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07" w:rsidRPr="008F49E1" w:rsidRDefault="00D52607" w:rsidP="00D52607">
      <w:pPr>
        <w:rPr>
          <w:sz w:val="24"/>
          <w:szCs w:val="24"/>
        </w:rPr>
      </w:pPr>
      <w:r w:rsidRPr="009260DE">
        <w:rPr>
          <w:noProof/>
          <w:sz w:val="24"/>
          <w:szCs w:val="24"/>
          <w:lang w:eastAsia="da-DK"/>
        </w:rPr>
        <w:drawing>
          <wp:anchor distT="0" distB="0" distL="114300" distR="114300" simplePos="0" relativeHeight="251659264" behindDoc="0" locked="0" layoutInCell="1" allowOverlap="1" wp14:anchorId="0EDDC478" wp14:editId="6CC6D6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52607" w:rsidRPr="00577E63" w:rsidRDefault="00D52607" w:rsidP="00D52607">
      <w:pPr>
        <w:pStyle w:val="Titel"/>
        <w:tabs>
          <w:tab w:val="right" w:pos="9356"/>
        </w:tabs>
        <w:jc w:val="left"/>
        <w:rPr>
          <w:szCs w:val="24"/>
        </w:rPr>
      </w:pPr>
      <w:r w:rsidRPr="00C84483">
        <w:rPr>
          <w:b w:val="0"/>
          <w:szCs w:val="24"/>
          <w:lang w:eastAsia="en-US"/>
        </w:rPr>
        <w:tab/>
      </w:r>
      <w:r w:rsidR="00214847">
        <w:rPr>
          <w:szCs w:val="24"/>
        </w:rPr>
        <w:t>6. januar 2025</w:t>
      </w:r>
    </w:p>
    <w:p w:rsidR="00D52607" w:rsidRPr="00C84483" w:rsidRDefault="00D52607" w:rsidP="00D52607">
      <w:pPr>
        <w:pStyle w:val="Titel"/>
        <w:tabs>
          <w:tab w:val="left" w:pos="8222"/>
        </w:tabs>
        <w:jc w:val="left"/>
        <w:rPr>
          <w:b w:val="0"/>
          <w:szCs w:val="24"/>
        </w:rPr>
      </w:pPr>
    </w:p>
    <w:p w:rsidR="00D52607" w:rsidRPr="00C84483" w:rsidRDefault="00D52607" w:rsidP="00D52607">
      <w:pPr>
        <w:pStyle w:val="Titel"/>
        <w:jc w:val="left"/>
        <w:rPr>
          <w:b w:val="0"/>
          <w:szCs w:val="24"/>
        </w:rPr>
      </w:pPr>
    </w:p>
    <w:p w:rsidR="00D52607" w:rsidRPr="00C84483" w:rsidRDefault="00D52607" w:rsidP="00D52607">
      <w:pPr>
        <w:pStyle w:val="Titel"/>
        <w:jc w:val="left"/>
        <w:rPr>
          <w:b w:val="0"/>
          <w:szCs w:val="24"/>
        </w:rPr>
      </w:pPr>
    </w:p>
    <w:p w:rsidR="00D52607" w:rsidRPr="00C84483" w:rsidRDefault="00D52607" w:rsidP="00D52607">
      <w:pPr>
        <w:jc w:val="center"/>
        <w:rPr>
          <w:b/>
          <w:sz w:val="24"/>
          <w:szCs w:val="24"/>
        </w:rPr>
      </w:pPr>
      <w:r w:rsidRPr="00C84483">
        <w:rPr>
          <w:b/>
          <w:sz w:val="24"/>
          <w:szCs w:val="24"/>
        </w:rPr>
        <w:t>PRODUKTRESUMÉ</w:t>
      </w:r>
    </w:p>
    <w:p w:rsidR="00D52607" w:rsidRPr="00C84483" w:rsidRDefault="00D52607" w:rsidP="00D52607">
      <w:pPr>
        <w:rPr>
          <w:b/>
          <w:sz w:val="24"/>
          <w:szCs w:val="24"/>
        </w:rPr>
      </w:pPr>
    </w:p>
    <w:p w:rsidR="00D52607" w:rsidRDefault="0014124B" w:rsidP="0014124B">
      <w:pPr>
        <w:tabs>
          <w:tab w:val="left" w:pos="430"/>
          <w:tab w:val="center" w:pos="4819"/>
        </w:tabs>
        <w:rPr>
          <w:b/>
          <w:sz w:val="24"/>
          <w:szCs w:val="24"/>
        </w:rPr>
      </w:pPr>
      <w:r>
        <w:rPr>
          <w:b/>
          <w:sz w:val="24"/>
          <w:szCs w:val="24"/>
        </w:rPr>
        <w:tab/>
      </w:r>
      <w:r>
        <w:rPr>
          <w:b/>
          <w:sz w:val="24"/>
          <w:szCs w:val="24"/>
        </w:rPr>
        <w:tab/>
      </w:r>
      <w:r w:rsidR="00D52607" w:rsidRPr="00C84483">
        <w:rPr>
          <w:b/>
          <w:sz w:val="24"/>
          <w:szCs w:val="24"/>
        </w:rPr>
        <w:t>for</w:t>
      </w:r>
    </w:p>
    <w:p w:rsidR="00D52607" w:rsidRPr="00C84483" w:rsidRDefault="00D52607" w:rsidP="00D52607">
      <w:pPr>
        <w:jc w:val="center"/>
        <w:rPr>
          <w:b/>
          <w:sz w:val="24"/>
          <w:szCs w:val="24"/>
        </w:rPr>
      </w:pPr>
    </w:p>
    <w:p w:rsidR="00D52607" w:rsidRDefault="00D52607" w:rsidP="00D52607">
      <w:pPr>
        <w:jc w:val="center"/>
        <w:rPr>
          <w:b/>
          <w:sz w:val="24"/>
          <w:szCs w:val="24"/>
        </w:rPr>
      </w:pPr>
      <w:proofErr w:type="spellStart"/>
      <w:r>
        <w:rPr>
          <w:b/>
          <w:sz w:val="24"/>
          <w:szCs w:val="24"/>
        </w:rPr>
        <w:t>Oxycodone</w:t>
      </w:r>
      <w:proofErr w:type="spellEnd"/>
      <w:r>
        <w:rPr>
          <w:b/>
          <w:sz w:val="24"/>
          <w:szCs w:val="24"/>
        </w:rPr>
        <w:t>/</w:t>
      </w:r>
      <w:proofErr w:type="spellStart"/>
      <w:r>
        <w:rPr>
          <w:b/>
          <w:sz w:val="24"/>
          <w:szCs w:val="24"/>
        </w:rPr>
        <w:t>Naloxone</w:t>
      </w:r>
      <w:proofErr w:type="spellEnd"/>
      <w:r>
        <w:rPr>
          <w:b/>
          <w:sz w:val="24"/>
          <w:szCs w:val="24"/>
        </w:rPr>
        <w:t xml:space="preserve"> "</w:t>
      </w:r>
      <w:proofErr w:type="spellStart"/>
      <w:r>
        <w:rPr>
          <w:b/>
          <w:sz w:val="24"/>
          <w:szCs w:val="24"/>
        </w:rPr>
        <w:t>Stada</w:t>
      </w:r>
      <w:proofErr w:type="spellEnd"/>
      <w:r>
        <w:rPr>
          <w:b/>
          <w:sz w:val="24"/>
          <w:szCs w:val="24"/>
        </w:rPr>
        <w:t>", depottabletter</w:t>
      </w:r>
    </w:p>
    <w:p w:rsidR="00D52607" w:rsidRPr="00C84483" w:rsidRDefault="00D52607" w:rsidP="00D52607">
      <w:pPr>
        <w:jc w:val="both"/>
        <w:rPr>
          <w:sz w:val="24"/>
          <w:szCs w:val="24"/>
        </w:rPr>
      </w:pPr>
    </w:p>
    <w:p w:rsidR="00D52607" w:rsidRPr="006F5C82" w:rsidRDefault="00D52607" w:rsidP="00D52607">
      <w:pPr>
        <w:ind w:left="851" w:hanging="851"/>
        <w:jc w:val="both"/>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0.</w:t>
      </w:r>
      <w:r w:rsidRPr="006F5C82">
        <w:rPr>
          <w:b/>
          <w:sz w:val="24"/>
          <w:szCs w:val="24"/>
        </w:rPr>
        <w:tab/>
        <w:t>D.SP.NR.</w:t>
      </w:r>
    </w:p>
    <w:p w:rsidR="00D52607" w:rsidRPr="006F5C82" w:rsidRDefault="00D52607" w:rsidP="00D52607">
      <w:pPr>
        <w:tabs>
          <w:tab w:val="left" w:pos="851"/>
        </w:tabs>
        <w:ind w:left="851" w:hanging="851"/>
        <w:rPr>
          <w:sz w:val="24"/>
          <w:szCs w:val="24"/>
        </w:rPr>
      </w:pPr>
      <w:r>
        <w:rPr>
          <w:sz w:val="24"/>
          <w:szCs w:val="24"/>
        </w:rPr>
        <w:tab/>
      </w:r>
      <w:r w:rsidRPr="006F5C82">
        <w:rPr>
          <w:sz w:val="24"/>
          <w:szCs w:val="24"/>
        </w:rPr>
        <w:t>29533</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1.</w:t>
      </w:r>
      <w:r w:rsidRPr="006F5C82">
        <w:rPr>
          <w:b/>
          <w:sz w:val="24"/>
          <w:szCs w:val="24"/>
        </w:rPr>
        <w:tab/>
        <w:t>LÆGEMIDLETS NAVN</w:t>
      </w:r>
    </w:p>
    <w:p w:rsidR="00D52607" w:rsidRPr="006F5C82" w:rsidRDefault="00D52607" w:rsidP="00D52607">
      <w:pPr>
        <w:tabs>
          <w:tab w:val="left" w:pos="851"/>
        </w:tabs>
        <w:ind w:left="851" w:hanging="851"/>
        <w:rPr>
          <w:sz w:val="24"/>
          <w:szCs w:val="24"/>
        </w:rPr>
      </w:pPr>
      <w:r>
        <w:rPr>
          <w:sz w:val="24"/>
          <w:szCs w:val="24"/>
        </w:rPr>
        <w:tab/>
      </w:r>
      <w:proofErr w:type="spellStart"/>
      <w:r w:rsidRPr="006F5C82">
        <w:rPr>
          <w:sz w:val="24"/>
          <w:szCs w:val="24"/>
        </w:rPr>
        <w:t>Oxycodone</w:t>
      </w:r>
      <w:proofErr w:type="spellEnd"/>
      <w:r w:rsidRPr="006F5C82">
        <w:rPr>
          <w:sz w:val="24"/>
          <w:szCs w:val="24"/>
        </w:rPr>
        <w:t>/</w:t>
      </w:r>
      <w:proofErr w:type="spellStart"/>
      <w:r w:rsidRPr="006F5C82">
        <w:rPr>
          <w:sz w:val="24"/>
          <w:szCs w:val="24"/>
        </w:rPr>
        <w:t>Naloxone</w:t>
      </w:r>
      <w:proofErr w:type="spellEnd"/>
      <w:r w:rsidRPr="006F5C82">
        <w:rPr>
          <w:sz w:val="24"/>
          <w:szCs w:val="24"/>
        </w:rPr>
        <w:t xml:space="preserve"> </w:t>
      </w:r>
      <w:r>
        <w:rPr>
          <w:sz w:val="24"/>
          <w:szCs w:val="24"/>
        </w:rPr>
        <w:t>"</w:t>
      </w:r>
      <w:proofErr w:type="spellStart"/>
      <w:r w:rsidRPr="006F5C82">
        <w:rPr>
          <w:sz w:val="24"/>
          <w:szCs w:val="24"/>
        </w:rPr>
        <w:t>Stada</w:t>
      </w:r>
      <w:proofErr w:type="spellEnd"/>
      <w:r>
        <w:rPr>
          <w:sz w:val="24"/>
          <w:szCs w:val="24"/>
        </w:rPr>
        <w:t>"</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2.</w:t>
      </w:r>
      <w:r w:rsidRPr="006F5C82">
        <w:rPr>
          <w:b/>
          <w:sz w:val="24"/>
          <w:szCs w:val="24"/>
        </w:rPr>
        <w:tab/>
        <w:t>KVALITATIV OG KVANTITATIV SAMMENSÆTNING</w:t>
      </w:r>
    </w:p>
    <w:p w:rsidR="00D52607" w:rsidRDefault="00D52607" w:rsidP="00D52607">
      <w:pPr>
        <w:ind w:left="851"/>
        <w:rPr>
          <w:sz w:val="24"/>
          <w:szCs w:val="24"/>
        </w:rPr>
      </w:pPr>
    </w:p>
    <w:p w:rsidR="00D52607" w:rsidRPr="00DA5602" w:rsidRDefault="00D52607" w:rsidP="00D52607">
      <w:pPr>
        <w:ind w:left="851"/>
        <w:rPr>
          <w:i/>
          <w:sz w:val="24"/>
          <w:szCs w:val="24"/>
          <w:u w:val="single"/>
        </w:rPr>
      </w:pPr>
      <w:proofErr w:type="spellStart"/>
      <w:r w:rsidRPr="00DA5602">
        <w:rPr>
          <w:i/>
          <w:sz w:val="24"/>
          <w:szCs w:val="24"/>
          <w:u w:val="single"/>
        </w:rPr>
        <w:t>Oxycodone</w:t>
      </w:r>
      <w:proofErr w:type="spellEnd"/>
      <w:r w:rsidRPr="00DA5602">
        <w:rPr>
          <w:i/>
          <w:sz w:val="24"/>
          <w:szCs w:val="24"/>
          <w:u w:val="single"/>
        </w:rPr>
        <w:t>/</w:t>
      </w:r>
      <w:proofErr w:type="spellStart"/>
      <w:r w:rsidRPr="00DA5602">
        <w:rPr>
          <w:i/>
          <w:sz w:val="24"/>
          <w:szCs w:val="24"/>
          <w:u w:val="single"/>
        </w:rPr>
        <w:t>Naloxone</w:t>
      </w:r>
      <w:proofErr w:type="spellEnd"/>
      <w:r w:rsidRPr="00DA5602">
        <w:rPr>
          <w:i/>
          <w:sz w:val="24"/>
          <w:szCs w:val="24"/>
          <w:u w:val="single"/>
        </w:rPr>
        <w:t xml:space="preserve"> </w:t>
      </w:r>
      <w:r>
        <w:rPr>
          <w:i/>
          <w:sz w:val="24"/>
          <w:szCs w:val="24"/>
          <w:u w:val="single"/>
        </w:rPr>
        <w:t>"</w:t>
      </w:r>
      <w:proofErr w:type="spellStart"/>
      <w:r w:rsidRPr="00DA5602">
        <w:rPr>
          <w:i/>
          <w:sz w:val="24"/>
          <w:szCs w:val="24"/>
          <w:u w:val="single"/>
        </w:rPr>
        <w:t>Stada</w:t>
      </w:r>
      <w:proofErr w:type="spellEnd"/>
      <w:r>
        <w:rPr>
          <w:i/>
          <w:sz w:val="24"/>
          <w:szCs w:val="24"/>
          <w:u w:val="single"/>
        </w:rPr>
        <w:t>"</w:t>
      </w:r>
      <w:r w:rsidRPr="00DA5602">
        <w:rPr>
          <w:i/>
          <w:sz w:val="24"/>
          <w:szCs w:val="24"/>
          <w:u w:val="single"/>
        </w:rPr>
        <w:t xml:space="preserve"> 5 mg/2,5 mg</w:t>
      </w:r>
    </w:p>
    <w:p w:rsidR="00D52607" w:rsidRPr="006F5C82" w:rsidRDefault="00D52607" w:rsidP="00D52607">
      <w:pPr>
        <w:ind w:left="851"/>
        <w:rPr>
          <w:sz w:val="24"/>
          <w:szCs w:val="24"/>
        </w:rPr>
      </w:pPr>
      <w:r w:rsidRPr="006F5C82">
        <w:rPr>
          <w:sz w:val="24"/>
          <w:szCs w:val="24"/>
        </w:rPr>
        <w:t xml:space="preserve">En depottablet indeholder 5 mg </w:t>
      </w:r>
      <w:proofErr w:type="spellStart"/>
      <w:r w:rsidRPr="006F5C82">
        <w:rPr>
          <w:sz w:val="24"/>
          <w:szCs w:val="24"/>
        </w:rPr>
        <w:t>oxycodonhydrochlorid</w:t>
      </w:r>
      <w:proofErr w:type="spellEnd"/>
      <w:r w:rsidRPr="006F5C82">
        <w:rPr>
          <w:sz w:val="24"/>
          <w:szCs w:val="24"/>
        </w:rPr>
        <w:t xml:space="preserve"> (svarende til 4,5 mg </w:t>
      </w:r>
      <w:proofErr w:type="spellStart"/>
      <w:r w:rsidRPr="006F5C82">
        <w:rPr>
          <w:sz w:val="24"/>
          <w:szCs w:val="24"/>
        </w:rPr>
        <w:t>oxycodon</w:t>
      </w:r>
      <w:proofErr w:type="spellEnd"/>
      <w:r w:rsidRPr="006F5C82">
        <w:rPr>
          <w:sz w:val="24"/>
          <w:szCs w:val="24"/>
        </w:rPr>
        <w:t xml:space="preserve">) og 2,5 mg </w:t>
      </w:r>
      <w:proofErr w:type="spellStart"/>
      <w:r w:rsidRPr="006F5C82">
        <w:rPr>
          <w:sz w:val="24"/>
          <w:szCs w:val="24"/>
        </w:rPr>
        <w:t>naloxonhydrochlorid</w:t>
      </w:r>
      <w:proofErr w:type="spellEnd"/>
      <w:r w:rsidRPr="006F5C82">
        <w:rPr>
          <w:sz w:val="24"/>
          <w:szCs w:val="24"/>
        </w:rPr>
        <w:t xml:space="preserve"> (som 2,74 mg </w:t>
      </w:r>
      <w:proofErr w:type="spellStart"/>
      <w:r w:rsidRPr="006F5C82">
        <w:rPr>
          <w:sz w:val="24"/>
          <w:szCs w:val="24"/>
        </w:rPr>
        <w:t>naloxonhydrochloriddihydrat</w:t>
      </w:r>
      <w:proofErr w:type="spellEnd"/>
      <w:r w:rsidRPr="006F5C82">
        <w:rPr>
          <w:sz w:val="24"/>
          <w:szCs w:val="24"/>
        </w:rPr>
        <w:t xml:space="preserve">, svarende til 2,25 mg </w:t>
      </w:r>
      <w:proofErr w:type="spellStart"/>
      <w:r w:rsidRPr="006F5C82">
        <w:rPr>
          <w:sz w:val="24"/>
          <w:szCs w:val="24"/>
        </w:rPr>
        <w:t>naloxon</w:t>
      </w:r>
      <w:proofErr w:type="spellEnd"/>
      <w:r w:rsidRPr="006F5C82">
        <w:rPr>
          <w:sz w:val="24"/>
          <w:szCs w:val="24"/>
        </w:rPr>
        <w:t>).</w:t>
      </w:r>
    </w:p>
    <w:p w:rsidR="00D52607" w:rsidRPr="006F5C82" w:rsidRDefault="00D52607" w:rsidP="00D52607">
      <w:pPr>
        <w:ind w:left="851" w:hanging="851"/>
        <w:rPr>
          <w:sz w:val="24"/>
          <w:szCs w:val="24"/>
        </w:rPr>
      </w:pPr>
    </w:p>
    <w:p w:rsidR="00D52607" w:rsidRDefault="00D52607" w:rsidP="00D52607">
      <w:pPr>
        <w:ind w:left="851"/>
        <w:rPr>
          <w:sz w:val="24"/>
          <w:szCs w:val="24"/>
        </w:rPr>
      </w:pPr>
      <w:r>
        <w:rPr>
          <w:sz w:val="24"/>
          <w:szCs w:val="24"/>
        </w:rPr>
        <w:t>Hjælpestoffer med kendt effekt:</w:t>
      </w:r>
    </w:p>
    <w:p w:rsidR="00D52607" w:rsidRDefault="00D52607" w:rsidP="00D52607">
      <w:pPr>
        <w:ind w:left="851"/>
        <w:rPr>
          <w:sz w:val="24"/>
          <w:szCs w:val="24"/>
        </w:rPr>
      </w:pPr>
      <w:r>
        <w:rPr>
          <w:sz w:val="24"/>
          <w:szCs w:val="24"/>
        </w:rPr>
        <w:t>Hver tablet indeholder 0,02 mg natrium</w:t>
      </w:r>
    </w:p>
    <w:p w:rsidR="00D52607" w:rsidRDefault="00D52607" w:rsidP="00D52607">
      <w:pPr>
        <w:ind w:left="851" w:hanging="851"/>
        <w:rPr>
          <w:sz w:val="24"/>
          <w:szCs w:val="24"/>
        </w:rPr>
      </w:pPr>
    </w:p>
    <w:p w:rsidR="00D52607" w:rsidRDefault="00D52607" w:rsidP="00D52607">
      <w:pPr>
        <w:ind w:left="851"/>
        <w:rPr>
          <w:i/>
          <w:sz w:val="24"/>
          <w:szCs w:val="24"/>
          <w:u w:val="single"/>
        </w:rPr>
      </w:pPr>
      <w:proofErr w:type="spellStart"/>
      <w:r>
        <w:rPr>
          <w:i/>
          <w:sz w:val="24"/>
          <w:szCs w:val="24"/>
          <w:u w:val="single"/>
        </w:rPr>
        <w:t>Oxycodone</w:t>
      </w:r>
      <w:proofErr w:type="spellEnd"/>
      <w:r>
        <w:rPr>
          <w:i/>
          <w:sz w:val="24"/>
          <w:szCs w:val="24"/>
          <w:u w:val="single"/>
        </w:rPr>
        <w:t>/</w:t>
      </w:r>
      <w:proofErr w:type="spellStart"/>
      <w:r>
        <w:rPr>
          <w:i/>
          <w:sz w:val="24"/>
          <w:szCs w:val="24"/>
          <w:u w:val="single"/>
        </w:rPr>
        <w:t>Naloxone</w:t>
      </w:r>
      <w:proofErr w:type="spellEnd"/>
      <w:r>
        <w:rPr>
          <w:i/>
          <w:sz w:val="24"/>
          <w:szCs w:val="24"/>
          <w:u w:val="single"/>
        </w:rPr>
        <w:t xml:space="preserve"> "</w:t>
      </w:r>
      <w:proofErr w:type="spellStart"/>
      <w:r>
        <w:rPr>
          <w:i/>
          <w:sz w:val="24"/>
          <w:szCs w:val="24"/>
          <w:u w:val="single"/>
        </w:rPr>
        <w:t>Stada</w:t>
      </w:r>
      <w:proofErr w:type="spellEnd"/>
      <w:r>
        <w:rPr>
          <w:i/>
          <w:sz w:val="24"/>
          <w:szCs w:val="24"/>
          <w:u w:val="single"/>
        </w:rPr>
        <w:t>" 10 mg/5 mg</w:t>
      </w:r>
    </w:p>
    <w:p w:rsidR="00D52607" w:rsidRDefault="00D52607" w:rsidP="00D52607">
      <w:pPr>
        <w:ind w:left="851"/>
        <w:rPr>
          <w:sz w:val="24"/>
          <w:szCs w:val="24"/>
        </w:rPr>
      </w:pPr>
      <w:r>
        <w:rPr>
          <w:sz w:val="24"/>
          <w:szCs w:val="24"/>
        </w:rPr>
        <w:t xml:space="preserve">En depottablet indeholder 10 mg </w:t>
      </w:r>
      <w:proofErr w:type="spellStart"/>
      <w:r>
        <w:rPr>
          <w:sz w:val="24"/>
          <w:szCs w:val="24"/>
        </w:rPr>
        <w:t>oxycodonhydrochlorid</w:t>
      </w:r>
      <w:proofErr w:type="spellEnd"/>
      <w:r>
        <w:rPr>
          <w:sz w:val="24"/>
          <w:szCs w:val="24"/>
        </w:rPr>
        <w:t xml:space="preserve"> (svarende til 9 mg </w:t>
      </w:r>
      <w:proofErr w:type="spellStart"/>
      <w:r>
        <w:rPr>
          <w:sz w:val="24"/>
          <w:szCs w:val="24"/>
        </w:rPr>
        <w:t>oxycodon</w:t>
      </w:r>
      <w:proofErr w:type="spellEnd"/>
      <w:r>
        <w:rPr>
          <w:sz w:val="24"/>
          <w:szCs w:val="24"/>
        </w:rPr>
        <w:t xml:space="preserve">) og 5 mg </w:t>
      </w:r>
      <w:proofErr w:type="spellStart"/>
      <w:r>
        <w:rPr>
          <w:sz w:val="24"/>
          <w:szCs w:val="24"/>
        </w:rPr>
        <w:t>naloxonhydrochlorid</w:t>
      </w:r>
      <w:proofErr w:type="spellEnd"/>
      <w:r>
        <w:rPr>
          <w:sz w:val="24"/>
          <w:szCs w:val="24"/>
        </w:rPr>
        <w:t xml:space="preserve"> (som 5,45 mg </w:t>
      </w:r>
      <w:proofErr w:type="spellStart"/>
      <w:r>
        <w:rPr>
          <w:sz w:val="24"/>
          <w:szCs w:val="24"/>
        </w:rPr>
        <w:t>naloxonhydrochloriddihydrat</w:t>
      </w:r>
      <w:proofErr w:type="spellEnd"/>
      <w:r>
        <w:rPr>
          <w:sz w:val="24"/>
          <w:szCs w:val="24"/>
        </w:rPr>
        <w:t xml:space="preserve">, svarende til 4,5 mg </w:t>
      </w:r>
      <w:proofErr w:type="spellStart"/>
      <w:r>
        <w:rPr>
          <w:sz w:val="24"/>
          <w:szCs w:val="24"/>
        </w:rPr>
        <w:t>naloxon</w:t>
      </w:r>
      <w:proofErr w:type="spellEnd"/>
      <w:r>
        <w:rPr>
          <w:sz w:val="24"/>
          <w:szCs w:val="24"/>
        </w:rPr>
        <w:t>).</w:t>
      </w:r>
    </w:p>
    <w:p w:rsidR="00D52607" w:rsidRDefault="00D52607" w:rsidP="00D52607">
      <w:pPr>
        <w:ind w:left="851"/>
        <w:rPr>
          <w:sz w:val="24"/>
          <w:szCs w:val="24"/>
        </w:rPr>
      </w:pPr>
    </w:p>
    <w:p w:rsidR="00D52607" w:rsidRDefault="00D52607" w:rsidP="00D52607">
      <w:pPr>
        <w:ind w:left="851"/>
        <w:rPr>
          <w:sz w:val="24"/>
          <w:szCs w:val="24"/>
        </w:rPr>
      </w:pPr>
      <w:r>
        <w:rPr>
          <w:sz w:val="24"/>
          <w:szCs w:val="24"/>
        </w:rPr>
        <w:t>Hjælpestoffer med kendt effekt:</w:t>
      </w:r>
    </w:p>
    <w:p w:rsidR="00D52607" w:rsidRDefault="00D52607" w:rsidP="00D52607">
      <w:pPr>
        <w:ind w:left="851"/>
        <w:rPr>
          <w:sz w:val="24"/>
          <w:szCs w:val="24"/>
        </w:rPr>
      </w:pPr>
      <w:r>
        <w:rPr>
          <w:sz w:val="24"/>
          <w:szCs w:val="24"/>
        </w:rPr>
        <w:t>Hver tablet indeholder 0,04 mg natrium</w:t>
      </w:r>
    </w:p>
    <w:p w:rsidR="00D52607" w:rsidRDefault="00D52607" w:rsidP="00D52607">
      <w:pPr>
        <w:ind w:left="851" w:hanging="851"/>
        <w:rPr>
          <w:sz w:val="24"/>
          <w:szCs w:val="24"/>
        </w:rPr>
      </w:pPr>
    </w:p>
    <w:p w:rsidR="00D52607" w:rsidRDefault="00D52607" w:rsidP="00D52607">
      <w:pPr>
        <w:ind w:left="851"/>
        <w:rPr>
          <w:i/>
          <w:sz w:val="24"/>
          <w:szCs w:val="24"/>
          <w:u w:val="single"/>
        </w:rPr>
      </w:pPr>
      <w:proofErr w:type="spellStart"/>
      <w:r>
        <w:rPr>
          <w:i/>
          <w:sz w:val="24"/>
          <w:szCs w:val="24"/>
          <w:u w:val="single"/>
        </w:rPr>
        <w:t>Oxycodone</w:t>
      </w:r>
      <w:proofErr w:type="spellEnd"/>
      <w:r>
        <w:rPr>
          <w:i/>
          <w:sz w:val="24"/>
          <w:szCs w:val="24"/>
          <w:u w:val="single"/>
        </w:rPr>
        <w:t>/</w:t>
      </w:r>
      <w:proofErr w:type="spellStart"/>
      <w:r>
        <w:rPr>
          <w:i/>
          <w:sz w:val="24"/>
          <w:szCs w:val="24"/>
          <w:u w:val="single"/>
        </w:rPr>
        <w:t>Naloxone</w:t>
      </w:r>
      <w:proofErr w:type="spellEnd"/>
      <w:r>
        <w:rPr>
          <w:i/>
          <w:sz w:val="24"/>
          <w:szCs w:val="24"/>
          <w:u w:val="single"/>
        </w:rPr>
        <w:t xml:space="preserve"> "</w:t>
      </w:r>
      <w:proofErr w:type="spellStart"/>
      <w:r>
        <w:rPr>
          <w:i/>
          <w:sz w:val="24"/>
          <w:szCs w:val="24"/>
          <w:u w:val="single"/>
        </w:rPr>
        <w:t>Stada</w:t>
      </w:r>
      <w:proofErr w:type="spellEnd"/>
      <w:r>
        <w:rPr>
          <w:i/>
          <w:sz w:val="24"/>
          <w:szCs w:val="24"/>
          <w:u w:val="single"/>
        </w:rPr>
        <w:t>" 20 mg/10 mg</w:t>
      </w:r>
    </w:p>
    <w:p w:rsidR="00D52607" w:rsidRDefault="00D52607" w:rsidP="00D52607">
      <w:pPr>
        <w:ind w:left="851"/>
        <w:rPr>
          <w:sz w:val="24"/>
          <w:szCs w:val="24"/>
        </w:rPr>
      </w:pPr>
      <w:r>
        <w:rPr>
          <w:sz w:val="24"/>
          <w:szCs w:val="24"/>
        </w:rPr>
        <w:t xml:space="preserve">En depottablet indeholder 20 mg </w:t>
      </w:r>
      <w:proofErr w:type="spellStart"/>
      <w:r>
        <w:rPr>
          <w:sz w:val="24"/>
          <w:szCs w:val="24"/>
        </w:rPr>
        <w:t>oxycodonhydrochlorid</w:t>
      </w:r>
      <w:proofErr w:type="spellEnd"/>
      <w:r>
        <w:rPr>
          <w:sz w:val="24"/>
          <w:szCs w:val="24"/>
        </w:rPr>
        <w:t xml:space="preserve"> (svarende til 18 mg </w:t>
      </w:r>
      <w:proofErr w:type="spellStart"/>
      <w:r>
        <w:rPr>
          <w:sz w:val="24"/>
          <w:szCs w:val="24"/>
        </w:rPr>
        <w:t>oxycodon</w:t>
      </w:r>
      <w:proofErr w:type="spellEnd"/>
      <w:r>
        <w:rPr>
          <w:sz w:val="24"/>
          <w:szCs w:val="24"/>
        </w:rPr>
        <w:t xml:space="preserve">) og 10 mg </w:t>
      </w:r>
      <w:proofErr w:type="spellStart"/>
      <w:r>
        <w:rPr>
          <w:sz w:val="24"/>
          <w:szCs w:val="24"/>
        </w:rPr>
        <w:t>naloxonhydrochlorid</w:t>
      </w:r>
      <w:proofErr w:type="spellEnd"/>
      <w:r>
        <w:rPr>
          <w:sz w:val="24"/>
          <w:szCs w:val="24"/>
        </w:rPr>
        <w:t xml:space="preserve"> (som 10,9 mg </w:t>
      </w:r>
      <w:proofErr w:type="spellStart"/>
      <w:r>
        <w:rPr>
          <w:sz w:val="24"/>
          <w:szCs w:val="24"/>
        </w:rPr>
        <w:t>naloxonhydrochloriddihydrat</w:t>
      </w:r>
      <w:proofErr w:type="spellEnd"/>
      <w:r>
        <w:rPr>
          <w:sz w:val="24"/>
          <w:szCs w:val="24"/>
        </w:rPr>
        <w:t xml:space="preserve">, svarende til 9 mg </w:t>
      </w:r>
      <w:proofErr w:type="spellStart"/>
      <w:r>
        <w:rPr>
          <w:sz w:val="24"/>
          <w:szCs w:val="24"/>
        </w:rPr>
        <w:t>naloxon</w:t>
      </w:r>
      <w:proofErr w:type="spellEnd"/>
      <w:r>
        <w:rPr>
          <w:sz w:val="24"/>
          <w:szCs w:val="24"/>
        </w:rPr>
        <w:t>).</w:t>
      </w:r>
    </w:p>
    <w:p w:rsidR="00D52607" w:rsidRDefault="00D52607" w:rsidP="00D52607">
      <w:pPr>
        <w:ind w:left="851" w:hanging="851"/>
        <w:rPr>
          <w:sz w:val="24"/>
          <w:szCs w:val="24"/>
        </w:rPr>
      </w:pPr>
      <w:r>
        <w:rPr>
          <w:sz w:val="24"/>
          <w:szCs w:val="24"/>
        </w:rPr>
        <w:tab/>
      </w:r>
    </w:p>
    <w:p w:rsidR="00D52607" w:rsidRDefault="00D52607" w:rsidP="00D52607">
      <w:pPr>
        <w:ind w:left="851"/>
        <w:rPr>
          <w:sz w:val="24"/>
          <w:szCs w:val="24"/>
        </w:rPr>
      </w:pPr>
      <w:r>
        <w:rPr>
          <w:sz w:val="24"/>
          <w:szCs w:val="24"/>
        </w:rPr>
        <w:t>Hjælpestoffer med kendt effekt:</w:t>
      </w:r>
    </w:p>
    <w:p w:rsidR="00D52607" w:rsidRDefault="00D52607" w:rsidP="00D52607">
      <w:pPr>
        <w:ind w:left="851"/>
        <w:rPr>
          <w:sz w:val="24"/>
          <w:szCs w:val="24"/>
        </w:rPr>
      </w:pPr>
      <w:r>
        <w:rPr>
          <w:sz w:val="24"/>
          <w:szCs w:val="24"/>
        </w:rPr>
        <w:t>Hver tablet indeholder 0,05 mg natrium</w:t>
      </w:r>
    </w:p>
    <w:p w:rsidR="00D52607" w:rsidRDefault="00D52607" w:rsidP="00D52607">
      <w:pPr>
        <w:ind w:left="851" w:hanging="851"/>
        <w:rPr>
          <w:sz w:val="24"/>
          <w:szCs w:val="24"/>
        </w:rPr>
      </w:pPr>
      <w:r>
        <w:rPr>
          <w:sz w:val="24"/>
          <w:szCs w:val="24"/>
        </w:rPr>
        <w:tab/>
      </w:r>
    </w:p>
    <w:p w:rsidR="00D52607" w:rsidRDefault="00D52607" w:rsidP="00D52607">
      <w:pPr>
        <w:ind w:left="851"/>
        <w:rPr>
          <w:sz w:val="24"/>
          <w:szCs w:val="24"/>
        </w:rPr>
      </w:pPr>
      <w:proofErr w:type="spellStart"/>
      <w:r>
        <w:rPr>
          <w:i/>
          <w:sz w:val="24"/>
          <w:szCs w:val="24"/>
          <w:u w:val="single"/>
        </w:rPr>
        <w:t>Oxycodone</w:t>
      </w:r>
      <w:proofErr w:type="spellEnd"/>
      <w:r>
        <w:rPr>
          <w:i/>
          <w:sz w:val="24"/>
          <w:szCs w:val="24"/>
          <w:u w:val="single"/>
        </w:rPr>
        <w:t>/</w:t>
      </w:r>
      <w:proofErr w:type="spellStart"/>
      <w:r>
        <w:rPr>
          <w:i/>
          <w:sz w:val="24"/>
          <w:szCs w:val="24"/>
          <w:u w:val="single"/>
        </w:rPr>
        <w:t>Naloxone</w:t>
      </w:r>
      <w:proofErr w:type="spellEnd"/>
      <w:r>
        <w:rPr>
          <w:i/>
          <w:sz w:val="24"/>
          <w:szCs w:val="24"/>
          <w:u w:val="single"/>
        </w:rPr>
        <w:t xml:space="preserve"> "</w:t>
      </w:r>
      <w:proofErr w:type="spellStart"/>
      <w:r>
        <w:rPr>
          <w:i/>
          <w:sz w:val="24"/>
          <w:szCs w:val="24"/>
          <w:u w:val="single"/>
        </w:rPr>
        <w:t>Stada</w:t>
      </w:r>
      <w:proofErr w:type="spellEnd"/>
      <w:r>
        <w:rPr>
          <w:i/>
          <w:sz w:val="24"/>
          <w:szCs w:val="24"/>
          <w:u w:val="single"/>
        </w:rPr>
        <w:t>" 40 mg/20 mg</w:t>
      </w:r>
      <w:r>
        <w:rPr>
          <w:i/>
          <w:sz w:val="24"/>
          <w:szCs w:val="24"/>
          <w:u w:val="single"/>
        </w:rPr>
        <w:br/>
      </w:r>
      <w:r>
        <w:rPr>
          <w:sz w:val="24"/>
          <w:szCs w:val="24"/>
        </w:rPr>
        <w:t xml:space="preserve">En depottablet indeholder 40 mg </w:t>
      </w:r>
      <w:proofErr w:type="spellStart"/>
      <w:r>
        <w:rPr>
          <w:sz w:val="24"/>
          <w:szCs w:val="24"/>
        </w:rPr>
        <w:t>oxycodonhydrochlorid</w:t>
      </w:r>
      <w:proofErr w:type="spellEnd"/>
      <w:r>
        <w:rPr>
          <w:sz w:val="24"/>
          <w:szCs w:val="24"/>
        </w:rPr>
        <w:t xml:space="preserve"> (svarende til 36 mg </w:t>
      </w:r>
      <w:proofErr w:type="spellStart"/>
      <w:r>
        <w:rPr>
          <w:sz w:val="24"/>
          <w:szCs w:val="24"/>
        </w:rPr>
        <w:t>oxycodon</w:t>
      </w:r>
      <w:proofErr w:type="spellEnd"/>
      <w:r>
        <w:rPr>
          <w:sz w:val="24"/>
          <w:szCs w:val="24"/>
        </w:rPr>
        <w:t xml:space="preserve">) og </w:t>
      </w:r>
      <w:r>
        <w:rPr>
          <w:sz w:val="24"/>
          <w:szCs w:val="24"/>
        </w:rPr>
        <w:lastRenderedPageBreak/>
        <w:t xml:space="preserve">20 mg </w:t>
      </w:r>
      <w:proofErr w:type="spellStart"/>
      <w:r>
        <w:rPr>
          <w:sz w:val="24"/>
          <w:szCs w:val="24"/>
        </w:rPr>
        <w:t>naloxonhydrochlorid</w:t>
      </w:r>
      <w:proofErr w:type="spellEnd"/>
      <w:r>
        <w:rPr>
          <w:sz w:val="24"/>
          <w:szCs w:val="24"/>
        </w:rPr>
        <w:t xml:space="preserve"> (som 21,8 mg </w:t>
      </w:r>
      <w:proofErr w:type="spellStart"/>
      <w:r>
        <w:rPr>
          <w:sz w:val="24"/>
          <w:szCs w:val="24"/>
        </w:rPr>
        <w:t>naloxonhydrochloriddihydrat</w:t>
      </w:r>
      <w:proofErr w:type="spellEnd"/>
      <w:r>
        <w:rPr>
          <w:sz w:val="24"/>
          <w:szCs w:val="24"/>
        </w:rPr>
        <w:t xml:space="preserve">, svarende til 18 mg </w:t>
      </w:r>
      <w:proofErr w:type="spellStart"/>
      <w:r>
        <w:rPr>
          <w:sz w:val="24"/>
          <w:szCs w:val="24"/>
        </w:rPr>
        <w:t>naloxon</w:t>
      </w:r>
      <w:proofErr w:type="spellEnd"/>
      <w:r>
        <w:rPr>
          <w:sz w:val="24"/>
          <w:szCs w:val="24"/>
        </w:rPr>
        <w:t>).</w:t>
      </w:r>
    </w:p>
    <w:p w:rsidR="00D52607" w:rsidRDefault="00D52607" w:rsidP="00D52607">
      <w:pPr>
        <w:tabs>
          <w:tab w:val="left" w:pos="851"/>
        </w:tabs>
        <w:ind w:left="851" w:hanging="851"/>
        <w:rPr>
          <w:sz w:val="24"/>
          <w:szCs w:val="24"/>
        </w:rPr>
      </w:pPr>
    </w:p>
    <w:p w:rsidR="00D52607" w:rsidRDefault="00D52607" w:rsidP="00D52607">
      <w:pPr>
        <w:ind w:left="851"/>
        <w:rPr>
          <w:sz w:val="24"/>
          <w:szCs w:val="24"/>
        </w:rPr>
      </w:pPr>
      <w:r>
        <w:rPr>
          <w:sz w:val="24"/>
          <w:szCs w:val="24"/>
        </w:rPr>
        <w:t>Hjælpestoffer med kendt effekt:</w:t>
      </w:r>
    </w:p>
    <w:p w:rsidR="00D52607" w:rsidRDefault="00D52607" w:rsidP="00D52607">
      <w:pPr>
        <w:ind w:left="851"/>
        <w:rPr>
          <w:sz w:val="24"/>
          <w:szCs w:val="24"/>
        </w:rPr>
      </w:pPr>
      <w:r>
        <w:rPr>
          <w:sz w:val="24"/>
          <w:szCs w:val="24"/>
        </w:rPr>
        <w:t>Hver tablet indeholder 0,06 mg natrium</w:t>
      </w:r>
    </w:p>
    <w:p w:rsidR="00D52607" w:rsidRDefault="00D52607" w:rsidP="00D52607">
      <w:pPr>
        <w:tabs>
          <w:tab w:val="left" w:pos="851"/>
        </w:tabs>
        <w:ind w:left="851" w:hanging="851"/>
        <w:rPr>
          <w:sz w:val="24"/>
          <w:szCs w:val="24"/>
        </w:rPr>
      </w:pPr>
    </w:p>
    <w:p w:rsidR="00D52607" w:rsidRDefault="00D52607" w:rsidP="00D52607">
      <w:pPr>
        <w:tabs>
          <w:tab w:val="left" w:pos="851"/>
        </w:tabs>
        <w:ind w:left="851" w:hanging="851"/>
        <w:rPr>
          <w:sz w:val="24"/>
          <w:szCs w:val="24"/>
        </w:rPr>
      </w:pPr>
      <w:r>
        <w:rPr>
          <w:sz w:val="24"/>
          <w:szCs w:val="24"/>
        </w:rPr>
        <w:tab/>
        <w:t>Alle hjælpestoffer er anført under pkt. 6.1.</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3.</w:t>
      </w:r>
      <w:r w:rsidRPr="006F5C82">
        <w:rPr>
          <w:b/>
          <w:sz w:val="24"/>
          <w:szCs w:val="24"/>
        </w:rPr>
        <w:tab/>
        <w:t>LÆGEMIDDELFORM</w:t>
      </w:r>
    </w:p>
    <w:p w:rsidR="00D52607" w:rsidRPr="006F5C82" w:rsidRDefault="00D52607" w:rsidP="00D52607">
      <w:pPr>
        <w:tabs>
          <w:tab w:val="left" w:pos="851"/>
        </w:tabs>
        <w:ind w:left="851" w:hanging="851"/>
        <w:rPr>
          <w:sz w:val="24"/>
          <w:szCs w:val="24"/>
        </w:rPr>
      </w:pPr>
      <w:r>
        <w:rPr>
          <w:sz w:val="24"/>
          <w:szCs w:val="24"/>
        </w:rPr>
        <w:tab/>
      </w:r>
      <w:r w:rsidRPr="006F5C82">
        <w:rPr>
          <w:sz w:val="24"/>
          <w:szCs w:val="24"/>
        </w:rPr>
        <w:t>Depottablet</w:t>
      </w:r>
      <w:r>
        <w:rPr>
          <w:sz w:val="24"/>
          <w:szCs w:val="24"/>
        </w:rPr>
        <w:t>ter</w:t>
      </w:r>
      <w:r w:rsidRPr="006F5C82">
        <w:rPr>
          <w:sz w:val="24"/>
          <w:szCs w:val="24"/>
        </w:rPr>
        <w:t>.</w:t>
      </w:r>
    </w:p>
    <w:p w:rsidR="00D52607" w:rsidRPr="006F5C82" w:rsidRDefault="00D52607" w:rsidP="00D52607">
      <w:pPr>
        <w:tabs>
          <w:tab w:val="left" w:pos="851"/>
        </w:tabs>
        <w:ind w:left="851" w:hanging="851"/>
        <w:rPr>
          <w:sz w:val="24"/>
          <w:szCs w:val="24"/>
        </w:rPr>
      </w:pPr>
    </w:p>
    <w:p w:rsidR="00D52607" w:rsidRPr="00DA5602" w:rsidRDefault="00D52607" w:rsidP="00D52607">
      <w:pPr>
        <w:ind w:left="851"/>
        <w:rPr>
          <w:i/>
          <w:sz w:val="24"/>
          <w:szCs w:val="24"/>
          <w:u w:val="single"/>
        </w:rPr>
      </w:pPr>
      <w:proofErr w:type="spellStart"/>
      <w:r w:rsidRPr="00DA5602">
        <w:rPr>
          <w:i/>
          <w:sz w:val="24"/>
          <w:szCs w:val="24"/>
          <w:u w:val="single"/>
        </w:rPr>
        <w:t>Oxycodone</w:t>
      </w:r>
      <w:proofErr w:type="spellEnd"/>
      <w:r w:rsidRPr="00DA5602">
        <w:rPr>
          <w:i/>
          <w:sz w:val="24"/>
          <w:szCs w:val="24"/>
          <w:u w:val="single"/>
        </w:rPr>
        <w:t>/</w:t>
      </w:r>
      <w:proofErr w:type="spellStart"/>
      <w:r w:rsidRPr="00DA5602">
        <w:rPr>
          <w:i/>
          <w:sz w:val="24"/>
          <w:szCs w:val="24"/>
          <w:u w:val="single"/>
        </w:rPr>
        <w:t>Naloxone</w:t>
      </w:r>
      <w:proofErr w:type="spellEnd"/>
      <w:r w:rsidRPr="00DA5602">
        <w:rPr>
          <w:i/>
          <w:sz w:val="24"/>
          <w:szCs w:val="24"/>
          <w:u w:val="single"/>
        </w:rPr>
        <w:t xml:space="preserve"> </w:t>
      </w:r>
      <w:r>
        <w:rPr>
          <w:i/>
          <w:sz w:val="24"/>
          <w:szCs w:val="24"/>
          <w:u w:val="single"/>
        </w:rPr>
        <w:t>"</w:t>
      </w:r>
      <w:proofErr w:type="spellStart"/>
      <w:r w:rsidRPr="00DA5602">
        <w:rPr>
          <w:i/>
          <w:sz w:val="24"/>
          <w:szCs w:val="24"/>
          <w:u w:val="single"/>
        </w:rPr>
        <w:t>Stada</w:t>
      </w:r>
      <w:proofErr w:type="spellEnd"/>
      <w:r>
        <w:rPr>
          <w:i/>
          <w:sz w:val="24"/>
          <w:szCs w:val="24"/>
          <w:u w:val="single"/>
        </w:rPr>
        <w:t>"</w:t>
      </w:r>
      <w:r w:rsidRPr="00DA5602">
        <w:rPr>
          <w:i/>
          <w:sz w:val="24"/>
          <w:szCs w:val="24"/>
          <w:u w:val="single"/>
        </w:rPr>
        <w:t xml:space="preserve"> 5 mg/2,5 mg</w:t>
      </w:r>
    </w:p>
    <w:p w:rsidR="00D52607" w:rsidRPr="006F5C82" w:rsidRDefault="00D52607" w:rsidP="00D52607">
      <w:pPr>
        <w:ind w:left="851"/>
        <w:rPr>
          <w:sz w:val="24"/>
          <w:szCs w:val="24"/>
        </w:rPr>
      </w:pPr>
      <w:r w:rsidRPr="006F5C82">
        <w:rPr>
          <w:sz w:val="24"/>
          <w:szCs w:val="24"/>
        </w:rPr>
        <w:t>Hvid, rund, hvælvet depottablet med en diameter på 4,7 mm og en højde på 2,9 – 3,9 mm.</w:t>
      </w:r>
    </w:p>
    <w:p w:rsidR="00D52607" w:rsidRPr="006F5C82" w:rsidRDefault="00D52607" w:rsidP="00D52607">
      <w:pPr>
        <w:ind w:left="851" w:hanging="851"/>
        <w:rPr>
          <w:sz w:val="24"/>
          <w:szCs w:val="24"/>
        </w:rPr>
      </w:pPr>
    </w:p>
    <w:p w:rsidR="00D52607" w:rsidRPr="00DA5602" w:rsidRDefault="00D52607" w:rsidP="00D52607">
      <w:pPr>
        <w:ind w:left="851"/>
        <w:rPr>
          <w:i/>
          <w:sz w:val="24"/>
          <w:szCs w:val="24"/>
          <w:u w:val="single"/>
        </w:rPr>
      </w:pPr>
      <w:proofErr w:type="spellStart"/>
      <w:r w:rsidRPr="00DA5602">
        <w:rPr>
          <w:i/>
          <w:sz w:val="24"/>
          <w:szCs w:val="24"/>
          <w:u w:val="single"/>
        </w:rPr>
        <w:t>Oxycodone</w:t>
      </w:r>
      <w:proofErr w:type="spellEnd"/>
      <w:r w:rsidRPr="00DA5602">
        <w:rPr>
          <w:i/>
          <w:sz w:val="24"/>
          <w:szCs w:val="24"/>
          <w:u w:val="single"/>
        </w:rPr>
        <w:t>/</w:t>
      </w:r>
      <w:proofErr w:type="spellStart"/>
      <w:r w:rsidRPr="00DA5602">
        <w:rPr>
          <w:i/>
          <w:sz w:val="24"/>
          <w:szCs w:val="24"/>
          <w:u w:val="single"/>
        </w:rPr>
        <w:t>Naloxone</w:t>
      </w:r>
      <w:proofErr w:type="spellEnd"/>
      <w:r w:rsidRPr="00DA5602">
        <w:rPr>
          <w:i/>
          <w:sz w:val="24"/>
          <w:szCs w:val="24"/>
          <w:u w:val="single"/>
        </w:rPr>
        <w:t xml:space="preserve"> </w:t>
      </w:r>
      <w:r>
        <w:rPr>
          <w:i/>
          <w:sz w:val="24"/>
          <w:szCs w:val="24"/>
          <w:u w:val="single"/>
        </w:rPr>
        <w:t>"</w:t>
      </w:r>
      <w:proofErr w:type="spellStart"/>
      <w:r w:rsidRPr="00DA5602">
        <w:rPr>
          <w:i/>
          <w:sz w:val="24"/>
          <w:szCs w:val="24"/>
          <w:u w:val="single"/>
        </w:rPr>
        <w:t>Stada</w:t>
      </w:r>
      <w:proofErr w:type="spellEnd"/>
      <w:r>
        <w:rPr>
          <w:i/>
          <w:sz w:val="24"/>
          <w:szCs w:val="24"/>
          <w:u w:val="single"/>
        </w:rPr>
        <w:t>"</w:t>
      </w:r>
      <w:r w:rsidRPr="00DA5602">
        <w:rPr>
          <w:i/>
          <w:sz w:val="24"/>
          <w:szCs w:val="24"/>
          <w:u w:val="single"/>
        </w:rPr>
        <w:t xml:space="preserve"> 10 mg/5 mg</w:t>
      </w:r>
    </w:p>
    <w:p w:rsidR="00D52607" w:rsidRPr="006F5C82" w:rsidRDefault="00D52607" w:rsidP="00D52607">
      <w:pPr>
        <w:ind w:left="851"/>
        <w:rPr>
          <w:sz w:val="24"/>
          <w:szCs w:val="24"/>
        </w:rPr>
      </w:pPr>
      <w:r w:rsidRPr="006F5C82">
        <w:rPr>
          <w:sz w:val="24"/>
          <w:szCs w:val="24"/>
        </w:rPr>
        <w:t>Pink, aflang, hvælvet depottablet med delekærv på begge sider, med en længde på 10,2 mm, en bredde på 4,7 mm og en højde på 3,0 – 4,0 mm.</w:t>
      </w:r>
    </w:p>
    <w:p w:rsidR="00D52607" w:rsidRPr="006F5C82" w:rsidRDefault="00D52607" w:rsidP="00D52607">
      <w:pPr>
        <w:ind w:left="851"/>
        <w:rPr>
          <w:sz w:val="24"/>
          <w:szCs w:val="24"/>
        </w:rPr>
      </w:pPr>
      <w:r w:rsidRPr="006F5C82">
        <w:rPr>
          <w:sz w:val="24"/>
          <w:szCs w:val="24"/>
        </w:rPr>
        <w:t>Tabletten kan deles i lige store doser.</w:t>
      </w:r>
    </w:p>
    <w:p w:rsidR="00D52607" w:rsidRPr="006F5C82" w:rsidRDefault="00D52607" w:rsidP="00D52607">
      <w:pPr>
        <w:ind w:left="851" w:hanging="851"/>
        <w:rPr>
          <w:sz w:val="24"/>
          <w:szCs w:val="24"/>
        </w:rPr>
      </w:pPr>
    </w:p>
    <w:p w:rsidR="00D52607" w:rsidRPr="00DA5602" w:rsidRDefault="00D52607" w:rsidP="00D52607">
      <w:pPr>
        <w:ind w:left="851"/>
        <w:rPr>
          <w:i/>
          <w:sz w:val="24"/>
          <w:szCs w:val="24"/>
          <w:u w:val="single"/>
        </w:rPr>
      </w:pPr>
      <w:proofErr w:type="spellStart"/>
      <w:r w:rsidRPr="00DA5602">
        <w:rPr>
          <w:i/>
          <w:sz w:val="24"/>
          <w:szCs w:val="24"/>
          <w:u w:val="single"/>
        </w:rPr>
        <w:t>Oxycodone</w:t>
      </w:r>
      <w:proofErr w:type="spellEnd"/>
      <w:r w:rsidRPr="00DA5602">
        <w:rPr>
          <w:i/>
          <w:sz w:val="24"/>
          <w:szCs w:val="24"/>
          <w:u w:val="single"/>
        </w:rPr>
        <w:t>/</w:t>
      </w:r>
      <w:proofErr w:type="spellStart"/>
      <w:r w:rsidRPr="00DA5602">
        <w:rPr>
          <w:i/>
          <w:sz w:val="24"/>
          <w:szCs w:val="24"/>
          <w:u w:val="single"/>
        </w:rPr>
        <w:t>Naloxone</w:t>
      </w:r>
      <w:proofErr w:type="spellEnd"/>
      <w:r w:rsidRPr="00DA5602">
        <w:rPr>
          <w:i/>
          <w:sz w:val="24"/>
          <w:szCs w:val="24"/>
          <w:u w:val="single"/>
        </w:rPr>
        <w:t xml:space="preserve"> </w:t>
      </w:r>
      <w:r>
        <w:rPr>
          <w:i/>
          <w:sz w:val="24"/>
          <w:szCs w:val="24"/>
          <w:u w:val="single"/>
        </w:rPr>
        <w:t>"</w:t>
      </w:r>
      <w:proofErr w:type="spellStart"/>
      <w:r w:rsidRPr="00DA5602">
        <w:rPr>
          <w:i/>
          <w:sz w:val="24"/>
          <w:szCs w:val="24"/>
          <w:u w:val="single"/>
        </w:rPr>
        <w:t>Stada</w:t>
      </w:r>
      <w:proofErr w:type="spellEnd"/>
      <w:r>
        <w:rPr>
          <w:i/>
          <w:sz w:val="24"/>
          <w:szCs w:val="24"/>
          <w:u w:val="single"/>
        </w:rPr>
        <w:t>"</w:t>
      </w:r>
      <w:r w:rsidRPr="00DA5602">
        <w:rPr>
          <w:i/>
          <w:sz w:val="24"/>
          <w:szCs w:val="24"/>
          <w:u w:val="single"/>
        </w:rPr>
        <w:t xml:space="preserve"> 20 mg/10 mg</w:t>
      </w:r>
    </w:p>
    <w:p w:rsidR="00D52607" w:rsidRPr="006F5C82" w:rsidRDefault="00D52607" w:rsidP="00D52607">
      <w:pPr>
        <w:ind w:left="851"/>
        <w:rPr>
          <w:sz w:val="24"/>
          <w:szCs w:val="24"/>
        </w:rPr>
      </w:pPr>
      <w:r w:rsidRPr="006F5C82">
        <w:rPr>
          <w:sz w:val="24"/>
          <w:szCs w:val="24"/>
        </w:rPr>
        <w:t>Hvid, aflang, hvælvet depottablet med delekærv på begge sider, med en længde på 11,2 mm, en bredde på 5,2 mm og en højde på 3,3 – 4,3 mm.</w:t>
      </w:r>
    </w:p>
    <w:p w:rsidR="00D52607" w:rsidRPr="006F5C82" w:rsidRDefault="00D52607" w:rsidP="00D52607">
      <w:pPr>
        <w:ind w:left="851"/>
        <w:rPr>
          <w:sz w:val="24"/>
          <w:szCs w:val="24"/>
        </w:rPr>
      </w:pPr>
      <w:r w:rsidRPr="006F5C82">
        <w:rPr>
          <w:sz w:val="24"/>
          <w:szCs w:val="24"/>
        </w:rPr>
        <w:t>Tabletten kan deles i lige store doser.</w:t>
      </w:r>
    </w:p>
    <w:p w:rsidR="00D52607" w:rsidRPr="006F5C82" w:rsidRDefault="00D52607" w:rsidP="00D52607">
      <w:pPr>
        <w:ind w:left="851" w:hanging="851"/>
        <w:rPr>
          <w:sz w:val="24"/>
          <w:szCs w:val="24"/>
        </w:rPr>
      </w:pPr>
    </w:p>
    <w:p w:rsidR="00D52607" w:rsidRPr="00DA5602" w:rsidRDefault="00D52607" w:rsidP="00D52607">
      <w:pPr>
        <w:ind w:left="851"/>
        <w:rPr>
          <w:i/>
          <w:sz w:val="24"/>
          <w:szCs w:val="24"/>
          <w:u w:val="single"/>
        </w:rPr>
      </w:pPr>
      <w:proofErr w:type="spellStart"/>
      <w:r w:rsidRPr="00DA5602">
        <w:rPr>
          <w:i/>
          <w:sz w:val="24"/>
          <w:szCs w:val="24"/>
          <w:u w:val="single"/>
        </w:rPr>
        <w:t>Oxycodone</w:t>
      </w:r>
      <w:proofErr w:type="spellEnd"/>
      <w:r w:rsidRPr="00DA5602">
        <w:rPr>
          <w:i/>
          <w:sz w:val="24"/>
          <w:szCs w:val="24"/>
          <w:u w:val="single"/>
        </w:rPr>
        <w:t>/</w:t>
      </w:r>
      <w:proofErr w:type="spellStart"/>
      <w:r w:rsidRPr="00DA5602">
        <w:rPr>
          <w:i/>
          <w:sz w:val="24"/>
          <w:szCs w:val="24"/>
          <w:u w:val="single"/>
        </w:rPr>
        <w:t>Naloxone</w:t>
      </w:r>
      <w:proofErr w:type="spellEnd"/>
      <w:r w:rsidRPr="00DA5602">
        <w:rPr>
          <w:i/>
          <w:sz w:val="24"/>
          <w:szCs w:val="24"/>
          <w:u w:val="single"/>
        </w:rPr>
        <w:t xml:space="preserve"> </w:t>
      </w:r>
      <w:r>
        <w:rPr>
          <w:i/>
          <w:sz w:val="24"/>
          <w:szCs w:val="24"/>
          <w:u w:val="single"/>
        </w:rPr>
        <w:t>"</w:t>
      </w:r>
      <w:proofErr w:type="spellStart"/>
      <w:r w:rsidRPr="00DA5602">
        <w:rPr>
          <w:i/>
          <w:sz w:val="24"/>
          <w:szCs w:val="24"/>
          <w:u w:val="single"/>
        </w:rPr>
        <w:t>Stada</w:t>
      </w:r>
      <w:proofErr w:type="spellEnd"/>
      <w:r>
        <w:rPr>
          <w:i/>
          <w:sz w:val="24"/>
          <w:szCs w:val="24"/>
          <w:u w:val="single"/>
        </w:rPr>
        <w:t>"</w:t>
      </w:r>
      <w:r w:rsidRPr="00DA5602">
        <w:rPr>
          <w:i/>
          <w:sz w:val="24"/>
          <w:szCs w:val="24"/>
          <w:u w:val="single"/>
        </w:rPr>
        <w:t xml:space="preserve"> 40 mg/20 mg</w:t>
      </w:r>
    </w:p>
    <w:p w:rsidR="00D52607" w:rsidRPr="006F5C82" w:rsidRDefault="00D52607" w:rsidP="00D52607">
      <w:pPr>
        <w:ind w:left="851"/>
        <w:rPr>
          <w:sz w:val="24"/>
          <w:szCs w:val="24"/>
        </w:rPr>
      </w:pPr>
      <w:r w:rsidRPr="006F5C82">
        <w:rPr>
          <w:sz w:val="24"/>
          <w:szCs w:val="24"/>
        </w:rPr>
        <w:t>Pink, aflang, hvælvet depottablet med delekærv på begge sider, med en længde på 14,2 mm, en bredde på 6,7 mm og en højde på 3,6 – 4,6 mm.</w:t>
      </w:r>
    </w:p>
    <w:p w:rsidR="00D52607" w:rsidRPr="006F5C82" w:rsidRDefault="00D52607" w:rsidP="00D52607">
      <w:pPr>
        <w:ind w:left="851"/>
        <w:rPr>
          <w:sz w:val="24"/>
          <w:szCs w:val="24"/>
        </w:rPr>
      </w:pPr>
      <w:r w:rsidRPr="006F5C82">
        <w:rPr>
          <w:sz w:val="24"/>
          <w:szCs w:val="24"/>
        </w:rPr>
        <w:t>Tabletten kan deles i lige store doser.</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4.</w:t>
      </w:r>
      <w:r w:rsidRPr="006F5C82">
        <w:rPr>
          <w:b/>
          <w:sz w:val="24"/>
          <w:szCs w:val="24"/>
        </w:rPr>
        <w:tab/>
        <w:t>KLINISKE OPLYSNINGER</w:t>
      </w:r>
    </w:p>
    <w:p w:rsidR="00D52607" w:rsidRPr="006F5C82" w:rsidRDefault="00D52607" w:rsidP="00D52607">
      <w:pPr>
        <w:tabs>
          <w:tab w:val="left" w:pos="851"/>
        </w:tabs>
        <w:ind w:left="851" w:hanging="851"/>
        <w:rPr>
          <w:b/>
          <w:sz w:val="24"/>
          <w:szCs w:val="24"/>
        </w:rPr>
      </w:pPr>
    </w:p>
    <w:p w:rsidR="00D52607" w:rsidRPr="006F5C82" w:rsidRDefault="00D52607" w:rsidP="00D52607">
      <w:pPr>
        <w:tabs>
          <w:tab w:val="left" w:pos="851"/>
        </w:tabs>
        <w:ind w:left="851" w:hanging="851"/>
        <w:rPr>
          <w:b/>
          <w:sz w:val="24"/>
          <w:szCs w:val="24"/>
          <w:u w:val="single"/>
        </w:rPr>
      </w:pPr>
      <w:r w:rsidRPr="006F5C82">
        <w:rPr>
          <w:b/>
          <w:sz w:val="24"/>
          <w:szCs w:val="24"/>
        </w:rPr>
        <w:t>4.1</w:t>
      </w:r>
      <w:r w:rsidRPr="006F5C82">
        <w:rPr>
          <w:b/>
          <w:sz w:val="24"/>
          <w:szCs w:val="24"/>
        </w:rPr>
        <w:tab/>
        <w:t>Terapeutiske indikationer</w:t>
      </w:r>
    </w:p>
    <w:p w:rsidR="00D52607" w:rsidRPr="006F5C82" w:rsidRDefault="00D52607" w:rsidP="00D52607">
      <w:pPr>
        <w:ind w:left="851"/>
        <w:rPr>
          <w:sz w:val="24"/>
          <w:szCs w:val="24"/>
        </w:rPr>
      </w:pPr>
      <w:r w:rsidRPr="006F5C82">
        <w:rPr>
          <w:sz w:val="24"/>
          <w:szCs w:val="24"/>
        </w:rPr>
        <w:t xml:space="preserve">Svære smerter, som kun kan kontrolleres i tilstrækkelig grad med </w:t>
      </w:r>
      <w:proofErr w:type="spellStart"/>
      <w:r w:rsidRPr="006F5C82">
        <w:rPr>
          <w:sz w:val="24"/>
          <w:szCs w:val="24"/>
        </w:rPr>
        <w:t>opioidanalgetika</w:t>
      </w:r>
      <w:proofErr w:type="spellEnd"/>
      <w:r w:rsidRPr="006F5C82">
        <w:rPr>
          <w:sz w:val="24"/>
          <w:szCs w:val="24"/>
        </w:rPr>
        <w:t>.</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Symptomatisk </w:t>
      </w:r>
      <w:proofErr w:type="spellStart"/>
      <w:r>
        <w:rPr>
          <w:sz w:val="24"/>
          <w:szCs w:val="24"/>
        </w:rPr>
        <w:t>andetvalgsbehandling</w:t>
      </w:r>
      <w:proofErr w:type="spellEnd"/>
      <w:r>
        <w:rPr>
          <w:sz w:val="24"/>
          <w:szCs w:val="24"/>
        </w:rPr>
        <w:t xml:space="preserve"> af patienter med svært til meget svært idiopatisk </w:t>
      </w:r>
      <w:proofErr w:type="spellStart"/>
      <w:r>
        <w:rPr>
          <w:i/>
          <w:sz w:val="24"/>
          <w:szCs w:val="24"/>
        </w:rPr>
        <w:t>restless</w:t>
      </w:r>
      <w:proofErr w:type="spellEnd"/>
      <w:r>
        <w:rPr>
          <w:i/>
          <w:sz w:val="24"/>
          <w:szCs w:val="24"/>
        </w:rPr>
        <w:t xml:space="preserve"> legs</w:t>
      </w:r>
      <w:r>
        <w:rPr>
          <w:sz w:val="24"/>
          <w:szCs w:val="24"/>
        </w:rPr>
        <w:t>-syndrom efter mislykket dopaminerg behandling.</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Opioidantagonist</w:t>
      </w:r>
      <w:r>
        <w:rPr>
          <w:sz w:val="24"/>
          <w:szCs w:val="24"/>
        </w:rPr>
        <w:t xml:space="preserve">en </w:t>
      </w:r>
      <w:proofErr w:type="spellStart"/>
      <w:r>
        <w:rPr>
          <w:sz w:val="24"/>
          <w:szCs w:val="24"/>
        </w:rPr>
        <w:t>naloxon</w:t>
      </w:r>
      <w:proofErr w:type="spellEnd"/>
      <w:r>
        <w:rPr>
          <w:sz w:val="24"/>
          <w:szCs w:val="24"/>
        </w:rPr>
        <w:t xml:space="preserve"> modvirker den opioid</w:t>
      </w:r>
      <w:r w:rsidRPr="006F5C82">
        <w:rPr>
          <w:sz w:val="24"/>
          <w:szCs w:val="24"/>
        </w:rPr>
        <w:t xml:space="preserve">inducerede konstipation ved at blokere virkningen af </w:t>
      </w:r>
      <w:proofErr w:type="spellStart"/>
      <w:r w:rsidRPr="006F5C82">
        <w:rPr>
          <w:sz w:val="24"/>
          <w:szCs w:val="24"/>
        </w:rPr>
        <w:t>oxycodon</w:t>
      </w:r>
      <w:proofErr w:type="spellEnd"/>
      <w:r w:rsidRPr="006F5C82">
        <w:rPr>
          <w:sz w:val="24"/>
          <w:szCs w:val="24"/>
        </w:rPr>
        <w:t xml:space="preserve"> ved opioidreceptorerne lokalt i maven.</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proofErr w:type="spellStart"/>
      <w:r w:rsidRPr="006F5C82">
        <w:rPr>
          <w:sz w:val="24"/>
          <w:szCs w:val="24"/>
        </w:rPr>
        <w:t>Oxycodone</w:t>
      </w:r>
      <w:proofErr w:type="spellEnd"/>
      <w:r w:rsidRPr="006F5C82">
        <w:rPr>
          <w:sz w:val="24"/>
          <w:szCs w:val="24"/>
        </w:rPr>
        <w:t>/</w:t>
      </w:r>
      <w:proofErr w:type="spellStart"/>
      <w:r w:rsidRPr="006F5C82">
        <w:rPr>
          <w:sz w:val="24"/>
          <w:szCs w:val="24"/>
        </w:rPr>
        <w:t>Naloxone</w:t>
      </w:r>
      <w:proofErr w:type="spellEnd"/>
      <w:r w:rsidRPr="006F5C82">
        <w:rPr>
          <w:sz w:val="24"/>
          <w:szCs w:val="24"/>
        </w:rPr>
        <w:t xml:space="preserve"> </w:t>
      </w:r>
      <w:r>
        <w:rPr>
          <w:sz w:val="24"/>
          <w:szCs w:val="24"/>
        </w:rPr>
        <w:t>"</w:t>
      </w:r>
      <w:proofErr w:type="spellStart"/>
      <w:r>
        <w:rPr>
          <w:sz w:val="24"/>
          <w:szCs w:val="24"/>
        </w:rPr>
        <w:t>Stada</w:t>
      </w:r>
      <w:proofErr w:type="spellEnd"/>
      <w:r>
        <w:rPr>
          <w:sz w:val="24"/>
          <w:szCs w:val="24"/>
        </w:rPr>
        <w:t>"</w:t>
      </w:r>
      <w:r w:rsidRPr="006F5C82">
        <w:rPr>
          <w:sz w:val="24"/>
          <w:szCs w:val="24"/>
        </w:rPr>
        <w:t xml:space="preserve"> er indiceret til voksne.</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4.2</w:t>
      </w:r>
      <w:r w:rsidRPr="006F5C82">
        <w:rPr>
          <w:b/>
          <w:sz w:val="24"/>
          <w:szCs w:val="24"/>
        </w:rPr>
        <w:tab/>
        <w:t xml:space="preserve">Dosering og </w:t>
      </w:r>
      <w:r w:rsidR="006E28E8">
        <w:rPr>
          <w:b/>
          <w:sz w:val="24"/>
          <w:szCs w:val="24"/>
        </w:rPr>
        <w:t>administration</w:t>
      </w:r>
    </w:p>
    <w:p w:rsidR="00DE3BCC" w:rsidRDefault="00DE3BCC" w:rsidP="00DE3BCC">
      <w:pPr>
        <w:autoSpaceDE w:val="0"/>
        <w:autoSpaceDN w:val="0"/>
        <w:adjustRightInd w:val="0"/>
        <w:ind w:left="851"/>
        <w:rPr>
          <w:color w:val="000000"/>
          <w:sz w:val="24"/>
          <w:szCs w:val="24"/>
          <w:u w:val="single"/>
          <w:lang w:eastAsia="de-DE"/>
        </w:rPr>
      </w:pPr>
      <w:r>
        <w:rPr>
          <w:color w:val="000000"/>
          <w:sz w:val="24"/>
          <w:szCs w:val="24"/>
          <w:u w:val="single"/>
          <w:lang w:eastAsia="de-DE"/>
        </w:rPr>
        <w:t>Dosering</w:t>
      </w:r>
    </w:p>
    <w:p w:rsidR="00DE3BCC" w:rsidRDefault="00DE3BCC" w:rsidP="00DE3BCC">
      <w:pPr>
        <w:autoSpaceDE w:val="0"/>
        <w:autoSpaceDN w:val="0"/>
        <w:adjustRightInd w:val="0"/>
        <w:ind w:left="851" w:hanging="851"/>
        <w:rPr>
          <w:color w:val="000000"/>
          <w:sz w:val="24"/>
          <w:szCs w:val="24"/>
          <w:lang w:eastAsia="de-DE"/>
        </w:rPr>
      </w:pPr>
    </w:p>
    <w:p w:rsidR="00DE3BCC" w:rsidRDefault="00DE3BCC" w:rsidP="00DE3BCC">
      <w:pPr>
        <w:autoSpaceDE w:val="0"/>
        <w:autoSpaceDN w:val="0"/>
        <w:adjustRightInd w:val="0"/>
        <w:ind w:left="851"/>
        <w:rPr>
          <w:b/>
          <w:color w:val="000000"/>
          <w:sz w:val="24"/>
          <w:szCs w:val="24"/>
          <w:lang w:eastAsia="de-DE"/>
        </w:rPr>
      </w:pPr>
      <w:r>
        <w:rPr>
          <w:b/>
          <w:color w:val="000000"/>
          <w:sz w:val="24"/>
          <w:szCs w:val="24"/>
          <w:lang w:eastAsia="de-DE"/>
        </w:rPr>
        <w:t>Analgesi</w:t>
      </w:r>
    </w:p>
    <w:p w:rsidR="00DE3BCC" w:rsidRDefault="00DE3BCC" w:rsidP="00DE3BCC">
      <w:pPr>
        <w:autoSpaceDE w:val="0"/>
        <w:autoSpaceDN w:val="0"/>
        <w:adjustRightInd w:val="0"/>
        <w:ind w:left="851"/>
        <w:rPr>
          <w:color w:val="000000"/>
          <w:sz w:val="24"/>
          <w:szCs w:val="24"/>
          <w:lang w:eastAsia="de-DE"/>
        </w:rPr>
      </w:pPr>
      <w:r>
        <w:rPr>
          <w:color w:val="000000"/>
          <w:sz w:val="24"/>
          <w:szCs w:val="24"/>
          <w:lang w:eastAsia="de-DE"/>
        </w:rPr>
        <w:t xml:space="preserve">Den analgetiske virkning af </w:t>
      </w:r>
      <w:proofErr w:type="spellStart"/>
      <w:r>
        <w:rPr>
          <w:color w:val="000000"/>
          <w:sz w:val="24"/>
          <w:szCs w:val="24"/>
          <w:lang w:eastAsia="de-DE"/>
        </w:rPr>
        <w:t>Oxycodone</w:t>
      </w:r>
      <w:proofErr w:type="spellEnd"/>
      <w:r>
        <w:rPr>
          <w:color w:val="000000"/>
          <w:sz w:val="24"/>
          <w:szCs w:val="24"/>
          <w:lang w:eastAsia="de-DE"/>
        </w:rPr>
        <w:t>/</w:t>
      </w:r>
      <w:proofErr w:type="spellStart"/>
      <w:r>
        <w:rPr>
          <w:color w:val="000000"/>
          <w:sz w:val="24"/>
          <w:szCs w:val="24"/>
          <w:lang w:eastAsia="de-DE"/>
        </w:rPr>
        <w:t>Naloxone</w:t>
      </w:r>
      <w:proofErr w:type="spellEnd"/>
      <w:r>
        <w:rPr>
          <w:color w:val="000000"/>
          <w:sz w:val="24"/>
          <w:szCs w:val="24"/>
          <w:lang w:eastAsia="de-DE"/>
        </w:rPr>
        <w:t xml:space="preserve"> "</w:t>
      </w:r>
      <w:proofErr w:type="spellStart"/>
      <w:r>
        <w:rPr>
          <w:color w:val="000000"/>
          <w:sz w:val="24"/>
          <w:szCs w:val="24"/>
          <w:lang w:eastAsia="de-DE"/>
        </w:rPr>
        <w:t>Stada</w:t>
      </w:r>
      <w:proofErr w:type="spellEnd"/>
      <w:r>
        <w:rPr>
          <w:color w:val="000000"/>
          <w:sz w:val="24"/>
          <w:szCs w:val="24"/>
          <w:lang w:eastAsia="de-DE"/>
        </w:rPr>
        <w:t xml:space="preserve">" svarer til </w:t>
      </w:r>
      <w:proofErr w:type="spellStart"/>
      <w:r>
        <w:rPr>
          <w:color w:val="000000"/>
          <w:sz w:val="24"/>
          <w:szCs w:val="24"/>
          <w:lang w:eastAsia="de-DE"/>
        </w:rPr>
        <w:t>oxycodonhydrochlorids</w:t>
      </w:r>
      <w:proofErr w:type="spellEnd"/>
      <w:r>
        <w:rPr>
          <w:color w:val="000000"/>
          <w:sz w:val="24"/>
          <w:szCs w:val="24"/>
          <w:lang w:eastAsia="de-DE"/>
        </w:rPr>
        <w:t xml:space="preserve"> depotformuleringer.</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lastRenderedPageBreak/>
        <w:t>Dosis bør justeres i forhold til intensiteten af smerten og følsomheden af den enkelte patient. Medmindre andet foreskrives, skal disse tabletter administreres som følger:</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i/>
          <w:sz w:val="24"/>
          <w:szCs w:val="24"/>
          <w:u w:val="single"/>
        </w:rPr>
        <w:t>Voksne</w:t>
      </w:r>
    </w:p>
    <w:p w:rsidR="00DE3BCC" w:rsidRDefault="00DE3BCC" w:rsidP="00DE3BCC">
      <w:pPr>
        <w:autoSpaceDE w:val="0"/>
        <w:autoSpaceDN w:val="0"/>
        <w:adjustRightInd w:val="0"/>
        <w:ind w:left="851"/>
        <w:rPr>
          <w:sz w:val="24"/>
          <w:szCs w:val="24"/>
        </w:rPr>
      </w:pPr>
      <w:r>
        <w:rPr>
          <w:sz w:val="24"/>
          <w:szCs w:val="24"/>
        </w:rPr>
        <w:t xml:space="preserve">Den sædvanlige startdosis for opioid-naive patienter er 10 mg/5 mg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xml:space="preserve"> med 12 timers interval.</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5 mg/2,5 mg er beregnet til dosistitrering ved initiering af opioidbehandling og individuel dosisjustering.</w:t>
      </w:r>
    </w:p>
    <w:p w:rsidR="00DE3BCC" w:rsidRDefault="00DE3BCC" w:rsidP="00DE3BCC">
      <w:pPr>
        <w:autoSpaceDE w:val="0"/>
        <w:autoSpaceDN w:val="0"/>
        <w:adjustRightInd w:val="0"/>
        <w:ind w:left="851"/>
        <w:rPr>
          <w:sz w:val="24"/>
          <w:szCs w:val="24"/>
        </w:rPr>
      </w:pPr>
    </w:p>
    <w:p w:rsidR="00DE3BCC" w:rsidRDefault="00DE3BCC" w:rsidP="00DE3BCC">
      <w:pPr>
        <w:autoSpaceDE w:val="0"/>
        <w:autoSpaceDN w:val="0"/>
        <w:adjustRightInd w:val="0"/>
        <w:ind w:left="851"/>
        <w:rPr>
          <w:sz w:val="24"/>
          <w:szCs w:val="24"/>
        </w:rPr>
      </w:pPr>
      <w:r>
        <w:rPr>
          <w:sz w:val="24"/>
          <w:szCs w:val="24"/>
        </w:rPr>
        <w:t>Hos patienter, som allerede er i behandling med opioider, kan behandlingen påbegyndes ved højere doser, idet der tages højde for patienternes erfaringer med tidligere opioid-behandlinger.</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t xml:space="preserve">Den maksimale, daglige dosis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er 160 mg </w:t>
      </w:r>
      <w:proofErr w:type="spellStart"/>
      <w:r>
        <w:rPr>
          <w:sz w:val="24"/>
          <w:szCs w:val="24"/>
        </w:rPr>
        <w:t>oxycodonhydrochlorid</w:t>
      </w:r>
      <w:proofErr w:type="spellEnd"/>
      <w:r>
        <w:rPr>
          <w:sz w:val="24"/>
          <w:szCs w:val="24"/>
        </w:rPr>
        <w:t xml:space="preserve"> og 80 mg </w:t>
      </w:r>
      <w:proofErr w:type="spellStart"/>
      <w:r>
        <w:rPr>
          <w:sz w:val="24"/>
          <w:szCs w:val="24"/>
        </w:rPr>
        <w:t>naloxonhydrochlorid</w:t>
      </w:r>
      <w:proofErr w:type="spellEnd"/>
      <w:r>
        <w:rPr>
          <w:sz w:val="24"/>
          <w:szCs w:val="24"/>
        </w:rPr>
        <w:t xml:space="preserve">. Den maksimale daglige dosis er forbeholdt patienter, som tidligere har været i behandling med en stabil dosis, og som har behov for en øget dosis. Der bør tages særligt hensyn til patienter med nedsat nyrefunktion og patienter med let nedsat leverfunktion, hvis en øget dosis overvejes. Til patienter, der kræver højere doser, kan administration af supplerende </w:t>
      </w:r>
      <w:proofErr w:type="spellStart"/>
      <w:r>
        <w:rPr>
          <w:sz w:val="24"/>
          <w:szCs w:val="24"/>
        </w:rPr>
        <w:t>oxycodonhydrodhlorid</w:t>
      </w:r>
      <w:proofErr w:type="spellEnd"/>
      <w:r>
        <w:rPr>
          <w:sz w:val="24"/>
          <w:szCs w:val="24"/>
        </w:rPr>
        <w:t xml:space="preserve"> depottabletter med det samme interval overvejes, under hensyntagen til den maksimale, daglige dosis på 400 mg </w:t>
      </w:r>
      <w:proofErr w:type="spellStart"/>
      <w:r>
        <w:rPr>
          <w:sz w:val="24"/>
          <w:szCs w:val="24"/>
        </w:rPr>
        <w:t>oxycodonhydrochlorid</w:t>
      </w:r>
      <w:proofErr w:type="spellEnd"/>
      <w:r>
        <w:rPr>
          <w:sz w:val="24"/>
          <w:szCs w:val="24"/>
        </w:rPr>
        <w:t xml:space="preserve"> depottabletter. I tilfælde af supplerende doser af </w:t>
      </w:r>
      <w:proofErr w:type="spellStart"/>
      <w:r>
        <w:rPr>
          <w:sz w:val="24"/>
          <w:szCs w:val="24"/>
        </w:rPr>
        <w:t>oxycodonhydrochlorid</w:t>
      </w:r>
      <w:proofErr w:type="spellEnd"/>
      <w:r>
        <w:rPr>
          <w:sz w:val="24"/>
          <w:szCs w:val="24"/>
        </w:rPr>
        <w:t xml:space="preserve">, kan den fordelagtige virkning af </w:t>
      </w:r>
      <w:proofErr w:type="spellStart"/>
      <w:r>
        <w:rPr>
          <w:sz w:val="24"/>
          <w:szCs w:val="24"/>
        </w:rPr>
        <w:t>naloxonhydrochlorid</w:t>
      </w:r>
      <w:proofErr w:type="spellEnd"/>
      <w:r>
        <w:rPr>
          <w:sz w:val="24"/>
          <w:szCs w:val="24"/>
        </w:rPr>
        <w:t xml:space="preserve"> på tarmfunktionen blive nedsat.</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t>Efter en fuldstændig afbrydelse af behandling med disse tabletter med en efterfølgende overgang til et andet opioid, kan en forværring af tarmfunktionen forventes.</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t xml:space="preserve">Nogle patienter, som tager disse depottabletter efter en fast doseringsplan, har behov for hurtigtvirkende </w:t>
      </w:r>
      <w:proofErr w:type="spellStart"/>
      <w:r>
        <w:rPr>
          <w:sz w:val="24"/>
          <w:szCs w:val="24"/>
        </w:rPr>
        <w:t>analgetika</w:t>
      </w:r>
      <w:proofErr w:type="spellEnd"/>
      <w:r>
        <w:rPr>
          <w:sz w:val="24"/>
          <w:szCs w:val="24"/>
        </w:rPr>
        <w:t xml:space="preserve"> som nødmedicin for at kontrollere gennembrudssmerter.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er et depotpræparat og derfor ikke indiceret til behandling af gennembrudssmerter. Til behandling af gennembrudssmerter skal en enkeltdosis "nødmedicin" udgøre 1/6 af den ækvivalente, daglige dosis af </w:t>
      </w:r>
      <w:proofErr w:type="spellStart"/>
      <w:r>
        <w:rPr>
          <w:sz w:val="24"/>
          <w:szCs w:val="24"/>
        </w:rPr>
        <w:t>oxycodonhydrochlorid</w:t>
      </w:r>
      <w:proofErr w:type="spellEnd"/>
      <w:r>
        <w:rPr>
          <w:sz w:val="24"/>
          <w:szCs w:val="24"/>
        </w:rPr>
        <w:t xml:space="preserve">. Brug af "nødmedicin" mere end 2 gange daglig indikerer, at den anvendte dosis skal øges. Denne dosisjustering bør udføres med 1-2 dages mellemrum i trin af 5 mg/2,5 mg 2 gange daglig, eller, hvis det er nødvendigt, 10 mg/5 mg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indtil der er opnået en stabil dosis. Målet er at etablere en patient-specifik dosis 2 gange daglig, som vil vedligeholde tilstrækkelig analgesi og nødvendiggøre en så lille mængde "nødmedicin" som muligt, så længe smertebehandling er nødvendig.</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t xml:space="preserve">Den givne dosis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tages to gange daglig efter en fast tidsplan. Mens symmetrisk administration (samme dosis morgen og aften) efter en fast tidsplan (hver 12. time) er passende for de fleste patienter, kan nogle patienter, afhængigt af den enkelte smertesituation, drage fordel af asymmetrisk dosering skræddersyet til deres smertemønster. Generelt bør den laveste effektive smertestillende dosis vælges.</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t xml:space="preserve">I ikke-malign smerteterapi, er daglige doser på op til 40 mg/20 mg </w:t>
      </w:r>
      <w:proofErr w:type="spellStart"/>
      <w:r>
        <w:rPr>
          <w:sz w:val="24"/>
          <w:szCs w:val="24"/>
        </w:rPr>
        <w:t>oxycodonhydrochlorid</w:t>
      </w:r>
      <w:proofErr w:type="spellEnd"/>
      <w:r>
        <w:rPr>
          <w:sz w:val="24"/>
          <w:szCs w:val="24"/>
        </w:rPr>
        <w:t xml:space="preserve"> / </w:t>
      </w:r>
      <w:proofErr w:type="spellStart"/>
      <w:r>
        <w:rPr>
          <w:sz w:val="24"/>
          <w:szCs w:val="24"/>
        </w:rPr>
        <w:t>naloxonhydrochlorid</w:t>
      </w:r>
      <w:proofErr w:type="spellEnd"/>
      <w:r>
        <w:rPr>
          <w:sz w:val="24"/>
          <w:szCs w:val="24"/>
        </w:rPr>
        <w:t xml:space="preserve"> sædvanligvis tilstrækkelig, men højere doser kan være nødvendige.</w:t>
      </w:r>
    </w:p>
    <w:p w:rsidR="00DE3BCC" w:rsidRDefault="00DE3BCC" w:rsidP="00DE3BCC">
      <w:pPr>
        <w:autoSpaceDE w:val="0"/>
        <w:autoSpaceDN w:val="0"/>
        <w:adjustRightInd w:val="0"/>
        <w:ind w:left="851" w:hanging="851"/>
        <w:rPr>
          <w:sz w:val="24"/>
          <w:szCs w:val="24"/>
        </w:rPr>
      </w:pPr>
    </w:p>
    <w:p w:rsidR="00DE3BCC" w:rsidRDefault="00DE3BCC" w:rsidP="00DE3BCC">
      <w:pPr>
        <w:ind w:left="851"/>
        <w:rPr>
          <w:sz w:val="24"/>
          <w:szCs w:val="24"/>
        </w:rPr>
      </w:pPr>
      <w:r>
        <w:rPr>
          <w:sz w:val="24"/>
          <w:szCs w:val="24"/>
        </w:rPr>
        <w:lastRenderedPageBreak/>
        <w:t xml:space="preserve">Til dosering som ikke er mulig/praktisk med de her beskrevne styrker findes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i andre styrker. </w:t>
      </w:r>
    </w:p>
    <w:p w:rsidR="00DE3BCC" w:rsidRDefault="00DE3BCC" w:rsidP="00DE3BCC">
      <w:pPr>
        <w:autoSpaceDE w:val="0"/>
        <w:autoSpaceDN w:val="0"/>
        <w:adjustRightInd w:val="0"/>
        <w:ind w:left="851"/>
        <w:rPr>
          <w:sz w:val="24"/>
          <w:szCs w:val="24"/>
        </w:rPr>
      </w:pPr>
    </w:p>
    <w:p w:rsidR="00DE3BCC" w:rsidRDefault="00DE3BCC" w:rsidP="00DE3BCC">
      <w:pPr>
        <w:ind w:left="851"/>
        <w:rPr>
          <w:b/>
          <w:bCs/>
          <w:i/>
          <w:iCs/>
          <w:sz w:val="24"/>
          <w:szCs w:val="24"/>
        </w:rPr>
      </w:pPr>
      <w:bookmarkStart w:id="0" w:name="_Hlk49332684"/>
      <w:proofErr w:type="spellStart"/>
      <w:r>
        <w:rPr>
          <w:b/>
          <w:bCs/>
          <w:i/>
          <w:iCs/>
          <w:sz w:val="24"/>
          <w:szCs w:val="24"/>
        </w:rPr>
        <w:t>Restless</w:t>
      </w:r>
      <w:proofErr w:type="spellEnd"/>
      <w:r>
        <w:rPr>
          <w:b/>
          <w:bCs/>
          <w:i/>
          <w:iCs/>
          <w:sz w:val="24"/>
          <w:szCs w:val="24"/>
        </w:rPr>
        <w:t xml:space="preserve"> legs-syndrom</w:t>
      </w:r>
    </w:p>
    <w:p w:rsidR="00DE3BCC" w:rsidRDefault="00DE3BCC" w:rsidP="00DE3BCC">
      <w:pPr>
        <w:ind w:left="851"/>
        <w:rPr>
          <w:spacing w:val="-3"/>
          <w:sz w:val="24"/>
          <w:szCs w:val="24"/>
        </w:rPr>
      </w:pP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Stada"er</w:t>
      </w:r>
      <w:proofErr w:type="spellEnd"/>
      <w:r>
        <w:rPr>
          <w:sz w:val="24"/>
          <w:szCs w:val="24"/>
        </w:rPr>
        <w:t xml:space="preserve"> indiceret til patienter, der har lidt af </w:t>
      </w:r>
      <w:proofErr w:type="spellStart"/>
      <w:r>
        <w:rPr>
          <w:i/>
          <w:sz w:val="24"/>
          <w:szCs w:val="24"/>
        </w:rPr>
        <w:t>restless</w:t>
      </w:r>
      <w:proofErr w:type="spellEnd"/>
      <w:r>
        <w:rPr>
          <w:i/>
          <w:sz w:val="24"/>
          <w:szCs w:val="24"/>
        </w:rPr>
        <w:t xml:space="preserve"> legs</w:t>
      </w:r>
      <w:r>
        <w:rPr>
          <w:sz w:val="24"/>
          <w:szCs w:val="24"/>
        </w:rPr>
        <w:t xml:space="preserve">-syndrom i mindst 6 måneder. Symptomerne på </w:t>
      </w:r>
      <w:proofErr w:type="spellStart"/>
      <w:r>
        <w:rPr>
          <w:i/>
          <w:sz w:val="24"/>
          <w:szCs w:val="24"/>
        </w:rPr>
        <w:t>restless</w:t>
      </w:r>
      <w:proofErr w:type="spellEnd"/>
      <w:r>
        <w:rPr>
          <w:i/>
          <w:sz w:val="24"/>
          <w:szCs w:val="24"/>
        </w:rPr>
        <w:t xml:space="preserve"> legs</w:t>
      </w:r>
      <w:r>
        <w:rPr>
          <w:sz w:val="24"/>
          <w:szCs w:val="24"/>
        </w:rPr>
        <w:t xml:space="preserve">-syndrom bør være til stede dagligt og i løbet af dagen </w:t>
      </w:r>
      <w:r>
        <w:rPr>
          <w:spacing w:val="-3"/>
          <w:sz w:val="24"/>
          <w:szCs w:val="24"/>
        </w:rPr>
        <w:t xml:space="preserve">(≥ 4 dage/uge).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w:t>
      </w:r>
      <w:r>
        <w:rPr>
          <w:spacing w:val="-3"/>
          <w:sz w:val="24"/>
          <w:szCs w:val="24"/>
        </w:rPr>
        <w:t xml:space="preserve"> bør anvendes, efter at dopaminerg-behandling er mislykkedes. Mislykket dopaminerg-behandling er defineret som utilstrækkelig initial respons, en respons der med tiden er blevet utilstrækkelig, forekomst af augmentation eller ikke-acceptabel </w:t>
      </w:r>
      <w:proofErr w:type="spellStart"/>
      <w:r>
        <w:rPr>
          <w:spacing w:val="-3"/>
          <w:sz w:val="24"/>
          <w:szCs w:val="24"/>
        </w:rPr>
        <w:t>tolerabilitet</w:t>
      </w:r>
      <w:proofErr w:type="spellEnd"/>
      <w:r>
        <w:rPr>
          <w:spacing w:val="-3"/>
          <w:sz w:val="24"/>
          <w:szCs w:val="24"/>
        </w:rPr>
        <w:t xml:space="preserve"> på trods af passende doser. Tidligere behandling med mindst ét </w:t>
      </w:r>
      <w:proofErr w:type="spellStart"/>
      <w:r>
        <w:rPr>
          <w:spacing w:val="-3"/>
          <w:sz w:val="24"/>
          <w:szCs w:val="24"/>
        </w:rPr>
        <w:t>dopaminergt</w:t>
      </w:r>
      <w:proofErr w:type="spellEnd"/>
      <w:r>
        <w:rPr>
          <w:spacing w:val="-3"/>
          <w:sz w:val="24"/>
          <w:szCs w:val="24"/>
        </w:rPr>
        <w:t xml:space="preserve"> lægemiddel bør normalt have varet i 4 uger. En kortere periode kan accepteres i tilfælde af ikke-acceptabel </w:t>
      </w:r>
      <w:proofErr w:type="spellStart"/>
      <w:r>
        <w:rPr>
          <w:spacing w:val="-3"/>
          <w:sz w:val="24"/>
          <w:szCs w:val="24"/>
        </w:rPr>
        <w:t>tolerabilitet</w:t>
      </w:r>
      <w:proofErr w:type="spellEnd"/>
      <w:r>
        <w:rPr>
          <w:spacing w:val="-3"/>
          <w:sz w:val="24"/>
          <w:szCs w:val="24"/>
        </w:rPr>
        <w:t xml:space="preserve"> ved dopaminerg behandling.</w:t>
      </w:r>
    </w:p>
    <w:p w:rsidR="00DE3BCC" w:rsidRDefault="00DE3BCC" w:rsidP="00DE3BCC">
      <w:pPr>
        <w:ind w:left="851"/>
        <w:rPr>
          <w:spacing w:val="-3"/>
          <w:sz w:val="24"/>
          <w:szCs w:val="24"/>
        </w:rPr>
      </w:pPr>
    </w:p>
    <w:p w:rsidR="00DE3BCC" w:rsidRDefault="00DE3BCC" w:rsidP="00DE3BCC">
      <w:pPr>
        <w:ind w:left="851"/>
        <w:rPr>
          <w:sz w:val="24"/>
          <w:szCs w:val="24"/>
        </w:rPr>
      </w:pPr>
      <w:r>
        <w:rPr>
          <w:sz w:val="24"/>
          <w:szCs w:val="24"/>
        </w:rPr>
        <w:t>Dosis skal tilpasses til den enkelte patients følsomhed.</w:t>
      </w:r>
    </w:p>
    <w:p w:rsidR="00DE3BCC" w:rsidRDefault="00DE3BCC" w:rsidP="00DE3BCC">
      <w:pPr>
        <w:ind w:left="851"/>
        <w:rPr>
          <w:sz w:val="24"/>
          <w:szCs w:val="24"/>
        </w:rPr>
      </w:pPr>
    </w:p>
    <w:p w:rsidR="00DE3BCC" w:rsidRDefault="00DE3BCC" w:rsidP="00DE3BCC">
      <w:pPr>
        <w:ind w:left="851"/>
        <w:rPr>
          <w:sz w:val="24"/>
          <w:szCs w:val="24"/>
        </w:rPr>
      </w:pPr>
      <w:r>
        <w:rPr>
          <w:sz w:val="24"/>
          <w:szCs w:val="24"/>
        </w:rPr>
        <w:t xml:space="preserve">Behandling af patienter med </w:t>
      </w:r>
      <w:proofErr w:type="spellStart"/>
      <w:r>
        <w:rPr>
          <w:i/>
          <w:sz w:val="24"/>
          <w:szCs w:val="24"/>
        </w:rPr>
        <w:t>restless</w:t>
      </w:r>
      <w:proofErr w:type="spellEnd"/>
      <w:r>
        <w:rPr>
          <w:i/>
          <w:sz w:val="24"/>
          <w:szCs w:val="24"/>
        </w:rPr>
        <w:t xml:space="preserve"> legs</w:t>
      </w:r>
      <w:r>
        <w:rPr>
          <w:sz w:val="24"/>
          <w:szCs w:val="24"/>
        </w:rPr>
        <w:t xml:space="preserve">-syndrom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Stada"bør</w:t>
      </w:r>
      <w:proofErr w:type="spellEnd"/>
      <w:r>
        <w:rPr>
          <w:sz w:val="24"/>
          <w:szCs w:val="24"/>
        </w:rPr>
        <w:t xml:space="preserve"> ske under overvågning af en kliniker med erfaring i behandlingen af </w:t>
      </w:r>
      <w:proofErr w:type="spellStart"/>
      <w:r>
        <w:rPr>
          <w:i/>
          <w:sz w:val="24"/>
          <w:szCs w:val="24"/>
        </w:rPr>
        <w:t>restless</w:t>
      </w:r>
      <w:proofErr w:type="spellEnd"/>
      <w:r>
        <w:rPr>
          <w:i/>
          <w:sz w:val="24"/>
          <w:szCs w:val="24"/>
        </w:rPr>
        <w:t xml:space="preserve"> legs</w:t>
      </w:r>
      <w:r>
        <w:rPr>
          <w:sz w:val="24"/>
          <w:szCs w:val="24"/>
        </w:rPr>
        <w:t>-syndrom.</w:t>
      </w:r>
    </w:p>
    <w:p w:rsidR="00DE3BCC" w:rsidRDefault="00DE3BCC" w:rsidP="00DE3BCC">
      <w:pPr>
        <w:ind w:left="851"/>
        <w:rPr>
          <w:spacing w:val="-3"/>
          <w:sz w:val="24"/>
          <w:szCs w:val="24"/>
        </w:rPr>
      </w:pPr>
    </w:p>
    <w:p w:rsidR="00DE3BCC" w:rsidRDefault="00DE3BCC" w:rsidP="00DE3BCC">
      <w:pPr>
        <w:ind w:left="851"/>
        <w:rPr>
          <w:sz w:val="24"/>
          <w:szCs w:val="24"/>
        </w:rPr>
      </w:pPr>
      <w:r>
        <w:rPr>
          <w:sz w:val="24"/>
          <w:szCs w:val="24"/>
        </w:rPr>
        <w:t xml:space="preserve">Medmindre andet er ordineret, bør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administreres som følger:</w:t>
      </w:r>
    </w:p>
    <w:bookmarkEnd w:id="0"/>
    <w:p w:rsidR="00DE3BCC" w:rsidRDefault="00DE3BCC" w:rsidP="00DE3BCC">
      <w:pPr>
        <w:autoSpaceDE w:val="0"/>
        <w:autoSpaceDN w:val="0"/>
        <w:adjustRightInd w:val="0"/>
        <w:rPr>
          <w:sz w:val="24"/>
          <w:szCs w:val="24"/>
        </w:rPr>
      </w:pPr>
    </w:p>
    <w:p w:rsidR="00DE3BCC" w:rsidRDefault="00DE3BCC" w:rsidP="00DE3BCC">
      <w:pPr>
        <w:ind w:left="851"/>
        <w:rPr>
          <w:bCs/>
          <w:sz w:val="24"/>
          <w:szCs w:val="24"/>
          <w:u w:val="single"/>
        </w:rPr>
      </w:pPr>
      <w:r>
        <w:rPr>
          <w:bCs/>
          <w:sz w:val="24"/>
          <w:szCs w:val="24"/>
          <w:u w:val="single"/>
        </w:rPr>
        <w:t>Voksne</w:t>
      </w:r>
    </w:p>
    <w:p w:rsidR="00DE3BCC" w:rsidRDefault="00DE3BCC" w:rsidP="00DE3BCC">
      <w:pPr>
        <w:ind w:left="851"/>
        <w:rPr>
          <w:sz w:val="24"/>
          <w:szCs w:val="24"/>
        </w:rPr>
      </w:pPr>
      <w:r>
        <w:rPr>
          <w:sz w:val="24"/>
          <w:szCs w:val="24"/>
        </w:rPr>
        <w:t xml:space="preserve">Den sædvanlige startdosis er 5 mg/2,5 mg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xml:space="preserve"> hver 12. time.</w:t>
      </w:r>
    </w:p>
    <w:p w:rsidR="00DE3BCC" w:rsidRDefault="00DE3BCC" w:rsidP="00DE3BCC">
      <w:pPr>
        <w:ind w:left="851"/>
        <w:rPr>
          <w:sz w:val="24"/>
          <w:szCs w:val="24"/>
        </w:rPr>
      </w:pPr>
    </w:p>
    <w:p w:rsidR="00DE3BCC" w:rsidRDefault="00DE3BCC" w:rsidP="00DE3BCC">
      <w:pPr>
        <w:ind w:left="851"/>
        <w:rPr>
          <w:sz w:val="24"/>
          <w:szCs w:val="24"/>
        </w:rPr>
      </w:pPr>
      <w:r>
        <w:rPr>
          <w:sz w:val="24"/>
          <w:szCs w:val="24"/>
        </w:rPr>
        <w:t xml:space="preserve">Titrering på ugentlig basis anbefales, hvis højere doser er påkrævet. Den gennemsnitlige dagsdosis i det pivotale studie var 20 mg/10 mg </w:t>
      </w:r>
      <w:proofErr w:type="spellStart"/>
      <w:r>
        <w:rPr>
          <w:sz w:val="24"/>
          <w:szCs w:val="24"/>
        </w:rPr>
        <w:t>oxycodonhydrochlorid</w:t>
      </w:r>
      <w:proofErr w:type="spellEnd"/>
      <w:r>
        <w:rPr>
          <w:sz w:val="24"/>
          <w:szCs w:val="24"/>
        </w:rPr>
        <w:t xml:space="preserve">/ </w:t>
      </w:r>
      <w:proofErr w:type="spellStart"/>
      <w:r>
        <w:rPr>
          <w:sz w:val="24"/>
          <w:szCs w:val="24"/>
        </w:rPr>
        <w:t>naloxonhydrochlorid</w:t>
      </w:r>
      <w:proofErr w:type="spellEnd"/>
      <w:r>
        <w:rPr>
          <w:sz w:val="24"/>
          <w:szCs w:val="24"/>
        </w:rPr>
        <w:t xml:space="preserve">. Nogle patienter kan have gavn af en højere daglig dosis op til maksimalt 60 mg/30 mg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w:t>
      </w:r>
    </w:p>
    <w:p w:rsidR="00DE3BCC" w:rsidRDefault="00DE3BCC" w:rsidP="00DE3BCC">
      <w:pPr>
        <w:ind w:left="851"/>
        <w:rPr>
          <w:sz w:val="24"/>
          <w:szCs w:val="24"/>
        </w:rPr>
      </w:pPr>
    </w:p>
    <w:p w:rsidR="00DE3BCC" w:rsidRDefault="00DE3BCC" w:rsidP="00DE3BCC">
      <w:pPr>
        <w:ind w:left="851"/>
        <w:rPr>
          <w:sz w:val="24"/>
          <w:szCs w:val="24"/>
        </w:rPr>
      </w:pP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Stada"tages</w:t>
      </w:r>
      <w:proofErr w:type="spellEnd"/>
      <w:r>
        <w:rPr>
          <w:sz w:val="24"/>
          <w:szCs w:val="24"/>
        </w:rPr>
        <w:t xml:space="preserve"> i den fastlagte dosis to gange dagligt i henhold til fast doseringsplan. Symmetrisk administration (samme dosis morgen og aften) i henhold til fast doseringsplan (hver 12.time) er passende for de fleste patienter. Der kan være patienter, afhængigt af den enkeltes situation, som kan have gavn af asymmetrisk tilpasset administration. Generelt bør den lavest mulige effektive dosis vælges.</w:t>
      </w:r>
    </w:p>
    <w:p w:rsidR="00DE3BCC" w:rsidRDefault="00DE3BCC" w:rsidP="00DE3BCC">
      <w:pPr>
        <w:ind w:left="851"/>
        <w:rPr>
          <w:sz w:val="24"/>
          <w:szCs w:val="24"/>
        </w:rPr>
      </w:pPr>
    </w:p>
    <w:p w:rsidR="00DE3BCC" w:rsidRDefault="00DE3BCC" w:rsidP="00DE3BCC">
      <w:pPr>
        <w:ind w:left="851"/>
        <w:rPr>
          <w:sz w:val="24"/>
          <w:szCs w:val="24"/>
        </w:rPr>
      </w:pPr>
      <w:r>
        <w:rPr>
          <w:sz w:val="24"/>
          <w:szCs w:val="24"/>
        </w:rPr>
        <w:t xml:space="preserve">Til dosering som ikke er mulig/praktisk med de her beskrevne styrker findes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i andre styrker.</w:t>
      </w:r>
    </w:p>
    <w:p w:rsidR="00DE3BCC" w:rsidRDefault="00DE3BCC" w:rsidP="00DE3BCC">
      <w:pPr>
        <w:ind w:left="851"/>
        <w:rPr>
          <w:sz w:val="24"/>
          <w:szCs w:val="24"/>
        </w:rPr>
      </w:pPr>
    </w:p>
    <w:p w:rsidR="00DE3BCC" w:rsidRDefault="00DE3BCC" w:rsidP="00DE3BCC">
      <w:pPr>
        <w:ind w:left="851"/>
        <w:rPr>
          <w:b/>
          <w:sz w:val="24"/>
          <w:szCs w:val="24"/>
        </w:rPr>
      </w:pPr>
      <w:r>
        <w:rPr>
          <w:b/>
          <w:sz w:val="24"/>
          <w:szCs w:val="24"/>
        </w:rPr>
        <w:t>Analgesi/</w:t>
      </w:r>
      <w:proofErr w:type="spellStart"/>
      <w:r>
        <w:rPr>
          <w:b/>
          <w:i/>
          <w:sz w:val="24"/>
          <w:szCs w:val="24"/>
        </w:rPr>
        <w:t>restless</w:t>
      </w:r>
      <w:proofErr w:type="spellEnd"/>
      <w:r>
        <w:rPr>
          <w:b/>
          <w:i/>
          <w:sz w:val="24"/>
          <w:szCs w:val="24"/>
        </w:rPr>
        <w:t xml:space="preserve"> legs</w:t>
      </w:r>
      <w:r>
        <w:rPr>
          <w:b/>
          <w:sz w:val="24"/>
          <w:szCs w:val="24"/>
        </w:rPr>
        <w:t>-syndrom</w:t>
      </w:r>
    </w:p>
    <w:p w:rsidR="00DE3BCC" w:rsidRDefault="00DE3BCC" w:rsidP="00DE3BCC">
      <w:pPr>
        <w:ind w:left="851"/>
        <w:rPr>
          <w:i/>
          <w:sz w:val="24"/>
          <w:szCs w:val="24"/>
        </w:rPr>
      </w:pPr>
      <w:r>
        <w:rPr>
          <w:i/>
          <w:sz w:val="24"/>
          <w:szCs w:val="24"/>
        </w:rPr>
        <w:t>Ældre</w:t>
      </w:r>
    </w:p>
    <w:p w:rsidR="00DE3BCC" w:rsidRDefault="00DE3BCC" w:rsidP="00DE3BCC">
      <w:pPr>
        <w:ind w:left="851"/>
        <w:rPr>
          <w:sz w:val="24"/>
          <w:szCs w:val="24"/>
        </w:rPr>
      </w:pPr>
      <w:r>
        <w:rPr>
          <w:sz w:val="24"/>
          <w:szCs w:val="24"/>
        </w:rPr>
        <w:t xml:space="preserve">Som for yngre voksne afhænger dosis af smerternes intensitet eller </w:t>
      </w:r>
      <w:proofErr w:type="gramStart"/>
      <w:r>
        <w:rPr>
          <w:sz w:val="24"/>
          <w:szCs w:val="24"/>
        </w:rPr>
        <w:t>RLS symptomer</w:t>
      </w:r>
      <w:proofErr w:type="gramEnd"/>
      <w:r>
        <w:rPr>
          <w:sz w:val="24"/>
          <w:szCs w:val="24"/>
        </w:rPr>
        <w:t xml:space="preserve"> og af den enkelte patients respons.</w:t>
      </w:r>
    </w:p>
    <w:p w:rsidR="00DE3BCC" w:rsidRDefault="00DE3BCC" w:rsidP="00DE3BCC">
      <w:pPr>
        <w:ind w:left="851"/>
        <w:rPr>
          <w:sz w:val="24"/>
          <w:szCs w:val="24"/>
        </w:rPr>
      </w:pPr>
    </w:p>
    <w:p w:rsidR="00DE3BCC" w:rsidRDefault="00DE3BCC" w:rsidP="00DE3BCC">
      <w:pPr>
        <w:autoSpaceDE w:val="0"/>
        <w:autoSpaceDN w:val="0"/>
        <w:adjustRightInd w:val="0"/>
        <w:ind w:left="851"/>
        <w:rPr>
          <w:i/>
          <w:sz w:val="24"/>
          <w:szCs w:val="24"/>
          <w:u w:val="single"/>
        </w:rPr>
      </w:pPr>
      <w:r>
        <w:rPr>
          <w:i/>
          <w:sz w:val="24"/>
          <w:szCs w:val="24"/>
          <w:u w:val="single"/>
        </w:rPr>
        <w:t>Patienter med nedsat leverfunktion</w:t>
      </w:r>
    </w:p>
    <w:p w:rsidR="00DE3BCC" w:rsidRDefault="00DE3BCC" w:rsidP="00DE3BCC">
      <w:pPr>
        <w:autoSpaceDE w:val="0"/>
        <w:autoSpaceDN w:val="0"/>
        <w:adjustRightInd w:val="0"/>
        <w:ind w:left="851"/>
        <w:rPr>
          <w:sz w:val="24"/>
          <w:szCs w:val="24"/>
        </w:rPr>
      </w:pPr>
      <w:r>
        <w:rPr>
          <w:sz w:val="24"/>
          <w:szCs w:val="24"/>
        </w:rPr>
        <w:t xml:space="preserve">Et klinisk forsøg har vist, at plasmakoncentrationen af både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er forhøjet hos patienter med nedsat leverfunktion. Koncentrationen af </w:t>
      </w:r>
      <w:proofErr w:type="spellStart"/>
      <w:r>
        <w:rPr>
          <w:sz w:val="24"/>
          <w:szCs w:val="24"/>
        </w:rPr>
        <w:t>naloxon</w:t>
      </w:r>
      <w:proofErr w:type="spellEnd"/>
      <w:r>
        <w:rPr>
          <w:sz w:val="24"/>
          <w:szCs w:val="24"/>
        </w:rPr>
        <w:t xml:space="preserve"> blev påvirket i højere grad end </w:t>
      </w:r>
      <w:proofErr w:type="spellStart"/>
      <w:r>
        <w:rPr>
          <w:sz w:val="24"/>
          <w:szCs w:val="24"/>
        </w:rPr>
        <w:t>oxycodon</w:t>
      </w:r>
      <w:proofErr w:type="spellEnd"/>
      <w:r>
        <w:rPr>
          <w:sz w:val="24"/>
          <w:szCs w:val="24"/>
        </w:rPr>
        <w:t xml:space="preserve"> (se pkt. 5.2). Den kliniske relevans af en relativ høj </w:t>
      </w:r>
      <w:proofErr w:type="spellStart"/>
      <w:r>
        <w:rPr>
          <w:sz w:val="24"/>
          <w:szCs w:val="24"/>
        </w:rPr>
        <w:t>naloxoneksponering</w:t>
      </w:r>
      <w:proofErr w:type="spellEnd"/>
      <w:r>
        <w:rPr>
          <w:sz w:val="24"/>
          <w:szCs w:val="24"/>
        </w:rPr>
        <w:t xml:space="preserve"> hos patienter med nedsat leverfunktion er endnu ikke kendt. Der skal udvises forsigtighed ved administration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til patienter med </w:t>
      </w:r>
      <w:r>
        <w:rPr>
          <w:sz w:val="24"/>
          <w:szCs w:val="24"/>
        </w:rPr>
        <w:lastRenderedPageBreak/>
        <w:t xml:space="preserve">let nedsat leverfunktion (se pkt. 4.4). Hos patienter med moderat og svært nedsat leverfunktion er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kontraindiceret (se pkt. 4.3).</w:t>
      </w:r>
    </w:p>
    <w:p w:rsidR="00DE3BCC" w:rsidRDefault="00DE3BCC" w:rsidP="00DE3BCC">
      <w:pPr>
        <w:ind w:left="851"/>
        <w:rPr>
          <w:sz w:val="24"/>
          <w:szCs w:val="24"/>
        </w:rPr>
      </w:pPr>
    </w:p>
    <w:p w:rsidR="00DE3BCC" w:rsidRDefault="00DE3BCC" w:rsidP="00DE3BCC">
      <w:pPr>
        <w:autoSpaceDE w:val="0"/>
        <w:autoSpaceDN w:val="0"/>
        <w:adjustRightInd w:val="0"/>
        <w:ind w:left="851"/>
        <w:rPr>
          <w:i/>
          <w:sz w:val="24"/>
          <w:szCs w:val="24"/>
          <w:u w:val="single"/>
        </w:rPr>
      </w:pPr>
      <w:r>
        <w:rPr>
          <w:i/>
          <w:sz w:val="24"/>
          <w:szCs w:val="24"/>
          <w:u w:val="single"/>
        </w:rPr>
        <w:t>Patienter med nedsat nyrefunktion</w:t>
      </w:r>
    </w:p>
    <w:p w:rsidR="00DE3BCC" w:rsidRDefault="00DE3BCC" w:rsidP="00DE3BCC">
      <w:pPr>
        <w:autoSpaceDE w:val="0"/>
        <w:autoSpaceDN w:val="0"/>
        <w:adjustRightInd w:val="0"/>
        <w:ind w:left="851"/>
        <w:rPr>
          <w:i/>
          <w:sz w:val="24"/>
          <w:szCs w:val="24"/>
          <w:u w:val="single"/>
        </w:rPr>
      </w:pPr>
      <w:r>
        <w:rPr>
          <w:sz w:val="24"/>
          <w:szCs w:val="24"/>
        </w:rPr>
        <w:t xml:space="preserve">Et klinisk forsøg har vist, at plasmakoncentrationen af både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er forhøjet hos patienter med nedsat nyrefunktion (se pkt. 5.2). Koncentrationen af </w:t>
      </w:r>
      <w:proofErr w:type="spellStart"/>
      <w:r>
        <w:rPr>
          <w:sz w:val="24"/>
          <w:szCs w:val="24"/>
        </w:rPr>
        <w:t>naloxon</w:t>
      </w:r>
      <w:proofErr w:type="spellEnd"/>
      <w:r>
        <w:rPr>
          <w:sz w:val="24"/>
          <w:szCs w:val="24"/>
        </w:rPr>
        <w:t xml:space="preserve"> blev påvirket i højere grad end </w:t>
      </w:r>
      <w:proofErr w:type="spellStart"/>
      <w:r>
        <w:rPr>
          <w:sz w:val="24"/>
          <w:szCs w:val="24"/>
        </w:rPr>
        <w:t>oxycodon</w:t>
      </w:r>
      <w:proofErr w:type="spellEnd"/>
      <w:r>
        <w:rPr>
          <w:sz w:val="24"/>
          <w:szCs w:val="24"/>
        </w:rPr>
        <w:t xml:space="preserve">. Den kliniske relevans af en relativ høj </w:t>
      </w:r>
      <w:proofErr w:type="spellStart"/>
      <w:r>
        <w:rPr>
          <w:sz w:val="24"/>
          <w:szCs w:val="24"/>
        </w:rPr>
        <w:t>naloxoneksponering</w:t>
      </w:r>
      <w:proofErr w:type="spellEnd"/>
      <w:r>
        <w:rPr>
          <w:sz w:val="24"/>
          <w:szCs w:val="24"/>
        </w:rPr>
        <w:t xml:space="preserve"> hos patienter med nedsat nyrefunktion er endnu ikke kendt. Der bør udvises forsigtighed ved administration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til patienter med nedsat nyrefunktion (se pkt. 4.4).</w:t>
      </w:r>
    </w:p>
    <w:p w:rsidR="00DE3BCC" w:rsidRDefault="00DE3BCC" w:rsidP="00DE3BCC">
      <w:pPr>
        <w:autoSpaceDE w:val="0"/>
        <w:autoSpaceDN w:val="0"/>
        <w:adjustRightInd w:val="0"/>
        <w:ind w:left="851"/>
        <w:rPr>
          <w:i/>
          <w:sz w:val="24"/>
          <w:szCs w:val="24"/>
          <w:u w:val="single"/>
        </w:rPr>
      </w:pPr>
    </w:p>
    <w:p w:rsidR="00DE3BCC" w:rsidRDefault="00DE3BCC" w:rsidP="00DE3BCC">
      <w:pPr>
        <w:autoSpaceDE w:val="0"/>
        <w:autoSpaceDN w:val="0"/>
        <w:adjustRightInd w:val="0"/>
        <w:ind w:left="851"/>
        <w:rPr>
          <w:i/>
          <w:sz w:val="24"/>
          <w:szCs w:val="24"/>
          <w:u w:val="single"/>
        </w:rPr>
      </w:pPr>
      <w:r>
        <w:rPr>
          <w:i/>
          <w:sz w:val="24"/>
          <w:szCs w:val="24"/>
          <w:u w:val="single"/>
        </w:rPr>
        <w:t>Pædiatrisk population</w:t>
      </w:r>
    </w:p>
    <w:p w:rsidR="00DE3BCC" w:rsidRDefault="00DE3BCC" w:rsidP="00DE3BCC">
      <w:pPr>
        <w:autoSpaceDE w:val="0"/>
        <w:autoSpaceDN w:val="0"/>
        <w:adjustRightInd w:val="0"/>
        <w:ind w:left="851"/>
        <w:rPr>
          <w:i/>
          <w:sz w:val="24"/>
          <w:szCs w:val="24"/>
          <w:u w:val="single"/>
        </w:rPr>
      </w:pPr>
      <w:r>
        <w:rPr>
          <w:sz w:val="24"/>
          <w:szCs w:val="24"/>
        </w:rPr>
        <w:t xml:space="preserve">Sikkerhed og virkning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i børn og unge under 18 år, er ikke undersøgt. Der findes ingen tilgængelige data. </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u w:val="single"/>
        </w:rPr>
      </w:pPr>
      <w:r>
        <w:rPr>
          <w:sz w:val="24"/>
          <w:szCs w:val="24"/>
          <w:u w:val="single"/>
        </w:rPr>
        <w:t>Administration</w:t>
      </w:r>
    </w:p>
    <w:p w:rsidR="00DE3BCC" w:rsidRDefault="00DE3BCC" w:rsidP="00DE3BCC">
      <w:pPr>
        <w:autoSpaceDE w:val="0"/>
        <w:autoSpaceDN w:val="0"/>
        <w:adjustRightInd w:val="0"/>
        <w:ind w:left="851"/>
        <w:rPr>
          <w:sz w:val="24"/>
          <w:szCs w:val="24"/>
        </w:rPr>
      </w:pPr>
      <w:r>
        <w:rPr>
          <w:sz w:val="24"/>
          <w:szCs w:val="24"/>
        </w:rPr>
        <w:t>Oral anvendelse.</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t>Disse depottabletter tages i den bestemte dosis to gange daglig ud fra en fast tidsplan.</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r>
        <w:rPr>
          <w:sz w:val="24"/>
          <w:szCs w:val="24"/>
        </w:rPr>
        <w:t xml:space="preserve">Depottabletterne kan tages med eller uden mad og med en tilstrækkelig mængde væske. </w:t>
      </w:r>
    </w:p>
    <w:p w:rsidR="00DE3BCC" w:rsidRDefault="00DE3BCC" w:rsidP="00DE3BCC">
      <w:pPr>
        <w:autoSpaceDE w:val="0"/>
        <w:autoSpaceDN w:val="0"/>
        <w:adjustRightInd w:val="0"/>
        <w:ind w:left="851" w:hanging="851"/>
        <w:rPr>
          <w:sz w:val="24"/>
          <w:szCs w:val="24"/>
        </w:rPr>
      </w:pPr>
    </w:p>
    <w:p w:rsidR="00DE3BCC" w:rsidRDefault="00DE3BCC" w:rsidP="00DE3BCC">
      <w:pPr>
        <w:autoSpaceDE w:val="0"/>
        <w:autoSpaceDN w:val="0"/>
        <w:adjustRightInd w:val="0"/>
        <w:ind w:left="851"/>
        <w:rPr>
          <w:sz w:val="24"/>
          <w:szCs w:val="24"/>
        </w:rPr>
      </w:pPr>
      <w:proofErr w:type="spellStart"/>
      <w:r>
        <w:rPr>
          <w:i/>
          <w:sz w:val="24"/>
          <w:szCs w:val="24"/>
        </w:rPr>
        <w:t>Oxycodone</w:t>
      </w:r>
      <w:proofErr w:type="spellEnd"/>
      <w:r>
        <w:rPr>
          <w:i/>
          <w:sz w:val="24"/>
          <w:szCs w:val="24"/>
        </w:rPr>
        <w:t>/</w:t>
      </w:r>
      <w:proofErr w:type="spellStart"/>
      <w:r>
        <w:rPr>
          <w:i/>
          <w:sz w:val="24"/>
          <w:szCs w:val="24"/>
        </w:rPr>
        <w:t>Naloxone</w:t>
      </w:r>
      <w:proofErr w:type="spellEnd"/>
      <w:r>
        <w:rPr>
          <w:i/>
          <w:sz w:val="24"/>
          <w:szCs w:val="24"/>
        </w:rPr>
        <w:t xml:space="preserve"> "</w:t>
      </w:r>
      <w:proofErr w:type="spellStart"/>
      <w:r>
        <w:rPr>
          <w:i/>
          <w:sz w:val="24"/>
          <w:szCs w:val="24"/>
        </w:rPr>
        <w:t>Stada</w:t>
      </w:r>
      <w:proofErr w:type="spellEnd"/>
      <w:r>
        <w:rPr>
          <w:i/>
          <w:sz w:val="24"/>
          <w:szCs w:val="24"/>
        </w:rPr>
        <w:t>" 5 mg/2,5 mg</w:t>
      </w:r>
      <w:r>
        <w:rPr>
          <w:i/>
          <w:sz w:val="24"/>
          <w:szCs w:val="24"/>
        </w:rPr>
        <w:br/>
      </w:r>
      <w:proofErr w:type="spellStart"/>
      <w:r>
        <w:rPr>
          <w:sz w:val="24"/>
          <w:szCs w:val="24"/>
        </w:rPr>
        <w:t>Oxycodane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skal synkes hele med tilstrækkelig væske og må ikke deles, knækkes, tygges eller knuses.</w:t>
      </w:r>
    </w:p>
    <w:p w:rsidR="00DE3BCC" w:rsidRDefault="00DE3BCC" w:rsidP="00DE3BCC">
      <w:pPr>
        <w:autoSpaceDE w:val="0"/>
        <w:autoSpaceDN w:val="0"/>
        <w:adjustRightInd w:val="0"/>
        <w:ind w:left="851" w:hanging="851"/>
        <w:rPr>
          <w:i/>
          <w:sz w:val="24"/>
          <w:szCs w:val="24"/>
        </w:rPr>
      </w:pPr>
    </w:p>
    <w:p w:rsidR="00DE3BCC" w:rsidRDefault="00DE3BCC" w:rsidP="00DE3BCC">
      <w:pPr>
        <w:autoSpaceDE w:val="0"/>
        <w:autoSpaceDN w:val="0"/>
        <w:adjustRightInd w:val="0"/>
        <w:ind w:left="851"/>
        <w:rPr>
          <w:i/>
          <w:sz w:val="24"/>
          <w:szCs w:val="24"/>
        </w:rPr>
      </w:pPr>
      <w:proofErr w:type="spellStart"/>
      <w:r>
        <w:rPr>
          <w:i/>
          <w:sz w:val="24"/>
          <w:szCs w:val="24"/>
        </w:rPr>
        <w:t>Oxycodone</w:t>
      </w:r>
      <w:proofErr w:type="spellEnd"/>
      <w:r>
        <w:rPr>
          <w:i/>
          <w:sz w:val="24"/>
          <w:szCs w:val="24"/>
        </w:rPr>
        <w:t>/</w:t>
      </w:r>
      <w:proofErr w:type="spellStart"/>
      <w:r>
        <w:rPr>
          <w:i/>
          <w:sz w:val="24"/>
          <w:szCs w:val="24"/>
        </w:rPr>
        <w:t>Naloxone</w:t>
      </w:r>
      <w:proofErr w:type="spellEnd"/>
      <w:r>
        <w:rPr>
          <w:i/>
          <w:sz w:val="24"/>
          <w:szCs w:val="24"/>
        </w:rPr>
        <w:t xml:space="preserve"> "</w:t>
      </w:r>
      <w:proofErr w:type="spellStart"/>
      <w:r>
        <w:rPr>
          <w:i/>
          <w:sz w:val="24"/>
          <w:szCs w:val="24"/>
        </w:rPr>
        <w:t>Stada</w:t>
      </w:r>
      <w:proofErr w:type="spellEnd"/>
      <w:r>
        <w:rPr>
          <w:i/>
          <w:sz w:val="24"/>
          <w:szCs w:val="24"/>
        </w:rPr>
        <w:t>" 10 mg/5 mg ,20 mg/10 mg og 40 mg/20 mg.</w:t>
      </w:r>
    </w:p>
    <w:p w:rsidR="00DE3BCC" w:rsidRDefault="00DE3BCC" w:rsidP="00DE3BCC">
      <w:pPr>
        <w:autoSpaceDE w:val="0"/>
        <w:autoSpaceDN w:val="0"/>
        <w:adjustRightInd w:val="0"/>
        <w:ind w:left="851"/>
        <w:rPr>
          <w:sz w:val="24"/>
          <w:szCs w:val="24"/>
        </w:rPr>
      </w:pPr>
      <w:r>
        <w:rPr>
          <w:sz w:val="24"/>
          <w:szCs w:val="24"/>
        </w:rPr>
        <w:t xml:space="preserve">Tabletten kan deles i to lige store doser.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skal synkes med tilstrækkelig væske og må ikke tygges eller knuses.</w:t>
      </w:r>
    </w:p>
    <w:p w:rsidR="00DE3BCC" w:rsidRDefault="00DE3BCC" w:rsidP="00DE3BCC">
      <w:pPr>
        <w:autoSpaceDE w:val="0"/>
        <w:autoSpaceDN w:val="0"/>
        <w:adjustRightInd w:val="0"/>
        <w:ind w:left="851"/>
        <w:rPr>
          <w:sz w:val="24"/>
          <w:szCs w:val="24"/>
        </w:rPr>
      </w:pPr>
    </w:p>
    <w:p w:rsidR="00DE3BCC" w:rsidRDefault="00DE3BCC" w:rsidP="00DE3BCC">
      <w:pPr>
        <w:ind w:left="851"/>
        <w:rPr>
          <w:sz w:val="24"/>
          <w:szCs w:val="24"/>
          <w:u w:val="single"/>
        </w:rPr>
      </w:pPr>
      <w:r>
        <w:rPr>
          <w:sz w:val="24"/>
          <w:szCs w:val="24"/>
          <w:u w:val="single"/>
        </w:rPr>
        <w:t>Behandlingsvarighed</w:t>
      </w:r>
    </w:p>
    <w:p w:rsidR="00DE3BCC" w:rsidRDefault="00DE3BCC" w:rsidP="00DE3BCC">
      <w:pPr>
        <w:ind w:left="851"/>
        <w:rPr>
          <w:sz w:val="24"/>
          <w:szCs w:val="24"/>
        </w:rPr>
      </w:pPr>
      <w:r>
        <w:rPr>
          <w:sz w:val="24"/>
          <w:szCs w:val="24"/>
        </w:rPr>
        <w:t xml:space="preserve">Disse tabletter må ikke anvendes i længere tid end højst nødvendigt. Hvis sygdommens type og sværhedsgrad nødvendiggør længerevarende behandling, skal patienten overvåges nøje og regelmæssigt for at vurdere, om og i hvilket omfang fortsat behandling er nødvendig. </w:t>
      </w:r>
    </w:p>
    <w:p w:rsidR="00DE3BCC" w:rsidRDefault="00DE3BCC" w:rsidP="00DE3BCC">
      <w:pPr>
        <w:autoSpaceDE w:val="0"/>
        <w:autoSpaceDN w:val="0"/>
        <w:adjustRightInd w:val="0"/>
        <w:ind w:left="851"/>
        <w:rPr>
          <w:sz w:val="24"/>
          <w:szCs w:val="24"/>
        </w:rPr>
      </w:pPr>
    </w:p>
    <w:p w:rsidR="00DE3BCC" w:rsidRDefault="00DE3BCC" w:rsidP="00DE3BCC">
      <w:pPr>
        <w:ind w:left="851"/>
        <w:rPr>
          <w:b/>
          <w:bCs/>
          <w:sz w:val="24"/>
          <w:szCs w:val="24"/>
        </w:rPr>
      </w:pPr>
      <w:r>
        <w:rPr>
          <w:b/>
          <w:bCs/>
          <w:sz w:val="24"/>
          <w:szCs w:val="24"/>
        </w:rPr>
        <w:t>Analgesi</w:t>
      </w:r>
    </w:p>
    <w:p w:rsidR="00DE3BCC" w:rsidRDefault="00DE3BCC" w:rsidP="00DE3BCC">
      <w:pPr>
        <w:ind w:left="851"/>
        <w:rPr>
          <w:sz w:val="24"/>
          <w:szCs w:val="24"/>
        </w:rPr>
      </w:pPr>
      <w:r>
        <w:rPr>
          <w:sz w:val="24"/>
          <w:szCs w:val="24"/>
        </w:rPr>
        <w:t>Når en patient ikke længere har behov for opioidbehandling, anbefales det at reducere den daglige dosis gradvist (se pkt. 4.4).</w:t>
      </w:r>
    </w:p>
    <w:p w:rsidR="00DE3BCC" w:rsidRDefault="00DE3BCC" w:rsidP="00DE3BCC">
      <w:pPr>
        <w:rPr>
          <w:sz w:val="24"/>
          <w:szCs w:val="24"/>
        </w:rPr>
      </w:pPr>
    </w:p>
    <w:p w:rsidR="00DE3BCC" w:rsidRDefault="00DE3BCC" w:rsidP="00DE3BCC">
      <w:pPr>
        <w:ind w:left="851"/>
        <w:rPr>
          <w:b/>
          <w:bCs/>
          <w:sz w:val="24"/>
          <w:szCs w:val="24"/>
        </w:rPr>
      </w:pPr>
      <w:proofErr w:type="spellStart"/>
      <w:r>
        <w:rPr>
          <w:b/>
          <w:bCs/>
          <w:i/>
          <w:sz w:val="24"/>
          <w:szCs w:val="24"/>
        </w:rPr>
        <w:t>Restless</w:t>
      </w:r>
      <w:proofErr w:type="spellEnd"/>
      <w:r>
        <w:rPr>
          <w:b/>
          <w:bCs/>
          <w:i/>
          <w:sz w:val="24"/>
          <w:szCs w:val="24"/>
        </w:rPr>
        <w:t xml:space="preserve"> legs</w:t>
      </w:r>
      <w:r>
        <w:rPr>
          <w:b/>
          <w:bCs/>
          <w:sz w:val="24"/>
          <w:szCs w:val="24"/>
        </w:rPr>
        <w:t>-syndrom</w:t>
      </w:r>
    </w:p>
    <w:p w:rsidR="00DE3BCC" w:rsidRDefault="00DE3BCC" w:rsidP="00DE3BCC">
      <w:pPr>
        <w:ind w:left="851"/>
        <w:rPr>
          <w:sz w:val="24"/>
          <w:szCs w:val="24"/>
        </w:rPr>
      </w:pPr>
      <w:r>
        <w:rPr>
          <w:sz w:val="24"/>
          <w:szCs w:val="24"/>
        </w:rPr>
        <w:t xml:space="preserve">Patienterne bør vurderes klinisk mindst hver 3. måned. Behandlingen af den enkelte patient bør kun fortsættes hvis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betragtes som effektivt og fordelene opvejer bivirkninger og potentiel ufordelagtig virkning. Hvis behandlingen af </w:t>
      </w:r>
      <w:proofErr w:type="spellStart"/>
      <w:r>
        <w:rPr>
          <w:sz w:val="24"/>
          <w:szCs w:val="24"/>
        </w:rPr>
        <w:t>restless</w:t>
      </w:r>
      <w:proofErr w:type="spellEnd"/>
      <w:r>
        <w:rPr>
          <w:sz w:val="24"/>
          <w:szCs w:val="24"/>
        </w:rPr>
        <w:t xml:space="preserve"> legs-syndrom skal fortsætte ud over ét år, bør det overvejes at trappe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gradvist ned over cirka en uge, for at fastslå, om fortsat behandling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er indiceret. Når en patient ikke længere har behov for opioidbehandling, anbefales det at ophøre behandlingen gennem nedtrapning over cirka en uge med henblik på at mindske risikoen for en </w:t>
      </w:r>
      <w:proofErr w:type="spellStart"/>
      <w:r>
        <w:rPr>
          <w:sz w:val="24"/>
          <w:szCs w:val="24"/>
        </w:rPr>
        <w:t>seponeringsreaktion</w:t>
      </w:r>
      <w:proofErr w:type="spellEnd"/>
      <w:r>
        <w:rPr>
          <w:sz w:val="24"/>
          <w:szCs w:val="24"/>
        </w:rPr>
        <w:t xml:space="preserve"> (se pkt. 4.4).</w:t>
      </w:r>
    </w:p>
    <w:p w:rsidR="00D52607" w:rsidRPr="006F5C82" w:rsidRDefault="00D52607" w:rsidP="00D52607">
      <w:pPr>
        <w:tabs>
          <w:tab w:val="left" w:pos="851"/>
        </w:tabs>
        <w:ind w:left="851" w:hanging="851"/>
        <w:rPr>
          <w:sz w:val="24"/>
          <w:szCs w:val="24"/>
        </w:rPr>
      </w:pPr>
    </w:p>
    <w:p w:rsidR="00D52607" w:rsidRPr="006F5C82" w:rsidRDefault="00D52607" w:rsidP="00DE3BCC">
      <w:pPr>
        <w:keepNext/>
        <w:tabs>
          <w:tab w:val="left" w:pos="851"/>
        </w:tabs>
        <w:ind w:left="851" w:hanging="851"/>
        <w:rPr>
          <w:b/>
          <w:sz w:val="24"/>
          <w:szCs w:val="24"/>
        </w:rPr>
      </w:pPr>
      <w:r w:rsidRPr="006F5C82">
        <w:rPr>
          <w:b/>
          <w:sz w:val="24"/>
          <w:szCs w:val="24"/>
        </w:rPr>
        <w:lastRenderedPageBreak/>
        <w:t>4.3</w:t>
      </w:r>
      <w:r w:rsidRPr="006F5C82">
        <w:rPr>
          <w:b/>
          <w:sz w:val="24"/>
          <w:szCs w:val="24"/>
        </w:rPr>
        <w:tab/>
        <w:t>Kontraindikationer</w:t>
      </w:r>
    </w:p>
    <w:p w:rsidR="00DE3BCC" w:rsidRDefault="00DE3BCC" w:rsidP="00DE3BCC">
      <w:pPr>
        <w:pStyle w:val="Listeafsnit"/>
        <w:numPr>
          <w:ilvl w:val="0"/>
          <w:numId w:val="12"/>
        </w:numPr>
        <w:ind w:left="1276" w:hanging="425"/>
        <w:rPr>
          <w:sz w:val="24"/>
          <w:szCs w:val="24"/>
        </w:rPr>
      </w:pPr>
      <w:r>
        <w:rPr>
          <w:sz w:val="24"/>
          <w:szCs w:val="24"/>
        </w:rPr>
        <w:t>Overfølsomhed over for det aktive stof eller over for et eller flere af hjælpestofferne anført i pkt. 6.1.</w:t>
      </w:r>
    </w:p>
    <w:p w:rsidR="00DE3BCC" w:rsidRDefault="00DE3BCC" w:rsidP="00DE3BCC">
      <w:pPr>
        <w:pStyle w:val="Listeafsnit"/>
        <w:numPr>
          <w:ilvl w:val="0"/>
          <w:numId w:val="13"/>
        </w:numPr>
        <w:ind w:left="1276" w:hanging="425"/>
        <w:rPr>
          <w:sz w:val="24"/>
          <w:szCs w:val="24"/>
        </w:rPr>
      </w:pPr>
      <w:r>
        <w:rPr>
          <w:sz w:val="24"/>
          <w:szCs w:val="24"/>
        </w:rPr>
        <w:t xml:space="preserve">Svær respirationsdepression med </w:t>
      </w:r>
      <w:proofErr w:type="spellStart"/>
      <w:r>
        <w:rPr>
          <w:sz w:val="24"/>
          <w:szCs w:val="24"/>
        </w:rPr>
        <w:t>hypoxia</w:t>
      </w:r>
      <w:proofErr w:type="spellEnd"/>
      <w:r>
        <w:rPr>
          <w:sz w:val="24"/>
          <w:szCs w:val="24"/>
        </w:rPr>
        <w:t xml:space="preserve"> og/eller </w:t>
      </w:r>
      <w:proofErr w:type="spellStart"/>
      <w:r>
        <w:rPr>
          <w:sz w:val="24"/>
          <w:szCs w:val="24"/>
        </w:rPr>
        <w:t>hypercapnia</w:t>
      </w:r>
      <w:proofErr w:type="spellEnd"/>
      <w:r>
        <w:rPr>
          <w:sz w:val="24"/>
          <w:szCs w:val="24"/>
        </w:rPr>
        <w:t>.</w:t>
      </w:r>
    </w:p>
    <w:p w:rsidR="00DE3BCC" w:rsidRDefault="00DE3BCC" w:rsidP="00DE3BCC">
      <w:pPr>
        <w:pStyle w:val="Listeafsnit"/>
        <w:numPr>
          <w:ilvl w:val="0"/>
          <w:numId w:val="13"/>
        </w:numPr>
        <w:ind w:left="1276" w:hanging="425"/>
        <w:rPr>
          <w:sz w:val="24"/>
          <w:szCs w:val="24"/>
        </w:rPr>
      </w:pPr>
      <w:r>
        <w:rPr>
          <w:sz w:val="24"/>
          <w:szCs w:val="24"/>
        </w:rPr>
        <w:t>Svær kronisk obstruktiv lungesygdom.</w:t>
      </w:r>
    </w:p>
    <w:p w:rsidR="00DE3BCC" w:rsidRDefault="00DE3BCC" w:rsidP="00DE3BCC">
      <w:pPr>
        <w:pStyle w:val="Listeafsnit"/>
        <w:numPr>
          <w:ilvl w:val="0"/>
          <w:numId w:val="13"/>
        </w:numPr>
        <w:ind w:left="1276" w:hanging="425"/>
        <w:rPr>
          <w:sz w:val="24"/>
          <w:szCs w:val="24"/>
        </w:rPr>
      </w:pPr>
      <w:proofErr w:type="spellStart"/>
      <w:r>
        <w:rPr>
          <w:sz w:val="24"/>
          <w:szCs w:val="24"/>
        </w:rPr>
        <w:t>Cor</w:t>
      </w:r>
      <w:proofErr w:type="spellEnd"/>
      <w:r>
        <w:rPr>
          <w:sz w:val="24"/>
          <w:szCs w:val="24"/>
        </w:rPr>
        <w:t xml:space="preserve"> </w:t>
      </w:r>
      <w:proofErr w:type="spellStart"/>
      <w:r>
        <w:rPr>
          <w:sz w:val="24"/>
          <w:szCs w:val="24"/>
        </w:rPr>
        <w:t>pulmonale</w:t>
      </w:r>
      <w:proofErr w:type="spellEnd"/>
      <w:r>
        <w:rPr>
          <w:sz w:val="24"/>
          <w:szCs w:val="24"/>
        </w:rPr>
        <w:t>.</w:t>
      </w:r>
    </w:p>
    <w:p w:rsidR="00DE3BCC" w:rsidRDefault="00DE3BCC" w:rsidP="00DE3BCC">
      <w:pPr>
        <w:pStyle w:val="Listeafsnit"/>
        <w:numPr>
          <w:ilvl w:val="0"/>
          <w:numId w:val="13"/>
        </w:numPr>
        <w:ind w:left="1276" w:hanging="425"/>
        <w:rPr>
          <w:sz w:val="24"/>
          <w:szCs w:val="24"/>
        </w:rPr>
      </w:pPr>
      <w:r>
        <w:rPr>
          <w:sz w:val="24"/>
          <w:szCs w:val="24"/>
        </w:rPr>
        <w:t>Svær bronkial astma.</w:t>
      </w:r>
    </w:p>
    <w:p w:rsidR="00DE3BCC" w:rsidRDefault="00DE3BCC" w:rsidP="00DE3BCC">
      <w:pPr>
        <w:pStyle w:val="Listeafsnit"/>
        <w:numPr>
          <w:ilvl w:val="0"/>
          <w:numId w:val="13"/>
        </w:numPr>
        <w:ind w:left="1276" w:hanging="425"/>
        <w:rPr>
          <w:sz w:val="24"/>
          <w:szCs w:val="24"/>
        </w:rPr>
      </w:pPr>
      <w:r>
        <w:rPr>
          <w:sz w:val="24"/>
          <w:szCs w:val="24"/>
        </w:rPr>
        <w:t xml:space="preserve">Ikke-opioidinduceret paralytisk </w:t>
      </w:r>
      <w:proofErr w:type="spellStart"/>
      <w:r>
        <w:rPr>
          <w:sz w:val="24"/>
          <w:szCs w:val="24"/>
        </w:rPr>
        <w:t>ileus</w:t>
      </w:r>
      <w:proofErr w:type="spellEnd"/>
      <w:r>
        <w:rPr>
          <w:sz w:val="24"/>
          <w:szCs w:val="24"/>
        </w:rPr>
        <w:t>.</w:t>
      </w:r>
    </w:p>
    <w:p w:rsidR="00DE3BCC" w:rsidRDefault="00DE3BCC" w:rsidP="00DE3BCC">
      <w:pPr>
        <w:pStyle w:val="Listeafsnit"/>
        <w:numPr>
          <w:ilvl w:val="0"/>
          <w:numId w:val="13"/>
        </w:numPr>
        <w:ind w:left="1276" w:hanging="425"/>
        <w:rPr>
          <w:sz w:val="24"/>
          <w:szCs w:val="24"/>
        </w:rPr>
      </w:pPr>
      <w:r>
        <w:rPr>
          <w:sz w:val="24"/>
          <w:szCs w:val="24"/>
        </w:rPr>
        <w:t>Moderat til svært nedsat leverfunktion.</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 xml:space="preserve">Derudover for </w:t>
      </w:r>
      <w:proofErr w:type="spellStart"/>
      <w:r>
        <w:rPr>
          <w:i/>
          <w:sz w:val="24"/>
          <w:szCs w:val="24"/>
          <w:u w:val="single"/>
        </w:rPr>
        <w:t>restless</w:t>
      </w:r>
      <w:proofErr w:type="spellEnd"/>
      <w:r>
        <w:rPr>
          <w:i/>
          <w:sz w:val="24"/>
          <w:szCs w:val="24"/>
          <w:u w:val="single"/>
        </w:rPr>
        <w:t xml:space="preserve"> legs</w:t>
      </w:r>
      <w:r>
        <w:rPr>
          <w:sz w:val="24"/>
          <w:szCs w:val="24"/>
          <w:u w:val="single"/>
        </w:rPr>
        <w:t>-syndrom</w:t>
      </w:r>
    </w:p>
    <w:p w:rsidR="00DE3BCC" w:rsidRDefault="00DE3BCC" w:rsidP="00DE3BCC">
      <w:pPr>
        <w:numPr>
          <w:ilvl w:val="0"/>
          <w:numId w:val="14"/>
        </w:numPr>
        <w:ind w:left="1276" w:hanging="425"/>
        <w:rPr>
          <w:sz w:val="24"/>
          <w:szCs w:val="24"/>
        </w:rPr>
      </w:pPr>
      <w:r>
        <w:rPr>
          <w:sz w:val="24"/>
          <w:szCs w:val="24"/>
        </w:rPr>
        <w:t>Tidligere opioidmisbrug</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4.4</w:t>
      </w:r>
      <w:r w:rsidRPr="006F5C82">
        <w:rPr>
          <w:b/>
          <w:sz w:val="24"/>
          <w:szCs w:val="24"/>
        </w:rPr>
        <w:tab/>
        <w:t>Særlige advarsler og forsigtighedsregler vedrørende brugen</w:t>
      </w:r>
    </w:p>
    <w:p w:rsidR="00DE3BCC" w:rsidRDefault="00DE3BCC" w:rsidP="00DE3BCC">
      <w:pPr>
        <w:ind w:left="851"/>
        <w:rPr>
          <w:sz w:val="24"/>
          <w:szCs w:val="24"/>
          <w:u w:val="single"/>
        </w:rPr>
      </w:pPr>
      <w:r>
        <w:rPr>
          <w:sz w:val="24"/>
          <w:szCs w:val="24"/>
          <w:u w:val="single"/>
        </w:rPr>
        <w:t>Respirationsdepression</w:t>
      </w:r>
    </w:p>
    <w:p w:rsidR="00DE3BCC" w:rsidRDefault="00DE3BCC" w:rsidP="00DE3BCC">
      <w:pPr>
        <w:ind w:left="851"/>
        <w:rPr>
          <w:sz w:val="24"/>
          <w:szCs w:val="24"/>
        </w:rPr>
      </w:pPr>
      <w:r>
        <w:rPr>
          <w:sz w:val="24"/>
          <w:szCs w:val="24"/>
        </w:rPr>
        <w:t xml:space="preserve">Den væsentligste risiko, der er induceret af opioider, er respirationsdepression. Der skal udvises forsigtighed ved administration af disse tabletter til ældre eller handicappede patienter, patienter med opioid-induceret paralytisk </w:t>
      </w:r>
      <w:proofErr w:type="spellStart"/>
      <w:r>
        <w:rPr>
          <w:sz w:val="24"/>
          <w:szCs w:val="24"/>
        </w:rPr>
        <w:t>ileus</w:t>
      </w:r>
      <w:proofErr w:type="spellEnd"/>
      <w:r>
        <w:rPr>
          <w:sz w:val="24"/>
          <w:szCs w:val="24"/>
        </w:rPr>
        <w:t xml:space="preserve">, patienter med svært nedsat lungefunktion, patienter med søvnapnø, myxødem, </w:t>
      </w:r>
      <w:proofErr w:type="spellStart"/>
      <w:r>
        <w:rPr>
          <w:sz w:val="24"/>
          <w:szCs w:val="24"/>
        </w:rPr>
        <w:t>hypothyroidisme</w:t>
      </w:r>
      <w:proofErr w:type="spellEnd"/>
      <w:r>
        <w:rPr>
          <w:sz w:val="24"/>
          <w:szCs w:val="24"/>
        </w:rPr>
        <w:t xml:space="preserve">, Addisons sygdom (binyrebark insufficiens), toksisk psykose, </w:t>
      </w:r>
      <w:proofErr w:type="spellStart"/>
      <w:r>
        <w:rPr>
          <w:sz w:val="24"/>
          <w:szCs w:val="24"/>
        </w:rPr>
        <w:t>cholelithiasis</w:t>
      </w:r>
      <w:proofErr w:type="spellEnd"/>
      <w:r>
        <w:rPr>
          <w:sz w:val="24"/>
          <w:szCs w:val="24"/>
        </w:rPr>
        <w:t xml:space="preserve">, prostatahypertrofi, alkoholisme, delirium tremens, </w:t>
      </w:r>
      <w:proofErr w:type="spellStart"/>
      <w:r>
        <w:rPr>
          <w:sz w:val="24"/>
          <w:szCs w:val="24"/>
        </w:rPr>
        <w:t>pancreatitis</w:t>
      </w:r>
      <w:proofErr w:type="spellEnd"/>
      <w:r>
        <w:rPr>
          <w:sz w:val="24"/>
          <w:szCs w:val="24"/>
        </w:rPr>
        <w:t xml:space="preserve">, hypotension, hypertension, allerede eksisterende hjerte-kar-sygdomme, skader i hovedet (på grund af risiko for øget </w:t>
      </w:r>
      <w:proofErr w:type="spellStart"/>
      <w:r>
        <w:rPr>
          <w:sz w:val="24"/>
          <w:szCs w:val="24"/>
        </w:rPr>
        <w:t>intrakranielt</w:t>
      </w:r>
      <w:proofErr w:type="spellEnd"/>
      <w:r>
        <w:rPr>
          <w:sz w:val="24"/>
          <w:szCs w:val="24"/>
        </w:rPr>
        <w:t xml:space="preserve"> tryk), epilepsi eller tendens til krampeanfald.</w:t>
      </w:r>
    </w:p>
    <w:p w:rsidR="00DE3BCC" w:rsidRDefault="00DE3BCC" w:rsidP="00DE3BCC">
      <w:pPr>
        <w:ind w:left="851"/>
        <w:rPr>
          <w:sz w:val="24"/>
          <w:szCs w:val="24"/>
        </w:rPr>
      </w:pPr>
    </w:p>
    <w:p w:rsidR="00DE3BCC" w:rsidRDefault="00DE3BCC" w:rsidP="00DE3BCC">
      <w:pPr>
        <w:ind w:left="851"/>
        <w:rPr>
          <w:sz w:val="24"/>
          <w:szCs w:val="24"/>
        </w:rPr>
      </w:pPr>
      <w:r>
        <w:rPr>
          <w:sz w:val="24"/>
          <w:szCs w:val="24"/>
        </w:rPr>
        <w:t>Der skal udvises forsigtighed hos patienter, der er i behandling med MAO-</w:t>
      </w:r>
      <w:proofErr w:type="spellStart"/>
      <w:r>
        <w:rPr>
          <w:sz w:val="24"/>
          <w:szCs w:val="24"/>
        </w:rPr>
        <w:t>hæmmere</w:t>
      </w:r>
      <w:proofErr w:type="spellEnd"/>
      <w:r>
        <w:rPr>
          <w:sz w:val="24"/>
          <w:szCs w:val="24"/>
        </w:rPr>
        <w:t xml:space="preserve"> eller CNS-</w:t>
      </w:r>
      <w:proofErr w:type="spellStart"/>
      <w:r>
        <w:rPr>
          <w:sz w:val="24"/>
          <w:szCs w:val="24"/>
        </w:rPr>
        <w:t>depressiva</w:t>
      </w:r>
      <w:proofErr w:type="spellEnd"/>
      <w:r>
        <w:rPr>
          <w:sz w:val="24"/>
          <w:szCs w:val="24"/>
        </w:rPr>
        <w:t>.</w:t>
      </w:r>
    </w:p>
    <w:p w:rsidR="00DE3BCC" w:rsidRDefault="00DE3BCC" w:rsidP="00DE3BCC">
      <w:pPr>
        <w:ind w:left="851"/>
        <w:rPr>
          <w:sz w:val="24"/>
          <w:szCs w:val="24"/>
        </w:rPr>
      </w:pPr>
    </w:p>
    <w:p w:rsidR="00DE3BCC" w:rsidRDefault="00DE3BCC" w:rsidP="00DE3BCC">
      <w:pPr>
        <w:ind w:left="851"/>
        <w:rPr>
          <w:i/>
          <w:iCs/>
          <w:sz w:val="24"/>
          <w:szCs w:val="24"/>
        </w:rPr>
      </w:pPr>
      <w:r>
        <w:rPr>
          <w:i/>
          <w:iCs/>
          <w:sz w:val="24"/>
          <w:szCs w:val="24"/>
        </w:rPr>
        <w:t>Risiko ved samtidig brug af sederende lægemidler såsom benzodiazepiner eller relaterede lægemidler:</w:t>
      </w:r>
    </w:p>
    <w:p w:rsidR="00DE3BCC" w:rsidRDefault="00DE3BCC" w:rsidP="00DE3BCC">
      <w:pPr>
        <w:ind w:left="851"/>
        <w:rPr>
          <w:sz w:val="24"/>
          <w:szCs w:val="24"/>
        </w:rPr>
      </w:pPr>
      <w:r>
        <w:rPr>
          <w:sz w:val="24"/>
          <w:szCs w:val="24"/>
        </w:rPr>
        <w:t xml:space="preserve">Samtidig brug af opioider, herunder </w:t>
      </w:r>
      <w:proofErr w:type="spellStart"/>
      <w:r>
        <w:rPr>
          <w:sz w:val="24"/>
          <w:szCs w:val="24"/>
        </w:rPr>
        <w:t>oxycodonhydrochlorid</w:t>
      </w:r>
      <w:proofErr w:type="spellEnd"/>
      <w:r>
        <w:rPr>
          <w:sz w:val="24"/>
          <w:szCs w:val="24"/>
        </w:rPr>
        <w:t xml:space="preserve">, og sederende lægemidler, såsom benzodiazepiner eller relaterede lægemidler, kan resultere i sedation, respirationsdepression, koma og død. På grund af disse risici, bør samtidig ordinering af sederende lægemidler kun ske til patienter, hvor der ikke er andre alternative behandlingsmuligheder. Hvis det besluttes at ordinere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sammen med sederende lægemidler, bør den laveste effektive dosis anvendes, og behandlingsvarigheden bør være så kort som muligt.</w:t>
      </w:r>
    </w:p>
    <w:p w:rsidR="00DE3BCC" w:rsidRDefault="00DE3BCC" w:rsidP="00DE3BCC">
      <w:pPr>
        <w:ind w:left="851"/>
        <w:rPr>
          <w:sz w:val="24"/>
          <w:szCs w:val="24"/>
        </w:rPr>
      </w:pPr>
    </w:p>
    <w:p w:rsidR="00DE3BCC" w:rsidRDefault="00DE3BCC" w:rsidP="00DE3BCC">
      <w:pPr>
        <w:ind w:left="851"/>
        <w:rPr>
          <w:sz w:val="24"/>
          <w:szCs w:val="24"/>
        </w:rPr>
      </w:pPr>
      <w:r>
        <w:rPr>
          <w:sz w:val="24"/>
          <w:szCs w:val="24"/>
        </w:rPr>
        <w:t>Patienter bør følges nøje for tegn og symptomer på respirationsdepression og sedation. I den forbindelse anbefales det kraftigt at informere patienter og deres plejepersonale om at være opmærksomme på disse symptomer (se pkt. 4.5).</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Der skal udvises forsigtighed ved behandling af patienter med </w:t>
      </w:r>
      <w:proofErr w:type="spellStart"/>
      <w:r>
        <w:rPr>
          <w:sz w:val="24"/>
          <w:szCs w:val="24"/>
        </w:rPr>
        <w:t>restless</w:t>
      </w:r>
      <w:proofErr w:type="spellEnd"/>
      <w:r>
        <w:rPr>
          <w:sz w:val="24"/>
          <w:szCs w:val="24"/>
        </w:rPr>
        <w:t xml:space="preserve"> legs-syndrom, der også har søvnapnø-syndrom, med disse tabletter, på grund af den </w:t>
      </w:r>
      <w:proofErr w:type="spellStart"/>
      <w:r>
        <w:rPr>
          <w:sz w:val="24"/>
          <w:szCs w:val="24"/>
        </w:rPr>
        <w:t>additive</w:t>
      </w:r>
      <w:proofErr w:type="spellEnd"/>
      <w:r>
        <w:rPr>
          <w:sz w:val="24"/>
          <w:szCs w:val="24"/>
        </w:rPr>
        <w:t xml:space="preserve"> risiko for respirationsdepression. Der foreligger ingen data om risikoen, da patienter med søvnapnø-syndrom blev udelukket fra de kliniske forsøg.</w:t>
      </w:r>
    </w:p>
    <w:p w:rsidR="00DE3BCC" w:rsidRDefault="00DE3BCC" w:rsidP="00DE3BCC">
      <w:pPr>
        <w:ind w:left="851"/>
        <w:rPr>
          <w:sz w:val="24"/>
          <w:szCs w:val="24"/>
        </w:rPr>
      </w:pPr>
    </w:p>
    <w:p w:rsidR="00DE3BCC" w:rsidRDefault="00DE3BCC" w:rsidP="00DE3BCC">
      <w:pPr>
        <w:ind w:left="851"/>
        <w:rPr>
          <w:sz w:val="24"/>
          <w:szCs w:val="24"/>
          <w:u w:val="single"/>
        </w:rPr>
      </w:pPr>
      <w:r>
        <w:rPr>
          <w:sz w:val="24"/>
          <w:szCs w:val="24"/>
          <w:u w:val="single"/>
        </w:rPr>
        <w:t>Nedsat lever- eller nyrefunktion</w:t>
      </w:r>
    </w:p>
    <w:p w:rsidR="00DE3BCC" w:rsidRDefault="00DE3BCC" w:rsidP="00DE3BCC">
      <w:pPr>
        <w:ind w:left="851"/>
        <w:rPr>
          <w:sz w:val="24"/>
          <w:szCs w:val="24"/>
        </w:rPr>
      </w:pPr>
      <w:r>
        <w:rPr>
          <w:sz w:val="24"/>
          <w:szCs w:val="24"/>
        </w:rPr>
        <w:t>Forsigtighed skal også udvises ved administration af disse tabletter til patienter med mild nedsat lever- eller nyrefunktion. En omhyggelig medicinsk overvågning er især nødvendig for patienter med svært nedsat nyrefunktion.</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lastRenderedPageBreak/>
        <w:t>Diarré</w:t>
      </w:r>
    </w:p>
    <w:p w:rsidR="00DE3BCC" w:rsidRDefault="00DE3BCC" w:rsidP="00DE3BCC">
      <w:pPr>
        <w:ind w:left="851"/>
        <w:rPr>
          <w:sz w:val="24"/>
          <w:szCs w:val="24"/>
        </w:rPr>
      </w:pPr>
      <w:r>
        <w:rPr>
          <w:sz w:val="24"/>
          <w:szCs w:val="24"/>
        </w:rPr>
        <w:t xml:space="preserve">Diarré kan betragtes som en mulig bivirkning af </w:t>
      </w:r>
      <w:proofErr w:type="spellStart"/>
      <w:r>
        <w:rPr>
          <w:sz w:val="24"/>
          <w:szCs w:val="24"/>
        </w:rPr>
        <w:t>naloxon</w:t>
      </w:r>
      <w:proofErr w:type="spellEnd"/>
      <w:r>
        <w:rPr>
          <w:sz w:val="24"/>
          <w:szCs w:val="24"/>
        </w:rPr>
        <w:t>.</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u w:val="single"/>
        </w:rPr>
        <w:t>Langvarig behandling</w:t>
      </w:r>
      <w:r>
        <w:rPr>
          <w:sz w:val="24"/>
          <w:szCs w:val="24"/>
          <w:u w:val="single"/>
        </w:rPr>
        <w:br/>
      </w:r>
      <w:r>
        <w:rPr>
          <w:sz w:val="24"/>
          <w:szCs w:val="24"/>
        </w:rPr>
        <w:t xml:space="preserve">Hvis patienter der er i længerevarende opioidbehandling, skifter over til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kan der initialt fremprovokeres abstinenssymptomer. Sådanne patienter kan kræve særlig opmærksomhed.</w:t>
      </w:r>
    </w:p>
    <w:p w:rsidR="00DE3BCC" w:rsidRDefault="00DE3BCC" w:rsidP="00DE3BCC">
      <w:pPr>
        <w:ind w:left="851" w:hanging="851"/>
        <w:rPr>
          <w:sz w:val="24"/>
          <w:szCs w:val="24"/>
        </w:rPr>
      </w:pPr>
    </w:p>
    <w:p w:rsidR="00DE3BCC" w:rsidRDefault="00DE3BCC" w:rsidP="00DE3BCC">
      <w:pPr>
        <w:ind w:left="851"/>
        <w:rPr>
          <w:sz w:val="24"/>
          <w:szCs w:val="24"/>
        </w:rPr>
      </w:pP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er ikke egnet til behandling af abstinenssymptomer.</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Under langtidsbehandling, kan patienten udvikle tolerance over for lægemidlet, hvilket betyder at patienten kræver højere doser for at opretholde den ønskede effekt. Kronisk administration af disse tabletter kan føre til fysisk afhængighed. Abstinenssymptomer kan forekomme ved brat ophør af behandlingen. Hvis behandling ikke længere er nødvendig, kan det være tilrådeligt at reducere den daglige dosis gradvist for at undgå forekomsten af abstinenser (se </w:t>
      </w:r>
      <w:proofErr w:type="spellStart"/>
      <w:r>
        <w:rPr>
          <w:sz w:val="24"/>
          <w:szCs w:val="24"/>
        </w:rPr>
        <w:t>pkt</w:t>
      </w:r>
      <w:proofErr w:type="spellEnd"/>
      <w:r>
        <w:rPr>
          <w:sz w:val="24"/>
          <w:szCs w:val="24"/>
        </w:rPr>
        <w:t>, 4.2).</w:t>
      </w:r>
    </w:p>
    <w:p w:rsidR="00DE3BCC" w:rsidRDefault="00DE3BCC" w:rsidP="00DE3BCC">
      <w:pPr>
        <w:ind w:left="851" w:hanging="851"/>
        <w:rPr>
          <w:sz w:val="24"/>
          <w:szCs w:val="24"/>
        </w:rPr>
      </w:pPr>
    </w:p>
    <w:p w:rsidR="00DE3BCC" w:rsidRDefault="00DE3BCC" w:rsidP="00DE3BCC">
      <w:pPr>
        <w:ind w:left="851" w:hanging="851"/>
        <w:rPr>
          <w:sz w:val="24"/>
          <w:szCs w:val="24"/>
        </w:rPr>
      </w:pPr>
      <w:r>
        <w:rPr>
          <w:sz w:val="24"/>
          <w:szCs w:val="24"/>
        </w:rPr>
        <w:tab/>
        <w:t xml:space="preserve">Der er ingen klinisk erfaring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til behandling af </w:t>
      </w:r>
      <w:proofErr w:type="spellStart"/>
      <w:r>
        <w:rPr>
          <w:sz w:val="24"/>
          <w:szCs w:val="24"/>
        </w:rPr>
        <w:t>restless</w:t>
      </w:r>
      <w:proofErr w:type="spellEnd"/>
      <w:r>
        <w:rPr>
          <w:sz w:val="24"/>
          <w:szCs w:val="24"/>
        </w:rPr>
        <w:t xml:space="preserve"> legs-syndrom ud over 1 år (se pkt. 4.2).</w:t>
      </w:r>
    </w:p>
    <w:p w:rsidR="00DE3BCC" w:rsidRDefault="00DE3BCC" w:rsidP="00DE3BCC">
      <w:pPr>
        <w:rPr>
          <w:sz w:val="24"/>
          <w:szCs w:val="24"/>
          <w:u w:val="single"/>
        </w:rPr>
      </w:pPr>
    </w:p>
    <w:p w:rsidR="00DE3BCC" w:rsidRDefault="00DE3BCC" w:rsidP="00DE3BCC">
      <w:pPr>
        <w:ind w:firstLine="851"/>
        <w:rPr>
          <w:sz w:val="24"/>
          <w:szCs w:val="24"/>
          <w:u w:val="single"/>
        </w:rPr>
      </w:pPr>
      <w:r>
        <w:rPr>
          <w:sz w:val="24"/>
          <w:szCs w:val="24"/>
          <w:u w:val="single"/>
        </w:rPr>
        <w:t>Psykologisk afhængighed</w:t>
      </w:r>
    </w:p>
    <w:p w:rsidR="00DE3BCC" w:rsidRDefault="00DE3BCC" w:rsidP="00DE3BCC">
      <w:pPr>
        <w:ind w:left="851"/>
        <w:rPr>
          <w:sz w:val="24"/>
          <w:szCs w:val="24"/>
        </w:rPr>
      </w:pPr>
      <w:r>
        <w:rPr>
          <w:sz w:val="24"/>
          <w:szCs w:val="24"/>
        </w:rPr>
        <w:t xml:space="preserve">Der er potentiale for udvikling af psykisk afhængighed til smertestillende midler, herunder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Disse tabletter bør anvendes med særlig forsigtighed til patienter med tidligere alkohol- og stofmisbrug. </w:t>
      </w:r>
      <w:proofErr w:type="spellStart"/>
      <w:r>
        <w:rPr>
          <w:sz w:val="24"/>
          <w:szCs w:val="24"/>
        </w:rPr>
        <w:t>Oxycodon</w:t>
      </w:r>
      <w:proofErr w:type="spellEnd"/>
      <w:r>
        <w:rPr>
          <w:sz w:val="24"/>
          <w:szCs w:val="24"/>
        </w:rPr>
        <w:t xml:space="preserve"> alene har et </w:t>
      </w:r>
      <w:proofErr w:type="spellStart"/>
      <w:r>
        <w:rPr>
          <w:sz w:val="24"/>
          <w:szCs w:val="24"/>
        </w:rPr>
        <w:t>misbrugprofil</w:t>
      </w:r>
      <w:proofErr w:type="spellEnd"/>
      <w:r>
        <w:rPr>
          <w:sz w:val="24"/>
          <w:szCs w:val="24"/>
        </w:rPr>
        <w:t xml:space="preserve"> som ligner andre stærke opioidagonister.</w:t>
      </w:r>
    </w:p>
    <w:p w:rsidR="00DE3BCC" w:rsidRDefault="00DE3BCC" w:rsidP="00DE3BCC">
      <w:pPr>
        <w:ind w:left="851"/>
        <w:rPr>
          <w:sz w:val="24"/>
          <w:szCs w:val="24"/>
        </w:rPr>
      </w:pPr>
    </w:p>
    <w:p w:rsidR="00DE3BCC" w:rsidRDefault="00DE3BCC" w:rsidP="00DE3BCC">
      <w:pPr>
        <w:ind w:left="851"/>
        <w:rPr>
          <w:sz w:val="24"/>
          <w:szCs w:val="24"/>
          <w:u w:val="single"/>
        </w:rPr>
      </w:pPr>
      <w:r>
        <w:rPr>
          <w:sz w:val="24"/>
          <w:szCs w:val="24"/>
          <w:u w:val="single"/>
        </w:rPr>
        <w:t xml:space="preserve">Ukorrekt brug af </w:t>
      </w:r>
      <w:proofErr w:type="spellStart"/>
      <w:r>
        <w:rPr>
          <w:sz w:val="24"/>
          <w:szCs w:val="24"/>
          <w:u w:val="single"/>
        </w:rPr>
        <w:t>Oxycodone</w:t>
      </w:r>
      <w:proofErr w:type="spellEnd"/>
      <w:r>
        <w:rPr>
          <w:sz w:val="24"/>
          <w:szCs w:val="24"/>
          <w:u w:val="single"/>
        </w:rPr>
        <w:t>/</w:t>
      </w:r>
      <w:proofErr w:type="spellStart"/>
      <w:r>
        <w:rPr>
          <w:sz w:val="24"/>
          <w:szCs w:val="24"/>
          <w:u w:val="single"/>
        </w:rPr>
        <w:t>Naloxone</w:t>
      </w:r>
      <w:proofErr w:type="spellEnd"/>
      <w:r>
        <w:rPr>
          <w:sz w:val="24"/>
          <w:szCs w:val="24"/>
          <w:u w:val="single"/>
        </w:rPr>
        <w:t xml:space="preserve"> "</w:t>
      </w:r>
      <w:proofErr w:type="spellStart"/>
      <w:r>
        <w:rPr>
          <w:sz w:val="24"/>
          <w:szCs w:val="24"/>
          <w:u w:val="single"/>
        </w:rPr>
        <w:t>Stada</w:t>
      </w:r>
      <w:proofErr w:type="spellEnd"/>
      <w:r>
        <w:rPr>
          <w:sz w:val="24"/>
          <w:szCs w:val="24"/>
          <w:u w:val="single"/>
        </w:rPr>
        <w:t xml:space="preserve">" </w:t>
      </w:r>
    </w:p>
    <w:p w:rsidR="00DE3BCC" w:rsidRDefault="00DE3BCC" w:rsidP="00DE3BCC">
      <w:pPr>
        <w:ind w:left="851"/>
        <w:rPr>
          <w:sz w:val="24"/>
          <w:szCs w:val="24"/>
          <w:u w:val="single"/>
        </w:rPr>
      </w:pPr>
    </w:p>
    <w:p w:rsidR="00DE3BCC" w:rsidRDefault="00DE3BCC" w:rsidP="00DE3BCC">
      <w:pPr>
        <w:ind w:left="851"/>
        <w:rPr>
          <w:i/>
          <w:iCs/>
          <w:sz w:val="24"/>
          <w:szCs w:val="24"/>
        </w:rPr>
      </w:pPr>
      <w:proofErr w:type="spellStart"/>
      <w:r>
        <w:rPr>
          <w:i/>
          <w:iCs/>
          <w:sz w:val="24"/>
          <w:szCs w:val="24"/>
        </w:rPr>
        <w:t>Oxycodone</w:t>
      </w:r>
      <w:proofErr w:type="spellEnd"/>
      <w:r>
        <w:rPr>
          <w:i/>
          <w:iCs/>
          <w:sz w:val="24"/>
          <w:szCs w:val="24"/>
        </w:rPr>
        <w:t>/</w:t>
      </w:r>
      <w:proofErr w:type="spellStart"/>
      <w:r>
        <w:rPr>
          <w:i/>
          <w:iCs/>
          <w:sz w:val="24"/>
          <w:szCs w:val="24"/>
        </w:rPr>
        <w:t>Naloxone</w:t>
      </w:r>
      <w:proofErr w:type="spellEnd"/>
      <w:r>
        <w:rPr>
          <w:i/>
          <w:iCs/>
          <w:sz w:val="24"/>
          <w:szCs w:val="24"/>
        </w:rPr>
        <w:t xml:space="preserve"> "</w:t>
      </w:r>
      <w:proofErr w:type="spellStart"/>
      <w:r>
        <w:rPr>
          <w:i/>
          <w:iCs/>
          <w:sz w:val="24"/>
          <w:szCs w:val="24"/>
        </w:rPr>
        <w:t>Stada</w:t>
      </w:r>
      <w:proofErr w:type="spellEnd"/>
      <w:r>
        <w:rPr>
          <w:i/>
          <w:iCs/>
          <w:sz w:val="24"/>
          <w:szCs w:val="24"/>
        </w:rPr>
        <w:t>" 5mg/2,5mg</w:t>
      </w:r>
    </w:p>
    <w:p w:rsidR="00DE3BCC" w:rsidRDefault="00DE3BCC" w:rsidP="00DE3BCC">
      <w:pPr>
        <w:ind w:left="851"/>
        <w:rPr>
          <w:sz w:val="24"/>
          <w:szCs w:val="24"/>
        </w:rPr>
      </w:pPr>
      <w:r>
        <w:rPr>
          <w:sz w:val="24"/>
          <w:szCs w:val="24"/>
        </w:rPr>
        <w:t xml:space="preserve">For ikke at forringe depotformuleringen, som er karakteristisk for depottabletter, må tabletterne ikke deles, tygges eller knuses. Ved at dele, tygge eller knuse tabletterne før/under indtagelse frigives de aktive stoffer hurtigere og absorption af en eventuelt dødelig dosis </w:t>
      </w:r>
      <w:proofErr w:type="spellStart"/>
      <w:r>
        <w:rPr>
          <w:sz w:val="24"/>
          <w:szCs w:val="24"/>
        </w:rPr>
        <w:t>oxycodon</w:t>
      </w:r>
      <w:proofErr w:type="spellEnd"/>
      <w:r>
        <w:rPr>
          <w:sz w:val="24"/>
          <w:szCs w:val="24"/>
        </w:rPr>
        <w:t xml:space="preserve"> kan forekomme (se pkt. 4.9).</w:t>
      </w:r>
    </w:p>
    <w:p w:rsidR="00DE3BCC" w:rsidRDefault="00DE3BCC" w:rsidP="00DE3BCC">
      <w:pPr>
        <w:ind w:left="851" w:hanging="851"/>
        <w:rPr>
          <w:sz w:val="24"/>
          <w:szCs w:val="24"/>
        </w:rPr>
      </w:pPr>
      <w:r>
        <w:rPr>
          <w:sz w:val="24"/>
          <w:szCs w:val="24"/>
        </w:rPr>
        <w:tab/>
      </w:r>
    </w:p>
    <w:p w:rsidR="00DE3BCC" w:rsidRDefault="00DE3BCC" w:rsidP="00DE3BCC">
      <w:pPr>
        <w:ind w:left="851" w:hanging="851"/>
        <w:rPr>
          <w:i/>
          <w:iCs/>
          <w:sz w:val="24"/>
          <w:szCs w:val="24"/>
        </w:rPr>
      </w:pPr>
      <w:r>
        <w:rPr>
          <w:sz w:val="24"/>
          <w:szCs w:val="24"/>
        </w:rPr>
        <w:tab/>
      </w:r>
      <w:proofErr w:type="spellStart"/>
      <w:r>
        <w:rPr>
          <w:i/>
          <w:iCs/>
          <w:sz w:val="24"/>
          <w:szCs w:val="24"/>
        </w:rPr>
        <w:t>Oxycodone</w:t>
      </w:r>
      <w:proofErr w:type="spellEnd"/>
      <w:r>
        <w:rPr>
          <w:i/>
          <w:iCs/>
          <w:sz w:val="24"/>
          <w:szCs w:val="24"/>
        </w:rPr>
        <w:t>/</w:t>
      </w:r>
      <w:proofErr w:type="spellStart"/>
      <w:r>
        <w:rPr>
          <w:i/>
          <w:iCs/>
          <w:sz w:val="24"/>
          <w:szCs w:val="24"/>
        </w:rPr>
        <w:t>Naloxone</w:t>
      </w:r>
      <w:proofErr w:type="spellEnd"/>
      <w:r>
        <w:rPr>
          <w:i/>
          <w:iCs/>
          <w:sz w:val="24"/>
          <w:szCs w:val="24"/>
        </w:rPr>
        <w:t xml:space="preserve"> "Stada"10mg/5mg, 20mg/10mg, 30mg/15mg og 40mg/20mg</w:t>
      </w:r>
    </w:p>
    <w:p w:rsidR="00DE3BCC" w:rsidRDefault="00DE3BCC" w:rsidP="00DE3BCC">
      <w:pPr>
        <w:ind w:left="851"/>
        <w:rPr>
          <w:sz w:val="24"/>
          <w:szCs w:val="24"/>
        </w:rPr>
      </w:pPr>
      <w:r>
        <w:rPr>
          <w:sz w:val="24"/>
          <w:szCs w:val="24"/>
        </w:rPr>
        <w:t xml:space="preserve">For ikke at forringe depotformuleringen, som er karakteristisk for depottabletter, må tabletterne ikke tygges eller knuses. Ved at tygge eller knuse tabletterne før/under indtagelse frigives de aktive stoffer hurtigere og absorption af en eventuelt dødelig dosis </w:t>
      </w:r>
      <w:proofErr w:type="spellStart"/>
      <w:r>
        <w:rPr>
          <w:sz w:val="24"/>
          <w:szCs w:val="24"/>
        </w:rPr>
        <w:t>oxycodon</w:t>
      </w:r>
      <w:proofErr w:type="spellEnd"/>
      <w:r>
        <w:rPr>
          <w:sz w:val="24"/>
          <w:szCs w:val="24"/>
        </w:rPr>
        <w:t xml:space="preserve"> kan forekomme (se pkt. 4.9).</w:t>
      </w:r>
    </w:p>
    <w:p w:rsidR="00DE3BCC" w:rsidRDefault="00DE3BCC" w:rsidP="00DE3BCC">
      <w:pPr>
        <w:ind w:left="851" w:hanging="851"/>
        <w:rPr>
          <w:sz w:val="24"/>
          <w:szCs w:val="24"/>
        </w:rPr>
      </w:pPr>
    </w:p>
    <w:p w:rsidR="00DE3BCC" w:rsidRDefault="00DE3BCC" w:rsidP="00DE3BCC">
      <w:pPr>
        <w:ind w:left="851"/>
        <w:rPr>
          <w:sz w:val="24"/>
          <w:szCs w:val="24"/>
          <w:u w:val="single"/>
        </w:rPr>
      </w:pPr>
      <w:proofErr w:type="spellStart"/>
      <w:r>
        <w:rPr>
          <w:sz w:val="24"/>
          <w:szCs w:val="24"/>
          <w:u w:val="single"/>
        </w:rPr>
        <w:t>Somnolens</w:t>
      </w:r>
      <w:proofErr w:type="spellEnd"/>
    </w:p>
    <w:p w:rsidR="00DE3BCC" w:rsidRDefault="00DE3BCC" w:rsidP="00DE3BCC">
      <w:pPr>
        <w:ind w:left="851"/>
        <w:rPr>
          <w:sz w:val="24"/>
          <w:szCs w:val="24"/>
        </w:rPr>
      </w:pPr>
      <w:r>
        <w:rPr>
          <w:sz w:val="24"/>
          <w:szCs w:val="24"/>
        </w:rPr>
        <w:t xml:space="preserve">Patienter der har oplevet </w:t>
      </w:r>
      <w:proofErr w:type="spellStart"/>
      <w:r>
        <w:rPr>
          <w:sz w:val="24"/>
          <w:szCs w:val="24"/>
        </w:rPr>
        <w:t>somnolens</w:t>
      </w:r>
      <w:proofErr w:type="spellEnd"/>
      <w:r>
        <w:rPr>
          <w:sz w:val="24"/>
          <w:szCs w:val="24"/>
        </w:rPr>
        <w:t xml:space="preserve"> og/eller en episode med pludselig søvn, skal undlade at føre motorkøretøj eller betjene maskiner. Desuden kan en reduktion af dosis eller </w:t>
      </w:r>
      <w:proofErr w:type="spellStart"/>
      <w:r>
        <w:rPr>
          <w:sz w:val="24"/>
          <w:szCs w:val="24"/>
        </w:rPr>
        <w:t>seponering</w:t>
      </w:r>
      <w:proofErr w:type="spellEnd"/>
      <w:r>
        <w:rPr>
          <w:sz w:val="24"/>
          <w:szCs w:val="24"/>
        </w:rPr>
        <w:t xml:space="preserve"> af behandlingen overvejes. På grund af en mulig </w:t>
      </w:r>
      <w:proofErr w:type="gramStart"/>
      <w:r>
        <w:rPr>
          <w:sz w:val="24"/>
          <w:szCs w:val="24"/>
        </w:rPr>
        <w:t>additiv effekt</w:t>
      </w:r>
      <w:proofErr w:type="gramEnd"/>
      <w:r>
        <w:rPr>
          <w:sz w:val="24"/>
          <w:szCs w:val="24"/>
        </w:rPr>
        <w:t xml:space="preserve">, bør påpasselighed udvises, når patienter tager anden sedativ medicin i kombination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(se pkt. 4.5 og 4.7).</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Alkohol</w:t>
      </w:r>
    </w:p>
    <w:p w:rsidR="00DE3BCC" w:rsidRDefault="00DE3BCC" w:rsidP="00DE3BCC">
      <w:pPr>
        <w:ind w:left="851"/>
        <w:rPr>
          <w:sz w:val="24"/>
          <w:szCs w:val="24"/>
        </w:rPr>
      </w:pPr>
      <w:r>
        <w:rPr>
          <w:sz w:val="24"/>
          <w:szCs w:val="24"/>
        </w:rPr>
        <w:t xml:space="preserve">Samtidig brug af alkohol og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kan øge bivirkningerne ved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og bør derfor undgås.</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lastRenderedPageBreak/>
        <w:t>Pædiatrisk population</w:t>
      </w:r>
    </w:p>
    <w:p w:rsidR="00DE3BCC" w:rsidRDefault="00DE3BCC" w:rsidP="00DE3BCC">
      <w:pPr>
        <w:ind w:left="851"/>
        <w:rPr>
          <w:sz w:val="24"/>
          <w:szCs w:val="24"/>
        </w:rPr>
      </w:pP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er ikke blevet undersøgt hos børn og unge under 18 år. Derfor frarådes brug hos børn og unge under 18 år. </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u w:val="single"/>
        </w:rPr>
        <w:t>Cancer</w:t>
      </w:r>
      <w:r>
        <w:rPr>
          <w:sz w:val="24"/>
          <w:szCs w:val="24"/>
        </w:rPr>
        <w:br/>
        <w:t xml:space="preserve">Der er ingen klinisk erfaring med patienter med cancer associeret med </w:t>
      </w:r>
      <w:proofErr w:type="spellStart"/>
      <w:r>
        <w:rPr>
          <w:sz w:val="24"/>
          <w:szCs w:val="24"/>
        </w:rPr>
        <w:t>peritoneal</w:t>
      </w:r>
      <w:proofErr w:type="spellEnd"/>
      <w:r>
        <w:rPr>
          <w:sz w:val="24"/>
          <w:szCs w:val="24"/>
        </w:rPr>
        <w:t xml:space="preserve"> </w:t>
      </w:r>
      <w:proofErr w:type="spellStart"/>
      <w:r>
        <w:rPr>
          <w:sz w:val="24"/>
          <w:szCs w:val="24"/>
        </w:rPr>
        <w:t>carcinomatose</w:t>
      </w:r>
      <w:proofErr w:type="spellEnd"/>
      <w:r>
        <w:rPr>
          <w:sz w:val="24"/>
          <w:szCs w:val="24"/>
        </w:rPr>
        <w:t xml:space="preserve"> eller med sub-</w:t>
      </w:r>
      <w:proofErr w:type="spellStart"/>
      <w:r>
        <w:rPr>
          <w:sz w:val="24"/>
          <w:szCs w:val="24"/>
        </w:rPr>
        <w:t>okklusiv</w:t>
      </w:r>
      <w:proofErr w:type="spellEnd"/>
      <w:r>
        <w:rPr>
          <w:sz w:val="24"/>
          <w:szCs w:val="24"/>
        </w:rPr>
        <w:t xml:space="preserve"> syndrom i fremskredne stadier af kræft i fordøjelsessystemet og bækkenet. Derfor kan brugen af disse tabletter i denne population ikke anbefales.</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Kirurgi</w:t>
      </w:r>
    </w:p>
    <w:p w:rsidR="00DE3BCC" w:rsidRDefault="00DE3BCC" w:rsidP="00DE3BCC">
      <w:pPr>
        <w:ind w:left="851"/>
        <w:rPr>
          <w:sz w:val="24"/>
          <w:szCs w:val="24"/>
        </w:rPr>
      </w:pPr>
      <w:r>
        <w:rPr>
          <w:sz w:val="24"/>
          <w:szCs w:val="24"/>
        </w:rPr>
        <w:t>Disse tabletter anbefales ikke til præoperativ brug eller inden for de første 12-24 timer efter operation. Tidspunktet, for hvornår behandling med disse tabletter kan påbegyndes postoperativt, afhænger af type og omfang af operationen, anvendt anæstesi, anden medicinering og patientens tilstand og kræver derfor en grundig afvejning af fordele og risici for den enkelte patient.</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u w:val="single"/>
        </w:rPr>
        <w:t>Misbrug</w:t>
      </w:r>
      <w:r>
        <w:rPr>
          <w:sz w:val="24"/>
          <w:szCs w:val="24"/>
        </w:rPr>
        <w:br/>
        <w:t>Ethvert misbrug af disse tabletter af narkomaner frarådes på det kraftigste.</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Hvis disse tabletter misbruges parenteralt, intranasalt eller oralt af enkeltpersoner afhængige af opioidagonister, såsom heroin, morfin eller metadon, forventes det at disse tabletter forårsager markante abstinenssymptomer eller intensiverer allerede tilstedeværende abstinenssymptomer (se pkt. 4.9).</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Parenteral misbrug af depottabletbestanddelene (især </w:t>
      </w:r>
      <w:proofErr w:type="spellStart"/>
      <w:r>
        <w:rPr>
          <w:sz w:val="24"/>
          <w:szCs w:val="24"/>
        </w:rPr>
        <w:t>talcum</w:t>
      </w:r>
      <w:proofErr w:type="spellEnd"/>
      <w:r>
        <w:rPr>
          <w:sz w:val="24"/>
          <w:szCs w:val="24"/>
        </w:rPr>
        <w:t xml:space="preserve">) kan forventes at resultere i lokal vævsnekrose og </w:t>
      </w:r>
      <w:proofErr w:type="spellStart"/>
      <w:r>
        <w:rPr>
          <w:sz w:val="24"/>
          <w:szCs w:val="24"/>
        </w:rPr>
        <w:t>pulmonale</w:t>
      </w:r>
      <w:proofErr w:type="spellEnd"/>
      <w:r>
        <w:rPr>
          <w:sz w:val="24"/>
          <w:szCs w:val="24"/>
        </w:rPr>
        <w:t xml:space="preserve"> </w:t>
      </w:r>
      <w:proofErr w:type="spellStart"/>
      <w:r>
        <w:rPr>
          <w:sz w:val="24"/>
          <w:szCs w:val="24"/>
        </w:rPr>
        <w:t>granulomer</w:t>
      </w:r>
      <w:proofErr w:type="spellEnd"/>
      <w:r>
        <w:rPr>
          <w:sz w:val="24"/>
          <w:szCs w:val="24"/>
        </w:rPr>
        <w:t xml:space="preserve"> eller kan føre til andre alvorlige, potentielt dødelige bivirkninger.</w:t>
      </w:r>
    </w:p>
    <w:p w:rsidR="00DE3BCC" w:rsidRDefault="00DE3BCC" w:rsidP="00DE3BCC">
      <w:pPr>
        <w:rPr>
          <w:sz w:val="24"/>
          <w:szCs w:val="24"/>
        </w:rPr>
      </w:pPr>
    </w:p>
    <w:p w:rsidR="00DE3BCC" w:rsidRDefault="00DE3BCC" w:rsidP="00DE3BCC">
      <w:pPr>
        <w:ind w:left="851"/>
        <w:rPr>
          <w:sz w:val="24"/>
          <w:szCs w:val="24"/>
          <w:u w:val="single"/>
        </w:rPr>
      </w:pPr>
      <w:r>
        <w:rPr>
          <w:sz w:val="24"/>
          <w:szCs w:val="24"/>
          <w:u w:val="single"/>
        </w:rPr>
        <w:t>Endokrine effekter</w:t>
      </w:r>
    </w:p>
    <w:p w:rsidR="00DE3BCC" w:rsidRDefault="00DE3BCC" w:rsidP="00DE3BCC">
      <w:pPr>
        <w:ind w:left="851"/>
        <w:rPr>
          <w:sz w:val="24"/>
          <w:szCs w:val="24"/>
        </w:rPr>
      </w:pPr>
      <w:r>
        <w:rPr>
          <w:sz w:val="24"/>
          <w:szCs w:val="24"/>
        </w:rPr>
        <w:t xml:space="preserve">Opioider (som </w:t>
      </w:r>
      <w:proofErr w:type="spellStart"/>
      <w:r>
        <w:rPr>
          <w:sz w:val="24"/>
          <w:szCs w:val="24"/>
        </w:rPr>
        <w:t>oxycodon</w:t>
      </w:r>
      <w:proofErr w:type="spellEnd"/>
      <w:r>
        <w:rPr>
          <w:sz w:val="24"/>
          <w:szCs w:val="24"/>
        </w:rPr>
        <w:t xml:space="preserve">) kan påvirke </w:t>
      </w:r>
      <w:proofErr w:type="spellStart"/>
      <w:r>
        <w:rPr>
          <w:sz w:val="24"/>
          <w:szCs w:val="24"/>
        </w:rPr>
        <w:t>hypothalamus</w:t>
      </w:r>
      <w:proofErr w:type="spellEnd"/>
      <w:r>
        <w:rPr>
          <w:sz w:val="24"/>
          <w:szCs w:val="24"/>
        </w:rPr>
        <w:t>-hypofyse-binyre eller -</w:t>
      </w:r>
      <w:proofErr w:type="spellStart"/>
      <w:r>
        <w:rPr>
          <w:sz w:val="24"/>
          <w:szCs w:val="24"/>
        </w:rPr>
        <w:t>gonadale</w:t>
      </w:r>
      <w:proofErr w:type="spellEnd"/>
      <w:r>
        <w:rPr>
          <w:sz w:val="24"/>
          <w:szCs w:val="24"/>
        </w:rPr>
        <w:t xml:space="preserve"> akserne. Nogle ændringer der kan observeres inkluderer en stigning i serum </w:t>
      </w:r>
      <w:proofErr w:type="spellStart"/>
      <w:r>
        <w:rPr>
          <w:sz w:val="24"/>
          <w:szCs w:val="24"/>
        </w:rPr>
        <w:t>prolaktin</w:t>
      </w:r>
      <w:proofErr w:type="spellEnd"/>
      <w:r>
        <w:rPr>
          <w:sz w:val="24"/>
          <w:szCs w:val="24"/>
        </w:rPr>
        <w:t xml:space="preserve"> og et fald i plasma </w:t>
      </w:r>
      <w:proofErr w:type="spellStart"/>
      <w:r>
        <w:rPr>
          <w:sz w:val="24"/>
          <w:szCs w:val="24"/>
        </w:rPr>
        <w:t>cortisol</w:t>
      </w:r>
      <w:proofErr w:type="spellEnd"/>
      <w:r>
        <w:rPr>
          <w:sz w:val="24"/>
          <w:szCs w:val="24"/>
        </w:rPr>
        <w:t xml:space="preserve"> og testosteron. Kliniske symptomer kan manifestere fra disse hormonelle ændringer. </w:t>
      </w:r>
    </w:p>
    <w:p w:rsidR="00DE3BCC" w:rsidRDefault="00DE3BCC" w:rsidP="00DE3BCC">
      <w:pPr>
        <w:ind w:left="851"/>
        <w:rPr>
          <w:sz w:val="24"/>
          <w:szCs w:val="24"/>
          <w:u w:val="single"/>
        </w:rPr>
      </w:pPr>
    </w:p>
    <w:p w:rsidR="00161E0D" w:rsidRDefault="00161E0D" w:rsidP="00161E0D">
      <w:pPr>
        <w:ind w:left="851"/>
        <w:rPr>
          <w:sz w:val="24"/>
          <w:szCs w:val="24"/>
        </w:rPr>
      </w:pPr>
      <w:r>
        <w:t xml:space="preserve">Lever og galdeveje </w:t>
      </w:r>
      <w:proofErr w:type="spellStart"/>
      <w:r>
        <w:t>Oxycodon</w:t>
      </w:r>
      <w:proofErr w:type="spellEnd"/>
      <w:r>
        <w:t xml:space="preserve"> kan forårsage dysfunktion af og spasme i </w:t>
      </w:r>
      <w:proofErr w:type="spellStart"/>
      <w:r>
        <w:t>sphincter</w:t>
      </w:r>
      <w:proofErr w:type="spellEnd"/>
      <w:r>
        <w:t xml:space="preserve"> </w:t>
      </w:r>
      <w:proofErr w:type="spellStart"/>
      <w:r>
        <w:t>Oddi</w:t>
      </w:r>
      <w:proofErr w:type="spellEnd"/>
      <w:r>
        <w:t xml:space="preserve"> og derved øge risikoen for galdevejssymptomer og </w:t>
      </w:r>
      <w:proofErr w:type="spellStart"/>
      <w:r>
        <w:t>pankreatit</w:t>
      </w:r>
      <w:proofErr w:type="spellEnd"/>
      <w:r>
        <w:t xml:space="preserve">. Derfor skal </w:t>
      </w:r>
      <w:proofErr w:type="spellStart"/>
      <w:r>
        <w:t>oxycodon</w:t>
      </w:r>
      <w:proofErr w:type="spellEnd"/>
      <w:r>
        <w:t>/</w:t>
      </w:r>
      <w:proofErr w:type="spellStart"/>
      <w:r>
        <w:t>naloxon</w:t>
      </w:r>
      <w:proofErr w:type="spellEnd"/>
      <w:r>
        <w:t xml:space="preserve"> administreres forsigtigt hos patienter med </w:t>
      </w:r>
      <w:proofErr w:type="spellStart"/>
      <w:r>
        <w:t>pankreatit</w:t>
      </w:r>
      <w:proofErr w:type="spellEnd"/>
      <w:r>
        <w:t xml:space="preserve"> og galdevejssygdomme.</w:t>
      </w:r>
    </w:p>
    <w:p w:rsidR="00161E0D" w:rsidRDefault="00161E0D" w:rsidP="00DE3BCC">
      <w:pPr>
        <w:ind w:left="851"/>
        <w:rPr>
          <w:sz w:val="24"/>
          <w:szCs w:val="24"/>
          <w:u w:val="single"/>
        </w:rPr>
      </w:pPr>
    </w:p>
    <w:p w:rsidR="00DE3BCC" w:rsidRDefault="00DE3BCC" w:rsidP="00DE3BCC">
      <w:pPr>
        <w:ind w:left="851"/>
        <w:rPr>
          <w:sz w:val="24"/>
          <w:szCs w:val="24"/>
          <w:u w:val="single"/>
        </w:rPr>
      </w:pPr>
      <w:r>
        <w:rPr>
          <w:sz w:val="24"/>
          <w:szCs w:val="24"/>
          <w:u w:val="single"/>
        </w:rPr>
        <w:t>Doping</w:t>
      </w:r>
    </w:p>
    <w:p w:rsidR="00DE3BCC" w:rsidRDefault="00DE3BCC" w:rsidP="00DE3BCC">
      <w:pPr>
        <w:ind w:left="851"/>
        <w:rPr>
          <w:sz w:val="24"/>
          <w:szCs w:val="24"/>
        </w:rPr>
      </w:pPr>
      <w:r>
        <w:rPr>
          <w:sz w:val="24"/>
          <w:szCs w:val="24"/>
        </w:rPr>
        <w:t xml:space="preserve">Brug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kan give positive resultater i dopingkontroller.</w:t>
      </w:r>
    </w:p>
    <w:p w:rsidR="00DE3BCC" w:rsidRDefault="00DE3BCC" w:rsidP="00DE3BCC">
      <w:pPr>
        <w:ind w:left="851"/>
        <w:rPr>
          <w:sz w:val="24"/>
          <w:szCs w:val="24"/>
        </w:rPr>
      </w:pPr>
      <w:r>
        <w:rPr>
          <w:sz w:val="24"/>
          <w:szCs w:val="24"/>
        </w:rPr>
        <w:t xml:space="preserve">Brug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som dopingmiddel kan udgøre en sundhedsrisiko.</w:t>
      </w:r>
    </w:p>
    <w:p w:rsidR="00DE3BCC" w:rsidRDefault="00DE3BCC" w:rsidP="00DE3BCC">
      <w:pPr>
        <w:ind w:left="851"/>
        <w:rPr>
          <w:sz w:val="24"/>
          <w:szCs w:val="24"/>
        </w:rPr>
      </w:pPr>
    </w:p>
    <w:p w:rsidR="00DE3BCC" w:rsidRDefault="00DE3BCC" w:rsidP="00DE3BCC">
      <w:pPr>
        <w:ind w:left="851"/>
        <w:rPr>
          <w:sz w:val="24"/>
          <w:szCs w:val="24"/>
          <w:u w:val="single"/>
        </w:rPr>
      </w:pPr>
      <w:r>
        <w:rPr>
          <w:sz w:val="24"/>
          <w:szCs w:val="24"/>
          <w:u w:val="single"/>
        </w:rPr>
        <w:t>Hjælpestoffer</w:t>
      </w:r>
    </w:p>
    <w:p w:rsidR="00DE3BCC" w:rsidRDefault="00DE3BCC" w:rsidP="00DE3BCC">
      <w:pPr>
        <w:ind w:left="851"/>
        <w:rPr>
          <w:sz w:val="24"/>
          <w:szCs w:val="24"/>
        </w:rPr>
      </w:pPr>
      <w:r>
        <w:rPr>
          <w:sz w:val="24"/>
          <w:szCs w:val="24"/>
        </w:rPr>
        <w:t xml:space="preserve">Dette lægemiddel indeholder mindre end 1 mmol natrium (23 mg) pr doseret enhed, dvs. det er i det væsentlige natriumfrit. </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4.5</w:t>
      </w:r>
      <w:r w:rsidRPr="006F5C82">
        <w:rPr>
          <w:b/>
          <w:sz w:val="24"/>
          <w:szCs w:val="24"/>
        </w:rPr>
        <w:tab/>
        <w:t>Interaktion med andre lægemidler og andre former for interaktion</w:t>
      </w:r>
    </w:p>
    <w:p w:rsidR="00DE3BCC" w:rsidRDefault="00D52607" w:rsidP="00DE3BCC">
      <w:pPr>
        <w:tabs>
          <w:tab w:val="left" w:pos="851"/>
        </w:tabs>
        <w:ind w:left="851" w:hanging="851"/>
        <w:rPr>
          <w:sz w:val="24"/>
          <w:szCs w:val="24"/>
        </w:rPr>
      </w:pPr>
      <w:r>
        <w:rPr>
          <w:sz w:val="24"/>
          <w:szCs w:val="24"/>
        </w:rPr>
        <w:tab/>
      </w:r>
      <w:r w:rsidR="00DE3BCC">
        <w:rPr>
          <w:sz w:val="24"/>
          <w:szCs w:val="24"/>
        </w:rPr>
        <w:t xml:space="preserve">Samtidig brug af opioider med beroligende lægemidler som benzodiazepiner eller beslægtede lægemidler øger risikoen for sedation, respirationsdepression, koma og død på </w:t>
      </w:r>
      <w:r w:rsidR="00DE3BCC">
        <w:rPr>
          <w:sz w:val="24"/>
          <w:szCs w:val="24"/>
        </w:rPr>
        <w:lastRenderedPageBreak/>
        <w:t>grund af additiv CNS-undertrykkende effekt. Dosis og varighed af samtidig brug bør begrænses (se pkt. 4.4).</w:t>
      </w:r>
    </w:p>
    <w:p w:rsidR="00DE3BCC" w:rsidRDefault="00DE3BCC" w:rsidP="00DE3BCC">
      <w:pPr>
        <w:tabs>
          <w:tab w:val="left" w:pos="851"/>
        </w:tabs>
        <w:ind w:left="851" w:hanging="851"/>
        <w:rPr>
          <w:sz w:val="24"/>
          <w:szCs w:val="24"/>
        </w:rPr>
      </w:pPr>
      <w:r>
        <w:rPr>
          <w:sz w:val="24"/>
          <w:szCs w:val="24"/>
        </w:rPr>
        <w:tab/>
      </w:r>
    </w:p>
    <w:p w:rsidR="00DE3BCC" w:rsidRDefault="00DE3BCC" w:rsidP="00DE3BCC">
      <w:pPr>
        <w:ind w:left="855"/>
        <w:rPr>
          <w:sz w:val="24"/>
          <w:szCs w:val="24"/>
        </w:rPr>
      </w:pPr>
      <w:r>
        <w:rPr>
          <w:sz w:val="24"/>
          <w:szCs w:val="24"/>
        </w:rPr>
        <w:t xml:space="preserve">Lægemidler, der dæmper CNS, inkluderer, men er ikke begrænset til: andre opioider, </w:t>
      </w:r>
      <w:proofErr w:type="spellStart"/>
      <w:r>
        <w:rPr>
          <w:sz w:val="24"/>
          <w:szCs w:val="24"/>
        </w:rPr>
        <w:t>gabapentionoider</w:t>
      </w:r>
      <w:proofErr w:type="spellEnd"/>
      <w:r>
        <w:rPr>
          <w:sz w:val="24"/>
          <w:szCs w:val="24"/>
        </w:rPr>
        <w:t xml:space="preserve"> f.eks. </w:t>
      </w:r>
      <w:proofErr w:type="spellStart"/>
      <w:r>
        <w:rPr>
          <w:sz w:val="24"/>
          <w:szCs w:val="24"/>
        </w:rPr>
        <w:t>pregabalin</w:t>
      </w:r>
      <w:proofErr w:type="spellEnd"/>
      <w:r>
        <w:rPr>
          <w:sz w:val="24"/>
          <w:szCs w:val="24"/>
        </w:rPr>
        <w:t xml:space="preserve">, </w:t>
      </w:r>
      <w:proofErr w:type="spellStart"/>
      <w:r>
        <w:rPr>
          <w:sz w:val="24"/>
          <w:szCs w:val="24"/>
        </w:rPr>
        <w:t>anxiolytika</w:t>
      </w:r>
      <w:proofErr w:type="spellEnd"/>
      <w:r>
        <w:rPr>
          <w:sz w:val="24"/>
          <w:szCs w:val="24"/>
        </w:rPr>
        <w:t xml:space="preserve">, </w:t>
      </w:r>
      <w:proofErr w:type="spellStart"/>
      <w:r>
        <w:rPr>
          <w:sz w:val="24"/>
          <w:szCs w:val="24"/>
        </w:rPr>
        <w:t>hypnotika</w:t>
      </w:r>
      <w:proofErr w:type="spellEnd"/>
      <w:r>
        <w:rPr>
          <w:sz w:val="24"/>
          <w:szCs w:val="24"/>
        </w:rPr>
        <w:t xml:space="preserve"> og </w:t>
      </w:r>
      <w:proofErr w:type="spellStart"/>
      <w:r>
        <w:rPr>
          <w:sz w:val="24"/>
          <w:szCs w:val="24"/>
        </w:rPr>
        <w:t>sedativa</w:t>
      </w:r>
      <w:proofErr w:type="spellEnd"/>
      <w:r>
        <w:rPr>
          <w:sz w:val="24"/>
          <w:szCs w:val="24"/>
        </w:rPr>
        <w:t xml:space="preserve"> (inklusive benzodiazepiner), </w:t>
      </w:r>
      <w:proofErr w:type="spellStart"/>
      <w:r>
        <w:rPr>
          <w:sz w:val="24"/>
          <w:szCs w:val="24"/>
        </w:rPr>
        <w:t>antidepressiva</w:t>
      </w:r>
      <w:proofErr w:type="spellEnd"/>
      <w:r>
        <w:rPr>
          <w:sz w:val="24"/>
          <w:szCs w:val="24"/>
        </w:rPr>
        <w:t xml:space="preserve">, antipsykotika, antihistaminer og </w:t>
      </w:r>
      <w:proofErr w:type="spellStart"/>
      <w:r>
        <w:rPr>
          <w:sz w:val="24"/>
          <w:szCs w:val="24"/>
        </w:rPr>
        <w:t>antiemetika</w:t>
      </w:r>
      <w:proofErr w:type="spellEnd"/>
      <w:r>
        <w:rPr>
          <w:sz w:val="24"/>
          <w:szCs w:val="24"/>
        </w:rPr>
        <w:t>.</w:t>
      </w:r>
    </w:p>
    <w:p w:rsidR="00DE3BCC" w:rsidRDefault="00DE3BCC" w:rsidP="00DE3BCC">
      <w:pPr>
        <w:ind w:left="855"/>
        <w:rPr>
          <w:sz w:val="24"/>
          <w:szCs w:val="24"/>
        </w:rPr>
      </w:pPr>
    </w:p>
    <w:p w:rsidR="00DE3BCC" w:rsidRDefault="00DE3BCC" w:rsidP="00DE3BCC">
      <w:pPr>
        <w:ind w:left="851"/>
        <w:rPr>
          <w:sz w:val="24"/>
          <w:szCs w:val="24"/>
        </w:rPr>
      </w:pPr>
      <w:r>
        <w:rPr>
          <w:sz w:val="24"/>
          <w:szCs w:val="24"/>
        </w:rPr>
        <w:t xml:space="preserve">Samtidig administration af </w:t>
      </w:r>
      <w:proofErr w:type="spellStart"/>
      <w:r>
        <w:rPr>
          <w:sz w:val="24"/>
          <w:szCs w:val="24"/>
        </w:rPr>
        <w:t>oxycodon</w:t>
      </w:r>
      <w:proofErr w:type="spellEnd"/>
      <w:r>
        <w:rPr>
          <w:sz w:val="24"/>
          <w:szCs w:val="24"/>
        </w:rPr>
        <w:t xml:space="preserve"> med serotoninholdige lægemidler, som f.eks. en selektiv </w:t>
      </w:r>
      <w:proofErr w:type="spellStart"/>
      <w:r>
        <w:rPr>
          <w:sz w:val="24"/>
          <w:szCs w:val="24"/>
        </w:rPr>
        <w:t>serotoningenoptagshæmmer</w:t>
      </w:r>
      <w:proofErr w:type="spellEnd"/>
      <w:r>
        <w:rPr>
          <w:sz w:val="24"/>
          <w:szCs w:val="24"/>
        </w:rPr>
        <w:t xml:space="preserve"> (SSRI-præparat) eller en </w:t>
      </w:r>
      <w:proofErr w:type="spellStart"/>
      <w:r>
        <w:rPr>
          <w:sz w:val="24"/>
          <w:szCs w:val="24"/>
        </w:rPr>
        <w:t>serotoninnoradrenalingenoptagshæmmer</w:t>
      </w:r>
      <w:proofErr w:type="spellEnd"/>
      <w:r>
        <w:rPr>
          <w:sz w:val="24"/>
          <w:szCs w:val="24"/>
        </w:rPr>
        <w:t xml:space="preserve"> (SNRI-præparat), kan medføre serotoninforgiftning. Symptomerne på serotoninforgiftning kan omfatte ændringer i mental 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manglende koordination, rigiditet), og/eller </w:t>
      </w:r>
      <w:proofErr w:type="spellStart"/>
      <w:r>
        <w:rPr>
          <w:sz w:val="24"/>
          <w:szCs w:val="24"/>
        </w:rPr>
        <w:t>gastrointestinale</w:t>
      </w:r>
      <w:proofErr w:type="spellEnd"/>
      <w:r>
        <w:rPr>
          <w:sz w:val="24"/>
          <w:szCs w:val="24"/>
        </w:rPr>
        <w:t xml:space="preserve"> symptomer (f.eks. kvalme, opkastning, diarré). </w:t>
      </w:r>
    </w:p>
    <w:p w:rsidR="00DE3BCC" w:rsidRDefault="00DE3BCC" w:rsidP="00DE3BCC">
      <w:pPr>
        <w:ind w:left="851"/>
        <w:rPr>
          <w:sz w:val="24"/>
          <w:szCs w:val="24"/>
        </w:rPr>
      </w:pPr>
      <w:proofErr w:type="spellStart"/>
      <w:r>
        <w:rPr>
          <w:sz w:val="24"/>
          <w:szCs w:val="24"/>
        </w:rPr>
        <w:t>Oxycodon</w:t>
      </w:r>
      <w:proofErr w:type="spellEnd"/>
      <w:r>
        <w:rPr>
          <w:sz w:val="24"/>
          <w:szCs w:val="24"/>
        </w:rPr>
        <w:t xml:space="preserve"> skal bruges med forsigtighed og det kan være nødvendigt at reducere dosis hos patienter, som anvender disse lægemidler. </w:t>
      </w:r>
    </w:p>
    <w:p w:rsidR="00DE3BCC" w:rsidRDefault="00DE3BCC" w:rsidP="00DE3BCC">
      <w:pPr>
        <w:tabs>
          <w:tab w:val="left" w:pos="851"/>
        </w:tabs>
        <w:ind w:left="851" w:hanging="851"/>
        <w:rPr>
          <w:sz w:val="24"/>
          <w:szCs w:val="24"/>
        </w:rPr>
      </w:pPr>
    </w:p>
    <w:p w:rsidR="00161E0D" w:rsidRDefault="00161E0D" w:rsidP="00161E0D">
      <w:pPr>
        <w:ind w:left="851"/>
        <w:rPr>
          <w:sz w:val="24"/>
          <w:szCs w:val="24"/>
        </w:rPr>
      </w:pPr>
      <w:r>
        <w:t xml:space="preserve">Samtidig administration af </w:t>
      </w:r>
      <w:proofErr w:type="spellStart"/>
      <w:r>
        <w:t>oxycodon</w:t>
      </w:r>
      <w:proofErr w:type="spellEnd"/>
      <w:r>
        <w:t xml:space="preserve"> og </w:t>
      </w:r>
      <w:proofErr w:type="spellStart"/>
      <w:r>
        <w:t>antikolinergika</w:t>
      </w:r>
      <w:proofErr w:type="spellEnd"/>
      <w:r>
        <w:t xml:space="preserve"> eller lægemidler med </w:t>
      </w:r>
      <w:proofErr w:type="spellStart"/>
      <w:r>
        <w:t>antikolinerg</w:t>
      </w:r>
      <w:proofErr w:type="spellEnd"/>
      <w:r>
        <w:t xml:space="preserve"> aktivitet (f.eks. tricykliske </w:t>
      </w:r>
      <w:proofErr w:type="spellStart"/>
      <w:r>
        <w:t>antidepressiva</w:t>
      </w:r>
      <w:proofErr w:type="spellEnd"/>
      <w:r>
        <w:t xml:space="preserve">, antihistaminer, antipsykotika, muskelafslappende midler, parkinsonmedicin) kan forårsage en stigning i </w:t>
      </w:r>
      <w:proofErr w:type="spellStart"/>
      <w:r>
        <w:t>antikolinerge</w:t>
      </w:r>
      <w:proofErr w:type="spellEnd"/>
      <w:r>
        <w:t xml:space="preserve"> bivirkninger.</w:t>
      </w:r>
    </w:p>
    <w:p w:rsidR="00161E0D" w:rsidRDefault="00161E0D" w:rsidP="00161E0D">
      <w:pPr>
        <w:tabs>
          <w:tab w:val="left" w:pos="851"/>
        </w:tabs>
        <w:rPr>
          <w:sz w:val="24"/>
          <w:szCs w:val="24"/>
        </w:rPr>
      </w:pPr>
    </w:p>
    <w:p w:rsidR="00DE3BCC" w:rsidRDefault="00DE3BCC" w:rsidP="00DE3BCC">
      <w:pPr>
        <w:ind w:left="851"/>
        <w:rPr>
          <w:sz w:val="24"/>
          <w:szCs w:val="24"/>
        </w:rPr>
      </w:pPr>
      <w:r>
        <w:rPr>
          <w:sz w:val="24"/>
          <w:szCs w:val="24"/>
        </w:rPr>
        <w:t xml:space="preserve">Alkohol kan forstærke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w:t>
      </w:r>
      <w:proofErr w:type="spellStart"/>
      <w:r>
        <w:rPr>
          <w:sz w:val="24"/>
          <w:szCs w:val="24"/>
        </w:rPr>
        <w:t>farmakodynamiske</w:t>
      </w:r>
      <w:proofErr w:type="spellEnd"/>
      <w:r>
        <w:rPr>
          <w:sz w:val="24"/>
          <w:szCs w:val="24"/>
        </w:rPr>
        <w:t xml:space="preserve"> egenskaber; Samtidig brug bør undgås.</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Klinisk relevante ændringer i International Normaliseret Ratio (INR eller Quick-</w:t>
      </w:r>
      <w:proofErr w:type="spellStart"/>
      <w:r>
        <w:rPr>
          <w:sz w:val="24"/>
          <w:szCs w:val="24"/>
        </w:rPr>
        <w:t>value</w:t>
      </w:r>
      <w:proofErr w:type="spellEnd"/>
      <w:r>
        <w:rPr>
          <w:sz w:val="24"/>
          <w:szCs w:val="24"/>
        </w:rPr>
        <w:t xml:space="preserve">) i begge retninger er blevet observeret i individer, når </w:t>
      </w:r>
      <w:proofErr w:type="spellStart"/>
      <w:r>
        <w:rPr>
          <w:sz w:val="24"/>
          <w:szCs w:val="24"/>
        </w:rPr>
        <w:t>oxycodon</w:t>
      </w:r>
      <w:proofErr w:type="spellEnd"/>
      <w:r>
        <w:rPr>
          <w:sz w:val="24"/>
          <w:szCs w:val="24"/>
        </w:rPr>
        <w:t xml:space="preserve"> og </w:t>
      </w:r>
      <w:proofErr w:type="spellStart"/>
      <w:r>
        <w:rPr>
          <w:sz w:val="24"/>
          <w:szCs w:val="24"/>
        </w:rPr>
        <w:t>coumarin</w:t>
      </w:r>
      <w:proofErr w:type="spellEnd"/>
      <w:r>
        <w:rPr>
          <w:sz w:val="24"/>
          <w:szCs w:val="24"/>
        </w:rPr>
        <w:t xml:space="preserve"> </w:t>
      </w:r>
      <w:proofErr w:type="spellStart"/>
      <w:r>
        <w:rPr>
          <w:sz w:val="24"/>
          <w:szCs w:val="24"/>
        </w:rPr>
        <w:t>antikoagulanter</w:t>
      </w:r>
      <w:proofErr w:type="spellEnd"/>
      <w:r>
        <w:rPr>
          <w:sz w:val="24"/>
          <w:szCs w:val="24"/>
        </w:rPr>
        <w:t xml:space="preserve"> administreres samtidig.</w:t>
      </w:r>
    </w:p>
    <w:p w:rsidR="00DE3BCC" w:rsidRDefault="00DE3BCC" w:rsidP="00DE3BCC">
      <w:pPr>
        <w:ind w:left="851" w:hanging="851"/>
        <w:rPr>
          <w:sz w:val="24"/>
          <w:szCs w:val="24"/>
        </w:rPr>
      </w:pPr>
    </w:p>
    <w:p w:rsidR="00DE3BCC" w:rsidRDefault="00DE3BCC" w:rsidP="00DE3BCC">
      <w:pPr>
        <w:ind w:left="851"/>
        <w:rPr>
          <w:sz w:val="24"/>
          <w:szCs w:val="24"/>
        </w:rPr>
      </w:pPr>
      <w:proofErr w:type="spellStart"/>
      <w:r>
        <w:rPr>
          <w:sz w:val="24"/>
          <w:szCs w:val="24"/>
        </w:rPr>
        <w:t>Oxycodon</w:t>
      </w:r>
      <w:proofErr w:type="spellEnd"/>
      <w:r>
        <w:rPr>
          <w:sz w:val="24"/>
          <w:szCs w:val="24"/>
        </w:rPr>
        <w:t xml:space="preserve"> </w:t>
      </w:r>
      <w:proofErr w:type="spellStart"/>
      <w:r>
        <w:rPr>
          <w:sz w:val="24"/>
          <w:szCs w:val="24"/>
        </w:rPr>
        <w:t>metaboliseres</w:t>
      </w:r>
      <w:proofErr w:type="spellEnd"/>
      <w:r>
        <w:rPr>
          <w:sz w:val="24"/>
          <w:szCs w:val="24"/>
        </w:rPr>
        <w:t xml:space="preserve"> primært via CYP3A4 veje og dels via CYP2D6 (se pkt. 5.2). Aktiviteterne i disse metaboliske veje kan hæmmes eller fremkaldes af forskellige </w:t>
      </w:r>
      <w:proofErr w:type="spellStart"/>
      <w:r>
        <w:rPr>
          <w:sz w:val="24"/>
          <w:szCs w:val="24"/>
        </w:rPr>
        <w:t>co</w:t>
      </w:r>
      <w:proofErr w:type="spellEnd"/>
      <w:r>
        <w:rPr>
          <w:sz w:val="24"/>
          <w:szCs w:val="24"/>
        </w:rPr>
        <w:t xml:space="preserve">-administrerede lægemidler eller af elementer fra kosten. Det kan være nødvendigt at justere doser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i overensstemmelse hermed.</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CYP3A4-hæmmere, såsom </w:t>
      </w:r>
      <w:proofErr w:type="spellStart"/>
      <w:r>
        <w:rPr>
          <w:sz w:val="24"/>
          <w:szCs w:val="24"/>
        </w:rPr>
        <w:t>makrolidantibiotika</w:t>
      </w:r>
      <w:proofErr w:type="spellEnd"/>
      <w:r>
        <w:rPr>
          <w:sz w:val="24"/>
          <w:szCs w:val="24"/>
        </w:rPr>
        <w:t xml:space="preserve"> (f.eks. </w:t>
      </w:r>
      <w:proofErr w:type="spellStart"/>
      <w:r>
        <w:rPr>
          <w:sz w:val="24"/>
          <w:szCs w:val="24"/>
        </w:rPr>
        <w:t>clarithromycin</w:t>
      </w:r>
      <w:proofErr w:type="spellEnd"/>
      <w:r>
        <w:rPr>
          <w:sz w:val="24"/>
          <w:szCs w:val="24"/>
        </w:rPr>
        <w:t xml:space="preserve">, </w:t>
      </w:r>
      <w:proofErr w:type="spellStart"/>
      <w:r>
        <w:rPr>
          <w:sz w:val="24"/>
          <w:szCs w:val="24"/>
        </w:rPr>
        <w:t>erythromycin</w:t>
      </w:r>
      <w:proofErr w:type="spellEnd"/>
      <w:r>
        <w:rPr>
          <w:sz w:val="24"/>
          <w:szCs w:val="24"/>
        </w:rPr>
        <w:t xml:space="preserve"> og </w:t>
      </w:r>
      <w:proofErr w:type="spellStart"/>
      <w:r>
        <w:rPr>
          <w:sz w:val="24"/>
          <w:szCs w:val="24"/>
        </w:rPr>
        <w:t>telithromycin</w:t>
      </w:r>
      <w:proofErr w:type="spellEnd"/>
      <w:r>
        <w:rPr>
          <w:sz w:val="24"/>
          <w:szCs w:val="24"/>
        </w:rPr>
        <w:t xml:space="preserve">), svampemidler af </w:t>
      </w:r>
      <w:proofErr w:type="spellStart"/>
      <w:r>
        <w:rPr>
          <w:sz w:val="24"/>
          <w:szCs w:val="24"/>
        </w:rPr>
        <w:t>azol</w:t>
      </w:r>
      <w:proofErr w:type="spellEnd"/>
      <w:r>
        <w:rPr>
          <w:sz w:val="24"/>
          <w:szCs w:val="24"/>
        </w:rPr>
        <w:t xml:space="preserve">-typen (f.eks. </w:t>
      </w:r>
      <w:proofErr w:type="spellStart"/>
      <w:r>
        <w:rPr>
          <w:sz w:val="24"/>
          <w:szCs w:val="24"/>
        </w:rPr>
        <w:t>ketoconazol</w:t>
      </w:r>
      <w:proofErr w:type="spellEnd"/>
      <w:r>
        <w:rPr>
          <w:sz w:val="24"/>
          <w:szCs w:val="24"/>
        </w:rPr>
        <w:t xml:space="preserve">, </w:t>
      </w:r>
      <w:proofErr w:type="spellStart"/>
      <w:r>
        <w:rPr>
          <w:sz w:val="24"/>
          <w:szCs w:val="24"/>
        </w:rPr>
        <w:t>voriconazol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posaconazol</w:t>
      </w:r>
      <w:proofErr w:type="spellEnd"/>
      <w:r>
        <w:rPr>
          <w:sz w:val="24"/>
          <w:szCs w:val="24"/>
        </w:rPr>
        <w:t xml:space="preserve">), </w:t>
      </w:r>
      <w:proofErr w:type="spellStart"/>
      <w:r>
        <w:rPr>
          <w:sz w:val="24"/>
          <w:szCs w:val="24"/>
        </w:rPr>
        <w:t>proteasehæmmere</w:t>
      </w:r>
      <w:proofErr w:type="spellEnd"/>
      <w:r>
        <w:rPr>
          <w:sz w:val="24"/>
          <w:szCs w:val="24"/>
        </w:rPr>
        <w:t xml:space="preserve"> (f.eks. </w:t>
      </w:r>
      <w:proofErr w:type="spellStart"/>
      <w:r>
        <w:rPr>
          <w:sz w:val="24"/>
          <w:szCs w:val="24"/>
        </w:rPr>
        <w:t>ritonavir</w:t>
      </w:r>
      <w:proofErr w:type="spellEnd"/>
      <w:r>
        <w:rPr>
          <w:sz w:val="24"/>
          <w:szCs w:val="24"/>
        </w:rPr>
        <w:t xml:space="preserve">, </w:t>
      </w:r>
      <w:proofErr w:type="spellStart"/>
      <w:r>
        <w:rPr>
          <w:sz w:val="24"/>
          <w:szCs w:val="24"/>
        </w:rPr>
        <w:t>indinavir</w:t>
      </w:r>
      <w:proofErr w:type="spellEnd"/>
      <w:r>
        <w:rPr>
          <w:sz w:val="24"/>
          <w:szCs w:val="24"/>
        </w:rPr>
        <w:t xml:space="preserve">, </w:t>
      </w:r>
      <w:proofErr w:type="spellStart"/>
      <w:r>
        <w:rPr>
          <w:sz w:val="24"/>
          <w:szCs w:val="24"/>
        </w:rPr>
        <w:t>nelfinavir</w:t>
      </w:r>
      <w:proofErr w:type="spellEnd"/>
      <w:r>
        <w:rPr>
          <w:sz w:val="24"/>
          <w:szCs w:val="24"/>
        </w:rPr>
        <w:t xml:space="preserve"> og </w:t>
      </w:r>
      <w:proofErr w:type="spellStart"/>
      <w:r>
        <w:rPr>
          <w:sz w:val="24"/>
          <w:szCs w:val="24"/>
        </w:rPr>
        <w:t>saquinavir</w:t>
      </w:r>
      <w:proofErr w:type="spellEnd"/>
      <w:r>
        <w:rPr>
          <w:sz w:val="24"/>
          <w:szCs w:val="24"/>
        </w:rPr>
        <w:t xml:space="preserve">), </w:t>
      </w:r>
      <w:proofErr w:type="spellStart"/>
      <w:r>
        <w:rPr>
          <w:sz w:val="24"/>
          <w:szCs w:val="24"/>
        </w:rPr>
        <w:t>cimetidin</w:t>
      </w:r>
      <w:proofErr w:type="spellEnd"/>
      <w:r>
        <w:rPr>
          <w:sz w:val="24"/>
          <w:szCs w:val="24"/>
        </w:rPr>
        <w:t xml:space="preserve"> og grapefrugtjuice kan forårsage nedsat </w:t>
      </w:r>
      <w:proofErr w:type="spellStart"/>
      <w:r>
        <w:rPr>
          <w:sz w:val="24"/>
          <w:szCs w:val="24"/>
        </w:rPr>
        <w:t>clearance</w:t>
      </w:r>
      <w:proofErr w:type="spellEnd"/>
      <w:r>
        <w:rPr>
          <w:sz w:val="24"/>
          <w:szCs w:val="24"/>
        </w:rPr>
        <w:t xml:space="preserve"> af </w:t>
      </w:r>
      <w:proofErr w:type="spellStart"/>
      <w:r>
        <w:rPr>
          <w:sz w:val="24"/>
          <w:szCs w:val="24"/>
        </w:rPr>
        <w:t>oxycodon</w:t>
      </w:r>
      <w:proofErr w:type="spellEnd"/>
      <w:r>
        <w:rPr>
          <w:sz w:val="24"/>
          <w:szCs w:val="24"/>
        </w:rPr>
        <w:t xml:space="preserve">, hvilket kan medføre en stigning i plasmakoncentrationen af </w:t>
      </w:r>
      <w:proofErr w:type="spellStart"/>
      <w:r>
        <w:rPr>
          <w:sz w:val="24"/>
          <w:szCs w:val="24"/>
        </w:rPr>
        <w:t>oxycodon</w:t>
      </w:r>
      <w:proofErr w:type="spellEnd"/>
      <w:r>
        <w:rPr>
          <w:sz w:val="24"/>
          <w:szCs w:val="24"/>
        </w:rPr>
        <w:t>. Det kan være nødvendigt at foretage dosisreduktion af disse tabletter og efterfølgende fornyet titrering.</w:t>
      </w:r>
    </w:p>
    <w:p w:rsidR="00DE3BCC" w:rsidRDefault="00DE3BCC" w:rsidP="00DE3BCC">
      <w:pPr>
        <w:ind w:left="851"/>
        <w:rPr>
          <w:sz w:val="24"/>
          <w:szCs w:val="24"/>
        </w:rPr>
      </w:pPr>
    </w:p>
    <w:p w:rsidR="00DE3BCC" w:rsidRDefault="00DE3BCC" w:rsidP="00DE3BCC">
      <w:pPr>
        <w:ind w:left="851"/>
        <w:rPr>
          <w:sz w:val="24"/>
          <w:szCs w:val="24"/>
        </w:rPr>
      </w:pPr>
      <w:r>
        <w:rPr>
          <w:sz w:val="24"/>
          <w:szCs w:val="24"/>
        </w:rPr>
        <w:t xml:space="preserve">CYP3A4-induktorer, såsom </w:t>
      </w:r>
      <w:proofErr w:type="spellStart"/>
      <w:r>
        <w:rPr>
          <w:sz w:val="24"/>
          <w:szCs w:val="24"/>
        </w:rPr>
        <w:t>rifampin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perikon, kan inducere metabolismen af </w:t>
      </w:r>
      <w:proofErr w:type="spellStart"/>
      <w:r>
        <w:rPr>
          <w:sz w:val="24"/>
          <w:szCs w:val="24"/>
        </w:rPr>
        <w:t>oxycodon</w:t>
      </w:r>
      <w:proofErr w:type="spellEnd"/>
      <w:r>
        <w:rPr>
          <w:sz w:val="24"/>
          <w:szCs w:val="24"/>
        </w:rPr>
        <w:t xml:space="preserve"> og forårsage øget </w:t>
      </w:r>
      <w:proofErr w:type="spellStart"/>
      <w:r>
        <w:rPr>
          <w:sz w:val="24"/>
          <w:szCs w:val="24"/>
        </w:rPr>
        <w:t>clearance</w:t>
      </w:r>
      <w:proofErr w:type="spellEnd"/>
      <w:r>
        <w:rPr>
          <w:sz w:val="24"/>
          <w:szCs w:val="24"/>
        </w:rPr>
        <w:t xml:space="preserve"> af lægemidlet, hvilket resulterer i et fald i </w:t>
      </w:r>
      <w:proofErr w:type="spellStart"/>
      <w:r>
        <w:rPr>
          <w:sz w:val="24"/>
          <w:szCs w:val="24"/>
        </w:rPr>
        <w:t>oxycodonplasmakoncentrationer</w:t>
      </w:r>
      <w:proofErr w:type="spellEnd"/>
      <w:r>
        <w:rPr>
          <w:sz w:val="24"/>
          <w:szCs w:val="24"/>
        </w:rPr>
        <w:t xml:space="preserve">. Forsigtighed tilrådes, og yderligere dosisjustering kan være nødvendigt for at opnå passende symptomkontrol. </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Teoretisk, kan lægemidler, der hæmmer CYP2D6-aktivitet, såsom </w:t>
      </w:r>
      <w:proofErr w:type="spellStart"/>
      <w:r>
        <w:rPr>
          <w:sz w:val="24"/>
          <w:szCs w:val="24"/>
        </w:rPr>
        <w:t>paroxetin</w:t>
      </w:r>
      <w:proofErr w:type="spellEnd"/>
      <w:r>
        <w:rPr>
          <w:sz w:val="24"/>
          <w:szCs w:val="24"/>
        </w:rPr>
        <w:t xml:space="preserve">, </w:t>
      </w:r>
      <w:proofErr w:type="spellStart"/>
      <w:r>
        <w:rPr>
          <w:sz w:val="24"/>
          <w:szCs w:val="24"/>
        </w:rPr>
        <w:t>fluoxetin</w:t>
      </w:r>
      <w:proofErr w:type="spellEnd"/>
      <w:r>
        <w:rPr>
          <w:sz w:val="24"/>
          <w:szCs w:val="24"/>
        </w:rPr>
        <w:t xml:space="preserve"> og </w:t>
      </w:r>
      <w:proofErr w:type="spellStart"/>
      <w:r>
        <w:rPr>
          <w:sz w:val="24"/>
          <w:szCs w:val="24"/>
        </w:rPr>
        <w:t>quinidin</w:t>
      </w:r>
      <w:proofErr w:type="spellEnd"/>
      <w:r>
        <w:rPr>
          <w:sz w:val="24"/>
          <w:szCs w:val="24"/>
        </w:rPr>
        <w:t xml:space="preserve">, forårsage nedsat </w:t>
      </w:r>
      <w:proofErr w:type="spellStart"/>
      <w:r>
        <w:rPr>
          <w:sz w:val="24"/>
          <w:szCs w:val="24"/>
        </w:rPr>
        <w:t>clearance</w:t>
      </w:r>
      <w:proofErr w:type="spellEnd"/>
      <w:r>
        <w:rPr>
          <w:sz w:val="24"/>
          <w:szCs w:val="24"/>
        </w:rPr>
        <w:t xml:space="preserve"> af </w:t>
      </w:r>
      <w:proofErr w:type="spellStart"/>
      <w:r>
        <w:rPr>
          <w:sz w:val="24"/>
          <w:szCs w:val="24"/>
        </w:rPr>
        <w:t>oxycodon</w:t>
      </w:r>
      <w:proofErr w:type="spellEnd"/>
      <w:r>
        <w:rPr>
          <w:sz w:val="24"/>
          <w:szCs w:val="24"/>
        </w:rPr>
        <w:t xml:space="preserve">, som kan føre til en stigning i </w:t>
      </w:r>
      <w:proofErr w:type="spellStart"/>
      <w:r>
        <w:rPr>
          <w:sz w:val="24"/>
          <w:szCs w:val="24"/>
        </w:rPr>
        <w:t>oxycodonplasmakoncentrationen</w:t>
      </w:r>
      <w:proofErr w:type="spellEnd"/>
      <w:r>
        <w:rPr>
          <w:sz w:val="24"/>
          <w:szCs w:val="24"/>
        </w:rPr>
        <w:t xml:space="preserve">. Samtidig administration med CYP2D6-hæmmere havde en ubetydelig effekt på elimineringen af </w:t>
      </w:r>
      <w:proofErr w:type="spellStart"/>
      <w:r>
        <w:rPr>
          <w:sz w:val="24"/>
          <w:szCs w:val="24"/>
        </w:rPr>
        <w:t>oxycodon</w:t>
      </w:r>
      <w:proofErr w:type="spellEnd"/>
      <w:r>
        <w:rPr>
          <w:sz w:val="24"/>
          <w:szCs w:val="24"/>
        </w:rPr>
        <w:t xml:space="preserve"> og havde ingen indflydelse på de </w:t>
      </w:r>
      <w:proofErr w:type="spellStart"/>
      <w:r>
        <w:rPr>
          <w:sz w:val="24"/>
          <w:szCs w:val="24"/>
        </w:rPr>
        <w:t>farmakodynamiske</w:t>
      </w:r>
      <w:proofErr w:type="spellEnd"/>
      <w:r>
        <w:rPr>
          <w:sz w:val="24"/>
          <w:szCs w:val="24"/>
        </w:rPr>
        <w:t xml:space="preserve"> virkninger af </w:t>
      </w:r>
      <w:proofErr w:type="spellStart"/>
      <w:r>
        <w:rPr>
          <w:sz w:val="24"/>
          <w:szCs w:val="24"/>
        </w:rPr>
        <w:t>oxycodon</w:t>
      </w:r>
      <w:proofErr w:type="spellEnd"/>
      <w:r>
        <w:rPr>
          <w:sz w:val="24"/>
          <w:szCs w:val="24"/>
        </w:rPr>
        <w:t>.</w:t>
      </w:r>
    </w:p>
    <w:p w:rsidR="00DE3BCC" w:rsidRDefault="00DE3BCC" w:rsidP="00DE3BCC">
      <w:pPr>
        <w:ind w:left="851" w:hanging="851"/>
        <w:rPr>
          <w:sz w:val="24"/>
          <w:szCs w:val="24"/>
        </w:rPr>
      </w:pPr>
    </w:p>
    <w:p w:rsidR="00DE3BCC" w:rsidRDefault="00DE3BCC" w:rsidP="00DE3BCC">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metabolismeundersøgelser indikerer, at der ikke forventes klinisk relevante interaktioner mellem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Sandsynligheden for klinisk relevante interaktioner mellem paracetamol, acetylsalicylsyre eller </w:t>
      </w:r>
      <w:proofErr w:type="spellStart"/>
      <w:r>
        <w:rPr>
          <w:sz w:val="24"/>
          <w:szCs w:val="24"/>
        </w:rPr>
        <w:t>naltrexon</w:t>
      </w:r>
      <w:proofErr w:type="spellEnd"/>
      <w:r>
        <w:rPr>
          <w:sz w:val="24"/>
          <w:szCs w:val="24"/>
        </w:rPr>
        <w:t xml:space="preserve"> og kombinationen af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i terapeutiske koncentrationer er minimal.</w:t>
      </w:r>
    </w:p>
    <w:p w:rsidR="00DE3BCC" w:rsidRDefault="00DE3BCC" w:rsidP="00DE3BCC">
      <w:pPr>
        <w:ind w:left="851"/>
        <w:rPr>
          <w:sz w:val="24"/>
          <w:szCs w:val="24"/>
        </w:rPr>
      </w:pPr>
    </w:p>
    <w:p w:rsidR="00D52607" w:rsidRPr="006F5C82" w:rsidRDefault="00D52607" w:rsidP="006D7630">
      <w:pPr>
        <w:keepNext/>
        <w:tabs>
          <w:tab w:val="left" w:pos="851"/>
        </w:tabs>
        <w:ind w:left="851" w:hanging="851"/>
        <w:rPr>
          <w:b/>
          <w:sz w:val="24"/>
          <w:szCs w:val="24"/>
        </w:rPr>
      </w:pPr>
      <w:r w:rsidRPr="006F5C82">
        <w:rPr>
          <w:b/>
          <w:sz w:val="24"/>
          <w:szCs w:val="24"/>
        </w:rPr>
        <w:t>4.6</w:t>
      </w:r>
      <w:r w:rsidRPr="006F5C82">
        <w:rPr>
          <w:b/>
          <w:sz w:val="24"/>
          <w:szCs w:val="24"/>
        </w:rPr>
        <w:tab/>
      </w:r>
      <w:r w:rsidR="006E28E8">
        <w:rPr>
          <w:b/>
          <w:sz w:val="24"/>
          <w:szCs w:val="24"/>
        </w:rPr>
        <w:t>Fertilitet, g</w:t>
      </w:r>
      <w:r w:rsidRPr="006F5C82">
        <w:rPr>
          <w:b/>
          <w:sz w:val="24"/>
          <w:szCs w:val="24"/>
        </w:rPr>
        <w:t>raviditet og amning</w:t>
      </w:r>
    </w:p>
    <w:p w:rsidR="00DE3BCC" w:rsidRDefault="00DE3BCC" w:rsidP="00DE3BCC">
      <w:pPr>
        <w:ind w:left="851"/>
        <w:rPr>
          <w:sz w:val="24"/>
          <w:szCs w:val="24"/>
          <w:u w:val="single"/>
        </w:rPr>
      </w:pPr>
      <w:r>
        <w:rPr>
          <w:sz w:val="24"/>
          <w:szCs w:val="24"/>
          <w:u w:val="single"/>
        </w:rPr>
        <w:t>Graviditet</w:t>
      </w:r>
    </w:p>
    <w:p w:rsidR="00DE3BCC" w:rsidRDefault="00DE3BCC" w:rsidP="00DE3BCC">
      <w:pPr>
        <w:ind w:left="851"/>
        <w:rPr>
          <w:sz w:val="24"/>
          <w:szCs w:val="24"/>
        </w:rPr>
      </w:pPr>
      <w:r>
        <w:rPr>
          <w:sz w:val="24"/>
          <w:szCs w:val="24"/>
        </w:rPr>
        <w:t xml:space="preserve">Der er ingen data fra anvendelse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hos gravide og under fødslen. Begrænsede data om brugen af </w:t>
      </w:r>
      <w:proofErr w:type="spellStart"/>
      <w:r>
        <w:rPr>
          <w:sz w:val="24"/>
          <w:szCs w:val="24"/>
        </w:rPr>
        <w:t>oxycodon</w:t>
      </w:r>
      <w:proofErr w:type="spellEnd"/>
      <w:r>
        <w:rPr>
          <w:sz w:val="24"/>
          <w:szCs w:val="24"/>
        </w:rPr>
        <w:t xml:space="preserve"> under graviditet hos mennesker viser ingen tegn på en øget risiko for medfødte misdannelser. Der er utilstrækkelige kliniske data om eksponering under graviditet for </w:t>
      </w:r>
      <w:proofErr w:type="spellStart"/>
      <w:r>
        <w:rPr>
          <w:sz w:val="24"/>
          <w:szCs w:val="24"/>
        </w:rPr>
        <w:t>naloxon</w:t>
      </w:r>
      <w:proofErr w:type="spellEnd"/>
      <w:r>
        <w:rPr>
          <w:sz w:val="24"/>
          <w:szCs w:val="24"/>
        </w:rPr>
        <w:t xml:space="preserve">. Den systemiske eksponering af kvinderne for </w:t>
      </w:r>
      <w:proofErr w:type="spellStart"/>
      <w:r>
        <w:rPr>
          <w:sz w:val="24"/>
          <w:szCs w:val="24"/>
        </w:rPr>
        <w:t>naloxon</w:t>
      </w:r>
      <w:proofErr w:type="spellEnd"/>
      <w:r>
        <w:rPr>
          <w:sz w:val="24"/>
          <w:szCs w:val="24"/>
        </w:rPr>
        <w:t xml:space="preserve"> efter brug af disse tabletter er relativt lav (se pkt. 5.2).</w:t>
      </w:r>
    </w:p>
    <w:p w:rsidR="00DE3BCC" w:rsidRDefault="00DE3BCC" w:rsidP="00DE3BCC">
      <w:pPr>
        <w:ind w:left="851"/>
        <w:rPr>
          <w:sz w:val="24"/>
          <w:szCs w:val="24"/>
        </w:rPr>
      </w:pPr>
      <w:r>
        <w:rPr>
          <w:sz w:val="24"/>
          <w:szCs w:val="24"/>
        </w:rPr>
        <w:t xml:space="preserve">Både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passere placenta. Dyreforsøg er ikke udført med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i kombination (se pkt. 5.3). Dyreforsøg med </w:t>
      </w:r>
      <w:proofErr w:type="spellStart"/>
      <w:r>
        <w:rPr>
          <w:sz w:val="24"/>
          <w:szCs w:val="24"/>
        </w:rPr>
        <w:t>oxycodon</w:t>
      </w:r>
      <w:proofErr w:type="spellEnd"/>
      <w:r>
        <w:rPr>
          <w:sz w:val="24"/>
          <w:szCs w:val="24"/>
        </w:rPr>
        <w:t xml:space="preserve"> eller </w:t>
      </w:r>
      <w:proofErr w:type="spellStart"/>
      <w:r>
        <w:rPr>
          <w:sz w:val="24"/>
          <w:szCs w:val="24"/>
        </w:rPr>
        <w:t>naloxon</w:t>
      </w:r>
      <w:proofErr w:type="spellEnd"/>
      <w:r>
        <w:rPr>
          <w:sz w:val="24"/>
          <w:szCs w:val="24"/>
        </w:rPr>
        <w:t xml:space="preserve"> administreret som enkelte lægemidler har ikke afsløret </w:t>
      </w:r>
      <w:proofErr w:type="spellStart"/>
      <w:r>
        <w:rPr>
          <w:sz w:val="24"/>
          <w:szCs w:val="24"/>
        </w:rPr>
        <w:t>teratogen</w:t>
      </w:r>
      <w:proofErr w:type="spellEnd"/>
      <w:r>
        <w:rPr>
          <w:sz w:val="24"/>
          <w:szCs w:val="24"/>
        </w:rPr>
        <w:t xml:space="preserve"> og embryotoksisk effekt.</w:t>
      </w:r>
    </w:p>
    <w:p w:rsidR="00DE3BCC" w:rsidRDefault="00DE3BCC" w:rsidP="00DE3BCC">
      <w:pPr>
        <w:ind w:left="851" w:hanging="851"/>
        <w:rPr>
          <w:sz w:val="24"/>
          <w:szCs w:val="24"/>
          <w:u w:val="single"/>
        </w:rPr>
      </w:pPr>
    </w:p>
    <w:p w:rsidR="00DE3BCC" w:rsidRDefault="00DE3BCC" w:rsidP="00DE3BCC">
      <w:pPr>
        <w:ind w:left="851"/>
        <w:rPr>
          <w:sz w:val="24"/>
          <w:szCs w:val="24"/>
        </w:rPr>
      </w:pPr>
      <w:r>
        <w:rPr>
          <w:sz w:val="24"/>
          <w:szCs w:val="24"/>
        </w:rPr>
        <w:t xml:space="preserve">Langsigtet administration af </w:t>
      </w:r>
      <w:proofErr w:type="spellStart"/>
      <w:r>
        <w:rPr>
          <w:sz w:val="24"/>
          <w:szCs w:val="24"/>
        </w:rPr>
        <w:t>oxycodon</w:t>
      </w:r>
      <w:proofErr w:type="spellEnd"/>
      <w:r>
        <w:rPr>
          <w:sz w:val="24"/>
          <w:szCs w:val="24"/>
        </w:rPr>
        <w:t xml:space="preserve"> under graviditet kan føre til abstinenssymptomer hos den nyfødte. Hvis det administreres under fødslen, kan </w:t>
      </w:r>
      <w:proofErr w:type="spellStart"/>
      <w:r>
        <w:rPr>
          <w:sz w:val="24"/>
          <w:szCs w:val="24"/>
        </w:rPr>
        <w:t>oxycodon</w:t>
      </w:r>
      <w:proofErr w:type="spellEnd"/>
      <w:r>
        <w:rPr>
          <w:sz w:val="24"/>
          <w:szCs w:val="24"/>
        </w:rPr>
        <w:t xml:space="preserve"> fremkalde respirationsdepression hos den nyfødte.</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Disse tabletter bør kun anvendes under graviditet, hvis fordelene opvejer de mulige risici for det ufødte eller nyfødte barn.</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Amning</w:t>
      </w:r>
    </w:p>
    <w:p w:rsidR="00DE3BCC" w:rsidRDefault="00DE3BCC" w:rsidP="00DE3BCC">
      <w:pPr>
        <w:ind w:left="851"/>
        <w:rPr>
          <w:sz w:val="24"/>
          <w:szCs w:val="24"/>
        </w:rPr>
      </w:pPr>
      <w:proofErr w:type="spellStart"/>
      <w:r>
        <w:rPr>
          <w:sz w:val="24"/>
          <w:szCs w:val="24"/>
        </w:rPr>
        <w:t>Oxycodon</w:t>
      </w:r>
      <w:proofErr w:type="spellEnd"/>
      <w:r>
        <w:rPr>
          <w:sz w:val="24"/>
          <w:szCs w:val="24"/>
        </w:rPr>
        <w:t xml:space="preserve"> passerer ind i modermælken. En mælk-plasmakoncentration i forholdet: 3,4: 1 blev målt og </w:t>
      </w:r>
      <w:proofErr w:type="spellStart"/>
      <w:r>
        <w:rPr>
          <w:sz w:val="24"/>
          <w:szCs w:val="24"/>
        </w:rPr>
        <w:t>oxycodons</w:t>
      </w:r>
      <w:proofErr w:type="spellEnd"/>
      <w:r>
        <w:rPr>
          <w:sz w:val="24"/>
          <w:szCs w:val="24"/>
        </w:rPr>
        <w:t xml:space="preserve"> effekter i det ammede spædbarn er derfor tænkelige. Det vides ikke, om </w:t>
      </w:r>
      <w:proofErr w:type="spellStart"/>
      <w:r>
        <w:rPr>
          <w:sz w:val="24"/>
          <w:szCs w:val="24"/>
        </w:rPr>
        <w:t>naloxon</w:t>
      </w:r>
      <w:proofErr w:type="spellEnd"/>
      <w:r>
        <w:rPr>
          <w:sz w:val="24"/>
          <w:szCs w:val="24"/>
        </w:rPr>
        <w:t xml:space="preserve"> passerer over i modermælken. Efter anvendelse af disse tabletter er systemiske niveauer af </w:t>
      </w:r>
      <w:proofErr w:type="spellStart"/>
      <w:r>
        <w:rPr>
          <w:sz w:val="24"/>
          <w:szCs w:val="24"/>
        </w:rPr>
        <w:t>naloxon</w:t>
      </w:r>
      <w:proofErr w:type="spellEnd"/>
      <w:r>
        <w:rPr>
          <w:sz w:val="24"/>
          <w:szCs w:val="24"/>
        </w:rPr>
        <w:t xml:space="preserve"> meget lav (se pkt. 5.2).</w:t>
      </w:r>
    </w:p>
    <w:p w:rsidR="00DE3BCC" w:rsidRDefault="00DE3BCC" w:rsidP="00DE3BCC">
      <w:pPr>
        <w:ind w:left="851"/>
        <w:rPr>
          <w:sz w:val="24"/>
          <w:szCs w:val="24"/>
        </w:rPr>
      </w:pPr>
      <w:r>
        <w:rPr>
          <w:sz w:val="24"/>
          <w:szCs w:val="24"/>
        </w:rPr>
        <w:t>En risiko for det ammede barn kan ikke udelukkes især efter indtagelse af flere doser af disse tabletter af den ammende mor.</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Amning bør ophøre under behandling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w:t>
      </w:r>
    </w:p>
    <w:p w:rsidR="00DE3BCC" w:rsidRDefault="00DE3BCC" w:rsidP="00DE3BCC">
      <w:pPr>
        <w:ind w:left="851"/>
        <w:rPr>
          <w:sz w:val="24"/>
          <w:szCs w:val="24"/>
        </w:rPr>
      </w:pPr>
    </w:p>
    <w:p w:rsidR="00DE3BCC" w:rsidRDefault="00DE3BCC" w:rsidP="00DE3BCC">
      <w:pPr>
        <w:ind w:left="851"/>
        <w:rPr>
          <w:sz w:val="24"/>
          <w:szCs w:val="24"/>
          <w:u w:val="single"/>
        </w:rPr>
      </w:pPr>
      <w:r>
        <w:rPr>
          <w:sz w:val="24"/>
          <w:szCs w:val="24"/>
          <w:u w:val="single"/>
        </w:rPr>
        <w:t>Fertilitet</w:t>
      </w:r>
    </w:p>
    <w:p w:rsidR="00DE3BCC" w:rsidRDefault="00DE3BCC" w:rsidP="00DE3BCC">
      <w:pPr>
        <w:ind w:left="851"/>
        <w:rPr>
          <w:sz w:val="24"/>
          <w:szCs w:val="24"/>
        </w:rPr>
      </w:pPr>
      <w:r>
        <w:rPr>
          <w:sz w:val="24"/>
          <w:szCs w:val="24"/>
        </w:rPr>
        <w:t>Der er ingen data med hensyn til fertilitet.</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4.7</w:t>
      </w:r>
      <w:r w:rsidRPr="006F5C82">
        <w:rPr>
          <w:b/>
          <w:sz w:val="24"/>
          <w:szCs w:val="24"/>
        </w:rPr>
        <w:tab/>
        <w:t xml:space="preserve">Virkning på evnen til at føre motorkøretøj </w:t>
      </w:r>
      <w:r w:rsidR="006E28E8">
        <w:rPr>
          <w:b/>
          <w:sz w:val="24"/>
          <w:szCs w:val="24"/>
        </w:rPr>
        <w:t>og</w:t>
      </w:r>
      <w:r w:rsidRPr="006F5C82">
        <w:rPr>
          <w:b/>
          <w:sz w:val="24"/>
          <w:szCs w:val="24"/>
        </w:rPr>
        <w:t xml:space="preserve"> betjene maskiner</w:t>
      </w:r>
    </w:p>
    <w:p w:rsidR="00DE3BCC" w:rsidRDefault="00DE3BCC" w:rsidP="00DE3BCC">
      <w:pPr>
        <w:ind w:left="851"/>
        <w:rPr>
          <w:sz w:val="24"/>
          <w:szCs w:val="24"/>
        </w:rPr>
      </w:pPr>
      <w:r>
        <w:rPr>
          <w:sz w:val="24"/>
          <w:szCs w:val="24"/>
        </w:rPr>
        <w:t>Mærkning.</w:t>
      </w:r>
    </w:p>
    <w:p w:rsidR="00DE3BCC" w:rsidRDefault="00DE3BCC" w:rsidP="00DE3BCC">
      <w:pPr>
        <w:tabs>
          <w:tab w:val="left" w:pos="851"/>
        </w:tabs>
        <w:ind w:left="851" w:hanging="851"/>
        <w:rPr>
          <w:sz w:val="24"/>
          <w:szCs w:val="24"/>
        </w:rPr>
      </w:pPr>
      <w:r>
        <w:rPr>
          <w:sz w:val="24"/>
          <w:szCs w:val="24"/>
        </w:rPr>
        <w:tab/>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kan påvirke evnen til at føre motorkøretøj og betjene maskiner. Dette er især sandsynligt i starten af behandlingen, efter dosisøgning eller produktskifte, og hvis disse tabletter kombineres med andre CNS-</w:t>
      </w:r>
      <w:proofErr w:type="spellStart"/>
      <w:r>
        <w:rPr>
          <w:sz w:val="24"/>
          <w:szCs w:val="24"/>
        </w:rPr>
        <w:t>depressiva</w:t>
      </w:r>
      <w:proofErr w:type="spellEnd"/>
      <w:r>
        <w:rPr>
          <w:sz w:val="24"/>
          <w:szCs w:val="24"/>
        </w:rPr>
        <w:t xml:space="preserve">. Ved stabil behandling er et generelt forbud mod at føre motorkøretøj ikke nødvendigt. Den behandlende læge skal vurdere den individuelle situation. </w:t>
      </w:r>
    </w:p>
    <w:p w:rsidR="00DE3BCC" w:rsidRDefault="00DE3BCC" w:rsidP="00DE3BCC">
      <w:pPr>
        <w:tabs>
          <w:tab w:val="left" w:pos="851"/>
        </w:tabs>
        <w:ind w:left="851" w:hanging="851"/>
        <w:rPr>
          <w:sz w:val="24"/>
          <w:szCs w:val="24"/>
        </w:rPr>
      </w:pPr>
    </w:p>
    <w:p w:rsidR="00DE3BCC" w:rsidRDefault="00DE3BCC" w:rsidP="00DE3BCC">
      <w:pPr>
        <w:tabs>
          <w:tab w:val="left" w:pos="851"/>
        </w:tabs>
        <w:ind w:left="851" w:hanging="851"/>
        <w:rPr>
          <w:sz w:val="24"/>
          <w:szCs w:val="24"/>
        </w:rPr>
      </w:pPr>
      <w:r>
        <w:rPr>
          <w:sz w:val="24"/>
          <w:szCs w:val="24"/>
        </w:rPr>
        <w:tab/>
        <w:t xml:space="preserve">Patienter i behandling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Stada</w:t>
      </w:r>
      <w:proofErr w:type="spellEnd"/>
      <w:r>
        <w:rPr>
          <w:sz w:val="24"/>
          <w:szCs w:val="24"/>
        </w:rPr>
        <w:t xml:space="preserve">" og som har oplevet </w:t>
      </w:r>
      <w:proofErr w:type="spellStart"/>
      <w:r>
        <w:rPr>
          <w:sz w:val="24"/>
          <w:szCs w:val="24"/>
        </w:rPr>
        <w:t>somnolens</w:t>
      </w:r>
      <w:proofErr w:type="spellEnd"/>
      <w:r>
        <w:rPr>
          <w:sz w:val="24"/>
          <w:szCs w:val="24"/>
        </w:rPr>
        <w:t xml:space="preserve"> og/eller pludselige søvnepisoder bør informeres om at undlade at føre motorkøretøj eller deltage i aktiviteter, hvor nedsat årvågenhed kan udsætte dem eller andre for alvorlig skade eller død (f.eks. betjening af maskiner), indtil sådanne tilbagevendende episoder og </w:t>
      </w:r>
      <w:proofErr w:type="spellStart"/>
      <w:r>
        <w:rPr>
          <w:sz w:val="24"/>
          <w:szCs w:val="24"/>
        </w:rPr>
        <w:t>somnolens</w:t>
      </w:r>
      <w:proofErr w:type="spellEnd"/>
      <w:r>
        <w:rPr>
          <w:sz w:val="24"/>
          <w:szCs w:val="24"/>
        </w:rPr>
        <w:t xml:space="preserve"> er ophørt (se pkt. 4.4 og 4.5).</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lastRenderedPageBreak/>
        <w:t>4.8</w:t>
      </w:r>
      <w:r w:rsidRPr="006F5C82">
        <w:rPr>
          <w:b/>
          <w:sz w:val="24"/>
          <w:szCs w:val="24"/>
        </w:rPr>
        <w:tab/>
        <w:t>Bivirkninger</w:t>
      </w:r>
    </w:p>
    <w:p w:rsidR="00DE3BCC" w:rsidRDefault="00DE3BCC" w:rsidP="00DE3BCC">
      <w:pPr>
        <w:ind w:left="851"/>
        <w:rPr>
          <w:sz w:val="24"/>
          <w:szCs w:val="24"/>
        </w:rPr>
      </w:pPr>
      <w:r>
        <w:rPr>
          <w:sz w:val="24"/>
          <w:szCs w:val="24"/>
        </w:rPr>
        <w:t xml:space="preserve">Bivirkningerne er præsenteret nedenunder i tre sektioner: smertebehandling, den aktive substans </w:t>
      </w:r>
      <w:proofErr w:type="spellStart"/>
      <w:r>
        <w:rPr>
          <w:sz w:val="24"/>
          <w:szCs w:val="24"/>
        </w:rPr>
        <w:t>oxycodonhydrochlorid</w:t>
      </w:r>
      <w:proofErr w:type="spellEnd"/>
      <w:r>
        <w:rPr>
          <w:sz w:val="24"/>
          <w:szCs w:val="24"/>
        </w:rPr>
        <w:t xml:space="preserve"> og behandling af </w:t>
      </w:r>
      <w:proofErr w:type="spellStart"/>
      <w:r>
        <w:rPr>
          <w:i/>
          <w:iCs/>
          <w:sz w:val="24"/>
          <w:szCs w:val="24"/>
        </w:rPr>
        <w:t>restless</w:t>
      </w:r>
      <w:proofErr w:type="spellEnd"/>
      <w:r>
        <w:rPr>
          <w:i/>
          <w:iCs/>
          <w:sz w:val="24"/>
          <w:szCs w:val="24"/>
        </w:rPr>
        <w:t xml:space="preserve"> legs-</w:t>
      </w:r>
      <w:r>
        <w:rPr>
          <w:sz w:val="24"/>
          <w:szCs w:val="24"/>
        </w:rPr>
        <w:t>syndrom.</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Følgende frekvenser er grundlaget for at vurdere bivirkningerne:</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Meget almindelig (≥ 1/10)</w:t>
      </w:r>
    </w:p>
    <w:p w:rsidR="00D52607" w:rsidRPr="006F5C82" w:rsidRDefault="00D52607" w:rsidP="00D52607">
      <w:pPr>
        <w:ind w:left="851"/>
        <w:rPr>
          <w:sz w:val="24"/>
          <w:szCs w:val="24"/>
        </w:rPr>
      </w:pPr>
      <w:r w:rsidRPr="006F5C82">
        <w:rPr>
          <w:sz w:val="24"/>
          <w:szCs w:val="24"/>
        </w:rPr>
        <w:t>Almindelig (≥ 1/100 til &lt; 1/10)</w:t>
      </w:r>
    </w:p>
    <w:p w:rsidR="00D52607" w:rsidRPr="006F5C82" w:rsidRDefault="00D52607" w:rsidP="00D52607">
      <w:pPr>
        <w:ind w:left="851"/>
        <w:rPr>
          <w:sz w:val="24"/>
          <w:szCs w:val="24"/>
        </w:rPr>
      </w:pPr>
      <w:r w:rsidRPr="006F5C82">
        <w:rPr>
          <w:sz w:val="24"/>
          <w:szCs w:val="24"/>
        </w:rPr>
        <w:t>Ikke almindelig (≥ 1/1.000 til &lt; 1/100)</w:t>
      </w:r>
    </w:p>
    <w:p w:rsidR="00D52607" w:rsidRPr="006F5C82" w:rsidRDefault="00D52607" w:rsidP="00D52607">
      <w:pPr>
        <w:ind w:left="851"/>
        <w:rPr>
          <w:sz w:val="24"/>
          <w:szCs w:val="24"/>
        </w:rPr>
      </w:pPr>
      <w:r w:rsidRPr="006F5C82">
        <w:rPr>
          <w:sz w:val="24"/>
          <w:szCs w:val="24"/>
        </w:rPr>
        <w:t>Sjælden (≥ 1/10.000 til &lt; 1/1.000)</w:t>
      </w:r>
    </w:p>
    <w:p w:rsidR="00D52607" w:rsidRPr="006F5C82" w:rsidRDefault="00D52607" w:rsidP="00D52607">
      <w:pPr>
        <w:ind w:left="851"/>
        <w:rPr>
          <w:sz w:val="24"/>
          <w:szCs w:val="24"/>
        </w:rPr>
      </w:pPr>
      <w:r w:rsidRPr="006F5C82">
        <w:rPr>
          <w:sz w:val="24"/>
          <w:szCs w:val="24"/>
        </w:rPr>
        <w:t>Meget sjælden (&lt; 1/10.000)</w:t>
      </w:r>
    </w:p>
    <w:p w:rsidR="00D52607" w:rsidRPr="006F5C82" w:rsidRDefault="00D52607" w:rsidP="00D52607">
      <w:pPr>
        <w:ind w:left="851"/>
        <w:rPr>
          <w:sz w:val="24"/>
          <w:szCs w:val="24"/>
        </w:rPr>
      </w:pPr>
      <w:r w:rsidRPr="006F5C82">
        <w:rPr>
          <w:sz w:val="24"/>
          <w:szCs w:val="24"/>
        </w:rPr>
        <w:t>Ikke kendt (kan ikke estimeres ud fra forhåndenværende data).</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Inden</w:t>
      </w:r>
      <w:r>
        <w:rPr>
          <w:sz w:val="24"/>
          <w:szCs w:val="24"/>
        </w:rPr>
        <w:t xml:space="preserve"> </w:t>
      </w:r>
      <w:r w:rsidRPr="006F5C82">
        <w:rPr>
          <w:sz w:val="24"/>
          <w:szCs w:val="24"/>
        </w:rPr>
        <w:t>for hver frekvensgruppe er bivirkningerne opstillet efter, hvor alvorlige de er. De alvorligste bivirkninger er anført først.</w:t>
      </w:r>
    </w:p>
    <w:p w:rsidR="00D52607" w:rsidRPr="006F5C82" w:rsidRDefault="00D52607" w:rsidP="00D52607">
      <w:pPr>
        <w:ind w:left="851" w:hanging="851"/>
        <w:rPr>
          <w:sz w:val="24"/>
          <w:szCs w:val="24"/>
        </w:rPr>
      </w:pPr>
    </w:p>
    <w:p w:rsidR="00DE3BCC" w:rsidRDefault="00DE3BCC" w:rsidP="00DE3BCC">
      <w:pPr>
        <w:ind w:left="851"/>
        <w:rPr>
          <w:b/>
          <w:sz w:val="24"/>
          <w:szCs w:val="24"/>
        </w:rPr>
      </w:pPr>
      <w:r>
        <w:rPr>
          <w:b/>
          <w:sz w:val="24"/>
          <w:szCs w:val="24"/>
        </w:rPr>
        <w:t xml:space="preserve">Bivirkninger ved smertebehandling </w:t>
      </w:r>
    </w:p>
    <w:p w:rsidR="00DE3BCC" w:rsidRDefault="00DE3BCC" w:rsidP="00DE3BCC">
      <w:pPr>
        <w:ind w:left="851" w:hanging="851"/>
        <w:rPr>
          <w:b/>
          <w:sz w:val="24"/>
          <w:szCs w:val="24"/>
        </w:rPr>
      </w:pPr>
    </w:p>
    <w:p w:rsidR="00DE3BCC" w:rsidRDefault="00DE3BCC" w:rsidP="00DE3BCC">
      <w:pPr>
        <w:ind w:firstLine="851"/>
        <w:rPr>
          <w:sz w:val="24"/>
          <w:szCs w:val="24"/>
          <w:u w:val="single"/>
        </w:rPr>
      </w:pPr>
      <w:r>
        <w:rPr>
          <w:sz w:val="24"/>
          <w:szCs w:val="24"/>
          <w:u w:val="single"/>
        </w:rPr>
        <w:t>Immunsystemet</w:t>
      </w:r>
    </w:p>
    <w:p w:rsidR="00DE3BCC" w:rsidRDefault="00DE3BCC" w:rsidP="00DE3BCC">
      <w:pPr>
        <w:ind w:firstLine="851"/>
        <w:rPr>
          <w:sz w:val="24"/>
          <w:szCs w:val="24"/>
        </w:rPr>
      </w:pPr>
      <w:r>
        <w:rPr>
          <w:sz w:val="24"/>
          <w:szCs w:val="24"/>
        </w:rPr>
        <w:t>Ikke almindelig:</w:t>
      </w:r>
      <w:r>
        <w:rPr>
          <w:sz w:val="24"/>
          <w:szCs w:val="24"/>
        </w:rPr>
        <w:tab/>
      </w:r>
      <w:r>
        <w:rPr>
          <w:sz w:val="24"/>
          <w:szCs w:val="24"/>
        </w:rPr>
        <w:tab/>
        <w:t>Hypersensitivitet</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Metabolisme og ernæring</w:t>
      </w:r>
    </w:p>
    <w:p w:rsidR="00DE3BCC" w:rsidRDefault="00DE3BCC" w:rsidP="00DE3BCC">
      <w:pPr>
        <w:ind w:firstLine="851"/>
        <w:rPr>
          <w:sz w:val="24"/>
          <w:szCs w:val="24"/>
        </w:rPr>
      </w:pPr>
      <w:r>
        <w:rPr>
          <w:sz w:val="24"/>
          <w:szCs w:val="24"/>
        </w:rPr>
        <w:t>Almindelig:</w:t>
      </w:r>
      <w:r>
        <w:rPr>
          <w:sz w:val="24"/>
          <w:szCs w:val="24"/>
        </w:rPr>
        <w:tab/>
      </w:r>
      <w:r>
        <w:rPr>
          <w:sz w:val="24"/>
          <w:szCs w:val="24"/>
        </w:rPr>
        <w:tab/>
        <w:t>Nedsat appetit, tab af appetit</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Psykiske forstyrrelser</w:t>
      </w:r>
    </w:p>
    <w:p w:rsidR="00DE3BCC" w:rsidRDefault="00DE3BCC" w:rsidP="00DE3BCC">
      <w:pPr>
        <w:ind w:firstLine="851"/>
        <w:rPr>
          <w:sz w:val="24"/>
          <w:szCs w:val="24"/>
        </w:rPr>
      </w:pPr>
      <w:r>
        <w:rPr>
          <w:sz w:val="24"/>
          <w:szCs w:val="24"/>
        </w:rPr>
        <w:t>Almindelig:</w:t>
      </w:r>
      <w:r>
        <w:rPr>
          <w:sz w:val="24"/>
          <w:szCs w:val="24"/>
        </w:rPr>
        <w:tab/>
      </w:r>
      <w:r>
        <w:rPr>
          <w:sz w:val="24"/>
          <w:szCs w:val="24"/>
        </w:rPr>
        <w:tab/>
      </w:r>
      <w:proofErr w:type="spellStart"/>
      <w:r>
        <w:rPr>
          <w:sz w:val="24"/>
          <w:szCs w:val="24"/>
        </w:rPr>
        <w:t>Insomni</w:t>
      </w:r>
      <w:proofErr w:type="spellEnd"/>
    </w:p>
    <w:p w:rsidR="00DE3BCC" w:rsidRDefault="00DE3BCC" w:rsidP="00DE3BCC">
      <w:pPr>
        <w:ind w:left="3911" w:hanging="3060"/>
        <w:rPr>
          <w:sz w:val="24"/>
          <w:szCs w:val="24"/>
        </w:rPr>
      </w:pPr>
      <w:r>
        <w:rPr>
          <w:sz w:val="24"/>
          <w:szCs w:val="24"/>
        </w:rPr>
        <w:t>Ikke almindelig:</w:t>
      </w:r>
      <w:r>
        <w:rPr>
          <w:sz w:val="24"/>
          <w:szCs w:val="24"/>
        </w:rPr>
        <w:tab/>
      </w:r>
      <w:r>
        <w:rPr>
          <w:sz w:val="24"/>
          <w:szCs w:val="24"/>
        </w:rPr>
        <w:tab/>
        <w:t>Abnorme tanker, angst, konfusion, depression, nedsat libido, nervøsitet, rastløshed,</w:t>
      </w:r>
    </w:p>
    <w:p w:rsidR="00DE3BCC" w:rsidRDefault="00DE3BCC" w:rsidP="00DE3BCC">
      <w:pPr>
        <w:ind w:firstLine="851"/>
        <w:rPr>
          <w:sz w:val="24"/>
          <w:szCs w:val="24"/>
        </w:rPr>
      </w:pPr>
      <w:r>
        <w:rPr>
          <w:sz w:val="24"/>
          <w:szCs w:val="24"/>
        </w:rPr>
        <w:t>Sjælden</w:t>
      </w:r>
      <w:r>
        <w:rPr>
          <w:sz w:val="24"/>
          <w:szCs w:val="24"/>
        </w:rPr>
        <w:tab/>
      </w:r>
      <w:r>
        <w:rPr>
          <w:sz w:val="24"/>
          <w:szCs w:val="24"/>
        </w:rPr>
        <w:tab/>
        <w:t>Afhængighed</w:t>
      </w:r>
    </w:p>
    <w:p w:rsidR="00DE3BCC" w:rsidRDefault="00DE3BCC" w:rsidP="00DE3BCC">
      <w:pPr>
        <w:ind w:firstLine="851"/>
        <w:rPr>
          <w:sz w:val="24"/>
          <w:szCs w:val="24"/>
        </w:rPr>
      </w:pPr>
      <w:r>
        <w:rPr>
          <w:sz w:val="24"/>
          <w:szCs w:val="24"/>
        </w:rPr>
        <w:t>Ikke kendt:</w:t>
      </w:r>
      <w:r>
        <w:rPr>
          <w:sz w:val="24"/>
          <w:szCs w:val="24"/>
        </w:rPr>
        <w:tab/>
      </w:r>
      <w:r>
        <w:rPr>
          <w:sz w:val="24"/>
          <w:szCs w:val="24"/>
        </w:rPr>
        <w:tab/>
        <w:t>Eufori, hallucinationer, mareridt, aggression</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Nervesystemet</w:t>
      </w:r>
    </w:p>
    <w:p w:rsidR="00DE3BCC" w:rsidRDefault="00DE3BCC" w:rsidP="00DE3BCC">
      <w:pPr>
        <w:ind w:firstLine="851"/>
        <w:rPr>
          <w:sz w:val="24"/>
          <w:szCs w:val="24"/>
        </w:rPr>
      </w:pPr>
      <w:r>
        <w:rPr>
          <w:sz w:val="24"/>
          <w:szCs w:val="24"/>
        </w:rPr>
        <w:t>Almindelig:</w:t>
      </w:r>
      <w:r>
        <w:rPr>
          <w:sz w:val="24"/>
          <w:szCs w:val="24"/>
        </w:rPr>
        <w:tab/>
      </w:r>
      <w:r>
        <w:rPr>
          <w:sz w:val="24"/>
          <w:szCs w:val="24"/>
        </w:rPr>
        <w:tab/>
        <w:t>Svimmelhed, hovedpine, døsighed</w:t>
      </w:r>
    </w:p>
    <w:p w:rsidR="00DE3BCC" w:rsidRDefault="00DE3BCC" w:rsidP="00DE3BCC">
      <w:pPr>
        <w:ind w:left="3911" w:hanging="3060"/>
        <w:rPr>
          <w:sz w:val="24"/>
          <w:szCs w:val="24"/>
        </w:rPr>
      </w:pPr>
      <w:r>
        <w:rPr>
          <w:sz w:val="24"/>
          <w:szCs w:val="24"/>
        </w:rPr>
        <w:t>Ikke almindelig:</w:t>
      </w:r>
      <w:r>
        <w:rPr>
          <w:sz w:val="24"/>
          <w:szCs w:val="24"/>
        </w:rPr>
        <w:tab/>
      </w:r>
      <w:r>
        <w:rPr>
          <w:sz w:val="24"/>
          <w:szCs w:val="24"/>
        </w:rPr>
        <w:tab/>
        <w:t xml:space="preserve">Konvulsioner (især hos personer med epilepsi eller med tendens til krampeanfald), opmærksomhedsforstyrrelser, smagsforstyrrelser, taleforstyrrelser, synkope, </w:t>
      </w:r>
      <w:proofErr w:type="spellStart"/>
      <w:r>
        <w:rPr>
          <w:sz w:val="24"/>
          <w:szCs w:val="24"/>
        </w:rPr>
        <w:t>tremor</w:t>
      </w:r>
      <w:proofErr w:type="spellEnd"/>
      <w:r>
        <w:rPr>
          <w:sz w:val="24"/>
          <w:szCs w:val="24"/>
        </w:rPr>
        <w:t>, letargi</w:t>
      </w:r>
    </w:p>
    <w:p w:rsidR="00DE3BCC" w:rsidRDefault="00DE3BCC" w:rsidP="00DE3BCC">
      <w:pPr>
        <w:ind w:firstLine="851"/>
        <w:rPr>
          <w:sz w:val="24"/>
          <w:szCs w:val="24"/>
        </w:rPr>
      </w:pPr>
      <w:r>
        <w:rPr>
          <w:sz w:val="24"/>
          <w:szCs w:val="24"/>
        </w:rPr>
        <w:t>Ikke kendt:</w:t>
      </w:r>
      <w:r>
        <w:rPr>
          <w:sz w:val="24"/>
          <w:szCs w:val="24"/>
        </w:rPr>
        <w:tab/>
      </w:r>
      <w:r>
        <w:rPr>
          <w:sz w:val="24"/>
          <w:szCs w:val="24"/>
        </w:rPr>
        <w:tab/>
      </w:r>
      <w:proofErr w:type="spellStart"/>
      <w:r>
        <w:rPr>
          <w:sz w:val="24"/>
          <w:szCs w:val="24"/>
        </w:rPr>
        <w:t>Paræstesi</w:t>
      </w:r>
      <w:proofErr w:type="spellEnd"/>
      <w:r>
        <w:rPr>
          <w:sz w:val="24"/>
          <w:szCs w:val="24"/>
        </w:rPr>
        <w:t>, sedation</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Øjne</w:t>
      </w:r>
    </w:p>
    <w:p w:rsidR="00DE3BCC" w:rsidRDefault="00DE3BCC" w:rsidP="00DE3BCC">
      <w:pPr>
        <w:ind w:firstLine="851"/>
        <w:rPr>
          <w:sz w:val="24"/>
          <w:szCs w:val="24"/>
        </w:rPr>
      </w:pPr>
      <w:r>
        <w:rPr>
          <w:sz w:val="24"/>
          <w:szCs w:val="24"/>
        </w:rPr>
        <w:t>Ikke almindelig:</w:t>
      </w:r>
      <w:r>
        <w:rPr>
          <w:sz w:val="24"/>
          <w:szCs w:val="24"/>
        </w:rPr>
        <w:tab/>
      </w:r>
      <w:r>
        <w:rPr>
          <w:sz w:val="24"/>
          <w:szCs w:val="24"/>
        </w:rPr>
        <w:tab/>
        <w:t>Synsnedsættelse</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Øre og labyrint</w:t>
      </w:r>
    </w:p>
    <w:p w:rsidR="00DE3BCC" w:rsidRDefault="00DE3BCC" w:rsidP="00DE3BCC">
      <w:pPr>
        <w:ind w:firstLine="851"/>
        <w:rPr>
          <w:sz w:val="24"/>
          <w:szCs w:val="24"/>
          <w:u w:val="single"/>
        </w:rPr>
      </w:pPr>
      <w:r>
        <w:rPr>
          <w:sz w:val="24"/>
          <w:szCs w:val="24"/>
        </w:rPr>
        <w:t>Almindelig:</w:t>
      </w:r>
      <w:r>
        <w:rPr>
          <w:sz w:val="24"/>
          <w:szCs w:val="24"/>
        </w:rPr>
        <w:tab/>
      </w:r>
      <w:r>
        <w:rPr>
          <w:sz w:val="24"/>
          <w:szCs w:val="24"/>
        </w:rPr>
        <w:tab/>
      </w:r>
      <w:proofErr w:type="spellStart"/>
      <w:r>
        <w:rPr>
          <w:sz w:val="24"/>
          <w:szCs w:val="24"/>
        </w:rPr>
        <w:t>Vertigo</w:t>
      </w:r>
      <w:proofErr w:type="spellEnd"/>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Hjerte</w:t>
      </w:r>
    </w:p>
    <w:p w:rsidR="00DE3BCC" w:rsidRDefault="00DE3BCC" w:rsidP="00DE3BCC">
      <w:pPr>
        <w:ind w:left="3911" w:hanging="3060"/>
        <w:rPr>
          <w:sz w:val="24"/>
          <w:szCs w:val="24"/>
        </w:rPr>
      </w:pPr>
      <w:r>
        <w:rPr>
          <w:sz w:val="24"/>
          <w:szCs w:val="24"/>
        </w:rPr>
        <w:t>Ikke almindelig:</w:t>
      </w:r>
      <w:r>
        <w:rPr>
          <w:sz w:val="24"/>
          <w:szCs w:val="24"/>
        </w:rPr>
        <w:tab/>
      </w:r>
      <w:r>
        <w:rPr>
          <w:sz w:val="24"/>
          <w:szCs w:val="24"/>
        </w:rPr>
        <w:tab/>
        <w:t xml:space="preserve">Angina pectoris (især hos patienter med kranspulsåre-forsnævring i anamnesen), </w:t>
      </w:r>
      <w:proofErr w:type="spellStart"/>
      <w:r>
        <w:rPr>
          <w:sz w:val="24"/>
          <w:szCs w:val="24"/>
        </w:rPr>
        <w:t>palpitationer</w:t>
      </w:r>
      <w:proofErr w:type="spellEnd"/>
    </w:p>
    <w:p w:rsidR="00DE3BCC" w:rsidRDefault="00DE3BCC" w:rsidP="00DE3BCC">
      <w:pPr>
        <w:ind w:firstLine="851"/>
        <w:rPr>
          <w:sz w:val="24"/>
          <w:szCs w:val="24"/>
        </w:rPr>
      </w:pPr>
      <w:r>
        <w:rPr>
          <w:sz w:val="24"/>
          <w:szCs w:val="24"/>
        </w:rPr>
        <w:t>Sjælden:</w:t>
      </w:r>
      <w:r>
        <w:rPr>
          <w:sz w:val="24"/>
          <w:szCs w:val="24"/>
        </w:rPr>
        <w:tab/>
      </w:r>
      <w:r>
        <w:rPr>
          <w:sz w:val="24"/>
          <w:szCs w:val="24"/>
        </w:rPr>
        <w:tab/>
      </w:r>
      <w:proofErr w:type="spellStart"/>
      <w:r>
        <w:rPr>
          <w:sz w:val="24"/>
          <w:szCs w:val="24"/>
        </w:rPr>
        <w:t>Takykardi</w:t>
      </w:r>
      <w:proofErr w:type="spellEnd"/>
    </w:p>
    <w:p w:rsidR="00DE3BCC" w:rsidRDefault="00DE3BCC" w:rsidP="00DE3BCC">
      <w:pPr>
        <w:ind w:left="851" w:hanging="851"/>
        <w:rPr>
          <w:sz w:val="24"/>
          <w:szCs w:val="24"/>
        </w:rPr>
      </w:pPr>
    </w:p>
    <w:p w:rsidR="00DE3BCC" w:rsidRDefault="00DE3BCC" w:rsidP="00161E0D">
      <w:pPr>
        <w:keepNext/>
        <w:ind w:firstLine="851"/>
        <w:rPr>
          <w:sz w:val="24"/>
          <w:szCs w:val="24"/>
          <w:u w:val="single"/>
        </w:rPr>
      </w:pPr>
      <w:proofErr w:type="spellStart"/>
      <w:r>
        <w:rPr>
          <w:sz w:val="24"/>
          <w:szCs w:val="24"/>
          <w:u w:val="single"/>
        </w:rPr>
        <w:lastRenderedPageBreak/>
        <w:t>Vaskulære</w:t>
      </w:r>
      <w:proofErr w:type="spellEnd"/>
      <w:r>
        <w:rPr>
          <w:sz w:val="24"/>
          <w:szCs w:val="24"/>
          <w:u w:val="single"/>
        </w:rPr>
        <w:t xml:space="preserve"> sygdomme</w:t>
      </w:r>
    </w:p>
    <w:p w:rsidR="00DE3BCC" w:rsidRDefault="00DE3BCC" w:rsidP="00DE3BCC">
      <w:pPr>
        <w:ind w:firstLine="851"/>
        <w:rPr>
          <w:sz w:val="24"/>
          <w:szCs w:val="24"/>
        </w:rPr>
      </w:pPr>
      <w:r>
        <w:rPr>
          <w:sz w:val="24"/>
          <w:szCs w:val="24"/>
        </w:rPr>
        <w:t>Almindelig:</w:t>
      </w:r>
      <w:r>
        <w:rPr>
          <w:sz w:val="24"/>
          <w:szCs w:val="24"/>
        </w:rPr>
        <w:tab/>
      </w:r>
      <w:r>
        <w:rPr>
          <w:sz w:val="24"/>
          <w:szCs w:val="24"/>
        </w:rPr>
        <w:tab/>
        <w:t>Hedeture</w:t>
      </w:r>
    </w:p>
    <w:p w:rsidR="00DE3BCC" w:rsidRDefault="00DE3BCC" w:rsidP="00DE3BCC">
      <w:pPr>
        <w:ind w:firstLine="851"/>
        <w:rPr>
          <w:sz w:val="24"/>
          <w:szCs w:val="24"/>
        </w:rPr>
      </w:pPr>
      <w:r>
        <w:rPr>
          <w:sz w:val="24"/>
          <w:szCs w:val="24"/>
        </w:rPr>
        <w:t>Ikke almindelig:</w:t>
      </w:r>
      <w:r>
        <w:rPr>
          <w:sz w:val="24"/>
          <w:szCs w:val="24"/>
        </w:rPr>
        <w:tab/>
      </w:r>
      <w:r>
        <w:rPr>
          <w:sz w:val="24"/>
          <w:szCs w:val="24"/>
        </w:rPr>
        <w:tab/>
        <w:t>Blodtryksfald, blodtryksstigning</w:t>
      </w:r>
    </w:p>
    <w:p w:rsidR="00DE3BCC" w:rsidRDefault="00DE3BCC" w:rsidP="00DE3BCC">
      <w:pPr>
        <w:rPr>
          <w:sz w:val="24"/>
          <w:szCs w:val="24"/>
        </w:rPr>
      </w:pPr>
    </w:p>
    <w:p w:rsidR="00DE3BCC" w:rsidRDefault="00DE3BCC" w:rsidP="006D7630">
      <w:pPr>
        <w:keepNext/>
        <w:ind w:firstLine="851"/>
        <w:rPr>
          <w:sz w:val="24"/>
          <w:szCs w:val="24"/>
          <w:u w:val="single"/>
        </w:rPr>
      </w:pPr>
      <w:r>
        <w:rPr>
          <w:sz w:val="24"/>
          <w:szCs w:val="24"/>
          <w:u w:val="single"/>
        </w:rPr>
        <w:t xml:space="preserve">Luftveje, thorax og </w:t>
      </w:r>
      <w:proofErr w:type="spellStart"/>
      <w:r>
        <w:rPr>
          <w:sz w:val="24"/>
          <w:szCs w:val="24"/>
          <w:u w:val="single"/>
        </w:rPr>
        <w:t>mediastinum</w:t>
      </w:r>
      <w:proofErr w:type="spellEnd"/>
    </w:p>
    <w:p w:rsidR="00DE3BCC" w:rsidRDefault="00DE3BCC" w:rsidP="006D7630">
      <w:pPr>
        <w:keepNext/>
        <w:ind w:firstLine="851"/>
        <w:rPr>
          <w:sz w:val="24"/>
          <w:szCs w:val="24"/>
        </w:rPr>
      </w:pPr>
      <w:r>
        <w:rPr>
          <w:sz w:val="24"/>
          <w:szCs w:val="24"/>
        </w:rPr>
        <w:t>Ikke almindelig:</w:t>
      </w:r>
      <w:r>
        <w:rPr>
          <w:sz w:val="24"/>
          <w:szCs w:val="24"/>
        </w:rPr>
        <w:tab/>
      </w:r>
      <w:r>
        <w:rPr>
          <w:sz w:val="24"/>
          <w:szCs w:val="24"/>
        </w:rPr>
        <w:tab/>
        <w:t xml:space="preserve">Dyspnø, </w:t>
      </w:r>
      <w:proofErr w:type="spellStart"/>
      <w:r>
        <w:rPr>
          <w:sz w:val="24"/>
          <w:szCs w:val="24"/>
        </w:rPr>
        <w:t>rinoré</w:t>
      </w:r>
      <w:proofErr w:type="spellEnd"/>
      <w:r>
        <w:rPr>
          <w:sz w:val="24"/>
          <w:szCs w:val="24"/>
        </w:rPr>
        <w:t>, hoste</w:t>
      </w:r>
    </w:p>
    <w:p w:rsidR="00DE3BCC" w:rsidRDefault="00DE3BCC" w:rsidP="00F456CA">
      <w:pPr>
        <w:keepNext/>
        <w:ind w:firstLine="851"/>
        <w:rPr>
          <w:sz w:val="24"/>
          <w:szCs w:val="24"/>
        </w:rPr>
      </w:pPr>
      <w:r>
        <w:rPr>
          <w:sz w:val="24"/>
          <w:szCs w:val="24"/>
        </w:rPr>
        <w:t>Sjælden:</w:t>
      </w:r>
      <w:r>
        <w:rPr>
          <w:sz w:val="24"/>
          <w:szCs w:val="24"/>
        </w:rPr>
        <w:tab/>
      </w:r>
      <w:r>
        <w:rPr>
          <w:sz w:val="24"/>
          <w:szCs w:val="24"/>
        </w:rPr>
        <w:tab/>
      </w:r>
      <w:proofErr w:type="spellStart"/>
      <w:r>
        <w:rPr>
          <w:sz w:val="24"/>
          <w:szCs w:val="24"/>
        </w:rPr>
        <w:t>Gaben</w:t>
      </w:r>
      <w:proofErr w:type="spellEnd"/>
    </w:p>
    <w:p w:rsidR="00DE3BCC" w:rsidRDefault="00DE3BCC" w:rsidP="00DE3BCC">
      <w:pPr>
        <w:ind w:firstLine="851"/>
        <w:rPr>
          <w:sz w:val="24"/>
          <w:szCs w:val="24"/>
        </w:rPr>
      </w:pPr>
      <w:r>
        <w:rPr>
          <w:sz w:val="24"/>
          <w:szCs w:val="24"/>
        </w:rPr>
        <w:t>Ikke kendt:</w:t>
      </w:r>
      <w:r>
        <w:rPr>
          <w:sz w:val="24"/>
          <w:szCs w:val="24"/>
        </w:rPr>
        <w:tab/>
      </w:r>
      <w:r>
        <w:rPr>
          <w:sz w:val="24"/>
          <w:szCs w:val="24"/>
        </w:rPr>
        <w:tab/>
        <w:t>Respirationsdepression</w:t>
      </w:r>
    </w:p>
    <w:p w:rsidR="00DE3BCC" w:rsidRDefault="00DE3BCC" w:rsidP="00DE3BCC">
      <w:pPr>
        <w:ind w:left="851" w:hanging="851"/>
        <w:rPr>
          <w:sz w:val="24"/>
          <w:szCs w:val="24"/>
        </w:rPr>
      </w:pPr>
    </w:p>
    <w:p w:rsidR="00DE3BCC" w:rsidRDefault="00DE3BCC" w:rsidP="00DE3BCC">
      <w:pPr>
        <w:keepNext/>
        <w:ind w:firstLine="851"/>
        <w:rPr>
          <w:sz w:val="24"/>
          <w:szCs w:val="24"/>
          <w:u w:val="single"/>
        </w:rPr>
      </w:pPr>
      <w:r>
        <w:rPr>
          <w:sz w:val="24"/>
          <w:szCs w:val="24"/>
          <w:u w:val="single"/>
        </w:rPr>
        <w:t>Mave-tarm-kanalen</w:t>
      </w:r>
    </w:p>
    <w:p w:rsidR="00DE3BCC" w:rsidRDefault="00DE3BCC" w:rsidP="00DE3BCC">
      <w:pPr>
        <w:ind w:left="3911" w:hanging="3060"/>
        <w:rPr>
          <w:sz w:val="24"/>
          <w:szCs w:val="24"/>
        </w:rPr>
      </w:pPr>
      <w:r>
        <w:rPr>
          <w:sz w:val="24"/>
          <w:szCs w:val="24"/>
        </w:rPr>
        <w:t>Almindelig:</w:t>
      </w:r>
      <w:r>
        <w:rPr>
          <w:sz w:val="24"/>
          <w:szCs w:val="24"/>
        </w:rPr>
        <w:tab/>
      </w:r>
      <w:r>
        <w:rPr>
          <w:sz w:val="24"/>
          <w:szCs w:val="24"/>
        </w:rPr>
        <w:tab/>
      </w:r>
      <w:proofErr w:type="spellStart"/>
      <w:r>
        <w:rPr>
          <w:sz w:val="24"/>
          <w:szCs w:val="24"/>
        </w:rPr>
        <w:t>Abdominalsmerter</w:t>
      </w:r>
      <w:proofErr w:type="spellEnd"/>
      <w:r>
        <w:rPr>
          <w:sz w:val="24"/>
          <w:szCs w:val="24"/>
        </w:rPr>
        <w:t xml:space="preserve">, obstipation, diarré, mundtørhed, dyspepsi, opkastning, kvalme, </w:t>
      </w:r>
      <w:proofErr w:type="spellStart"/>
      <w:r>
        <w:rPr>
          <w:sz w:val="24"/>
          <w:szCs w:val="24"/>
        </w:rPr>
        <w:t>flatulens</w:t>
      </w:r>
      <w:proofErr w:type="spellEnd"/>
    </w:p>
    <w:p w:rsidR="00DE3BCC" w:rsidRDefault="00DE3BCC" w:rsidP="00DE3BCC">
      <w:pPr>
        <w:ind w:firstLine="851"/>
        <w:rPr>
          <w:sz w:val="24"/>
          <w:szCs w:val="24"/>
        </w:rPr>
      </w:pPr>
      <w:r>
        <w:rPr>
          <w:sz w:val="24"/>
          <w:szCs w:val="24"/>
        </w:rPr>
        <w:t>Ikke almindelig:</w:t>
      </w:r>
      <w:r>
        <w:rPr>
          <w:sz w:val="24"/>
          <w:szCs w:val="24"/>
        </w:rPr>
        <w:tab/>
      </w:r>
      <w:r>
        <w:rPr>
          <w:sz w:val="24"/>
          <w:szCs w:val="24"/>
        </w:rPr>
        <w:tab/>
      </w:r>
      <w:proofErr w:type="spellStart"/>
      <w:r>
        <w:rPr>
          <w:sz w:val="24"/>
          <w:szCs w:val="24"/>
        </w:rPr>
        <w:t>Abdominal</w:t>
      </w:r>
      <w:proofErr w:type="spellEnd"/>
      <w:r>
        <w:rPr>
          <w:sz w:val="24"/>
          <w:szCs w:val="24"/>
        </w:rPr>
        <w:t xml:space="preserve"> </w:t>
      </w:r>
      <w:proofErr w:type="spellStart"/>
      <w:r>
        <w:rPr>
          <w:sz w:val="24"/>
          <w:szCs w:val="24"/>
        </w:rPr>
        <w:t>distension</w:t>
      </w:r>
      <w:proofErr w:type="spellEnd"/>
    </w:p>
    <w:p w:rsidR="00DE3BCC" w:rsidRDefault="00DE3BCC" w:rsidP="00DE3BCC">
      <w:pPr>
        <w:ind w:firstLine="851"/>
        <w:rPr>
          <w:sz w:val="24"/>
          <w:szCs w:val="24"/>
        </w:rPr>
      </w:pPr>
      <w:r>
        <w:rPr>
          <w:sz w:val="24"/>
          <w:szCs w:val="24"/>
        </w:rPr>
        <w:t>Sjælden:</w:t>
      </w:r>
      <w:r>
        <w:rPr>
          <w:sz w:val="24"/>
          <w:szCs w:val="24"/>
        </w:rPr>
        <w:tab/>
      </w:r>
      <w:r>
        <w:rPr>
          <w:sz w:val="24"/>
          <w:szCs w:val="24"/>
        </w:rPr>
        <w:tab/>
        <w:t>Tandsygdomme</w:t>
      </w:r>
    </w:p>
    <w:p w:rsidR="00DE3BCC" w:rsidRDefault="00DE3BCC" w:rsidP="00DE3BCC">
      <w:pPr>
        <w:ind w:firstLine="851"/>
        <w:rPr>
          <w:sz w:val="24"/>
          <w:szCs w:val="24"/>
        </w:rPr>
      </w:pPr>
      <w:r>
        <w:rPr>
          <w:sz w:val="24"/>
          <w:szCs w:val="24"/>
        </w:rPr>
        <w:t>Ikke kendt:</w:t>
      </w:r>
      <w:r>
        <w:rPr>
          <w:sz w:val="24"/>
          <w:szCs w:val="24"/>
        </w:rPr>
        <w:tab/>
      </w:r>
      <w:r>
        <w:rPr>
          <w:sz w:val="24"/>
          <w:szCs w:val="24"/>
        </w:rPr>
        <w:tab/>
        <w:t>Opstød</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Lever og galdeveje</w:t>
      </w:r>
    </w:p>
    <w:p w:rsidR="00DE3BCC" w:rsidRDefault="00DE3BCC" w:rsidP="00DE3BCC">
      <w:pPr>
        <w:ind w:left="851"/>
        <w:rPr>
          <w:b/>
          <w:sz w:val="24"/>
          <w:szCs w:val="24"/>
        </w:rPr>
      </w:pPr>
      <w:r>
        <w:rPr>
          <w:sz w:val="24"/>
          <w:szCs w:val="24"/>
        </w:rPr>
        <w:t>Ikke almindelig:</w:t>
      </w:r>
      <w:r>
        <w:rPr>
          <w:sz w:val="24"/>
          <w:szCs w:val="24"/>
        </w:rPr>
        <w:tab/>
      </w:r>
      <w:r>
        <w:rPr>
          <w:sz w:val="24"/>
          <w:szCs w:val="24"/>
        </w:rPr>
        <w:tab/>
        <w:t>Forhøjede leverenzymer, galdestenskolik</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Hud og subkutane væv</w:t>
      </w:r>
    </w:p>
    <w:p w:rsidR="00DE3BCC" w:rsidRDefault="00DE3BCC" w:rsidP="00DE3BCC">
      <w:pPr>
        <w:ind w:firstLine="851"/>
        <w:rPr>
          <w:sz w:val="24"/>
          <w:szCs w:val="24"/>
        </w:rPr>
      </w:pPr>
      <w:r>
        <w:rPr>
          <w:sz w:val="24"/>
          <w:szCs w:val="24"/>
        </w:rPr>
        <w:t>Almindelig:</w:t>
      </w:r>
      <w:r>
        <w:rPr>
          <w:sz w:val="24"/>
          <w:szCs w:val="24"/>
        </w:rPr>
        <w:tab/>
      </w:r>
      <w:r>
        <w:rPr>
          <w:sz w:val="24"/>
          <w:szCs w:val="24"/>
        </w:rPr>
        <w:tab/>
      </w:r>
      <w:proofErr w:type="spellStart"/>
      <w:r>
        <w:rPr>
          <w:sz w:val="24"/>
          <w:szCs w:val="24"/>
        </w:rPr>
        <w:t>Pruritus</w:t>
      </w:r>
      <w:proofErr w:type="spellEnd"/>
      <w:r>
        <w:rPr>
          <w:sz w:val="24"/>
          <w:szCs w:val="24"/>
        </w:rPr>
        <w:t xml:space="preserve">, hudreaktioner, </w:t>
      </w:r>
      <w:proofErr w:type="spellStart"/>
      <w:r>
        <w:rPr>
          <w:sz w:val="24"/>
          <w:szCs w:val="24"/>
        </w:rPr>
        <w:t>hyperhidrose</w:t>
      </w:r>
      <w:proofErr w:type="spellEnd"/>
    </w:p>
    <w:p w:rsidR="00DE3BCC" w:rsidRDefault="00DE3BCC" w:rsidP="00DE3BCC">
      <w:pPr>
        <w:ind w:left="851" w:hanging="851"/>
        <w:rPr>
          <w:sz w:val="24"/>
          <w:szCs w:val="24"/>
        </w:rPr>
      </w:pP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Knogler, led, muskler og bindevæv</w:t>
      </w:r>
    </w:p>
    <w:p w:rsidR="00DE3BCC" w:rsidRDefault="00DE3BCC" w:rsidP="00DE3BCC">
      <w:pPr>
        <w:ind w:firstLine="851"/>
        <w:rPr>
          <w:sz w:val="24"/>
          <w:szCs w:val="24"/>
        </w:rPr>
      </w:pPr>
      <w:r>
        <w:rPr>
          <w:sz w:val="24"/>
          <w:szCs w:val="24"/>
        </w:rPr>
        <w:t>Ikke almindelig:</w:t>
      </w:r>
      <w:r>
        <w:rPr>
          <w:sz w:val="24"/>
          <w:szCs w:val="24"/>
        </w:rPr>
        <w:tab/>
      </w:r>
      <w:r>
        <w:rPr>
          <w:sz w:val="24"/>
          <w:szCs w:val="24"/>
        </w:rPr>
        <w:tab/>
        <w:t>Muskelkramper, muskeltrækninger, myalgi</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Nyrer og urinveje</w:t>
      </w:r>
    </w:p>
    <w:p w:rsidR="00DE3BCC" w:rsidRDefault="00DE3BCC" w:rsidP="00DE3BCC">
      <w:pPr>
        <w:ind w:firstLine="851"/>
        <w:rPr>
          <w:sz w:val="24"/>
          <w:szCs w:val="24"/>
        </w:rPr>
      </w:pPr>
      <w:r>
        <w:rPr>
          <w:sz w:val="24"/>
          <w:szCs w:val="24"/>
        </w:rPr>
        <w:t>Ikke almindelig:</w:t>
      </w:r>
      <w:r>
        <w:rPr>
          <w:sz w:val="24"/>
          <w:szCs w:val="24"/>
        </w:rPr>
        <w:tab/>
      </w:r>
      <w:r>
        <w:rPr>
          <w:sz w:val="24"/>
          <w:szCs w:val="24"/>
        </w:rPr>
        <w:tab/>
        <w:t>Pludselig vandladningstrang</w:t>
      </w:r>
    </w:p>
    <w:p w:rsidR="00DE3BCC" w:rsidRDefault="00DE3BCC" w:rsidP="00DE3BCC">
      <w:pPr>
        <w:ind w:firstLine="851"/>
        <w:rPr>
          <w:sz w:val="24"/>
          <w:szCs w:val="24"/>
        </w:rPr>
      </w:pPr>
      <w:r>
        <w:rPr>
          <w:sz w:val="24"/>
          <w:szCs w:val="24"/>
        </w:rPr>
        <w:t>Ikke kendt:</w:t>
      </w:r>
      <w:r>
        <w:rPr>
          <w:sz w:val="24"/>
          <w:szCs w:val="24"/>
        </w:rPr>
        <w:tab/>
      </w:r>
      <w:r>
        <w:rPr>
          <w:sz w:val="24"/>
          <w:szCs w:val="24"/>
        </w:rPr>
        <w:tab/>
        <w:t>Urinretention</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Det reproduktive system og mammae</w:t>
      </w:r>
    </w:p>
    <w:p w:rsidR="00DE3BCC" w:rsidRDefault="00DE3BCC" w:rsidP="00DE3BCC">
      <w:pPr>
        <w:ind w:firstLine="851"/>
        <w:rPr>
          <w:sz w:val="24"/>
          <w:szCs w:val="24"/>
        </w:rPr>
      </w:pPr>
      <w:r>
        <w:rPr>
          <w:sz w:val="24"/>
          <w:szCs w:val="24"/>
        </w:rPr>
        <w:t>Ikke kendt:</w:t>
      </w:r>
      <w:r>
        <w:rPr>
          <w:sz w:val="24"/>
          <w:szCs w:val="24"/>
        </w:rPr>
        <w:tab/>
      </w:r>
      <w:r>
        <w:rPr>
          <w:sz w:val="24"/>
          <w:szCs w:val="24"/>
        </w:rPr>
        <w:tab/>
      </w:r>
      <w:proofErr w:type="spellStart"/>
      <w:r>
        <w:rPr>
          <w:sz w:val="24"/>
          <w:szCs w:val="24"/>
        </w:rPr>
        <w:t>Erektil</w:t>
      </w:r>
      <w:proofErr w:type="spellEnd"/>
      <w:r>
        <w:rPr>
          <w:sz w:val="24"/>
          <w:szCs w:val="24"/>
        </w:rPr>
        <w:t xml:space="preserve"> dysfunktion</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Almene symptomer og reaktioner på administrationsstedet</w:t>
      </w:r>
    </w:p>
    <w:p w:rsidR="00DE3BCC" w:rsidRDefault="00DE3BCC" w:rsidP="00DE3BCC">
      <w:pPr>
        <w:ind w:firstLine="851"/>
        <w:rPr>
          <w:sz w:val="24"/>
          <w:szCs w:val="24"/>
        </w:rPr>
      </w:pPr>
      <w:r>
        <w:rPr>
          <w:sz w:val="24"/>
          <w:szCs w:val="24"/>
        </w:rPr>
        <w:t>Almindelig:</w:t>
      </w:r>
      <w:r>
        <w:rPr>
          <w:sz w:val="24"/>
          <w:szCs w:val="24"/>
        </w:rPr>
        <w:tab/>
      </w:r>
      <w:r>
        <w:rPr>
          <w:sz w:val="24"/>
          <w:szCs w:val="24"/>
        </w:rPr>
        <w:tab/>
        <w:t xml:space="preserve">Asteni, </w:t>
      </w:r>
      <w:proofErr w:type="spellStart"/>
      <w:r>
        <w:rPr>
          <w:sz w:val="24"/>
          <w:szCs w:val="24"/>
        </w:rPr>
        <w:t>fatigue</w:t>
      </w:r>
      <w:proofErr w:type="spellEnd"/>
    </w:p>
    <w:p w:rsidR="00DE3BCC" w:rsidRDefault="00DE3BCC" w:rsidP="00DE3BCC">
      <w:pPr>
        <w:ind w:left="3911" w:hanging="3060"/>
        <w:rPr>
          <w:sz w:val="24"/>
          <w:szCs w:val="24"/>
        </w:rPr>
      </w:pPr>
      <w:r>
        <w:rPr>
          <w:sz w:val="24"/>
          <w:szCs w:val="24"/>
        </w:rPr>
        <w:t>Ikke almindelig:</w:t>
      </w:r>
      <w:r>
        <w:rPr>
          <w:sz w:val="24"/>
          <w:szCs w:val="24"/>
        </w:rPr>
        <w:tab/>
      </w:r>
      <w:r>
        <w:rPr>
          <w:sz w:val="24"/>
          <w:szCs w:val="24"/>
        </w:rPr>
        <w:tab/>
        <w:t>Brystsmerter, kulderystelser, abstinenssymptomer, generel utilpashed, smerter, perifere ødemer, tørst</w:t>
      </w:r>
    </w:p>
    <w:p w:rsidR="00DE3BCC" w:rsidRDefault="00DE3BCC" w:rsidP="00DE3BCC">
      <w:pPr>
        <w:ind w:left="2608" w:hanging="2608"/>
        <w:rPr>
          <w:sz w:val="24"/>
          <w:szCs w:val="24"/>
        </w:rPr>
      </w:pPr>
    </w:p>
    <w:p w:rsidR="00DE3BCC" w:rsidRDefault="00DE3BCC" w:rsidP="00DE3BCC">
      <w:pPr>
        <w:ind w:firstLine="851"/>
        <w:rPr>
          <w:sz w:val="24"/>
          <w:szCs w:val="24"/>
          <w:u w:val="single"/>
        </w:rPr>
      </w:pPr>
      <w:r>
        <w:rPr>
          <w:sz w:val="24"/>
          <w:szCs w:val="24"/>
          <w:u w:val="single"/>
        </w:rPr>
        <w:t>Undersøgelser</w:t>
      </w:r>
    </w:p>
    <w:p w:rsidR="00DE3BCC" w:rsidRDefault="00DE3BCC" w:rsidP="00DE3BCC">
      <w:pPr>
        <w:ind w:firstLine="851"/>
        <w:rPr>
          <w:sz w:val="24"/>
          <w:szCs w:val="24"/>
        </w:rPr>
      </w:pPr>
      <w:r>
        <w:rPr>
          <w:sz w:val="24"/>
          <w:szCs w:val="24"/>
        </w:rPr>
        <w:t>Ikke almindelig:</w:t>
      </w:r>
      <w:r>
        <w:rPr>
          <w:sz w:val="24"/>
          <w:szCs w:val="24"/>
        </w:rPr>
        <w:tab/>
      </w:r>
      <w:r>
        <w:rPr>
          <w:sz w:val="24"/>
          <w:szCs w:val="24"/>
        </w:rPr>
        <w:tab/>
        <w:t>Vægttab</w:t>
      </w:r>
    </w:p>
    <w:p w:rsidR="00DE3BCC" w:rsidRDefault="00DE3BCC" w:rsidP="00DE3BCC">
      <w:pPr>
        <w:ind w:firstLine="851"/>
        <w:rPr>
          <w:sz w:val="24"/>
          <w:szCs w:val="24"/>
        </w:rPr>
      </w:pPr>
      <w:r>
        <w:rPr>
          <w:sz w:val="24"/>
          <w:szCs w:val="24"/>
        </w:rPr>
        <w:t>Sjælden:</w:t>
      </w:r>
      <w:r>
        <w:rPr>
          <w:sz w:val="24"/>
          <w:szCs w:val="24"/>
        </w:rPr>
        <w:tab/>
      </w:r>
      <w:r>
        <w:rPr>
          <w:sz w:val="24"/>
          <w:szCs w:val="24"/>
        </w:rPr>
        <w:tab/>
        <w:t>Vægtøgning</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Traumer, forgiftninger og behandlingskomplikationer</w:t>
      </w:r>
    </w:p>
    <w:p w:rsidR="00DE3BCC" w:rsidRDefault="00DE3BCC" w:rsidP="00DE3BCC">
      <w:pPr>
        <w:ind w:firstLine="851"/>
        <w:rPr>
          <w:sz w:val="24"/>
          <w:szCs w:val="24"/>
        </w:rPr>
      </w:pPr>
      <w:r>
        <w:rPr>
          <w:sz w:val="24"/>
          <w:szCs w:val="24"/>
        </w:rPr>
        <w:t>Ikke almindelig:</w:t>
      </w:r>
      <w:r>
        <w:rPr>
          <w:sz w:val="24"/>
          <w:szCs w:val="24"/>
        </w:rPr>
        <w:tab/>
      </w:r>
      <w:r>
        <w:rPr>
          <w:sz w:val="24"/>
          <w:szCs w:val="24"/>
        </w:rPr>
        <w:tab/>
        <w:t>Kvæstelser fra uheld</w:t>
      </w:r>
    </w:p>
    <w:p w:rsidR="00DE3BCC" w:rsidRDefault="00DE3BCC" w:rsidP="00DE3BCC">
      <w:pPr>
        <w:ind w:left="2608" w:hanging="2608"/>
        <w:rPr>
          <w:sz w:val="24"/>
          <w:szCs w:val="24"/>
        </w:rPr>
      </w:pPr>
    </w:p>
    <w:p w:rsidR="00F456CA" w:rsidRDefault="00DE3BCC" w:rsidP="00DE3BCC">
      <w:pPr>
        <w:ind w:left="851"/>
        <w:rPr>
          <w:b/>
          <w:sz w:val="24"/>
          <w:szCs w:val="24"/>
        </w:rPr>
      </w:pPr>
      <w:r>
        <w:rPr>
          <w:b/>
          <w:sz w:val="24"/>
          <w:szCs w:val="24"/>
        </w:rPr>
        <w:t xml:space="preserve">Yderligere kendte bivirkninger for den aktive substans </w:t>
      </w:r>
      <w:proofErr w:type="spellStart"/>
      <w:r>
        <w:rPr>
          <w:b/>
          <w:sz w:val="24"/>
          <w:szCs w:val="24"/>
        </w:rPr>
        <w:t>oxycodonhydrochlorid</w:t>
      </w:r>
      <w:proofErr w:type="spellEnd"/>
    </w:p>
    <w:p w:rsidR="00DE3BCC" w:rsidRDefault="00DE3BCC" w:rsidP="00DE3BCC">
      <w:pPr>
        <w:ind w:left="851"/>
        <w:rPr>
          <w:sz w:val="24"/>
          <w:szCs w:val="24"/>
        </w:rPr>
      </w:pPr>
      <w:r>
        <w:rPr>
          <w:sz w:val="24"/>
          <w:szCs w:val="24"/>
        </w:rPr>
        <w:t xml:space="preserve">På grund af dets farmakologiske egenskaber kan </w:t>
      </w:r>
      <w:proofErr w:type="spellStart"/>
      <w:r>
        <w:rPr>
          <w:sz w:val="24"/>
          <w:szCs w:val="24"/>
        </w:rPr>
        <w:t>oxycodonhydrochlorid</w:t>
      </w:r>
      <w:proofErr w:type="spellEnd"/>
      <w:r>
        <w:rPr>
          <w:sz w:val="24"/>
          <w:szCs w:val="24"/>
        </w:rPr>
        <w:t xml:space="preserve"> medføre </w:t>
      </w:r>
    </w:p>
    <w:p w:rsidR="00DE3BCC" w:rsidRDefault="00DE3BCC" w:rsidP="00DE3BCC">
      <w:pPr>
        <w:ind w:left="851"/>
        <w:rPr>
          <w:sz w:val="24"/>
          <w:szCs w:val="24"/>
        </w:rPr>
      </w:pPr>
      <w:r>
        <w:rPr>
          <w:sz w:val="24"/>
          <w:szCs w:val="24"/>
        </w:rPr>
        <w:t xml:space="preserve">respirationsdepression, </w:t>
      </w:r>
      <w:proofErr w:type="spellStart"/>
      <w:r>
        <w:rPr>
          <w:sz w:val="24"/>
          <w:szCs w:val="24"/>
        </w:rPr>
        <w:t>miosis</w:t>
      </w:r>
      <w:proofErr w:type="spellEnd"/>
      <w:r>
        <w:rPr>
          <w:sz w:val="24"/>
          <w:szCs w:val="24"/>
        </w:rPr>
        <w:t xml:space="preserve">, </w:t>
      </w:r>
      <w:proofErr w:type="spellStart"/>
      <w:r>
        <w:rPr>
          <w:sz w:val="24"/>
          <w:szCs w:val="24"/>
        </w:rPr>
        <w:t>bronkospasmer</w:t>
      </w:r>
      <w:proofErr w:type="spellEnd"/>
      <w:r>
        <w:rPr>
          <w:sz w:val="24"/>
          <w:szCs w:val="24"/>
        </w:rPr>
        <w:t xml:space="preserve"> og kramper i glat muskulatur så vel som </w:t>
      </w:r>
    </w:p>
    <w:p w:rsidR="00DE3BCC" w:rsidRDefault="00DE3BCC" w:rsidP="00DE3BCC">
      <w:pPr>
        <w:ind w:left="851"/>
        <w:rPr>
          <w:sz w:val="24"/>
          <w:szCs w:val="24"/>
        </w:rPr>
      </w:pPr>
      <w:r>
        <w:rPr>
          <w:sz w:val="24"/>
          <w:szCs w:val="24"/>
        </w:rPr>
        <w:t>undertrykkelse af hosterefleksen.</w:t>
      </w:r>
    </w:p>
    <w:p w:rsidR="00DE3BCC" w:rsidRDefault="00DE3BCC" w:rsidP="00DE3BCC">
      <w:pPr>
        <w:ind w:left="851" w:hanging="851"/>
        <w:rPr>
          <w:sz w:val="24"/>
          <w:szCs w:val="24"/>
        </w:rPr>
      </w:pPr>
    </w:p>
    <w:p w:rsidR="00DE3BCC" w:rsidRDefault="00DE3BCC" w:rsidP="00161E0D">
      <w:pPr>
        <w:keepNext/>
        <w:ind w:firstLine="851"/>
        <w:rPr>
          <w:sz w:val="24"/>
          <w:szCs w:val="24"/>
          <w:u w:val="single"/>
        </w:rPr>
      </w:pPr>
      <w:r>
        <w:rPr>
          <w:sz w:val="24"/>
          <w:szCs w:val="24"/>
          <w:u w:val="single"/>
        </w:rPr>
        <w:lastRenderedPageBreak/>
        <w:t>Infektioner og parasitære sygdomme</w:t>
      </w:r>
    </w:p>
    <w:p w:rsidR="00DE3BCC" w:rsidRDefault="00DE3BCC" w:rsidP="00DE3BCC">
      <w:pPr>
        <w:ind w:firstLine="851"/>
        <w:rPr>
          <w:sz w:val="24"/>
          <w:szCs w:val="24"/>
        </w:rPr>
      </w:pPr>
      <w:r>
        <w:rPr>
          <w:sz w:val="24"/>
          <w:szCs w:val="24"/>
        </w:rPr>
        <w:t>Sjælden:</w:t>
      </w:r>
      <w:r>
        <w:rPr>
          <w:sz w:val="24"/>
          <w:szCs w:val="24"/>
        </w:rPr>
        <w:tab/>
      </w:r>
      <w:r>
        <w:rPr>
          <w:sz w:val="24"/>
          <w:szCs w:val="24"/>
        </w:rPr>
        <w:tab/>
        <w:t>Herpes</w:t>
      </w:r>
    </w:p>
    <w:p w:rsidR="00DE3BCC" w:rsidRDefault="00DE3BCC" w:rsidP="00DE3BCC">
      <w:pPr>
        <w:ind w:left="851" w:hanging="851"/>
        <w:rPr>
          <w:sz w:val="24"/>
          <w:szCs w:val="24"/>
        </w:rPr>
      </w:pPr>
    </w:p>
    <w:p w:rsidR="00DE3BCC" w:rsidRDefault="00DE3BCC" w:rsidP="00F456CA">
      <w:pPr>
        <w:keepNext/>
        <w:ind w:firstLine="851"/>
        <w:rPr>
          <w:sz w:val="24"/>
          <w:szCs w:val="24"/>
          <w:u w:val="single"/>
        </w:rPr>
      </w:pPr>
      <w:r>
        <w:rPr>
          <w:sz w:val="24"/>
          <w:szCs w:val="24"/>
          <w:u w:val="single"/>
        </w:rPr>
        <w:t>Immunsystemet</w:t>
      </w:r>
    </w:p>
    <w:p w:rsidR="00DE3BCC" w:rsidRDefault="00DE3BCC" w:rsidP="00DE3BCC">
      <w:pPr>
        <w:ind w:firstLine="851"/>
        <w:rPr>
          <w:sz w:val="24"/>
          <w:szCs w:val="24"/>
        </w:rPr>
      </w:pPr>
      <w:r>
        <w:rPr>
          <w:sz w:val="24"/>
          <w:szCs w:val="24"/>
        </w:rPr>
        <w:t>Ikke kendt:</w:t>
      </w:r>
      <w:r>
        <w:rPr>
          <w:sz w:val="24"/>
          <w:szCs w:val="24"/>
        </w:rPr>
        <w:tab/>
      </w:r>
      <w:r>
        <w:rPr>
          <w:sz w:val="24"/>
          <w:szCs w:val="24"/>
        </w:rPr>
        <w:tab/>
      </w:r>
      <w:proofErr w:type="spellStart"/>
      <w:r>
        <w:rPr>
          <w:sz w:val="24"/>
          <w:szCs w:val="24"/>
        </w:rPr>
        <w:t>Anafylaktisk</w:t>
      </w:r>
      <w:proofErr w:type="spellEnd"/>
      <w:r>
        <w:rPr>
          <w:sz w:val="24"/>
          <w:szCs w:val="24"/>
        </w:rPr>
        <w:t xml:space="preserve"> reaktion</w:t>
      </w:r>
    </w:p>
    <w:p w:rsidR="00DE3BCC" w:rsidRDefault="00DE3BCC" w:rsidP="00DE3BCC">
      <w:pPr>
        <w:ind w:left="851"/>
        <w:rPr>
          <w:sz w:val="24"/>
          <w:szCs w:val="24"/>
          <w:u w:val="single"/>
        </w:rPr>
      </w:pPr>
    </w:p>
    <w:p w:rsidR="00DE3BCC" w:rsidRDefault="00DE3BCC" w:rsidP="00DE3BCC">
      <w:pPr>
        <w:ind w:firstLine="851"/>
        <w:rPr>
          <w:sz w:val="24"/>
          <w:szCs w:val="24"/>
          <w:u w:val="single"/>
        </w:rPr>
      </w:pPr>
      <w:r>
        <w:rPr>
          <w:sz w:val="24"/>
          <w:szCs w:val="24"/>
          <w:u w:val="single"/>
        </w:rPr>
        <w:t>Metabolisme og ernæring</w:t>
      </w:r>
    </w:p>
    <w:p w:rsidR="00DE3BCC" w:rsidRDefault="00DE3BCC" w:rsidP="00DE3BCC">
      <w:pPr>
        <w:ind w:firstLine="851"/>
        <w:rPr>
          <w:sz w:val="24"/>
          <w:szCs w:val="24"/>
        </w:rPr>
      </w:pPr>
      <w:r>
        <w:rPr>
          <w:sz w:val="24"/>
          <w:szCs w:val="24"/>
        </w:rPr>
        <w:t>Ikke almindelig:</w:t>
      </w:r>
      <w:r>
        <w:rPr>
          <w:sz w:val="24"/>
          <w:szCs w:val="24"/>
        </w:rPr>
        <w:tab/>
      </w:r>
      <w:r>
        <w:rPr>
          <w:sz w:val="24"/>
          <w:szCs w:val="24"/>
        </w:rPr>
        <w:tab/>
        <w:t>Dehydrering</w:t>
      </w:r>
    </w:p>
    <w:p w:rsidR="00DE3BCC" w:rsidRDefault="00DE3BCC" w:rsidP="00DE3BCC">
      <w:pPr>
        <w:ind w:firstLine="851"/>
        <w:rPr>
          <w:sz w:val="24"/>
          <w:szCs w:val="24"/>
        </w:rPr>
      </w:pPr>
      <w:r>
        <w:rPr>
          <w:sz w:val="24"/>
          <w:szCs w:val="24"/>
        </w:rPr>
        <w:t>Sjælden:</w:t>
      </w:r>
      <w:r>
        <w:rPr>
          <w:sz w:val="24"/>
          <w:szCs w:val="24"/>
        </w:rPr>
        <w:tab/>
      </w:r>
      <w:r>
        <w:rPr>
          <w:sz w:val="24"/>
          <w:szCs w:val="24"/>
        </w:rPr>
        <w:tab/>
        <w:t>Øget appetit</w:t>
      </w:r>
    </w:p>
    <w:p w:rsidR="00DE3BCC" w:rsidRDefault="00DE3BCC" w:rsidP="00DE3BCC">
      <w:pPr>
        <w:rPr>
          <w:sz w:val="24"/>
          <w:szCs w:val="24"/>
        </w:rPr>
      </w:pPr>
    </w:p>
    <w:p w:rsidR="00DE3BCC" w:rsidRDefault="00DE3BCC" w:rsidP="00DE3BCC">
      <w:pPr>
        <w:keepNext/>
        <w:ind w:firstLine="851"/>
        <w:rPr>
          <w:sz w:val="24"/>
          <w:szCs w:val="24"/>
          <w:u w:val="single"/>
        </w:rPr>
      </w:pPr>
      <w:r>
        <w:rPr>
          <w:sz w:val="24"/>
          <w:szCs w:val="24"/>
          <w:u w:val="single"/>
        </w:rPr>
        <w:t>Psykiske forstyrrelser</w:t>
      </w:r>
    </w:p>
    <w:p w:rsidR="00DE3BCC" w:rsidRDefault="00DE3BCC" w:rsidP="00DE3BCC">
      <w:pPr>
        <w:ind w:left="3911" w:hanging="3060"/>
        <w:rPr>
          <w:sz w:val="24"/>
          <w:szCs w:val="24"/>
        </w:rPr>
      </w:pPr>
      <w:r>
        <w:rPr>
          <w:sz w:val="24"/>
          <w:szCs w:val="24"/>
        </w:rPr>
        <w:t>Almindelig:</w:t>
      </w:r>
      <w:r>
        <w:rPr>
          <w:sz w:val="24"/>
          <w:szCs w:val="24"/>
        </w:rPr>
        <w:tab/>
      </w:r>
      <w:r>
        <w:rPr>
          <w:sz w:val="24"/>
          <w:szCs w:val="24"/>
        </w:rPr>
        <w:tab/>
        <w:t xml:space="preserve">Humørsvingninger og personlighedsforandringer, nedsat aktivitetsniveau, </w:t>
      </w:r>
      <w:proofErr w:type="spellStart"/>
      <w:r>
        <w:rPr>
          <w:sz w:val="24"/>
          <w:szCs w:val="24"/>
        </w:rPr>
        <w:t>psykomotorisk</w:t>
      </w:r>
      <w:proofErr w:type="spellEnd"/>
      <w:r>
        <w:rPr>
          <w:sz w:val="24"/>
          <w:szCs w:val="24"/>
        </w:rPr>
        <w:t xml:space="preserve"> hyperaktivitet</w:t>
      </w:r>
    </w:p>
    <w:p w:rsidR="00DE3BCC" w:rsidRDefault="00DE3BCC" w:rsidP="00DE3BCC">
      <w:pPr>
        <w:ind w:left="3911" w:hanging="3060"/>
        <w:rPr>
          <w:sz w:val="24"/>
          <w:szCs w:val="24"/>
        </w:rPr>
      </w:pPr>
      <w:r>
        <w:rPr>
          <w:sz w:val="24"/>
          <w:szCs w:val="24"/>
        </w:rPr>
        <w:t>Ikke almindelig:</w:t>
      </w:r>
      <w:r>
        <w:rPr>
          <w:sz w:val="24"/>
          <w:szCs w:val="24"/>
        </w:rPr>
        <w:tab/>
      </w:r>
      <w:r>
        <w:rPr>
          <w:sz w:val="24"/>
          <w:szCs w:val="24"/>
        </w:rPr>
        <w:tab/>
        <w:t>Agitation, perceptionsforstyrrelser (f.eks. manglende virkelighedssans)</w:t>
      </w:r>
    </w:p>
    <w:p w:rsidR="00DE3BCC" w:rsidRDefault="00DE3BCC" w:rsidP="00DE3BCC">
      <w:pPr>
        <w:ind w:left="851" w:hanging="851"/>
        <w:rPr>
          <w:sz w:val="24"/>
          <w:szCs w:val="24"/>
        </w:rPr>
      </w:pPr>
      <w:r>
        <w:rPr>
          <w:sz w:val="24"/>
          <w:szCs w:val="24"/>
        </w:rPr>
        <w:tab/>
      </w:r>
    </w:p>
    <w:p w:rsidR="00DE3BCC" w:rsidRDefault="00DE3BCC" w:rsidP="00DE3BCC">
      <w:pPr>
        <w:ind w:firstLine="851"/>
        <w:rPr>
          <w:sz w:val="24"/>
          <w:szCs w:val="24"/>
          <w:u w:val="single"/>
        </w:rPr>
      </w:pPr>
      <w:r>
        <w:rPr>
          <w:sz w:val="24"/>
          <w:szCs w:val="24"/>
          <w:u w:val="single"/>
        </w:rPr>
        <w:t>Nervesystemet</w:t>
      </w:r>
    </w:p>
    <w:p w:rsidR="00DE3BCC" w:rsidRDefault="00DE3BCC" w:rsidP="00DE3BCC">
      <w:pPr>
        <w:ind w:left="3911" w:hanging="3060"/>
        <w:rPr>
          <w:sz w:val="24"/>
          <w:szCs w:val="24"/>
        </w:rPr>
      </w:pPr>
      <w:r>
        <w:rPr>
          <w:sz w:val="24"/>
          <w:szCs w:val="24"/>
        </w:rPr>
        <w:t>Ikke almindelig:</w:t>
      </w:r>
      <w:r>
        <w:rPr>
          <w:sz w:val="24"/>
          <w:szCs w:val="24"/>
        </w:rPr>
        <w:tab/>
      </w:r>
      <w:r>
        <w:rPr>
          <w:sz w:val="24"/>
          <w:szCs w:val="24"/>
        </w:rPr>
        <w:tab/>
        <w:t xml:space="preserve">Koncentrationsbesvær, migræne, </w:t>
      </w:r>
      <w:proofErr w:type="spellStart"/>
      <w:r>
        <w:rPr>
          <w:sz w:val="24"/>
          <w:szCs w:val="24"/>
        </w:rPr>
        <w:t>hypertoni</w:t>
      </w:r>
      <w:proofErr w:type="spellEnd"/>
      <w:r>
        <w:rPr>
          <w:sz w:val="24"/>
          <w:szCs w:val="24"/>
        </w:rPr>
        <w:t xml:space="preserve">, ufrivillige muskelsammentrækninger, </w:t>
      </w:r>
      <w:proofErr w:type="spellStart"/>
      <w:r>
        <w:rPr>
          <w:sz w:val="24"/>
          <w:szCs w:val="24"/>
        </w:rPr>
        <w:t>hypæstesi</w:t>
      </w:r>
      <w:proofErr w:type="spellEnd"/>
      <w:r>
        <w:rPr>
          <w:sz w:val="24"/>
          <w:szCs w:val="24"/>
        </w:rPr>
        <w:t>, koordinationsforstyrrelser</w:t>
      </w:r>
    </w:p>
    <w:p w:rsidR="00DE3BCC" w:rsidRDefault="00DE3BCC" w:rsidP="00DE3BCC">
      <w:pPr>
        <w:ind w:firstLine="851"/>
        <w:rPr>
          <w:sz w:val="24"/>
          <w:szCs w:val="24"/>
        </w:rPr>
      </w:pPr>
      <w:r>
        <w:rPr>
          <w:sz w:val="24"/>
          <w:szCs w:val="24"/>
        </w:rPr>
        <w:t>Ikke kendt:</w:t>
      </w:r>
      <w:r>
        <w:rPr>
          <w:sz w:val="24"/>
          <w:szCs w:val="24"/>
        </w:rPr>
        <w:tab/>
      </w:r>
      <w:r>
        <w:rPr>
          <w:sz w:val="24"/>
          <w:szCs w:val="24"/>
        </w:rPr>
        <w:tab/>
      </w:r>
      <w:proofErr w:type="spellStart"/>
      <w:r>
        <w:rPr>
          <w:sz w:val="24"/>
          <w:szCs w:val="24"/>
        </w:rPr>
        <w:t>Hyperalgesi</w:t>
      </w:r>
      <w:proofErr w:type="spellEnd"/>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Øre og labyrint</w:t>
      </w:r>
    </w:p>
    <w:p w:rsidR="00DE3BCC" w:rsidRDefault="00DE3BCC" w:rsidP="00DE3BCC">
      <w:pPr>
        <w:ind w:firstLine="851"/>
        <w:rPr>
          <w:sz w:val="24"/>
          <w:szCs w:val="24"/>
        </w:rPr>
      </w:pPr>
      <w:r>
        <w:rPr>
          <w:sz w:val="24"/>
          <w:szCs w:val="24"/>
        </w:rPr>
        <w:t>Ikke almindelig:</w:t>
      </w:r>
      <w:r>
        <w:rPr>
          <w:sz w:val="24"/>
          <w:szCs w:val="24"/>
        </w:rPr>
        <w:tab/>
      </w:r>
      <w:r>
        <w:rPr>
          <w:sz w:val="24"/>
          <w:szCs w:val="24"/>
        </w:rPr>
        <w:tab/>
        <w:t>Nedsat hørelse</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Blod og lymfesystem</w:t>
      </w:r>
    </w:p>
    <w:p w:rsidR="00DE3BCC" w:rsidRDefault="00DE3BCC" w:rsidP="00DE3BCC">
      <w:pPr>
        <w:ind w:firstLine="851"/>
        <w:rPr>
          <w:sz w:val="24"/>
          <w:szCs w:val="24"/>
        </w:rPr>
      </w:pPr>
      <w:r>
        <w:rPr>
          <w:sz w:val="24"/>
          <w:szCs w:val="24"/>
        </w:rPr>
        <w:t>Ikke almindelig:</w:t>
      </w:r>
      <w:r>
        <w:rPr>
          <w:sz w:val="24"/>
          <w:szCs w:val="24"/>
        </w:rPr>
        <w:tab/>
      </w:r>
      <w:r>
        <w:rPr>
          <w:sz w:val="24"/>
          <w:szCs w:val="24"/>
        </w:rPr>
        <w:tab/>
        <w:t>Vasodilatation</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 xml:space="preserve">Luftveje, thorax og </w:t>
      </w:r>
      <w:proofErr w:type="spellStart"/>
      <w:r>
        <w:rPr>
          <w:sz w:val="24"/>
          <w:szCs w:val="24"/>
          <w:u w:val="single"/>
        </w:rPr>
        <w:t>mediastinum</w:t>
      </w:r>
      <w:proofErr w:type="spellEnd"/>
    </w:p>
    <w:p w:rsidR="00DE3BCC" w:rsidRDefault="00DE3BCC" w:rsidP="00DE3BCC">
      <w:pPr>
        <w:ind w:firstLine="851"/>
        <w:rPr>
          <w:sz w:val="24"/>
          <w:szCs w:val="24"/>
        </w:rPr>
      </w:pPr>
      <w:r>
        <w:rPr>
          <w:sz w:val="24"/>
          <w:szCs w:val="24"/>
        </w:rPr>
        <w:t>Ikke almindelig:</w:t>
      </w:r>
      <w:r>
        <w:rPr>
          <w:sz w:val="24"/>
          <w:szCs w:val="24"/>
        </w:rPr>
        <w:tab/>
      </w:r>
      <w:r>
        <w:rPr>
          <w:sz w:val="24"/>
          <w:szCs w:val="24"/>
        </w:rPr>
        <w:tab/>
      </w:r>
      <w:proofErr w:type="spellStart"/>
      <w:r>
        <w:rPr>
          <w:sz w:val="24"/>
          <w:szCs w:val="24"/>
        </w:rPr>
        <w:t>Dysfoni</w:t>
      </w:r>
      <w:proofErr w:type="spellEnd"/>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Mave-tarm-kanalen</w:t>
      </w:r>
    </w:p>
    <w:p w:rsidR="00DE3BCC" w:rsidRDefault="00DE3BCC" w:rsidP="00DE3BCC">
      <w:pPr>
        <w:ind w:firstLine="851"/>
        <w:rPr>
          <w:sz w:val="24"/>
          <w:szCs w:val="24"/>
        </w:rPr>
      </w:pPr>
      <w:r>
        <w:rPr>
          <w:sz w:val="24"/>
          <w:szCs w:val="24"/>
        </w:rPr>
        <w:t>Almindelig:</w:t>
      </w:r>
      <w:r>
        <w:rPr>
          <w:sz w:val="24"/>
          <w:szCs w:val="24"/>
        </w:rPr>
        <w:tab/>
      </w:r>
      <w:r>
        <w:rPr>
          <w:sz w:val="24"/>
          <w:szCs w:val="24"/>
        </w:rPr>
        <w:tab/>
        <w:t>Hikke</w:t>
      </w:r>
    </w:p>
    <w:p w:rsidR="00DE3BCC" w:rsidRDefault="00DE3BCC" w:rsidP="00DE3BCC">
      <w:pPr>
        <w:ind w:firstLine="851"/>
        <w:rPr>
          <w:sz w:val="24"/>
          <w:szCs w:val="24"/>
        </w:rPr>
      </w:pPr>
      <w:r>
        <w:rPr>
          <w:sz w:val="24"/>
          <w:szCs w:val="24"/>
        </w:rPr>
        <w:t>Ikke almindelig:</w:t>
      </w:r>
      <w:r>
        <w:rPr>
          <w:sz w:val="24"/>
          <w:szCs w:val="24"/>
        </w:rPr>
        <w:tab/>
      </w:r>
      <w:r>
        <w:rPr>
          <w:sz w:val="24"/>
          <w:szCs w:val="24"/>
        </w:rPr>
        <w:tab/>
      </w:r>
      <w:proofErr w:type="spellStart"/>
      <w:r>
        <w:rPr>
          <w:sz w:val="24"/>
          <w:szCs w:val="24"/>
        </w:rPr>
        <w:t>Dysfagi</w:t>
      </w:r>
      <w:proofErr w:type="spellEnd"/>
      <w:r>
        <w:rPr>
          <w:sz w:val="24"/>
          <w:szCs w:val="24"/>
        </w:rPr>
        <w:t xml:space="preserve">, </w:t>
      </w:r>
      <w:proofErr w:type="spellStart"/>
      <w:r>
        <w:rPr>
          <w:sz w:val="24"/>
          <w:szCs w:val="24"/>
        </w:rPr>
        <w:t>ileus</w:t>
      </w:r>
      <w:proofErr w:type="spellEnd"/>
      <w:r>
        <w:rPr>
          <w:sz w:val="24"/>
          <w:szCs w:val="24"/>
        </w:rPr>
        <w:t xml:space="preserve">, sår i munden, </w:t>
      </w:r>
      <w:proofErr w:type="spellStart"/>
      <w:r>
        <w:rPr>
          <w:sz w:val="24"/>
          <w:szCs w:val="24"/>
        </w:rPr>
        <w:t>stomatit</w:t>
      </w:r>
      <w:proofErr w:type="spellEnd"/>
    </w:p>
    <w:p w:rsidR="00DE3BCC" w:rsidRDefault="00DE3BCC" w:rsidP="00DE3BCC">
      <w:pPr>
        <w:ind w:firstLine="851"/>
        <w:rPr>
          <w:sz w:val="24"/>
          <w:szCs w:val="24"/>
        </w:rPr>
      </w:pPr>
      <w:r>
        <w:rPr>
          <w:sz w:val="24"/>
          <w:szCs w:val="24"/>
        </w:rPr>
        <w:t>Sjælden:</w:t>
      </w:r>
      <w:r>
        <w:rPr>
          <w:sz w:val="24"/>
          <w:szCs w:val="24"/>
        </w:rPr>
        <w:tab/>
      </w:r>
      <w:r>
        <w:rPr>
          <w:sz w:val="24"/>
          <w:szCs w:val="24"/>
        </w:rPr>
        <w:tab/>
      </w:r>
      <w:proofErr w:type="spellStart"/>
      <w:r>
        <w:rPr>
          <w:sz w:val="24"/>
          <w:szCs w:val="24"/>
        </w:rPr>
        <w:t>Melæna</w:t>
      </w:r>
      <w:proofErr w:type="spellEnd"/>
      <w:r>
        <w:rPr>
          <w:sz w:val="24"/>
          <w:szCs w:val="24"/>
        </w:rPr>
        <w:t xml:space="preserve">, </w:t>
      </w:r>
      <w:proofErr w:type="spellStart"/>
      <w:r>
        <w:rPr>
          <w:sz w:val="24"/>
          <w:szCs w:val="24"/>
        </w:rPr>
        <w:t>gingival</w:t>
      </w:r>
      <w:proofErr w:type="spellEnd"/>
      <w:r>
        <w:rPr>
          <w:sz w:val="24"/>
          <w:szCs w:val="24"/>
        </w:rPr>
        <w:t xml:space="preserve"> blødning</w:t>
      </w:r>
    </w:p>
    <w:p w:rsidR="00DE3BCC" w:rsidRDefault="00DE3BCC" w:rsidP="00DE3BCC">
      <w:pPr>
        <w:ind w:firstLine="851"/>
        <w:rPr>
          <w:sz w:val="24"/>
          <w:szCs w:val="24"/>
        </w:rPr>
      </w:pPr>
      <w:r>
        <w:rPr>
          <w:sz w:val="24"/>
          <w:szCs w:val="24"/>
        </w:rPr>
        <w:t>Ikke kendt:</w:t>
      </w:r>
      <w:r>
        <w:rPr>
          <w:sz w:val="24"/>
          <w:szCs w:val="24"/>
        </w:rPr>
        <w:tab/>
      </w:r>
      <w:r>
        <w:rPr>
          <w:sz w:val="24"/>
          <w:szCs w:val="24"/>
        </w:rPr>
        <w:tab/>
        <w:t>Caries</w:t>
      </w:r>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Lever og galdeveje</w:t>
      </w:r>
    </w:p>
    <w:p w:rsidR="00DE3BCC" w:rsidRDefault="00DE3BCC" w:rsidP="00DE3BCC">
      <w:pPr>
        <w:ind w:firstLine="851"/>
        <w:rPr>
          <w:sz w:val="24"/>
          <w:szCs w:val="24"/>
        </w:rPr>
      </w:pPr>
      <w:r>
        <w:rPr>
          <w:sz w:val="24"/>
          <w:szCs w:val="24"/>
        </w:rPr>
        <w:t>Ikke kendt:</w:t>
      </w:r>
      <w:r>
        <w:rPr>
          <w:sz w:val="24"/>
          <w:szCs w:val="24"/>
        </w:rPr>
        <w:tab/>
      </w:r>
      <w:r>
        <w:rPr>
          <w:sz w:val="24"/>
          <w:szCs w:val="24"/>
        </w:rPr>
        <w:tab/>
      </w:r>
      <w:proofErr w:type="spellStart"/>
      <w:r>
        <w:rPr>
          <w:sz w:val="24"/>
          <w:szCs w:val="24"/>
        </w:rPr>
        <w:t>Cholestase</w:t>
      </w:r>
      <w:proofErr w:type="spellEnd"/>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Hud og subkutane væv</w:t>
      </w:r>
    </w:p>
    <w:p w:rsidR="00DE3BCC" w:rsidRDefault="00DE3BCC" w:rsidP="00DE3BCC">
      <w:pPr>
        <w:ind w:firstLine="851"/>
        <w:rPr>
          <w:sz w:val="24"/>
          <w:szCs w:val="24"/>
        </w:rPr>
      </w:pPr>
      <w:r>
        <w:rPr>
          <w:sz w:val="24"/>
          <w:szCs w:val="24"/>
        </w:rPr>
        <w:t>Ikke almindelig:</w:t>
      </w:r>
      <w:r>
        <w:rPr>
          <w:sz w:val="24"/>
          <w:szCs w:val="24"/>
        </w:rPr>
        <w:tab/>
      </w:r>
      <w:r>
        <w:rPr>
          <w:sz w:val="24"/>
          <w:szCs w:val="24"/>
        </w:rPr>
        <w:tab/>
        <w:t>Tør hud</w:t>
      </w:r>
    </w:p>
    <w:p w:rsidR="00DE3BCC" w:rsidRDefault="00DE3BCC" w:rsidP="00DE3BCC">
      <w:pPr>
        <w:ind w:firstLine="851"/>
        <w:rPr>
          <w:sz w:val="24"/>
          <w:szCs w:val="24"/>
        </w:rPr>
      </w:pPr>
      <w:r>
        <w:rPr>
          <w:sz w:val="24"/>
          <w:szCs w:val="24"/>
        </w:rPr>
        <w:t>Sjælden:</w:t>
      </w:r>
      <w:r>
        <w:rPr>
          <w:sz w:val="24"/>
          <w:szCs w:val="24"/>
        </w:rPr>
        <w:tab/>
      </w:r>
      <w:r>
        <w:rPr>
          <w:sz w:val="24"/>
          <w:szCs w:val="24"/>
        </w:rPr>
        <w:tab/>
      </w:r>
      <w:proofErr w:type="spellStart"/>
      <w:r>
        <w:rPr>
          <w:sz w:val="24"/>
          <w:szCs w:val="24"/>
        </w:rPr>
        <w:t>Urticaria</w:t>
      </w:r>
      <w:proofErr w:type="spellEnd"/>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Nyrer og urinveje</w:t>
      </w:r>
    </w:p>
    <w:p w:rsidR="00DE3BCC" w:rsidRDefault="00DE3BCC" w:rsidP="00DE3BCC">
      <w:pPr>
        <w:ind w:firstLine="851"/>
        <w:rPr>
          <w:sz w:val="24"/>
          <w:szCs w:val="24"/>
        </w:rPr>
      </w:pPr>
      <w:r>
        <w:rPr>
          <w:sz w:val="24"/>
          <w:szCs w:val="24"/>
        </w:rPr>
        <w:t>Almindelig:</w:t>
      </w:r>
      <w:r>
        <w:rPr>
          <w:sz w:val="24"/>
          <w:szCs w:val="24"/>
        </w:rPr>
        <w:tab/>
      </w:r>
      <w:r>
        <w:rPr>
          <w:sz w:val="24"/>
          <w:szCs w:val="24"/>
        </w:rPr>
        <w:tab/>
      </w:r>
      <w:proofErr w:type="spellStart"/>
      <w:r>
        <w:rPr>
          <w:sz w:val="24"/>
          <w:szCs w:val="24"/>
        </w:rPr>
        <w:t>Dysuri</w:t>
      </w:r>
      <w:proofErr w:type="spellEnd"/>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t>Det reproduktive system og mammae</w:t>
      </w:r>
    </w:p>
    <w:p w:rsidR="00DE3BCC" w:rsidRDefault="00DE3BCC" w:rsidP="00DE3BCC">
      <w:pPr>
        <w:ind w:firstLine="851"/>
        <w:rPr>
          <w:sz w:val="24"/>
          <w:szCs w:val="24"/>
        </w:rPr>
      </w:pPr>
      <w:r>
        <w:rPr>
          <w:sz w:val="24"/>
          <w:szCs w:val="24"/>
        </w:rPr>
        <w:t>Ikke almindelig:</w:t>
      </w:r>
      <w:r>
        <w:rPr>
          <w:sz w:val="24"/>
          <w:szCs w:val="24"/>
        </w:rPr>
        <w:tab/>
      </w:r>
      <w:r>
        <w:rPr>
          <w:sz w:val="24"/>
          <w:szCs w:val="24"/>
        </w:rPr>
        <w:tab/>
      </w:r>
      <w:proofErr w:type="spellStart"/>
      <w:r>
        <w:rPr>
          <w:sz w:val="24"/>
          <w:szCs w:val="24"/>
        </w:rPr>
        <w:t>Hypogonadisme</w:t>
      </w:r>
      <w:proofErr w:type="spellEnd"/>
    </w:p>
    <w:p w:rsidR="00DE3BCC" w:rsidRDefault="00DE3BCC" w:rsidP="00DE3BCC">
      <w:pPr>
        <w:ind w:firstLine="851"/>
        <w:rPr>
          <w:sz w:val="24"/>
          <w:szCs w:val="24"/>
        </w:rPr>
      </w:pPr>
      <w:r>
        <w:rPr>
          <w:sz w:val="24"/>
          <w:szCs w:val="24"/>
        </w:rPr>
        <w:t xml:space="preserve">Ikke kendt: </w:t>
      </w:r>
      <w:r>
        <w:rPr>
          <w:sz w:val="24"/>
          <w:szCs w:val="24"/>
        </w:rPr>
        <w:tab/>
      </w:r>
      <w:r>
        <w:rPr>
          <w:sz w:val="24"/>
          <w:szCs w:val="24"/>
        </w:rPr>
        <w:tab/>
      </w:r>
      <w:proofErr w:type="spellStart"/>
      <w:r>
        <w:rPr>
          <w:sz w:val="24"/>
          <w:szCs w:val="24"/>
        </w:rPr>
        <w:t>Amenoré</w:t>
      </w:r>
      <w:proofErr w:type="spellEnd"/>
    </w:p>
    <w:p w:rsidR="00DE3BCC" w:rsidRDefault="00DE3BCC" w:rsidP="00DE3BCC">
      <w:pPr>
        <w:ind w:left="851" w:hanging="851"/>
        <w:rPr>
          <w:sz w:val="24"/>
          <w:szCs w:val="24"/>
        </w:rPr>
      </w:pPr>
    </w:p>
    <w:p w:rsidR="00DE3BCC" w:rsidRDefault="00DE3BCC" w:rsidP="00DE3BCC">
      <w:pPr>
        <w:ind w:firstLine="851"/>
        <w:rPr>
          <w:sz w:val="24"/>
          <w:szCs w:val="24"/>
          <w:u w:val="single"/>
        </w:rPr>
      </w:pPr>
      <w:r>
        <w:rPr>
          <w:sz w:val="24"/>
          <w:szCs w:val="24"/>
          <w:u w:val="single"/>
        </w:rPr>
        <w:lastRenderedPageBreak/>
        <w:t>Almene symptomer og reaktioner på administrationsstedet</w:t>
      </w:r>
    </w:p>
    <w:p w:rsidR="00DE3BCC" w:rsidRDefault="00DE3BCC" w:rsidP="00DE3BCC">
      <w:pPr>
        <w:ind w:firstLine="851"/>
        <w:rPr>
          <w:sz w:val="24"/>
          <w:szCs w:val="24"/>
        </w:rPr>
      </w:pPr>
      <w:r>
        <w:rPr>
          <w:sz w:val="24"/>
          <w:szCs w:val="24"/>
        </w:rPr>
        <w:t>Ikke almindelig:</w:t>
      </w:r>
      <w:r>
        <w:rPr>
          <w:sz w:val="24"/>
          <w:szCs w:val="24"/>
        </w:rPr>
        <w:tab/>
      </w:r>
      <w:r>
        <w:rPr>
          <w:sz w:val="24"/>
          <w:szCs w:val="24"/>
        </w:rPr>
        <w:tab/>
        <w:t>Ødemer, tolerance</w:t>
      </w:r>
    </w:p>
    <w:p w:rsidR="00DE3BCC" w:rsidRDefault="00DE3BCC" w:rsidP="00DE3BCC">
      <w:pPr>
        <w:ind w:firstLine="851"/>
        <w:rPr>
          <w:sz w:val="24"/>
          <w:szCs w:val="24"/>
        </w:rPr>
      </w:pPr>
      <w:r>
        <w:rPr>
          <w:sz w:val="24"/>
          <w:szCs w:val="24"/>
        </w:rPr>
        <w:t>Ikke kendt:</w:t>
      </w:r>
      <w:r>
        <w:rPr>
          <w:sz w:val="24"/>
          <w:szCs w:val="24"/>
        </w:rPr>
        <w:tab/>
      </w:r>
      <w:r>
        <w:rPr>
          <w:sz w:val="24"/>
          <w:szCs w:val="24"/>
        </w:rPr>
        <w:tab/>
        <w:t>Neonatale abstinenssymptomer</w:t>
      </w:r>
    </w:p>
    <w:p w:rsidR="00DE3BCC" w:rsidRDefault="00DE3BCC" w:rsidP="00DE3BCC">
      <w:pPr>
        <w:rPr>
          <w:sz w:val="24"/>
          <w:szCs w:val="24"/>
        </w:rPr>
      </w:pPr>
    </w:p>
    <w:p w:rsidR="00DE3BCC" w:rsidRPr="00F456CA" w:rsidRDefault="00DE3BCC" w:rsidP="006D7630">
      <w:pPr>
        <w:keepNext/>
        <w:ind w:firstLine="851"/>
        <w:rPr>
          <w:b/>
          <w:sz w:val="24"/>
          <w:szCs w:val="24"/>
        </w:rPr>
      </w:pPr>
      <w:r w:rsidRPr="00F456CA">
        <w:rPr>
          <w:b/>
          <w:sz w:val="24"/>
          <w:szCs w:val="24"/>
        </w:rPr>
        <w:t xml:space="preserve">Bivirkninger ved behandling af </w:t>
      </w:r>
      <w:proofErr w:type="spellStart"/>
      <w:r w:rsidRPr="00F456CA">
        <w:rPr>
          <w:b/>
          <w:i/>
          <w:iCs/>
          <w:sz w:val="24"/>
          <w:szCs w:val="24"/>
        </w:rPr>
        <w:t>restless</w:t>
      </w:r>
      <w:proofErr w:type="spellEnd"/>
      <w:r w:rsidRPr="00F456CA">
        <w:rPr>
          <w:b/>
          <w:i/>
          <w:iCs/>
          <w:sz w:val="24"/>
          <w:szCs w:val="24"/>
        </w:rPr>
        <w:t xml:space="preserve"> legs</w:t>
      </w:r>
      <w:r w:rsidRPr="00F456CA">
        <w:rPr>
          <w:b/>
          <w:sz w:val="24"/>
          <w:szCs w:val="24"/>
        </w:rPr>
        <w:t>-syndrom</w:t>
      </w:r>
    </w:p>
    <w:p w:rsidR="00DE3BCC" w:rsidRDefault="00DE3BCC" w:rsidP="00DE3BCC">
      <w:pPr>
        <w:ind w:left="851"/>
        <w:rPr>
          <w:sz w:val="24"/>
          <w:szCs w:val="24"/>
        </w:rPr>
      </w:pPr>
      <w:r>
        <w:rPr>
          <w:sz w:val="24"/>
          <w:szCs w:val="24"/>
        </w:rPr>
        <w:t xml:space="preserve">Listen nedenfor viser de bivirkninger, der blev observeret med </w:t>
      </w:r>
      <w:proofErr w:type="spellStart"/>
      <w:r>
        <w:rPr>
          <w:sz w:val="24"/>
          <w:szCs w:val="24"/>
        </w:rPr>
        <w:t>oxycodone-hydrochlorid</w:t>
      </w:r>
      <w:proofErr w:type="spellEnd"/>
      <w:r>
        <w:rPr>
          <w:sz w:val="24"/>
          <w:szCs w:val="24"/>
        </w:rPr>
        <w:t>/</w:t>
      </w:r>
      <w:proofErr w:type="spellStart"/>
      <w:r>
        <w:rPr>
          <w:sz w:val="24"/>
          <w:szCs w:val="24"/>
        </w:rPr>
        <w:t>naloxonehydrochlorid</w:t>
      </w:r>
      <w:proofErr w:type="spellEnd"/>
      <w:r>
        <w:rPr>
          <w:sz w:val="24"/>
          <w:szCs w:val="24"/>
        </w:rPr>
        <w:t xml:space="preserve"> i et 12 uger langt, randomiseret, placebokontrolleret klinisk forsøg, hvor i alt 150 patienter fik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xml:space="preserve"> og 154 patienter fik placebo. Daglige doser var mellem 10 mg/5mg og 80 mg/40 mg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Bivirkninger ved brug af disse tabletter til smertebehandling, som ikke blev observeret hos RLS-patienter, er tilføjet med frekvensen "Ikke kendt".</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Immunsystemet</w:t>
      </w:r>
    </w:p>
    <w:p w:rsidR="00DE3BCC" w:rsidRDefault="00DE3BCC" w:rsidP="00DE3BCC">
      <w:pPr>
        <w:ind w:firstLine="851"/>
        <w:rPr>
          <w:sz w:val="24"/>
          <w:szCs w:val="24"/>
        </w:rPr>
      </w:pPr>
      <w:r>
        <w:rPr>
          <w:sz w:val="24"/>
          <w:szCs w:val="24"/>
        </w:rPr>
        <w:t>Ikke kendt:</w:t>
      </w:r>
      <w:r>
        <w:rPr>
          <w:sz w:val="24"/>
          <w:szCs w:val="24"/>
        </w:rPr>
        <w:tab/>
      </w:r>
      <w:r>
        <w:rPr>
          <w:sz w:val="24"/>
          <w:szCs w:val="24"/>
        </w:rPr>
        <w:tab/>
        <w:t>Overfølsomhed</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Metabolisme og ernæring</w:t>
      </w:r>
    </w:p>
    <w:p w:rsidR="00DE3BCC" w:rsidRDefault="00DE3BCC" w:rsidP="00DE3BCC">
      <w:pPr>
        <w:ind w:firstLine="851"/>
        <w:rPr>
          <w:sz w:val="24"/>
          <w:szCs w:val="24"/>
        </w:rPr>
      </w:pPr>
      <w:r>
        <w:rPr>
          <w:sz w:val="24"/>
          <w:szCs w:val="24"/>
        </w:rPr>
        <w:t>Almindelig:</w:t>
      </w:r>
      <w:r>
        <w:rPr>
          <w:sz w:val="24"/>
          <w:szCs w:val="24"/>
        </w:rPr>
        <w:tab/>
      </w:r>
      <w:r>
        <w:rPr>
          <w:sz w:val="24"/>
          <w:szCs w:val="24"/>
        </w:rPr>
        <w:tab/>
        <w:t>Nedsat appetit, tab af appetit</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Psykiske forstyrrelser</w:t>
      </w:r>
    </w:p>
    <w:p w:rsidR="00DE3BCC" w:rsidRDefault="00DE3BCC" w:rsidP="00DE3BCC">
      <w:pPr>
        <w:ind w:firstLine="851"/>
        <w:rPr>
          <w:sz w:val="24"/>
          <w:szCs w:val="24"/>
        </w:rPr>
      </w:pPr>
      <w:r>
        <w:rPr>
          <w:sz w:val="24"/>
          <w:szCs w:val="24"/>
        </w:rPr>
        <w:t xml:space="preserve">Almindelig: </w:t>
      </w:r>
      <w:r>
        <w:rPr>
          <w:sz w:val="24"/>
          <w:szCs w:val="24"/>
        </w:rPr>
        <w:tab/>
      </w:r>
      <w:r>
        <w:rPr>
          <w:sz w:val="24"/>
          <w:szCs w:val="24"/>
        </w:rPr>
        <w:tab/>
        <w:t>Søvnløshed, depression</w:t>
      </w:r>
    </w:p>
    <w:p w:rsidR="00DE3BCC" w:rsidRDefault="00DE3BCC" w:rsidP="00DE3BCC">
      <w:pPr>
        <w:ind w:firstLine="851"/>
        <w:rPr>
          <w:sz w:val="24"/>
          <w:szCs w:val="24"/>
        </w:rPr>
      </w:pPr>
      <w:r>
        <w:rPr>
          <w:sz w:val="24"/>
          <w:szCs w:val="24"/>
        </w:rPr>
        <w:t>Ikke almindelig:</w:t>
      </w:r>
      <w:r>
        <w:rPr>
          <w:sz w:val="24"/>
          <w:szCs w:val="24"/>
        </w:rPr>
        <w:tab/>
      </w:r>
      <w:r>
        <w:rPr>
          <w:sz w:val="24"/>
          <w:szCs w:val="24"/>
        </w:rPr>
        <w:tab/>
        <w:t>Nedsat libido, søvnanfald</w:t>
      </w:r>
    </w:p>
    <w:p w:rsidR="00DE3BCC" w:rsidRDefault="00DE3BCC" w:rsidP="00DE3BCC">
      <w:pPr>
        <w:ind w:left="3911" w:hanging="3060"/>
        <w:rPr>
          <w:sz w:val="24"/>
          <w:szCs w:val="24"/>
        </w:rPr>
      </w:pPr>
      <w:r>
        <w:rPr>
          <w:sz w:val="24"/>
          <w:szCs w:val="24"/>
        </w:rPr>
        <w:t>Ikke kendt:</w:t>
      </w:r>
      <w:r>
        <w:rPr>
          <w:sz w:val="24"/>
          <w:szCs w:val="24"/>
        </w:rPr>
        <w:tab/>
      </w:r>
      <w:r>
        <w:rPr>
          <w:sz w:val="24"/>
          <w:szCs w:val="24"/>
        </w:rPr>
        <w:tab/>
        <w:t>Forstyrret tankevirksomhed, angst, konfusion, nervøsitet, rastløshed, eufori, hallucinationer, mareridt, afhængighed, aggression</w:t>
      </w:r>
    </w:p>
    <w:p w:rsidR="00DE3BCC" w:rsidRDefault="00DE3BCC" w:rsidP="00DE3BCC">
      <w:pPr>
        <w:rPr>
          <w:sz w:val="24"/>
          <w:szCs w:val="24"/>
        </w:rPr>
      </w:pPr>
    </w:p>
    <w:p w:rsidR="00DE3BCC" w:rsidRDefault="00DE3BCC" w:rsidP="00DE3BCC">
      <w:pPr>
        <w:ind w:firstLine="851"/>
        <w:rPr>
          <w:sz w:val="24"/>
          <w:szCs w:val="24"/>
          <w:u w:val="single"/>
        </w:rPr>
      </w:pPr>
      <w:r>
        <w:rPr>
          <w:sz w:val="24"/>
          <w:szCs w:val="24"/>
          <w:u w:val="single"/>
        </w:rPr>
        <w:t>Nervesystemet</w:t>
      </w:r>
    </w:p>
    <w:p w:rsidR="00DE3BCC" w:rsidRDefault="00DE3BCC" w:rsidP="00DE3BCC">
      <w:pPr>
        <w:ind w:firstLine="851"/>
        <w:rPr>
          <w:sz w:val="24"/>
          <w:szCs w:val="24"/>
        </w:rPr>
      </w:pPr>
      <w:r>
        <w:rPr>
          <w:sz w:val="24"/>
          <w:szCs w:val="24"/>
        </w:rPr>
        <w:t>Meget almindelige:</w:t>
      </w:r>
      <w:r>
        <w:rPr>
          <w:sz w:val="24"/>
          <w:szCs w:val="24"/>
        </w:rPr>
        <w:tab/>
        <w:t xml:space="preserve">Hovedpine, </w:t>
      </w:r>
      <w:proofErr w:type="spellStart"/>
      <w:r>
        <w:rPr>
          <w:sz w:val="24"/>
          <w:szCs w:val="24"/>
        </w:rPr>
        <w:t>somnolens</w:t>
      </w:r>
      <w:proofErr w:type="spellEnd"/>
    </w:p>
    <w:p w:rsidR="00DE3BCC" w:rsidRDefault="00DE3BCC" w:rsidP="00DE3BCC">
      <w:pPr>
        <w:ind w:firstLine="851"/>
        <w:rPr>
          <w:sz w:val="24"/>
          <w:szCs w:val="24"/>
        </w:rPr>
      </w:pPr>
      <w:r>
        <w:rPr>
          <w:sz w:val="24"/>
          <w:szCs w:val="24"/>
        </w:rPr>
        <w:t>Almindelig:</w:t>
      </w:r>
      <w:r>
        <w:rPr>
          <w:sz w:val="24"/>
          <w:szCs w:val="24"/>
        </w:rPr>
        <w:tab/>
      </w:r>
      <w:r>
        <w:rPr>
          <w:sz w:val="24"/>
          <w:szCs w:val="24"/>
        </w:rPr>
        <w:tab/>
        <w:t xml:space="preserve">Svimmelhed, opmærksomhedsforstyrrelser, </w:t>
      </w:r>
      <w:proofErr w:type="spellStart"/>
      <w:r>
        <w:rPr>
          <w:sz w:val="24"/>
          <w:szCs w:val="24"/>
        </w:rPr>
        <w:t>tremor</w:t>
      </w:r>
      <w:proofErr w:type="spellEnd"/>
      <w:r>
        <w:rPr>
          <w:sz w:val="24"/>
          <w:szCs w:val="24"/>
        </w:rPr>
        <w:t>,</w:t>
      </w:r>
    </w:p>
    <w:p w:rsidR="00DE3BCC" w:rsidRDefault="00DE3BCC" w:rsidP="00DE3BCC">
      <w:pPr>
        <w:rPr>
          <w:sz w:val="24"/>
          <w:szCs w:val="24"/>
        </w:rPr>
      </w:pPr>
      <w:r>
        <w:rPr>
          <w:sz w:val="24"/>
          <w:szCs w:val="24"/>
        </w:rPr>
        <w:tab/>
      </w:r>
      <w:r>
        <w:rPr>
          <w:sz w:val="24"/>
          <w:szCs w:val="24"/>
        </w:rPr>
        <w:tab/>
      </w:r>
      <w:r>
        <w:rPr>
          <w:sz w:val="24"/>
          <w:szCs w:val="24"/>
        </w:rPr>
        <w:tab/>
      </w:r>
      <w:proofErr w:type="spellStart"/>
      <w:r>
        <w:rPr>
          <w:sz w:val="24"/>
          <w:szCs w:val="24"/>
        </w:rPr>
        <w:t>paræstesi</w:t>
      </w:r>
      <w:proofErr w:type="spellEnd"/>
    </w:p>
    <w:p w:rsidR="00DE3BCC" w:rsidRDefault="00DE3BCC" w:rsidP="00F456CA">
      <w:pPr>
        <w:ind w:left="851"/>
        <w:rPr>
          <w:sz w:val="24"/>
          <w:szCs w:val="24"/>
        </w:rPr>
      </w:pPr>
      <w:r>
        <w:rPr>
          <w:sz w:val="24"/>
          <w:szCs w:val="24"/>
        </w:rPr>
        <w:t>Ikke almindelig:</w:t>
      </w:r>
      <w:r>
        <w:rPr>
          <w:sz w:val="24"/>
          <w:szCs w:val="24"/>
        </w:rPr>
        <w:tab/>
      </w:r>
      <w:r w:rsidR="00F456CA">
        <w:rPr>
          <w:sz w:val="24"/>
          <w:szCs w:val="24"/>
        </w:rPr>
        <w:tab/>
      </w:r>
      <w:r>
        <w:rPr>
          <w:sz w:val="24"/>
          <w:szCs w:val="24"/>
        </w:rPr>
        <w:t>Smagsforstyrrelser</w:t>
      </w:r>
    </w:p>
    <w:p w:rsidR="00DE3BCC" w:rsidRDefault="00DE3BCC" w:rsidP="00F456CA">
      <w:pPr>
        <w:ind w:left="851"/>
        <w:rPr>
          <w:sz w:val="24"/>
          <w:szCs w:val="24"/>
        </w:rPr>
      </w:pPr>
      <w:r>
        <w:rPr>
          <w:sz w:val="24"/>
          <w:szCs w:val="24"/>
        </w:rPr>
        <w:t>Ikke kendt:</w:t>
      </w:r>
      <w:r>
        <w:rPr>
          <w:sz w:val="24"/>
          <w:szCs w:val="24"/>
        </w:rPr>
        <w:tab/>
      </w:r>
      <w:r>
        <w:rPr>
          <w:sz w:val="24"/>
          <w:szCs w:val="24"/>
        </w:rPr>
        <w:tab/>
        <w:t>Krampeanfald (især hos personer med epilepsi eller</w:t>
      </w:r>
    </w:p>
    <w:p w:rsidR="00DE3BCC" w:rsidRDefault="00DE3BCC" w:rsidP="00F456CA">
      <w:pPr>
        <w:ind w:left="851"/>
        <w:rPr>
          <w:sz w:val="24"/>
          <w:szCs w:val="24"/>
        </w:rPr>
      </w:pPr>
      <w:r>
        <w:rPr>
          <w:sz w:val="24"/>
          <w:szCs w:val="24"/>
        </w:rPr>
        <w:tab/>
      </w:r>
      <w:r>
        <w:rPr>
          <w:sz w:val="24"/>
          <w:szCs w:val="24"/>
        </w:rPr>
        <w:tab/>
      </w:r>
      <w:r>
        <w:rPr>
          <w:sz w:val="24"/>
          <w:szCs w:val="24"/>
        </w:rPr>
        <w:tab/>
        <w:t xml:space="preserve">personer, som har tendens til at få krampeanfald), </w:t>
      </w:r>
    </w:p>
    <w:p w:rsidR="00DE3BCC" w:rsidRDefault="00DE3BCC" w:rsidP="00F456CA">
      <w:pPr>
        <w:ind w:left="851"/>
        <w:rPr>
          <w:sz w:val="24"/>
          <w:szCs w:val="24"/>
        </w:rPr>
      </w:pPr>
      <w:r>
        <w:rPr>
          <w:sz w:val="24"/>
          <w:szCs w:val="24"/>
        </w:rPr>
        <w:tab/>
      </w:r>
      <w:r>
        <w:rPr>
          <w:sz w:val="24"/>
          <w:szCs w:val="24"/>
        </w:rPr>
        <w:tab/>
      </w:r>
      <w:r>
        <w:rPr>
          <w:sz w:val="24"/>
          <w:szCs w:val="24"/>
        </w:rPr>
        <w:tab/>
        <w:t>sedation, taleforstyrrelser, besvimelse, letargi</w:t>
      </w:r>
    </w:p>
    <w:p w:rsidR="00DE3BCC" w:rsidRDefault="00DE3BCC" w:rsidP="00F456CA">
      <w:pPr>
        <w:ind w:left="851"/>
        <w:rPr>
          <w:sz w:val="24"/>
          <w:szCs w:val="24"/>
        </w:rPr>
      </w:pPr>
    </w:p>
    <w:p w:rsidR="00DE3BCC" w:rsidRDefault="00DE3BCC" w:rsidP="00F456CA">
      <w:pPr>
        <w:ind w:left="851"/>
        <w:rPr>
          <w:sz w:val="24"/>
          <w:szCs w:val="24"/>
          <w:u w:val="single"/>
        </w:rPr>
      </w:pPr>
      <w:r>
        <w:rPr>
          <w:sz w:val="24"/>
          <w:szCs w:val="24"/>
          <w:u w:val="single"/>
        </w:rPr>
        <w:t>Øjne</w:t>
      </w:r>
    </w:p>
    <w:p w:rsidR="00DE3BCC" w:rsidRDefault="00DE3BCC" w:rsidP="00F456CA">
      <w:pPr>
        <w:ind w:left="851"/>
        <w:rPr>
          <w:sz w:val="24"/>
          <w:szCs w:val="24"/>
        </w:rPr>
      </w:pPr>
      <w:r>
        <w:rPr>
          <w:sz w:val="24"/>
          <w:szCs w:val="24"/>
        </w:rPr>
        <w:t>Almindelig:</w:t>
      </w:r>
      <w:r>
        <w:rPr>
          <w:sz w:val="24"/>
          <w:szCs w:val="24"/>
        </w:rPr>
        <w:tab/>
      </w:r>
      <w:r>
        <w:rPr>
          <w:sz w:val="24"/>
          <w:szCs w:val="24"/>
        </w:rPr>
        <w:tab/>
        <w:t>Nedsat syn</w:t>
      </w:r>
    </w:p>
    <w:p w:rsidR="00DE3BCC" w:rsidRDefault="00DE3BCC" w:rsidP="00F456CA">
      <w:pPr>
        <w:ind w:left="851"/>
        <w:rPr>
          <w:sz w:val="24"/>
          <w:szCs w:val="24"/>
        </w:rPr>
      </w:pPr>
    </w:p>
    <w:p w:rsidR="00DE3BCC" w:rsidRDefault="00DE3BCC" w:rsidP="00F456CA">
      <w:pPr>
        <w:ind w:left="851"/>
        <w:rPr>
          <w:sz w:val="24"/>
          <w:szCs w:val="24"/>
          <w:u w:val="single"/>
        </w:rPr>
      </w:pPr>
      <w:r>
        <w:rPr>
          <w:sz w:val="24"/>
          <w:szCs w:val="24"/>
          <w:u w:val="single"/>
        </w:rPr>
        <w:t>Øre og labyrint</w:t>
      </w:r>
    </w:p>
    <w:p w:rsidR="00DE3BCC" w:rsidRDefault="00DE3BCC" w:rsidP="00DE3BCC">
      <w:pPr>
        <w:ind w:firstLine="851"/>
        <w:rPr>
          <w:sz w:val="24"/>
          <w:szCs w:val="24"/>
        </w:rPr>
      </w:pPr>
      <w:r>
        <w:rPr>
          <w:sz w:val="24"/>
          <w:szCs w:val="24"/>
        </w:rPr>
        <w:t>Almindelig:</w:t>
      </w:r>
      <w:r>
        <w:rPr>
          <w:sz w:val="24"/>
          <w:szCs w:val="24"/>
        </w:rPr>
        <w:tab/>
      </w:r>
      <w:r>
        <w:rPr>
          <w:sz w:val="24"/>
          <w:szCs w:val="24"/>
        </w:rPr>
        <w:tab/>
      </w:r>
      <w:proofErr w:type="spellStart"/>
      <w:r>
        <w:rPr>
          <w:sz w:val="24"/>
          <w:szCs w:val="24"/>
        </w:rPr>
        <w:t>Vertigo</w:t>
      </w:r>
      <w:proofErr w:type="spellEnd"/>
    </w:p>
    <w:p w:rsidR="00DE3BCC" w:rsidRDefault="00DE3BCC" w:rsidP="00DE3BCC">
      <w:pPr>
        <w:ind w:left="851"/>
        <w:rPr>
          <w:sz w:val="24"/>
          <w:szCs w:val="24"/>
        </w:rPr>
      </w:pPr>
    </w:p>
    <w:p w:rsidR="00DE3BCC" w:rsidRDefault="00DE3BCC" w:rsidP="00DE3BCC">
      <w:pPr>
        <w:ind w:left="851"/>
        <w:rPr>
          <w:sz w:val="24"/>
          <w:szCs w:val="24"/>
          <w:u w:val="single"/>
        </w:rPr>
      </w:pPr>
      <w:r>
        <w:rPr>
          <w:sz w:val="24"/>
          <w:szCs w:val="24"/>
          <w:u w:val="single"/>
        </w:rPr>
        <w:t>Hjerte</w:t>
      </w:r>
    </w:p>
    <w:p w:rsidR="00DE3BCC" w:rsidRDefault="00DE3BCC" w:rsidP="00DE3BCC">
      <w:pPr>
        <w:ind w:left="3911" w:hanging="3060"/>
        <w:rPr>
          <w:sz w:val="24"/>
          <w:szCs w:val="24"/>
        </w:rPr>
      </w:pPr>
      <w:r>
        <w:rPr>
          <w:sz w:val="24"/>
          <w:szCs w:val="24"/>
        </w:rPr>
        <w:t>Ikke kendt:</w:t>
      </w:r>
      <w:r>
        <w:rPr>
          <w:sz w:val="24"/>
          <w:szCs w:val="24"/>
        </w:rPr>
        <w:tab/>
        <w:t xml:space="preserve">Angina pectoris (særligt hos patienter med tidligere Koronararteriesygdom), </w:t>
      </w:r>
      <w:proofErr w:type="spellStart"/>
      <w:r>
        <w:rPr>
          <w:sz w:val="24"/>
          <w:szCs w:val="24"/>
        </w:rPr>
        <w:t>palpitationer</w:t>
      </w:r>
      <w:proofErr w:type="spellEnd"/>
      <w:r>
        <w:rPr>
          <w:sz w:val="24"/>
          <w:szCs w:val="24"/>
        </w:rPr>
        <w:t xml:space="preserve">, </w:t>
      </w:r>
      <w:proofErr w:type="spellStart"/>
      <w:r>
        <w:rPr>
          <w:sz w:val="24"/>
          <w:szCs w:val="24"/>
        </w:rPr>
        <w:t>takykardi</w:t>
      </w:r>
      <w:proofErr w:type="spellEnd"/>
    </w:p>
    <w:p w:rsidR="00DE3BCC" w:rsidRDefault="00DE3BCC" w:rsidP="00DE3BCC">
      <w:pPr>
        <w:ind w:left="851"/>
        <w:rPr>
          <w:sz w:val="24"/>
          <w:szCs w:val="24"/>
          <w:u w:val="single"/>
        </w:rPr>
      </w:pPr>
      <w:proofErr w:type="spellStart"/>
      <w:r>
        <w:rPr>
          <w:sz w:val="24"/>
          <w:szCs w:val="24"/>
          <w:u w:val="single"/>
        </w:rPr>
        <w:t>Vaskulære</w:t>
      </w:r>
      <w:proofErr w:type="spellEnd"/>
      <w:r>
        <w:rPr>
          <w:sz w:val="24"/>
          <w:szCs w:val="24"/>
          <w:u w:val="single"/>
        </w:rPr>
        <w:t xml:space="preserve"> sygdomme</w:t>
      </w:r>
    </w:p>
    <w:p w:rsidR="00DE3BCC" w:rsidRDefault="00DE3BCC" w:rsidP="00DE3BCC">
      <w:pPr>
        <w:ind w:left="851"/>
        <w:rPr>
          <w:sz w:val="24"/>
          <w:szCs w:val="24"/>
        </w:rPr>
      </w:pPr>
      <w:r>
        <w:rPr>
          <w:sz w:val="24"/>
          <w:szCs w:val="24"/>
        </w:rPr>
        <w:t>Almindelig:</w:t>
      </w:r>
      <w:r>
        <w:rPr>
          <w:sz w:val="24"/>
          <w:szCs w:val="24"/>
        </w:rPr>
        <w:tab/>
      </w:r>
      <w:r>
        <w:rPr>
          <w:sz w:val="24"/>
          <w:szCs w:val="24"/>
        </w:rPr>
        <w:tab/>
        <w:t xml:space="preserve">Hedeture, blodtryksfald, øget blodtryk </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 xml:space="preserve">Luftveje, thorax og </w:t>
      </w:r>
      <w:proofErr w:type="spellStart"/>
      <w:r>
        <w:rPr>
          <w:sz w:val="24"/>
          <w:szCs w:val="24"/>
          <w:u w:val="single"/>
        </w:rPr>
        <w:t>mediastinum</w:t>
      </w:r>
      <w:proofErr w:type="spellEnd"/>
    </w:p>
    <w:p w:rsidR="00DE3BCC" w:rsidRDefault="00DE3BCC" w:rsidP="00DE3BCC">
      <w:pPr>
        <w:ind w:left="851"/>
        <w:rPr>
          <w:sz w:val="24"/>
          <w:szCs w:val="24"/>
        </w:rPr>
      </w:pPr>
      <w:r>
        <w:rPr>
          <w:sz w:val="24"/>
          <w:szCs w:val="24"/>
        </w:rPr>
        <w:t>Ikke almindelig:</w:t>
      </w:r>
      <w:r>
        <w:rPr>
          <w:sz w:val="24"/>
          <w:szCs w:val="24"/>
        </w:rPr>
        <w:tab/>
      </w:r>
      <w:r>
        <w:rPr>
          <w:sz w:val="24"/>
          <w:szCs w:val="24"/>
        </w:rPr>
        <w:tab/>
        <w:t>Dyspnø</w:t>
      </w:r>
    </w:p>
    <w:p w:rsidR="00DE3BCC" w:rsidRDefault="00DE3BCC" w:rsidP="00DE3BCC">
      <w:pPr>
        <w:ind w:left="851"/>
        <w:rPr>
          <w:sz w:val="24"/>
          <w:szCs w:val="24"/>
        </w:rPr>
      </w:pPr>
      <w:r>
        <w:rPr>
          <w:sz w:val="24"/>
          <w:szCs w:val="24"/>
        </w:rPr>
        <w:t xml:space="preserve">Ikke kendt: </w:t>
      </w:r>
      <w:r>
        <w:rPr>
          <w:sz w:val="24"/>
          <w:szCs w:val="24"/>
        </w:rPr>
        <w:tab/>
      </w:r>
      <w:r>
        <w:rPr>
          <w:sz w:val="24"/>
          <w:szCs w:val="24"/>
        </w:rPr>
        <w:tab/>
        <w:t xml:space="preserve">Hoste, </w:t>
      </w:r>
      <w:proofErr w:type="spellStart"/>
      <w:r>
        <w:rPr>
          <w:sz w:val="24"/>
          <w:szCs w:val="24"/>
        </w:rPr>
        <w:t>rinoré</w:t>
      </w:r>
      <w:proofErr w:type="spellEnd"/>
      <w:r>
        <w:rPr>
          <w:sz w:val="24"/>
          <w:szCs w:val="24"/>
        </w:rPr>
        <w:t xml:space="preserve">, respirationsdepression, </w:t>
      </w:r>
      <w:proofErr w:type="spellStart"/>
      <w:r>
        <w:rPr>
          <w:sz w:val="24"/>
          <w:szCs w:val="24"/>
        </w:rPr>
        <w:t>gaben</w:t>
      </w:r>
      <w:proofErr w:type="spellEnd"/>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lastRenderedPageBreak/>
        <w:t>Mave-tarm-kanalen</w:t>
      </w:r>
    </w:p>
    <w:p w:rsidR="00DE3BCC" w:rsidRDefault="00DE3BCC" w:rsidP="00DE3BCC">
      <w:pPr>
        <w:ind w:left="851"/>
        <w:rPr>
          <w:sz w:val="24"/>
          <w:szCs w:val="24"/>
        </w:rPr>
      </w:pPr>
      <w:r>
        <w:rPr>
          <w:sz w:val="24"/>
          <w:szCs w:val="24"/>
        </w:rPr>
        <w:t>Meget almindelige:</w:t>
      </w:r>
      <w:r>
        <w:rPr>
          <w:sz w:val="24"/>
          <w:szCs w:val="24"/>
        </w:rPr>
        <w:tab/>
        <w:t>Forstoppelse, kvalme</w:t>
      </w:r>
    </w:p>
    <w:p w:rsidR="00DE3BCC" w:rsidRDefault="00DE3BCC" w:rsidP="00DE3BCC">
      <w:pPr>
        <w:ind w:left="851"/>
        <w:rPr>
          <w:sz w:val="24"/>
          <w:szCs w:val="24"/>
        </w:rPr>
      </w:pPr>
      <w:r>
        <w:rPr>
          <w:sz w:val="24"/>
          <w:szCs w:val="24"/>
        </w:rPr>
        <w:t>Almindelig:</w:t>
      </w:r>
      <w:r>
        <w:rPr>
          <w:sz w:val="24"/>
          <w:szCs w:val="24"/>
        </w:rPr>
        <w:tab/>
      </w:r>
      <w:r>
        <w:rPr>
          <w:sz w:val="24"/>
          <w:szCs w:val="24"/>
        </w:rPr>
        <w:tab/>
      </w:r>
      <w:proofErr w:type="spellStart"/>
      <w:r>
        <w:rPr>
          <w:sz w:val="24"/>
          <w:szCs w:val="24"/>
        </w:rPr>
        <w:t>Abdominalsmerter</w:t>
      </w:r>
      <w:proofErr w:type="spellEnd"/>
      <w:r>
        <w:rPr>
          <w:sz w:val="24"/>
          <w:szCs w:val="24"/>
        </w:rPr>
        <w:t xml:space="preserve">, mundtørhed, opkastning </w:t>
      </w:r>
    </w:p>
    <w:p w:rsidR="00DE3BCC" w:rsidRDefault="00DE3BCC" w:rsidP="00DE3BCC">
      <w:pPr>
        <w:ind w:left="851"/>
        <w:rPr>
          <w:sz w:val="24"/>
          <w:szCs w:val="24"/>
        </w:rPr>
      </w:pPr>
      <w:r>
        <w:rPr>
          <w:sz w:val="24"/>
          <w:szCs w:val="24"/>
        </w:rPr>
        <w:t xml:space="preserve">Ikke almindelig: </w:t>
      </w:r>
      <w:r>
        <w:rPr>
          <w:sz w:val="24"/>
          <w:szCs w:val="24"/>
        </w:rPr>
        <w:tab/>
      </w:r>
      <w:r>
        <w:rPr>
          <w:sz w:val="24"/>
          <w:szCs w:val="24"/>
        </w:rPr>
        <w:tab/>
      </w:r>
      <w:proofErr w:type="spellStart"/>
      <w:r>
        <w:rPr>
          <w:sz w:val="24"/>
          <w:szCs w:val="24"/>
        </w:rPr>
        <w:t>Flatulens</w:t>
      </w:r>
      <w:proofErr w:type="spellEnd"/>
    </w:p>
    <w:p w:rsidR="00DE3BCC" w:rsidRDefault="00DE3BCC" w:rsidP="00DE3BCC">
      <w:pPr>
        <w:ind w:left="851"/>
        <w:rPr>
          <w:sz w:val="24"/>
          <w:szCs w:val="24"/>
        </w:rPr>
      </w:pPr>
      <w:r>
        <w:rPr>
          <w:sz w:val="24"/>
          <w:szCs w:val="24"/>
        </w:rPr>
        <w:t>Ikke kendt:</w:t>
      </w:r>
      <w:r>
        <w:rPr>
          <w:sz w:val="24"/>
          <w:szCs w:val="24"/>
        </w:rPr>
        <w:tab/>
      </w:r>
      <w:r>
        <w:rPr>
          <w:sz w:val="24"/>
          <w:szCs w:val="24"/>
        </w:rPr>
        <w:tab/>
        <w:t xml:space="preserve">Udspiling af maven, diarré, dyspepsi, opstød, </w:t>
      </w:r>
    </w:p>
    <w:p w:rsidR="00DE3BCC" w:rsidRDefault="00DE3BCC" w:rsidP="00DE3BCC">
      <w:pPr>
        <w:ind w:left="851" w:hanging="851"/>
        <w:rPr>
          <w:sz w:val="24"/>
          <w:szCs w:val="24"/>
        </w:rPr>
      </w:pPr>
      <w:r>
        <w:rPr>
          <w:sz w:val="24"/>
          <w:szCs w:val="24"/>
        </w:rPr>
        <w:tab/>
      </w:r>
      <w:r>
        <w:rPr>
          <w:sz w:val="24"/>
          <w:szCs w:val="24"/>
        </w:rPr>
        <w:tab/>
      </w:r>
      <w:r>
        <w:rPr>
          <w:sz w:val="24"/>
          <w:szCs w:val="24"/>
        </w:rPr>
        <w:tab/>
      </w:r>
      <w:r>
        <w:rPr>
          <w:sz w:val="24"/>
          <w:szCs w:val="24"/>
        </w:rPr>
        <w:tab/>
        <w:t>tandsygdomme</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Lever og galdeveje</w:t>
      </w:r>
    </w:p>
    <w:p w:rsidR="00DE3BCC" w:rsidRDefault="00DE3BCC" w:rsidP="00DE3BCC">
      <w:pPr>
        <w:ind w:left="851"/>
        <w:rPr>
          <w:sz w:val="24"/>
          <w:szCs w:val="24"/>
        </w:rPr>
      </w:pPr>
      <w:r>
        <w:rPr>
          <w:sz w:val="24"/>
          <w:szCs w:val="24"/>
        </w:rPr>
        <w:t>Almindelig:</w:t>
      </w:r>
      <w:r>
        <w:rPr>
          <w:sz w:val="24"/>
          <w:szCs w:val="24"/>
        </w:rPr>
        <w:tab/>
      </w:r>
      <w:r>
        <w:rPr>
          <w:sz w:val="24"/>
          <w:szCs w:val="24"/>
        </w:rPr>
        <w:tab/>
        <w:t xml:space="preserve">Leverenzymstigning (øget </w:t>
      </w:r>
      <w:proofErr w:type="spellStart"/>
      <w:r>
        <w:rPr>
          <w:sz w:val="24"/>
          <w:szCs w:val="24"/>
        </w:rPr>
        <w:t>alaninaminotransferase</w:t>
      </w:r>
      <w:proofErr w:type="spellEnd"/>
      <w:r>
        <w:rPr>
          <w:sz w:val="24"/>
          <w:szCs w:val="24"/>
        </w:rPr>
        <w:t xml:space="preserve">, </w:t>
      </w:r>
    </w:p>
    <w:p w:rsidR="00DE3BCC" w:rsidRDefault="00DE3BCC" w:rsidP="00DE3BCC">
      <w:pPr>
        <w:ind w:left="851" w:hanging="851"/>
        <w:rPr>
          <w:sz w:val="24"/>
          <w:szCs w:val="24"/>
        </w:rPr>
      </w:pPr>
      <w:r>
        <w:rPr>
          <w:sz w:val="24"/>
          <w:szCs w:val="24"/>
        </w:rPr>
        <w:tab/>
      </w:r>
      <w:r>
        <w:rPr>
          <w:sz w:val="24"/>
          <w:szCs w:val="24"/>
        </w:rPr>
        <w:tab/>
      </w:r>
      <w:r>
        <w:rPr>
          <w:sz w:val="24"/>
          <w:szCs w:val="24"/>
        </w:rPr>
        <w:tab/>
      </w:r>
      <w:r>
        <w:rPr>
          <w:sz w:val="24"/>
          <w:szCs w:val="24"/>
        </w:rPr>
        <w:tab/>
        <w:t>øget gamma-</w:t>
      </w:r>
      <w:proofErr w:type="spellStart"/>
      <w:r>
        <w:rPr>
          <w:sz w:val="24"/>
          <w:szCs w:val="24"/>
        </w:rPr>
        <w:t>glutamyltransferase</w:t>
      </w:r>
      <w:proofErr w:type="spellEnd"/>
      <w:r>
        <w:rPr>
          <w:sz w:val="24"/>
          <w:szCs w:val="24"/>
        </w:rPr>
        <w:t xml:space="preserve">) </w:t>
      </w:r>
    </w:p>
    <w:p w:rsidR="00DE3BCC" w:rsidRDefault="00DE3BCC" w:rsidP="00DE3BCC">
      <w:pPr>
        <w:ind w:left="851"/>
        <w:rPr>
          <w:sz w:val="24"/>
          <w:szCs w:val="24"/>
        </w:rPr>
      </w:pPr>
      <w:r>
        <w:rPr>
          <w:sz w:val="24"/>
          <w:szCs w:val="24"/>
        </w:rPr>
        <w:t>Ikke kendt:</w:t>
      </w:r>
      <w:r>
        <w:rPr>
          <w:sz w:val="24"/>
          <w:szCs w:val="24"/>
        </w:rPr>
        <w:tab/>
      </w:r>
      <w:r>
        <w:rPr>
          <w:sz w:val="24"/>
          <w:szCs w:val="24"/>
        </w:rPr>
        <w:tab/>
        <w:t>Galdekolik</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Hud og subkutane væv</w:t>
      </w:r>
    </w:p>
    <w:p w:rsidR="00DE3BCC" w:rsidRDefault="00DE3BCC" w:rsidP="00DE3BCC">
      <w:pPr>
        <w:ind w:left="851"/>
        <w:rPr>
          <w:sz w:val="24"/>
          <w:szCs w:val="24"/>
        </w:rPr>
      </w:pPr>
      <w:r>
        <w:rPr>
          <w:sz w:val="24"/>
          <w:szCs w:val="24"/>
        </w:rPr>
        <w:t>Meget almindelige:</w:t>
      </w:r>
      <w:r>
        <w:rPr>
          <w:sz w:val="24"/>
          <w:szCs w:val="24"/>
        </w:rPr>
        <w:tab/>
      </w:r>
      <w:proofErr w:type="spellStart"/>
      <w:r>
        <w:rPr>
          <w:sz w:val="24"/>
          <w:szCs w:val="24"/>
        </w:rPr>
        <w:t>Hyperhidrose</w:t>
      </w:r>
      <w:proofErr w:type="spellEnd"/>
    </w:p>
    <w:p w:rsidR="00DE3BCC" w:rsidRDefault="00DE3BCC" w:rsidP="00DE3BCC">
      <w:pPr>
        <w:ind w:left="851"/>
        <w:rPr>
          <w:sz w:val="24"/>
          <w:szCs w:val="24"/>
        </w:rPr>
      </w:pPr>
      <w:r>
        <w:rPr>
          <w:sz w:val="24"/>
          <w:szCs w:val="24"/>
        </w:rPr>
        <w:t>Almindelig:</w:t>
      </w:r>
      <w:r>
        <w:rPr>
          <w:sz w:val="24"/>
          <w:szCs w:val="24"/>
        </w:rPr>
        <w:tab/>
      </w:r>
      <w:r>
        <w:rPr>
          <w:sz w:val="24"/>
          <w:szCs w:val="24"/>
        </w:rPr>
        <w:tab/>
        <w:t>Kløe, hudreaktioner</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Knogler, led, muskler og bindevæv:</w:t>
      </w:r>
    </w:p>
    <w:p w:rsidR="00DE3BCC" w:rsidRDefault="00DE3BCC" w:rsidP="00DE3BCC">
      <w:pPr>
        <w:ind w:left="851"/>
        <w:rPr>
          <w:sz w:val="24"/>
          <w:szCs w:val="24"/>
        </w:rPr>
      </w:pPr>
      <w:r>
        <w:rPr>
          <w:sz w:val="24"/>
          <w:szCs w:val="24"/>
        </w:rPr>
        <w:t>Ikke kendt:</w:t>
      </w:r>
      <w:r>
        <w:rPr>
          <w:sz w:val="24"/>
          <w:szCs w:val="24"/>
        </w:rPr>
        <w:tab/>
      </w:r>
      <w:r>
        <w:rPr>
          <w:sz w:val="24"/>
          <w:szCs w:val="24"/>
        </w:rPr>
        <w:tab/>
        <w:t>Muskelspasmer, muskeltrækninger, myalgi</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Nyrer og urinveje</w:t>
      </w:r>
    </w:p>
    <w:p w:rsidR="00DE3BCC" w:rsidRDefault="00DE3BCC" w:rsidP="00DE3BCC">
      <w:pPr>
        <w:ind w:left="851"/>
        <w:rPr>
          <w:sz w:val="24"/>
          <w:szCs w:val="24"/>
        </w:rPr>
      </w:pPr>
      <w:r>
        <w:rPr>
          <w:sz w:val="24"/>
          <w:szCs w:val="24"/>
        </w:rPr>
        <w:t>Ikke kendt:</w:t>
      </w:r>
      <w:r>
        <w:rPr>
          <w:sz w:val="24"/>
          <w:szCs w:val="24"/>
        </w:rPr>
        <w:tab/>
      </w:r>
      <w:r>
        <w:rPr>
          <w:sz w:val="24"/>
          <w:szCs w:val="24"/>
        </w:rPr>
        <w:tab/>
        <w:t>Vandladningstrang, urinretention</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Det reproduktive system og mammae</w:t>
      </w:r>
    </w:p>
    <w:p w:rsidR="00DE3BCC" w:rsidRDefault="00DE3BCC" w:rsidP="00DE3BCC">
      <w:pPr>
        <w:ind w:left="851"/>
        <w:rPr>
          <w:sz w:val="24"/>
          <w:szCs w:val="24"/>
        </w:rPr>
      </w:pPr>
      <w:r>
        <w:rPr>
          <w:sz w:val="24"/>
          <w:szCs w:val="24"/>
        </w:rPr>
        <w:t>Ikke almindelig:</w:t>
      </w:r>
      <w:r>
        <w:rPr>
          <w:sz w:val="24"/>
          <w:szCs w:val="24"/>
        </w:rPr>
        <w:tab/>
      </w:r>
      <w:r w:rsidR="00F456CA">
        <w:rPr>
          <w:sz w:val="24"/>
          <w:szCs w:val="24"/>
        </w:rPr>
        <w:tab/>
      </w:r>
      <w:proofErr w:type="spellStart"/>
      <w:r>
        <w:rPr>
          <w:sz w:val="24"/>
          <w:szCs w:val="24"/>
        </w:rPr>
        <w:t>Erektil</w:t>
      </w:r>
      <w:proofErr w:type="spellEnd"/>
      <w:r>
        <w:rPr>
          <w:sz w:val="24"/>
          <w:szCs w:val="24"/>
        </w:rPr>
        <w:t xml:space="preserve"> dysfunktion</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Almene symptomer og reaktioner på administrationsstedet</w:t>
      </w:r>
    </w:p>
    <w:p w:rsidR="00DE3BCC" w:rsidRDefault="00DE3BCC" w:rsidP="00DE3BCC">
      <w:pPr>
        <w:ind w:left="851"/>
        <w:rPr>
          <w:sz w:val="24"/>
          <w:szCs w:val="24"/>
        </w:rPr>
      </w:pPr>
      <w:r>
        <w:rPr>
          <w:sz w:val="24"/>
          <w:szCs w:val="24"/>
        </w:rPr>
        <w:t>Meget almindelige:</w:t>
      </w:r>
      <w:r>
        <w:rPr>
          <w:sz w:val="24"/>
          <w:szCs w:val="24"/>
        </w:rPr>
        <w:tab/>
        <w:t>Træthed</w:t>
      </w:r>
    </w:p>
    <w:p w:rsidR="00DE3BCC" w:rsidRDefault="00DE3BCC" w:rsidP="00DE3BCC">
      <w:pPr>
        <w:ind w:left="851"/>
        <w:rPr>
          <w:sz w:val="24"/>
          <w:szCs w:val="24"/>
        </w:rPr>
      </w:pPr>
      <w:r>
        <w:rPr>
          <w:sz w:val="24"/>
          <w:szCs w:val="24"/>
        </w:rPr>
        <w:t>Almindelig:</w:t>
      </w:r>
      <w:r>
        <w:rPr>
          <w:sz w:val="24"/>
          <w:szCs w:val="24"/>
        </w:rPr>
        <w:tab/>
      </w:r>
      <w:r>
        <w:rPr>
          <w:sz w:val="24"/>
          <w:szCs w:val="24"/>
        </w:rPr>
        <w:tab/>
        <w:t>Brystsmerter, kulderystelser, tørst, smerter</w:t>
      </w:r>
    </w:p>
    <w:p w:rsidR="00DE3BCC" w:rsidRDefault="00DE3BCC" w:rsidP="00DE3BCC">
      <w:pPr>
        <w:ind w:left="851"/>
        <w:rPr>
          <w:sz w:val="24"/>
          <w:szCs w:val="24"/>
        </w:rPr>
      </w:pPr>
      <w:r>
        <w:rPr>
          <w:sz w:val="24"/>
          <w:szCs w:val="24"/>
        </w:rPr>
        <w:t>Ikke almindelig:</w:t>
      </w:r>
      <w:r>
        <w:rPr>
          <w:sz w:val="24"/>
          <w:szCs w:val="24"/>
        </w:rPr>
        <w:tab/>
      </w:r>
      <w:r>
        <w:rPr>
          <w:sz w:val="24"/>
          <w:szCs w:val="24"/>
        </w:rPr>
        <w:tab/>
      </w:r>
      <w:proofErr w:type="spellStart"/>
      <w:r>
        <w:rPr>
          <w:sz w:val="24"/>
          <w:szCs w:val="24"/>
        </w:rPr>
        <w:t>Seponeringssyndrom</w:t>
      </w:r>
      <w:proofErr w:type="spellEnd"/>
      <w:r>
        <w:rPr>
          <w:sz w:val="24"/>
          <w:szCs w:val="24"/>
        </w:rPr>
        <w:t xml:space="preserve">, perifere ødemer </w:t>
      </w:r>
    </w:p>
    <w:p w:rsidR="00DE3BCC" w:rsidRDefault="00DE3BCC" w:rsidP="00DE3BCC">
      <w:pPr>
        <w:ind w:left="851"/>
        <w:rPr>
          <w:sz w:val="24"/>
          <w:szCs w:val="24"/>
        </w:rPr>
      </w:pPr>
      <w:r>
        <w:rPr>
          <w:sz w:val="24"/>
          <w:szCs w:val="24"/>
        </w:rPr>
        <w:t>Ikke kendt:</w:t>
      </w:r>
      <w:r>
        <w:rPr>
          <w:sz w:val="24"/>
          <w:szCs w:val="24"/>
        </w:rPr>
        <w:tab/>
      </w:r>
      <w:r>
        <w:rPr>
          <w:sz w:val="24"/>
          <w:szCs w:val="24"/>
        </w:rPr>
        <w:tab/>
        <w:t>Utilpashed, asteni</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Undersøgelser</w:t>
      </w:r>
    </w:p>
    <w:p w:rsidR="00DE3BCC" w:rsidRDefault="00DE3BCC" w:rsidP="00DE3BCC">
      <w:pPr>
        <w:ind w:left="851"/>
        <w:rPr>
          <w:sz w:val="24"/>
          <w:szCs w:val="24"/>
        </w:rPr>
      </w:pPr>
      <w:r>
        <w:rPr>
          <w:sz w:val="24"/>
          <w:szCs w:val="24"/>
        </w:rPr>
        <w:t>Ikke kendt:</w:t>
      </w:r>
      <w:r>
        <w:rPr>
          <w:sz w:val="24"/>
          <w:szCs w:val="24"/>
        </w:rPr>
        <w:tab/>
      </w:r>
      <w:r>
        <w:rPr>
          <w:sz w:val="24"/>
          <w:szCs w:val="24"/>
        </w:rPr>
        <w:tab/>
        <w:t>Vægttab, øget vægt</w:t>
      </w:r>
    </w:p>
    <w:p w:rsidR="00DE3BCC" w:rsidRDefault="00DE3BCC" w:rsidP="00DE3BCC">
      <w:pPr>
        <w:ind w:left="851" w:hanging="851"/>
        <w:rPr>
          <w:sz w:val="24"/>
          <w:szCs w:val="24"/>
        </w:rPr>
      </w:pPr>
    </w:p>
    <w:p w:rsidR="00DE3BCC" w:rsidRDefault="00DE3BCC" w:rsidP="00DE3BCC">
      <w:pPr>
        <w:ind w:left="851"/>
        <w:rPr>
          <w:sz w:val="24"/>
          <w:szCs w:val="24"/>
          <w:u w:val="single"/>
        </w:rPr>
      </w:pPr>
      <w:r>
        <w:rPr>
          <w:sz w:val="24"/>
          <w:szCs w:val="24"/>
          <w:u w:val="single"/>
        </w:rPr>
        <w:t>Traumer, forgiftninger og behandlingskomplikationer</w:t>
      </w:r>
    </w:p>
    <w:p w:rsidR="00DE3BCC" w:rsidRDefault="00DE3BCC" w:rsidP="00DE3BCC">
      <w:pPr>
        <w:ind w:left="851"/>
        <w:rPr>
          <w:sz w:val="24"/>
          <w:szCs w:val="24"/>
        </w:rPr>
      </w:pPr>
      <w:r>
        <w:rPr>
          <w:sz w:val="24"/>
          <w:szCs w:val="24"/>
        </w:rPr>
        <w:t>Ikke almindelig:</w:t>
      </w:r>
      <w:r>
        <w:rPr>
          <w:sz w:val="24"/>
          <w:szCs w:val="24"/>
        </w:rPr>
        <w:tab/>
      </w:r>
      <w:r>
        <w:rPr>
          <w:sz w:val="24"/>
          <w:szCs w:val="24"/>
        </w:rPr>
        <w:tab/>
        <w:t>Kvæstelser fra uheld</w:t>
      </w:r>
    </w:p>
    <w:p w:rsidR="00DE3BCC" w:rsidRDefault="00DE3BCC" w:rsidP="00DE3BCC">
      <w:pPr>
        <w:ind w:left="851"/>
        <w:rPr>
          <w:sz w:val="24"/>
          <w:szCs w:val="24"/>
        </w:rPr>
      </w:pPr>
    </w:p>
    <w:p w:rsidR="00DE3BCC" w:rsidRDefault="00DE3BCC" w:rsidP="00DE3BCC">
      <w:pPr>
        <w:autoSpaceDE w:val="0"/>
        <w:autoSpaceDN w:val="0"/>
        <w:ind w:firstLine="851"/>
        <w:rPr>
          <w:sz w:val="24"/>
          <w:szCs w:val="24"/>
          <w:u w:val="single"/>
        </w:rPr>
      </w:pPr>
      <w:r>
        <w:rPr>
          <w:sz w:val="24"/>
          <w:szCs w:val="24"/>
          <w:u w:val="single"/>
        </w:rPr>
        <w:t>Indberetning af formodede bivirkninger</w:t>
      </w:r>
    </w:p>
    <w:p w:rsidR="00DE3BCC" w:rsidRDefault="00DE3BCC" w:rsidP="00DE3BC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DE3BCC" w:rsidRDefault="00DE3BCC" w:rsidP="00DE3BCC">
      <w:pPr>
        <w:tabs>
          <w:tab w:val="left" w:pos="2440"/>
        </w:tabs>
        <w:ind w:left="851"/>
        <w:rPr>
          <w:sz w:val="24"/>
          <w:szCs w:val="24"/>
        </w:rPr>
      </w:pPr>
    </w:p>
    <w:p w:rsidR="00DE3BCC" w:rsidRDefault="00DE3BCC" w:rsidP="00DE3BCC">
      <w:pPr>
        <w:ind w:firstLine="851"/>
        <w:rPr>
          <w:sz w:val="24"/>
          <w:szCs w:val="24"/>
        </w:rPr>
      </w:pPr>
      <w:r>
        <w:rPr>
          <w:sz w:val="24"/>
          <w:szCs w:val="24"/>
        </w:rPr>
        <w:t>Lægemiddelstyrelsen</w:t>
      </w:r>
    </w:p>
    <w:p w:rsidR="00DE3BCC" w:rsidRDefault="00DE3BCC" w:rsidP="00DE3BCC">
      <w:pPr>
        <w:ind w:firstLine="851"/>
        <w:rPr>
          <w:sz w:val="24"/>
          <w:szCs w:val="24"/>
        </w:rPr>
      </w:pPr>
      <w:r>
        <w:rPr>
          <w:sz w:val="24"/>
          <w:szCs w:val="24"/>
        </w:rPr>
        <w:t>Axel Heides Gade 1</w:t>
      </w:r>
    </w:p>
    <w:p w:rsidR="00DE3BCC" w:rsidRDefault="00DE3BCC" w:rsidP="00DE3BCC">
      <w:pPr>
        <w:ind w:firstLine="851"/>
        <w:rPr>
          <w:sz w:val="24"/>
          <w:szCs w:val="24"/>
        </w:rPr>
      </w:pPr>
      <w:r>
        <w:rPr>
          <w:sz w:val="24"/>
          <w:szCs w:val="24"/>
        </w:rPr>
        <w:t>DK-2300 København S</w:t>
      </w:r>
    </w:p>
    <w:p w:rsidR="00DE3BCC" w:rsidRPr="00DE3BCC" w:rsidRDefault="00DE3BCC" w:rsidP="00DE3BCC">
      <w:pPr>
        <w:ind w:firstLine="851"/>
        <w:rPr>
          <w:sz w:val="24"/>
          <w:szCs w:val="24"/>
        </w:rPr>
      </w:pPr>
      <w:r w:rsidRPr="00DE3BCC">
        <w:rPr>
          <w:sz w:val="24"/>
          <w:szCs w:val="24"/>
        </w:rPr>
        <w:t xml:space="preserve">Websted: </w:t>
      </w:r>
      <w:hyperlink r:id="rId8" w:history="1">
        <w:r w:rsidRPr="00DE3BCC">
          <w:rPr>
            <w:rStyle w:val="Hyperlink"/>
            <w:sz w:val="24"/>
            <w:szCs w:val="24"/>
          </w:rPr>
          <w:t>www.meldenbivirkning.dk</w:t>
        </w:r>
      </w:hyperlink>
      <w:r w:rsidRPr="00DE3BCC">
        <w:rPr>
          <w:sz w:val="24"/>
          <w:szCs w:val="24"/>
        </w:rPr>
        <w:t xml:space="preserve"> </w:t>
      </w:r>
    </w:p>
    <w:p w:rsidR="00D52607" w:rsidRDefault="00DE3BCC" w:rsidP="00DE3BCC">
      <w:pPr>
        <w:pStyle w:val="Sidehoved"/>
        <w:tabs>
          <w:tab w:val="left" w:pos="851"/>
        </w:tabs>
        <w:ind w:left="851" w:hanging="851"/>
        <w:rPr>
          <w:szCs w:val="24"/>
        </w:rPr>
      </w:pPr>
      <w:r>
        <w:rPr>
          <w:szCs w:val="24"/>
        </w:rPr>
        <w:tab/>
      </w:r>
    </w:p>
    <w:p w:rsidR="00161E0D" w:rsidRDefault="00161E0D" w:rsidP="00DE3BCC">
      <w:pPr>
        <w:pStyle w:val="Sidehoved"/>
        <w:tabs>
          <w:tab w:val="left" w:pos="851"/>
        </w:tabs>
        <w:ind w:left="851" w:hanging="851"/>
        <w:rPr>
          <w:szCs w:val="24"/>
        </w:rPr>
      </w:pPr>
    </w:p>
    <w:p w:rsidR="00161E0D" w:rsidRDefault="00161E0D" w:rsidP="00DE3BCC">
      <w:pPr>
        <w:pStyle w:val="Sidehoved"/>
        <w:tabs>
          <w:tab w:val="left" w:pos="851"/>
        </w:tabs>
        <w:ind w:left="851" w:hanging="851"/>
        <w:rPr>
          <w:szCs w:val="24"/>
        </w:rPr>
      </w:pPr>
    </w:p>
    <w:p w:rsidR="00161E0D" w:rsidRDefault="00161E0D" w:rsidP="00DE3BCC">
      <w:pPr>
        <w:pStyle w:val="Sidehoved"/>
        <w:tabs>
          <w:tab w:val="left" w:pos="851"/>
        </w:tabs>
        <w:ind w:left="851" w:hanging="851"/>
        <w:rPr>
          <w:szCs w:val="24"/>
        </w:rPr>
      </w:pPr>
    </w:p>
    <w:p w:rsidR="00161E0D" w:rsidRPr="00F728EC" w:rsidRDefault="00161E0D" w:rsidP="00DE3BCC">
      <w:pPr>
        <w:pStyle w:val="Sidehoved"/>
        <w:tabs>
          <w:tab w:val="left" w:pos="851"/>
        </w:tabs>
        <w:ind w:left="851" w:hanging="851"/>
        <w:rPr>
          <w:szCs w:val="24"/>
        </w:rPr>
      </w:pPr>
    </w:p>
    <w:p w:rsidR="00D52607" w:rsidRPr="006F5C82" w:rsidRDefault="00D52607" w:rsidP="00D52607">
      <w:pPr>
        <w:tabs>
          <w:tab w:val="left" w:pos="851"/>
        </w:tabs>
        <w:ind w:left="851" w:hanging="851"/>
        <w:rPr>
          <w:b/>
          <w:sz w:val="24"/>
          <w:szCs w:val="24"/>
        </w:rPr>
      </w:pPr>
      <w:r w:rsidRPr="006F5C82">
        <w:rPr>
          <w:b/>
          <w:sz w:val="24"/>
          <w:szCs w:val="24"/>
        </w:rPr>
        <w:lastRenderedPageBreak/>
        <w:t>4.9</w:t>
      </w:r>
      <w:r w:rsidRPr="006F5C82">
        <w:rPr>
          <w:b/>
          <w:sz w:val="24"/>
          <w:szCs w:val="24"/>
        </w:rPr>
        <w:tab/>
        <w:t>Overdosering</w:t>
      </w:r>
    </w:p>
    <w:p w:rsidR="00D52607" w:rsidRPr="006F5C82" w:rsidRDefault="00D52607" w:rsidP="00D52607">
      <w:pPr>
        <w:ind w:left="851"/>
        <w:rPr>
          <w:i/>
          <w:sz w:val="24"/>
          <w:szCs w:val="24"/>
        </w:rPr>
      </w:pPr>
      <w:r w:rsidRPr="006F5C82">
        <w:rPr>
          <w:i/>
          <w:sz w:val="24"/>
          <w:szCs w:val="24"/>
        </w:rPr>
        <w:t>Symptomer på forgiftning</w:t>
      </w:r>
    </w:p>
    <w:p w:rsidR="00D52607" w:rsidRPr="006F5C82" w:rsidRDefault="00D52607" w:rsidP="00D52607">
      <w:pPr>
        <w:ind w:left="851"/>
        <w:rPr>
          <w:sz w:val="24"/>
          <w:szCs w:val="24"/>
        </w:rPr>
      </w:pPr>
      <w:r w:rsidRPr="006F5C82">
        <w:rPr>
          <w:sz w:val="24"/>
          <w:szCs w:val="24"/>
        </w:rPr>
        <w:t xml:space="preserve">Afhængigt af </w:t>
      </w:r>
      <w:r>
        <w:rPr>
          <w:sz w:val="24"/>
          <w:szCs w:val="24"/>
        </w:rPr>
        <w:t>anamnesen</w:t>
      </w:r>
      <w:r w:rsidRPr="006F5C82">
        <w:rPr>
          <w:sz w:val="24"/>
          <w:szCs w:val="24"/>
        </w:rPr>
        <w:t xml:space="preserve">, kan en overdosis af </w:t>
      </w:r>
      <w:proofErr w:type="spellStart"/>
      <w:r w:rsidRPr="006F5C82">
        <w:rPr>
          <w:sz w:val="24"/>
          <w:szCs w:val="24"/>
        </w:rPr>
        <w:t>Oxycodone</w:t>
      </w:r>
      <w:proofErr w:type="spellEnd"/>
      <w:r w:rsidRPr="006F5C82">
        <w:rPr>
          <w:sz w:val="24"/>
          <w:szCs w:val="24"/>
        </w:rPr>
        <w:t>/</w:t>
      </w:r>
      <w:proofErr w:type="spellStart"/>
      <w:r w:rsidRPr="006F5C82">
        <w:rPr>
          <w:sz w:val="24"/>
          <w:szCs w:val="24"/>
        </w:rPr>
        <w:t>Naloxone</w:t>
      </w:r>
      <w:proofErr w:type="spellEnd"/>
      <w:r w:rsidRPr="006F5C82">
        <w:rPr>
          <w:sz w:val="24"/>
          <w:szCs w:val="24"/>
        </w:rPr>
        <w:t xml:space="preserve"> </w:t>
      </w:r>
      <w:r>
        <w:rPr>
          <w:sz w:val="24"/>
          <w:szCs w:val="24"/>
        </w:rPr>
        <w:t>"</w:t>
      </w:r>
      <w:proofErr w:type="spellStart"/>
      <w:r>
        <w:rPr>
          <w:sz w:val="24"/>
          <w:szCs w:val="24"/>
        </w:rPr>
        <w:t>Stada</w:t>
      </w:r>
      <w:proofErr w:type="spellEnd"/>
      <w:r>
        <w:rPr>
          <w:sz w:val="24"/>
          <w:szCs w:val="24"/>
        </w:rPr>
        <w:t>"</w:t>
      </w:r>
      <w:r w:rsidRPr="006F5C82">
        <w:rPr>
          <w:sz w:val="24"/>
          <w:szCs w:val="24"/>
        </w:rPr>
        <w:t xml:space="preserve"> manifestere sig ved symptomer, der er udløst af enten </w:t>
      </w:r>
      <w:proofErr w:type="spellStart"/>
      <w:r w:rsidRPr="006F5C82">
        <w:rPr>
          <w:sz w:val="24"/>
          <w:szCs w:val="24"/>
        </w:rPr>
        <w:t>oxycodon</w:t>
      </w:r>
      <w:proofErr w:type="spellEnd"/>
      <w:r w:rsidRPr="006F5C82">
        <w:rPr>
          <w:sz w:val="24"/>
          <w:szCs w:val="24"/>
        </w:rPr>
        <w:t xml:space="preserve"> (opioidreceptor-agonist) eller ved </w:t>
      </w:r>
      <w:proofErr w:type="spellStart"/>
      <w:r w:rsidRPr="006F5C82">
        <w:rPr>
          <w:sz w:val="24"/>
          <w:szCs w:val="24"/>
        </w:rPr>
        <w:t>naloxon</w:t>
      </w:r>
      <w:proofErr w:type="spellEnd"/>
      <w:r w:rsidRPr="006F5C82">
        <w:rPr>
          <w:sz w:val="24"/>
          <w:szCs w:val="24"/>
        </w:rPr>
        <w:t xml:space="preserve"> (opioidreceptor-antagonist).</w:t>
      </w:r>
    </w:p>
    <w:p w:rsidR="00D52607" w:rsidRPr="006F5C82" w:rsidRDefault="00D52607" w:rsidP="00D52607">
      <w:pPr>
        <w:ind w:left="851" w:hanging="851"/>
        <w:rPr>
          <w:sz w:val="24"/>
          <w:szCs w:val="24"/>
        </w:rPr>
      </w:pPr>
    </w:p>
    <w:p w:rsidR="00D52607" w:rsidRPr="006F5C82" w:rsidRDefault="00DE3BCC" w:rsidP="00D52607">
      <w:pPr>
        <w:ind w:left="851"/>
        <w:rPr>
          <w:sz w:val="24"/>
          <w:szCs w:val="24"/>
        </w:rPr>
      </w:pPr>
      <w:r>
        <w:rPr>
          <w:sz w:val="24"/>
          <w:szCs w:val="24"/>
        </w:rPr>
        <w:t xml:space="preserve">Symptomer på </w:t>
      </w:r>
      <w:proofErr w:type="spellStart"/>
      <w:r>
        <w:rPr>
          <w:sz w:val="24"/>
          <w:szCs w:val="24"/>
        </w:rPr>
        <w:t>oxycodonoverdosis</w:t>
      </w:r>
      <w:proofErr w:type="spellEnd"/>
      <w:r>
        <w:rPr>
          <w:sz w:val="24"/>
          <w:szCs w:val="24"/>
        </w:rPr>
        <w:t xml:space="preserve"> omfatter </w:t>
      </w:r>
      <w:proofErr w:type="spellStart"/>
      <w:r>
        <w:rPr>
          <w:sz w:val="24"/>
          <w:szCs w:val="24"/>
        </w:rPr>
        <w:t>miosis</w:t>
      </w:r>
      <w:proofErr w:type="spellEnd"/>
      <w:r>
        <w:rPr>
          <w:sz w:val="24"/>
          <w:szCs w:val="24"/>
        </w:rPr>
        <w:t xml:space="preserve">, respirationsdepression, </w:t>
      </w:r>
      <w:proofErr w:type="spellStart"/>
      <w:r>
        <w:rPr>
          <w:sz w:val="24"/>
          <w:szCs w:val="24"/>
        </w:rPr>
        <w:t>somnolens</w:t>
      </w:r>
      <w:proofErr w:type="spellEnd"/>
      <w:r>
        <w:rPr>
          <w:sz w:val="24"/>
          <w:szCs w:val="24"/>
        </w:rPr>
        <w:t xml:space="preserve"> som udvikler sig til </w:t>
      </w:r>
      <w:proofErr w:type="spellStart"/>
      <w:r>
        <w:rPr>
          <w:sz w:val="24"/>
          <w:szCs w:val="24"/>
        </w:rPr>
        <w:t>stupor</w:t>
      </w:r>
      <w:proofErr w:type="spellEnd"/>
      <w:r>
        <w:rPr>
          <w:sz w:val="24"/>
          <w:szCs w:val="24"/>
        </w:rPr>
        <w:t xml:space="preserve">, </w:t>
      </w:r>
      <w:proofErr w:type="spellStart"/>
      <w:r>
        <w:rPr>
          <w:sz w:val="24"/>
          <w:szCs w:val="24"/>
        </w:rPr>
        <w:t>hypotoni</w:t>
      </w:r>
      <w:proofErr w:type="spellEnd"/>
      <w:r>
        <w:rPr>
          <w:sz w:val="24"/>
          <w:szCs w:val="24"/>
        </w:rPr>
        <w:t>, bradykardi samt hypotension. Koma, ikke-</w:t>
      </w:r>
      <w:proofErr w:type="spellStart"/>
      <w:r>
        <w:rPr>
          <w:sz w:val="24"/>
          <w:szCs w:val="24"/>
        </w:rPr>
        <w:t>kardiogent</w:t>
      </w:r>
      <w:proofErr w:type="spellEnd"/>
      <w:r>
        <w:rPr>
          <w:sz w:val="24"/>
          <w:szCs w:val="24"/>
        </w:rPr>
        <w:t xml:space="preserve"> lungeødem og kredsløbssvigt kan forekomme i mere alvorlige tilfælde, og kan medføre dødelig udgang.</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 xml:space="preserve">Symptomer på </w:t>
      </w:r>
      <w:proofErr w:type="spellStart"/>
      <w:r w:rsidRPr="006F5C82">
        <w:rPr>
          <w:sz w:val="24"/>
          <w:szCs w:val="24"/>
        </w:rPr>
        <w:t>naloxonoverdosis</w:t>
      </w:r>
      <w:proofErr w:type="spellEnd"/>
      <w:r w:rsidRPr="006F5C82">
        <w:rPr>
          <w:sz w:val="24"/>
          <w:szCs w:val="24"/>
        </w:rPr>
        <w:t xml:space="preserve"> alene er usandsynligt.</w:t>
      </w:r>
    </w:p>
    <w:p w:rsidR="00D52607" w:rsidRPr="006F5C82" w:rsidRDefault="00D52607" w:rsidP="00D52607">
      <w:pPr>
        <w:ind w:left="851" w:hanging="851"/>
        <w:rPr>
          <w:sz w:val="24"/>
          <w:szCs w:val="24"/>
        </w:rPr>
      </w:pPr>
    </w:p>
    <w:p w:rsidR="00D52607" w:rsidRPr="006F5C82" w:rsidRDefault="00D52607" w:rsidP="00D52607">
      <w:pPr>
        <w:ind w:left="851"/>
        <w:rPr>
          <w:i/>
          <w:sz w:val="24"/>
          <w:szCs w:val="24"/>
        </w:rPr>
      </w:pPr>
      <w:r w:rsidRPr="006F5C82">
        <w:rPr>
          <w:i/>
          <w:sz w:val="24"/>
          <w:szCs w:val="24"/>
        </w:rPr>
        <w:t>Behandling af forgiftning</w:t>
      </w:r>
    </w:p>
    <w:p w:rsidR="00D52607" w:rsidRPr="006F5C82" w:rsidRDefault="00D52607" w:rsidP="00D52607">
      <w:pPr>
        <w:ind w:left="851"/>
        <w:rPr>
          <w:sz w:val="24"/>
          <w:szCs w:val="24"/>
        </w:rPr>
      </w:pPr>
      <w:r w:rsidRPr="006F5C82">
        <w:rPr>
          <w:sz w:val="24"/>
          <w:szCs w:val="24"/>
        </w:rPr>
        <w:t xml:space="preserve">Abstinenssymptomer som følge af en overdosis af </w:t>
      </w:r>
      <w:proofErr w:type="spellStart"/>
      <w:r w:rsidRPr="006F5C82">
        <w:rPr>
          <w:sz w:val="24"/>
          <w:szCs w:val="24"/>
        </w:rPr>
        <w:t>naloxon</w:t>
      </w:r>
      <w:proofErr w:type="spellEnd"/>
      <w:r w:rsidRPr="006F5C82">
        <w:rPr>
          <w:sz w:val="24"/>
          <w:szCs w:val="24"/>
        </w:rPr>
        <w:t>, skal behandles symptomatisk i et nøje overvåget miljø.</w:t>
      </w:r>
    </w:p>
    <w:p w:rsidR="00D52607" w:rsidRPr="006F5C82" w:rsidRDefault="00D52607" w:rsidP="00D52607">
      <w:pPr>
        <w:ind w:left="851" w:hanging="851"/>
        <w:rPr>
          <w:sz w:val="24"/>
          <w:szCs w:val="24"/>
          <w:u w:val="single"/>
        </w:rPr>
      </w:pPr>
    </w:p>
    <w:p w:rsidR="00D52607" w:rsidRPr="006F5C82" w:rsidRDefault="00D52607" w:rsidP="00D52607">
      <w:pPr>
        <w:ind w:left="851"/>
        <w:rPr>
          <w:sz w:val="24"/>
          <w:szCs w:val="24"/>
        </w:rPr>
      </w:pPr>
      <w:r w:rsidRPr="006F5C82">
        <w:rPr>
          <w:sz w:val="24"/>
          <w:szCs w:val="24"/>
        </w:rPr>
        <w:t xml:space="preserve">Kliniske symptomer på en </w:t>
      </w:r>
      <w:proofErr w:type="spellStart"/>
      <w:r w:rsidRPr="006F5C82">
        <w:rPr>
          <w:sz w:val="24"/>
          <w:szCs w:val="24"/>
        </w:rPr>
        <w:t>oxycodonoverdosis</w:t>
      </w:r>
      <w:proofErr w:type="spellEnd"/>
      <w:r w:rsidRPr="006F5C82">
        <w:rPr>
          <w:sz w:val="24"/>
          <w:szCs w:val="24"/>
        </w:rPr>
        <w:t xml:space="preserve"> kan behandles ved administration af opioid-antagonister (f.eks. </w:t>
      </w:r>
      <w:proofErr w:type="spellStart"/>
      <w:r w:rsidRPr="006F5C82">
        <w:rPr>
          <w:sz w:val="24"/>
          <w:szCs w:val="24"/>
        </w:rPr>
        <w:t>naloxonhydrochlorid</w:t>
      </w:r>
      <w:proofErr w:type="spellEnd"/>
      <w:r w:rsidRPr="006F5C82">
        <w:rPr>
          <w:sz w:val="24"/>
          <w:szCs w:val="24"/>
        </w:rPr>
        <w:t xml:space="preserve"> 0,4-2 mg intravenøst). Administrationen skal gentages med 2-3 minutters mellemrum, som klinisk nødvendigt. Det er også muligt at anvende en infusion af 2 mg </w:t>
      </w:r>
      <w:proofErr w:type="spellStart"/>
      <w:r w:rsidRPr="006F5C82">
        <w:rPr>
          <w:sz w:val="24"/>
          <w:szCs w:val="24"/>
        </w:rPr>
        <w:t>naloxonhydrochlorid</w:t>
      </w:r>
      <w:proofErr w:type="spellEnd"/>
      <w:r w:rsidRPr="006F5C82">
        <w:rPr>
          <w:sz w:val="24"/>
          <w:szCs w:val="24"/>
        </w:rPr>
        <w:t xml:space="preserve"> i 500 ml 0,9% </w:t>
      </w:r>
      <w:proofErr w:type="spellStart"/>
      <w:r w:rsidRPr="006F5C82">
        <w:rPr>
          <w:sz w:val="24"/>
          <w:szCs w:val="24"/>
        </w:rPr>
        <w:t>natriumchlorid</w:t>
      </w:r>
      <w:proofErr w:type="spellEnd"/>
      <w:r w:rsidRPr="006F5C82">
        <w:rPr>
          <w:sz w:val="24"/>
          <w:szCs w:val="24"/>
        </w:rPr>
        <w:t xml:space="preserve"> eller 5% </w:t>
      </w:r>
      <w:proofErr w:type="spellStart"/>
      <w:r w:rsidRPr="006F5C82">
        <w:rPr>
          <w:sz w:val="24"/>
          <w:szCs w:val="24"/>
        </w:rPr>
        <w:t>dextrose</w:t>
      </w:r>
      <w:proofErr w:type="spellEnd"/>
      <w:r w:rsidRPr="006F5C82">
        <w:rPr>
          <w:sz w:val="24"/>
          <w:szCs w:val="24"/>
        </w:rPr>
        <w:t xml:space="preserve"> (0,004 mg/ml </w:t>
      </w:r>
      <w:proofErr w:type="spellStart"/>
      <w:r w:rsidRPr="006F5C82">
        <w:rPr>
          <w:sz w:val="24"/>
          <w:szCs w:val="24"/>
        </w:rPr>
        <w:t>naloxon</w:t>
      </w:r>
      <w:proofErr w:type="spellEnd"/>
      <w:r w:rsidRPr="006F5C82">
        <w:rPr>
          <w:sz w:val="24"/>
          <w:szCs w:val="24"/>
        </w:rPr>
        <w:t xml:space="preserve">). Infusionshastigheden skal justeres i forhold til de tidligere </w:t>
      </w:r>
      <w:proofErr w:type="spellStart"/>
      <w:r w:rsidRPr="006F5C82">
        <w:rPr>
          <w:sz w:val="24"/>
          <w:szCs w:val="24"/>
        </w:rPr>
        <w:t>bolusinjektioner</w:t>
      </w:r>
      <w:proofErr w:type="spellEnd"/>
      <w:r w:rsidRPr="006F5C82">
        <w:rPr>
          <w:sz w:val="24"/>
          <w:szCs w:val="24"/>
        </w:rPr>
        <w:t xml:space="preserve"> og patientens respons.</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Ventrikelskylning kan overvejes.</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 xml:space="preserve">Støttende foranstaltning (kunstig ventilation, ilt, </w:t>
      </w:r>
      <w:proofErr w:type="spellStart"/>
      <w:r w:rsidRPr="006F5C82">
        <w:rPr>
          <w:sz w:val="24"/>
          <w:szCs w:val="24"/>
        </w:rPr>
        <w:t>vasopressorer</w:t>
      </w:r>
      <w:proofErr w:type="spellEnd"/>
      <w:r w:rsidRPr="006F5C82">
        <w:rPr>
          <w:sz w:val="24"/>
          <w:szCs w:val="24"/>
        </w:rPr>
        <w:t xml:space="preserve"> og flydende infusioner) bør igangsættes efter behov, for at styre det kredsløbschok som en overdosis medfører. Hjertestop eller </w:t>
      </w:r>
      <w:proofErr w:type="spellStart"/>
      <w:r w:rsidRPr="006F5C82">
        <w:rPr>
          <w:sz w:val="24"/>
          <w:szCs w:val="24"/>
        </w:rPr>
        <w:t>arytmi</w:t>
      </w:r>
      <w:proofErr w:type="spellEnd"/>
      <w:r w:rsidRPr="006F5C82">
        <w:rPr>
          <w:sz w:val="24"/>
          <w:szCs w:val="24"/>
        </w:rPr>
        <w:t xml:space="preserve"> kan kræve hjertemassage eller defibrillering. Kunstig ventilation skal anvendes, hvis det er nødvendigt. Væske- og elektrolytbalancen bør opretholdes.</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4.10</w:t>
      </w:r>
      <w:r w:rsidRPr="006F5C82">
        <w:rPr>
          <w:b/>
          <w:sz w:val="24"/>
          <w:szCs w:val="24"/>
        </w:rPr>
        <w:tab/>
        <w:t>Udlevering</w:t>
      </w:r>
    </w:p>
    <w:p w:rsidR="00D52607" w:rsidRPr="006F5C82" w:rsidRDefault="00D52607" w:rsidP="00D52607">
      <w:pPr>
        <w:tabs>
          <w:tab w:val="left" w:pos="851"/>
        </w:tabs>
        <w:ind w:left="851"/>
        <w:rPr>
          <w:sz w:val="24"/>
          <w:szCs w:val="24"/>
        </w:rPr>
      </w:pPr>
      <w:r>
        <w:rPr>
          <w:sz w:val="24"/>
          <w:szCs w:val="24"/>
        </w:rPr>
        <w:t>A§4 - kopieringspligtigt</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5.</w:t>
      </w:r>
      <w:r w:rsidRPr="006F5C82">
        <w:rPr>
          <w:b/>
          <w:sz w:val="24"/>
          <w:szCs w:val="24"/>
        </w:rPr>
        <w:tab/>
        <w:t>FARMAKOLOGISKE EGENSKABER</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num" w:pos="851"/>
        </w:tabs>
        <w:ind w:left="851" w:hanging="851"/>
        <w:rPr>
          <w:b/>
          <w:sz w:val="24"/>
          <w:szCs w:val="24"/>
        </w:rPr>
      </w:pPr>
      <w:r w:rsidRPr="006F5C82">
        <w:rPr>
          <w:b/>
          <w:sz w:val="24"/>
          <w:szCs w:val="24"/>
        </w:rPr>
        <w:t>5.1</w:t>
      </w:r>
      <w:r w:rsidRPr="006F5C82">
        <w:rPr>
          <w:b/>
          <w:sz w:val="24"/>
          <w:szCs w:val="24"/>
        </w:rPr>
        <w:tab/>
      </w:r>
      <w:proofErr w:type="spellStart"/>
      <w:r w:rsidRPr="006F5C82">
        <w:rPr>
          <w:b/>
          <w:sz w:val="24"/>
          <w:szCs w:val="24"/>
        </w:rPr>
        <w:t>Farmakodynamiske</w:t>
      </w:r>
      <w:proofErr w:type="spellEnd"/>
      <w:r w:rsidRPr="006F5C82">
        <w:rPr>
          <w:b/>
          <w:sz w:val="24"/>
          <w:szCs w:val="24"/>
        </w:rPr>
        <w:t xml:space="preserve"> egenskaber</w:t>
      </w:r>
    </w:p>
    <w:p w:rsidR="00FC7BA5" w:rsidRDefault="00FC7BA5" w:rsidP="00D52607">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6F5C82">
        <w:rPr>
          <w:sz w:val="24"/>
          <w:szCs w:val="24"/>
        </w:rPr>
        <w:t>Analgetika</w:t>
      </w:r>
      <w:proofErr w:type="spellEnd"/>
      <w:r w:rsidRPr="006F5C82">
        <w:rPr>
          <w:sz w:val="24"/>
          <w:szCs w:val="24"/>
        </w:rPr>
        <w:t xml:space="preserve">; Opioider; Naturlige </w:t>
      </w:r>
      <w:proofErr w:type="spellStart"/>
      <w:r w:rsidRPr="006F5C82">
        <w:rPr>
          <w:sz w:val="24"/>
          <w:szCs w:val="24"/>
        </w:rPr>
        <w:t>opioumalkaloider</w:t>
      </w:r>
      <w:proofErr w:type="spellEnd"/>
      <w:r w:rsidR="00161E0D">
        <w:rPr>
          <w:sz w:val="24"/>
          <w:szCs w:val="24"/>
        </w:rPr>
        <w:t>,</w:t>
      </w:r>
    </w:p>
    <w:p w:rsidR="00FC7BA5" w:rsidRDefault="00FC7BA5" w:rsidP="00D52607">
      <w:pPr>
        <w:ind w:left="851"/>
        <w:rPr>
          <w:sz w:val="24"/>
          <w:szCs w:val="24"/>
        </w:rPr>
      </w:pPr>
      <w:r w:rsidRPr="006F5C82">
        <w:rPr>
          <w:sz w:val="24"/>
          <w:szCs w:val="24"/>
        </w:rPr>
        <w:t>ATC-kode: N02AA05.</w:t>
      </w:r>
    </w:p>
    <w:p w:rsidR="00FC7BA5" w:rsidRPr="00FC7BA5" w:rsidRDefault="00FC7BA5" w:rsidP="00D52607">
      <w:pPr>
        <w:ind w:left="851"/>
        <w:rPr>
          <w:sz w:val="24"/>
          <w:szCs w:val="24"/>
        </w:rPr>
      </w:pPr>
    </w:p>
    <w:p w:rsidR="00D52607" w:rsidRPr="006F5C82" w:rsidRDefault="00D52607" w:rsidP="00D52607">
      <w:pPr>
        <w:ind w:left="851"/>
        <w:rPr>
          <w:i/>
          <w:sz w:val="24"/>
          <w:szCs w:val="24"/>
        </w:rPr>
      </w:pPr>
      <w:r w:rsidRPr="006F5C82">
        <w:rPr>
          <w:i/>
          <w:sz w:val="24"/>
          <w:szCs w:val="24"/>
        </w:rPr>
        <w:t>Virkningsmekanisme</w:t>
      </w:r>
    </w:p>
    <w:p w:rsidR="00D52607" w:rsidRPr="006F5C82" w:rsidRDefault="00D52607" w:rsidP="00D52607">
      <w:pPr>
        <w:ind w:left="851"/>
        <w:rPr>
          <w:sz w:val="24"/>
          <w:szCs w:val="24"/>
        </w:rPr>
      </w:pPr>
      <w:proofErr w:type="spellStart"/>
      <w:r w:rsidRPr="006F5C82">
        <w:rPr>
          <w:sz w:val="24"/>
          <w:szCs w:val="24"/>
        </w:rPr>
        <w:t>Oxycodon</w:t>
      </w:r>
      <w:proofErr w:type="spellEnd"/>
      <w:r w:rsidRPr="006F5C82">
        <w:rPr>
          <w:sz w:val="24"/>
          <w:szCs w:val="24"/>
        </w:rPr>
        <w:t xml:space="preserve"> og </w:t>
      </w:r>
      <w:proofErr w:type="spellStart"/>
      <w:r w:rsidRPr="006F5C82">
        <w:rPr>
          <w:sz w:val="24"/>
          <w:szCs w:val="24"/>
        </w:rPr>
        <w:t>naloxon</w:t>
      </w:r>
      <w:proofErr w:type="spellEnd"/>
      <w:r w:rsidRPr="006F5C82">
        <w:rPr>
          <w:sz w:val="24"/>
          <w:szCs w:val="24"/>
        </w:rPr>
        <w:t xml:space="preserve"> udviser affinitet til kappa-, my- og delta-opioidreceptorerne i hjernen, rygmarven og perifere organer (f.eks. tarmen). </w:t>
      </w:r>
      <w:proofErr w:type="spellStart"/>
      <w:r w:rsidRPr="006F5C82">
        <w:rPr>
          <w:sz w:val="24"/>
          <w:szCs w:val="24"/>
        </w:rPr>
        <w:t>Oxoyodon</w:t>
      </w:r>
      <w:proofErr w:type="spellEnd"/>
      <w:r w:rsidRPr="006F5C82">
        <w:rPr>
          <w:sz w:val="24"/>
          <w:szCs w:val="24"/>
        </w:rPr>
        <w:t xml:space="preserve"> virker som opioidreceptor-agonist på disse receptorer og binder til de endogene opioidreceptorer i CNS. </w:t>
      </w:r>
      <w:proofErr w:type="spellStart"/>
      <w:r w:rsidRPr="006F5C82">
        <w:rPr>
          <w:sz w:val="24"/>
          <w:szCs w:val="24"/>
        </w:rPr>
        <w:t>Naloxon</w:t>
      </w:r>
      <w:proofErr w:type="spellEnd"/>
      <w:r w:rsidRPr="006F5C82">
        <w:rPr>
          <w:sz w:val="24"/>
          <w:szCs w:val="24"/>
        </w:rPr>
        <w:t xml:space="preserve"> er derimod en ren antagonist og virker på alle typer af opioidreceptorer.</w:t>
      </w:r>
    </w:p>
    <w:p w:rsidR="00D52607" w:rsidRPr="006F5C82" w:rsidRDefault="00D52607" w:rsidP="00D52607">
      <w:pPr>
        <w:ind w:left="851" w:hanging="851"/>
        <w:rPr>
          <w:sz w:val="24"/>
          <w:szCs w:val="24"/>
        </w:rPr>
      </w:pPr>
    </w:p>
    <w:p w:rsidR="00D52607" w:rsidRPr="006F5C82" w:rsidRDefault="00D52607" w:rsidP="00D52607">
      <w:pPr>
        <w:ind w:left="851"/>
        <w:rPr>
          <w:i/>
          <w:color w:val="000000"/>
          <w:sz w:val="24"/>
          <w:szCs w:val="24"/>
        </w:rPr>
      </w:pPr>
      <w:proofErr w:type="spellStart"/>
      <w:r w:rsidRPr="006F5C82">
        <w:rPr>
          <w:i/>
          <w:color w:val="000000"/>
          <w:sz w:val="24"/>
          <w:szCs w:val="24"/>
        </w:rPr>
        <w:t>Farmakodynamisk</w:t>
      </w:r>
      <w:proofErr w:type="spellEnd"/>
      <w:r w:rsidRPr="006F5C82">
        <w:rPr>
          <w:i/>
          <w:color w:val="000000"/>
          <w:sz w:val="24"/>
          <w:szCs w:val="24"/>
        </w:rPr>
        <w:t xml:space="preserve"> virkning</w:t>
      </w:r>
    </w:p>
    <w:p w:rsidR="00D52607" w:rsidRPr="006F5C82" w:rsidRDefault="00D52607" w:rsidP="00D52607">
      <w:pPr>
        <w:ind w:left="851"/>
        <w:rPr>
          <w:sz w:val="24"/>
          <w:szCs w:val="24"/>
        </w:rPr>
      </w:pPr>
      <w:r w:rsidRPr="006F5C82">
        <w:rPr>
          <w:color w:val="000000"/>
          <w:sz w:val="24"/>
          <w:szCs w:val="24"/>
        </w:rPr>
        <w:t xml:space="preserve">På grund af den udtalte </w:t>
      </w:r>
      <w:proofErr w:type="spellStart"/>
      <w:r w:rsidRPr="006F5C82">
        <w:rPr>
          <w:color w:val="000000"/>
          <w:sz w:val="24"/>
          <w:szCs w:val="24"/>
        </w:rPr>
        <w:t>first-pass</w:t>
      </w:r>
      <w:proofErr w:type="spellEnd"/>
      <w:r w:rsidRPr="006F5C82">
        <w:rPr>
          <w:color w:val="000000"/>
          <w:sz w:val="24"/>
          <w:szCs w:val="24"/>
        </w:rPr>
        <w:t xml:space="preserve"> metabolisme er biotilgængeligheden af </w:t>
      </w:r>
      <w:proofErr w:type="spellStart"/>
      <w:r w:rsidRPr="006F5C82">
        <w:rPr>
          <w:color w:val="000000"/>
          <w:sz w:val="24"/>
          <w:szCs w:val="24"/>
        </w:rPr>
        <w:t>naloxon</w:t>
      </w:r>
      <w:proofErr w:type="spellEnd"/>
      <w:r w:rsidRPr="006F5C82">
        <w:rPr>
          <w:color w:val="000000"/>
          <w:sz w:val="24"/>
          <w:szCs w:val="24"/>
        </w:rPr>
        <w:t xml:space="preserve"> efter oral indgivelse &lt; 3%, og derfor en klinisk relevant systemisk virkning usandsynlig.</w:t>
      </w:r>
      <w:r w:rsidRPr="006F5C82">
        <w:rPr>
          <w:color w:val="FF0000"/>
          <w:sz w:val="24"/>
          <w:szCs w:val="24"/>
        </w:rPr>
        <w:t xml:space="preserve"> </w:t>
      </w:r>
      <w:proofErr w:type="spellStart"/>
      <w:r w:rsidRPr="006F5C82">
        <w:rPr>
          <w:sz w:val="24"/>
          <w:szCs w:val="24"/>
        </w:rPr>
        <w:t>Kompetitiv</w:t>
      </w:r>
      <w:proofErr w:type="spellEnd"/>
      <w:r w:rsidRPr="006F5C82">
        <w:rPr>
          <w:sz w:val="24"/>
          <w:szCs w:val="24"/>
        </w:rPr>
        <w:t xml:space="preserve"> antagonisme mellem </w:t>
      </w:r>
      <w:proofErr w:type="spellStart"/>
      <w:r w:rsidRPr="006F5C82">
        <w:rPr>
          <w:sz w:val="24"/>
          <w:szCs w:val="24"/>
        </w:rPr>
        <w:t>oxycodon</w:t>
      </w:r>
      <w:proofErr w:type="spellEnd"/>
      <w:r w:rsidRPr="006F5C82">
        <w:rPr>
          <w:sz w:val="24"/>
          <w:szCs w:val="24"/>
        </w:rPr>
        <w:t xml:space="preserve"> og </w:t>
      </w:r>
      <w:proofErr w:type="spellStart"/>
      <w:r w:rsidRPr="006F5C82">
        <w:rPr>
          <w:sz w:val="24"/>
          <w:szCs w:val="24"/>
        </w:rPr>
        <w:t>naloxon</w:t>
      </w:r>
      <w:proofErr w:type="spellEnd"/>
      <w:r w:rsidRPr="006F5C82">
        <w:rPr>
          <w:sz w:val="24"/>
          <w:szCs w:val="24"/>
        </w:rPr>
        <w:t xml:space="preserve"> ved opioidreceptorerne i tarmene bevirker, at </w:t>
      </w:r>
      <w:proofErr w:type="spellStart"/>
      <w:r w:rsidRPr="006F5C82">
        <w:rPr>
          <w:sz w:val="24"/>
          <w:szCs w:val="24"/>
        </w:rPr>
        <w:lastRenderedPageBreak/>
        <w:t>naloxon</w:t>
      </w:r>
      <w:proofErr w:type="spellEnd"/>
      <w:r w:rsidRPr="006F5C82">
        <w:rPr>
          <w:sz w:val="24"/>
          <w:szCs w:val="24"/>
        </w:rPr>
        <w:t xml:space="preserve"> reducerer de bivirkninger fra </w:t>
      </w:r>
      <w:proofErr w:type="spellStart"/>
      <w:r w:rsidRPr="006F5C82">
        <w:rPr>
          <w:sz w:val="24"/>
          <w:szCs w:val="24"/>
        </w:rPr>
        <w:t>mave-tarmkanalen</w:t>
      </w:r>
      <w:proofErr w:type="spellEnd"/>
      <w:r w:rsidRPr="006F5C82">
        <w:rPr>
          <w:sz w:val="24"/>
          <w:szCs w:val="24"/>
        </w:rPr>
        <w:t>, der er typiske for opioidbehandling.</w:t>
      </w:r>
    </w:p>
    <w:p w:rsidR="00D52607" w:rsidRPr="006F5C82" w:rsidRDefault="00D52607" w:rsidP="00D52607">
      <w:pPr>
        <w:ind w:left="851" w:hanging="851"/>
        <w:rPr>
          <w:sz w:val="24"/>
          <w:szCs w:val="24"/>
        </w:rPr>
      </w:pPr>
    </w:p>
    <w:p w:rsidR="00DE3BCC" w:rsidRDefault="00DE3BCC" w:rsidP="00DE3BCC">
      <w:pPr>
        <w:ind w:left="851"/>
        <w:rPr>
          <w:i/>
          <w:sz w:val="24"/>
          <w:szCs w:val="24"/>
        </w:rPr>
      </w:pPr>
      <w:r>
        <w:rPr>
          <w:i/>
          <w:sz w:val="24"/>
          <w:szCs w:val="24"/>
        </w:rPr>
        <w:t>Klinisk virkning og sikkerhed</w:t>
      </w:r>
    </w:p>
    <w:p w:rsidR="00DE3BCC" w:rsidRDefault="00DE3BCC" w:rsidP="00DE3BCC">
      <w:pPr>
        <w:ind w:left="851"/>
        <w:rPr>
          <w:sz w:val="24"/>
          <w:szCs w:val="24"/>
        </w:rPr>
      </w:pPr>
      <w:r>
        <w:rPr>
          <w:sz w:val="24"/>
          <w:szCs w:val="24"/>
        </w:rPr>
        <w:t>Se punkt 4.4 for opioiders effekt på det endokrine system.</w:t>
      </w:r>
    </w:p>
    <w:p w:rsidR="00DE3BCC" w:rsidRDefault="00DE3BCC" w:rsidP="00DE3BCC">
      <w:pPr>
        <w:ind w:left="851" w:hanging="851"/>
        <w:rPr>
          <w:sz w:val="24"/>
          <w:szCs w:val="24"/>
        </w:rPr>
      </w:pPr>
    </w:p>
    <w:p w:rsidR="00DE3BCC" w:rsidRDefault="00DE3BCC" w:rsidP="00DE3BCC">
      <w:pPr>
        <w:ind w:left="851"/>
        <w:rPr>
          <w:sz w:val="24"/>
          <w:szCs w:val="24"/>
        </w:rPr>
      </w:pPr>
      <w:r>
        <w:rPr>
          <w:sz w:val="24"/>
          <w:szCs w:val="24"/>
        </w:rPr>
        <w:t xml:space="preserve">Prækliniske undersøgelser viser forskellige virkninger af naturlige opioider på immunsystemet. Den kliniske betydning af disse fund er ikke kendt. Det vides ikke, om </w:t>
      </w:r>
      <w:proofErr w:type="spellStart"/>
      <w:r>
        <w:rPr>
          <w:sz w:val="24"/>
          <w:szCs w:val="24"/>
        </w:rPr>
        <w:t>oxycodon</w:t>
      </w:r>
      <w:proofErr w:type="spellEnd"/>
      <w:r>
        <w:rPr>
          <w:sz w:val="24"/>
          <w:szCs w:val="24"/>
        </w:rPr>
        <w:t xml:space="preserve">, et </w:t>
      </w:r>
      <w:proofErr w:type="spellStart"/>
      <w:r>
        <w:rPr>
          <w:sz w:val="24"/>
          <w:szCs w:val="24"/>
        </w:rPr>
        <w:t>semi</w:t>
      </w:r>
      <w:proofErr w:type="spellEnd"/>
      <w:r>
        <w:rPr>
          <w:sz w:val="24"/>
          <w:szCs w:val="24"/>
        </w:rPr>
        <w:t>-syntetisk opioid, har lignende virkninger som naturlige opioider på immunsystemet.</w:t>
      </w:r>
    </w:p>
    <w:p w:rsidR="00DE3BCC" w:rsidRDefault="00DE3BCC" w:rsidP="00DE3BCC">
      <w:pPr>
        <w:ind w:left="851" w:hanging="851"/>
        <w:rPr>
          <w:i/>
          <w:sz w:val="24"/>
          <w:szCs w:val="24"/>
        </w:rPr>
      </w:pPr>
    </w:p>
    <w:p w:rsidR="00DE3BCC" w:rsidRDefault="00DE3BCC" w:rsidP="00DE3BCC">
      <w:pPr>
        <w:ind w:left="851"/>
        <w:rPr>
          <w:i/>
          <w:sz w:val="24"/>
          <w:szCs w:val="24"/>
        </w:rPr>
      </w:pPr>
      <w:r>
        <w:rPr>
          <w:i/>
          <w:sz w:val="24"/>
          <w:szCs w:val="24"/>
        </w:rPr>
        <w:t>Analgesi</w:t>
      </w:r>
    </w:p>
    <w:p w:rsidR="00DE3BCC" w:rsidRDefault="00DE3BCC" w:rsidP="00DE3BCC">
      <w:pPr>
        <w:ind w:left="851"/>
        <w:rPr>
          <w:sz w:val="24"/>
          <w:szCs w:val="24"/>
        </w:rPr>
      </w:pPr>
      <w:r>
        <w:rPr>
          <w:sz w:val="24"/>
          <w:szCs w:val="24"/>
        </w:rPr>
        <w:t xml:space="preserve">I et 12-ugers dobbelt-blindet parallelgruppeforsøg med 322 patienter med opioid-induceret obstipation, havde patienter, som blev behandlet med </w:t>
      </w:r>
      <w:proofErr w:type="spellStart"/>
      <w:r>
        <w:rPr>
          <w:sz w:val="24"/>
          <w:szCs w:val="24"/>
        </w:rPr>
        <w:t>oxycodonhydrochlorid</w:t>
      </w:r>
      <w:proofErr w:type="spellEnd"/>
      <w:r>
        <w:rPr>
          <w:sz w:val="24"/>
          <w:szCs w:val="24"/>
        </w:rPr>
        <w:t xml:space="preserve"> / </w:t>
      </w:r>
      <w:proofErr w:type="spellStart"/>
      <w:r>
        <w:rPr>
          <w:sz w:val="24"/>
          <w:szCs w:val="24"/>
        </w:rPr>
        <w:t>naloxonhydrochlorid</w:t>
      </w:r>
      <w:proofErr w:type="spellEnd"/>
      <w:r>
        <w:rPr>
          <w:sz w:val="24"/>
          <w:szCs w:val="24"/>
        </w:rPr>
        <w:t xml:space="preserve"> i gennemsnit en ekstra komplet spontan (uden </w:t>
      </w:r>
      <w:proofErr w:type="spellStart"/>
      <w:r>
        <w:rPr>
          <w:sz w:val="24"/>
          <w:szCs w:val="24"/>
        </w:rPr>
        <w:t>laksantia</w:t>
      </w:r>
      <w:proofErr w:type="spellEnd"/>
      <w:r>
        <w:rPr>
          <w:sz w:val="24"/>
          <w:szCs w:val="24"/>
        </w:rPr>
        <w:t xml:space="preserve">) afføring i den sidste uge af behandlingen, sammenlignet med patienter, som fortsatte anvendelse af tilsvarende doser </w:t>
      </w:r>
      <w:proofErr w:type="spellStart"/>
      <w:r>
        <w:rPr>
          <w:sz w:val="24"/>
          <w:szCs w:val="24"/>
        </w:rPr>
        <w:t>oxycodonhydrochlorid</w:t>
      </w:r>
      <w:proofErr w:type="spellEnd"/>
      <w:r>
        <w:rPr>
          <w:sz w:val="24"/>
          <w:szCs w:val="24"/>
        </w:rPr>
        <w:t xml:space="preserve"> depottabletter (p &lt;0,0001). Anvendelsen af afføringsmidler i de første fire uger var signifikant lavere i </w:t>
      </w:r>
      <w:proofErr w:type="spellStart"/>
      <w:r>
        <w:rPr>
          <w:sz w:val="24"/>
          <w:szCs w:val="24"/>
        </w:rPr>
        <w:t>oxycodon</w:t>
      </w:r>
      <w:proofErr w:type="spellEnd"/>
      <w:r>
        <w:rPr>
          <w:sz w:val="24"/>
          <w:szCs w:val="24"/>
        </w:rPr>
        <w:t>-</w:t>
      </w:r>
      <w:proofErr w:type="spellStart"/>
      <w:r>
        <w:rPr>
          <w:sz w:val="24"/>
          <w:szCs w:val="24"/>
        </w:rPr>
        <w:t>naloxon</w:t>
      </w:r>
      <w:proofErr w:type="spellEnd"/>
      <w:r>
        <w:rPr>
          <w:sz w:val="24"/>
          <w:szCs w:val="24"/>
        </w:rPr>
        <w:t xml:space="preserve">-gruppen sammenlignet med </w:t>
      </w:r>
      <w:proofErr w:type="spellStart"/>
      <w:r>
        <w:rPr>
          <w:sz w:val="24"/>
          <w:szCs w:val="24"/>
        </w:rPr>
        <w:t>oxycodon</w:t>
      </w:r>
      <w:proofErr w:type="spellEnd"/>
      <w:r>
        <w:rPr>
          <w:sz w:val="24"/>
          <w:szCs w:val="24"/>
        </w:rPr>
        <w:t xml:space="preserve"> monoterapi-gruppen (31% versus 55% henholdsvis p &lt;0,0001). Lignende resultater blev vist i en undersøgelse, hvor 265 ikke-</w:t>
      </w:r>
      <w:proofErr w:type="gramStart"/>
      <w:r>
        <w:rPr>
          <w:sz w:val="24"/>
          <w:szCs w:val="24"/>
        </w:rPr>
        <w:t>cancer patienter</w:t>
      </w:r>
      <w:proofErr w:type="gramEnd"/>
      <w:r>
        <w:rPr>
          <w:sz w:val="24"/>
          <w:szCs w:val="24"/>
        </w:rPr>
        <w:t xml:space="preserve">, som sammenlignede daglige doser af </w:t>
      </w:r>
      <w:proofErr w:type="spellStart"/>
      <w:r>
        <w:rPr>
          <w:sz w:val="24"/>
          <w:szCs w:val="24"/>
        </w:rPr>
        <w:t>oxycodonhydrochlorid</w:t>
      </w:r>
      <w:proofErr w:type="spellEnd"/>
      <w:r>
        <w:rPr>
          <w:sz w:val="24"/>
          <w:szCs w:val="24"/>
        </w:rPr>
        <w:t xml:space="preserve"> /</w:t>
      </w:r>
      <w:proofErr w:type="spellStart"/>
      <w:r>
        <w:rPr>
          <w:sz w:val="24"/>
          <w:szCs w:val="24"/>
        </w:rPr>
        <w:t>naloxonhydrochlorid</w:t>
      </w:r>
      <w:proofErr w:type="spellEnd"/>
      <w:r>
        <w:rPr>
          <w:sz w:val="24"/>
          <w:szCs w:val="24"/>
        </w:rPr>
        <w:t xml:space="preserve"> på 60 mg/30 mg og op til 80 mg/40 mg med </w:t>
      </w:r>
      <w:proofErr w:type="spellStart"/>
      <w:r>
        <w:rPr>
          <w:sz w:val="24"/>
          <w:szCs w:val="24"/>
        </w:rPr>
        <w:t>oxycodonhydrochlorid</w:t>
      </w:r>
      <w:proofErr w:type="spellEnd"/>
      <w:r>
        <w:rPr>
          <w:sz w:val="24"/>
          <w:szCs w:val="24"/>
        </w:rPr>
        <w:t xml:space="preserve"> monoterapi i samme dosisinterval.</w:t>
      </w:r>
    </w:p>
    <w:p w:rsidR="00DE3BCC" w:rsidRDefault="00DE3BCC" w:rsidP="00DE3BCC">
      <w:pPr>
        <w:ind w:left="851"/>
        <w:rPr>
          <w:sz w:val="24"/>
          <w:szCs w:val="24"/>
        </w:rPr>
      </w:pPr>
    </w:p>
    <w:p w:rsidR="00DE3BCC" w:rsidRDefault="00DE3BCC" w:rsidP="00DE3BCC">
      <w:pPr>
        <w:ind w:left="851"/>
        <w:rPr>
          <w:sz w:val="24"/>
          <w:szCs w:val="24"/>
          <w:u w:val="single"/>
        </w:rPr>
      </w:pPr>
      <w:proofErr w:type="spellStart"/>
      <w:r>
        <w:rPr>
          <w:i/>
          <w:sz w:val="24"/>
          <w:szCs w:val="24"/>
          <w:u w:val="single"/>
        </w:rPr>
        <w:t>Restless</w:t>
      </w:r>
      <w:proofErr w:type="spellEnd"/>
      <w:r>
        <w:rPr>
          <w:i/>
          <w:sz w:val="24"/>
          <w:szCs w:val="24"/>
          <w:u w:val="single"/>
        </w:rPr>
        <w:t xml:space="preserve"> legs</w:t>
      </w:r>
      <w:r>
        <w:rPr>
          <w:sz w:val="24"/>
          <w:szCs w:val="24"/>
          <w:u w:val="single"/>
        </w:rPr>
        <w:t>-syndrom</w:t>
      </w:r>
    </w:p>
    <w:p w:rsidR="00DE3BCC" w:rsidRDefault="00DE3BCC" w:rsidP="00DE3BCC">
      <w:pPr>
        <w:ind w:left="851"/>
        <w:rPr>
          <w:sz w:val="24"/>
          <w:szCs w:val="24"/>
        </w:rPr>
      </w:pPr>
      <w:r>
        <w:rPr>
          <w:sz w:val="24"/>
          <w:szCs w:val="24"/>
        </w:rPr>
        <w:t xml:space="preserve">I et 12 uger langt, dobbeltblindet effektforsøg blev 150 patienter med svært til meget svært idiopatisk </w:t>
      </w:r>
      <w:proofErr w:type="spellStart"/>
      <w:r>
        <w:rPr>
          <w:i/>
          <w:sz w:val="24"/>
          <w:szCs w:val="24"/>
        </w:rPr>
        <w:t>restless</w:t>
      </w:r>
      <w:proofErr w:type="spellEnd"/>
      <w:r>
        <w:rPr>
          <w:i/>
          <w:sz w:val="24"/>
          <w:szCs w:val="24"/>
        </w:rPr>
        <w:t xml:space="preserve"> legs</w:t>
      </w:r>
      <w:r>
        <w:rPr>
          <w:sz w:val="24"/>
          <w:szCs w:val="24"/>
        </w:rPr>
        <w:t xml:space="preserve">-syndrom randomiseret til behandling med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Svært syndrom er defineret som en IRLS-score mellem 21 og 30, og meget svært syndrom som en score mellem 31 og 40. Patienterne viste en klinisk relevant og statistisk signifikant forbedring i gennemsnitlig IRLS-score sammenlignet med placebo i hele behandlingsperioden med et fald i gennemsnitlig IRLS-score på 5,9 point sammenlignet med placebo i uge 12 (under antagelse af en virkning svarende til placebo-</w:t>
      </w:r>
      <w:r>
        <w:rPr>
          <w:i/>
          <w:sz w:val="24"/>
          <w:szCs w:val="24"/>
        </w:rPr>
        <w:t>completers</w:t>
      </w:r>
      <w:r>
        <w:rPr>
          <w:sz w:val="24"/>
          <w:szCs w:val="24"/>
        </w:rPr>
        <w:t xml:space="preserve"> for de patienter, der udgik af forsøget, hvilket er en meget konservativ tilgang). Behandlingseffekt blev påvist så tidligt som i uge 1. Lignende resultater blev set i forbedring af sværhedsgraden af RLS-symptomer (målt vha. RLS-6-Rating </w:t>
      </w:r>
      <w:proofErr w:type="spellStart"/>
      <w:r>
        <w:rPr>
          <w:sz w:val="24"/>
          <w:szCs w:val="24"/>
        </w:rPr>
        <w:t>scale</w:t>
      </w:r>
      <w:proofErr w:type="spellEnd"/>
      <w:r>
        <w:rPr>
          <w:sz w:val="24"/>
          <w:szCs w:val="24"/>
        </w:rPr>
        <w:t xml:space="preserve">), livskvalitet målt vha. et </w:t>
      </w:r>
      <w:proofErr w:type="spellStart"/>
      <w:r>
        <w:rPr>
          <w:sz w:val="24"/>
          <w:szCs w:val="24"/>
        </w:rPr>
        <w:t>QoL</w:t>
      </w:r>
      <w:proofErr w:type="spellEnd"/>
      <w:r>
        <w:rPr>
          <w:sz w:val="24"/>
          <w:szCs w:val="24"/>
        </w:rPr>
        <w:t xml:space="preserve">-RLS-spørgeskema, søvnkvalitet (målt vha. MOS </w:t>
      </w:r>
      <w:proofErr w:type="spellStart"/>
      <w:r>
        <w:rPr>
          <w:sz w:val="24"/>
          <w:szCs w:val="24"/>
        </w:rPr>
        <w:t>sleep</w:t>
      </w:r>
      <w:proofErr w:type="spellEnd"/>
      <w:r>
        <w:rPr>
          <w:sz w:val="24"/>
          <w:szCs w:val="24"/>
        </w:rPr>
        <w:t xml:space="preserve"> </w:t>
      </w:r>
      <w:proofErr w:type="spellStart"/>
      <w:r>
        <w:rPr>
          <w:sz w:val="24"/>
          <w:szCs w:val="24"/>
        </w:rPr>
        <w:t>scale</w:t>
      </w:r>
      <w:proofErr w:type="spellEnd"/>
      <w:r>
        <w:rPr>
          <w:sz w:val="24"/>
          <w:szCs w:val="24"/>
        </w:rPr>
        <w:t>) og andelen af patienter med IRLS-score-remission. Ingen forsøgspersoner oplevede bekræftet augmentation i løbet af forsøget.</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5.2</w:t>
      </w:r>
      <w:r w:rsidRPr="006F5C82">
        <w:rPr>
          <w:b/>
          <w:sz w:val="24"/>
          <w:szCs w:val="24"/>
        </w:rPr>
        <w:tab/>
      </w:r>
      <w:proofErr w:type="spellStart"/>
      <w:r w:rsidRPr="006F5C82">
        <w:rPr>
          <w:b/>
          <w:sz w:val="24"/>
          <w:szCs w:val="24"/>
        </w:rPr>
        <w:t>Farmakokinetiske</w:t>
      </w:r>
      <w:proofErr w:type="spellEnd"/>
      <w:r w:rsidRPr="006F5C82">
        <w:rPr>
          <w:b/>
          <w:sz w:val="24"/>
          <w:szCs w:val="24"/>
        </w:rPr>
        <w:t xml:space="preserve"> egenskaber</w:t>
      </w:r>
    </w:p>
    <w:p w:rsidR="00D52607" w:rsidRPr="006F5C82" w:rsidRDefault="00D52607" w:rsidP="00D52607">
      <w:pPr>
        <w:ind w:left="851"/>
        <w:rPr>
          <w:sz w:val="24"/>
          <w:szCs w:val="24"/>
          <w:u w:val="single"/>
        </w:rPr>
      </w:pPr>
      <w:proofErr w:type="spellStart"/>
      <w:r w:rsidRPr="006F5C82">
        <w:rPr>
          <w:sz w:val="24"/>
          <w:szCs w:val="24"/>
          <w:u w:val="single"/>
        </w:rPr>
        <w:t>Oxycodonhydrochlorid</w:t>
      </w:r>
      <w:proofErr w:type="spellEnd"/>
    </w:p>
    <w:p w:rsidR="00D52607" w:rsidRPr="006F5C82" w:rsidRDefault="00D52607" w:rsidP="00D52607">
      <w:pPr>
        <w:ind w:left="851"/>
        <w:rPr>
          <w:i/>
          <w:sz w:val="24"/>
          <w:szCs w:val="24"/>
        </w:rPr>
      </w:pPr>
      <w:r w:rsidRPr="006F5C82">
        <w:rPr>
          <w:i/>
          <w:sz w:val="24"/>
          <w:szCs w:val="24"/>
        </w:rPr>
        <w:t>Absorption</w:t>
      </w:r>
    </w:p>
    <w:p w:rsidR="00D52607" w:rsidRPr="006F5C82" w:rsidRDefault="00D52607" w:rsidP="00D52607">
      <w:pPr>
        <w:ind w:left="851"/>
        <w:rPr>
          <w:sz w:val="24"/>
          <w:szCs w:val="24"/>
          <w:u w:val="single"/>
        </w:rPr>
      </w:pPr>
      <w:proofErr w:type="spellStart"/>
      <w:r w:rsidRPr="006F5C82">
        <w:rPr>
          <w:sz w:val="24"/>
          <w:szCs w:val="24"/>
        </w:rPr>
        <w:t>Oxycodon</w:t>
      </w:r>
      <w:proofErr w:type="spellEnd"/>
      <w:r w:rsidRPr="006F5C82">
        <w:rPr>
          <w:sz w:val="24"/>
          <w:szCs w:val="24"/>
        </w:rPr>
        <w:t xml:space="preserve"> har en høj absolut biotilgængelighed på op til 87% efter oral administration.</w:t>
      </w:r>
    </w:p>
    <w:p w:rsidR="00D52607" w:rsidRPr="006F5C82" w:rsidRDefault="00D52607" w:rsidP="00D52607">
      <w:pPr>
        <w:ind w:left="851" w:hanging="851"/>
        <w:rPr>
          <w:i/>
          <w:sz w:val="24"/>
          <w:szCs w:val="24"/>
        </w:rPr>
      </w:pPr>
    </w:p>
    <w:p w:rsidR="00D52607" w:rsidRPr="006F5C82" w:rsidRDefault="00D52607" w:rsidP="00D52607">
      <w:pPr>
        <w:ind w:left="851"/>
        <w:rPr>
          <w:i/>
          <w:sz w:val="24"/>
          <w:szCs w:val="24"/>
        </w:rPr>
      </w:pPr>
      <w:r w:rsidRPr="006F5C82">
        <w:rPr>
          <w:i/>
          <w:sz w:val="24"/>
          <w:szCs w:val="24"/>
        </w:rPr>
        <w:t>Fordeling</w:t>
      </w:r>
    </w:p>
    <w:p w:rsidR="00D52607" w:rsidRPr="006F5C82" w:rsidRDefault="00D52607" w:rsidP="00D52607">
      <w:pPr>
        <w:ind w:left="851"/>
        <w:rPr>
          <w:sz w:val="24"/>
          <w:szCs w:val="24"/>
        </w:rPr>
      </w:pPr>
      <w:r w:rsidRPr="006F5C82">
        <w:rPr>
          <w:sz w:val="24"/>
          <w:szCs w:val="24"/>
        </w:rPr>
        <w:t xml:space="preserve">Efter absorption fordeles </w:t>
      </w:r>
      <w:proofErr w:type="spellStart"/>
      <w:r w:rsidRPr="006F5C82">
        <w:rPr>
          <w:sz w:val="24"/>
          <w:szCs w:val="24"/>
        </w:rPr>
        <w:t>oxycodon</w:t>
      </w:r>
      <w:proofErr w:type="spellEnd"/>
      <w:r w:rsidRPr="006F5C82">
        <w:rPr>
          <w:sz w:val="24"/>
          <w:szCs w:val="24"/>
        </w:rPr>
        <w:t xml:space="preserve"> i hele kroppen. Ca. 45% er bundet til plasmaprotein. </w:t>
      </w:r>
      <w:proofErr w:type="spellStart"/>
      <w:r w:rsidRPr="006F5C82">
        <w:rPr>
          <w:sz w:val="24"/>
          <w:szCs w:val="24"/>
        </w:rPr>
        <w:t>Oxycodon</w:t>
      </w:r>
      <w:proofErr w:type="spellEnd"/>
      <w:r w:rsidRPr="006F5C82">
        <w:rPr>
          <w:sz w:val="24"/>
          <w:szCs w:val="24"/>
        </w:rPr>
        <w:t xml:space="preserve"> passerer placenta og kan påvises i modermælken.</w:t>
      </w:r>
    </w:p>
    <w:p w:rsidR="00D52607" w:rsidRPr="006F5C82" w:rsidRDefault="00D52607" w:rsidP="00D52607">
      <w:pPr>
        <w:ind w:left="851" w:hanging="851"/>
        <w:rPr>
          <w:i/>
          <w:sz w:val="24"/>
          <w:szCs w:val="24"/>
        </w:rPr>
      </w:pPr>
    </w:p>
    <w:p w:rsidR="00D52607" w:rsidRPr="006F5C82" w:rsidRDefault="00D52607" w:rsidP="00161E0D">
      <w:pPr>
        <w:keepNext/>
        <w:ind w:left="851"/>
        <w:rPr>
          <w:i/>
          <w:sz w:val="24"/>
          <w:szCs w:val="24"/>
        </w:rPr>
      </w:pPr>
      <w:r w:rsidRPr="006F5C82">
        <w:rPr>
          <w:i/>
          <w:sz w:val="24"/>
          <w:szCs w:val="24"/>
        </w:rPr>
        <w:lastRenderedPageBreak/>
        <w:t>Biotransformation</w:t>
      </w:r>
    </w:p>
    <w:p w:rsidR="00D52607" w:rsidRPr="006F5C82" w:rsidRDefault="00D52607" w:rsidP="00D52607">
      <w:pPr>
        <w:ind w:left="851"/>
        <w:rPr>
          <w:sz w:val="24"/>
          <w:szCs w:val="24"/>
        </w:rPr>
      </w:pPr>
      <w:proofErr w:type="spellStart"/>
      <w:r w:rsidRPr="006F5C82">
        <w:rPr>
          <w:sz w:val="24"/>
          <w:szCs w:val="24"/>
        </w:rPr>
        <w:t>Oxycodon</w:t>
      </w:r>
      <w:proofErr w:type="spellEnd"/>
      <w:r w:rsidRPr="006F5C82">
        <w:rPr>
          <w:sz w:val="24"/>
          <w:szCs w:val="24"/>
        </w:rPr>
        <w:t xml:space="preserve"> </w:t>
      </w:r>
      <w:proofErr w:type="spellStart"/>
      <w:r w:rsidRPr="006F5C82">
        <w:rPr>
          <w:sz w:val="24"/>
          <w:szCs w:val="24"/>
        </w:rPr>
        <w:t>metaboliseres</w:t>
      </w:r>
      <w:proofErr w:type="spellEnd"/>
      <w:r w:rsidRPr="006F5C82">
        <w:rPr>
          <w:sz w:val="24"/>
          <w:szCs w:val="24"/>
        </w:rPr>
        <w:t xml:space="preserve"> i tarmen og leveren til </w:t>
      </w:r>
      <w:proofErr w:type="spellStart"/>
      <w:r w:rsidRPr="006F5C82">
        <w:rPr>
          <w:sz w:val="24"/>
          <w:szCs w:val="24"/>
        </w:rPr>
        <w:t>noroxycodon</w:t>
      </w:r>
      <w:proofErr w:type="spellEnd"/>
      <w:r w:rsidRPr="006F5C82">
        <w:rPr>
          <w:sz w:val="24"/>
          <w:szCs w:val="24"/>
        </w:rPr>
        <w:t xml:space="preserve"> og </w:t>
      </w:r>
      <w:proofErr w:type="spellStart"/>
      <w:r w:rsidRPr="006F5C82">
        <w:rPr>
          <w:sz w:val="24"/>
          <w:szCs w:val="24"/>
        </w:rPr>
        <w:t>oxymorphon</w:t>
      </w:r>
      <w:proofErr w:type="spellEnd"/>
      <w:r w:rsidRPr="006F5C82">
        <w:rPr>
          <w:sz w:val="24"/>
          <w:szCs w:val="24"/>
        </w:rPr>
        <w:t xml:space="preserve"> og til forskellige </w:t>
      </w:r>
      <w:proofErr w:type="spellStart"/>
      <w:r w:rsidRPr="006F5C82">
        <w:rPr>
          <w:sz w:val="24"/>
          <w:szCs w:val="24"/>
        </w:rPr>
        <w:t>glucuronidkonjugater</w:t>
      </w:r>
      <w:proofErr w:type="spellEnd"/>
      <w:r w:rsidRPr="006F5C82">
        <w:rPr>
          <w:sz w:val="24"/>
          <w:szCs w:val="24"/>
        </w:rPr>
        <w:t xml:space="preserve">. </w:t>
      </w:r>
      <w:proofErr w:type="spellStart"/>
      <w:r w:rsidRPr="006F5C82">
        <w:rPr>
          <w:sz w:val="24"/>
          <w:szCs w:val="24"/>
        </w:rPr>
        <w:t>Noroxycodon</w:t>
      </w:r>
      <w:proofErr w:type="spellEnd"/>
      <w:r w:rsidRPr="006F5C82">
        <w:rPr>
          <w:sz w:val="24"/>
          <w:szCs w:val="24"/>
        </w:rPr>
        <w:t xml:space="preserve">, </w:t>
      </w:r>
      <w:proofErr w:type="spellStart"/>
      <w:r w:rsidRPr="006F5C82">
        <w:rPr>
          <w:sz w:val="24"/>
          <w:szCs w:val="24"/>
        </w:rPr>
        <w:t>oxymorphon</w:t>
      </w:r>
      <w:proofErr w:type="spellEnd"/>
      <w:r w:rsidRPr="006F5C82">
        <w:rPr>
          <w:sz w:val="24"/>
          <w:szCs w:val="24"/>
        </w:rPr>
        <w:t xml:space="preserve"> og </w:t>
      </w:r>
      <w:proofErr w:type="spellStart"/>
      <w:r w:rsidRPr="006F5C82">
        <w:rPr>
          <w:sz w:val="24"/>
          <w:szCs w:val="24"/>
        </w:rPr>
        <w:t>noroxymorphon</w:t>
      </w:r>
      <w:proofErr w:type="spellEnd"/>
      <w:r w:rsidRPr="006F5C82">
        <w:rPr>
          <w:sz w:val="24"/>
          <w:szCs w:val="24"/>
        </w:rPr>
        <w:t xml:space="preserve"> produceres via </w:t>
      </w:r>
      <w:proofErr w:type="spellStart"/>
      <w:r w:rsidRPr="006F5C82">
        <w:rPr>
          <w:sz w:val="24"/>
          <w:szCs w:val="24"/>
        </w:rPr>
        <w:t>cytochrom</w:t>
      </w:r>
      <w:proofErr w:type="spellEnd"/>
      <w:r w:rsidRPr="006F5C82">
        <w:rPr>
          <w:sz w:val="24"/>
          <w:szCs w:val="24"/>
        </w:rPr>
        <w:t xml:space="preserve"> P450-systemet. </w:t>
      </w:r>
      <w:proofErr w:type="spellStart"/>
      <w:r w:rsidRPr="006F5C82">
        <w:rPr>
          <w:sz w:val="24"/>
          <w:szCs w:val="24"/>
        </w:rPr>
        <w:t>Quinidin</w:t>
      </w:r>
      <w:proofErr w:type="spellEnd"/>
      <w:r w:rsidRPr="006F5C82">
        <w:rPr>
          <w:sz w:val="24"/>
          <w:szCs w:val="24"/>
        </w:rPr>
        <w:t xml:space="preserve"> reducerer produktionen af </w:t>
      </w:r>
      <w:proofErr w:type="spellStart"/>
      <w:r w:rsidRPr="006F5C82">
        <w:rPr>
          <w:sz w:val="24"/>
          <w:szCs w:val="24"/>
        </w:rPr>
        <w:t>oxymorphon</w:t>
      </w:r>
      <w:proofErr w:type="spellEnd"/>
      <w:r w:rsidRPr="006F5C82">
        <w:rPr>
          <w:sz w:val="24"/>
          <w:szCs w:val="24"/>
        </w:rPr>
        <w:t xml:space="preserve"> i mennesket uden at påvirke </w:t>
      </w:r>
      <w:proofErr w:type="spellStart"/>
      <w:r w:rsidRPr="006F5C82">
        <w:rPr>
          <w:sz w:val="24"/>
          <w:szCs w:val="24"/>
        </w:rPr>
        <w:t>oxycodons</w:t>
      </w:r>
      <w:proofErr w:type="spellEnd"/>
      <w:r w:rsidRPr="006F5C82">
        <w:rPr>
          <w:sz w:val="24"/>
          <w:szCs w:val="24"/>
        </w:rPr>
        <w:t xml:space="preserve"> </w:t>
      </w:r>
      <w:proofErr w:type="spellStart"/>
      <w:r w:rsidRPr="006F5C82">
        <w:rPr>
          <w:sz w:val="24"/>
          <w:szCs w:val="24"/>
        </w:rPr>
        <w:t>farmakodynamik</w:t>
      </w:r>
      <w:proofErr w:type="spellEnd"/>
      <w:r w:rsidRPr="006F5C82">
        <w:rPr>
          <w:sz w:val="24"/>
          <w:szCs w:val="24"/>
        </w:rPr>
        <w:t xml:space="preserve"> væsentligt. Bidraget af metabolitterne til den samlede </w:t>
      </w:r>
      <w:proofErr w:type="spellStart"/>
      <w:r w:rsidRPr="006F5C82">
        <w:rPr>
          <w:sz w:val="24"/>
          <w:szCs w:val="24"/>
        </w:rPr>
        <w:t>farmakodynamiske</w:t>
      </w:r>
      <w:proofErr w:type="spellEnd"/>
      <w:r w:rsidRPr="006F5C82">
        <w:rPr>
          <w:sz w:val="24"/>
          <w:szCs w:val="24"/>
        </w:rPr>
        <w:t xml:space="preserve"> virkning er ubetydelig.</w:t>
      </w:r>
    </w:p>
    <w:p w:rsidR="00D52607" w:rsidRPr="006F5C82" w:rsidRDefault="00D52607" w:rsidP="00D52607">
      <w:pPr>
        <w:ind w:left="851" w:hanging="851"/>
        <w:rPr>
          <w:i/>
          <w:sz w:val="24"/>
          <w:szCs w:val="24"/>
        </w:rPr>
      </w:pPr>
    </w:p>
    <w:p w:rsidR="00D52607" w:rsidRPr="006F5C82" w:rsidRDefault="00D52607" w:rsidP="00D52607">
      <w:pPr>
        <w:ind w:left="851"/>
        <w:rPr>
          <w:i/>
          <w:sz w:val="24"/>
          <w:szCs w:val="24"/>
        </w:rPr>
      </w:pPr>
      <w:r w:rsidRPr="006F5C82">
        <w:rPr>
          <w:i/>
          <w:sz w:val="24"/>
          <w:szCs w:val="24"/>
        </w:rPr>
        <w:t>Elimination</w:t>
      </w:r>
    </w:p>
    <w:p w:rsidR="00D52607" w:rsidRPr="006F5C82" w:rsidRDefault="00D52607" w:rsidP="00D52607">
      <w:pPr>
        <w:ind w:left="851"/>
        <w:rPr>
          <w:sz w:val="24"/>
          <w:szCs w:val="24"/>
        </w:rPr>
      </w:pPr>
      <w:proofErr w:type="spellStart"/>
      <w:r w:rsidRPr="006F5C82">
        <w:rPr>
          <w:sz w:val="24"/>
          <w:szCs w:val="24"/>
        </w:rPr>
        <w:t>Oxycodon</w:t>
      </w:r>
      <w:proofErr w:type="spellEnd"/>
      <w:r w:rsidRPr="006F5C82">
        <w:rPr>
          <w:sz w:val="24"/>
          <w:szCs w:val="24"/>
        </w:rPr>
        <w:t xml:space="preserve"> og dets metabolitter udskilles i både urin og fæces.</w:t>
      </w:r>
    </w:p>
    <w:p w:rsidR="00D52607" w:rsidRPr="006F5C82" w:rsidRDefault="00D52607" w:rsidP="00D52607">
      <w:pPr>
        <w:ind w:left="851" w:hanging="851"/>
        <w:rPr>
          <w:sz w:val="24"/>
          <w:szCs w:val="24"/>
        </w:rPr>
      </w:pPr>
    </w:p>
    <w:p w:rsidR="00D52607" w:rsidRPr="006F5C82" w:rsidRDefault="00D52607" w:rsidP="00D52607">
      <w:pPr>
        <w:ind w:left="851"/>
        <w:rPr>
          <w:sz w:val="24"/>
          <w:szCs w:val="24"/>
          <w:u w:val="single"/>
        </w:rPr>
      </w:pPr>
      <w:proofErr w:type="spellStart"/>
      <w:r w:rsidRPr="006F5C82">
        <w:rPr>
          <w:sz w:val="24"/>
          <w:szCs w:val="24"/>
          <w:u w:val="single"/>
        </w:rPr>
        <w:t>Naloxonhydrochlorid</w:t>
      </w:r>
      <w:proofErr w:type="spellEnd"/>
    </w:p>
    <w:p w:rsidR="00D52607" w:rsidRPr="006F5C82" w:rsidRDefault="00D52607" w:rsidP="00D52607">
      <w:pPr>
        <w:ind w:left="851"/>
        <w:rPr>
          <w:i/>
          <w:sz w:val="24"/>
          <w:szCs w:val="24"/>
        </w:rPr>
      </w:pPr>
      <w:r w:rsidRPr="006F5C82">
        <w:rPr>
          <w:i/>
          <w:sz w:val="24"/>
          <w:szCs w:val="24"/>
        </w:rPr>
        <w:t>Absorption</w:t>
      </w:r>
    </w:p>
    <w:p w:rsidR="00D52607" w:rsidRPr="006F5C82" w:rsidRDefault="00D52607" w:rsidP="00D52607">
      <w:pPr>
        <w:ind w:left="851"/>
        <w:rPr>
          <w:sz w:val="24"/>
          <w:szCs w:val="24"/>
        </w:rPr>
      </w:pPr>
      <w:r w:rsidRPr="006F5C82">
        <w:rPr>
          <w:sz w:val="24"/>
          <w:szCs w:val="24"/>
        </w:rPr>
        <w:t xml:space="preserve">Efter oral administration har </w:t>
      </w:r>
      <w:proofErr w:type="spellStart"/>
      <w:r w:rsidRPr="006F5C82">
        <w:rPr>
          <w:sz w:val="24"/>
          <w:szCs w:val="24"/>
        </w:rPr>
        <w:t>naloxon</w:t>
      </w:r>
      <w:proofErr w:type="spellEnd"/>
      <w:r w:rsidRPr="006F5C82">
        <w:rPr>
          <w:sz w:val="24"/>
          <w:szCs w:val="24"/>
        </w:rPr>
        <w:t xml:space="preserve"> en meget lav systemisk biotilgængelighed på &lt;3%.</w:t>
      </w:r>
    </w:p>
    <w:p w:rsidR="00D52607" w:rsidRPr="006F5C82" w:rsidRDefault="00D52607" w:rsidP="00D52607">
      <w:pPr>
        <w:ind w:left="851" w:hanging="851"/>
        <w:rPr>
          <w:sz w:val="24"/>
          <w:szCs w:val="24"/>
        </w:rPr>
      </w:pPr>
    </w:p>
    <w:p w:rsidR="00D52607" w:rsidRPr="006F5C82" w:rsidRDefault="00D52607" w:rsidP="00D52607">
      <w:pPr>
        <w:ind w:left="851"/>
        <w:rPr>
          <w:i/>
          <w:sz w:val="24"/>
          <w:szCs w:val="24"/>
        </w:rPr>
      </w:pPr>
      <w:r w:rsidRPr="006F5C82">
        <w:rPr>
          <w:i/>
          <w:sz w:val="24"/>
          <w:szCs w:val="24"/>
        </w:rPr>
        <w:t>Fordeling</w:t>
      </w:r>
    </w:p>
    <w:p w:rsidR="00D52607" w:rsidRPr="006F5C82" w:rsidRDefault="00D52607" w:rsidP="00D52607">
      <w:pPr>
        <w:ind w:left="851"/>
        <w:rPr>
          <w:sz w:val="24"/>
          <w:szCs w:val="24"/>
        </w:rPr>
      </w:pPr>
      <w:proofErr w:type="spellStart"/>
      <w:r w:rsidRPr="006F5C82">
        <w:rPr>
          <w:sz w:val="24"/>
          <w:szCs w:val="24"/>
        </w:rPr>
        <w:t>Naloxon</w:t>
      </w:r>
      <w:proofErr w:type="spellEnd"/>
      <w:r w:rsidRPr="006F5C82">
        <w:rPr>
          <w:sz w:val="24"/>
          <w:szCs w:val="24"/>
        </w:rPr>
        <w:t xml:space="preserve"> passerer placenta. Det vides ikke, om </w:t>
      </w:r>
      <w:proofErr w:type="spellStart"/>
      <w:r w:rsidRPr="006F5C82">
        <w:rPr>
          <w:sz w:val="24"/>
          <w:szCs w:val="24"/>
        </w:rPr>
        <w:t>naloxon</w:t>
      </w:r>
      <w:proofErr w:type="spellEnd"/>
      <w:r w:rsidRPr="006F5C82">
        <w:rPr>
          <w:sz w:val="24"/>
          <w:szCs w:val="24"/>
        </w:rPr>
        <w:t xml:space="preserve"> også passerer over i modermælken.</w:t>
      </w:r>
    </w:p>
    <w:p w:rsidR="00D52607" w:rsidRPr="006F5C82" w:rsidRDefault="00D52607" w:rsidP="00D52607">
      <w:pPr>
        <w:ind w:left="851" w:hanging="851"/>
        <w:rPr>
          <w:sz w:val="24"/>
          <w:szCs w:val="24"/>
        </w:rPr>
      </w:pPr>
    </w:p>
    <w:p w:rsidR="00D52607" w:rsidRPr="006F5C82" w:rsidRDefault="00D52607" w:rsidP="00D52607">
      <w:pPr>
        <w:ind w:left="851"/>
        <w:rPr>
          <w:i/>
          <w:sz w:val="24"/>
          <w:szCs w:val="24"/>
        </w:rPr>
      </w:pPr>
      <w:r w:rsidRPr="006F5C82">
        <w:rPr>
          <w:i/>
          <w:sz w:val="24"/>
          <w:szCs w:val="24"/>
        </w:rPr>
        <w:t>Biotransformation og elimination</w:t>
      </w:r>
    </w:p>
    <w:p w:rsidR="00D52607" w:rsidRPr="006F5C82" w:rsidRDefault="00D52607" w:rsidP="00D52607">
      <w:pPr>
        <w:ind w:left="851"/>
        <w:rPr>
          <w:sz w:val="24"/>
          <w:szCs w:val="24"/>
        </w:rPr>
      </w:pPr>
      <w:r w:rsidRPr="006F5C82">
        <w:rPr>
          <w:sz w:val="24"/>
          <w:szCs w:val="24"/>
        </w:rPr>
        <w:t xml:space="preserve">Efter parenteral administration, er plasmahalveringstiden cirka en time. Virkningsvarigheden afhænger af dosis og administrationsvej, intramuskulær injektion producerer en mere langvarig virkning sammenholdt med intravenøse doser. Det </w:t>
      </w:r>
      <w:proofErr w:type="spellStart"/>
      <w:r w:rsidRPr="006F5C82">
        <w:rPr>
          <w:sz w:val="24"/>
          <w:szCs w:val="24"/>
        </w:rPr>
        <w:t>metaboliseres</w:t>
      </w:r>
      <w:proofErr w:type="spellEnd"/>
      <w:r w:rsidRPr="006F5C82">
        <w:rPr>
          <w:sz w:val="24"/>
          <w:szCs w:val="24"/>
        </w:rPr>
        <w:t xml:space="preserve"> i leveren og udskilles i urinen. De vigtigste metabolitter er </w:t>
      </w:r>
      <w:proofErr w:type="spellStart"/>
      <w:r w:rsidRPr="006F5C82">
        <w:rPr>
          <w:sz w:val="24"/>
          <w:szCs w:val="24"/>
        </w:rPr>
        <w:t>naloxonglucuronid</w:t>
      </w:r>
      <w:proofErr w:type="spellEnd"/>
      <w:r w:rsidRPr="006F5C82">
        <w:rPr>
          <w:sz w:val="24"/>
          <w:szCs w:val="24"/>
        </w:rPr>
        <w:t>, 6β-</w:t>
      </w:r>
      <w:proofErr w:type="spellStart"/>
      <w:r w:rsidRPr="006F5C82">
        <w:rPr>
          <w:sz w:val="24"/>
          <w:szCs w:val="24"/>
        </w:rPr>
        <w:t>naloxon</w:t>
      </w:r>
      <w:proofErr w:type="spellEnd"/>
      <w:r w:rsidRPr="006F5C82">
        <w:rPr>
          <w:sz w:val="24"/>
          <w:szCs w:val="24"/>
        </w:rPr>
        <w:t xml:space="preserve"> og dets </w:t>
      </w:r>
      <w:proofErr w:type="spellStart"/>
      <w:r w:rsidRPr="006F5C82">
        <w:rPr>
          <w:sz w:val="24"/>
          <w:szCs w:val="24"/>
        </w:rPr>
        <w:t>glucuronid</w:t>
      </w:r>
      <w:proofErr w:type="spellEnd"/>
      <w:r w:rsidRPr="006F5C82">
        <w:rPr>
          <w:sz w:val="24"/>
          <w:szCs w:val="24"/>
        </w:rPr>
        <w:t>.</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 xml:space="preserve">Alle styrker af </w:t>
      </w:r>
      <w:proofErr w:type="spellStart"/>
      <w:r w:rsidRPr="006F5C82">
        <w:rPr>
          <w:sz w:val="24"/>
          <w:szCs w:val="24"/>
        </w:rPr>
        <w:t>Oxycodone</w:t>
      </w:r>
      <w:proofErr w:type="spellEnd"/>
      <w:r w:rsidRPr="006F5C82">
        <w:rPr>
          <w:sz w:val="24"/>
          <w:szCs w:val="24"/>
        </w:rPr>
        <w:t>/</w:t>
      </w:r>
      <w:proofErr w:type="spellStart"/>
      <w:r w:rsidRPr="006F5C82">
        <w:rPr>
          <w:sz w:val="24"/>
          <w:szCs w:val="24"/>
        </w:rPr>
        <w:t>Naloxone</w:t>
      </w:r>
      <w:proofErr w:type="spellEnd"/>
      <w:r w:rsidRPr="006F5C82">
        <w:rPr>
          <w:sz w:val="24"/>
          <w:szCs w:val="24"/>
        </w:rPr>
        <w:t xml:space="preserve"> </w:t>
      </w:r>
      <w:r>
        <w:rPr>
          <w:sz w:val="24"/>
          <w:szCs w:val="24"/>
        </w:rPr>
        <w:t>"</w:t>
      </w:r>
      <w:proofErr w:type="spellStart"/>
      <w:r>
        <w:rPr>
          <w:sz w:val="24"/>
          <w:szCs w:val="24"/>
        </w:rPr>
        <w:t>Stada</w:t>
      </w:r>
      <w:proofErr w:type="spellEnd"/>
      <w:r>
        <w:rPr>
          <w:sz w:val="24"/>
          <w:szCs w:val="24"/>
        </w:rPr>
        <w:t>"</w:t>
      </w:r>
      <w:r w:rsidRPr="006F5C82">
        <w:rPr>
          <w:sz w:val="24"/>
          <w:szCs w:val="24"/>
        </w:rPr>
        <w:t xml:space="preserve"> er indbyrdes ombyttelige. </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 xml:space="preserve">Efter oral administration af </w:t>
      </w:r>
      <w:proofErr w:type="spellStart"/>
      <w:r w:rsidRPr="006F5C82">
        <w:rPr>
          <w:sz w:val="24"/>
          <w:szCs w:val="24"/>
        </w:rPr>
        <w:t>oxycodonhydrochlorid</w:t>
      </w:r>
      <w:proofErr w:type="spellEnd"/>
      <w:r w:rsidRPr="006F5C82">
        <w:rPr>
          <w:sz w:val="24"/>
          <w:szCs w:val="24"/>
        </w:rPr>
        <w:t>/</w:t>
      </w:r>
      <w:proofErr w:type="spellStart"/>
      <w:r w:rsidRPr="006F5C82">
        <w:rPr>
          <w:sz w:val="24"/>
          <w:szCs w:val="24"/>
        </w:rPr>
        <w:t>naloxonhydrochlorid</w:t>
      </w:r>
      <w:proofErr w:type="spellEnd"/>
      <w:r w:rsidRPr="006F5C82">
        <w:rPr>
          <w:sz w:val="24"/>
          <w:szCs w:val="24"/>
        </w:rPr>
        <w:t xml:space="preserve"> i maksimal dosis til raske forsøgspersoner, er plasmakoncentrationen af </w:t>
      </w:r>
      <w:proofErr w:type="spellStart"/>
      <w:r w:rsidRPr="006F5C82">
        <w:rPr>
          <w:sz w:val="24"/>
          <w:szCs w:val="24"/>
        </w:rPr>
        <w:t>naloxon</w:t>
      </w:r>
      <w:proofErr w:type="spellEnd"/>
      <w:r w:rsidRPr="006F5C82">
        <w:rPr>
          <w:sz w:val="24"/>
          <w:szCs w:val="24"/>
        </w:rPr>
        <w:t xml:space="preserve"> så lav, at det ikke er muligt at foretage en gyldig </w:t>
      </w:r>
      <w:proofErr w:type="spellStart"/>
      <w:r w:rsidRPr="006F5C82">
        <w:rPr>
          <w:sz w:val="24"/>
          <w:szCs w:val="24"/>
        </w:rPr>
        <w:t>farmakokinetisk</w:t>
      </w:r>
      <w:proofErr w:type="spellEnd"/>
      <w:r w:rsidRPr="006F5C82">
        <w:rPr>
          <w:sz w:val="24"/>
          <w:szCs w:val="24"/>
        </w:rPr>
        <w:t xml:space="preserve"> analyse. Naloxon-3-glucuronid anvendes som surrogatmarkør, i </w:t>
      </w:r>
      <w:proofErr w:type="spellStart"/>
      <w:r w:rsidRPr="006F5C82">
        <w:rPr>
          <w:sz w:val="24"/>
          <w:szCs w:val="24"/>
        </w:rPr>
        <w:t>farmakokinetiske</w:t>
      </w:r>
      <w:proofErr w:type="spellEnd"/>
      <w:r w:rsidRPr="006F5C82">
        <w:rPr>
          <w:sz w:val="24"/>
          <w:szCs w:val="24"/>
        </w:rPr>
        <w:t xml:space="preserve"> analyser, da dens plasmakoncentration er høj nok til at måle.</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Samlet set, efter indtagelse af en fedtrig morgenmad, øgedes biotilgængeligheden og den maksimale plasmakoncentration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af </w:t>
      </w:r>
      <w:proofErr w:type="spellStart"/>
      <w:r w:rsidRPr="006F5C82">
        <w:rPr>
          <w:sz w:val="24"/>
          <w:szCs w:val="24"/>
        </w:rPr>
        <w:t>oxycodon</w:t>
      </w:r>
      <w:proofErr w:type="spellEnd"/>
      <w:r w:rsidRPr="006F5C82">
        <w:rPr>
          <w:sz w:val="24"/>
          <w:szCs w:val="24"/>
        </w:rPr>
        <w:t xml:space="preserve"> med gennemsnitligt 16% og 30% sammenlignet med administration i fastende tilstand. Dette blev vurderet som klinisk irrelevant, derfor kan </w:t>
      </w:r>
      <w:proofErr w:type="spellStart"/>
      <w:r w:rsidRPr="006F5C82">
        <w:rPr>
          <w:sz w:val="24"/>
          <w:szCs w:val="24"/>
        </w:rPr>
        <w:t>oxycodonhydrochlorid</w:t>
      </w:r>
      <w:proofErr w:type="spellEnd"/>
      <w:r w:rsidRPr="006F5C82">
        <w:rPr>
          <w:sz w:val="24"/>
          <w:szCs w:val="24"/>
        </w:rPr>
        <w:t>/</w:t>
      </w:r>
      <w:proofErr w:type="spellStart"/>
      <w:r w:rsidRPr="006F5C82">
        <w:rPr>
          <w:sz w:val="24"/>
          <w:szCs w:val="24"/>
        </w:rPr>
        <w:t>naloxonhydrochlorid</w:t>
      </w:r>
      <w:proofErr w:type="spellEnd"/>
      <w:r w:rsidRPr="006F5C82">
        <w:rPr>
          <w:sz w:val="24"/>
          <w:szCs w:val="24"/>
        </w:rPr>
        <w:t xml:space="preserve"> depottabletter tages med eller uden mad (se pkt. 4.2).</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i/>
          <w:sz w:val="24"/>
          <w:szCs w:val="24"/>
        </w:rPr>
        <w:t xml:space="preserve">In </w:t>
      </w:r>
      <w:proofErr w:type="spellStart"/>
      <w:r w:rsidRPr="006F5C82">
        <w:rPr>
          <w:i/>
          <w:sz w:val="24"/>
          <w:szCs w:val="24"/>
        </w:rPr>
        <w:t>vitro</w:t>
      </w:r>
      <w:proofErr w:type="spellEnd"/>
      <w:r w:rsidRPr="006F5C82">
        <w:rPr>
          <w:sz w:val="24"/>
          <w:szCs w:val="24"/>
        </w:rPr>
        <w:t xml:space="preserve"> lægemiddelmetabolisme-undersøgelser har vist, at forekomsten af klinisk relevante interaktioner, der involverer </w:t>
      </w:r>
      <w:proofErr w:type="spellStart"/>
      <w:r w:rsidRPr="006F5C82">
        <w:rPr>
          <w:sz w:val="24"/>
          <w:szCs w:val="24"/>
        </w:rPr>
        <w:t>oxycodonhydrochlorid</w:t>
      </w:r>
      <w:proofErr w:type="spellEnd"/>
      <w:r w:rsidRPr="006F5C82">
        <w:rPr>
          <w:sz w:val="24"/>
          <w:szCs w:val="24"/>
        </w:rPr>
        <w:t>/</w:t>
      </w:r>
      <w:proofErr w:type="spellStart"/>
      <w:r w:rsidRPr="006F5C82">
        <w:rPr>
          <w:sz w:val="24"/>
          <w:szCs w:val="24"/>
        </w:rPr>
        <w:t>naloxonhydrochlorid</w:t>
      </w:r>
      <w:proofErr w:type="spellEnd"/>
      <w:r w:rsidRPr="006F5C82">
        <w:rPr>
          <w:sz w:val="24"/>
          <w:szCs w:val="24"/>
        </w:rPr>
        <w:t xml:space="preserve"> er usandsynlig.</w:t>
      </w:r>
    </w:p>
    <w:p w:rsidR="00D52607" w:rsidRPr="006F5C82" w:rsidRDefault="00D52607" w:rsidP="00D52607">
      <w:pPr>
        <w:ind w:left="851" w:hanging="851"/>
        <w:rPr>
          <w:sz w:val="24"/>
          <w:szCs w:val="24"/>
          <w:u w:val="single"/>
        </w:rPr>
      </w:pPr>
    </w:p>
    <w:p w:rsidR="00D52607" w:rsidRPr="006F5C82" w:rsidRDefault="00D52607" w:rsidP="00D52607">
      <w:pPr>
        <w:ind w:left="851"/>
        <w:rPr>
          <w:sz w:val="24"/>
          <w:szCs w:val="24"/>
          <w:u w:val="single"/>
        </w:rPr>
      </w:pPr>
      <w:r w:rsidRPr="006F5C82">
        <w:rPr>
          <w:sz w:val="24"/>
          <w:szCs w:val="24"/>
          <w:u w:val="single"/>
        </w:rPr>
        <w:t>Ældre patienter</w:t>
      </w:r>
    </w:p>
    <w:p w:rsidR="00D52607" w:rsidRPr="006F5C82" w:rsidRDefault="00D52607" w:rsidP="00D52607">
      <w:pPr>
        <w:ind w:left="851"/>
        <w:rPr>
          <w:i/>
          <w:sz w:val="24"/>
          <w:szCs w:val="24"/>
        </w:rPr>
      </w:pPr>
      <w:proofErr w:type="spellStart"/>
      <w:r w:rsidRPr="006F5C82">
        <w:rPr>
          <w:i/>
          <w:sz w:val="24"/>
          <w:szCs w:val="24"/>
        </w:rPr>
        <w:t>Oxycodon</w:t>
      </w:r>
      <w:proofErr w:type="spellEnd"/>
    </w:p>
    <w:p w:rsidR="00D52607" w:rsidRPr="006F5C82" w:rsidRDefault="00D52607" w:rsidP="00D52607">
      <w:pPr>
        <w:ind w:left="851"/>
        <w:rPr>
          <w:sz w:val="24"/>
          <w:szCs w:val="24"/>
        </w:rPr>
      </w:pPr>
      <w:r w:rsidRPr="006F5C82">
        <w:rPr>
          <w:sz w:val="24"/>
          <w:szCs w:val="24"/>
        </w:rPr>
        <w:t>I gennemsnit var der en stigning på 118% i AUC</w:t>
      </w:r>
      <w:r w:rsidRPr="006F5C82">
        <w:rPr>
          <w:sz w:val="24"/>
          <w:szCs w:val="24"/>
          <w:vertAlign w:val="subscript"/>
        </w:rPr>
        <w:t>T</w:t>
      </w:r>
      <w:r w:rsidRPr="006F5C82">
        <w:rPr>
          <w:sz w:val="24"/>
          <w:szCs w:val="24"/>
        </w:rPr>
        <w:t xml:space="preserve"> for </w:t>
      </w:r>
      <w:proofErr w:type="spellStart"/>
      <w:r w:rsidRPr="006F5C82">
        <w:rPr>
          <w:sz w:val="24"/>
          <w:szCs w:val="24"/>
        </w:rPr>
        <w:t>oxycodon</w:t>
      </w:r>
      <w:proofErr w:type="spellEnd"/>
      <w:r w:rsidRPr="006F5C82">
        <w:rPr>
          <w:sz w:val="24"/>
          <w:szCs w:val="24"/>
        </w:rPr>
        <w:t xml:space="preserve"> (90% </w:t>
      </w:r>
      <w:proofErr w:type="gramStart"/>
      <w:r w:rsidRPr="006F5C82">
        <w:rPr>
          <w:sz w:val="24"/>
          <w:szCs w:val="24"/>
        </w:rPr>
        <w:t>C.I .</w:t>
      </w:r>
      <w:proofErr w:type="gramEnd"/>
      <w:r w:rsidRPr="006F5C82">
        <w:rPr>
          <w:sz w:val="24"/>
          <w:szCs w:val="24"/>
        </w:rPr>
        <w:t xml:space="preserve">: 103, 135), for ældre forsøgspersoner sammenlignet med yngre forsøgspersoner. I gennemsnit var der en stigning på 114%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af </w:t>
      </w:r>
      <w:proofErr w:type="spellStart"/>
      <w:r w:rsidRPr="006F5C82">
        <w:rPr>
          <w:sz w:val="24"/>
          <w:szCs w:val="24"/>
        </w:rPr>
        <w:t>oxycodon</w:t>
      </w:r>
      <w:proofErr w:type="spellEnd"/>
      <w:r w:rsidRPr="006F5C82">
        <w:rPr>
          <w:sz w:val="24"/>
          <w:szCs w:val="24"/>
        </w:rPr>
        <w:t xml:space="preserve"> (90% </w:t>
      </w:r>
      <w:proofErr w:type="gramStart"/>
      <w:r w:rsidRPr="006F5C82">
        <w:rPr>
          <w:sz w:val="24"/>
          <w:szCs w:val="24"/>
        </w:rPr>
        <w:t>C.I .</w:t>
      </w:r>
      <w:proofErr w:type="gramEnd"/>
      <w:r w:rsidRPr="006F5C82">
        <w:rPr>
          <w:sz w:val="24"/>
          <w:szCs w:val="24"/>
        </w:rPr>
        <w:t xml:space="preserve">: 102, 127). I gennemsnit var der en stigning på 128% for </w:t>
      </w:r>
      <w:proofErr w:type="spellStart"/>
      <w:r w:rsidRPr="006F5C82">
        <w:rPr>
          <w:sz w:val="24"/>
          <w:szCs w:val="24"/>
        </w:rPr>
        <w:t>C</w:t>
      </w:r>
      <w:r w:rsidRPr="006F5C82">
        <w:rPr>
          <w:sz w:val="24"/>
          <w:szCs w:val="24"/>
          <w:vertAlign w:val="subscript"/>
        </w:rPr>
        <w:t>min</w:t>
      </w:r>
      <w:proofErr w:type="spellEnd"/>
      <w:r w:rsidRPr="006F5C82">
        <w:rPr>
          <w:sz w:val="24"/>
          <w:szCs w:val="24"/>
        </w:rPr>
        <w:t xml:space="preserve"> af </w:t>
      </w:r>
      <w:proofErr w:type="spellStart"/>
      <w:r w:rsidRPr="006F5C82">
        <w:rPr>
          <w:sz w:val="24"/>
          <w:szCs w:val="24"/>
        </w:rPr>
        <w:t>oxycodon</w:t>
      </w:r>
      <w:proofErr w:type="spellEnd"/>
      <w:r w:rsidRPr="006F5C82">
        <w:rPr>
          <w:sz w:val="24"/>
          <w:szCs w:val="24"/>
        </w:rPr>
        <w:t xml:space="preserve">, (90% </w:t>
      </w:r>
      <w:proofErr w:type="gramStart"/>
      <w:r w:rsidRPr="006F5C82">
        <w:rPr>
          <w:sz w:val="24"/>
          <w:szCs w:val="24"/>
        </w:rPr>
        <w:t>C.I .</w:t>
      </w:r>
      <w:proofErr w:type="gramEnd"/>
      <w:r w:rsidRPr="006F5C82">
        <w:rPr>
          <w:sz w:val="24"/>
          <w:szCs w:val="24"/>
        </w:rPr>
        <w:t>: 107, 152).</w:t>
      </w:r>
    </w:p>
    <w:p w:rsidR="00D52607" w:rsidRPr="006F5C82" w:rsidRDefault="00D52607" w:rsidP="00D52607">
      <w:pPr>
        <w:ind w:left="851" w:hanging="851"/>
        <w:rPr>
          <w:sz w:val="24"/>
          <w:szCs w:val="24"/>
        </w:rPr>
      </w:pPr>
    </w:p>
    <w:p w:rsidR="00D52607" w:rsidRPr="006F5C82" w:rsidRDefault="00D52607" w:rsidP="00D52607">
      <w:pPr>
        <w:ind w:left="851"/>
        <w:rPr>
          <w:i/>
          <w:sz w:val="24"/>
          <w:szCs w:val="24"/>
        </w:rPr>
      </w:pPr>
      <w:proofErr w:type="spellStart"/>
      <w:r w:rsidRPr="006F5C82">
        <w:rPr>
          <w:i/>
          <w:sz w:val="24"/>
          <w:szCs w:val="24"/>
        </w:rPr>
        <w:t>Naloxon</w:t>
      </w:r>
      <w:proofErr w:type="spellEnd"/>
    </w:p>
    <w:p w:rsidR="00D52607" w:rsidRPr="006F5C82" w:rsidRDefault="00D52607" w:rsidP="00D52607">
      <w:pPr>
        <w:ind w:left="851"/>
        <w:rPr>
          <w:sz w:val="24"/>
          <w:szCs w:val="24"/>
        </w:rPr>
      </w:pPr>
      <w:r w:rsidRPr="006F5C82">
        <w:rPr>
          <w:sz w:val="24"/>
          <w:szCs w:val="24"/>
        </w:rPr>
        <w:t>I gennemsnit var der en stigning på 182% for AUC</w:t>
      </w:r>
      <w:r w:rsidRPr="006F5C82">
        <w:rPr>
          <w:sz w:val="24"/>
          <w:szCs w:val="24"/>
          <w:vertAlign w:val="subscript"/>
        </w:rPr>
        <w:t>T</w:t>
      </w:r>
      <w:r w:rsidRPr="006F5C82">
        <w:rPr>
          <w:sz w:val="24"/>
          <w:szCs w:val="24"/>
        </w:rPr>
        <w:t xml:space="preserve"> af </w:t>
      </w:r>
      <w:proofErr w:type="spellStart"/>
      <w:r w:rsidRPr="006F5C82">
        <w:rPr>
          <w:sz w:val="24"/>
          <w:szCs w:val="24"/>
        </w:rPr>
        <w:t>naloxon</w:t>
      </w:r>
      <w:proofErr w:type="spellEnd"/>
      <w:r w:rsidRPr="006F5C82">
        <w:rPr>
          <w:sz w:val="24"/>
          <w:szCs w:val="24"/>
        </w:rPr>
        <w:t xml:space="preserve"> (90% </w:t>
      </w:r>
      <w:proofErr w:type="gramStart"/>
      <w:r w:rsidRPr="006F5C82">
        <w:rPr>
          <w:sz w:val="24"/>
          <w:szCs w:val="24"/>
        </w:rPr>
        <w:t>C.I .</w:t>
      </w:r>
      <w:proofErr w:type="gramEnd"/>
      <w:r w:rsidRPr="006F5C82">
        <w:rPr>
          <w:sz w:val="24"/>
          <w:szCs w:val="24"/>
        </w:rPr>
        <w:t xml:space="preserve">: 123, 270), for ældre forsøgspersoner sammenlignet med yngre forsøgspersoner. I gennemsnit var der en </w:t>
      </w:r>
      <w:r w:rsidRPr="006F5C82">
        <w:rPr>
          <w:sz w:val="24"/>
          <w:szCs w:val="24"/>
        </w:rPr>
        <w:lastRenderedPageBreak/>
        <w:t xml:space="preserve">stigning på 173%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af </w:t>
      </w:r>
      <w:proofErr w:type="spellStart"/>
      <w:r w:rsidRPr="006F5C82">
        <w:rPr>
          <w:sz w:val="24"/>
          <w:szCs w:val="24"/>
        </w:rPr>
        <w:t>naloxon</w:t>
      </w:r>
      <w:proofErr w:type="spellEnd"/>
      <w:r w:rsidRPr="006F5C82">
        <w:rPr>
          <w:sz w:val="24"/>
          <w:szCs w:val="24"/>
        </w:rPr>
        <w:t xml:space="preserve"> (90% </w:t>
      </w:r>
      <w:proofErr w:type="gramStart"/>
      <w:r w:rsidRPr="006F5C82">
        <w:rPr>
          <w:sz w:val="24"/>
          <w:szCs w:val="24"/>
        </w:rPr>
        <w:t>C.I .</w:t>
      </w:r>
      <w:proofErr w:type="gramEnd"/>
      <w:r w:rsidRPr="006F5C82">
        <w:rPr>
          <w:sz w:val="24"/>
          <w:szCs w:val="24"/>
        </w:rPr>
        <w:t xml:space="preserve">: 107, 280). I gennemsnit var der en stigning på 317% for </w:t>
      </w:r>
      <w:proofErr w:type="spellStart"/>
      <w:r w:rsidRPr="006F5C82">
        <w:rPr>
          <w:sz w:val="24"/>
          <w:szCs w:val="24"/>
        </w:rPr>
        <w:t>C</w:t>
      </w:r>
      <w:r w:rsidRPr="006F5C82">
        <w:rPr>
          <w:sz w:val="24"/>
          <w:szCs w:val="24"/>
          <w:vertAlign w:val="subscript"/>
        </w:rPr>
        <w:t>min</w:t>
      </w:r>
      <w:proofErr w:type="spellEnd"/>
      <w:r w:rsidRPr="006F5C82">
        <w:rPr>
          <w:sz w:val="24"/>
          <w:szCs w:val="24"/>
        </w:rPr>
        <w:t xml:space="preserve"> for </w:t>
      </w:r>
      <w:proofErr w:type="spellStart"/>
      <w:r w:rsidRPr="006F5C82">
        <w:rPr>
          <w:sz w:val="24"/>
          <w:szCs w:val="24"/>
        </w:rPr>
        <w:t>naloxon</w:t>
      </w:r>
      <w:proofErr w:type="spellEnd"/>
      <w:r w:rsidRPr="006F5C82">
        <w:rPr>
          <w:sz w:val="24"/>
          <w:szCs w:val="24"/>
        </w:rPr>
        <w:t xml:space="preserve"> (90% </w:t>
      </w:r>
      <w:proofErr w:type="gramStart"/>
      <w:r w:rsidRPr="006F5C82">
        <w:rPr>
          <w:sz w:val="24"/>
          <w:szCs w:val="24"/>
        </w:rPr>
        <w:t>C.I .</w:t>
      </w:r>
      <w:proofErr w:type="gramEnd"/>
      <w:r w:rsidRPr="006F5C82">
        <w:rPr>
          <w:sz w:val="24"/>
          <w:szCs w:val="24"/>
        </w:rPr>
        <w:t>: 142, 708).</w:t>
      </w:r>
    </w:p>
    <w:p w:rsidR="00D52607" w:rsidRPr="006F5C82" w:rsidRDefault="00D52607" w:rsidP="00D52607">
      <w:pPr>
        <w:ind w:left="851" w:hanging="851"/>
        <w:rPr>
          <w:i/>
          <w:sz w:val="24"/>
          <w:szCs w:val="24"/>
        </w:rPr>
      </w:pPr>
    </w:p>
    <w:p w:rsidR="00D52607" w:rsidRPr="006F5C82" w:rsidRDefault="00D52607" w:rsidP="00D52607">
      <w:pPr>
        <w:ind w:left="851"/>
        <w:rPr>
          <w:i/>
          <w:sz w:val="24"/>
          <w:szCs w:val="24"/>
        </w:rPr>
      </w:pPr>
      <w:r w:rsidRPr="006F5C82">
        <w:rPr>
          <w:i/>
          <w:sz w:val="24"/>
          <w:szCs w:val="24"/>
        </w:rPr>
        <w:t>Naloxon-3-glucuronid</w:t>
      </w:r>
    </w:p>
    <w:p w:rsidR="00D52607" w:rsidRPr="006F5C82" w:rsidRDefault="00D52607" w:rsidP="00D52607">
      <w:pPr>
        <w:ind w:left="851"/>
        <w:rPr>
          <w:sz w:val="24"/>
          <w:szCs w:val="24"/>
        </w:rPr>
      </w:pPr>
      <w:r w:rsidRPr="006F5C82">
        <w:rPr>
          <w:sz w:val="24"/>
          <w:szCs w:val="24"/>
        </w:rPr>
        <w:t>I gennemsnit var der en stigning på 128% for AUC</w:t>
      </w:r>
      <w:r w:rsidRPr="006F5C82">
        <w:rPr>
          <w:sz w:val="24"/>
          <w:szCs w:val="24"/>
          <w:vertAlign w:val="subscript"/>
        </w:rPr>
        <w:t xml:space="preserve">T </w:t>
      </w:r>
      <w:r w:rsidRPr="006F5C82">
        <w:rPr>
          <w:sz w:val="24"/>
          <w:szCs w:val="24"/>
        </w:rPr>
        <w:t xml:space="preserve">af naloxon-3-glucuronid (90% </w:t>
      </w:r>
      <w:proofErr w:type="gramStart"/>
      <w:r w:rsidRPr="006F5C82">
        <w:rPr>
          <w:sz w:val="24"/>
          <w:szCs w:val="24"/>
        </w:rPr>
        <w:t>C.I .</w:t>
      </w:r>
      <w:proofErr w:type="gramEnd"/>
      <w:r w:rsidRPr="006F5C82">
        <w:rPr>
          <w:sz w:val="24"/>
          <w:szCs w:val="24"/>
        </w:rPr>
        <w:t xml:space="preserve">: 113, 147), for ældre forsøgspersoner sammenlignet med yngre forsøgspersoner. I gennemsnit var der en stigning på 127%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naloxon-3-glucuronid (90% </w:t>
      </w:r>
      <w:proofErr w:type="gramStart"/>
      <w:r w:rsidRPr="006F5C82">
        <w:rPr>
          <w:sz w:val="24"/>
          <w:szCs w:val="24"/>
        </w:rPr>
        <w:t>C.I .</w:t>
      </w:r>
      <w:proofErr w:type="gramEnd"/>
      <w:r w:rsidRPr="006F5C82">
        <w:rPr>
          <w:sz w:val="24"/>
          <w:szCs w:val="24"/>
        </w:rPr>
        <w:t xml:space="preserve">: 112, 144). I gennemsnit var der en stigning på 125%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naloxon-3-glucuronid (90% </w:t>
      </w:r>
      <w:proofErr w:type="gramStart"/>
      <w:r w:rsidRPr="006F5C82">
        <w:rPr>
          <w:sz w:val="24"/>
          <w:szCs w:val="24"/>
        </w:rPr>
        <w:t>C.I .</w:t>
      </w:r>
      <w:proofErr w:type="gramEnd"/>
      <w:r w:rsidRPr="006F5C82">
        <w:rPr>
          <w:sz w:val="24"/>
          <w:szCs w:val="24"/>
        </w:rPr>
        <w:t>: 105, 148).</w:t>
      </w:r>
    </w:p>
    <w:p w:rsidR="00D52607" w:rsidRPr="006F5C82" w:rsidRDefault="00D52607" w:rsidP="00D52607">
      <w:pPr>
        <w:ind w:left="851" w:hanging="851"/>
        <w:rPr>
          <w:sz w:val="24"/>
          <w:szCs w:val="24"/>
        </w:rPr>
      </w:pPr>
    </w:p>
    <w:p w:rsidR="00D52607" w:rsidRPr="006F5C82" w:rsidRDefault="00D52607" w:rsidP="00D52607">
      <w:pPr>
        <w:ind w:left="851"/>
        <w:rPr>
          <w:sz w:val="24"/>
          <w:szCs w:val="24"/>
          <w:u w:val="single"/>
        </w:rPr>
      </w:pPr>
      <w:r w:rsidRPr="006F5C82">
        <w:rPr>
          <w:sz w:val="24"/>
          <w:szCs w:val="24"/>
          <w:u w:val="single"/>
        </w:rPr>
        <w:t>Patienter med nedsat leverfunktion</w:t>
      </w:r>
    </w:p>
    <w:p w:rsidR="00D52607" w:rsidRPr="006F5C82" w:rsidRDefault="00D52607" w:rsidP="00D52607">
      <w:pPr>
        <w:ind w:left="851"/>
        <w:rPr>
          <w:i/>
          <w:sz w:val="24"/>
          <w:szCs w:val="24"/>
        </w:rPr>
      </w:pPr>
      <w:proofErr w:type="spellStart"/>
      <w:r w:rsidRPr="006F5C82">
        <w:rPr>
          <w:i/>
          <w:sz w:val="24"/>
          <w:szCs w:val="24"/>
        </w:rPr>
        <w:t>Oxycodon</w:t>
      </w:r>
      <w:proofErr w:type="spellEnd"/>
    </w:p>
    <w:p w:rsidR="00D52607" w:rsidRPr="006F5C82" w:rsidRDefault="00D52607" w:rsidP="00D52607">
      <w:pPr>
        <w:ind w:left="851"/>
        <w:rPr>
          <w:sz w:val="24"/>
          <w:szCs w:val="24"/>
        </w:rPr>
      </w:pPr>
      <w:r w:rsidRPr="006F5C82">
        <w:rPr>
          <w:sz w:val="24"/>
          <w:szCs w:val="24"/>
        </w:rPr>
        <w:t>I gennemsnit var der en stigning på 143% (90% CI: 111, 184), 319% (90% CI: 248, 411) og 310% (90% CI: 241, 398) for AUC</w:t>
      </w:r>
      <w:r w:rsidRPr="006F5C82">
        <w:rPr>
          <w:sz w:val="24"/>
          <w:szCs w:val="24"/>
          <w:vertAlign w:val="subscript"/>
        </w:rPr>
        <w:t>INF</w:t>
      </w:r>
      <w:r w:rsidRPr="006F5C82">
        <w:rPr>
          <w:sz w:val="24"/>
          <w:szCs w:val="24"/>
        </w:rPr>
        <w:t xml:space="preserve"> af </w:t>
      </w:r>
      <w:proofErr w:type="spellStart"/>
      <w:r w:rsidRPr="006F5C82">
        <w:rPr>
          <w:sz w:val="24"/>
          <w:szCs w:val="24"/>
        </w:rPr>
        <w:t>oxycodon</w:t>
      </w:r>
      <w:proofErr w:type="spellEnd"/>
      <w:r w:rsidRPr="006F5C82">
        <w:rPr>
          <w:sz w:val="24"/>
          <w:szCs w:val="24"/>
        </w:rPr>
        <w:t xml:space="preserve">, hos forsøgspersoner med hhv. let, moderat og svært nedsat nyrefunktion, sammenlignet med raske frivillige. I gennemsnit var der en stigning på 120% (90% CI: 99, 144), 201% (90% CI: 166, 242) og 191% (90% CI: 158, 231)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af </w:t>
      </w:r>
      <w:proofErr w:type="spellStart"/>
      <w:r w:rsidRPr="006F5C82">
        <w:rPr>
          <w:sz w:val="24"/>
          <w:szCs w:val="24"/>
        </w:rPr>
        <w:t>oxycodon</w:t>
      </w:r>
      <w:proofErr w:type="spellEnd"/>
      <w:r w:rsidRPr="006F5C82">
        <w:rPr>
          <w:sz w:val="24"/>
          <w:szCs w:val="24"/>
        </w:rPr>
        <w:t xml:space="preserve"> for forsøgspersoner med hhv. let, moderat og svært nedsat nyrefunktion, sammenlignet med raske forsøgspersoner. I gennemsnit var der en stigning på 108% (90% CI: 70, 146), 176% (90% CI: 138, 215) og 183% (90% CI: 145, 221) for t</w:t>
      </w:r>
      <w:r w:rsidRPr="006F5C82">
        <w:rPr>
          <w:sz w:val="24"/>
          <w:szCs w:val="24"/>
          <w:vertAlign w:val="subscript"/>
        </w:rPr>
        <w:t>1/2Z</w:t>
      </w:r>
      <w:r w:rsidRPr="006F5C82">
        <w:rPr>
          <w:sz w:val="24"/>
          <w:szCs w:val="24"/>
        </w:rPr>
        <w:t xml:space="preserve"> af </w:t>
      </w:r>
      <w:proofErr w:type="spellStart"/>
      <w:r w:rsidRPr="006F5C82">
        <w:rPr>
          <w:sz w:val="24"/>
          <w:szCs w:val="24"/>
        </w:rPr>
        <w:t>oxycodon</w:t>
      </w:r>
      <w:proofErr w:type="spellEnd"/>
      <w:r w:rsidRPr="006F5C82">
        <w:rPr>
          <w:sz w:val="24"/>
          <w:szCs w:val="24"/>
        </w:rPr>
        <w:t xml:space="preserve"> hos forsøg</w:t>
      </w:r>
      <w:r>
        <w:rPr>
          <w:sz w:val="24"/>
          <w:szCs w:val="24"/>
        </w:rPr>
        <w:t>s</w:t>
      </w:r>
      <w:r w:rsidRPr="006F5C82">
        <w:rPr>
          <w:sz w:val="24"/>
          <w:szCs w:val="24"/>
        </w:rPr>
        <w:t>personer med hhv. let, moderat og svært nedsat nyrefunktion, sammenlignet med raske forsøgspersoner.</w:t>
      </w:r>
    </w:p>
    <w:p w:rsidR="00D52607" w:rsidRPr="006F5C82" w:rsidRDefault="00D52607" w:rsidP="00D52607">
      <w:pPr>
        <w:ind w:left="851" w:hanging="851"/>
        <w:rPr>
          <w:sz w:val="24"/>
          <w:szCs w:val="24"/>
        </w:rPr>
      </w:pPr>
    </w:p>
    <w:p w:rsidR="00D52607" w:rsidRPr="006F5C82" w:rsidRDefault="00D52607" w:rsidP="00D52607">
      <w:pPr>
        <w:ind w:left="851"/>
        <w:rPr>
          <w:i/>
          <w:sz w:val="24"/>
          <w:szCs w:val="24"/>
        </w:rPr>
      </w:pPr>
      <w:proofErr w:type="spellStart"/>
      <w:r w:rsidRPr="006F5C82">
        <w:rPr>
          <w:i/>
          <w:sz w:val="24"/>
          <w:szCs w:val="24"/>
        </w:rPr>
        <w:t>Naloxon</w:t>
      </w:r>
      <w:proofErr w:type="spellEnd"/>
    </w:p>
    <w:p w:rsidR="00D52607" w:rsidRPr="006F5C82" w:rsidRDefault="00D52607" w:rsidP="00D52607">
      <w:pPr>
        <w:ind w:left="851"/>
        <w:rPr>
          <w:sz w:val="24"/>
          <w:szCs w:val="24"/>
        </w:rPr>
      </w:pPr>
      <w:r w:rsidRPr="006F5C82">
        <w:rPr>
          <w:sz w:val="24"/>
          <w:szCs w:val="24"/>
        </w:rPr>
        <w:t xml:space="preserve">I gennemsnit var der en stigning på 411% (90% CI: 152, 1112), 11518% (90% CI: 4259, 31.149) og 10666% (90% CI: 3944, 28.847) for </w:t>
      </w:r>
      <w:proofErr w:type="spellStart"/>
      <w:r w:rsidRPr="006F5C82">
        <w:rPr>
          <w:sz w:val="24"/>
          <w:szCs w:val="24"/>
        </w:rPr>
        <w:t>AUC</w:t>
      </w:r>
      <w:r w:rsidRPr="006F5C82">
        <w:rPr>
          <w:sz w:val="24"/>
          <w:szCs w:val="24"/>
          <w:vertAlign w:val="subscript"/>
        </w:rPr>
        <w:t>t</w:t>
      </w:r>
      <w:proofErr w:type="spellEnd"/>
      <w:r w:rsidRPr="006F5C82">
        <w:rPr>
          <w:sz w:val="24"/>
          <w:szCs w:val="24"/>
        </w:rPr>
        <w:t xml:space="preserve"> af </w:t>
      </w:r>
      <w:proofErr w:type="spellStart"/>
      <w:r w:rsidRPr="006F5C82">
        <w:rPr>
          <w:sz w:val="24"/>
          <w:szCs w:val="24"/>
        </w:rPr>
        <w:t>naloxon</w:t>
      </w:r>
      <w:proofErr w:type="spellEnd"/>
      <w:r w:rsidRPr="006F5C82">
        <w:rPr>
          <w:sz w:val="24"/>
          <w:szCs w:val="24"/>
        </w:rPr>
        <w:t xml:space="preserve"> hos forsøgspersoner med hhv. let, moderat og svært nedsat nyrefunktion, sammenlignet med raske forsøgspersoner. I gennemsnit var der en stigning til 193% (90% CI: 115, 324), 5292% (90% CI: 3148, 8896) og 5252% (90% CI: 3124, 8830)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af </w:t>
      </w:r>
      <w:proofErr w:type="spellStart"/>
      <w:r w:rsidRPr="006F5C82">
        <w:rPr>
          <w:sz w:val="24"/>
          <w:szCs w:val="24"/>
        </w:rPr>
        <w:t>naloxon</w:t>
      </w:r>
      <w:proofErr w:type="spellEnd"/>
      <w:r w:rsidRPr="006F5C82">
        <w:rPr>
          <w:sz w:val="24"/>
          <w:szCs w:val="24"/>
        </w:rPr>
        <w:t>, hos forsøgspersoner med hhv. let, moderat og svært nedsat nyrefunktion, sammenlignet med raske forsøgspersoner. På grund af utilstrækkelig mængde data til rådighed blev t</w:t>
      </w:r>
      <w:r w:rsidRPr="006F5C82">
        <w:rPr>
          <w:sz w:val="24"/>
          <w:szCs w:val="24"/>
          <w:vertAlign w:val="subscript"/>
        </w:rPr>
        <w:t>1/2Z</w:t>
      </w:r>
      <w:r w:rsidRPr="006F5C82">
        <w:rPr>
          <w:sz w:val="24"/>
          <w:szCs w:val="24"/>
        </w:rPr>
        <w:t xml:space="preserve"> og den tilsvarende AUC</w:t>
      </w:r>
      <w:r w:rsidRPr="006F5C82">
        <w:rPr>
          <w:sz w:val="24"/>
          <w:szCs w:val="24"/>
          <w:vertAlign w:val="subscript"/>
        </w:rPr>
        <w:t>INF</w:t>
      </w:r>
      <w:r w:rsidRPr="006F5C82">
        <w:rPr>
          <w:sz w:val="24"/>
          <w:szCs w:val="24"/>
        </w:rPr>
        <w:t xml:space="preserve"> af </w:t>
      </w:r>
      <w:proofErr w:type="spellStart"/>
      <w:r w:rsidRPr="006F5C82">
        <w:rPr>
          <w:sz w:val="24"/>
          <w:szCs w:val="24"/>
        </w:rPr>
        <w:t>naloxon</w:t>
      </w:r>
      <w:proofErr w:type="spellEnd"/>
      <w:r w:rsidRPr="006F5C82">
        <w:rPr>
          <w:sz w:val="24"/>
          <w:szCs w:val="24"/>
        </w:rPr>
        <w:t xml:space="preserve"> ikke beregnet. Sammenligningerne af biotilgængeligheden for </w:t>
      </w:r>
      <w:proofErr w:type="spellStart"/>
      <w:r w:rsidRPr="006F5C82">
        <w:rPr>
          <w:sz w:val="24"/>
          <w:szCs w:val="24"/>
        </w:rPr>
        <w:t>naloxon</w:t>
      </w:r>
      <w:proofErr w:type="spellEnd"/>
      <w:r w:rsidRPr="006F5C82">
        <w:rPr>
          <w:sz w:val="24"/>
          <w:szCs w:val="24"/>
        </w:rPr>
        <w:t xml:space="preserve"> er derfor baseret på </w:t>
      </w:r>
      <w:proofErr w:type="spellStart"/>
      <w:r w:rsidRPr="006F5C82">
        <w:rPr>
          <w:sz w:val="24"/>
          <w:szCs w:val="24"/>
        </w:rPr>
        <w:t>AUC</w:t>
      </w:r>
      <w:r w:rsidRPr="006F5C82">
        <w:rPr>
          <w:sz w:val="24"/>
          <w:szCs w:val="24"/>
          <w:vertAlign w:val="subscript"/>
        </w:rPr>
        <w:t>t</w:t>
      </w:r>
      <w:proofErr w:type="spellEnd"/>
      <w:r w:rsidRPr="006F5C82">
        <w:rPr>
          <w:sz w:val="24"/>
          <w:szCs w:val="24"/>
        </w:rPr>
        <w:t>-værdier.</w:t>
      </w:r>
    </w:p>
    <w:p w:rsidR="00D52607" w:rsidRPr="006F5C82" w:rsidRDefault="00D52607" w:rsidP="00D52607">
      <w:pPr>
        <w:ind w:left="851" w:hanging="851"/>
        <w:rPr>
          <w:i/>
          <w:sz w:val="24"/>
          <w:szCs w:val="24"/>
        </w:rPr>
      </w:pPr>
    </w:p>
    <w:p w:rsidR="00D52607" w:rsidRPr="006F5C82" w:rsidRDefault="00D52607" w:rsidP="00D52607">
      <w:pPr>
        <w:ind w:left="851"/>
        <w:rPr>
          <w:i/>
          <w:sz w:val="24"/>
          <w:szCs w:val="24"/>
        </w:rPr>
      </w:pPr>
      <w:r w:rsidRPr="006F5C82">
        <w:rPr>
          <w:i/>
          <w:sz w:val="24"/>
          <w:szCs w:val="24"/>
        </w:rPr>
        <w:t>Naloxon-3-glucuronid</w:t>
      </w:r>
    </w:p>
    <w:p w:rsidR="00D52607" w:rsidRPr="006F5C82" w:rsidRDefault="00D52607" w:rsidP="00D52607">
      <w:pPr>
        <w:ind w:left="851"/>
        <w:rPr>
          <w:sz w:val="24"/>
          <w:szCs w:val="24"/>
        </w:rPr>
      </w:pPr>
      <w:r w:rsidRPr="006F5C82">
        <w:rPr>
          <w:sz w:val="24"/>
          <w:szCs w:val="24"/>
        </w:rPr>
        <w:t>I gennemsnit var der en stigning på 157% (90% CI: 89, 279), 128% (90% CI: 72, 227) og 125% (90% CI: 71, 222) for AUC</w:t>
      </w:r>
      <w:r w:rsidRPr="006F5C82">
        <w:rPr>
          <w:sz w:val="24"/>
          <w:szCs w:val="24"/>
          <w:vertAlign w:val="subscript"/>
        </w:rPr>
        <w:t>INF</w:t>
      </w:r>
      <w:r w:rsidRPr="006F5C82">
        <w:rPr>
          <w:sz w:val="24"/>
          <w:szCs w:val="24"/>
        </w:rPr>
        <w:t xml:space="preserve"> naloxon-3-glucuronid hos forsøgspersoner med hhv. let, moderat og svært nedsat nyrefunktion, sammenlignet med raske forsøgspersoner. I gennemsnit var der en stigning på 141% (90% CI: 100, 197), 118% (90% CI: 84, 166) og et fald til 98% (90% CI: 70, 137)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naloxon-3-glucuronid hos forsøgspersoner med hhv. let, moderat og svært nedsat nyrefunktion, sammenlignet med raske forsøgspersoner. I gennemsnit var der en stigning på 117% (90% CI: 72, 161), et fald på 77% (90% CI: 32, 121) og et fald til 94% (90% CI: 49, 139) for t</w:t>
      </w:r>
      <w:r w:rsidRPr="006F5C82">
        <w:rPr>
          <w:sz w:val="24"/>
          <w:szCs w:val="24"/>
          <w:vertAlign w:val="subscript"/>
        </w:rPr>
        <w:t>1/2Z</w:t>
      </w:r>
      <w:r w:rsidRPr="006F5C82">
        <w:rPr>
          <w:sz w:val="24"/>
          <w:szCs w:val="24"/>
        </w:rPr>
        <w:t xml:space="preserve"> naloxon-3-glucuronid hos forsøgspersoner med hhv. let, moderat og svært nedsat nyrefunktion, sammenlignet med raske forsøgspersoner.</w:t>
      </w:r>
    </w:p>
    <w:p w:rsidR="00D52607" w:rsidRPr="006F5C82" w:rsidRDefault="00D52607" w:rsidP="00D52607">
      <w:pPr>
        <w:ind w:left="851" w:hanging="851"/>
        <w:rPr>
          <w:sz w:val="24"/>
          <w:szCs w:val="24"/>
          <w:u w:val="single"/>
        </w:rPr>
      </w:pPr>
    </w:p>
    <w:p w:rsidR="00D52607" w:rsidRPr="006F5C82" w:rsidRDefault="00D52607" w:rsidP="00D52607">
      <w:pPr>
        <w:ind w:left="851"/>
        <w:rPr>
          <w:sz w:val="24"/>
          <w:szCs w:val="24"/>
          <w:u w:val="single"/>
        </w:rPr>
      </w:pPr>
      <w:r w:rsidRPr="006F5C82">
        <w:rPr>
          <w:sz w:val="24"/>
          <w:szCs w:val="24"/>
          <w:u w:val="single"/>
        </w:rPr>
        <w:t>Patienter med nedsat nyrefunktion</w:t>
      </w:r>
    </w:p>
    <w:p w:rsidR="00D52607" w:rsidRPr="006F5C82" w:rsidRDefault="00D52607" w:rsidP="00D52607">
      <w:pPr>
        <w:ind w:left="851"/>
        <w:rPr>
          <w:i/>
          <w:sz w:val="24"/>
          <w:szCs w:val="24"/>
        </w:rPr>
      </w:pPr>
      <w:proofErr w:type="spellStart"/>
      <w:r w:rsidRPr="006F5C82">
        <w:rPr>
          <w:i/>
          <w:sz w:val="24"/>
          <w:szCs w:val="24"/>
        </w:rPr>
        <w:t>Oxycodon</w:t>
      </w:r>
      <w:proofErr w:type="spellEnd"/>
    </w:p>
    <w:p w:rsidR="00D52607" w:rsidRPr="006F5C82" w:rsidRDefault="00D52607" w:rsidP="00D52607">
      <w:pPr>
        <w:ind w:left="851"/>
        <w:rPr>
          <w:sz w:val="24"/>
          <w:szCs w:val="24"/>
        </w:rPr>
      </w:pPr>
      <w:r w:rsidRPr="006F5C82">
        <w:rPr>
          <w:sz w:val="24"/>
          <w:szCs w:val="24"/>
        </w:rPr>
        <w:t>I gennemsnit var der en stigning på 153% (90% CI: 130, 182), 166% (90% CI: 140, 196) og 224% (90% CI: 190, 266) for AUC</w:t>
      </w:r>
      <w:r w:rsidRPr="006F5C82">
        <w:rPr>
          <w:sz w:val="24"/>
          <w:szCs w:val="24"/>
          <w:vertAlign w:val="subscript"/>
        </w:rPr>
        <w:t>INF</w:t>
      </w:r>
      <w:r w:rsidRPr="006F5C82">
        <w:rPr>
          <w:sz w:val="24"/>
          <w:szCs w:val="24"/>
        </w:rPr>
        <w:t xml:space="preserve"> af </w:t>
      </w:r>
      <w:proofErr w:type="spellStart"/>
      <w:r w:rsidRPr="006F5C82">
        <w:rPr>
          <w:sz w:val="24"/>
          <w:szCs w:val="24"/>
        </w:rPr>
        <w:t>oxycodon</w:t>
      </w:r>
      <w:proofErr w:type="spellEnd"/>
      <w:r w:rsidRPr="006F5C82">
        <w:rPr>
          <w:sz w:val="24"/>
          <w:szCs w:val="24"/>
        </w:rPr>
        <w:t xml:space="preserve"> hos forsøgspersoner med hhv. let, moderat og svært nedsat nyrefunktion, sammenlignet med raske forsøgspersoner. I gennemsnit var der en stigning på 110% (90% CI: 94, 129), 135% (90% CI: 115, 159) og </w:t>
      </w:r>
      <w:r w:rsidRPr="006F5C82">
        <w:rPr>
          <w:sz w:val="24"/>
          <w:szCs w:val="24"/>
        </w:rPr>
        <w:lastRenderedPageBreak/>
        <w:t xml:space="preserve">167% (90% CI: 142, 196)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af </w:t>
      </w:r>
      <w:proofErr w:type="spellStart"/>
      <w:r w:rsidRPr="006F5C82">
        <w:rPr>
          <w:sz w:val="24"/>
          <w:szCs w:val="24"/>
        </w:rPr>
        <w:t>oxycodon</w:t>
      </w:r>
      <w:proofErr w:type="spellEnd"/>
      <w:r w:rsidRPr="006F5C82">
        <w:rPr>
          <w:sz w:val="24"/>
          <w:szCs w:val="24"/>
        </w:rPr>
        <w:t xml:space="preserve"> hos forsøgspersoner med hhv. let, moderat og svært nedsat nyrefunktion, sammenlignet med raske forsøgspersoner. I gennemsnit var der en stigning til 149%, 123% og 142% for t</w:t>
      </w:r>
      <w:r w:rsidRPr="006F5C82">
        <w:rPr>
          <w:sz w:val="24"/>
          <w:szCs w:val="24"/>
          <w:vertAlign w:val="subscript"/>
        </w:rPr>
        <w:t>1/2Z</w:t>
      </w:r>
      <w:r w:rsidRPr="006F5C82">
        <w:rPr>
          <w:sz w:val="24"/>
          <w:szCs w:val="24"/>
        </w:rPr>
        <w:t xml:space="preserve"> af </w:t>
      </w:r>
      <w:proofErr w:type="spellStart"/>
      <w:r w:rsidRPr="006F5C82">
        <w:rPr>
          <w:sz w:val="24"/>
          <w:szCs w:val="24"/>
        </w:rPr>
        <w:t>oxycodon</w:t>
      </w:r>
      <w:proofErr w:type="spellEnd"/>
      <w:r w:rsidRPr="006F5C82">
        <w:rPr>
          <w:sz w:val="24"/>
          <w:szCs w:val="24"/>
        </w:rPr>
        <w:t xml:space="preserve"> for hhv. let, moderat og svært nedsat nyrefunktion, sammenlignet med raske forsøgspersoner.</w:t>
      </w:r>
    </w:p>
    <w:p w:rsidR="00D52607" w:rsidRPr="006F5C82" w:rsidRDefault="00D52607" w:rsidP="00D52607">
      <w:pPr>
        <w:ind w:left="851" w:hanging="851"/>
        <w:rPr>
          <w:color w:val="000000"/>
          <w:sz w:val="24"/>
          <w:szCs w:val="24"/>
        </w:rPr>
      </w:pPr>
    </w:p>
    <w:p w:rsidR="00D52607" w:rsidRPr="006F5C82" w:rsidRDefault="00D52607" w:rsidP="00D52607">
      <w:pPr>
        <w:ind w:left="851"/>
        <w:rPr>
          <w:i/>
          <w:color w:val="000000"/>
          <w:sz w:val="24"/>
          <w:szCs w:val="24"/>
        </w:rPr>
      </w:pPr>
      <w:proofErr w:type="spellStart"/>
      <w:r w:rsidRPr="006F5C82">
        <w:rPr>
          <w:i/>
          <w:color w:val="000000"/>
          <w:sz w:val="24"/>
          <w:szCs w:val="24"/>
        </w:rPr>
        <w:t>Naloxon</w:t>
      </w:r>
      <w:proofErr w:type="spellEnd"/>
    </w:p>
    <w:p w:rsidR="00D52607" w:rsidRPr="006F5C82" w:rsidRDefault="00D52607" w:rsidP="00D52607">
      <w:pPr>
        <w:ind w:left="851"/>
        <w:rPr>
          <w:color w:val="FF0000"/>
          <w:sz w:val="24"/>
          <w:szCs w:val="24"/>
        </w:rPr>
      </w:pPr>
      <w:r w:rsidRPr="006F5C82">
        <w:rPr>
          <w:color w:val="000000"/>
          <w:sz w:val="24"/>
          <w:szCs w:val="24"/>
        </w:rPr>
        <w:t xml:space="preserve">I gennemsnit var der en stigning på 2850% (90% CI: 369, 22042), 3910% (90% CI: 506, 30243) og 7612% (90% CI: 984, 58.871) for </w:t>
      </w:r>
      <w:proofErr w:type="spellStart"/>
      <w:r w:rsidRPr="006F5C82">
        <w:rPr>
          <w:color w:val="000000"/>
          <w:sz w:val="24"/>
          <w:szCs w:val="24"/>
        </w:rPr>
        <w:t>AUC</w:t>
      </w:r>
      <w:r w:rsidRPr="006F5C82">
        <w:rPr>
          <w:color w:val="000000"/>
          <w:sz w:val="24"/>
          <w:szCs w:val="24"/>
          <w:vertAlign w:val="subscript"/>
        </w:rPr>
        <w:t>t</w:t>
      </w:r>
      <w:proofErr w:type="spellEnd"/>
      <w:r w:rsidRPr="006F5C82">
        <w:rPr>
          <w:color w:val="000000"/>
          <w:sz w:val="24"/>
          <w:szCs w:val="24"/>
        </w:rPr>
        <w:t xml:space="preserve"> af </w:t>
      </w:r>
      <w:proofErr w:type="spellStart"/>
      <w:r w:rsidRPr="006F5C82">
        <w:rPr>
          <w:color w:val="000000"/>
          <w:sz w:val="24"/>
          <w:szCs w:val="24"/>
        </w:rPr>
        <w:t>naloxon</w:t>
      </w:r>
      <w:proofErr w:type="spellEnd"/>
      <w:r w:rsidRPr="006F5C82">
        <w:rPr>
          <w:color w:val="000000"/>
          <w:sz w:val="24"/>
          <w:szCs w:val="24"/>
        </w:rPr>
        <w:t xml:space="preserve"> hos forsøgspersoner med hhv. let, moderat og svært nedsat nyrefunktion, sammenlignet med raske forsøgspersoner. I gennemsnit var der en stigning til 1076% (90% CI: 154, 7502), 858% (90% CI: 123, 5981) og 1675% (90% CI: 240, 11676) for </w:t>
      </w:r>
      <w:proofErr w:type="spellStart"/>
      <w:r w:rsidRPr="006F5C82">
        <w:rPr>
          <w:color w:val="000000"/>
          <w:sz w:val="24"/>
          <w:szCs w:val="24"/>
        </w:rPr>
        <w:t>C</w:t>
      </w:r>
      <w:r w:rsidRPr="006F5C82">
        <w:rPr>
          <w:color w:val="000000"/>
          <w:sz w:val="24"/>
          <w:szCs w:val="24"/>
          <w:vertAlign w:val="subscript"/>
        </w:rPr>
        <w:t>max</w:t>
      </w:r>
      <w:proofErr w:type="spellEnd"/>
      <w:r w:rsidRPr="006F5C82">
        <w:rPr>
          <w:color w:val="000000"/>
          <w:sz w:val="24"/>
          <w:szCs w:val="24"/>
        </w:rPr>
        <w:t xml:space="preserve"> af </w:t>
      </w:r>
      <w:proofErr w:type="spellStart"/>
      <w:r w:rsidRPr="006F5C82">
        <w:rPr>
          <w:color w:val="000000"/>
          <w:sz w:val="24"/>
          <w:szCs w:val="24"/>
        </w:rPr>
        <w:t>naloxon</w:t>
      </w:r>
      <w:proofErr w:type="spellEnd"/>
      <w:r w:rsidRPr="006F5C82">
        <w:rPr>
          <w:color w:val="000000"/>
          <w:sz w:val="24"/>
          <w:szCs w:val="24"/>
        </w:rPr>
        <w:t xml:space="preserve"> hos forsøgspersoner med hhv. let, moderat og svært nedsat nyrefunktion, sammenlignet med raske forsøgspersoner. På grund af utilstrækkelig mængde data til rådighed blev t</w:t>
      </w:r>
      <w:r w:rsidRPr="006F5C82">
        <w:rPr>
          <w:color w:val="000000"/>
          <w:sz w:val="24"/>
          <w:szCs w:val="24"/>
          <w:vertAlign w:val="subscript"/>
        </w:rPr>
        <w:t>1/2Z</w:t>
      </w:r>
      <w:r w:rsidRPr="006F5C82">
        <w:rPr>
          <w:color w:val="000000"/>
          <w:sz w:val="24"/>
          <w:szCs w:val="24"/>
        </w:rPr>
        <w:t xml:space="preserve"> og den tilsvarende AUC</w:t>
      </w:r>
      <w:r w:rsidRPr="006F5C82">
        <w:rPr>
          <w:color w:val="000000"/>
          <w:sz w:val="24"/>
          <w:szCs w:val="24"/>
          <w:vertAlign w:val="subscript"/>
        </w:rPr>
        <w:t>INF</w:t>
      </w:r>
      <w:r w:rsidRPr="006F5C82">
        <w:rPr>
          <w:color w:val="000000"/>
          <w:sz w:val="24"/>
          <w:szCs w:val="24"/>
        </w:rPr>
        <w:t xml:space="preserve"> af </w:t>
      </w:r>
      <w:proofErr w:type="spellStart"/>
      <w:r w:rsidRPr="006F5C82">
        <w:rPr>
          <w:color w:val="000000"/>
          <w:sz w:val="24"/>
          <w:szCs w:val="24"/>
        </w:rPr>
        <w:t>naloxon</w:t>
      </w:r>
      <w:proofErr w:type="spellEnd"/>
      <w:r w:rsidRPr="006F5C82">
        <w:rPr>
          <w:color w:val="000000"/>
          <w:sz w:val="24"/>
          <w:szCs w:val="24"/>
        </w:rPr>
        <w:t xml:space="preserve"> ikke beregnet. Sammenligningerne af biotilgængeligheden for </w:t>
      </w:r>
      <w:proofErr w:type="spellStart"/>
      <w:r w:rsidRPr="006F5C82">
        <w:rPr>
          <w:color w:val="000000"/>
          <w:sz w:val="24"/>
          <w:szCs w:val="24"/>
        </w:rPr>
        <w:t>naloxon</w:t>
      </w:r>
      <w:proofErr w:type="spellEnd"/>
      <w:r w:rsidRPr="006F5C82">
        <w:rPr>
          <w:color w:val="000000"/>
          <w:sz w:val="24"/>
          <w:szCs w:val="24"/>
        </w:rPr>
        <w:t xml:space="preserve"> er derfor baseret på </w:t>
      </w:r>
      <w:proofErr w:type="spellStart"/>
      <w:r w:rsidRPr="006F5C82">
        <w:rPr>
          <w:color w:val="000000"/>
          <w:sz w:val="24"/>
          <w:szCs w:val="24"/>
        </w:rPr>
        <w:t>AUC</w:t>
      </w:r>
      <w:r w:rsidRPr="006F5C82">
        <w:rPr>
          <w:color w:val="000000"/>
          <w:sz w:val="24"/>
          <w:szCs w:val="24"/>
          <w:vertAlign w:val="subscript"/>
        </w:rPr>
        <w:t>t</w:t>
      </w:r>
      <w:proofErr w:type="spellEnd"/>
      <w:r w:rsidRPr="006F5C82">
        <w:rPr>
          <w:color w:val="000000"/>
          <w:sz w:val="24"/>
          <w:szCs w:val="24"/>
        </w:rPr>
        <w:t xml:space="preserve">-værdier. Nøgletallene kan have været påvirket af den manglende evne til fuldt ud at karakterisere </w:t>
      </w:r>
      <w:proofErr w:type="spellStart"/>
      <w:r w:rsidRPr="006F5C82">
        <w:rPr>
          <w:color w:val="000000"/>
          <w:sz w:val="24"/>
          <w:szCs w:val="24"/>
        </w:rPr>
        <w:t>naloxon</w:t>
      </w:r>
      <w:proofErr w:type="spellEnd"/>
      <w:r w:rsidRPr="006F5C82">
        <w:rPr>
          <w:color w:val="000000"/>
          <w:sz w:val="24"/>
          <w:szCs w:val="24"/>
        </w:rPr>
        <w:t xml:space="preserve"> plasmaprofiler for raske personer.</w:t>
      </w:r>
    </w:p>
    <w:p w:rsidR="00D52607" w:rsidRPr="006F5C82" w:rsidRDefault="00D52607" w:rsidP="00D52607">
      <w:pPr>
        <w:autoSpaceDE w:val="0"/>
        <w:autoSpaceDN w:val="0"/>
        <w:adjustRightInd w:val="0"/>
        <w:ind w:left="851" w:hanging="851"/>
        <w:rPr>
          <w:color w:val="000000"/>
          <w:sz w:val="24"/>
          <w:szCs w:val="24"/>
        </w:rPr>
      </w:pPr>
    </w:p>
    <w:p w:rsidR="00D52607" w:rsidRPr="006F5C82" w:rsidRDefault="00D52607" w:rsidP="00D52607">
      <w:pPr>
        <w:ind w:left="851"/>
        <w:rPr>
          <w:i/>
          <w:sz w:val="24"/>
          <w:szCs w:val="24"/>
        </w:rPr>
      </w:pPr>
      <w:r w:rsidRPr="006F5C82">
        <w:rPr>
          <w:i/>
          <w:sz w:val="24"/>
          <w:szCs w:val="24"/>
        </w:rPr>
        <w:t>Naloxon-3-glucuronid</w:t>
      </w:r>
    </w:p>
    <w:p w:rsidR="00D52607" w:rsidRPr="006F5C82" w:rsidRDefault="00D52607" w:rsidP="00D52607">
      <w:pPr>
        <w:ind w:left="851"/>
        <w:rPr>
          <w:sz w:val="24"/>
          <w:szCs w:val="24"/>
        </w:rPr>
      </w:pPr>
      <w:r w:rsidRPr="006F5C82">
        <w:rPr>
          <w:sz w:val="24"/>
          <w:szCs w:val="24"/>
        </w:rPr>
        <w:t>I gennemsnit var der en stigning på 220% (90% CI: 148, 327), 370% (90% CI: 249,</w:t>
      </w:r>
      <w:r>
        <w:rPr>
          <w:sz w:val="24"/>
          <w:szCs w:val="24"/>
        </w:rPr>
        <w:t xml:space="preserve"> 550) og 525% (90% CI: 354, 781</w:t>
      </w:r>
      <w:r w:rsidRPr="006F5C82">
        <w:rPr>
          <w:sz w:val="24"/>
          <w:szCs w:val="24"/>
        </w:rPr>
        <w:t>) for AUC</w:t>
      </w:r>
      <w:r w:rsidRPr="006F5C82">
        <w:rPr>
          <w:sz w:val="24"/>
          <w:szCs w:val="24"/>
          <w:vertAlign w:val="subscript"/>
        </w:rPr>
        <w:t>INF</w:t>
      </w:r>
      <w:r>
        <w:rPr>
          <w:sz w:val="24"/>
          <w:szCs w:val="24"/>
        </w:rPr>
        <w:t xml:space="preserve"> </w:t>
      </w:r>
      <w:r w:rsidRPr="006F5C82">
        <w:rPr>
          <w:sz w:val="24"/>
          <w:szCs w:val="24"/>
        </w:rPr>
        <w:t>naloxon-3-glucuronid hos forsøgspersoner med hhv. let, moderat og svært nedsat nyrefunktion, sammenlignet med raske forsøgspersoner. I gennemsnit var der en stigning på 148% (90% CI: 110, 197), 202% (90% CI: 151,</w:t>
      </w:r>
      <w:r>
        <w:rPr>
          <w:sz w:val="24"/>
          <w:szCs w:val="24"/>
        </w:rPr>
        <w:t xml:space="preserve"> 271) og 239% (90% CI: 179, 320</w:t>
      </w:r>
      <w:r w:rsidRPr="006F5C82">
        <w:rPr>
          <w:sz w:val="24"/>
          <w:szCs w:val="24"/>
        </w:rPr>
        <w:t xml:space="preserve">) for </w:t>
      </w:r>
      <w:proofErr w:type="spellStart"/>
      <w:r w:rsidRPr="006F5C82">
        <w:rPr>
          <w:sz w:val="24"/>
          <w:szCs w:val="24"/>
        </w:rPr>
        <w:t>C</w:t>
      </w:r>
      <w:r w:rsidRPr="006F5C82">
        <w:rPr>
          <w:sz w:val="24"/>
          <w:szCs w:val="24"/>
          <w:vertAlign w:val="subscript"/>
        </w:rPr>
        <w:t>max</w:t>
      </w:r>
      <w:proofErr w:type="spellEnd"/>
      <w:r w:rsidRPr="006F5C82">
        <w:rPr>
          <w:sz w:val="24"/>
          <w:szCs w:val="24"/>
        </w:rPr>
        <w:t xml:space="preserve"> naloxon-3-glucuronid hos forsøgspersoner med hhv. let, moderat og svært nedsat nyrefunktion, sammenlignet med raske forsøgspersoner. I gennemsnit var der ingen signifikant ændring for t</w:t>
      </w:r>
      <w:r w:rsidRPr="006F5C82">
        <w:rPr>
          <w:sz w:val="24"/>
          <w:szCs w:val="24"/>
          <w:vertAlign w:val="subscript"/>
        </w:rPr>
        <w:t>1/2Z</w:t>
      </w:r>
      <w:r w:rsidRPr="006F5C82">
        <w:rPr>
          <w:sz w:val="24"/>
          <w:szCs w:val="24"/>
        </w:rPr>
        <w:t xml:space="preserve"> for naloxon-3-glucuronid mellem dem med nedsat nyrefunktion og raske forsøgspersoner.</w:t>
      </w:r>
    </w:p>
    <w:p w:rsidR="00D52607" w:rsidRPr="006F5C82" w:rsidRDefault="00D52607" w:rsidP="00D52607">
      <w:pPr>
        <w:ind w:left="851" w:hanging="851"/>
        <w:rPr>
          <w:sz w:val="24"/>
          <w:szCs w:val="24"/>
        </w:rPr>
      </w:pPr>
    </w:p>
    <w:p w:rsidR="00D52607" w:rsidRPr="006F5C82" w:rsidRDefault="00D52607" w:rsidP="00D52607">
      <w:pPr>
        <w:ind w:left="851"/>
        <w:rPr>
          <w:i/>
          <w:sz w:val="24"/>
          <w:szCs w:val="24"/>
        </w:rPr>
      </w:pPr>
      <w:r w:rsidRPr="006F5C82">
        <w:rPr>
          <w:i/>
          <w:sz w:val="24"/>
          <w:szCs w:val="24"/>
        </w:rPr>
        <w:t>Misbrug</w:t>
      </w:r>
    </w:p>
    <w:p w:rsidR="00D52607" w:rsidRPr="006F5C82" w:rsidRDefault="00D52607" w:rsidP="00D52607">
      <w:pPr>
        <w:ind w:left="851"/>
        <w:rPr>
          <w:sz w:val="24"/>
          <w:szCs w:val="24"/>
        </w:rPr>
      </w:pPr>
      <w:r w:rsidRPr="006F5C82">
        <w:rPr>
          <w:sz w:val="24"/>
          <w:szCs w:val="24"/>
        </w:rPr>
        <w:t xml:space="preserve">For at undgå at ødelægge depotkapslerne, må </w:t>
      </w:r>
      <w:proofErr w:type="spellStart"/>
      <w:r w:rsidRPr="006F5C82">
        <w:rPr>
          <w:sz w:val="24"/>
          <w:szCs w:val="24"/>
        </w:rPr>
        <w:t>Oxycodone</w:t>
      </w:r>
      <w:proofErr w:type="spellEnd"/>
      <w:r w:rsidRPr="006F5C82">
        <w:rPr>
          <w:sz w:val="24"/>
          <w:szCs w:val="24"/>
        </w:rPr>
        <w:t>/</w:t>
      </w:r>
      <w:proofErr w:type="spellStart"/>
      <w:r w:rsidRPr="006F5C82">
        <w:rPr>
          <w:sz w:val="24"/>
          <w:szCs w:val="24"/>
        </w:rPr>
        <w:t>Naloxone</w:t>
      </w:r>
      <w:proofErr w:type="spellEnd"/>
      <w:r w:rsidRPr="006F5C82">
        <w:rPr>
          <w:sz w:val="24"/>
          <w:szCs w:val="24"/>
        </w:rPr>
        <w:t xml:space="preserve"> </w:t>
      </w:r>
      <w:r>
        <w:rPr>
          <w:sz w:val="24"/>
          <w:szCs w:val="24"/>
        </w:rPr>
        <w:t>"</w:t>
      </w:r>
      <w:proofErr w:type="spellStart"/>
      <w:r>
        <w:rPr>
          <w:sz w:val="24"/>
          <w:szCs w:val="24"/>
        </w:rPr>
        <w:t>Stada</w:t>
      </w:r>
      <w:proofErr w:type="spellEnd"/>
      <w:r>
        <w:rPr>
          <w:sz w:val="24"/>
          <w:szCs w:val="24"/>
        </w:rPr>
        <w:t>"</w:t>
      </w:r>
      <w:r w:rsidRPr="006F5C82">
        <w:rPr>
          <w:sz w:val="24"/>
          <w:szCs w:val="24"/>
        </w:rPr>
        <w:t xml:space="preserve"> ikke knuses eller tygges, da dette fører til en hurtig frigivelse af de aktive stoffer. Derudover har </w:t>
      </w:r>
      <w:proofErr w:type="spellStart"/>
      <w:r w:rsidRPr="006F5C82">
        <w:rPr>
          <w:sz w:val="24"/>
          <w:szCs w:val="24"/>
        </w:rPr>
        <w:t>naloxon</w:t>
      </w:r>
      <w:proofErr w:type="spellEnd"/>
      <w:r w:rsidRPr="006F5C82">
        <w:rPr>
          <w:sz w:val="24"/>
          <w:szCs w:val="24"/>
        </w:rPr>
        <w:t xml:space="preserve"> en langsommere eliminationshastighed, når det administreres intranasalt. Begge egenskaber betyder, at misbrug af </w:t>
      </w:r>
      <w:proofErr w:type="spellStart"/>
      <w:r w:rsidRPr="006F5C82">
        <w:rPr>
          <w:sz w:val="24"/>
          <w:szCs w:val="24"/>
        </w:rPr>
        <w:t>Oxycodone</w:t>
      </w:r>
      <w:proofErr w:type="spellEnd"/>
      <w:r w:rsidRPr="006F5C82">
        <w:rPr>
          <w:sz w:val="24"/>
          <w:szCs w:val="24"/>
        </w:rPr>
        <w:t>/</w:t>
      </w:r>
      <w:proofErr w:type="spellStart"/>
      <w:r w:rsidRPr="006F5C82">
        <w:rPr>
          <w:sz w:val="24"/>
          <w:szCs w:val="24"/>
        </w:rPr>
        <w:t>Naloxone</w:t>
      </w:r>
      <w:proofErr w:type="spellEnd"/>
      <w:r w:rsidRPr="006F5C82">
        <w:rPr>
          <w:sz w:val="24"/>
          <w:szCs w:val="24"/>
        </w:rPr>
        <w:t xml:space="preserve"> </w:t>
      </w:r>
      <w:r>
        <w:rPr>
          <w:sz w:val="24"/>
          <w:szCs w:val="24"/>
        </w:rPr>
        <w:t>"</w:t>
      </w:r>
      <w:proofErr w:type="spellStart"/>
      <w:r>
        <w:rPr>
          <w:sz w:val="24"/>
          <w:szCs w:val="24"/>
        </w:rPr>
        <w:t>Stada</w:t>
      </w:r>
      <w:proofErr w:type="spellEnd"/>
      <w:r>
        <w:rPr>
          <w:sz w:val="24"/>
          <w:szCs w:val="24"/>
        </w:rPr>
        <w:t>"</w:t>
      </w:r>
      <w:r w:rsidRPr="006F5C82">
        <w:rPr>
          <w:sz w:val="24"/>
          <w:szCs w:val="24"/>
        </w:rPr>
        <w:t xml:space="preserve"> ikke vil have den forventede effekt. Hos </w:t>
      </w:r>
      <w:proofErr w:type="spellStart"/>
      <w:r w:rsidRPr="006F5C82">
        <w:rPr>
          <w:sz w:val="24"/>
          <w:szCs w:val="24"/>
        </w:rPr>
        <w:t>oxycodon</w:t>
      </w:r>
      <w:proofErr w:type="spellEnd"/>
      <w:r w:rsidRPr="006F5C82">
        <w:rPr>
          <w:sz w:val="24"/>
          <w:szCs w:val="24"/>
        </w:rPr>
        <w:t xml:space="preserve">-afhængige rotter, gav intravenøs administration af </w:t>
      </w:r>
      <w:proofErr w:type="spellStart"/>
      <w:r w:rsidRPr="006F5C82">
        <w:rPr>
          <w:sz w:val="24"/>
          <w:szCs w:val="24"/>
        </w:rPr>
        <w:t>oxycodonhydrochlorid</w:t>
      </w:r>
      <w:proofErr w:type="spellEnd"/>
      <w:r w:rsidRPr="006F5C82">
        <w:rPr>
          <w:sz w:val="24"/>
          <w:szCs w:val="24"/>
        </w:rPr>
        <w:t>/</w:t>
      </w:r>
      <w:proofErr w:type="spellStart"/>
      <w:r w:rsidRPr="006F5C82">
        <w:rPr>
          <w:sz w:val="24"/>
          <w:szCs w:val="24"/>
        </w:rPr>
        <w:t>naloxonhydrochlorid</w:t>
      </w:r>
      <w:proofErr w:type="spellEnd"/>
      <w:r w:rsidRPr="006F5C82">
        <w:rPr>
          <w:sz w:val="24"/>
          <w:szCs w:val="24"/>
        </w:rPr>
        <w:t xml:space="preserve"> i forholdet 2: 1 abstinenssymptomer.</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5.3</w:t>
      </w:r>
      <w:r w:rsidRPr="006F5C82">
        <w:rPr>
          <w:b/>
          <w:sz w:val="24"/>
          <w:szCs w:val="24"/>
        </w:rPr>
        <w:tab/>
      </w:r>
      <w:r w:rsidR="00FC7BA5">
        <w:rPr>
          <w:b/>
          <w:sz w:val="24"/>
          <w:szCs w:val="24"/>
        </w:rPr>
        <w:t>Non-</w:t>
      </w:r>
      <w:r w:rsidRPr="006F5C82">
        <w:rPr>
          <w:b/>
          <w:sz w:val="24"/>
          <w:szCs w:val="24"/>
        </w:rPr>
        <w:t>kliniske sikkerhedsdata</w:t>
      </w:r>
    </w:p>
    <w:p w:rsidR="00D52607" w:rsidRPr="006F5C82" w:rsidRDefault="00D52607" w:rsidP="00D52607">
      <w:pPr>
        <w:ind w:left="851"/>
        <w:rPr>
          <w:sz w:val="24"/>
          <w:szCs w:val="24"/>
        </w:rPr>
      </w:pPr>
      <w:r w:rsidRPr="006F5C82">
        <w:rPr>
          <w:sz w:val="24"/>
          <w:szCs w:val="24"/>
        </w:rPr>
        <w:t xml:space="preserve">Der er ingen data fra undersøgelser vedrørende reproduktionstoksiciteten for kombinationen af </w:t>
      </w:r>
      <w:proofErr w:type="spellStart"/>
      <w:r w:rsidRPr="006F5C82">
        <w:rPr>
          <w:sz w:val="24"/>
          <w:szCs w:val="24"/>
        </w:rPr>
        <w:t>oxycodon</w:t>
      </w:r>
      <w:proofErr w:type="spellEnd"/>
      <w:r w:rsidRPr="006F5C82">
        <w:rPr>
          <w:sz w:val="24"/>
          <w:szCs w:val="24"/>
        </w:rPr>
        <w:t xml:space="preserve"> og </w:t>
      </w:r>
      <w:proofErr w:type="spellStart"/>
      <w:r w:rsidRPr="006F5C82">
        <w:rPr>
          <w:sz w:val="24"/>
          <w:szCs w:val="24"/>
        </w:rPr>
        <w:t>naloxon</w:t>
      </w:r>
      <w:proofErr w:type="spellEnd"/>
      <w:r w:rsidRPr="006F5C82">
        <w:rPr>
          <w:sz w:val="24"/>
          <w:szCs w:val="24"/>
        </w:rPr>
        <w:t xml:space="preserve">. Undersøgelser med de enkelte komponenter viste, at </w:t>
      </w:r>
      <w:proofErr w:type="spellStart"/>
      <w:r w:rsidRPr="006F5C82">
        <w:rPr>
          <w:sz w:val="24"/>
          <w:szCs w:val="24"/>
        </w:rPr>
        <w:t>oxycodon</w:t>
      </w:r>
      <w:proofErr w:type="spellEnd"/>
      <w:r w:rsidRPr="006F5C82">
        <w:rPr>
          <w:sz w:val="24"/>
          <w:szCs w:val="24"/>
        </w:rPr>
        <w:t xml:space="preserve"> ikke havde nogen virkning på fertilitet og på den tidlige fosterudvikling hos han- og hunrotter, der fik doser på op til 8 mg/kg legemsvægt, og medførte ingen misdannelser hos rotter ved doser på op til 8 mg/kg legemsvægt og hos kaniner ved doser på 125 mg/kg legemsvægt. Der blev dog set en dosisrelateret stigning i udviklingsmæssige variationer (øget forekomst af 27 præsakrale hvirvler og ekstra sæt ribben) hos kaniner, når der blev anvendt individuelle fostre til de statistiske vurderinger. Når der blev anvendt kuld til den statistiske vurdering af disse parametre, var det alene forekomsten af 27 præsakrale hvirvler, der var øget, og dette var kun i gruppen, som fik 125 mg/kg, som var et doseringsniveau, der medførte svære </w:t>
      </w:r>
      <w:proofErr w:type="spellStart"/>
      <w:r w:rsidRPr="006F5C82">
        <w:rPr>
          <w:sz w:val="24"/>
          <w:szCs w:val="24"/>
        </w:rPr>
        <w:t>farmakotoksiske</w:t>
      </w:r>
      <w:proofErr w:type="spellEnd"/>
      <w:r w:rsidRPr="006F5C82">
        <w:rPr>
          <w:sz w:val="24"/>
          <w:szCs w:val="24"/>
        </w:rPr>
        <w:t xml:space="preserve"> effekter hos drægtige dyr. I et studie af den præ- og </w:t>
      </w:r>
      <w:proofErr w:type="spellStart"/>
      <w:r w:rsidRPr="006F5C82">
        <w:rPr>
          <w:sz w:val="24"/>
          <w:szCs w:val="24"/>
        </w:rPr>
        <w:t>postnatale</w:t>
      </w:r>
      <w:proofErr w:type="spellEnd"/>
      <w:r w:rsidRPr="006F5C82">
        <w:rPr>
          <w:sz w:val="24"/>
          <w:szCs w:val="24"/>
        </w:rPr>
        <w:t xml:space="preserve"> udvikling hos rotter var F1-legemsvægten lavere ved 6 mg/kg/dag i forhold til legemsvægten i kontrolgruppen, hvor der blev anvendt doser, der reducerede moderdyrets vægt og fødeindtag (NOAEL 2 mg/kg legemsvægt). Der var ingen </w:t>
      </w:r>
      <w:r w:rsidRPr="006F5C82">
        <w:rPr>
          <w:sz w:val="24"/>
          <w:szCs w:val="24"/>
        </w:rPr>
        <w:lastRenderedPageBreak/>
        <w:t>effekter på de fysiske, refleksologiske og sensoriske udviklingsparametre eller på de adfærdsmæssige og reproduktive indekser.</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 xml:space="preserve">Forsøg vedrørende </w:t>
      </w:r>
      <w:proofErr w:type="spellStart"/>
      <w:r w:rsidRPr="006F5C82">
        <w:rPr>
          <w:sz w:val="24"/>
          <w:szCs w:val="24"/>
        </w:rPr>
        <w:t>naloxons</w:t>
      </w:r>
      <w:proofErr w:type="spellEnd"/>
      <w:r w:rsidRPr="006F5C82">
        <w:rPr>
          <w:sz w:val="24"/>
          <w:szCs w:val="24"/>
        </w:rPr>
        <w:t xml:space="preserve"> reproduktionstoksicitet viste, at høje orale doser ikke var </w:t>
      </w:r>
      <w:proofErr w:type="spellStart"/>
      <w:r w:rsidRPr="006F5C82">
        <w:rPr>
          <w:sz w:val="24"/>
          <w:szCs w:val="24"/>
        </w:rPr>
        <w:t>teratogene</w:t>
      </w:r>
      <w:proofErr w:type="spellEnd"/>
      <w:r w:rsidRPr="006F5C82">
        <w:rPr>
          <w:sz w:val="24"/>
          <w:szCs w:val="24"/>
        </w:rPr>
        <w:t xml:space="preserve"> og/eller embryotoksiske, og at peri-/</w:t>
      </w:r>
      <w:proofErr w:type="spellStart"/>
      <w:r w:rsidRPr="006F5C82">
        <w:rPr>
          <w:sz w:val="24"/>
          <w:szCs w:val="24"/>
        </w:rPr>
        <w:t>postnatal</w:t>
      </w:r>
      <w:proofErr w:type="spellEnd"/>
      <w:r w:rsidRPr="006F5C82">
        <w:rPr>
          <w:sz w:val="24"/>
          <w:szCs w:val="24"/>
        </w:rPr>
        <w:t xml:space="preserve"> udvikling ikke blev påvirket. Ved meget høje doser (800 mg/kg/dag) resulterede </w:t>
      </w:r>
      <w:proofErr w:type="spellStart"/>
      <w:r w:rsidRPr="006F5C82">
        <w:rPr>
          <w:sz w:val="24"/>
          <w:szCs w:val="24"/>
        </w:rPr>
        <w:t>naloxon</w:t>
      </w:r>
      <w:proofErr w:type="spellEnd"/>
      <w:r w:rsidRPr="006F5C82">
        <w:rPr>
          <w:sz w:val="24"/>
          <w:szCs w:val="24"/>
        </w:rPr>
        <w:t xml:space="preserve"> i et øget antal døde unger umiddelbart efter fødslen. Samme doser var væsentligt toksiske for moderrotterne (f.eks. vægttab og konvulsioner). Der blev dog ikke observeret nogen effekt på udvikling eller adfærd hos de overlevende unger.</w:t>
      </w:r>
    </w:p>
    <w:p w:rsidR="00D52607" w:rsidRPr="006F5C82" w:rsidRDefault="00D52607" w:rsidP="00D52607">
      <w:pPr>
        <w:ind w:left="851" w:hanging="851"/>
        <w:rPr>
          <w:sz w:val="24"/>
          <w:szCs w:val="24"/>
        </w:rPr>
      </w:pPr>
    </w:p>
    <w:p w:rsidR="00D52607" w:rsidRPr="006F5C82" w:rsidRDefault="00D52607" w:rsidP="00D52607">
      <w:pPr>
        <w:ind w:left="851"/>
        <w:rPr>
          <w:sz w:val="24"/>
          <w:szCs w:val="24"/>
        </w:rPr>
      </w:pPr>
      <w:r w:rsidRPr="006F5C82">
        <w:rPr>
          <w:sz w:val="24"/>
          <w:szCs w:val="24"/>
        </w:rPr>
        <w:t xml:space="preserve">Der er ikke udført langtidsforsøg vedrørende den </w:t>
      </w:r>
      <w:proofErr w:type="spellStart"/>
      <w:r w:rsidRPr="006F5C82">
        <w:rPr>
          <w:sz w:val="24"/>
          <w:szCs w:val="24"/>
        </w:rPr>
        <w:t>carcinogene</w:t>
      </w:r>
      <w:proofErr w:type="spellEnd"/>
      <w:r w:rsidRPr="006F5C82">
        <w:rPr>
          <w:sz w:val="24"/>
          <w:szCs w:val="24"/>
        </w:rPr>
        <w:t xml:space="preserve"> effekt af </w:t>
      </w:r>
      <w:proofErr w:type="spellStart"/>
      <w:r w:rsidRPr="006F5C82">
        <w:rPr>
          <w:sz w:val="24"/>
          <w:szCs w:val="24"/>
        </w:rPr>
        <w:t>oxycodon</w:t>
      </w:r>
      <w:proofErr w:type="spellEnd"/>
      <w:r w:rsidRPr="006F5C82">
        <w:rPr>
          <w:sz w:val="24"/>
          <w:szCs w:val="24"/>
        </w:rPr>
        <w:t xml:space="preserve"> og </w:t>
      </w:r>
      <w:proofErr w:type="spellStart"/>
      <w:r w:rsidRPr="006F5C82">
        <w:rPr>
          <w:sz w:val="24"/>
          <w:szCs w:val="24"/>
        </w:rPr>
        <w:t>naloxon</w:t>
      </w:r>
      <w:proofErr w:type="spellEnd"/>
      <w:r w:rsidRPr="006F5C82">
        <w:rPr>
          <w:sz w:val="24"/>
          <w:szCs w:val="24"/>
        </w:rPr>
        <w:t xml:space="preserve"> i kombination eller </w:t>
      </w:r>
      <w:proofErr w:type="spellStart"/>
      <w:r w:rsidRPr="006F5C82">
        <w:rPr>
          <w:sz w:val="24"/>
          <w:szCs w:val="24"/>
        </w:rPr>
        <w:t>oxycodon</w:t>
      </w:r>
      <w:proofErr w:type="spellEnd"/>
      <w:r w:rsidRPr="006F5C82">
        <w:rPr>
          <w:sz w:val="24"/>
          <w:szCs w:val="24"/>
        </w:rPr>
        <w:t xml:space="preserve"> alene. Der er udført et 24 måneders oralt </w:t>
      </w:r>
      <w:proofErr w:type="spellStart"/>
      <w:r w:rsidRPr="006F5C82">
        <w:rPr>
          <w:sz w:val="24"/>
          <w:szCs w:val="24"/>
        </w:rPr>
        <w:t>carcinogenicitetsforsøg</w:t>
      </w:r>
      <w:proofErr w:type="spellEnd"/>
      <w:r w:rsidRPr="006F5C82">
        <w:rPr>
          <w:sz w:val="24"/>
          <w:szCs w:val="24"/>
        </w:rPr>
        <w:t xml:space="preserve"> med rotter, hvor rotterne fik </w:t>
      </w:r>
      <w:proofErr w:type="spellStart"/>
      <w:r w:rsidRPr="006F5C82">
        <w:rPr>
          <w:sz w:val="24"/>
          <w:szCs w:val="24"/>
        </w:rPr>
        <w:t>naloxon</w:t>
      </w:r>
      <w:proofErr w:type="spellEnd"/>
      <w:r w:rsidRPr="006F5C82">
        <w:rPr>
          <w:sz w:val="24"/>
          <w:szCs w:val="24"/>
        </w:rPr>
        <w:t xml:space="preserve"> i doser på op til 100 mg/kg dagligt. Resultaterne indikerer, at </w:t>
      </w:r>
      <w:proofErr w:type="spellStart"/>
      <w:r w:rsidRPr="006F5C82">
        <w:rPr>
          <w:sz w:val="24"/>
          <w:szCs w:val="24"/>
        </w:rPr>
        <w:t>naloxon</w:t>
      </w:r>
      <w:proofErr w:type="spellEnd"/>
      <w:r w:rsidRPr="006F5C82">
        <w:rPr>
          <w:sz w:val="24"/>
          <w:szCs w:val="24"/>
        </w:rPr>
        <w:t xml:space="preserve"> ikke er </w:t>
      </w:r>
      <w:proofErr w:type="spellStart"/>
      <w:r w:rsidRPr="006F5C82">
        <w:rPr>
          <w:sz w:val="24"/>
          <w:szCs w:val="24"/>
        </w:rPr>
        <w:t>carcinogent</w:t>
      </w:r>
      <w:proofErr w:type="spellEnd"/>
      <w:r w:rsidRPr="006F5C82">
        <w:rPr>
          <w:sz w:val="24"/>
          <w:szCs w:val="24"/>
        </w:rPr>
        <w:t xml:space="preserve"> under disse forhold.</w:t>
      </w:r>
    </w:p>
    <w:p w:rsidR="00D52607" w:rsidRPr="006F5C82" w:rsidRDefault="00D52607" w:rsidP="00D52607">
      <w:pPr>
        <w:ind w:left="851" w:hanging="851"/>
        <w:rPr>
          <w:sz w:val="24"/>
          <w:szCs w:val="24"/>
        </w:rPr>
      </w:pPr>
    </w:p>
    <w:p w:rsidR="00D52607" w:rsidRPr="006F5C82" w:rsidRDefault="00D52607" w:rsidP="00D52607">
      <w:pPr>
        <w:tabs>
          <w:tab w:val="left" w:pos="851"/>
        </w:tabs>
        <w:ind w:left="851" w:hanging="851"/>
        <w:rPr>
          <w:sz w:val="24"/>
          <w:szCs w:val="24"/>
        </w:rPr>
      </w:pPr>
      <w:r>
        <w:rPr>
          <w:i/>
          <w:sz w:val="24"/>
          <w:szCs w:val="24"/>
        </w:rPr>
        <w:tab/>
      </w:r>
      <w:r w:rsidRPr="006F5C82">
        <w:rPr>
          <w:i/>
          <w:sz w:val="24"/>
          <w:szCs w:val="24"/>
        </w:rPr>
        <w:t xml:space="preserve">In </w:t>
      </w:r>
      <w:proofErr w:type="spellStart"/>
      <w:r w:rsidRPr="006F5C82">
        <w:rPr>
          <w:i/>
          <w:sz w:val="24"/>
          <w:szCs w:val="24"/>
        </w:rPr>
        <w:t>vitro</w:t>
      </w:r>
      <w:proofErr w:type="spellEnd"/>
      <w:r w:rsidRPr="006F5C82">
        <w:rPr>
          <w:sz w:val="24"/>
          <w:szCs w:val="24"/>
        </w:rPr>
        <w:t xml:space="preserve">-analyser af </w:t>
      </w:r>
      <w:proofErr w:type="spellStart"/>
      <w:r w:rsidRPr="006F5C82">
        <w:rPr>
          <w:sz w:val="24"/>
          <w:szCs w:val="24"/>
        </w:rPr>
        <w:t>oxycodon</w:t>
      </w:r>
      <w:proofErr w:type="spellEnd"/>
      <w:r w:rsidRPr="006F5C82">
        <w:rPr>
          <w:sz w:val="24"/>
          <w:szCs w:val="24"/>
        </w:rPr>
        <w:t xml:space="preserve"> og </w:t>
      </w:r>
      <w:proofErr w:type="spellStart"/>
      <w:r w:rsidRPr="006F5C82">
        <w:rPr>
          <w:sz w:val="24"/>
          <w:szCs w:val="24"/>
        </w:rPr>
        <w:t>naloxon</w:t>
      </w:r>
      <w:proofErr w:type="spellEnd"/>
      <w:r w:rsidRPr="006F5C82">
        <w:rPr>
          <w:sz w:val="24"/>
          <w:szCs w:val="24"/>
        </w:rPr>
        <w:t xml:space="preserve"> hver for sig viser en </w:t>
      </w:r>
      <w:proofErr w:type="spellStart"/>
      <w:r w:rsidRPr="006F5C82">
        <w:rPr>
          <w:sz w:val="24"/>
          <w:szCs w:val="24"/>
        </w:rPr>
        <w:t>clastogen</w:t>
      </w:r>
      <w:proofErr w:type="spellEnd"/>
      <w:r w:rsidRPr="006F5C82">
        <w:rPr>
          <w:sz w:val="24"/>
          <w:szCs w:val="24"/>
        </w:rPr>
        <w:t xml:space="preserve"> tendens. Der er ikke observeret lignende effekt ved </w:t>
      </w:r>
      <w:r w:rsidRPr="006F5C82">
        <w:rPr>
          <w:i/>
          <w:sz w:val="24"/>
          <w:szCs w:val="24"/>
        </w:rPr>
        <w:t xml:space="preserve">in </w:t>
      </w:r>
      <w:proofErr w:type="spellStart"/>
      <w:r w:rsidRPr="006F5C82">
        <w:rPr>
          <w:i/>
          <w:sz w:val="24"/>
          <w:szCs w:val="24"/>
        </w:rPr>
        <w:t>vivo</w:t>
      </w:r>
      <w:proofErr w:type="spellEnd"/>
      <w:r w:rsidRPr="006F5C82">
        <w:rPr>
          <w:sz w:val="24"/>
          <w:szCs w:val="24"/>
        </w:rPr>
        <w:t xml:space="preserve">-analyser, selv ikke ved toksiske doser. Resultaterne indikerer, at den mutagene risiko ved </w:t>
      </w:r>
      <w:proofErr w:type="spellStart"/>
      <w:r w:rsidRPr="006F5C82">
        <w:rPr>
          <w:sz w:val="24"/>
          <w:szCs w:val="24"/>
        </w:rPr>
        <w:t>Oxycodone</w:t>
      </w:r>
      <w:proofErr w:type="spellEnd"/>
      <w:r w:rsidRPr="006F5C82">
        <w:rPr>
          <w:sz w:val="24"/>
          <w:szCs w:val="24"/>
        </w:rPr>
        <w:t>/</w:t>
      </w:r>
      <w:proofErr w:type="spellStart"/>
      <w:r w:rsidRPr="006F5C82">
        <w:rPr>
          <w:sz w:val="24"/>
          <w:szCs w:val="24"/>
        </w:rPr>
        <w:t>Naloxone</w:t>
      </w:r>
      <w:proofErr w:type="spellEnd"/>
      <w:r w:rsidRPr="006F5C82">
        <w:rPr>
          <w:sz w:val="24"/>
          <w:szCs w:val="24"/>
        </w:rPr>
        <w:t xml:space="preserve"> </w:t>
      </w:r>
      <w:r>
        <w:rPr>
          <w:sz w:val="24"/>
          <w:szCs w:val="24"/>
        </w:rPr>
        <w:t>"</w:t>
      </w:r>
      <w:proofErr w:type="spellStart"/>
      <w:r>
        <w:rPr>
          <w:sz w:val="24"/>
          <w:szCs w:val="24"/>
        </w:rPr>
        <w:t>Stada</w:t>
      </w:r>
      <w:proofErr w:type="spellEnd"/>
      <w:r>
        <w:rPr>
          <w:sz w:val="24"/>
          <w:szCs w:val="24"/>
        </w:rPr>
        <w:t>"</w:t>
      </w:r>
      <w:r w:rsidRPr="006F5C82">
        <w:rPr>
          <w:sz w:val="24"/>
          <w:szCs w:val="24"/>
        </w:rPr>
        <w:t xml:space="preserve"> til mennesker i terapeutiske koncentrationer kan udelukkes med tilstrækkelig sikkerhed.</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6.</w:t>
      </w:r>
      <w:r w:rsidRPr="006F5C82">
        <w:rPr>
          <w:b/>
          <w:sz w:val="24"/>
          <w:szCs w:val="24"/>
        </w:rPr>
        <w:tab/>
        <w:t>FARMACEUTISKE OPLYSNINGER</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6.1</w:t>
      </w:r>
      <w:r w:rsidRPr="006F5C82">
        <w:rPr>
          <w:b/>
          <w:sz w:val="24"/>
          <w:szCs w:val="24"/>
        </w:rPr>
        <w:tab/>
        <w:t>Hjælpestoffer</w:t>
      </w:r>
    </w:p>
    <w:p w:rsidR="00D52607" w:rsidRDefault="00D52607" w:rsidP="00D52607">
      <w:pPr>
        <w:ind w:left="851" w:hanging="851"/>
        <w:rPr>
          <w:spacing w:val="-3"/>
          <w:sz w:val="24"/>
          <w:szCs w:val="24"/>
          <w:u w:val="single"/>
        </w:rPr>
      </w:pPr>
    </w:p>
    <w:p w:rsidR="00D52607" w:rsidRPr="006F5C82" w:rsidRDefault="00D52607" w:rsidP="00D52607">
      <w:pPr>
        <w:ind w:left="851"/>
        <w:rPr>
          <w:spacing w:val="-3"/>
          <w:sz w:val="24"/>
          <w:szCs w:val="24"/>
          <w:u w:val="single"/>
        </w:rPr>
      </w:pPr>
      <w:r w:rsidRPr="006F5C82">
        <w:rPr>
          <w:spacing w:val="-3"/>
          <w:sz w:val="24"/>
          <w:szCs w:val="24"/>
          <w:u w:val="single"/>
        </w:rPr>
        <w:t>Tabletkerne</w:t>
      </w:r>
    </w:p>
    <w:p w:rsidR="00D52607" w:rsidRPr="006F5C82" w:rsidRDefault="00D52607" w:rsidP="00D52607">
      <w:pPr>
        <w:ind w:left="851"/>
        <w:rPr>
          <w:spacing w:val="-3"/>
          <w:sz w:val="24"/>
          <w:szCs w:val="24"/>
        </w:rPr>
      </w:pPr>
      <w:r w:rsidRPr="006F5C82">
        <w:rPr>
          <w:spacing w:val="-3"/>
          <w:sz w:val="24"/>
          <w:szCs w:val="24"/>
        </w:rPr>
        <w:t>Polyvinylacetat</w:t>
      </w:r>
    </w:p>
    <w:p w:rsidR="00D52607" w:rsidRPr="006F5C82" w:rsidRDefault="00D52607" w:rsidP="00D52607">
      <w:pPr>
        <w:ind w:left="851"/>
        <w:rPr>
          <w:spacing w:val="-3"/>
          <w:sz w:val="24"/>
          <w:szCs w:val="24"/>
        </w:rPr>
      </w:pPr>
      <w:proofErr w:type="spellStart"/>
      <w:r w:rsidRPr="006F5C82">
        <w:rPr>
          <w:spacing w:val="-3"/>
          <w:sz w:val="24"/>
          <w:szCs w:val="24"/>
        </w:rPr>
        <w:t>Povidon</w:t>
      </w:r>
      <w:proofErr w:type="spellEnd"/>
      <w:r w:rsidRPr="006F5C82">
        <w:rPr>
          <w:spacing w:val="-3"/>
          <w:sz w:val="24"/>
          <w:szCs w:val="24"/>
        </w:rPr>
        <w:t xml:space="preserve"> K30</w:t>
      </w:r>
    </w:p>
    <w:p w:rsidR="00D52607" w:rsidRPr="006F5C82" w:rsidRDefault="00D52607" w:rsidP="00D52607">
      <w:pPr>
        <w:ind w:left="851"/>
        <w:rPr>
          <w:spacing w:val="-3"/>
          <w:sz w:val="24"/>
          <w:szCs w:val="24"/>
        </w:rPr>
      </w:pPr>
      <w:proofErr w:type="spellStart"/>
      <w:r w:rsidRPr="006F5C82">
        <w:rPr>
          <w:spacing w:val="-3"/>
          <w:sz w:val="24"/>
          <w:szCs w:val="24"/>
        </w:rPr>
        <w:t>Natriumlaurylsulfat</w:t>
      </w:r>
      <w:proofErr w:type="spellEnd"/>
    </w:p>
    <w:p w:rsidR="00D52607" w:rsidRPr="006F5C82" w:rsidRDefault="00D52607" w:rsidP="00D52607">
      <w:pPr>
        <w:ind w:left="851"/>
        <w:rPr>
          <w:spacing w:val="-3"/>
          <w:sz w:val="24"/>
          <w:szCs w:val="24"/>
        </w:rPr>
      </w:pPr>
      <w:proofErr w:type="spellStart"/>
      <w:r w:rsidRPr="006F5C82">
        <w:rPr>
          <w:spacing w:val="-3"/>
          <w:sz w:val="24"/>
          <w:szCs w:val="24"/>
        </w:rPr>
        <w:t>Silica</w:t>
      </w:r>
      <w:proofErr w:type="spellEnd"/>
      <w:r w:rsidRPr="006F5C82">
        <w:rPr>
          <w:spacing w:val="-3"/>
          <w:sz w:val="24"/>
          <w:szCs w:val="24"/>
        </w:rPr>
        <w:t>, kolloid vandfri</w:t>
      </w:r>
    </w:p>
    <w:p w:rsidR="00D52607" w:rsidRPr="006F5C82" w:rsidRDefault="00D52607" w:rsidP="00D52607">
      <w:pPr>
        <w:ind w:left="851"/>
        <w:rPr>
          <w:spacing w:val="-3"/>
          <w:sz w:val="24"/>
          <w:szCs w:val="24"/>
        </w:rPr>
      </w:pPr>
      <w:r w:rsidRPr="006F5C82">
        <w:rPr>
          <w:spacing w:val="-3"/>
          <w:sz w:val="24"/>
          <w:szCs w:val="24"/>
        </w:rPr>
        <w:t>Cellulose, mikrokrystallinsk</w:t>
      </w:r>
    </w:p>
    <w:p w:rsidR="00D52607" w:rsidRPr="006F5C82" w:rsidRDefault="00D52607" w:rsidP="00D52607">
      <w:pPr>
        <w:ind w:left="851"/>
        <w:rPr>
          <w:spacing w:val="-3"/>
          <w:sz w:val="24"/>
          <w:szCs w:val="24"/>
        </w:rPr>
      </w:pPr>
      <w:proofErr w:type="spellStart"/>
      <w:r w:rsidRPr="006F5C82">
        <w:rPr>
          <w:spacing w:val="-3"/>
          <w:sz w:val="24"/>
          <w:szCs w:val="24"/>
        </w:rPr>
        <w:t>Magnesiumstearat</w:t>
      </w:r>
      <w:proofErr w:type="spellEnd"/>
    </w:p>
    <w:p w:rsidR="00D52607" w:rsidRPr="006F5C82" w:rsidRDefault="00D52607" w:rsidP="00D52607">
      <w:pPr>
        <w:ind w:left="851"/>
        <w:rPr>
          <w:spacing w:val="-3"/>
          <w:sz w:val="24"/>
          <w:szCs w:val="24"/>
        </w:rPr>
      </w:pPr>
    </w:p>
    <w:p w:rsidR="00D52607" w:rsidRPr="006F5C82" w:rsidRDefault="00D52607" w:rsidP="00D52607">
      <w:pPr>
        <w:ind w:left="851"/>
        <w:rPr>
          <w:spacing w:val="-3"/>
          <w:sz w:val="24"/>
          <w:szCs w:val="24"/>
          <w:u w:val="single"/>
        </w:rPr>
      </w:pPr>
      <w:r w:rsidRPr="006F5C82">
        <w:rPr>
          <w:spacing w:val="-3"/>
          <w:sz w:val="24"/>
          <w:szCs w:val="24"/>
          <w:u w:val="single"/>
        </w:rPr>
        <w:t>Tabletovertræk</w:t>
      </w:r>
    </w:p>
    <w:p w:rsidR="00D52607" w:rsidRPr="006F5C82" w:rsidRDefault="00D52607" w:rsidP="00D52607">
      <w:pPr>
        <w:ind w:left="851"/>
        <w:rPr>
          <w:spacing w:val="-3"/>
          <w:sz w:val="24"/>
          <w:szCs w:val="24"/>
          <w:u w:val="single"/>
        </w:rPr>
      </w:pPr>
      <w:proofErr w:type="spellStart"/>
      <w:r w:rsidRPr="006F5C82">
        <w:rPr>
          <w:spacing w:val="-3"/>
          <w:sz w:val="24"/>
          <w:szCs w:val="24"/>
          <w:u w:val="single"/>
        </w:rPr>
        <w:t>Oxycodone</w:t>
      </w:r>
      <w:proofErr w:type="spellEnd"/>
      <w:r w:rsidRPr="006F5C82">
        <w:rPr>
          <w:spacing w:val="-3"/>
          <w:sz w:val="24"/>
          <w:szCs w:val="24"/>
          <w:u w:val="single"/>
        </w:rPr>
        <w:t>/</w:t>
      </w:r>
      <w:proofErr w:type="spellStart"/>
      <w:r w:rsidRPr="006F5C82">
        <w:rPr>
          <w:spacing w:val="-3"/>
          <w:sz w:val="24"/>
          <w:szCs w:val="24"/>
          <w:u w:val="single"/>
        </w:rPr>
        <w:t>Naloxone</w:t>
      </w:r>
      <w:proofErr w:type="spellEnd"/>
      <w:r w:rsidRPr="006F5C82">
        <w:rPr>
          <w:spacing w:val="-3"/>
          <w:sz w:val="24"/>
          <w:szCs w:val="24"/>
          <w:u w:val="single"/>
        </w:rPr>
        <w:t xml:space="preserve"> </w:t>
      </w:r>
      <w:r>
        <w:rPr>
          <w:spacing w:val="-3"/>
          <w:sz w:val="24"/>
          <w:szCs w:val="24"/>
          <w:u w:val="single"/>
        </w:rPr>
        <w:t>"</w:t>
      </w:r>
      <w:proofErr w:type="spellStart"/>
      <w:r>
        <w:rPr>
          <w:spacing w:val="-3"/>
          <w:sz w:val="24"/>
          <w:szCs w:val="24"/>
          <w:u w:val="single"/>
        </w:rPr>
        <w:t>Stada</w:t>
      </w:r>
      <w:proofErr w:type="spellEnd"/>
      <w:r>
        <w:rPr>
          <w:spacing w:val="-3"/>
          <w:sz w:val="24"/>
          <w:szCs w:val="24"/>
          <w:u w:val="single"/>
        </w:rPr>
        <w:t>"</w:t>
      </w:r>
      <w:r w:rsidRPr="006F5C82">
        <w:rPr>
          <w:spacing w:val="-3"/>
          <w:sz w:val="24"/>
          <w:szCs w:val="24"/>
          <w:u w:val="single"/>
        </w:rPr>
        <w:t xml:space="preserve"> 5 mg/2,5 mg</w:t>
      </w:r>
    </w:p>
    <w:p w:rsidR="00D52607" w:rsidRDefault="00D52607" w:rsidP="00D52607">
      <w:pPr>
        <w:ind w:left="851"/>
        <w:rPr>
          <w:sz w:val="24"/>
          <w:szCs w:val="24"/>
        </w:rPr>
      </w:pPr>
      <w:r w:rsidRPr="00133A03">
        <w:rPr>
          <w:sz w:val="24"/>
          <w:szCs w:val="24"/>
        </w:rPr>
        <w:t>Polyvinylalkohol</w:t>
      </w:r>
      <w:r w:rsidRPr="00133A03">
        <w:rPr>
          <w:sz w:val="24"/>
          <w:szCs w:val="24"/>
        </w:rPr>
        <w:br/>
        <w:t>Titandioxid (E171)</w:t>
      </w:r>
    </w:p>
    <w:p w:rsidR="00D52607" w:rsidRPr="00BB1D2C" w:rsidRDefault="00D52607" w:rsidP="00D52607">
      <w:pPr>
        <w:ind w:left="851"/>
        <w:rPr>
          <w:spacing w:val="-3"/>
          <w:sz w:val="24"/>
          <w:szCs w:val="24"/>
          <w:u w:val="single"/>
          <w:lang w:val="en-US"/>
        </w:rPr>
      </w:pPr>
      <w:r w:rsidRPr="00BB1D2C">
        <w:rPr>
          <w:sz w:val="24"/>
          <w:szCs w:val="24"/>
          <w:lang w:val="en-US"/>
        </w:rPr>
        <w:t>Macrogol 3350</w:t>
      </w:r>
      <w:r w:rsidRPr="00BB1D2C">
        <w:rPr>
          <w:sz w:val="24"/>
          <w:szCs w:val="24"/>
          <w:lang w:val="en-US"/>
        </w:rPr>
        <w:br/>
        <w:t>Talcum</w:t>
      </w:r>
    </w:p>
    <w:p w:rsidR="00D52607" w:rsidRPr="00BB1D2C" w:rsidRDefault="00D52607" w:rsidP="00D52607">
      <w:pPr>
        <w:ind w:left="851"/>
        <w:rPr>
          <w:spacing w:val="-3"/>
          <w:sz w:val="24"/>
          <w:szCs w:val="24"/>
          <w:u w:val="single"/>
          <w:lang w:val="en-US"/>
        </w:rPr>
      </w:pPr>
    </w:p>
    <w:p w:rsidR="00D52607" w:rsidRPr="00BB1D2C" w:rsidRDefault="00D52607" w:rsidP="00D52607">
      <w:pPr>
        <w:ind w:left="851"/>
        <w:rPr>
          <w:spacing w:val="-3"/>
          <w:sz w:val="24"/>
          <w:szCs w:val="24"/>
          <w:u w:val="single"/>
          <w:lang w:val="en-US"/>
        </w:rPr>
      </w:pPr>
      <w:r w:rsidRPr="00BB1D2C">
        <w:rPr>
          <w:spacing w:val="-3"/>
          <w:sz w:val="24"/>
          <w:szCs w:val="24"/>
          <w:u w:val="single"/>
          <w:lang w:val="en-US"/>
        </w:rPr>
        <w:t>Oxycodone/Naloxone "</w:t>
      </w:r>
      <w:proofErr w:type="spellStart"/>
      <w:r w:rsidRPr="00BB1D2C">
        <w:rPr>
          <w:spacing w:val="-3"/>
          <w:sz w:val="24"/>
          <w:szCs w:val="24"/>
          <w:u w:val="single"/>
          <w:lang w:val="en-US"/>
        </w:rPr>
        <w:t>Stada</w:t>
      </w:r>
      <w:proofErr w:type="spellEnd"/>
      <w:r w:rsidRPr="00BB1D2C">
        <w:rPr>
          <w:spacing w:val="-3"/>
          <w:sz w:val="24"/>
          <w:szCs w:val="24"/>
          <w:u w:val="single"/>
          <w:lang w:val="en-US"/>
        </w:rPr>
        <w:t>" 10 mg/5 mg</w:t>
      </w:r>
    </w:p>
    <w:p w:rsidR="00D52607" w:rsidRPr="006F5C82" w:rsidRDefault="00D52607" w:rsidP="00D52607">
      <w:pPr>
        <w:ind w:left="851"/>
        <w:rPr>
          <w:spacing w:val="-3"/>
          <w:sz w:val="24"/>
          <w:szCs w:val="24"/>
        </w:rPr>
      </w:pPr>
      <w:r w:rsidRPr="006F5C82">
        <w:rPr>
          <w:spacing w:val="-3"/>
          <w:sz w:val="24"/>
          <w:szCs w:val="24"/>
        </w:rPr>
        <w:t>Polyvinylalkohol,</w:t>
      </w:r>
    </w:p>
    <w:p w:rsidR="00D52607" w:rsidRPr="00F728EC" w:rsidRDefault="00D52607" w:rsidP="00D52607">
      <w:pPr>
        <w:ind w:left="851"/>
        <w:rPr>
          <w:spacing w:val="-3"/>
          <w:sz w:val="24"/>
          <w:szCs w:val="24"/>
          <w:lang w:val="es-ES"/>
        </w:rPr>
      </w:pPr>
      <w:r w:rsidRPr="00F728EC">
        <w:rPr>
          <w:spacing w:val="-3"/>
          <w:sz w:val="24"/>
          <w:szCs w:val="24"/>
          <w:lang w:val="es-ES"/>
        </w:rPr>
        <w:t>Titandioxid (E171)</w:t>
      </w:r>
    </w:p>
    <w:p w:rsidR="00D52607" w:rsidRPr="00F728EC" w:rsidRDefault="00D52607" w:rsidP="00D52607">
      <w:pPr>
        <w:ind w:left="851"/>
        <w:rPr>
          <w:spacing w:val="-3"/>
          <w:sz w:val="24"/>
          <w:szCs w:val="24"/>
          <w:lang w:val="es-ES"/>
        </w:rPr>
      </w:pPr>
      <w:r w:rsidRPr="00F728EC">
        <w:rPr>
          <w:spacing w:val="-3"/>
          <w:sz w:val="24"/>
          <w:szCs w:val="24"/>
          <w:lang w:val="es-ES"/>
        </w:rPr>
        <w:t>Rød jernoxid (E172)</w:t>
      </w:r>
    </w:p>
    <w:p w:rsidR="00D52607" w:rsidRPr="00F728EC" w:rsidRDefault="00D52607" w:rsidP="00D52607">
      <w:pPr>
        <w:ind w:left="851"/>
        <w:rPr>
          <w:spacing w:val="-3"/>
          <w:sz w:val="24"/>
          <w:szCs w:val="24"/>
          <w:lang w:val="es-ES"/>
        </w:rPr>
      </w:pPr>
      <w:r w:rsidRPr="00F728EC">
        <w:rPr>
          <w:spacing w:val="-3"/>
          <w:sz w:val="24"/>
          <w:szCs w:val="24"/>
          <w:lang w:val="es-ES"/>
        </w:rPr>
        <w:t>Macrogol 3350</w:t>
      </w:r>
    </w:p>
    <w:p w:rsidR="00D52607" w:rsidRPr="00F728EC" w:rsidRDefault="00D52607" w:rsidP="00D52607">
      <w:pPr>
        <w:ind w:left="851"/>
        <w:rPr>
          <w:spacing w:val="-3"/>
          <w:sz w:val="24"/>
          <w:szCs w:val="24"/>
          <w:lang w:val="es-ES"/>
        </w:rPr>
      </w:pPr>
      <w:r w:rsidRPr="00F728EC">
        <w:rPr>
          <w:spacing w:val="-3"/>
          <w:sz w:val="24"/>
          <w:szCs w:val="24"/>
          <w:lang w:val="es-ES"/>
        </w:rPr>
        <w:t>Talcum</w:t>
      </w:r>
    </w:p>
    <w:p w:rsidR="00D52607" w:rsidRPr="00F728EC" w:rsidRDefault="00D52607" w:rsidP="00D52607">
      <w:pPr>
        <w:ind w:left="851"/>
        <w:rPr>
          <w:spacing w:val="-3"/>
          <w:sz w:val="24"/>
          <w:szCs w:val="24"/>
          <w:u w:val="single"/>
          <w:lang w:val="es-ES"/>
        </w:rPr>
      </w:pPr>
    </w:p>
    <w:p w:rsidR="00D52607" w:rsidRPr="00F728EC" w:rsidRDefault="00D52607" w:rsidP="00D52607">
      <w:pPr>
        <w:ind w:left="851"/>
        <w:rPr>
          <w:spacing w:val="-3"/>
          <w:sz w:val="24"/>
          <w:szCs w:val="24"/>
          <w:u w:val="single"/>
          <w:lang w:val="es-ES"/>
        </w:rPr>
      </w:pPr>
      <w:r w:rsidRPr="00F728EC">
        <w:rPr>
          <w:spacing w:val="-3"/>
          <w:sz w:val="24"/>
          <w:szCs w:val="24"/>
          <w:u w:val="single"/>
          <w:lang w:val="es-ES"/>
        </w:rPr>
        <w:t>Oxycodone/Naloxone "Stada" 20 mg/10 mg</w:t>
      </w:r>
    </w:p>
    <w:p w:rsidR="00D52607" w:rsidRPr="00F728EC" w:rsidRDefault="00D52607" w:rsidP="00D52607">
      <w:pPr>
        <w:ind w:left="851"/>
        <w:rPr>
          <w:spacing w:val="-3"/>
          <w:sz w:val="24"/>
          <w:szCs w:val="24"/>
          <w:lang w:val="es-ES"/>
        </w:rPr>
      </w:pPr>
      <w:r w:rsidRPr="00F728EC">
        <w:rPr>
          <w:spacing w:val="-3"/>
          <w:sz w:val="24"/>
          <w:szCs w:val="24"/>
          <w:lang w:val="es-ES"/>
        </w:rPr>
        <w:t>Polyvinylalkohol,</w:t>
      </w:r>
    </w:p>
    <w:p w:rsidR="00D52607" w:rsidRPr="00F728EC" w:rsidRDefault="00D52607" w:rsidP="00D52607">
      <w:pPr>
        <w:ind w:left="851"/>
        <w:rPr>
          <w:spacing w:val="-3"/>
          <w:sz w:val="24"/>
          <w:szCs w:val="24"/>
          <w:lang w:val="es-ES"/>
        </w:rPr>
      </w:pPr>
      <w:r w:rsidRPr="00F728EC">
        <w:rPr>
          <w:spacing w:val="-3"/>
          <w:sz w:val="24"/>
          <w:szCs w:val="24"/>
          <w:lang w:val="es-ES"/>
        </w:rPr>
        <w:t>Titandioxid (E171)</w:t>
      </w:r>
    </w:p>
    <w:p w:rsidR="00D52607" w:rsidRPr="00F728EC" w:rsidRDefault="00D52607" w:rsidP="00D52607">
      <w:pPr>
        <w:ind w:left="851"/>
        <w:rPr>
          <w:spacing w:val="-3"/>
          <w:sz w:val="24"/>
          <w:szCs w:val="24"/>
          <w:lang w:val="es-ES"/>
        </w:rPr>
      </w:pPr>
      <w:r w:rsidRPr="00F728EC">
        <w:rPr>
          <w:spacing w:val="-3"/>
          <w:sz w:val="24"/>
          <w:szCs w:val="24"/>
          <w:lang w:val="es-ES"/>
        </w:rPr>
        <w:t>Macrogol 3350</w:t>
      </w:r>
    </w:p>
    <w:p w:rsidR="00D52607" w:rsidRPr="00F728EC" w:rsidRDefault="00D52607" w:rsidP="00D52607">
      <w:pPr>
        <w:ind w:left="851"/>
        <w:rPr>
          <w:spacing w:val="-3"/>
          <w:sz w:val="24"/>
          <w:szCs w:val="24"/>
          <w:lang w:val="es-ES"/>
        </w:rPr>
      </w:pPr>
      <w:r w:rsidRPr="00F728EC">
        <w:rPr>
          <w:spacing w:val="-3"/>
          <w:sz w:val="24"/>
          <w:szCs w:val="24"/>
          <w:lang w:val="es-ES"/>
        </w:rPr>
        <w:lastRenderedPageBreak/>
        <w:t>Talcum</w:t>
      </w:r>
    </w:p>
    <w:p w:rsidR="00D52607" w:rsidRPr="00F728EC" w:rsidRDefault="00D52607" w:rsidP="00D52607">
      <w:pPr>
        <w:ind w:left="851"/>
        <w:rPr>
          <w:spacing w:val="-3"/>
          <w:sz w:val="24"/>
          <w:szCs w:val="24"/>
          <w:lang w:val="es-ES"/>
        </w:rPr>
      </w:pPr>
      <w:r w:rsidRPr="00F728EC">
        <w:rPr>
          <w:spacing w:val="-3"/>
          <w:sz w:val="24"/>
          <w:szCs w:val="24"/>
          <w:lang w:val="es-ES"/>
        </w:rPr>
        <w:t xml:space="preserve"> </w:t>
      </w:r>
    </w:p>
    <w:p w:rsidR="00D52607" w:rsidRPr="00F728EC" w:rsidRDefault="00D52607" w:rsidP="00D52607">
      <w:pPr>
        <w:ind w:left="851"/>
        <w:rPr>
          <w:spacing w:val="-3"/>
          <w:sz w:val="24"/>
          <w:szCs w:val="24"/>
          <w:u w:val="single"/>
          <w:lang w:val="es-ES"/>
        </w:rPr>
      </w:pPr>
      <w:r w:rsidRPr="00F728EC">
        <w:rPr>
          <w:spacing w:val="-3"/>
          <w:sz w:val="24"/>
          <w:szCs w:val="24"/>
          <w:u w:val="single"/>
          <w:lang w:val="es-ES"/>
        </w:rPr>
        <w:t xml:space="preserve">Oxycodone/Naloxone "Stada" 40 mg/20 mg </w:t>
      </w:r>
    </w:p>
    <w:p w:rsidR="00D52607" w:rsidRPr="006F5C82" w:rsidRDefault="00D52607" w:rsidP="00D52607">
      <w:pPr>
        <w:ind w:left="851"/>
        <w:rPr>
          <w:spacing w:val="-3"/>
          <w:sz w:val="24"/>
          <w:szCs w:val="24"/>
        </w:rPr>
      </w:pPr>
      <w:r w:rsidRPr="006F5C82">
        <w:rPr>
          <w:spacing w:val="-3"/>
          <w:sz w:val="24"/>
          <w:szCs w:val="24"/>
        </w:rPr>
        <w:t>Polyvinylalkohol,</w:t>
      </w:r>
    </w:p>
    <w:p w:rsidR="00D52607" w:rsidRPr="006F5C82" w:rsidRDefault="00D52607" w:rsidP="00D52607">
      <w:pPr>
        <w:ind w:left="851"/>
        <w:rPr>
          <w:spacing w:val="-3"/>
          <w:sz w:val="24"/>
          <w:szCs w:val="24"/>
        </w:rPr>
      </w:pPr>
      <w:r>
        <w:rPr>
          <w:spacing w:val="-3"/>
          <w:sz w:val="24"/>
          <w:szCs w:val="24"/>
        </w:rPr>
        <w:t>Titandioxid (E171)</w:t>
      </w:r>
    </w:p>
    <w:p w:rsidR="00D52607" w:rsidRPr="006F5C82" w:rsidRDefault="00D52607" w:rsidP="00D52607">
      <w:pPr>
        <w:ind w:left="851"/>
        <w:rPr>
          <w:spacing w:val="-3"/>
          <w:sz w:val="24"/>
          <w:szCs w:val="24"/>
        </w:rPr>
      </w:pPr>
      <w:r w:rsidRPr="006F5C82">
        <w:rPr>
          <w:spacing w:val="-3"/>
          <w:sz w:val="24"/>
          <w:szCs w:val="24"/>
        </w:rPr>
        <w:t>Rød jernoxid (E172)</w:t>
      </w:r>
    </w:p>
    <w:p w:rsidR="00D52607" w:rsidRPr="006F5C82" w:rsidRDefault="00D52607" w:rsidP="00D52607">
      <w:pPr>
        <w:ind w:left="851"/>
        <w:rPr>
          <w:spacing w:val="-3"/>
          <w:sz w:val="24"/>
          <w:szCs w:val="24"/>
        </w:rPr>
      </w:pPr>
      <w:proofErr w:type="spellStart"/>
      <w:r>
        <w:rPr>
          <w:spacing w:val="-3"/>
          <w:sz w:val="24"/>
          <w:szCs w:val="24"/>
        </w:rPr>
        <w:t>Macrogol</w:t>
      </w:r>
      <w:proofErr w:type="spellEnd"/>
      <w:r>
        <w:rPr>
          <w:spacing w:val="-3"/>
          <w:sz w:val="24"/>
          <w:szCs w:val="24"/>
        </w:rPr>
        <w:t xml:space="preserve"> 3350</w:t>
      </w:r>
    </w:p>
    <w:p w:rsidR="00D52607" w:rsidRPr="006F5C82" w:rsidRDefault="00D52607" w:rsidP="00D52607">
      <w:pPr>
        <w:ind w:left="851"/>
        <w:rPr>
          <w:spacing w:val="-3"/>
          <w:sz w:val="24"/>
          <w:szCs w:val="24"/>
        </w:rPr>
      </w:pPr>
      <w:proofErr w:type="spellStart"/>
      <w:r w:rsidRPr="006F5C82">
        <w:rPr>
          <w:spacing w:val="-3"/>
          <w:sz w:val="24"/>
          <w:szCs w:val="24"/>
        </w:rPr>
        <w:t>Talcum</w:t>
      </w:r>
      <w:proofErr w:type="spellEnd"/>
    </w:p>
    <w:p w:rsidR="00D52607" w:rsidRPr="006F5C82" w:rsidRDefault="00D52607" w:rsidP="00D52607">
      <w:pPr>
        <w:tabs>
          <w:tab w:val="left" w:pos="851"/>
        </w:tabs>
        <w:ind w:left="851" w:hanging="851"/>
        <w:rPr>
          <w:sz w:val="24"/>
          <w:szCs w:val="24"/>
        </w:rPr>
      </w:pPr>
    </w:p>
    <w:p w:rsidR="00D52607" w:rsidRPr="006F5C82" w:rsidRDefault="00D52607" w:rsidP="00F456CA">
      <w:pPr>
        <w:keepNext/>
        <w:tabs>
          <w:tab w:val="left" w:pos="851"/>
        </w:tabs>
        <w:ind w:left="851" w:hanging="851"/>
        <w:rPr>
          <w:b/>
          <w:sz w:val="24"/>
          <w:szCs w:val="24"/>
        </w:rPr>
      </w:pPr>
      <w:r w:rsidRPr="006F5C82">
        <w:rPr>
          <w:b/>
          <w:sz w:val="24"/>
          <w:szCs w:val="24"/>
        </w:rPr>
        <w:t>6.2</w:t>
      </w:r>
      <w:r w:rsidRPr="006F5C82">
        <w:rPr>
          <w:b/>
          <w:sz w:val="24"/>
          <w:szCs w:val="24"/>
        </w:rPr>
        <w:tab/>
        <w:t>Uforligeligheder</w:t>
      </w:r>
    </w:p>
    <w:p w:rsidR="00D52607" w:rsidRPr="006F5C82" w:rsidRDefault="00D52607" w:rsidP="00D52607">
      <w:pPr>
        <w:ind w:left="851"/>
        <w:rPr>
          <w:sz w:val="24"/>
          <w:szCs w:val="24"/>
        </w:rPr>
      </w:pPr>
      <w:r w:rsidRPr="006F5C82">
        <w:rPr>
          <w:sz w:val="24"/>
          <w:szCs w:val="24"/>
        </w:rPr>
        <w:t>Ikke relevant.</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6.3</w:t>
      </w:r>
      <w:r w:rsidRPr="006F5C82">
        <w:rPr>
          <w:b/>
          <w:sz w:val="24"/>
          <w:szCs w:val="24"/>
        </w:rPr>
        <w:tab/>
        <w:t>Opbevaringstid</w:t>
      </w:r>
    </w:p>
    <w:p w:rsidR="00D52607" w:rsidRPr="006F5C82" w:rsidRDefault="00D52607" w:rsidP="00D52607">
      <w:pPr>
        <w:tabs>
          <w:tab w:val="left" w:pos="851"/>
        </w:tabs>
        <w:ind w:left="851" w:hanging="851"/>
        <w:rPr>
          <w:sz w:val="24"/>
          <w:szCs w:val="24"/>
        </w:rPr>
      </w:pPr>
      <w:r w:rsidRPr="006F5C82">
        <w:rPr>
          <w:sz w:val="24"/>
          <w:szCs w:val="24"/>
        </w:rPr>
        <w:tab/>
      </w:r>
      <w:r>
        <w:rPr>
          <w:sz w:val="24"/>
          <w:szCs w:val="24"/>
        </w:rPr>
        <w:t>3 år.</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6.4</w:t>
      </w:r>
      <w:r w:rsidRPr="006F5C82">
        <w:rPr>
          <w:b/>
          <w:sz w:val="24"/>
          <w:szCs w:val="24"/>
        </w:rPr>
        <w:tab/>
        <w:t>Særlige opbevaringsforhold</w:t>
      </w:r>
    </w:p>
    <w:p w:rsidR="00D52607" w:rsidRPr="006F5C82" w:rsidRDefault="00D52607" w:rsidP="00D52607">
      <w:pPr>
        <w:ind w:left="851"/>
        <w:rPr>
          <w:noProof/>
          <w:sz w:val="24"/>
          <w:szCs w:val="24"/>
        </w:rPr>
      </w:pPr>
      <w:r w:rsidRPr="006F5C82">
        <w:rPr>
          <w:noProof/>
          <w:sz w:val="24"/>
          <w:szCs w:val="24"/>
        </w:rPr>
        <w:t>Må ikke opbevares</w:t>
      </w:r>
      <w:r>
        <w:rPr>
          <w:noProof/>
          <w:sz w:val="24"/>
          <w:szCs w:val="24"/>
        </w:rPr>
        <w:t xml:space="preserve"> ved temperaturer</w:t>
      </w:r>
      <w:r w:rsidRPr="006F5C82">
        <w:rPr>
          <w:noProof/>
          <w:sz w:val="24"/>
          <w:szCs w:val="24"/>
        </w:rPr>
        <w:t xml:space="preserve"> over 25°C.</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6.5</w:t>
      </w:r>
      <w:r w:rsidRPr="006F5C82">
        <w:rPr>
          <w:b/>
          <w:sz w:val="24"/>
          <w:szCs w:val="24"/>
        </w:rPr>
        <w:tab/>
        <w:t>Emballagetype og pakningsstørrelser</w:t>
      </w:r>
    </w:p>
    <w:p w:rsidR="00D52607" w:rsidRPr="006F5C82" w:rsidRDefault="00FC7BA5" w:rsidP="00D52607">
      <w:pPr>
        <w:suppressAutoHyphens/>
        <w:ind w:left="851"/>
        <w:rPr>
          <w:sz w:val="24"/>
          <w:szCs w:val="24"/>
        </w:rPr>
      </w:pPr>
      <w:r>
        <w:rPr>
          <w:sz w:val="24"/>
          <w:szCs w:val="24"/>
        </w:rPr>
        <w:t>Perforeret unit-</w:t>
      </w:r>
      <w:proofErr w:type="spellStart"/>
      <w:r>
        <w:rPr>
          <w:sz w:val="24"/>
          <w:szCs w:val="24"/>
        </w:rPr>
        <w:t>dose</w:t>
      </w:r>
      <w:proofErr w:type="spellEnd"/>
      <w:r>
        <w:rPr>
          <w:sz w:val="24"/>
          <w:szCs w:val="24"/>
        </w:rPr>
        <w:t xml:space="preserve"> b</w:t>
      </w:r>
      <w:r w:rsidR="00D52607" w:rsidRPr="006F5C82">
        <w:rPr>
          <w:sz w:val="24"/>
          <w:szCs w:val="24"/>
        </w:rPr>
        <w:t>ørnesikret aluminium/PVC/PE/PVDC-blister.</w:t>
      </w:r>
    </w:p>
    <w:p w:rsidR="00D52607" w:rsidRPr="006F5C82" w:rsidRDefault="00D52607" w:rsidP="00D52607">
      <w:pPr>
        <w:suppressAutoHyphens/>
        <w:ind w:left="851" w:hanging="851"/>
        <w:rPr>
          <w:sz w:val="24"/>
          <w:szCs w:val="24"/>
        </w:rPr>
      </w:pPr>
    </w:p>
    <w:p w:rsidR="00D52607" w:rsidRPr="006F5C82" w:rsidRDefault="00D52607" w:rsidP="00D52607">
      <w:pPr>
        <w:suppressAutoHyphens/>
        <w:ind w:left="851"/>
        <w:rPr>
          <w:sz w:val="24"/>
          <w:szCs w:val="24"/>
          <w:u w:val="single"/>
        </w:rPr>
      </w:pPr>
      <w:r w:rsidRPr="006F5C82">
        <w:rPr>
          <w:sz w:val="24"/>
          <w:szCs w:val="24"/>
          <w:u w:val="single"/>
        </w:rPr>
        <w:t>Pakningsstørrelser</w:t>
      </w:r>
    </w:p>
    <w:p w:rsidR="00D52607" w:rsidRPr="006F5C82" w:rsidRDefault="00D52607" w:rsidP="00D52607">
      <w:pPr>
        <w:suppressAutoHyphens/>
        <w:ind w:left="851"/>
        <w:rPr>
          <w:sz w:val="24"/>
          <w:szCs w:val="24"/>
        </w:rPr>
      </w:pPr>
      <w:r w:rsidRPr="006F5C82">
        <w:rPr>
          <w:sz w:val="24"/>
          <w:szCs w:val="24"/>
        </w:rPr>
        <w:t>28</w:t>
      </w:r>
      <w:r w:rsidR="00FC7BA5">
        <w:rPr>
          <w:sz w:val="24"/>
          <w:szCs w:val="24"/>
        </w:rPr>
        <w:t>x1</w:t>
      </w:r>
      <w:r w:rsidRPr="006F5C82">
        <w:rPr>
          <w:sz w:val="24"/>
          <w:szCs w:val="24"/>
        </w:rPr>
        <w:t>, 56</w:t>
      </w:r>
      <w:r w:rsidR="00FC7BA5">
        <w:rPr>
          <w:sz w:val="24"/>
          <w:szCs w:val="24"/>
        </w:rPr>
        <w:t>x1</w:t>
      </w:r>
      <w:r w:rsidRPr="006F5C82">
        <w:rPr>
          <w:sz w:val="24"/>
          <w:szCs w:val="24"/>
        </w:rPr>
        <w:t>, 60</w:t>
      </w:r>
      <w:r w:rsidR="00FC7BA5">
        <w:rPr>
          <w:sz w:val="24"/>
          <w:szCs w:val="24"/>
        </w:rPr>
        <w:t>x1</w:t>
      </w:r>
      <w:r>
        <w:rPr>
          <w:sz w:val="24"/>
          <w:szCs w:val="24"/>
        </w:rPr>
        <w:t xml:space="preserve">, </w:t>
      </w:r>
      <w:r w:rsidRPr="006F5C82">
        <w:rPr>
          <w:sz w:val="24"/>
          <w:szCs w:val="24"/>
        </w:rPr>
        <w:t>98</w:t>
      </w:r>
      <w:r w:rsidR="00FC7BA5">
        <w:rPr>
          <w:sz w:val="24"/>
          <w:szCs w:val="24"/>
        </w:rPr>
        <w:t>x1</w:t>
      </w:r>
      <w:r w:rsidRPr="006F5C82">
        <w:rPr>
          <w:sz w:val="24"/>
          <w:szCs w:val="24"/>
        </w:rPr>
        <w:t xml:space="preserve"> depottabletter.</w:t>
      </w:r>
    </w:p>
    <w:p w:rsidR="00D52607" w:rsidRPr="006F5C82" w:rsidRDefault="00D52607" w:rsidP="00D52607">
      <w:pPr>
        <w:suppressAutoHyphens/>
        <w:ind w:left="851" w:hanging="851"/>
        <w:rPr>
          <w:sz w:val="24"/>
          <w:szCs w:val="24"/>
        </w:rPr>
      </w:pPr>
    </w:p>
    <w:p w:rsidR="00D52607" w:rsidRPr="006F5C82" w:rsidRDefault="00D52607" w:rsidP="00D52607">
      <w:pPr>
        <w:suppressAutoHyphens/>
        <w:ind w:left="851"/>
        <w:rPr>
          <w:sz w:val="24"/>
          <w:szCs w:val="24"/>
        </w:rPr>
      </w:pPr>
      <w:r w:rsidRPr="006F5C82">
        <w:rPr>
          <w:sz w:val="24"/>
          <w:szCs w:val="24"/>
        </w:rPr>
        <w:t>Ikke alle pakningsstørrelser er nødvendigvis markedsført.</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6.6</w:t>
      </w:r>
      <w:r w:rsidRPr="006F5C82">
        <w:rPr>
          <w:b/>
          <w:sz w:val="24"/>
          <w:szCs w:val="24"/>
        </w:rPr>
        <w:tab/>
        <w:t xml:space="preserve">Regler for </w:t>
      </w:r>
      <w:r w:rsidR="00FC7BA5">
        <w:rPr>
          <w:b/>
          <w:sz w:val="24"/>
          <w:szCs w:val="24"/>
        </w:rPr>
        <w:t>bortskaffelse</w:t>
      </w:r>
      <w:r w:rsidRPr="006F5C82">
        <w:rPr>
          <w:b/>
          <w:sz w:val="24"/>
          <w:szCs w:val="24"/>
        </w:rPr>
        <w:t xml:space="preserve"> og anden håndtering</w:t>
      </w:r>
    </w:p>
    <w:p w:rsidR="00D52607" w:rsidRPr="006F5C82" w:rsidRDefault="00D52607" w:rsidP="00D52607">
      <w:pPr>
        <w:ind w:left="851"/>
        <w:rPr>
          <w:sz w:val="24"/>
          <w:szCs w:val="24"/>
        </w:rPr>
      </w:pPr>
      <w:r w:rsidRPr="006F5C82">
        <w:rPr>
          <w:sz w:val="24"/>
          <w:szCs w:val="24"/>
        </w:rPr>
        <w:t>Ikke anvendt lægemiddel samt affald heraf bør bortskaffes i overensstemmelse med lokale krav.</w:t>
      </w:r>
    </w:p>
    <w:p w:rsidR="00D52607" w:rsidRPr="006F5C82" w:rsidRDefault="00D52607" w:rsidP="00D52607">
      <w:pPr>
        <w:tabs>
          <w:tab w:val="left" w:pos="851"/>
        </w:tabs>
        <w:ind w:left="851" w:hanging="851"/>
        <w:jc w:val="both"/>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7.</w:t>
      </w:r>
      <w:r w:rsidRPr="006F5C82">
        <w:rPr>
          <w:b/>
          <w:sz w:val="24"/>
          <w:szCs w:val="24"/>
        </w:rPr>
        <w:tab/>
        <w:t>INDEHAVER AF MARKEDSFØRINGSTILLADELSEN</w:t>
      </w:r>
    </w:p>
    <w:p w:rsidR="00D52607" w:rsidRPr="00F728EC" w:rsidRDefault="00D52607" w:rsidP="00D52607">
      <w:pPr>
        <w:tabs>
          <w:tab w:val="left" w:pos="851"/>
        </w:tabs>
        <w:ind w:left="851" w:hanging="851"/>
        <w:rPr>
          <w:sz w:val="24"/>
          <w:szCs w:val="24"/>
        </w:rPr>
      </w:pPr>
      <w:r w:rsidRPr="00F728EC">
        <w:rPr>
          <w:sz w:val="24"/>
          <w:szCs w:val="24"/>
        </w:rPr>
        <w:tab/>
        <w:t xml:space="preserve">STADA </w:t>
      </w:r>
      <w:proofErr w:type="spellStart"/>
      <w:r w:rsidRPr="00F728EC">
        <w:rPr>
          <w:sz w:val="24"/>
          <w:szCs w:val="24"/>
        </w:rPr>
        <w:t>Arzneimittel</w:t>
      </w:r>
      <w:proofErr w:type="spellEnd"/>
      <w:r w:rsidRPr="00F728EC">
        <w:rPr>
          <w:sz w:val="24"/>
          <w:szCs w:val="24"/>
        </w:rPr>
        <w:t xml:space="preserve"> AG</w:t>
      </w:r>
      <w:r w:rsidRPr="00F728EC">
        <w:rPr>
          <w:sz w:val="24"/>
          <w:szCs w:val="24"/>
        </w:rPr>
        <w:br/>
      </w:r>
      <w:proofErr w:type="spellStart"/>
      <w:r w:rsidRPr="00F728EC">
        <w:rPr>
          <w:sz w:val="24"/>
          <w:szCs w:val="24"/>
        </w:rPr>
        <w:t>Stadastrasse</w:t>
      </w:r>
      <w:proofErr w:type="spellEnd"/>
      <w:r w:rsidRPr="00F728EC">
        <w:rPr>
          <w:sz w:val="24"/>
          <w:szCs w:val="24"/>
        </w:rPr>
        <w:t xml:space="preserve"> 2-18</w:t>
      </w:r>
      <w:r w:rsidRPr="00F728EC">
        <w:rPr>
          <w:sz w:val="24"/>
          <w:szCs w:val="24"/>
        </w:rPr>
        <w:br/>
        <w:t xml:space="preserve">D-61118 Bad </w:t>
      </w:r>
      <w:proofErr w:type="spellStart"/>
      <w:r w:rsidRPr="00F728EC">
        <w:rPr>
          <w:sz w:val="24"/>
          <w:szCs w:val="24"/>
        </w:rPr>
        <w:t>Vilbel</w:t>
      </w:r>
      <w:proofErr w:type="spellEnd"/>
      <w:r w:rsidRPr="00F728EC">
        <w:rPr>
          <w:sz w:val="24"/>
          <w:szCs w:val="24"/>
        </w:rPr>
        <w:br/>
        <w:t>Tyskland</w:t>
      </w:r>
    </w:p>
    <w:p w:rsidR="00D52607" w:rsidRPr="00F728EC" w:rsidRDefault="00D52607" w:rsidP="00D52607">
      <w:pPr>
        <w:tabs>
          <w:tab w:val="left" w:pos="851"/>
        </w:tabs>
        <w:ind w:left="851" w:hanging="851"/>
        <w:rPr>
          <w:sz w:val="24"/>
          <w:szCs w:val="24"/>
        </w:rPr>
      </w:pPr>
    </w:p>
    <w:p w:rsidR="00D52607" w:rsidRPr="006F5C82" w:rsidRDefault="00D52607" w:rsidP="00D52607">
      <w:pPr>
        <w:ind w:left="851"/>
        <w:rPr>
          <w:b/>
          <w:spacing w:val="-3"/>
          <w:sz w:val="24"/>
          <w:szCs w:val="24"/>
        </w:rPr>
      </w:pPr>
      <w:r w:rsidRPr="006F5C82">
        <w:rPr>
          <w:b/>
          <w:spacing w:val="-3"/>
          <w:sz w:val="24"/>
          <w:szCs w:val="24"/>
        </w:rPr>
        <w:t>Repræsentant</w:t>
      </w:r>
    </w:p>
    <w:p w:rsidR="00D52607" w:rsidRPr="0068171A" w:rsidRDefault="00D52607" w:rsidP="00D52607">
      <w:pPr>
        <w:ind w:left="851"/>
        <w:rPr>
          <w:spacing w:val="-3"/>
          <w:sz w:val="24"/>
          <w:szCs w:val="24"/>
        </w:rPr>
      </w:pPr>
      <w:r w:rsidRPr="0068171A">
        <w:rPr>
          <w:spacing w:val="-3"/>
          <w:sz w:val="24"/>
          <w:szCs w:val="24"/>
        </w:rPr>
        <w:t>STADA Nordic ApS</w:t>
      </w:r>
    </w:p>
    <w:p w:rsidR="00D52607" w:rsidRPr="0068171A" w:rsidRDefault="00D52607" w:rsidP="00D52607">
      <w:pPr>
        <w:ind w:left="851"/>
        <w:rPr>
          <w:spacing w:val="-3"/>
          <w:sz w:val="24"/>
          <w:szCs w:val="24"/>
        </w:rPr>
      </w:pPr>
      <w:r w:rsidRPr="0068171A">
        <w:rPr>
          <w:spacing w:val="-3"/>
          <w:sz w:val="24"/>
          <w:szCs w:val="24"/>
        </w:rPr>
        <w:t>Marielundvej 46 A</w:t>
      </w:r>
    </w:p>
    <w:p w:rsidR="00D52607" w:rsidRPr="006F5C82" w:rsidRDefault="00D52607" w:rsidP="00D52607">
      <w:pPr>
        <w:ind w:left="851"/>
        <w:rPr>
          <w:spacing w:val="-3"/>
          <w:sz w:val="24"/>
          <w:szCs w:val="24"/>
        </w:rPr>
      </w:pPr>
      <w:r w:rsidRPr="006F5C82">
        <w:rPr>
          <w:spacing w:val="-3"/>
          <w:sz w:val="24"/>
          <w:szCs w:val="24"/>
        </w:rPr>
        <w:t>2730 Herlev</w:t>
      </w:r>
    </w:p>
    <w:p w:rsidR="00D52607" w:rsidRPr="006F5C82" w:rsidRDefault="00D52607" w:rsidP="00D52607">
      <w:pPr>
        <w:tabs>
          <w:tab w:val="left" w:pos="851"/>
        </w:tabs>
        <w:ind w:left="851" w:hanging="851"/>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8.</w:t>
      </w:r>
      <w:r w:rsidRPr="006F5C82">
        <w:rPr>
          <w:b/>
          <w:sz w:val="24"/>
          <w:szCs w:val="24"/>
        </w:rPr>
        <w:tab/>
        <w:t>MARKEDSFØRINGSTILLADELSESNUMMER (</w:t>
      </w:r>
      <w:r w:rsidR="00FC7BA5">
        <w:rPr>
          <w:b/>
          <w:sz w:val="24"/>
          <w:szCs w:val="24"/>
        </w:rPr>
        <w:t>-</w:t>
      </w:r>
      <w:r w:rsidRPr="006F5C82">
        <w:rPr>
          <w:b/>
          <w:sz w:val="24"/>
          <w:szCs w:val="24"/>
        </w:rPr>
        <w:t>NUMRE)</w:t>
      </w:r>
    </w:p>
    <w:p w:rsidR="00D52607" w:rsidRPr="006F5C82" w:rsidRDefault="00D52607" w:rsidP="00D52607">
      <w:pPr>
        <w:tabs>
          <w:tab w:val="left" w:pos="851"/>
        </w:tabs>
        <w:ind w:left="851" w:hanging="851"/>
        <w:rPr>
          <w:sz w:val="24"/>
          <w:szCs w:val="24"/>
        </w:rPr>
      </w:pPr>
      <w:r>
        <w:rPr>
          <w:sz w:val="24"/>
          <w:szCs w:val="24"/>
        </w:rPr>
        <w:tab/>
      </w:r>
      <w:r w:rsidRPr="006F5C82">
        <w:rPr>
          <w:sz w:val="24"/>
          <w:szCs w:val="24"/>
        </w:rPr>
        <w:t>5 mg+2,5 mg:</w:t>
      </w:r>
      <w:r>
        <w:rPr>
          <w:sz w:val="24"/>
          <w:szCs w:val="24"/>
        </w:rPr>
        <w:tab/>
        <w:t>55108</w:t>
      </w:r>
    </w:p>
    <w:p w:rsidR="00D52607" w:rsidRPr="006F5C82" w:rsidRDefault="00D52607" w:rsidP="00D52607">
      <w:pPr>
        <w:tabs>
          <w:tab w:val="left" w:pos="851"/>
        </w:tabs>
        <w:ind w:left="851" w:hanging="851"/>
        <w:rPr>
          <w:sz w:val="24"/>
          <w:szCs w:val="24"/>
        </w:rPr>
      </w:pPr>
      <w:r>
        <w:rPr>
          <w:sz w:val="24"/>
          <w:szCs w:val="24"/>
        </w:rPr>
        <w:tab/>
      </w:r>
      <w:r w:rsidRPr="006F5C82">
        <w:rPr>
          <w:sz w:val="24"/>
          <w:szCs w:val="24"/>
        </w:rPr>
        <w:t>10 mg+5 mg:</w:t>
      </w:r>
      <w:r>
        <w:rPr>
          <w:sz w:val="24"/>
          <w:szCs w:val="24"/>
        </w:rPr>
        <w:tab/>
        <w:t>55109</w:t>
      </w:r>
    </w:p>
    <w:p w:rsidR="00D52607" w:rsidRPr="006F5C82" w:rsidRDefault="00D52607" w:rsidP="00D52607">
      <w:pPr>
        <w:tabs>
          <w:tab w:val="left" w:pos="851"/>
        </w:tabs>
        <w:ind w:left="851" w:hanging="851"/>
        <w:rPr>
          <w:sz w:val="24"/>
          <w:szCs w:val="24"/>
        </w:rPr>
      </w:pPr>
      <w:r>
        <w:rPr>
          <w:sz w:val="24"/>
          <w:szCs w:val="24"/>
        </w:rPr>
        <w:tab/>
      </w:r>
      <w:r w:rsidRPr="006F5C82">
        <w:rPr>
          <w:sz w:val="24"/>
          <w:szCs w:val="24"/>
        </w:rPr>
        <w:t>20 mg+10 mg:</w:t>
      </w:r>
      <w:r>
        <w:rPr>
          <w:sz w:val="24"/>
          <w:szCs w:val="24"/>
        </w:rPr>
        <w:tab/>
        <w:t>55110</w:t>
      </w:r>
    </w:p>
    <w:p w:rsidR="00D52607" w:rsidRPr="006F5C82" w:rsidRDefault="00D52607" w:rsidP="00D52607">
      <w:pPr>
        <w:tabs>
          <w:tab w:val="left" w:pos="851"/>
        </w:tabs>
        <w:ind w:left="851" w:hanging="851"/>
        <w:rPr>
          <w:sz w:val="24"/>
          <w:szCs w:val="24"/>
        </w:rPr>
      </w:pPr>
      <w:r>
        <w:rPr>
          <w:sz w:val="24"/>
          <w:szCs w:val="24"/>
        </w:rPr>
        <w:tab/>
      </w:r>
      <w:r w:rsidRPr="006F5C82">
        <w:rPr>
          <w:sz w:val="24"/>
          <w:szCs w:val="24"/>
        </w:rPr>
        <w:t>40 mg+20 mg:</w:t>
      </w:r>
      <w:r>
        <w:rPr>
          <w:sz w:val="24"/>
          <w:szCs w:val="24"/>
        </w:rPr>
        <w:tab/>
        <w:t>55111</w:t>
      </w:r>
    </w:p>
    <w:p w:rsidR="00D52607" w:rsidRPr="006F5C82" w:rsidRDefault="00D52607" w:rsidP="00D52607">
      <w:pPr>
        <w:tabs>
          <w:tab w:val="left" w:pos="851"/>
        </w:tabs>
        <w:ind w:left="851" w:hanging="851"/>
        <w:jc w:val="both"/>
        <w:rPr>
          <w:sz w:val="24"/>
          <w:szCs w:val="24"/>
        </w:rPr>
      </w:pPr>
    </w:p>
    <w:p w:rsidR="00D52607" w:rsidRPr="006F5C82" w:rsidRDefault="00D52607" w:rsidP="00D52607">
      <w:pPr>
        <w:tabs>
          <w:tab w:val="left" w:pos="851"/>
        </w:tabs>
        <w:ind w:left="851" w:hanging="851"/>
        <w:rPr>
          <w:b/>
          <w:sz w:val="24"/>
          <w:szCs w:val="24"/>
        </w:rPr>
      </w:pPr>
      <w:r w:rsidRPr="006F5C82">
        <w:rPr>
          <w:b/>
          <w:sz w:val="24"/>
          <w:szCs w:val="24"/>
        </w:rPr>
        <w:t>9.</w:t>
      </w:r>
      <w:r w:rsidRPr="006F5C82">
        <w:rPr>
          <w:b/>
          <w:sz w:val="24"/>
          <w:szCs w:val="24"/>
        </w:rPr>
        <w:tab/>
        <w:t>DATO FOR FØRSTE MARKEDSFØRINGSTILLADELSE</w:t>
      </w:r>
    </w:p>
    <w:p w:rsidR="00D52607" w:rsidRPr="006F5C82" w:rsidRDefault="00D52607" w:rsidP="00D52607">
      <w:pPr>
        <w:tabs>
          <w:tab w:val="left" w:pos="851"/>
        </w:tabs>
        <w:ind w:left="851" w:hanging="851"/>
        <w:rPr>
          <w:sz w:val="24"/>
          <w:szCs w:val="24"/>
        </w:rPr>
      </w:pPr>
      <w:r>
        <w:rPr>
          <w:sz w:val="24"/>
          <w:szCs w:val="24"/>
        </w:rPr>
        <w:tab/>
        <w:t>9</w:t>
      </w:r>
      <w:r w:rsidRPr="006F5C82">
        <w:rPr>
          <w:sz w:val="24"/>
          <w:szCs w:val="24"/>
        </w:rPr>
        <w:t>. juni 2016</w:t>
      </w:r>
    </w:p>
    <w:p w:rsidR="00D52607" w:rsidRPr="006F5C82" w:rsidRDefault="00D52607" w:rsidP="00D52607">
      <w:pPr>
        <w:tabs>
          <w:tab w:val="left" w:pos="851"/>
        </w:tabs>
        <w:ind w:left="851" w:hanging="851"/>
        <w:rPr>
          <w:sz w:val="24"/>
          <w:szCs w:val="24"/>
        </w:rPr>
      </w:pPr>
    </w:p>
    <w:p w:rsidR="00D52607" w:rsidRPr="006F5C82" w:rsidRDefault="00D52607" w:rsidP="00161E0D">
      <w:pPr>
        <w:keepNext/>
        <w:tabs>
          <w:tab w:val="left" w:pos="851"/>
        </w:tabs>
        <w:ind w:left="851" w:hanging="851"/>
        <w:rPr>
          <w:b/>
          <w:sz w:val="24"/>
          <w:szCs w:val="24"/>
        </w:rPr>
      </w:pPr>
      <w:r w:rsidRPr="006F5C82">
        <w:rPr>
          <w:b/>
          <w:sz w:val="24"/>
          <w:szCs w:val="24"/>
        </w:rPr>
        <w:lastRenderedPageBreak/>
        <w:t>10.</w:t>
      </w:r>
      <w:r w:rsidRPr="006F5C82">
        <w:rPr>
          <w:b/>
          <w:sz w:val="24"/>
          <w:szCs w:val="24"/>
        </w:rPr>
        <w:tab/>
        <w:t>DATO FOR ÆNDRING AF TEKSTEN</w:t>
      </w:r>
    </w:p>
    <w:p w:rsidR="00D52607" w:rsidRPr="004E02C8" w:rsidRDefault="00214847" w:rsidP="00161E0D">
      <w:pPr>
        <w:ind w:left="851"/>
      </w:pPr>
      <w:r>
        <w:t>6. januar 2025</w:t>
      </w:r>
      <w:bookmarkStart w:id="1" w:name="_GoBack"/>
      <w:bookmarkEnd w:id="1"/>
    </w:p>
    <w:p w:rsidR="00D52607" w:rsidRPr="0045712F" w:rsidRDefault="00D52607" w:rsidP="00D52607"/>
    <w:p w:rsidR="009260DE" w:rsidRPr="00D52607" w:rsidRDefault="009260DE" w:rsidP="00D52607"/>
    <w:sectPr w:rsidR="009260DE" w:rsidRPr="00D5260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BA5" w:rsidRDefault="00FC7BA5">
      <w:r>
        <w:separator/>
      </w:r>
    </w:p>
  </w:endnote>
  <w:endnote w:type="continuationSeparator" w:id="0">
    <w:p w:rsidR="00FC7BA5" w:rsidRDefault="00FC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BA5" w:rsidRDefault="00FC7BA5">
    <w:pPr>
      <w:pStyle w:val="Sidefod"/>
      <w:pBdr>
        <w:bottom w:val="single" w:sz="6" w:space="1" w:color="auto"/>
      </w:pBdr>
    </w:pPr>
  </w:p>
  <w:p w:rsidR="00FC7BA5" w:rsidRDefault="00FC7BA5" w:rsidP="00C42586">
    <w:pPr>
      <w:pStyle w:val="Sidefod"/>
      <w:tabs>
        <w:tab w:val="clear" w:pos="4819"/>
        <w:tab w:val="left" w:pos="8505"/>
      </w:tabs>
      <w:rPr>
        <w:i/>
        <w:sz w:val="18"/>
        <w:szCs w:val="18"/>
      </w:rPr>
    </w:pPr>
  </w:p>
  <w:p w:rsidR="00FC7BA5" w:rsidRPr="00B373D7" w:rsidRDefault="00FC7BA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Oxycodone-Naloxone Stada, depottabletter 5+2,5 mg, 10+5 mg, 20+10 mg og 40+20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BA5" w:rsidRDefault="00FC7BA5">
      <w:r>
        <w:separator/>
      </w:r>
    </w:p>
  </w:footnote>
  <w:footnote w:type="continuationSeparator" w:id="0">
    <w:p w:rsidR="00FC7BA5" w:rsidRDefault="00FC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A62C05"/>
    <w:multiLevelType w:val="hybridMultilevel"/>
    <w:tmpl w:val="D186A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B36342"/>
    <w:multiLevelType w:val="hybridMultilevel"/>
    <w:tmpl w:val="058E89DE"/>
    <w:lvl w:ilvl="0" w:tplc="0018DCAA">
      <w:numFmt w:val="bullet"/>
      <w:lvlText w:val=""/>
      <w:lvlJc w:val="left"/>
      <w:pPr>
        <w:ind w:left="1215" w:hanging="855"/>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0ED3DBF"/>
    <w:multiLevelType w:val="hybridMultilevel"/>
    <w:tmpl w:val="2A8A3CE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4960CF8"/>
    <w:multiLevelType w:val="hybridMultilevel"/>
    <w:tmpl w:val="5AF252E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3"/>
  </w:num>
  <w:num w:numId="10">
    <w:abstractNumId w:val="8"/>
  </w:num>
  <w:num w:numId="11">
    <w:abstractNumId w:val="10"/>
  </w:num>
  <w:num w:numId="12">
    <w:abstractNumId w:val="10"/>
  </w:num>
  <w:num w:numId="13">
    <w:abstractNumId w:val="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07"/>
    <w:rsid w:val="000259B9"/>
    <w:rsid w:val="00041491"/>
    <w:rsid w:val="00050D16"/>
    <w:rsid w:val="00074D7E"/>
    <w:rsid w:val="00074F2A"/>
    <w:rsid w:val="000A1CA8"/>
    <w:rsid w:val="000A466B"/>
    <w:rsid w:val="000B058C"/>
    <w:rsid w:val="000E4EE6"/>
    <w:rsid w:val="0014124B"/>
    <w:rsid w:val="001454E2"/>
    <w:rsid w:val="00161E0D"/>
    <w:rsid w:val="00206CE8"/>
    <w:rsid w:val="00214847"/>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A03DB"/>
    <w:rsid w:val="00637F5A"/>
    <w:rsid w:val="006560B1"/>
    <w:rsid w:val="006756DD"/>
    <w:rsid w:val="006D7630"/>
    <w:rsid w:val="006E28E8"/>
    <w:rsid w:val="00737275"/>
    <w:rsid w:val="00740EEC"/>
    <w:rsid w:val="0078011A"/>
    <w:rsid w:val="00782AF4"/>
    <w:rsid w:val="00790EE7"/>
    <w:rsid w:val="007B6649"/>
    <w:rsid w:val="0081546F"/>
    <w:rsid w:val="0082576E"/>
    <w:rsid w:val="00907F75"/>
    <w:rsid w:val="009260DE"/>
    <w:rsid w:val="0093258A"/>
    <w:rsid w:val="009C7BA3"/>
    <w:rsid w:val="009D1F5A"/>
    <w:rsid w:val="009E591D"/>
    <w:rsid w:val="00A5519E"/>
    <w:rsid w:val="00B003BF"/>
    <w:rsid w:val="00B373D7"/>
    <w:rsid w:val="00BB1D2C"/>
    <w:rsid w:val="00C36276"/>
    <w:rsid w:val="00C42586"/>
    <w:rsid w:val="00C60CCD"/>
    <w:rsid w:val="00C84483"/>
    <w:rsid w:val="00C95551"/>
    <w:rsid w:val="00CB20D7"/>
    <w:rsid w:val="00D020B0"/>
    <w:rsid w:val="00D11748"/>
    <w:rsid w:val="00D366CF"/>
    <w:rsid w:val="00D52607"/>
    <w:rsid w:val="00DE3BCC"/>
    <w:rsid w:val="00E108AA"/>
    <w:rsid w:val="00E31812"/>
    <w:rsid w:val="00E3749A"/>
    <w:rsid w:val="00E7437F"/>
    <w:rsid w:val="00E865B8"/>
    <w:rsid w:val="00EC0B9B"/>
    <w:rsid w:val="00ED5E9F"/>
    <w:rsid w:val="00F456CA"/>
    <w:rsid w:val="00F66D4F"/>
    <w:rsid w:val="00F728EC"/>
    <w:rsid w:val="00FB6D01"/>
    <w:rsid w:val="00FC7B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BF3A1"/>
  <w15:chartTrackingRefBased/>
  <w15:docId w15:val="{3D08B7F9-3C36-412C-B5CD-0F722037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52607"/>
    <w:rPr>
      <w:color w:val="808080"/>
    </w:rPr>
  </w:style>
  <w:style w:type="character" w:styleId="Hyperlink">
    <w:name w:val="Hyperlink"/>
    <w:semiHidden/>
    <w:unhideWhenUsed/>
    <w:rsid w:val="00D52607"/>
    <w:rPr>
      <w:color w:val="0000FF"/>
      <w:u w:val="single"/>
    </w:rPr>
  </w:style>
  <w:style w:type="paragraph" w:customStyle="1" w:styleId="Default">
    <w:name w:val="Default"/>
    <w:rsid w:val="00D52607"/>
    <w:pPr>
      <w:autoSpaceDE w:val="0"/>
      <w:autoSpaceDN w:val="0"/>
      <w:adjustRightInd w:val="0"/>
    </w:pPr>
    <w:rPr>
      <w:lang w:val="en-US" w:eastAsia="en-US"/>
    </w:rPr>
  </w:style>
  <w:style w:type="character" w:customStyle="1" w:styleId="apple-converted-space">
    <w:name w:val="apple-converted-space"/>
    <w:rsid w:val="00D52607"/>
  </w:style>
  <w:style w:type="paragraph" w:styleId="Listeafsnit">
    <w:name w:val="List Paragraph"/>
    <w:basedOn w:val="Normal"/>
    <w:uiPriority w:val="34"/>
    <w:qFormat/>
    <w:rsid w:val="00D52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04080576">
      <w:bodyDiv w:val="1"/>
      <w:marLeft w:val="0"/>
      <w:marRight w:val="0"/>
      <w:marTop w:val="0"/>
      <w:marBottom w:val="0"/>
      <w:divBdr>
        <w:top w:val="none" w:sz="0" w:space="0" w:color="auto"/>
        <w:left w:val="none" w:sz="0" w:space="0" w:color="auto"/>
        <w:bottom w:val="none" w:sz="0" w:space="0" w:color="auto"/>
        <w:right w:val="none" w:sz="0" w:space="0" w:color="auto"/>
      </w:divBdr>
    </w:div>
    <w:div w:id="891965380">
      <w:bodyDiv w:val="1"/>
      <w:marLeft w:val="0"/>
      <w:marRight w:val="0"/>
      <w:marTop w:val="0"/>
      <w:marBottom w:val="0"/>
      <w:divBdr>
        <w:top w:val="none" w:sz="0" w:space="0" w:color="auto"/>
        <w:left w:val="none" w:sz="0" w:space="0" w:color="auto"/>
        <w:bottom w:val="none" w:sz="0" w:space="0" w:color="auto"/>
        <w:right w:val="none" w:sz="0" w:space="0" w:color="auto"/>
      </w:divBdr>
    </w:div>
    <w:div w:id="1096950082">
      <w:bodyDiv w:val="1"/>
      <w:marLeft w:val="0"/>
      <w:marRight w:val="0"/>
      <w:marTop w:val="0"/>
      <w:marBottom w:val="0"/>
      <w:divBdr>
        <w:top w:val="none" w:sz="0" w:space="0" w:color="auto"/>
        <w:left w:val="none" w:sz="0" w:space="0" w:color="auto"/>
        <w:bottom w:val="none" w:sz="0" w:space="0" w:color="auto"/>
        <w:right w:val="none" w:sz="0" w:space="0" w:color="auto"/>
      </w:divBdr>
    </w:div>
    <w:div w:id="1117914120">
      <w:bodyDiv w:val="1"/>
      <w:marLeft w:val="0"/>
      <w:marRight w:val="0"/>
      <w:marTop w:val="0"/>
      <w:marBottom w:val="0"/>
      <w:divBdr>
        <w:top w:val="none" w:sz="0" w:space="0" w:color="auto"/>
        <w:left w:val="none" w:sz="0" w:space="0" w:color="auto"/>
        <w:bottom w:val="none" w:sz="0" w:space="0" w:color="auto"/>
        <w:right w:val="none" w:sz="0" w:space="0" w:color="auto"/>
      </w:divBdr>
    </w:div>
    <w:div w:id="1207177283">
      <w:bodyDiv w:val="1"/>
      <w:marLeft w:val="0"/>
      <w:marRight w:val="0"/>
      <w:marTop w:val="0"/>
      <w:marBottom w:val="0"/>
      <w:divBdr>
        <w:top w:val="none" w:sz="0" w:space="0" w:color="auto"/>
        <w:left w:val="none" w:sz="0" w:space="0" w:color="auto"/>
        <w:bottom w:val="none" w:sz="0" w:space="0" w:color="auto"/>
        <w:right w:val="none" w:sz="0" w:space="0" w:color="auto"/>
      </w:divBdr>
    </w:div>
    <w:div w:id="1420835504">
      <w:bodyDiv w:val="1"/>
      <w:marLeft w:val="0"/>
      <w:marRight w:val="0"/>
      <w:marTop w:val="0"/>
      <w:marBottom w:val="0"/>
      <w:divBdr>
        <w:top w:val="none" w:sz="0" w:space="0" w:color="auto"/>
        <w:left w:val="none" w:sz="0" w:space="0" w:color="auto"/>
        <w:bottom w:val="none" w:sz="0" w:space="0" w:color="auto"/>
        <w:right w:val="none" w:sz="0" w:space="0" w:color="auto"/>
      </w:divBdr>
    </w:div>
    <w:div w:id="1423992493">
      <w:bodyDiv w:val="1"/>
      <w:marLeft w:val="0"/>
      <w:marRight w:val="0"/>
      <w:marTop w:val="0"/>
      <w:marBottom w:val="0"/>
      <w:divBdr>
        <w:top w:val="none" w:sz="0" w:space="0" w:color="auto"/>
        <w:left w:val="none" w:sz="0" w:space="0" w:color="auto"/>
        <w:bottom w:val="none" w:sz="0" w:space="0" w:color="auto"/>
        <w:right w:val="none" w:sz="0" w:space="0" w:color="auto"/>
      </w:divBdr>
    </w:div>
    <w:div w:id="1428500585">
      <w:bodyDiv w:val="1"/>
      <w:marLeft w:val="0"/>
      <w:marRight w:val="0"/>
      <w:marTop w:val="0"/>
      <w:marBottom w:val="0"/>
      <w:divBdr>
        <w:top w:val="none" w:sz="0" w:space="0" w:color="auto"/>
        <w:left w:val="none" w:sz="0" w:space="0" w:color="auto"/>
        <w:bottom w:val="none" w:sz="0" w:space="0" w:color="auto"/>
        <w:right w:val="none" w:sz="0" w:space="0" w:color="auto"/>
      </w:divBdr>
    </w:div>
    <w:div w:id="1680541576">
      <w:bodyDiv w:val="1"/>
      <w:marLeft w:val="0"/>
      <w:marRight w:val="0"/>
      <w:marTop w:val="0"/>
      <w:marBottom w:val="0"/>
      <w:divBdr>
        <w:top w:val="none" w:sz="0" w:space="0" w:color="auto"/>
        <w:left w:val="none" w:sz="0" w:space="0" w:color="auto"/>
        <w:bottom w:val="none" w:sz="0" w:space="0" w:color="auto"/>
        <w:right w:val="none" w:sz="0" w:space="0" w:color="auto"/>
      </w:divBdr>
    </w:div>
    <w:div w:id="1886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6490</Words>
  <Characters>43327</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2024071571  - pkt. 4.4, 4.5</dc:description>
  <cp:lastModifiedBy>Line Aaboe Würtz</cp:lastModifiedBy>
  <cp:revision>4</cp:revision>
  <cp:lastPrinted>2012-08-22T08:53:00Z</cp:lastPrinted>
  <dcterms:created xsi:type="dcterms:W3CDTF">2024-12-19T06:05:00Z</dcterms:created>
  <dcterms:modified xsi:type="dcterms:W3CDTF">2025-01-06T01:46:00Z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