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4F3" w:rsidRPr="00C84483" w:rsidRDefault="001564F3" w:rsidP="001564F3">
      <w:pPr>
        <w:rPr>
          <w:b/>
          <w:szCs w:val="24"/>
        </w:rPr>
      </w:pPr>
      <w:r w:rsidRPr="009260DE">
        <w:rPr>
          <w:noProof/>
          <w:sz w:val="24"/>
          <w:szCs w:val="24"/>
          <w:lang w:eastAsia="da-DK"/>
        </w:rPr>
        <w:drawing>
          <wp:anchor distT="0" distB="0" distL="114300" distR="114300" simplePos="0" relativeHeight="251659264" behindDoc="0" locked="0" layoutInCell="1" allowOverlap="1" wp14:anchorId="00454AA4" wp14:editId="7D4D272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564F3" w:rsidRPr="000C0F97" w:rsidRDefault="001564F3" w:rsidP="001564F3">
      <w:pPr>
        <w:pStyle w:val="Titel"/>
        <w:tabs>
          <w:tab w:val="right" w:pos="9356"/>
        </w:tabs>
        <w:jc w:val="left"/>
        <w:rPr>
          <w:b w:val="0"/>
          <w:szCs w:val="24"/>
          <w:lang w:eastAsia="en-US"/>
        </w:rPr>
      </w:pPr>
      <w:r w:rsidRPr="00C84483">
        <w:rPr>
          <w:b w:val="0"/>
          <w:szCs w:val="24"/>
          <w:lang w:eastAsia="en-US"/>
        </w:rPr>
        <w:tab/>
      </w:r>
      <w:r w:rsidR="00E65B2E">
        <w:rPr>
          <w:szCs w:val="24"/>
        </w:rPr>
        <w:t>7</w:t>
      </w:r>
      <w:r>
        <w:rPr>
          <w:szCs w:val="24"/>
        </w:rPr>
        <w:t xml:space="preserve">. </w:t>
      </w:r>
      <w:r w:rsidR="00E65B2E">
        <w:rPr>
          <w:szCs w:val="24"/>
        </w:rPr>
        <w:t>oktober</w:t>
      </w:r>
      <w:r>
        <w:rPr>
          <w:szCs w:val="24"/>
        </w:rPr>
        <w:t xml:space="preserve"> 20</w:t>
      </w:r>
      <w:r w:rsidR="00E2778A">
        <w:rPr>
          <w:szCs w:val="24"/>
        </w:rPr>
        <w:t>22</w:t>
      </w:r>
    </w:p>
    <w:p w:rsidR="001564F3" w:rsidRPr="000C0F97" w:rsidRDefault="001564F3" w:rsidP="001564F3">
      <w:pPr>
        <w:pStyle w:val="Titel"/>
        <w:tabs>
          <w:tab w:val="left" w:pos="8222"/>
        </w:tabs>
        <w:jc w:val="left"/>
        <w:rPr>
          <w:b w:val="0"/>
          <w:szCs w:val="24"/>
        </w:rPr>
      </w:pPr>
    </w:p>
    <w:p w:rsidR="001564F3" w:rsidRDefault="001564F3" w:rsidP="001564F3">
      <w:pPr>
        <w:pStyle w:val="Titel"/>
        <w:jc w:val="left"/>
        <w:rPr>
          <w:b w:val="0"/>
          <w:szCs w:val="24"/>
        </w:rPr>
      </w:pPr>
    </w:p>
    <w:p w:rsidR="00E65B2E" w:rsidRPr="000C0F97" w:rsidRDefault="00E65B2E" w:rsidP="001564F3">
      <w:pPr>
        <w:pStyle w:val="Titel"/>
        <w:jc w:val="left"/>
        <w:rPr>
          <w:b w:val="0"/>
          <w:szCs w:val="24"/>
        </w:rPr>
      </w:pPr>
    </w:p>
    <w:p w:rsidR="001564F3" w:rsidRPr="000C0F97" w:rsidRDefault="001564F3" w:rsidP="001564F3">
      <w:pPr>
        <w:jc w:val="center"/>
        <w:rPr>
          <w:b/>
          <w:sz w:val="24"/>
          <w:szCs w:val="24"/>
        </w:rPr>
      </w:pPr>
      <w:r w:rsidRPr="000C0F97">
        <w:rPr>
          <w:b/>
          <w:sz w:val="24"/>
          <w:szCs w:val="24"/>
        </w:rPr>
        <w:t>PRODUKTRESUMÉ</w:t>
      </w:r>
    </w:p>
    <w:p w:rsidR="001564F3" w:rsidRPr="000C0F97" w:rsidRDefault="001564F3" w:rsidP="001564F3">
      <w:pPr>
        <w:jc w:val="center"/>
        <w:rPr>
          <w:b/>
          <w:sz w:val="24"/>
          <w:szCs w:val="24"/>
        </w:rPr>
      </w:pPr>
    </w:p>
    <w:p w:rsidR="001564F3" w:rsidRPr="000C0F97" w:rsidRDefault="001564F3" w:rsidP="001564F3">
      <w:pPr>
        <w:jc w:val="center"/>
        <w:rPr>
          <w:b/>
          <w:sz w:val="24"/>
          <w:szCs w:val="24"/>
        </w:rPr>
      </w:pPr>
      <w:r w:rsidRPr="000C0F97">
        <w:rPr>
          <w:b/>
          <w:sz w:val="24"/>
          <w:szCs w:val="24"/>
        </w:rPr>
        <w:t>for</w:t>
      </w:r>
    </w:p>
    <w:p w:rsidR="001564F3" w:rsidRPr="000C0F97" w:rsidRDefault="001564F3" w:rsidP="001564F3">
      <w:pPr>
        <w:jc w:val="center"/>
        <w:rPr>
          <w:b/>
          <w:sz w:val="24"/>
          <w:szCs w:val="24"/>
        </w:rPr>
      </w:pPr>
    </w:p>
    <w:p w:rsidR="001564F3" w:rsidRPr="007162D7" w:rsidRDefault="001564F3" w:rsidP="001564F3">
      <w:pPr>
        <w:jc w:val="center"/>
        <w:rPr>
          <w:b/>
          <w:sz w:val="24"/>
          <w:szCs w:val="24"/>
        </w:rPr>
      </w:pPr>
      <w:proofErr w:type="spellStart"/>
      <w:r w:rsidRPr="007162D7">
        <w:rPr>
          <w:b/>
          <w:sz w:val="24"/>
          <w:szCs w:val="24"/>
        </w:rPr>
        <w:t>Oxycodonhydrochlorid</w:t>
      </w:r>
      <w:proofErr w:type="spellEnd"/>
      <w:r w:rsidRPr="007162D7">
        <w:rPr>
          <w:b/>
          <w:sz w:val="24"/>
          <w:szCs w:val="24"/>
        </w:rPr>
        <w:t xml:space="preserve"> "</w:t>
      </w:r>
      <w:proofErr w:type="spellStart"/>
      <w:r w:rsidRPr="007162D7">
        <w:rPr>
          <w:b/>
          <w:sz w:val="24"/>
          <w:szCs w:val="24"/>
        </w:rPr>
        <w:t>Substipharm</w:t>
      </w:r>
      <w:proofErr w:type="spellEnd"/>
      <w:r w:rsidRPr="007162D7">
        <w:rPr>
          <w:b/>
          <w:sz w:val="24"/>
          <w:szCs w:val="24"/>
        </w:rPr>
        <w:t>", injektions-/infusionsvæske, opløsning</w:t>
      </w:r>
    </w:p>
    <w:p w:rsidR="001564F3" w:rsidRPr="000C0F97" w:rsidRDefault="001564F3" w:rsidP="001564F3">
      <w:pPr>
        <w:jc w:val="both"/>
        <w:rPr>
          <w:sz w:val="24"/>
          <w:szCs w:val="24"/>
        </w:rPr>
      </w:pPr>
    </w:p>
    <w:p w:rsidR="001564F3" w:rsidRPr="000C0F97" w:rsidRDefault="001564F3" w:rsidP="001564F3">
      <w:pPr>
        <w:rPr>
          <w:sz w:val="24"/>
          <w:szCs w:val="24"/>
        </w:rPr>
      </w:pPr>
    </w:p>
    <w:p w:rsidR="001564F3" w:rsidRPr="000C0F97" w:rsidRDefault="001564F3" w:rsidP="001564F3">
      <w:pPr>
        <w:tabs>
          <w:tab w:val="left" w:pos="851"/>
        </w:tabs>
        <w:ind w:left="851" w:hanging="851"/>
        <w:rPr>
          <w:b/>
          <w:sz w:val="24"/>
          <w:szCs w:val="24"/>
        </w:rPr>
      </w:pPr>
      <w:r w:rsidRPr="000C0F97">
        <w:rPr>
          <w:b/>
          <w:sz w:val="24"/>
          <w:szCs w:val="24"/>
        </w:rPr>
        <w:t>0.</w:t>
      </w:r>
      <w:r w:rsidRPr="000C0F97">
        <w:rPr>
          <w:b/>
          <w:sz w:val="24"/>
          <w:szCs w:val="24"/>
        </w:rPr>
        <w:tab/>
        <w:t>D.SP.NR.</w:t>
      </w:r>
    </w:p>
    <w:p w:rsidR="001564F3" w:rsidRPr="00A10D73" w:rsidRDefault="001564F3" w:rsidP="001564F3">
      <w:pPr>
        <w:tabs>
          <w:tab w:val="left" w:pos="851"/>
        </w:tabs>
        <w:ind w:left="851"/>
        <w:rPr>
          <w:sz w:val="24"/>
          <w:szCs w:val="24"/>
        </w:rPr>
      </w:pPr>
      <w:r w:rsidRPr="00A10D73">
        <w:rPr>
          <w:sz w:val="24"/>
          <w:szCs w:val="24"/>
        </w:rPr>
        <w:t>31421</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1.</w:t>
      </w:r>
      <w:r w:rsidRPr="00A10D73">
        <w:rPr>
          <w:b/>
          <w:sz w:val="24"/>
          <w:szCs w:val="24"/>
        </w:rPr>
        <w:tab/>
        <w:t>LÆGEMIDLETS NAVN</w:t>
      </w:r>
    </w:p>
    <w:p w:rsidR="001564F3" w:rsidRPr="00A10D73" w:rsidRDefault="001564F3" w:rsidP="001564F3">
      <w:pPr>
        <w:tabs>
          <w:tab w:val="left" w:pos="851"/>
        </w:tabs>
        <w:ind w:left="851"/>
        <w:rPr>
          <w:sz w:val="24"/>
          <w:szCs w:val="24"/>
        </w:rPr>
      </w:pPr>
      <w:proofErr w:type="spellStart"/>
      <w:r w:rsidRPr="00A10D73">
        <w:rPr>
          <w:sz w:val="24"/>
          <w:szCs w:val="24"/>
        </w:rPr>
        <w:t>Oxycodonhydrochlorid</w:t>
      </w:r>
      <w:proofErr w:type="spellEnd"/>
      <w:r w:rsidRPr="00A10D73">
        <w:rPr>
          <w:sz w:val="24"/>
          <w:szCs w:val="24"/>
        </w:rPr>
        <w:t xml:space="preserve"> "</w:t>
      </w:r>
      <w:proofErr w:type="spellStart"/>
      <w:r w:rsidRPr="00A10D73">
        <w:rPr>
          <w:sz w:val="24"/>
          <w:szCs w:val="24"/>
        </w:rPr>
        <w:t>Substipharm</w:t>
      </w:r>
      <w:proofErr w:type="spellEnd"/>
      <w:r w:rsidRPr="00A10D73">
        <w:rPr>
          <w:sz w:val="24"/>
          <w:szCs w:val="24"/>
        </w:rPr>
        <w:t>"</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2.</w:t>
      </w:r>
      <w:r w:rsidRPr="00A10D73">
        <w:rPr>
          <w:b/>
          <w:sz w:val="24"/>
          <w:szCs w:val="24"/>
        </w:rPr>
        <w:tab/>
        <w:t>KVALITATIV OG KVANTITATIV SAMMENSÆTNING</w:t>
      </w: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10 mg/ml:</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1 ml indeholder 10 mg </w:t>
      </w:r>
      <w:proofErr w:type="spellStart"/>
      <w:r w:rsidRPr="00A10D73">
        <w:rPr>
          <w:sz w:val="24"/>
          <w:szCs w:val="24"/>
        </w:rPr>
        <w:t>oxycodonhydrochlorid</w:t>
      </w:r>
      <w:proofErr w:type="spellEnd"/>
      <w:r w:rsidRPr="00A10D73">
        <w:rPr>
          <w:sz w:val="24"/>
          <w:szCs w:val="24"/>
        </w:rPr>
        <w:t xml:space="preserve"> svarende til 9 mg </w:t>
      </w:r>
      <w:proofErr w:type="spellStart"/>
      <w:r w:rsidRPr="00A10D73">
        <w:rPr>
          <w:sz w:val="24"/>
          <w:szCs w:val="24"/>
        </w:rPr>
        <w:t>oxycodon</w:t>
      </w:r>
      <w:proofErr w:type="spellEnd"/>
      <w:r w:rsidRPr="00A10D73">
        <w:rPr>
          <w:sz w:val="24"/>
          <w:szCs w:val="24"/>
        </w:rPr>
        <w: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50 mg/ml:</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1 ml indeholder 50 mg </w:t>
      </w:r>
      <w:proofErr w:type="spellStart"/>
      <w:r w:rsidRPr="00A10D73">
        <w:rPr>
          <w:sz w:val="24"/>
          <w:szCs w:val="24"/>
        </w:rPr>
        <w:t>oxycodonhydrochlorid</w:t>
      </w:r>
      <w:proofErr w:type="spellEnd"/>
      <w:r w:rsidRPr="00A10D73">
        <w:rPr>
          <w:sz w:val="24"/>
          <w:szCs w:val="24"/>
        </w:rPr>
        <w:t xml:space="preserve"> svarende til 45 mg </w:t>
      </w:r>
      <w:proofErr w:type="spellStart"/>
      <w:r w:rsidRPr="00A10D73">
        <w:rPr>
          <w:sz w:val="24"/>
          <w:szCs w:val="24"/>
        </w:rPr>
        <w:t>oxycodon</w:t>
      </w:r>
      <w:proofErr w:type="spellEnd"/>
      <w:r w:rsidRPr="00A10D73">
        <w:rPr>
          <w:sz w:val="24"/>
          <w:szCs w:val="24"/>
        </w:rPr>
        <w: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ind w:left="851"/>
        <w:rPr>
          <w:sz w:val="24"/>
          <w:szCs w:val="24"/>
          <w:lang w:eastAsia="de-DE"/>
        </w:rPr>
      </w:pPr>
      <w:r w:rsidRPr="00A10D73">
        <w:rPr>
          <w:sz w:val="24"/>
          <w:szCs w:val="24"/>
        </w:rPr>
        <w:t>Alle hjælpestoffer er anført under pkt. 6.1.</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3.</w:t>
      </w:r>
      <w:r w:rsidRPr="00A10D73">
        <w:rPr>
          <w:b/>
          <w:sz w:val="24"/>
          <w:szCs w:val="24"/>
        </w:rPr>
        <w:tab/>
        <w:t>LÆGEMIDDELFORM</w:t>
      </w:r>
    </w:p>
    <w:p w:rsidR="001564F3" w:rsidRPr="00A10D73" w:rsidRDefault="001564F3" w:rsidP="001564F3">
      <w:pPr>
        <w:ind w:left="851"/>
        <w:rPr>
          <w:sz w:val="24"/>
          <w:szCs w:val="24"/>
          <w:lang w:eastAsia="de-DE"/>
        </w:rPr>
      </w:pPr>
      <w:r w:rsidRPr="00A10D73">
        <w:rPr>
          <w:sz w:val="24"/>
          <w:szCs w:val="24"/>
        </w:rPr>
        <w:t>Injektions-</w:t>
      </w:r>
      <w:r>
        <w:rPr>
          <w:sz w:val="24"/>
          <w:szCs w:val="24"/>
        </w:rPr>
        <w:t>/i</w:t>
      </w:r>
      <w:r w:rsidRPr="00A10D73">
        <w:rPr>
          <w:sz w:val="24"/>
          <w:szCs w:val="24"/>
        </w:rPr>
        <w:t>nfusionsvæske</w:t>
      </w:r>
      <w:r>
        <w:rPr>
          <w:sz w:val="24"/>
          <w:szCs w:val="24"/>
        </w:rPr>
        <w:t>,</w:t>
      </w:r>
      <w:r w:rsidRPr="00A10D73">
        <w:rPr>
          <w:sz w:val="24"/>
          <w:szCs w:val="24"/>
        </w:rPr>
        <w:t xml:space="preserve"> opløsning</w:t>
      </w:r>
    </w:p>
    <w:p w:rsidR="001564F3" w:rsidRPr="00BA64D7" w:rsidRDefault="001564F3" w:rsidP="001564F3">
      <w:pPr>
        <w:ind w:left="851"/>
        <w:rPr>
          <w:bCs/>
          <w:sz w:val="24"/>
          <w:szCs w:val="24"/>
        </w:rPr>
      </w:pPr>
    </w:p>
    <w:p w:rsidR="001564F3" w:rsidRPr="00A10D73" w:rsidRDefault="001564F3" w:rsidP="001564F3">
      <w:pPr>
        <w:ind w:left="851"/>
        <w:rPr>
          <w:b/>
          <w:bCs/>
          <w:sz w:val="24"/>
          <w:szCs w:val="24"/>
        </w:rPr>
      </w:pPr>
      <w:r w:rsidRPr="00A10D73">
        <w:rPr>
          <w:sz w:val="24"/>
          <w:szCs w:val="24"/>
        </w:rPr>
        <w:t>Klar, farveløs opløsning, pH 4,0 – 6,0.</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w:t>
      </w:r>
      <w:r w:rsidRPr="00A10D73">
        <w:rPr>
          <w:b/>
          <w:sz w:val="24"/>
          <w:szCs w:val="24"/>
        </w:rPr>
        <w:tab/>
        <w:t>KLINISKE OPLYSNINGER</w:t>
      </w:r>
    </w:p>
    <w:p w:rsidR="001564F3" w:rsidRPr="00A10D73" w:rsidRDefault="001564F3" w:rsidP="001564F3">
      <w:pPr>
        <w:tabs>
          <w:tab w:val="left" w:pos="851"/>
        </w:tabs>
        <w:ind w:left="851"/>
        <w:rPr>
          <w:b/>
          <w:sz w:val="24"/>
          <w:szCs w:val="24"/>
        </w:rPr>
      </w:pPr>
    </w:p>
    <w:p w:rsidR="001564F3" w:rsidRPr="00A10D73" w:rsidRDefault="001564F3" w:rsidP="001564F3">
      <w:pPr>
        <w:tabs>
          <w:tab w:val="left" w:pos="851"/>
        </w:tabs>
        <w:ind w:left="851" w:hanging="851"/>
        <w:rPr>
          <w:b/>
          <w:sz w:val="24"/>
          <w:szCs w:val="24"/>
          <w:u w:val="single"/>
        </w:rPr>
      </w:pPr>
      <w:r w:rsidRPr="00A10D73">
        <w:rPr>
          <w:b/>
          <w:sz w:val="24"/>
          <w:szCs w:val="24"/>
        </w:rPr>
        <w:t>4.1</w:t>
      </w:r>
      <w:r w:rsidRPr="00A10D73">
        <w:rPr>
          <w:b/>
          <w:sz w:val="24"/>
          <w:szCs w:val="24"/>
        </w:rPr>
        <w:tab/>
        <w:t>Terapeutiske indikationer</w:t>
      </w:r>
    </w:p>
    <w:p w:rsidR="001564F3" w:rsidRPr="00A10D73" w:rsidRDefault="001564F3" w:rsidP="001564F3">
      <w:pPr>
        <w:autoSpaceDE w:val="0"/>
        <w:autoSpaceDN w:val="0"/>
        <w:adjustRightInd w:val="0"/>
        <w:ind w:left="851"/>
        <w:rPr>
          <w:rFonts w:eastAsiaTheme="minorHAnsi"/>
          <w:sz w:val="24"/>
          <w:szCs w:val="24"/>
          <w:lang w:eastAsia="de-DE"/>
        </w:rPr>
      </w:pPr>
      <w:proofErr w:type="spellStart"/>
      <w:r>
        <w:rPr>
          <w:color w:val="000000"/>
          <w:sz w:val="24"/>
          <w:szCs w:val="24"/>
        </w:rPr>
        <w:t>Oxycodonhydrochlorid</w:t>
      </w:r>
      <w:proofErr w:type="spellEnd"/>
      <w:r>
        <w:rPr>
          <w:color w:val="000000"/>
          <w:sz w:val="24"/>
          <w:szCs w:val="24"/>
        </w:rPr>
        <w:t xml:space="preserve"> "</w:t>
      </w:r>
      <w:proofErr w:type="spellStart"/>
      <w:r>
        <w:rPr>
          <w:color w:val="000000"/>
          <w:sz w:val="24"/>
          <w:szCs w:val="24"/>
        </w:rPr>
        <w:t>Substipharm</w:t>
      </w:r>
      <w:proofErr w:type="spellEnd"/>
      <w:r>
        <w:rPr>
          <w:color w:val="000000"/>
          <w:sz w:val="24"/>
          <w:szCs w:val="24"/>
        </w:rPr>
        <w:t>"</w:t>
      </w:r>
      <w:r w:rsidRPr="00A10D73">
        <w:rPr>
          <w:color w:val="000000"/>
          <w:sz w:val="24"/>
          <w:szCs w:val="24"/>
        </w:rPr>
        <w:t xml:space="preserve"> er indiceret til voksne </w:t>
      </w:r>
      <w:r w:rsidRPr="00A10D73">
        <w:rPr>
          <w:sz w:val="24"/>
          <w:szCs w:val="24"/>
        </w:rPr>
        <w:t>ved behandling af moderate til stærke smerter hos patienter med kræft og postoperative smerter. Til behandling af stærke smerter, som kræver brug af e</w:t>
      </w:r>
      <w:r>
        <w:rPr>
          <w:sz w:val="24"/>
          <w:szCs w:val="24"/>
        </w:rPr>
        <w:t>t</w:t>
      </w:r>
      <w:r w:rsidRPr="00A10D73">
        <w:rPr>
          <w:sz w:val="24"/>
          <w:szCs w:val="24"/>
        </w:rPr>
        <w:t xml:space="preserve"> stærk</w:t>
      </w:r>
      <w:r>
        <w:rPr>
          <w:sz w:val="24"/>
          <w:szCs w:val="24"/>
        </w:rPr>
        <w:t>t</w:t>
      </w:r>
      <w:r w:rsidRPr="00A10D73">
        <w:rPr>
          <w:sz w:val="24"/>
          <w:szCs w:val="24"/>
        </w:rPr>
        <w:t xml:space="preserve"> opioid.</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4.2</w:t>
      </w:r>
      <w:r w:rsidRPr="00A10D73">
        <w:rPr>
          <w:b/>
          <w:sz w:val="24"/>
          <w:szCs w:val="24"/>
        </w:rPr>
        <w:tab/>
        <w:t>Dosering og indgivelsesmåde</w:t>
      </w:r>
    </w:p>
    <w:p w:rsidR="001564F3" w:rsidRDefault="001564F3" w:rsidP="001564F3">
      <w:pPr>
        <w:autoSpaceDE w:val="0"/>
        <w:autoSpaceDN w:val="0"/>
        <w:adjustRightInd w:val="0"/>
        <w:ind w:left="851"/>
        <w:rPr>
          <w:iCs/>
          <w:sz w:val="24"/>
          <w:szCs w:val="24"/>
          <w:u w:val="single"/>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iCs/>
          <w:sz w:val="24"/>
          <w:szCs w:val="24"/>
          <w:u w:val="single"/>
        </w:rPr>
        <w:t>Dosering</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i/>
          <w:sz w:val="24"/>
          <w:szCs w:val="24"/>
          <w:lang w:eastAsia="de-DE"/>
        </w:rPr>
      </w:pPr>
      <w:r w:rsidRPr="00A10D73">
        <w:rPr>
          <w:i/>
          <w:iCs/>
          <w:sz w:val="24"/>
          <w:szCs w:val="24"/>
        </w:rPr>
        <w:t>Voksne over 18 år</w:t>
      </w:r>
    </w:p>
    <w:p w:rsidR="001564F3" w:rsidRPr="00A10D73" w:rsidRDefault="001564F3" w:rsidP="001564F3">
      <w:pPr>
        <w:autoSpaceDE w:val="0"/>
        <w:autoSpaceDN w:val="0"/>
        <w:adjustRightInd w:val="0"/>
        <w:ind w:left="851"/>
        <w:rPr>
          <w:rFonts w:eastAsiaTheme="minorHAnsi"/>
          <w:i/>
          <w:sz w:val="24"/>
          <w:szCs w:val="24"/>
        </w:rPr>
      </w:pPr>
      <w:r w:rsidRPr="00A10D73">
        <w:rPr>
          <w:sz w:val="24"/>
          <w:szCs w:val="24"/>
        </w:rPr>
        <w:t>Opioider bør doseres individuelt på grund af de store forskelle mellem patienter, hvad angår farmakokinetik, smerternes intensitet og sværhedsgrad, mulig tolerance og alder.</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lastRenderedPageBreak/>
        <w:t>Følgende initialdoser anbefales:</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u w:val="single"/>
        </w:rPr>
        <w:t>i.v</w:t>
      </w:r>
      <w:proofErr w:type="spellEnd"/>
      <w:r w:rsidRPr="00A10D73">
        <w:rPr>
          <w:sz w:val="24"/>
          <w:szCs w:val="24"/>
          <w:u w:val="single"/>
        </w:rPr>
        <w:t>. (</w:t>
      </w:r>
      <w:proofErr w:type="spellStart"/>
      <w:r w:rsidRPr="00A10D73">
        <w:rPr>
          <w:sz w:val="24"/>
          <w:szCs w:val="24"/>
          <w:u w:val="single"/>
        </w:rPr>
        <w:t>bolus</w:t>
      </w:r>
      <w:proofErr w:type="spellEnd"/>
      <w:r w:rsidRPr="00A10D73">
        <w:rPr>
          <w:sz w:val="24"/>
          <w:szCs w:val="24"/>
          <w:u w:val="single"/>
        </w:rPr>
        <w:t>):</w:t>
      </w:r>
      <w:r w:rsidRPr="00A10D73">
        <w:rPr>
          <w:sz w:val="24"/>
          <w:szCs w:val="24"/>
        </w:rPr>
        <w:t xml:space="preserve"> Fortynd i 9 mg/ml (0,9 %) saltvand, 50 mg/ml (5 %) </w:t>
      </w:r>
      <w:proofErr w:type="spellStart"/>
      <w:r w:rsidRPr="00A10D73">
        <w:rPr>
          <w:sz w:val="24"/>
          <w:szCs w:val="24"/>
        </w:rPr>
        <w:t>glucose</w:t>
      </w:r>
      <w:proofErr w:type="spellEnd"/>
      <w:r w:rsidRPr="00A10D73">
        <w:rPr>
          <w:sz w:val="24"/>
          <w:szCs w:val="24"/>
        </w:rPr>
        <w:t xml:space="preserve"> eller vand til injektionsvæsker. Administrer en </w:t>
      </w:r>
      <w:proofErr w:type="spellStart"/>
      <w:r w:rsidRPr="00A10D73">
        <w:rPr>
          <w:sz w:val="24"/>
          <w:szCs w:val="24"/>
        </w:rPr>
        <w:t>bolusdosis</w:t>
      </w:r>
      <w:proofErr w:type="spellEnd"/>
      <w:r w:rsidRPr="00A10D73">
        <w:rPr>
          <w:sz w:val="24"/>
          <w:szCs w:val="24"/>
        </w:rPr>
        <w:t xml:space="preserve"> på 1 til 10 mg langsomt over 1-2 minutter til opioidnaive patienter.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Doser bør ikke administreres oftere end hver 4. time.</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u w:val="single"/>
        </w:rPr>
        <w:t>i.v</w:t>
      </w:r>
      <w:proofErr w:type="spellEnd"/>
      <w:r w:rsidRPr="00A10D73">
        <w:rPr>
          <w:sz w:val="24"/>
          <w:szCs w:val="24"/>
          <w:u w:val="single"/>
        </w:rPr>
        <w:t>. (infusion):</w:t>
      </w:r>
      <w:r w:rsidRPr="003E1013">
        <w:rPr>
          <w:sz w:val="24"/>
          <w:szCs w:val="24"/>
        </w:rPr>
        <w:t xml:space="preserve"> </w:t>
      </w:r>
      <w:r w:rsidRPr="00A10D73">
        <w:rPr>
          <w:sz w:val="24"/>
          <w:szCs w:val="24"/>
        </w:rPr>
        <w:t xml:space="preserve">Fortynd i 9 mg/ml (0,9 %) saltvand, 50 mg/ml (5 %) </w:t>
      </w:r>
      <w:proofErr w:type="spellStart"/>
      <w:r w:rsidRPr="00A10D73">
        <w:rPr>
          <w:sz w:val="24"/>
          <w:szCs w:val="24"/>
        </w:rPr>
        <w:t>glucose</w:t>
      </w:r>
      <w:proofErr w:type="spellEnd"/>
      <w:r w:rsidRPr="00A10D73">
        <w:rPr>
          <w:sz w:val="24"/>
          <w:szCs w:val="24"/>
        </w:rPr>
        <w:t xml:space="preserve"> eller vand til injektionsvæsker. En initialdosis på 2 mg/time anbefales til opioidnaive patienter.</w:t>
      </w:r>
    </w:p>
    <w:p w:rsidR="001564F3" w:rsidRPr="00A10D73" w:rsidRDefault="001564F3" w:rsidP="001564F3">
      <w:pPr>
        <w:autoSpaceDE w:val="0"/>
        <w:autoSpaceDN w:val="0"/>
        <w:adjustRightInd w:val="0"/>
        <w:ind w:left="851"/>
        <w:rPr>
          <w:rFonts w:eastAsiaTheme="minorHAnsi"/>
          <w:sz w:val="24"/>
          <w:szCs w:val="24"/>
          <w:u w:val="single"/>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u w:val="single"/>
        </w:rPr>
        <w:t>i.v</w:t>
      </w:r>
      <w:proofErr w:type="spellEnd"/>
      <w:r w:rsidRPr="00A10D73">
        <w:rPr>
          <w:sz w:val="24"/>
          <w:szCs w:val="24"/>
          <w:u w:val="single"/>
        </w:rPr>
        <w:t>. (PCA [Patient kontrolleret analgesi]):</w:t>
      </w:r>
      <w:r w:rsidRPr="003E1013">
        <w:rPr>
          <w:sz w:val="24"/>
          <w:szCs w:val="24"/>
        </w:rPr>
        <w:t xml:space="preserve"> </w:t>
      </w:r>
      <w:r w:rsidRPr="00A10D73">
        <w:rPr>
          <w:sz w:val="24"/>
          <w:szCs w:val="24"/>
        </w:rPr>
        <w:t xml:space="preserve">Fortynd i 9 mg/ml (0,9 %) saltvand, 50 mg/ml (5 %) </w:t>
      </w:r>
      <w:proofErr w:type="spellStart"/>
      <w:r w:rsidRPr="00A10D73">
        <w:rPr>
          <w:sz w:val="24"/>
          <w:szCs w:val="24"/>
        </w:rPr>
        <w:t>glucose</w:t>
      </w:r>
      <w:proofErr w:type="spellEnd"/>
      <w:r w:rsidRPr="00A10D73">
        <w:rPr>
          <w:sz w:val="24"/>
          <w:szCs w:val="24"/>
        </w:rPr>
        <w:t xml:space="preserve"> eller vand til injektionsvæsker. </w:t>
      </w:r>
      <w:proofErr w:type="spellStart"/>
      <w:r w:rsidRPr="00A10D73">
        <w:rPr>
          <w:sz w:val="24"/>
          <w:szCs w:val="24"/>
        </w:rPr>
        <w:t>Bolusdoser</w:t>
      </w:r>
      <w:proofErr w:type="spellEnd"/>
      <w:r w:rsidRPr="00A10D73">
        <w:rPr>
          <w:sz w:val="24"/>
          <w:szCs w:val="24"/>
        </w:rPr>
        <w:t xml:space="preserve"> på 0,03 mg/kg bør administreres med en lockout-tid på mindst 5 minutter til opioidnaive patienter.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u w:val="single"/>
        </w:rPr>
        <w:t>s.c</w:t>
      </w:r>
      <w:proofErr w:type="spellEnd"/>
      <w:r w:rsidRPr="00A10D73">
        <w:rPr>
          <w:sz w:val="24"/>
          <w:szCs w:val="24"/>
          <w:u w:val="single"/>
        </w:rPr>
        <w:t>. (</w:t>
      </w:r>
      <w:proofErr w:type="spellStart"/>
      <w:r w:rsidRPr="00A10D73">
        <w:rPr>
          <w:sz w:val="24"/>
          <w:szCs w:val="24"/>
          <w:u w:val="single"/>
        </w:rPr>
        <w:t>bolus</w:t>
      </w:r>
      <w:proofErr w:type="spellEnd"/>
      <w:r w:rsidRPr="00A10D73">
        <w:rPr>
          <w:sz w:val="24"/>
          <w:szCs w:val="24"/>
          <w:u w:val="single"/>
        </w:rPr>
        <w:t>):</w:t>
      </w:r>
      <w:r w:rsidRPr="00A10D73">
        <w:rPr>
          <w:sz w:val="24"/>
          <w:szCs w:val="24"/>
        </w:rPr>
        <w:t xml:space="preserve"> Anvendes med en koncentration på 10 mg/ml. Fortynd i 9 mg/ml (0,9 %) saltvand, 50 mg/ml (5 %) </w:t>
      </w:r>
      <w:proofErr w:type="spellStart"/>
      <w:r w:rsidRPr="00A10D73">
        <w:rPr>
          <w:sz w:val="24"/>
          <w:szCs w:val="24"/>
        </w:rPr>
        <w:t>glucose</w:t>
      </w:r>
      <w:proofErr w:type="spellEnd"/>
      <w:r w:rsidRPr="00A10D73">
        <w:rPr>
          <w:sz w:val="24"/>
          <w:szCs w:val="24"/>
        </w:rPr>
        <w:t xml:space="preserve"> eller vand til injektionsvæsker, hvis nødvendigt. En initialdosis på 5 mg anbefales med gentagelse hver 4. time efter behov hos opioidnaive patienter.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u w:val="single"/>
        </w:rPr>
        <w:t>s.c</w:t>
      </w:r>
      <w:proofErr w:type="spellEnd"/>
      <w:r w:rsidRPr="00A10D73">
        <w:rPr>
          <w:sz w:val="24"/>
          <w:szCs w:val="24"/>
          <w:u w:val="single"/>
        </w:rPr>
        <w:t>. (infusion):</w:t>
      </w:r>
      <w:r w:rsidRPr="00A10D73">
        <w:rPr>
          <w:sz w:val="24"/>
          <w:szCs w:val="24"/>
        </w:rPr>
        <w:t xml:space="preserve"> Fortynd i 9 mg/ml (0,9 %) saltvand, 50 mg/ml (5 %) </w:t>
      </w:r>
      <w:proofErr w:type="spellStart"/>
      <w:r w:rsidRPr="00A10D73">
        <w:rPr>
          <w:sz w:val="24"/>
          <w:szCs w:val="24"/>
        </w:rPr>
        <w:t>glucose</w:t>
      </w:r>
      <w:proofErr w:type="spellEnd"/>
      <w:r w:rsidRPr="00A10D73">
        <w:rPr>
          <w:sz w:val="24"/>
          <w:szCs w:val="24"/>
        </w:rPr>
        <w:t xml:space="preserve"> eller vand til injektionsvæsker, hvis nødvendigt. En initialdosis på 7,5 mg/dag anbefales til opioidnaive patienter med gradvis titrering til symptomkontrol. Kræftpatienter, der skifter fra oral </w:t>
      </w:r>
      <w:proofErr w:type="spellStart"/>
      <w:r w:rsidRPr="00A10D73">
        <w:rPr>
          <w:sz w:val="24"/>
          <w:szCs w:val="24"/>
        </w:rPr>
        <w:t>oxycodon</w:t>
      </w:r>
      <w:proofErr w:type="spellEnd"/>
      <w:r w:rsidRPr="00A10D73">
        <w:rPr>
          <w:sz w:val="24"/>
          <w:szCs w:val="24"/>
        </w:rPr>
        <w:t>, kan have behov for meget højere doser.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Man skal være særlig opmærksom på behandling af opioidrelaterede bivirkninger.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Efter initiering af behandlingen bør lægen jævnligt kontrollere lindring af smerter og andre </w:t>
      </w:r>
      <w:proofErr w:type="spellStart"/>
      <w:r w:rsidRPr="00A10D73">
        <w:rPr>
          <w:sz w:val="24"/>
          <w:szCs w:val="24"/>
        </w:rPr>
        <w:t>opioide</w:t>
      </w:r>
      <w:proofErr w:type="spellEnd"/>
      <w:r w:rsidRPr="00A10D73">
        <w:rPr>
          <w:sz w:val="24"/>
          <w:szCs w:val="24"/>
        </w:rPr>
        <w:t xml:space="preserve"> effekter, således at dosen justeres</w:t>
      </w:r>
      <w:r>
        <w:rPr>
          <w:sz w:val="24"/>
          <w:szCs w:val="24"/>
        </w:rPr>
        <w:t>,</w:t>
      </w:r>
      <w:r w:rsidRPr="00A10D73">
        <w:rPr>
          <w:sz w:val="24"/>
          <w:szCs w:val="24"/>
        </w:rPr>
        <w:t xml:space="preserve"> for at opnå den mest effektive smertekontrol</w:t>
      </w:r>
      <w:r>
        <w:rPr>
          <w:sz w:val="24"/>
          <w:szCs w:val="24"/>
        </w:rPr>
        <w:t>,</w:t>
      </w:r>
      <w:r w:rsidRPr="00A10D73">
        <w:rPr>
          <w:sz w:val="24"/>
          <w:szCs w:val="24"/>
        </w:rPr>
        <w:t xml:space="preserve"> og</w:t>
      </w:r>
      <w:r>
        <w:rPr>
          <w:sz w:val="24"/>
          <w:szCs w:val="24"/>
        </w:rPr>
        <w:t xml:space="preserve"> for </w:t>
      </w:r>
      <w:r w:rsidRPr="00A10D73">
        <w:rPr>
          <w:sz w:val="24"/>
          <w:szCs w:val="24"/>
        </w:rPr>
        <w:t>at behandle bivirkninger.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i/>
          <w:iCs/>
          <w:sz w:val="24"/>
          <w:szCs w:val="24"/>
        </w:rPr>
        <w:t xml:space="preserve">Skift mellem oral og parenteral </w:t>
      </w:r>
      <w:proofErr w:type="spellStart"/>
      <w:r w:rsidRPr="00A10D73">
        <w:rPr>
          <w:i/>
          <w:iCs/>
          <w:sz w:val="24"/>
          <w:szCs w:val="24"/>
        </w:rPr>
        <w:t>oxycodon</w:t>
      </w:r>
      <w:proofErr w:type="spellEnd"/>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Dosen bør baseres på følgende forhold: 2 mg oral </w:t>
      </w:r>
      <w:proofErr w:type="spellStart"/>
      <w:r w:rsidRPr="00A10D73">
        <w:rPr>
          <w:sz w:val="24"/>
          <w:szCs w:val="24"/>
        </w:rPr>
        <w:t>oxycodon</w:t>
      </w:r>
      <w:proofErr w:type="spellEnd"/>
      <w:r w:rsidRPr="00A10D73">
        <w:rPr>
          <w:sz w:val="24"/>
          <w:szCs w:val="24"/>
        </w:rPr>
        <w:t xml:space="preserve"> svarer til 1 mg parenteral </w:t>
      </w:r>
      <w:proofErr w:type="spellStart"/>
      <w:r w:rsidRPr="00A10D73">
        <w:rPr>
          <w:sz w:val="24"/>
          <w:szCs w:val="24"/>
        </w:rPr>
        <w:t>oxycodon</w:t>
      </w:r>
      <w:proofErr w:type="spellEnd"/>
      <w:r w:rsidRPr="00A10D73">
        <w:rPr>
          <w:sz w:val="24"/>
          <w:szCs w:val="24"/>
        </w:rPr>
        <w:t>. Det skal fremhæves, at dette kun er en vejledning til at bestemme dosis. På grund af patienternes forskellighed skal den passende dosis titreres forsigtigt til den enkelte patient.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i/>
          <w:iCs/>
          <w:sz w:val="24"/>
          <w:szCs w:val="24"/>
        </w:rPr>
        <w:t xml:space="preserve">Skift mellem parenteral morfin og </w:t>
      </w:r>
      <w:proofErr w:type="spellStart"/>
      <w:r w:rsidRPr="00A10D73">
        <w:rPr>
          <w:i/>
          <w:iCs/>
          <w:sz w:val="24"/>
          <w:szCs w:val="24"/>
        </w:rPr>
        <w:t>oxycodon</w:t>
      </w:r>
      <w:proofErr w:type="spellEnd"/>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Dosen bør baseres på følgende forhold: 1 mg parenteral </w:t>
      </w:r>
      <w:proofErr w:type="spellStart"/>
      <w:r w:rsidRPr="00A10D73">
        <w:rPr>
          <w:sz w:val="24"/>
          <w:szCs w:val="24"/>
        </w:rPr>
        <w:t>morphin</w:t>
      </w:r>
      <w:proofErr w:type="spellEnd"/>
      <w:r w:rsidRPr="00A10D73">
        <w:rPr>
          <w:sz w:val="24"/>
          <w:szCs w:val="24"/>
        </w:rPr>
        <w:t xml:space="preserve"> svarer til 1 mg parenteral </w:t>
      </w:r>
      <w:proofErr w:type="spellStart"/>
      <w:r w:rsidRPr="00A10D73">
        <w:rPr>
          <w:sz w:val="24"/>
          <w:szCs w:val="24"/>
        </w:rPr>
        <w:t>oxycodon</w:t>
      </w:r>
      <w:proofErr w:type="spellEnd"/>
      <w:r w:rsidRPr="00A10D73">
        <w:rPr>
          <w:sz w:val="24"/>
          <w:szCs w:val="24"/>
        </w:rPr>
        <w:t>. Det skal fremhæves, at dette kun er en vejledning til at bestemme dosis. På grund af patienternes forskellighed skal den passende dosis titreres forsigtigt til den enkelte patient.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i/>
          <w:iCs/>
          <w:sz w:val="24"/>
          <w:szCs w:val="24"/>
          <w:lang w:eastAsia="de-DE"/>
        </w:rPr>
      </w:pPr>
      <w:r>
        <w:rPr>
          <w:i/>
          <w:iCs/>
          <w:sz w:val="24"/>
          <w:szCs w:val="24"/>
        </w:rPr>
        <w:t>Behandlingens varighed</w:t>
      </w:r>
    </w:p>
    <w:p w:rsidR="001564F3" w:rsidRPr="00A10D73" w:rsidRDefault="001564F3" w:rsidP="001564F3">
      <w:pPr>
        <w:autoSpaceDE w:val="0"/>
        <w:autoSpaceDN w:val="0"/>
        <w:adjustRightInd w:val="0"/>
        <w:ind w:left="851"/>
        <w:rPr>
          <w:rFonts w:eastAsiaTheme="minorHAnsi"/>
          <w:sz w:val="24"/>
          <w:szCs w:val="24"/>
        </w:rPr>
      </w:pPr>
      <w:proofErr w:type="spellStart"/>
      <w:r w:rsidRPr="00A10D73">
        <w:rPr>
          <w:sz w:val="24"/>
          <w:szCs w:val="24"/>
        </w:rPr>
        <w:t>Oxycodon</w:t>
      </w:r>
      <w:proofErr w:type="spellEnd"/>
      <w:r w:rsidRPr="00A10D73">
        <w:rPr>
          <w:sz w:val="24"/>
          <w:szCs w:val="24"/>
        </w:rPr>
        <w:t xml:space="preserve"> bør ikke anvendes længere end nødvendigt.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i/>
          <w:iCs/>
          <w:sz w:val="24"/>
          <w:szCs w:val="24"/>
          <w:lang w:eastAsia="de-DE"/>
        </w:rPr>
      </w:pPr>
      <w:proofErr w:type="spellStart"/>
      <w:r>
        <w:rPr>
          <w:i/>
          <w:iCs/>
          <w:sz w:val="24"/>
          <w:szCs w:val="24"/>
        </w:rPr>
        <w:t>Seponering</w:t>
      </w:r>
      <w:proofErr w:type="spellEnd"/>
      <w:r>
        <w:rPr>
          <w:i/>
          <w:iCs/>
          <w:sz w:val="24"/>
          <w:szCs w:val="24"/>
        </w:rPr>
        <w:t xml:space="preserve"> af behandlingen</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Når en patient ikke længere har behov for behandling med </w:t>
      </w:r>
      <w:proofErr w:type="spellStart"/>
      <w:r w:rsidRPr="00A10D73">
        <w:rPr>
          <w:sz w:val="24"/>
          <w:szCs w:val="24"/>
        </w:rPr>
        <w:t>oxycodon</w:t>
      </w:r>
      <w:proofErr w:type="spellEnd"/>
      <w:r w:rsidRPr="00A10D73">
        <w:rPr>
          <w:sz w:val="24"/>
          <w:szCs w:val="24"/>
        </w:rPr>
        <w:t xml:space="preserve">, er det tilrådeligt at nedtrappe dosis gradvist for at forebygge abstinenssymptomer. </w:t>
      </w:r>
    </w:p>
    <w:p w:rsidR="001564F3" w:rsidRDefault="001564F3" w:rsidP="001564F3">
      <w:pPr>
        <w:rPr>
          <w:rFonts w:eastAsiaTheme="minorHAnsi"/>
          <w:i/>
          <w:iCs/>
          <w:sz w:val="24"/>
          <w:szCs w:val="24"/>
        </w:rPr>
      </w:pPr>
      <w:r>
        <w:rPr>
          <w:rFonts w:eastAsiaTheme="minorHAnsi"/>
          <w:i/>
          <w:iCs/>
          <w:sz w:val="24"/>
          <w:szCs w:val="24"/>
        </w:rPr>
        <w:br w:type="page"/>
      </w:r>
    </w:p>
    <w:p w:rsidR="001564F3" w:rsidRPr="00A10D73" w:rsidRDefault="001564F3" w:rsidP="001564F3">
      <w:pPr>
        <w:autoSpaceDE w:val="0"/>
        <w:autoSpaceDN w:val="0"/>
        <w:adjustRightInd w:val="0"/>
        <w:ind w:left="851"/>
        <w:rPr>
          <w:rFonts w:eastAsiaTheme="minorHAnsi"/>
          <w:i/>
          <w:iCs/>
          <w:sz w:val="24"/>
          <w:szCs w:val="24"/>
        </w:rPr>
      </w:pPr>
    </w:p>
    <w:p w:rsidR="001564F3" w:rsidRPr="00A10D73" w:rsidRDefault="001564F3" w:rsidP="001564F3">
      <w:pPr>
        <w:autoSpaceDE w:val="0"/>
        <w:autoSpaceDN w:val="0"/>
        <w:adjustRightInd w:val="0"/>
        <w:ind w:left="851"/>
        <w:rPr>
          <w:rFonts w:eastAsiaTheme="minorHAnsi"/>
          <w:i/>
          <w:iCs/>
          <w:sz w:val="24"/>
          <w:szCs w:val="24"/>
          <w:lang w:eastAsia="de-DE"/>
        </w:rPr>
      </w:pPr>
      <w:r>
        <w:rPr>
          <w:i/>
          <w:iCs/>
          <w:sz w:val="24"/>
          <w:szCs w:val="24"/>
        </w:rPr>
        <w:t>Ældre patienter</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Ældre patienter bør behandles med forsigtighed. Plasmakoncentrationen af </w:t>
      </w:r>
      <w:proofErr w:type="spellStart"/>
      <w:r w:rsidRPr="00A10D73">
        <w:rPr>
          <w:sz w:val="24"/>
          <w:szCs w:val="24"/>
        </w:rPr>
        <w:t>oxycodon</w:t>
      </w:r>
      <w:proofErr w:type="spellEnd"/>
      <w:r w:rsidRPr="00A10D73">
        <w:rPr>
          <w:sz w:val="24"/>
          <w:szCs w:val="24"/>
        </w:rPr>
        <w:t xml:space="preserve"> viser sig at være højere hos ældre patienter end hos yngre patienter. Den laveste dosis bør administreres med omhyggelig titrering til smertekontrol.</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i/>
          <w:iCs/>
          <w:sz w:val="24"/>
          <w:szCs w:val="24"/>
          <w:lang w:eastAsia="de-DE"/>
        </w:rPr>
      </w:pPr>
      <w:r w:rsidRPr="00A10D73">
        <w:rPr>
          <w:i/>
          <w:iCs/>
          <w:sz w:val="24"/>
          <w:szCs w:val="24"/>
        </w:rPr>
        <w:t>Patienter med nedsat nyre- eller leverfunktion</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Plasmakoncentrationen af </w:t>
      </w:r>
      <w:proofErr w:type="spellStart"/>
      <w:r w:rsidRPr="00A10D73">
        <w:rPr>
          <w:sz w:val="24"/>
          <w:szCs w:val="24"/>
        </w:rPr>
        <w:t>oxycodon</w:t>
      </w:r>
      <w:proofErr w:type="spellEnd"/>
      <w:r w:rsidRPr="00A10D73">
        <w:rPr>
          <w:sz w:val="24"/>
          <w:szCs w:val="24"/>
        </w:rPr>
        <w:t xml:space="preserve"> er højere hos patienter med nedsat nyre- eller leverfunktion end hos personer med normal nyre- og leverfunktion.</w:t>
      </w:r>
      <w:r w:rsidRPr="00A10D73">
        <w:rPr>
          <w:rStyle w:val="tlid-translation"/>
          <w:color w:val="777777"/>
          <w:sz w:val="24"/>
          <w:szCs w:val="24"/>
        </w:rPr>
        <w:t xml:space="preserve"> </w:t>
      </w:r>
      <w:r w:rsidRPr="00A10D73">
        <w:rPr>
          <w:sz w:val="24"/>
          <w:szCs w:val="24"/>
        </w:rPr>
        <w:t xml:space="preserve">Dosisinitiering bør følge en konservativ tilgang hos disse patienter. Den anbefalede initialdosis hos voksne bør reduceres med 50 % (f.eks. en samlet daglig dosis på 10 mg per oral hos opioidnaive patienter) og den enkelte patient bør titreres til passende smertekontrol i henhold til deres kliniske tilstand (se pkt. 4.4 og 5.2). </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i/>
          <w:iCs/>
          <w:sz w:val="24"/>
          <w:szCs w:val="24"/>
        </w:rPr>
        <w:t>Pædiatrisk population</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Der foreligger ingen data om administration af </w:t>
      </w:r>
      <w:proofErr w:type="spellStart"/>
      <w:r w:rsidRPr="00A10D73">
        <w:rPr>
          <w:bCs/>
          <w:iCs/>
          <w:sz w:val="24"/>
          <w:szCs w:val="24"/>
        </w:rPr>
        <w:t>oxycodon</w:t>
      </w:r>
      <w:proofErr w:type="spellEnd"/>
      <w:r w:rsidRPr="00A10D73">
        <w:rPr>
          <w:bCs/>
          <w:iCs/>
          <w:sz w:val="24"/>
          <w:szCs w:val="24"/>
        </w:rPr>
        <w:t>-injektioner hos</w:t>
      </w:r>
      <w:r w:rsidRPr="00A10D73">
        <w:rPr>
          <w:sz w:val="24"/>
          <w:szCs w:val="24"/>
        </w:rPr>
        <w:t xml:space="preserve"> patienter under 18 år.</w:t>
      </w:r>
    </w:p>
    <w:p w:rsidR="001564F3" w:rsidRPr="00A10D73" w:rsidRDefault="001564F3" w:rsidP="001564F3">
      <w:pPr>
        <w:autoSpaceDE w:val="0"/>
        <w:autoSpaceDN w:val="0"/>
        <w:adjustRightInd w:val="0"/>
        <w:ind w:left="851"/>
        <w:rPr>
          <w:rFonts w:eastAsiaTheme="minorHAnsi"/>
          <w:i/>
          <w:iCs/>
          <w:sz w:val="24"/>
          <w:szCs w:val="24"/>
        </w:rPr>
      </w:pPr>
    </w:p>
    <w:p w:rsidR="001564F3" w:rsidRPr="005447A1" w:rsidRDefault="001564F3" w:rsidP="001564F3">
      <w:pPr>
        <w:autoSpaceDE w:val="0"/>
        <w:autoSpaceDN w:val="0"/>
        <w:adjustRightInd w:val="0"/>
        <w:ind w:left="851"/>
        <w:rPr>
          <w:rFonts w:eastAsiaTheme="minorHAnsi"/>
          <w:i/>
          <w:sz w:val="24"/>
          <w:szCs w:val="24"/>
          <w:lang w:eastAsia="de-DE"/>
        </w:rPr>
      </w:pPr>
      <w:r w:rsidRPr="005447A1">
        <w:rPr>
          <w:i/>
          <w:iCs/>
          <w:sz w:val="24"/>
          <w:szCs w:val="24"/>
        </w:rPr>
        <w:t>Anvendelse til non-maligne smerter</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Opioider er ikke en førstevalgsbehandling af kroniske non-maligne smerter, og de er heller ikke anbefalet som eneste behandling. De typer kroniske smerter, der har vist sig at blive lindret af stærke opioider, omfatter kroniske </w:t>
      </w:r>
      <w:proofErr w:type="spellStart"/>
      <w:r w:rsidRPr="00A10D73">
        <w:rPr>
          <w:sz w:val="24"/>
          <w:szCs w:val="24"/>
        </w:rPr>
        <w:t>osteoartritis</w:t>
      </w:r>
      <w:proofErr w:type="spellEnd"/>
      <w:r w:rsidRPr="00A10D73">
        <w:rPr>
          <w:sz w:val="24"/>
          <w:szCs w:val="24"/>
        </w:rPr>
        <w:t xml:space="preserve">-relaterede smerter og </w:t>
      </w:r>
      <w:proofErr w:type="spellStart"/>
      <w:r w:rsidRPr="00A10D73">
        <w:rPr>
          <w:sz w:val="24"/>
          <w:szCs w:val="24"/>
        </w:rPr>
        <w:t>intervertebrale</w:t>
      </w:r>
      <w:proofErr w:type="spellEnd"/>
      <w:r w:rsidRPr="00A10D73">
        <w:rPr>
          <w:sz w:val="24"/>
          <w:szCs w:val="24"/>
        </w:rPr>
        <w:t xml:space="preserve"> </w:t>
      </w:r>
      <w:proofErr w:type="spellStart"/>
      <w:r w:rsidRPr="00A10D73">
        <w:rPr>
          <w:sz w:val="24"/>
          <w:szCs w:val="24"/>
        </w:rPr>
        <w:t>diskuslidelser</w:t>
      </w:r>
      <w:proofErr w:type="spellEnd"/>
      <w:r w:rsidRPr="00A10D73">
        <w:rPr>
          <w:sz w:val="24"/>
          <w:szCs w:val="24"/>
        </w:rPr>
        <w:t>. Behovet for fortsat behandling af non-maligne smerter bør vurderes jævnligt.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Administration</w:t>
      </w:r>
    </w:p>
    <w:p w:rsidR="001564F3" w:rsidRPr="00A10D73" w:rsidRDefault="001564F3" w:rsidP="001564F3">
      <w:pPr>
        <w:autoSpaceDE w:val="0"/>
        <w:autoSpaceDN w:val="0"/>
        <w:adjustRightInd w:val="0"/>
        <w:ind w:left="851"/>
        <w:rPr>
          <w:rFonts w:eastAsiaTheme="minorHAnsi"/>
          <w:sz w:val="24"/>
          <w:szCs w:val="24"/>
        </w:rPr>
      </w:pPr>
      <w:bookmarkStart w:id="0" w:name="_Hlk523385441"/>
      <w:r w:rsidRPr="00A10D73">
        <w:rPr>
          <w:sz w:val="24"/>
          <w:szCs w:val="24"/>
        </w:rPr>
        <w:t>Subkutan anvendelse.</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Intravenøs anvendelse.</w:t>
      </w:r>
      <w:bookmarkEnd w:id="0"/>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4.3</w:t>
      </w:r>
      <w:r w:rsidRPr="00A10D73">
        <w:rPr>
          <w:b/>
          <w:sz w:val="24"/>
          <w:szCs w:val="24"/>
        </w:rPr>
        <w:tab/>
        <w:t>Kontraindikationer</w:t>
      </w: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Overfølsomhed over for det aktive stof, andre opioider eller over for et eller flere af hjælpestofferne anført i pkt. 6.1.</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rPr>
        <w:t>Oxycodon</w:t>
      </w:r>
      <w:proofErr w:type="spellEnd"/>
      <w:r w:rsidRPr="00A10D73">
        <w:rPr>
          <w:sz w:val="24"/>
          <w:szCs w:val="24"/>
        </w:rPr>
        <w:t xml:space="preserve"> må ikke bruges i situationer, hvor opioider er kontraindiceret:</w:t>
      </w:r>
    </w:p>
    <w:p w:rsidR="001564F3" w:rsidRPr="00A10D73" w:rsidRDefault="001564F3" w:rsidP="001564F3">
      <w:pPr>
        <w:pStyle w:val="Listeafsnit"/>
        <w:widowControl/>
        <w:numPr>
          <w:ilvl w:val="0"/>
          <w:numId w:val="6"/>
        </w:numPr>
        <w:autoSpaceDE w:val="0"/>
        <w:autoSpaceDN w:val="0"/>
        <w:adjustRightInd w:val="0"/>
        <w:ind w:left="1276" w:hanging="425"/>
        <w:rPr>
          <w:rFonts w:eastAsiaTheme="minorHAnsi"/>
          <w:szCs w:val="24"/>
        </w:rPr>
      </w:pPr>
      <w:r w:rsidRPr="00A10D73">
        <w:rPr>
          <w:szCs w:val="24"/>
        </w:rPr>
        <w:t xml:space="preserve">svær respirationsdepression med </w:t>
      </w:r>
      <w:proofErr w:type="spellStart"/>
      <w:r w:rsidRPr="00A10D73">
        <w:rPr>
          <w:szCs w:val="24"/>
        </w:rPr>
        <w:t>hypoxi</w:t>
      </w:r>
      <w:proofErr w:type="spellEnd"/>
      <w:r w:rsidRPr="00A10D73">
        <w:rPr>
          <w:szCs w:val="24"/>
        </w:rPr>
        <w:t xml:space="preserve"> </w:t>
      </w:r>
    </w:p>
    <w:p w:rsidR="001564F3" w:rsidRPr="00A10D73" w:rsidRDefault="001564F3" w:rsidP="001564F3">
      <w:pPr>
        <w:pStyle w:val="Listeafsnit"/>
        <w:widowControl/>
        <w:numPr>
          <w:ilvl w:val="0"/>
          <w:numId w:val="6"/>
        </w:numPr>
        <w:autoSpaceDE w:val="0"/>
        <w:autoSpaceDN w:val="0"/>
        <w:adjustRightInd w:val="0"/>
        <w:ind w:left="1276" w:hanging="425"/>
        <w:rPr>
          <w:rFonts w:eastAsiaTheme="minorHAnsi"/>
          <w:szCs w:val="24"/>
        </w:rPr>
      </w:pPr>
      <w:r w:rsidRPr="00A10D73">
        <w:rPr>
          <w:szCs w:val="24"/>
        </w:rPr>
        <w:t xml:space="preserve">paralytisk </w:t>
      </w:r>
      <w:proofErr w:type="spellStart"/>
      <w:r w:rsidRPr="00A10D73">
        <w:rPr>
          <w:szCs w:val="24"/>
        </w:rPr>
        <w:t>ileus</w:t>
      </w:r>
      <w:proofErr w:type="spellEnd"/>
      <w:r w:rsidRPr="00A10D73">
        <w:rPr>
          <w:szCs w:val="24"/>
        </w:rPr>
        <w:t xml:space="preserve"> </w:t>
      </w:r>
    </w:p>
    <w:p w:rsidR="001564F3" w:rsidRPr="00A10D73" w:rsidRDefault="001564F3" w:rsidP="001564F3">
      <w:pPr>
        <w:pStyle w:val="Listeafsnit"/>
        <w:widowControl/>
        <w:numPr>
          <w:ilvl w:val="0"/>
          <w:numId w:val="6"/>
        </w:numPr>
        <w:autoSpaceDE w:val="0"/>
        <w:autoSpaceDN w:val="0"/>
        <w:adjustRightInd w:val="0"/>
        <w:ind w:left="1276" w:hanging="425"/>
        <w:rPr>
          <w:rFonts w:eastAsiaTheme="minorHAnsi"/>
          <w:szCs w:val="24"/>
        </w:rPr>
      </w:pPr>
      <w:r w:rsidRPr="00A10D73">
        <w:rPr>
          <w:szCs w:val="24"/>
        </w:rPr>
        <w:t>svær kronisk obstruktiv lungesygdom</w:t>
      </w:r>
    </w:p>
    <w:p w:rsidR="001564F3" w:rsidRPr="00A10D73" w:rsidRDefault="001564F3" w:rsidP="001564F3">
      <w:pPr>
        <w:pStyle w:val="Listeafsnit"/>
        <w:widowControl/>
        <w:numPr>
          <w:ilvl w:val="0"/>
          <w:numId w:val="6"/>
        </w:numPr>
        <w:autoSpaceDE w:val="0"/>
        <w:autoSpaceDN w:val="0"/>
        <w:adjustRightInd w:val="0"/>
        <w:ind w:left="1276" w:hanging="425"/>
        <w:rPr>
          <w:rFonts w:eastAsiaTheme="minorHAnsi"/>
          <w:szCs w:val="24"/>
        </w:rPr>
      </w:pPr>
      <w:proofErr w:type="spellStart"/>
      <w:r w:rsidRPr="00A10D73">
        <w:rPr>
          <w:szCs w:val="24"/>
        </w:rPr>
        <w:t>cor</w:t>
      </w:r>
      <w:proofErr w:type="spellEnd"/>
      <w:r w:rsidRPr="00A10D73">
        <w:rPr>
          <w:szCs w:val="24"/>
        </w:rPr>
        <w:t xml:space="preserve"> </w:t>
      </w:r>
      <w:proofErr w:type="spellStart"/>
      <w:r w:rsidRPr="00A10D73">
        <w:rPr>
          <w:szCs w:val="24"/>
        </w:rPr>
        <w:t>pulmonale</w:t>
      </w:r>
      <w:proofErr w:type="spellEnd"/>
    </w:p>
    <w:p w:rsidR="001564F3" w:rsidRPr="00A10D73" w:rsidRDefault="001564F3" w:rsidP="001564F3">
      <w:pPr>
        <w:pStyle w:val="Listeafsnit"/>
        <w:widowControl/>
        <w:numPr>
          <w:ilvl w:val="0"/>
          <w:numId w:val="6"/>
        </w:numPr>
        <w:autoSpaceDE w:val="0"/>
        <w:autoSpaceDN w:val="0"/>
        <w:adjustRightInd w:val="0"/>
        <w:ind w:left="1276" w:hanging="425"/>
        <w:rPr>
          <w:szCs w:val="24"/>
        </w:rPr>
      </w:pPr>
      <w:r w:rsidRPr="00A10D73">
        <w:rPr>
          <w:szCs w:val="24"/>
        </w:rPr>
        <w:t xml:space="preserve">svær astma </w:t>
      </w:r>
      <w:proofErr w:type="spellStart"/>
      <w:r w:rsidRPr="00A10D73">
        <w:rPr>
          <w:szCs w:val="24"/>
        </w:rPr>
        <w:t>bronchiale</w:t>
      </w:r>
      <w:proofErr w:type="spellEnd"/>
      <w:r w:rsidRPr="00A10D73">
        <w:rPr>
          <w:szCs w:val="24"/>
        </w:rPr>
        <w:t>.</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4.4</w:t>
      </w:r>
      <w:r w:rsidRPr="00A10D73">
        <w:rPr>
          <w:b/>
          <w:sz w:val="24"/>
          <w:szCs w:val="24"/>
        </w:rPr>
        <w:tab/>
        <w:t>Særlige advarsler og forsigtighedsregler vedrørende brugen</w:t>
      </w:r>
    </w:p>
    <w:p w:rsidR="00167368" w:rsidRDefault="00167368" w:rsidP="00167368">
      <w:pPr>
        <w:autoSpaceDE w:val="0"/>
        <w:autoSpaceDN w:val="0"/>
        <w:adjustRightInd w:val="0"/>
        <w:ind w:left="851"/>
        <w:rPr>
          <w:rFonts w:eastAsiaTheme="minorHAnsi"/>
          <w:sz w:val="24"/>
          <w:szCs w:val="24"/>
          <w:lang w:eastAsia="de-DE"/>
        </w:rPr>
      </w:pPr>
      <w:r>
        <w:rPr>
          <w:sz w:val="24"/>
          <w:szCs w:val="24"/>
        </w:rPr>
        <w:t xml:space="preserve">Den største risiko ved at overdosere opioider er respirationsdepression. Der skal udvises forsigtighed, når </w:t>
      </w:r>
      <w:proofErr w:type="spellStart"/>
      <w:r>
        <w:rPr>
          <w:sz w:val="24"/>
          <w:szCs w:val="24"/>
        </w:rPr>
        <w:t>oxycodon</w:t>
      </w:r>
      <w:proofErr w:type="spellEnd"/>
      <w:r>
        <w:rPr>
          <w:sz w:val="24"/>
          <w:szCs w:val="24"/>
        </w:rPr>
        <w:t xml:space="preserve"> administreres til svækkede ældre patienter, patienter med svært nedsat lungefunktion, nedsat lever- eller nyrefunktion, patienter med </w:t>
      </w:r>
      <w:proofErr w:type="spellStart"/>
      <w:r>
        <w:rPr>
          <w:sz w:val="24"/>
          <w:szCs w:val="24"/>
        </w:rPr>
        <w:t>myksødem</w:t>
      </w:r>
      <w:proofErr w:type="spellEnd"/>
      <w:r>
        <w:rPr>
          <w:sz w:val="24"/>
          <w:szCs w:val="24"/>
        </w:rPr>
        <w:t xml:space="preserve">, </w:t>
      </w:r>
      <w:proofErr w:type="spellStart"/>
      <w:r>
        <w:rPr>
          <w:sz w:val="24"/>
          <w:szCs w:val="24"/>
        </w:rPr>
        <w:t>hypothyroidisme</w:t>
      </w:r>
      <w:proofErr w:type="spellEnd"/>
      <w:r>
        <w:rPr>
          <w:sz w:val="24"/>
          <w:szCs w:val="24"/>
        </w:rPr>
        <w:t>, Addisons sygdom, toksisk psykose, prostata hypertrofi, binyrebark</w:t>
      </w:r>
      <w:r>
        <w:rPr>
          <w:sz w:val="24"/>
          <w:szCs w:val="24"/>
        </w:rPr>
        <w:softHyphen/>
        <w:t xml:space="preserve">insufficiens, alkoholisme, delirium tremens, sygdomme i galdevejene, </w:t>
      </w:r>
      <w:proofErr w:type="spellStart"/>
      <w:r>
        <w:rPr>
          <w:sz w:val="24"/>
          <w:szCs w:val="24"/>
        </w:rPr>
        <w:t>pankreatitis</w:t>
      </w:r>
      <w:proofErr w:type="spellEnd"/>
      <w:r>
        <w:rPr>
          <w:sz w:val="24"/>
          <w:szCs w:val="24"/>
        </w:rPr>
        <w:t xml:space="preserve">, inflammatoriske tarmsygdomme, hypotension, </w:t>
      </w:r>
      <w:proofErr w:type="spellStart"/>
      <w:r>
        <w:rPr>
          <w:sz w:val="24"/>
          <w:szCs w:val="24"/>
        </w:rPr>
        <w:t>hypovolæmi</w:t>
      </w:r>
      <w:proofErr w:type="spellEnd"/>
      <w:r>
        <w:rPr>
          <w:sz w:val="24"/>
          <w:szCs w:val="24"/>
        </w:rPr>
        <w:t xml:space="preserve">, øget </w:t>
      </w:r>
      <w:proofErr w:type="spellStart"/>
      <w:r>
        <w:rPr>
          <w:sz w:val="24"/>
          <w:szCs w:val="24"/>
        </w:rPr>
        <w:t>intrakranielt</w:t>
      </w:r>
      <w:proofErr w:type="spellEnd"/>
      <w:r>
        <w:rPr>
          <w:sz w:val="24"/>
          <w:szCs w:val="24"/>
        </w:rPr>
        <w:t xml:space="preserve"> tryk, hovedlæsioner (på grund af øget risiko for </w:t>
      </w:r>
      <w:proofErr w:type="spellStart"/>
      <w:r>
        <w:rPr>
          <w:sz w:val="24"/>
          <w:szCs w:val="24"/>
        </w:rPr>
        <w:t>intrakranialt</w:t>
      </w:r>
      <w:proofErr w:type="spellEnd"/>
      <w:r>
        <w:rPr>
          <w:sz w:val="24"/>
          <w:szCs w:val="24"/>
        </w:rPr>
        <w:t xml:space="preserve"> tryk) eller patienter, som tager benzodiazepiner, andre CNS-deprimerende midler (inklusiv alkohol) eller MAO-</w:t>
      </w:r>
      <w:proofErr w:type="spellStart"/>
      <w:r>
        <w:rPr>
          <w:sz w:val="24"/>
          <w:szCs w:val="24"/>
        </w:rPr>
        <w:t>hæmmere</w:t>
      </w:r>
      <w:proofErr w:type="spellEnd"/>
      <w:r>
        <w:rPr>
          <w:sz w:val="24"/>
          <w:szCs w:val="24"/>
        </w:rPr>
        <w:t>.</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r>
        <w:rPr>
          <w:sz w:val="24"/>
          <w:szCs w:val="24"/>
        </w:rPr>
        <w:lastRenderedPageBreak/>
        <w:t>Samtidig anvendelse af benzodiazepiner og opioider kan resultere i sedation, respirationsdepression, koma og dødsfald. På grund af disse risici bør samtidig behandling med sedative lægemidler såsom benzodiazepiner eller relaterede lægemidler kun anvendes til patienter, hvor der ikke er alternative behandlingsmuligheder.</w:t>
      </w:r>
    </w:p>
    <w:p w:rsidR="00167368" w:rsidRDefault="00167368" w:rsidP="00167368">
      <w:pPr>
        <w:autoSpaceDE w:val="0"/>
        <w:autoSpaceDN w:val="0"/>
        <w:adjustRightInd w:val="0"/>
        <w:ind w:left="851"/>
        <w:rPr>
          <w:rFonts w:eastAsiaTheme="minorHAnsi"/>
          <w:sz w:val="24"/>
          <w:szCs w:val="24"/>
        </w:rPr>
      </w:pPr>
      <w:r>
        <w:rPr>
          <w:sz w:val="24"/>
          <w:szCs w:val="24"/>
        </w:rPr>
        <w:t xml:space="preserve">Hvis det besluttes at ordinere benzodiazepiner samtidig med opioider, bør den laveste effektive dosis anvendes og behandlingsvarigheden være så kort som muligt (se også generelle dosisanbefalinger i pkt. 4.2). Patienterne bør monitoreres nøje for tegn og symptomer på respirationsdepression og sedation. I denne forbindelse anbefales det kraftigt at informere patienterne og deres omsorgspersoner om at være opmærksomme på disse symptomer (se pkt. 4.5). </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proofErr w:type="spellStart"/>
      <w:r>
        <w:rPr>
          <w:sz w:val="24"/>
          <w:szCs w:val="24"/>
        </w:rPr>
        <w:t>Oxycodon</w:t>
      </w:r>
      <w:proofErr w:type="spellEnd"/>
      <w:r>
        <w:rPr>
          <w:sz w:val="24"/>
          <w:szCs w:val="24"/>
        </w:rPr>
        <w:t xml:space="preserve">-injektioner bør ikke anvendes i tilfælde, hvor der findes en mulighed for forekomst af paralytisk </w:t>
      </w:r>
      <w:proofErr w:type="spellStart"/>
      <w:r>
        <w:rPr>
          <w:sz w:val="24"/>
          <w:szCs w:val="24"/>
        </w:rPr>
        <w:t>ileus</w:t>
      </w:r>
      <w:proofErr w:type="spellEnd"/>
      <w:r>
        <w:rPr>
          <w:sz w:val="24"/>
          <w:szCs w:val="24"/>
        </w:rPr>
        <w:t xml:space="preserve">. Hvis paralytisk </w:t>
      </w:r>
      <w:proofErr w:type="spellStart"/>
      <w:r>
        <w:rPr>
          <w:sz w:val="24"/>
          <w:szCs w:val="24"/>
        </w:rPr>
        <w:t>ileus</w:t>
      </w:r>
      <w:proofErr w:type="spellEnd"/>
      <w:r>
        <w:rPr>
          <w:sz w:val="24"/>
          <w:szCs w:val="24"/>
        </w:rPr>
        <w:t xml:space="preserve"> mistænkes eller opstår under anvendelse, skal </w:t>
      </w:r>
      <w:proofErr w:type="spellStart"/>
      <w:r>
        <w:rPr>
          <w:sz w:val="24"/>
          <w:szCs w:val="24"/>
        </w:rPr>
        <w:t>oxycodon</w:t>
      </w:r>
      <w:proofErr w:type="spellEnd"/>
      <w:r>
        <w:rPr>
          <w:sz w:val="24"/>
          <w:szCs w:val="24"/>
        </w:rPr>
        <w:t>-injektionen seponeres omgående.</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proofErr w:type="spellStart"/>
      <w:r>
        <w:rPr>
          <w:sz w:val="24"/>
          <w:szCs w:val="24"/>
        </w:rPr>
        <w:t>Oxycodon</w:t>
      </w:r>
      <w:proofErr w:type="spellEnd"/>
      <w:r>
        <w:rPr>
          <w:sz w:val="24"/>
          <w:szCs w:val="24"/>
        </w:rPr>
        <w:t>-injektion bør anvendes med forsigtighed før og under kirurgi samt i løbet af de første 12-24 timer efter en operation.</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r>
        <w:rPr>
          <w:sz w:val="24"/>
          <w:szCs w:val="24"/>
        </w:rPr>
        <w:t xml:space="preserve">I lighed med alle andre opioider, bør </w:t>
      </w:r>
      <w:proofErr w:type="spellStart"/>
      <w:r>
        <w:rPr>
          <w:sz w:val="24"/>
          <w:szCs w:val="24"/>
        </w:rPr>
        <w:t>oxycodon</w:t>
      </w:r>
      <w:proofErr w:type="spellEnd"/>
      <w:r>
        <w:rPr>
          <w:sz w:val="24"/>
          <w:szCs w:val="24"/>
        </w:rPr>
        <w:t xml:space="preserve">-produkter anvendes med forsigtighed efter </w:t>
      </w:r>
      <w:proofErr w:type="spellStart"/>
      <w:r>
        <w:rPr>
          <w:sz w:val="24"/>
          <w:szCs w:val="24"/>
        </w:rPr>
        <w:t>abdominal</w:t>
      </w:r>
      <w:proofErr w:type="spellEnd"/>
      <w:r>
        <w:rPr>
          <w:sz w:val="24"/>
          <w:szCs w:val="24"/>
        </w:rPr>
        <w:t xml:space="preserve"> kirurgi, idet det er velkendt, at opioider nedsætter den </w:t>
      </w:r>
      <w:proofErr w:type="spellStart"/>
      <w:r>
        <w:rPr>
          <w:sz w:val="24"/>
          <w:szCs w:val="24"/>
        </w:rPr>
        <w:t>intestinale</w:t>
      </w:r>
      <w:proofErr w:type="spellEnd"/>
      <w:r>
        <w:rPr>
          <w:sz w:val="24"/>
          <w:szCs w:val="24"/>
        </w:rPr>
        <w:t xml:space="preserve"> </w:t>
      </w:r>
      <w:proofErr w:type="spellStart"/>
      <w:r>
        <w:rPr>
          <w:sz w:val="24"/>
          <w:szCs w:val="24"/>
        </w:rPr>
        <w:t>motilitet</w:t>
      </w:r>
      <w:proofErr w:type="spellEnd"/>
      <w:r>
        <w:rPr>
          <w:sz w:val="24"/>
          <w:szCs w:val="24"/>
        </w:rPr>
        <w:t xml:space="preserve">, og bør ikke anvendes før lægen er sikker på normal tarmfunktion. </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r>
        <w:rPr>
          <w:sz w:val="24"/>
          <w:szCs w:val="24"/>
        </w:rPr>
        <w:t>Hos egnede patienter, som lider af kroniske non-maligne smerter, bør opioider anvendes som en del af et komplet behandlingsprogram, der omfatter andre lægemidler og behandlingsmetoder. Under evalueringen af en patient med kroniske non-maligne smerter er det altafgørende at evaluere patientens fortilfælde med afhængighed og stofmisbrug.</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r>
        <w:rPr>
          <w:sz w:val="24"/>
          <w:szCs w:val="24"/>
        </w:rPr>
        <w:t>Hvis opioidbehandlingen anses for at være egnet for patienten, da er behandlingens vigtigste målsætning ikke at minimere dosen af opioid, men nærmere at opnå en dosis, der giver en passende smertelindring med et minimum af bivirkninger. Kontakten mellem læge og patient skal være hyppig, således at det er muligt at foretage en justering af dosis. Det anbefales kraftigt, at lægen definerer behandlingens udfald i overensstemmelse med retningslinjer for smertebehandling. Lægen og patienten kan aftale at seponere behandlingen, hvis disse målsætninger ikke er nået.</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r>
        <w:rPr>
          <w:sz w:val="24"/>
          <w:szCs w:val="24"/>
        </w:rPr>
        <w:t xml:space="preserve">Ved kronisk anvendelse kan patienten udvikle tolerance over for lægemidlet og have behov for gradvist stigende doser for at opretholde smertekontrol. Længere brug af dette produkt kan medføre fysisk afhængighed og der kan opstå et </w:t>
      </w:r>
      <w:proofErr w:type="spellStart"/>
      <w:r>
        <w:rPr>
          <w:sz w:val="24"/>
          <w:szCs w:val="24"/>
        </w:rPr>
        <w:t>seponeringssyndrom</w:t>
      </w:r>
      <w:proofErr w:type="spellEnd"/>
      <w:r>
        <w:rPr>
          <w:sz w:val="24"/>
          <w:szCs w:val="24"/>
        </w:rPr>
        <w:t xml:space="preserve"> ved brat ophør af behandlingen. Når en patient ikke længere har behov for behandling med </w:t>
      </w:r>
      <w:proofErr w:type="spellStart"/>
      <w:r>
        <w:rPr>
          <w:sz w:val="24"/>
          <w:szCs w:val="24"/>
        </w:rPr>
        <w:t>oxycodon</w:t>
      </w:r>
      <w:proofErr w:type="spellEnd"/>
      <w:r>
        <w:rPr>
          <w:sz w:val="24"/>
          <w:szCs w:val="24"/>
        </w:rPr>
        <w:t xml:space="preserve">, er det tilrådeligt at nedtrappe dosis gradvist for at forebygge abstinenssymptomer. Symptomer på opioidabstinens eller </w:t>
      </w:r>
      <w:proofErr w:type="spellStart"/>
      <w:r>
        <w:rPr>
          <w:sz w:val="24"/>
          <w:szCs w:val="24"/>
        </w:rPr>
        <w:t>seponeringssyndrom</w:t>
      </w:r>
      <w:proofErr w:type="spellEnd"/>
      <w:r>
        <w:rPr>
          <w:sz w:val="24"/>
          <w:szCs w:val="24"/>
        </w:rPr>
        <w:t xml:space="preserve"> er kendetegnet ved nogle af eller alle følgende: rastløshed, tåresekretion, </w:t>
      </w:r>
      <w:proofErr w:type="spellStart"/>
      <w:r>
        <w:rPr>
          <w:sz w:val="24"/>
          <w:szCs w:val="24"/>
        </w:rPr>
        <w:t>rhinorré</w:t>
      </w:r>
      <w:proofErr w:type="spellEnd"/>
      <w:r>
        <w:rPr>
          <w:sz w:val="24"/>
          <w:szCs w:val="24"/>
        </w:rPr>
        <w:t xml:space="preserve">, </w:t>
      </w:r>
      <w:proofErr w:type="spellStart"/>
      <w:r>
        <w:rPr>
          <w:sz w:val="24"/>
          <w:szCs w:val="24"/>
        </w:rPr>
        <w:t>gaben</w:t>
      </w:r>
      <w:proofErr w:type="spellEnd"/>
      <w:r>
        <w:rPr>
          <w:sz w:val="24"/>
          <w:szCs w:val="24"/>
        </w:rPr>
        <w:t xml:space="preserve">, </w:t>
      </w:r>
      <w:proofErr w:type="spellStart"/>
      <w:r>
        <w:rPr>
          <w:sz w:val="24"/>
          <w:szCs w:val="24"/>
        </w:rPr>
        <w:t>hyperhidrose</w:t>
      </w:r>
      <w:proofErr w:type="spellEnd"/>
      <w:r>
        <w:rPr>
          <w:sz w:val="24"/>
          <w:szCs w:val="24"/>
        </w:rPr>
        <w:t xml:space="preserve">, rysten, myalgi, </w:t>
      </w:r>
      <w:proofErr w:type="spellStart"/>
      <w:r>
        <w:rPr>
          <w:sz w:val="24"/>
          <w:szCs w:val="24"/>
        </w:rPr>
        <w:t>mydriasis</w:t>
      </w:r>
      <w:proofErr w:type="spellEnd"/>
      <w:r>
        <w:rPr>
          <w:sz w:val="24"/>
          <w:szCs w:val="24"/>
        </w:rPr>
        <w:t xml:space="preserve"> og </w:t>
      </w:r>
      <w:proofErr w:type="spellStart"/>
      <w:r>
        <w:rPr>
          <w:sz w:val="24"/>
          <w:szCs w:val="24"/>
        </w:rPr>
        <w:t>palpitationer</w:t>
      </w:r>
      <w:proofErr w:type="spellEnd"/>
      <w:r>
        <w:rPr>
          <w:sz w:val="24"/>
          <w:szCs w:val="24"/>
        </w:rPr>
        <w:t xml:space="preserve">. Andre symptomer kan også udvikle sig, herunder irritabilitet, angst, hovedpine, ledsmerter, svaghed, mavekramper, </w:t>
      </w:r>
      <w:proofErr w:type="spellStart"/>
      <w:r>
        <w:rPr>
          <w:sz w:val="24"/>
          <w:szCs w:val="24"/>
        </w:rPr>
        <w:t>insomni</w:t>
      </w:r>
      <w:proofErr w:type="spellEnd"/>
      <w:r>
        <w:rPr>
          <w:sz w:val="24"/>
          <w:szCs w:val="24"/>
        </w:rPr>
        <w:t>, kvalme, anoreksi, opkastning, diarré, eller øget blodtryk, åndedrætsfrekvens eller hjerterytme.</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proofErr w:type="spellStart"/>
      <w:r>
        <w:rPr>
          <w:sz w:val="24"/>
          <w:szCs w:val="24"/>
        </w:rPr>
        <w:t>Hyperalgesi</w:t>
      </w:r>
      <w:proofErr w:type="spellEnd"/>
      <w:r>
        <w:rPr>
          <w:sz w:val="24"/>
          <w:szCs w:val="24"/>
        </w:rPr>
        <w:t xml:space="preserve">, som ikke vil respondere på en yderligere øgning af </w:t>
      </w:r>
      <w:proofErr w:type="spellStart"/>
      <w:r>
        <w:rPr>
          <w:sz w:val="24"/>
          <w:szCs w:val="24"/>
        </w:rPr>
        <w:t>oxycodon</w:t>
      </w:r>
      <w:proofErr w:type="spellEnd"/>
      <w:r>
        <w:rPr>
          <w:sz w:val="24"/>
          <w:szCs w:val="24"/>
        </w:rPr>
        <w:t xml:space="preserve">-dosis, kan opstå, især ved høje doser. Det kan være nødvendigt at reducere </w:t>
      </w:r>
      <w:proofErr w:type="spellStart"/>
      <w:r>
        <w:rPr>
          <w:sz w:val="24"/>
          <w:szCs w:val="24"/>
        </w:rPr>
        <w:t>oxycodon</w:t>
      </w:r>
      <w:proofErr w:type="spellEnd"/>
      <w:r>
        <w:rPr>
          <w:sz w:val="24"/>
          <w:szCs w:val="24"/>
        </w:rPr>
        <w:t>-dosen eller skifte til et alternativt opioid.</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b/>
          <w:bCs/>
          <w:sz w:val="24"/>
          <w:szCs w:val="24"/>
          <w:u w:val="single"/>
        </w:rPr>
      </w:pPr>
      <w:bookmarkStart w:id="1" w:name="_Hlk115435983"/>
      <w:r>
        <w:rPr>
          <w:b/>
          <w:bCs/>
          <w:sz w:val="24"/>
          <w:szCs w:val="24"/>
          <w:u w:val="single"/>
        </w:rPr>
        <w:lastRenderedPageBreak/>
        <w:t>Opioidbrugsforstyrrelse (misbrug og afhængighed)</w:t>
      </w:r>
    </w:p>
    <w:p w:rsidR="00167368" w:rsidRDefault="00167368" w:rsidP="00167368">
      <w:pPr>
        <w:autoSpaceDE w:val="0"/>
        <w:autoSpaceDN w:val="0"/>
        <w:adjustRightInd w:val="0"/>
        <w:ind w:left="851"/>
        <w:rPr>
          <w:sz w:val="24"/>
          <w:szCs w:val="24"/>
        </w:rPr>
      </w:pPr>
      <w:r>
        <w:rPr>
          <w:sz w:val="24"/>
          <w:szCs w:val="24"/>
        </w:rPr>
        <w:t xml:space="preserve">Tolerance og fysisk og/eller psykisk afhængighed kan udvikle sig ved gentagen administration af opioider som f.eks. </w:t>
      </w:r>
      <w:proofErr w:type="spellStart"/>
      <w:r>
        <w:rPr>
          <w:sz w:val="24"/>
          <w:szCs w:val="24"/>
        </w:rPr>
        <w:t>oxycodon</w:t>
      </w:r>
      <w:proofErr w:type="spellEnd"/>
      <w:r>
        <w:rPr>
          <w:sz w:val="24"/>
          <w:szCs w:val="24"/>
        </w:rPr>
        <w:t xml:space="preserve">. </w:t>
      </w:r>
      <w:proofErr w:type="spellStart"/>
      <w:r>
        <w:rPr>
          <w:sz w:val="24"/>
          <w:szCs w:val="24"/>
        </w:rPr>
        <w:t>Iatrogen</w:t>
      </w:r>
      <w:proofErr w:type="spellEnd"/>
      <w:r>
        <w:rPr>
          <w:sz w:val="24"/>
          <w:szCs w:val="24"/>
        </w:rPr>
        <w:t xml:space="preserve"> afhængighed efter terapeutisk brug af opioider er kendt.</w:t>
      </w:r>
    </w:p>
    <w:p w:rsidR="00167368" w:rsidRDefault="00167368" w:rsidP="00167368">
      <w:pPr>
        <w:autoSpaceDE w:val="0"/>
        <w:autoSpaceDN w:val="0"/>
        <w:adjustRightInd w:val="0"/>
        <w:ind w:left="851"/>
        <w:rPr>
          <w:sz w:val="24"/>
          <w:szCs w:val="24"/>
        </w:rPr>
      </w:pPr>
      <w:r>
        <w:rPr>
          <w:sz w:val="24"/>
          <w:szCs w:val="24"/>
        </w:rPr>
        <w:t xml:space="preserve">Gentagen brug af </w:t>
      </w:r>
      <w:proofErr w:type="spellStart"/>
      <w:r>
        <w:rPr>
          <w:color w:val="000000"/>
          <w:sz w:val="24"/>
          <w:szCs w:val="24"/>
        </w:rPr>
        <w:t>Oxycodonhydrochlorid</w:t>
      </w:r>
      <w:proofErr w:type="spellEnd"/>
      <w:r>
        <w:rPr>
          <w:color w:val="000000"/>
          <w:sz w:val="24"/>
          <w:szCs w:val="24"/>
        </w:rPr>
        <w:t xml:space="preserve"> "</w:t>
      </w:r>
      <w:proofErr w:type="spellStart"/>
      <w:r>
        <w:rPr>
          <w:color w:val="000000"/>
          <w:sz w:val="24"/>
          <w:szCs w:val="24"/>
        </w:rPr>
        <w:t>Substipharm</w:t>
      </w:r>
      <w:proofErr w:type="spellEnd"/>
      <w:r>
        <w:rPr>
          <w:color w:val="000000"/>
          <w:sz w:val="24"/>
          <w:szCs w:val="24"/>
        </w:rPr>
        <w:t>"</w:t>
      </w:r>
      <w:r>
        <w:rPr>
          <w:sz w:val="24"/>
          <w:szCs w:val="24"/>
        </w:rPr>
        <w:t xml:space="preserve"> kan føre til opioidbrugsforstyrrelse (OUD). Misbrug eller forsætlig misbrug af </w:t>
      </w:r>
      <w:proofErr w:type="spellStart"/>
      <w:r>
        <w:rPr>
          <w:color w:val="000000"/>
          <w:sz w:val="24"/>
          <w:szCs w:val="24"/>
        </w:rPr>
        <w:t>Oxycodonhydrochlorid</w:t>
      </w:r>
      <w:proofErr w:type="spellEnd"/>
      <w:r>
        <w:rPr>
          <w:color w:val="000000"/>
          <w:sz w:val="24"/>
          <w:szCs w:val="24"/>
        </w:rPr>
        <w:t xml:space="preserve"> "</w:t>
      </w:r>
      <w:proofErr w:type="spellStart"/>
      <w:r>
        <w:rPr>
          <w:color w:val="000000"/>
          <w:sz w:val="24"/>
          <w:szCs w:val="24"/>
        </w:rPr>
        <w:t>Substipharm</w:t>
      </w:r>
      <w:proofErr w:type="spellEnd"/>
      <w:r>
        <w:rPr>
          <w:color w:val="000000"/>
          <w:sz w:val="24"/>
          <w:szCs w:val="24"/>
        </w:rPr>
        <w:t>"</w:t>
      </w:r>
      <w:r>
        <w:rPr>
          <w:sz w:val="24"/>
          <w:szCs w:val="24"/>
        </w:rPr>
        <w:t xml:space="preserve">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w:t>
      </w:r>
    </w:p>
    <w:p w:rsidR="00167368" w:rsidRDefault="00167368" w:rsidP="00167368">
      <w:pPr>
        <w:autoSpaceDE w:val="0"/>
        <w:autoSpaceDN w:val="0"/>
        <w:adjustRightInd w:val="0"/>
        <w:ind w:left="851"/>
        <w:rPr>
          <w:rFonts w:eastAsiaTheme="minorHAnsi"/>
          <w:sz w:val="24"/>
          <w:szCs w:val="24"/>
        </w:rPr>
      </w:pPr>
      <w:r>
        <w:rPr>
          <w:sz w:val="24"/>
          <w:szCs w:val="24"/>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 overvejes.</w:t>
      </w:r>
    </w:p>
    <w:bookmarkEnd w:id="1"/>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r>
        <w:rPr>
          <w:sz w:val="24"/>
          <w:szCs w:val="24"/>
        </w:rPr>
        <w:t>I lighed med andre opioider kan spædbørn født af afhængige mødre udvise abstinenssymptomer og have respirationsdepression ved fødslen.</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r>
        <w:rPr>
          <w:sz w:val="24"/>
          <w:szCs w:val="24"/>
        </w:rPr>
        <w:t xml:space="preserve">Samtidig anvendelse af alkohol og </w:t>
      </w:r>
      <w:proofErr w:type="spellStart"/>
      <w:r>
        <w:rPr>
          <w:sz w:val="24"/>
          <w:szCs w:val="24"/>
        </w:rPr>
        <w:t>oxycodon</w:t>
      </w:r>
      <w:proofErr w:type="spellEnd"/>
      <w:r>
        <w:rPr>
          <w:sz w:val="24"/>
          <w:szCs w:val="24"/>
        </w:rPr>
        <w:t xml:space="preserve"> kan øge bivirkningerne af </w:t>
      </w:r>
      <w:proofErr w:type="spellStart"/>
      <w:r>
        <w:rPr>
          <w:sz w:val="24"/>
          <w:szCs w:val="24"/>
        </w:rPr>
        <w:t>oxycodon</w:t>
      </w:r>
      <w:proofErr w:type="spellEnd"/>
      <w:r>
        <w:rPr>
          <w:sz w:val="24"/>
          <w:szCs w:val="24"/>
        </w:rPr>
        <w:t>-injektionen. Samtidig anvendelse bør undgås.</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rFonts w:eastAsiaTheme="minorHAnsi"/>
          <w:sz w:val="24"/>
          <w:szCs w:val="24"/>
          <w:lang w:eastAsia="de-DE"/>
        </w:rPr>
      </w:pPr>
      <w:r>
        <w:rPr>
          <w:sz w:val="24"/>
          <w:szCs w:val="24"/>
        </w:rPr>
        <w:t xml:space="preserve">Opioider såsom </w:t>
      </w:r>
      <w:proofErr w:type="spellStart"/>
      <w:r>
        <w:rPr>
          <w:color w:val="000000"/>
          <w:sz w:val="24"/>
          <w:szCs w:val="24"/>
        </w:rPr>
        <w:t>Oxycodonhydrochlorid</w:t>
      </w:r>
      <w:proofErr w:type="spellEnd"/>
      <w:r>
        <w:rPr>
          <w:color w:val="000000"/>
          <w:sz w:val="24"/>
          <w:szCs w:val="24"/>
        </w:rPr>
        <w:t xml:space="preserve"> "</w:t>
      </w:r>
      <w:proofErr w:type="spellStart"/>
      <w:r>
        <w:rPr>
          <w:color w:val="000000"/>
          <w:sz w:val="24"/>
          <w:szCs w:val="24"/>
        </w:rPr>
        <w:t>Substipharm</w:t>
      </w:r>
      <w:proofErr w:type="spellEnd"/>
      <w:r>
        <w:rPr>
          <w:color w:val="000000"/>
          <w:sz w:val="24"/>
          <w:szCs w:val="24"/>
        </w:rPr>
        <w:t>"</w:t>
      </w:r>
      <w:r>
        <w:rPr>
          <w:sz w:val="24"/>
          <w:szCs w:val="24"/>
        </w:rPr>
        <w:t xml:space="preserve"> kan påvirke </w:t>
      </w:r>
      <w:proofErr w:type="spellStart"/>
      <w:r>
        <w:rPr>
          <w:sz w:val="24"/>
          <w:szCs w:val="24"/>
        </w:rPr>
        <w:t>hypothalamus</w:t>
      </w:r>
      <w:proofErr w:type="spellEnd"/>
      <w:r>
        <w:rPr>
          <w:sz w:val="24"/>
          <w:szCs w:val="24"/>
        </w:rPr>
        <w:t xml:space="preserve">-hypofyse-binyre- eller </w:t>
      </w:r>
      <w:proofErr w:type="spellStart"/>
      <w:r>
        <w:rPr>
          <w:sz w:val="24"/>
          <w:szCs w:val="24"/>
        </w:rPr>
        <w:t>gonade</w:t>
      </w:r>
      <w:proofErr w:type="spellEnd"/>
      <w:r>
        <w:rPr>
          <w:sz w:val="24"/>
          <w:szCs w:val="24"/>
        </w:rPr>
        <w:t>-akserne. Nogle ændringer, der kan observeres, omfatter en forhøjelse af serum-</w:t>
      </w:r>
      <w:proofErr w:type="spellStart"/>
      <w:r>
        <w:rPr>
          <w:sz w:val="24"/>
          <w:szCs w:val="24"/>
        </w:rPr>
        <w:t>prolactin</w:t>
      </w:r>
      <w:proofErr w:type="spellEnd"/>
      <w:r>
        <w:rPr>
          <w:sz w:val="24"/>
          <w:szCs w:val="24"/>
        </w:rPr>
        <w:t xml:space="preserve"> og nedsatte niveauer af plasmakortisol og testosteron. Kliniske symptomer kan manifestere sig på grund af disse hormonale ændringer.</w:t>
      </w:r>
    </w:p>
    <w:p w:rsidR="00167368" w:rsidRDefault="00167368" w:rsidP="00167368">
      <w:pPr>
        <w:autoSpaceDE w:val="0"/>
        <w:autoSpaceDN w:val="0"/>
        <w:adjustRightInd w:val="0"/>
        <w:ind w:left="851"/>
        <w:rPr>
          <w:rFonts w:eastAsiaTheme="minorHAnsi"/>
          <w:sz w:val="24"/>
          <w:szCs w:val="24"/>
        </w:rPr>
      </w:pPr>
    </w:p>
    <w:p w:rsidR="00167368" w:rsidRDefault="00167368" w:rsidP="00167368">
      <w:pPr>
        <w:autoSpaceDE w:val="0"/>
        <w:autoSpaceDN w:val="0"/>
        <w:adjustRightInd w:val="0"/>
        <w:ind w:left="851"/>
        <w:rPr>
          <w:b/>
          <w:bCs/>
          <w:sz w:val="24"/>
          <w:szCs w:val="24"/>
        </w:rPr>
      </w:pPr>
      <w:r>
        <w:rPr>
          <w:b/>
          <w:bCs/>
          <w:sz w:val="24"/>
          <w:szCs w:val="24"/>
          <w:u w:val="single"/>
        </w:rPr>
        <w:t>Søvnrelaterede vejrtrækningsforstyrrelser</w:t>
      </w:r>
    </w:p>
    <w:p w:rsidR="00167368" w:rsidRDefault="00167368" w:rsidP="00167368">
      <w:pPr>
        <w:autoSpaceDE w:val="0"/>
        <w:autoSpaceDN w:val="0"/>
        <w:adjustRightInd w:val="0"/>
        <w:ind w:left="851"/>
        <w:rPr>
          <w:rFonts w:eastAsiaTheme="minorHAnsi"/>
          <w:sz w:val="24"/>
          <w:szCs w:val="24"/>
          <w:lang w:eastAsia="de-DE"/>
        </w:rPr>
      </w:pPr>
      <w:r>
        <w:rPr>
          <w:sz w:val="24"/>
          <w:szCs w:val="24"/>
        </w:rPr>
        <w:t xml:space="preserve">Opioider kan forårsage søvnrelaterede vejrtrækningsforstyrrelser, herunder central søvnapnø (CSA) og søvnrelateret </w:t>
      </w:r>
      <w:proofErr w:type="spellStart"/>
      <w:r>
        <w:rPr>
          <w:sz w:val="24"/>
          <w:szCs w:val="24"/>
        </w:rPr>
        <w:t>hypoksæmi</w:t>
      </w:r>
      <w:proofErr w:type="spellEnd"/>
      <w:r>
        <w:rPr>
          <w:sz w:val="24"/>
          <w:szCs w:val="24"/>
        </w:rPr>
        <w:t>. Brug af opioider øger dosisafhængigt risikoen for CSA. Det skal overvejes at sænke den totale opioiddosis hos patienter med CSA.</w:t>
      </w:r>
    </w:p>
    <w:p w:rsidR="00167368" w:rsidRDefault="00167368" w:rsidP="00167368">
      <w:pPr>
        <w:autoSpaceDE w:val="0"/>
        <w:autoSpaceDN w:val="0"/>
        <w:adjustRightInd w:val="0"/>
        <w:ind w:left="851"/>
        <w:rPr>
          <w:rFonts w:eastAsiaTheme="minorHAnsi"/>
          <w:sz w:val="24"/>
          <w:szCs w:val="24"/>
        </w:rPr>
      </w:pPr>
    </w:p>
    <w:p w:rsidR="001564F3" w:rsidRPr="00A10D73" w:rsidRDefault="00167368" w:rsidP="00167368">
      <w:pPr>
        <w:autoSpaceDE w:val="0"/>
        <w:autoSpaceDN w:val="0"/>
        <w:adjustRightInd w:val="0"/>
        <w:ind w:left="851"/>
        <w:rPr>
          <w:rFonts w:eastAsiaTheme="minorHAnsi"/>
          <w:color w:val="000000"/>
          <w:sz w:val="24"/>
          <w:szCs w:val="24"/>
          <w:lang w:eastAsia="de-DE"/>
        </w:rPr>
      </w:pPr>
      <w:proofErr w:type="spellStart"/>
      <w:r>
        <w:rPr>
          <w:color w:val="000000"/>
          <w:sz w:val="24"/>
          <w:szCs w:val="24"/>
        </w:rPr>
        <w:t>Oxycodonhydrochlorid</w:t>
      </w:r>
      <w:proofErr w:type="spellEnd"/>
      <w:r>
        <w:rPr>
          <w:color w:val="000000"/>
          <w:sz w:val="24"/>
          <w:szCs w:val="24"/>
        </w:rPr>
        <w:t xml:space="preserve"> "</w:t>
      </w:r>
      <w:proofErr w:type="spellStart"/>
      <w:r>
        <w:rPr>
          <w:color w:val="000000"/>
          <w:sz w:val="24"/>
          <w:szCs w:val="24"/>
        </w:rPr>
        <w:t>Substipharm</w:t>
      </w:r>
      <w:proofErr w:type="spellEnd"/>
      <w:r>
        <w:rPr>
          <w:color w:val="000000"/>
          <w:sz w:val="24"/>
          <w:szCs w:val="24"/>
        </w:rPr>
        <w:t>" indeholder mindre end 1 mmol (23 mg) natrium pr. ml, dvs. at det er i det væsentlige natriumfri.</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4.5</w:t>
      </w:r>
      <w:r w:rsidRPr="00A10D73">
        <w:rPr>
          <w:b/>
          <w:sz w:val="24"/>
          <w:szCs w:val="24"/>
        </w:rPr>
        <w:tab/>
        <w:t>Interaktion med andre lægemidler og andre former for interaktion</w:t>
      </w: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Samtidig brug af sedative lægemidler såsom benzodiazepiner eller relaterede lægemidler såsom opioider øger risikoen for sedation, respirationsdepression, koma og død på grund af en forstærket CNS-dæmpende effekt. Doseringen og varigheden af samtidig anvendelse bør begrænses (se pkt. 4.4).</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Lægemidler, som indvirker på CNS omfatter, men er ikke begrænset til beroligende lægemidler, </w:t>
      </w:r>
      <w:proofErr w:type="spellStart"/>
      <w:r w:rsidRPr="00A10D73">
        <w:rPr>
          <w:sz w:val="24"/>
          <w:szCs w:val="24"/>
        </w:rPr>
        <w:t>anæstetika</w:t>
      </w:r>
      <w:proofErr w:type="spellEnd"/>
      <w:r w:rsidRPr="00A10D73">
        <w:rPr>
          <w:sz w:val="24"/>
          <w:szCs w:val="24"/>
        </w:rPr>
        <w:t xml:space="preserve">, </w:t>
      </w:r>
      <w:proofErr w:type="spellStart"/>
      <w:r w:rsidRPr="00A10D73">
        <w:rPr>
          <w:sz w:val="24"/>
          <w:szCs w:val="24"/>
        </w:rPr>
        <w:t>hypnotika</w:t>
      </w:r>
      <w:proofErr w:type="spellEnd"/>
      <w:r w:rsidRPr="00A10D73">
        <w:rPr>
          <w:sz w:val="24"/>
          <w:szCs w:val="24"/>
        </w:rPr>
        <w:t xml:space="preserve">, </w:t>
      </w:r>
      <w:proofErr w:type="spellStart"/>
      <w:r w:rsidRPr="00A10D73">
        <w:rPr>
          <w:sz w:val="24"/>
          <w:szCs w:val="24"/>
        </w:rPr>
        <w:t>antidepressiva</w:t>
      </w:r>
      <w:proofErr w:type="spellEnd"/>
      <w:r w:rsidRPr="00A10D73">
        <w:rPr>
          <w:sz w:val="24"/>
          <w:szCs w:val="24"/>
        </w:rPr>
        <w:t>, non-benzodiazepin-</w:t>
      </w:r>
      <w:proofErr w:type="spellStart"/>
      <w:r w:rsidRPr="00A10D73">
        <w:rPr>
          <w:sz w:val="24"/>
          <w:szCs w:val="24"/>
        </w:rPr>
        <w:t>sedativa</w:t>
      </w:r>
      <w:proofErr w:type="spellEnd"/>
      <w:r w:rsidRPr="00A10D73">
        <w:rPr>
          <w:sz w:val="24"/>
          <w:szCs w:val="24"/>
        </w:rPr>
        <w:t xml:space="preserve">, </w:t>
      </w:r>
      <w:proofErr w:type="spellStart"/>
      <w:r w:rsidRPr="00A10D73">
        <w:rPr>
          <w:sz w:val="24"/>
          <w:szCs w:val="24"/>
        </w:rPr>
        <w:t>phenothiaziner</w:t>
      </w:r>
      <w:proofErr w:type="spellEnd"/>
      <w:r w:rsidRPr="00A10D73">
        <w:rPr>
          <w:sz w:val="24"/>
          <w:szCs w:val="24"/>
        </w:rPr>
        <w:t xml:space="preserve">, </w:t>
      </w:r>
      <w:proofErr w:type="spellStart"/>
      <w:r w:rsidRPr="00A10D73">
        <w:rPr>
          <w:sz w:val="24"/>
          <w:szCs w:val="24"/>
        </w:rPr>
        <w:t>neuroleptika</w:t>
      </w:r>
      <w:proofErr w:type="spellEnd"/>
      <w:r w:rsidRPr="00A10D73">
        <w:rPr>
          <w:sz w:val="24"/>
          <w:szCs w:val="24"/>
        </w:rPr>
        <w:t xml:space="preserve">, alkohol, andre opioider, muskelafslappende midler og </w:t>
      </w:r>
      <w:proofErr w:type="spellStart"/>
      <w:r w:rsidRPr="00A10D73">
        <w:rPr>
          <w:sz w:val="24"/>
          <w:szCs w:val="24"/>
        </w:rPr>
        <w:t>antihypertensiva</w:t>
      </w:r>
      <w:proofErr w:type="spellEnd"/>
      <w:r w:rsidRPr="00A10D73">
        <w:rPr>
          <w:sz w:val="24"/>
          <w:szCs w:val="24"/>
        </w:rPr>
        <w: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Samtidig administration af </w:t>
      </w:r>
      <w:proofErr w:type="spellStart"/>
      <w:r w:rsidRPr="00A10D73">
        <w:rPr>
          <w:sz w:val="24"/>
          <w:szCs w:val="24"/>
        </w:rPr>
        <w:t>oxycodon</w:t>
      </w:r>
      <w:proofErr w:type="spellEnd"/>
      <w:r w:rsidRPr="00A10D73">
        <w:rPr>
          <w:sz w:val="24"/>
          <w:szCs w:val="24"/>
        </w:rPr>
        <w:t xml:space="preserve"> med </w:t>
      </w:r>
      <w:proofErr w:type="spellStart"/>
      <w:r w:rsidRPr="00A10D73">
        <w:rPr>
          <w:sz w:val="24"/>
          <w:szCs w:val="24"/>
        </w:rPr>
        <w:t>antikolinergika</w:t>
      </w:r>
      <w:proofErr w:type="spellEnd"/>
      <w:r w:rsidRPr="00A10D73">
        <w:rPr>
          <w:sz w:val="24"/>
          <w:szCs w:val="24"/>
        </w:rPr>
        <w:t xml:space="preserve"> eller medicin med </w:t>
      </w:r>
      <w:proofErr w:type="spellStart"/>
      <w:r w:rsidRPr="00A10D73">
        <w:rPr>
          <w:sz w:val="24"/>
          <w:szCs w:val="24"/>
        </w:rPr>
        <w:t>antikolinerg</w:t>
      </w:r>
      <w:proofErr w:type="spellEnd"/>
      <w:r w:rsidRPr="00A10D73">
        <w:rPr>
          <w:sz w:val="24"/>
          <w:szCs w:val="24"/>
        </w:rPr>
        <w:t xml:space="preserve"> aktivitet (fx tricykliske </w:t>
      </w:r>
      <w:proofErr w:type="spellStart"/>
      <w:r w:rsidRPr="00A10D73">
        <w:rPr>
          <w:sz w:val="24"/>
          <w:szCs w:val="24"/>
        </w:rPr>
        <w:t>antidepressiva</w:t>
      </w:r>
      <w:proofErr w:type="spellEnd"/>
      <w:r w:rsidRPr="00A10D73">
        <w:rPr>
          <w:sz w:val="24"/>
          <w:szCs w:val="24"/>
        </w:rPr>
        <w:t xml:space="preserve">, antihistaminer, antipsykotika, muskelafslappende midler, </w:t>
      </w:r>
      <w:proofErr w:type="spellStart"/>
      <w:r w:rsidRPr="00A10D73">
        <w:rPr>
          <w:sz w:val="24"/>
          <w:szCs w:val="24"/>
        </w:rPr>
        <w:t>anti</w:t>
      </w:r>
      <w:proofErr w:type="spellEnd"/>
      <w:r w:rsidRPr="00A10D73">
        <w:rPr>
          <w:sz w:val="24"/>
          <w:szCs w:val="24"/>
        </w:rPr>
        <w:t xml:space="preserve">-Parkinson-midler) kan resultere i forværring af </w:t>
      </w:r>
      <w:proofErr w:type="spellStart"/>
      <w:r w:rsidRPr="00A10D73">
        <w:rPr>
          <w:sz w:val="24"/>
          <w:szCs w:val="24"/>
        </w:rPr>
        <w:t>antikolinerge</w:t>
      </w:r>
      <w:proofErr w:type="spellEnd"/>
      <w:r w:rsidRPr="00A10D73">
        <w:rPr>
          <w:sz w:val="24"/>
          <w:szCs w:val="24"/>
        </w:rPr>
        <w:t xml:space="preserve"> bivirkninger. </w:t>
      </w:r>
      <w:proofErr w:type="spellStart"/>
      <w:r w:rsidRPr="00A10D73">
        <w:rPr>
          <w:sz w:val="24"/>
          <w:szCs w:val="24"/>
        </w:rPr>
        <w:lastRenderedPageBreak/>
        <w:t>Oxycodon</w:t>
      </w:r>
      <w:proofErr w:type="spellEnd"/>
      <w:r w:rsidRPr="00A10D73">
        <w:rPr>
          <w:sz w:val="24"/>
          <w:szCs w:val="24"/>
        </w:rPr>
        <w:t xml:space="preserve"> bør anvendes med forsigtighed og det kan være nødvendigt at reducere doseringen hos patienter, som bruger disse lægemidler.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MAO-</w:t>
      </w:r>
      <w:proofErr w:type="spellStart"/>
      <w:r w:rsidRPr="00A10D73">
        <w:rPr>
          <w:sz w:val="24"/>
          <w:szCs w:val="24"/>
        </w:rPr>
        <w:t>hæmmere</w:t>
      </w:r>
      <w:proofErr w:type="spellEnd"/>
      <w:r w:rsidRPr="00A10D73">
        <w:rPr>
          <w:sz w:val="24"/>
          <w:szCs w:val="24"/>
        </w:rPr>
        <w:t xml:space="preserve"> er kendt for at interagere med narkotiske </w:t>
      </w:r>
      <w:proofErr w:type="spellStart"/>
      <w:r w:rsidRPr="00A10D73">
        <w:rPr>
          <w:sz w:val="24"/>
          <w:szCs w:val="24"/>
        </w:rPr>
        <w:t>analgetika</w:t>
      </w:r>
      <w:proofErr w:type="spellEnd"/>
      <w:r w:rsidRPr="00A10D73">
        <w:rPr>
          <w:sz w:val="24"/>
          <w:szCs w:val="24"/>
        </w:rPr>
        <w:t>. MAO-</w:t>
      </w:r>
      <w:proofErr w:type="spellStart"/>
      <w:r w:rsidRPr="00A10D73">
        <w:rPr>
          <w:sz w:val="24"/>
          <w:szCs w:val="24"/>
        </w:rPr>
        <w:t>hæmmere</w:t>
      </w:r>
      <w:proofErr w:type="spellEnd"/>
      <w:r w:rsidRPr="00A10D73">
        <w:rPr>
          <w:sz w:val="24"/>
          <w:szCs w:val="24"/>
        </w:rPr>
        <w:t xml:space="preserve"> medfører CNS-</w:t>
      </w:r>
      <w:proofErr w:type="spellStart"/>
      <w:r w:rsidRPr="00A10D73">
        <w:rPr>
          <w:sz w:val="24"/>
          <w:szCs w:val="24"/>
        </w:rPr>
        <w:t>excitation</w:t>
      </w:r>
      <w:proofErr w:type="spellEnd"/>
      <w:r w:rsidRPr="00A10D73">
        <w:rPr>
          <w:sz w:val="24"/>
          <w:szCs w:val="24"/>
        </w:rPr>
        <w:t xml:space="preserve"> eller CNS-depression i forbindelse med </w:t>
      </w:r>
      <w:proofErr w:type="spellStart"/>
      <w:r w:rsidRPr="00A10D73">
        <w:rPr>
          <w:sz w:val="24"/>
          <w:szCs w:val="24"/>
        </w:rPr>
        <w:t>hypertensiv</w:t>
      </w:r>
      <w:proofErr w:type="spellEnd"/>
      <w:r w:rsidRPr="00A10D73">
        <w:rPr>
          <w:sz w:val="24"/>
          <w:szCs w:val="24"/>
        </w:rPr>
        <w:t xml:space="preserve"> eller </w:t>
      </w:r>
      <w:proofErr w:type="spellStart"/>
      <w:r w:rsidRPr="00A10D73">
        <w:rPr>
          <w:sz w:val="24"/>
          <w:szCs w:val="24"/>
        </w:rPr>
        <w:t>hypotensiv</w:t>
      </w:r>
      <w:proofErr w:type="spellEnd"/>
      <w:r w:rsidRPr="00A10D73">
        <w:rPr>
          <w:sz w:val="24"/>
          <w:szCs w:val="24"/>
        </w:rPr>
        <w:t xml:space="preserve"> krise (se pkt. 4.4). </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Alkohol kan forstærke de </w:t>
      </w:r>
      <w:proofErr w:type="spellStart"/>
      <w:r w:rsidRPr="00A10D73">
        <w:rPr>
          <w:sz w:val="24"/>
          <w:szCs w:val="24"/>
        </w:rPr>
        <w:t>farmakodynamiske</w:t>
      </w:r>
      <w:proofErr w:type="spellEnd"/>
      <w:r w:rsidRPr="00A10D73">
        <w:rPr>
          <w:sz w:val="24"/>
          <w:szCs w:val="24"/>
        </w:rPr>
        <w:t xml:space="preserve"> virkninger af </w:t>
      </w:r>
      <w:proofErr w:type="spellStart"/>
      <w:r w:rsidRPr="00A10D73">
        <w:rPr>
          <w:sz w:val="24"/>
          <w:szCs w:val="24"/>
        </w:rPr>
        <w:t>oxycodon</w:t>
      </w:r>
      <w:proofErr w:type="spellEnd"/>
      <w:r w:rsidRPr="00A10D73">
        <w:rPr>
          <w:sz w:val="24"/>
          <w:szCs w:val="24"/>
        </w:rPr>
        <w:t xml:space="preserve"> og samtidig brug bør undgås.</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rPr>
        <w:t>Oxycodon</w:t>
      </w:r>
      <w:proofErr w:type="spellEnd"/>
      <w:r w:rsidRPr="00A10D73">
        <w:rPr>
          <w:sz w:val="24"/>
          <w:szCs w:val="24"/>
        </w:rPr>
        <w:t xml:space="preserve"> </w:t>
      </w:r>
      <w:proofErr w:type="spellStart"/>
      <w:r w:rsidRPr="00A10D73">
        <w:rPr>
          <w:sz w:val="24"/>
          <w:szCs w:val="24"/>
        </w:rPr>
        <w:t>metaboliseres</w:t>
      </w:r>
      <w:proofErr w:type="spellEnd"/>
      <w:r w:rsidRPr="00A10D73">
        <w:rPr>
          <w:sz w:val="24"/>
          <w:szCs w:val="24"/>
        </w:rPr>
        <w:t xml:space="preserve"> hovedsageligt af CYP3A4 og i et vist omfang af CYP2D6.  Aktiviteten af disse </w:t>
      </w:r>
      <w:proofErr w:type="spellStart"/>
      <w:r w:rsidRPr="00A10D73">
        <w:rPr>
          <w:sz w:val="24"/>
          <w:szCs w:val="24"/>
        </w:rPr>
        <w:t>metaboliseringsveje</w:t>
      </w:r>
      <w:proofErr w:type="spellEnd"/>
      <w:r w:rsidRPr="00A10D73">
        <w:rPr>
          <w:sz w:val="24"/>
          <w:szCs w:val="24"/>
        </w:rPr>
        <w:t xml:space="preserve"> kan hæmmes eller induceres af forskellige lægemidler eller kostfaktorer, der indtages samtidigt.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CYP3A4-hæmmere, såsom makrolid-antibiotika (f.eks. </w:t>
      </w:r>
      <w:proofErr w:type="spellStart"/>
      <w:r w:rsidRPr="00A10D73">
        <w:rPr>
          <w:sz w:val="24"/>
          <w:szCs w:val="24"/>
        </w:rPr>
        <w:t>clarithromycin</w:t>
      </w:r>
      <w:proofErr w:type="spellEnd"/>
      <w:r w:rsidRPr="00A10D73">
        <w:rPr>
          <w:sz w:val="24"/>
          <w:szCs w:val="24"/>
        </w:rPr>
        <w:t xml:space="preserve">, </w:t>
      </w:r>
      <w:proofErr w:type="spellStart"/>
      <w:r w:rsidRPr="00A10D73">
        <w:rPr>
          <w:sz w:val="24"/>
          <w:szCs w:val="24"/>
        </w:rPr>
        <w:t>erythromycin</w:t>
      </w:r>
      <w:proofErr w:type="spellEnd"/>
      <w:r w:rsidRPr="00A10D73">
        <w:rPr>
          <w:sz w:val="24"/>
          <w:szCs w:val="24"/>
        </w:rPr>
        <w:t xml:space="preserve"> og </w:t>
      </w:r>
      <w:proofErr w:type="spellStart"/>
      <w:r w:rsidRPr="00A10D73">
        <w:rPr>
          <w:sz w:val="24"/>
          <w:szCs w:val="24"/>
        </w:rPr>
        <w:t>telithromycin</w:t>
      </w:r>
      <w:proofErr w:type="spellEnd"/>
      <w:r w:rsidRPr="00A10D73">
        <w:rPr>
          <w:sz w:val="24"/>
          <w:szCs w:val="24"/>
        </w:rPr>
        <w:t xml:space="preserve">), </w:t>
      </w:r>
      <w:proofErr w:type="spellStart"/>
      <w:r w:rsidRPr="00A10D73">
        <w:rPr>
          <w:sz w:val="24"/>
          <w:szCs w:val="24"/>
        </w:rPr>
        <w:t>azol-antimykotika</w:t>
      </w:r>
      <w:proofErr w:type="spellEnd"/>
      <w:r w:rsidRPr="00A10D73">
        <w:rPr>
          <w:sz w:val="24"/>
          <w:szCs w:val="24"/>
        </w:rPr>
        <w:t xml:space="preserve"> (f.eks. </w:t>
      </w:r>
      <w:proofErr w:type="spellStart"/>
      <w:r w:rsidRPr="00A10D73">
        <w:rPr>
          <w:sz w:val="24"/>
          <w:szCs w:val="24"/>
        </w:rPr>
        <w:t>ketoconazol</w:t>
      </w:r>
      <w:proofErr w:type="spellEnd"/>
      <w:r w:rsidRPr="00A10D73">
        <w:rPr>
          <w:sz w:val="24"/>
          <w:szCs w:val="24"/>
        </w:rPr>
        <w:t xml:space="preserve">, </w:t>
      </w:r>
      <w:proofErr w:type="spellStart"/>
      <w:r w:rsidRPr="00A10D73">
        <w:rPr>
          <w:sz w:val="24"/>
          <w:szCs w:val="24"/>
        </w:rPr>
        <w:t>voriconazol</w:t>
      </w:r>
      <w:proofErr w:type="spellEnd"/>
      <w:r w:rsidRPr="00A10D73">
        <w:rPr>
          <w:sz w:val="24"/>
          <w:szCs w:val="24"/>
        </w:rPr>
        <w:t xml:space="preserve">, </w:t>
      </w:r>
      <w:proofErr w:type="spellStart"/>
      <w:r w:rsidRPr="00A10D73">
        <w:rPr>
          <w:sz w:val="24"/>
          <w:szCs w:val="24"/>
        </w:rPr>
        <w:t>itraconazol</w:t>
      </w:r>
      <w:proofErr w:type="spellEnd"/>
      <w:r w:rsidRPr="00A10D73">
        <w:rPr>
          <w:sz w:val="24"/>
          <w:szCs w:val="24"/>
        </w:rPr>
        <w:t xml:space="preserve"> og </w:t>
      </w:r>
      <w:proofErr w:type="spellStart"/>
      <w:r w:rsidRPr="00A10D73">
        <w:rPr>
          <w:sz w:val="24"/>
          <w:szCs w:val="24"/>
        </w:rPr>
        <w:t>posaconazol</w:t>
      </w:r>
      <w:proofErr w:type="spellEnd"/>
      <w:r w:rsidRPr="00A10D73">
        <w:rPr>
          <w:sz w:val="24"/>
          <w:szCs w:val="24"/>
        </w:rPr>
        <w:t xml:space="preserve">), </w:t>
      </w:r>
      <w:proofErr w:type="spellStart"/>
      <w:r w:rsidRPr="00A10D73">
        <w:rPr>
          <w:sz w:val="24"/>
          <w:szCs w:val="24"/>
        </w:rPr>
        <w:t>proteasehæmmere</w:t>
      </w:r>
      <w:proofErr w:type="spellEnd"/>
      <w:r w:rsidRPr="00A10D73">
        <w:rPr>
          <w:sz w:val="24"/>
          <w:szCs w:val="24"/>
        </w:rPr>
        <w:t xml:space="preserve"> (f.eks. </w:t>
      </w:r>
      <w:proofErr w:type="spellStart"/>
      <w:r w:rsidRPr="00A10D73">
        <w:rPr>
          <w:sz w:val="24"/>
          <w:szCs w:val="24"/>
        </w:rPr>
        <w:t>boceprevir</w:t>
      </w:r>
      <w:proofErr w:type="spellEnd"/>
      <w:r w:rsidRPr="00A10D73">
        <w:rPr>
          <w:sz w:val="24"/>
          <w:szCs w:val="24"/>
        </w:rPr>
        <w:t xml:space="preserve">, </w:t>
      </w:r>
      <w:proofErr w:type="spellStart"/>
      <w:r w:rsidRPr="00A10D73">
        <w:rPr>
          <w:sz w:val="24"/>
          <w:szCs w:val="24"/>
        </w:rPr>
        <w:t>ritonavir</w:t>
      </w:r>
      <w:proofErr w:type="spellEnd"/>
      <w:r w:rsidRPr="00A10D73">
        <w:rPr>
          <w:sz w:val="24"/>
          <w:szCs w:val="24"/>
        </w:rPr>
        <w:t xml:space="preserve">, </w:t>
      </w:r>
      <w:proofErr w:type="spellStart"/>
      <w:r w:rsidRPr="00A10D73">
        <w:rPr>
          <w:sz w:val="24"/>
          <w:szCs w:val="24"/>
        </w:rPr>
        <w:t>indinavir</w:t>
      </w:r>
      <w:proofErr w:type="spellEnd"/>
      <w:r w:rsidRPr="00A10D73">
        <w:rPr>
          <w:sz w:val="24"/>
          <w:szCs w:val="24"/>
        </w:rPr>
        <w:t xml:space="preserve">, </w:t>
      </w:r>
      <w:proofErr w:type="spellStart"/>
      <w:r w:rsidRPr="00A10D73">
        <w:rPr>
          <w:sz w:val="24"/>
          <w:szCs w:val="24"/>
        </w:rPr>
        <w:t>nelfinavir</w:t>
      </w:r>
      <w:proofErr w:type="spellEnd"/>
      <w:r w:rsidRPr="00A10D73">
        <w:rPr>
          <w:sz w:val="24"/>
          <w:szCs w:val="24"/>
        </w:rPr>
        <w:t xml:space="preserve"> og </w:t>
      </w:r>
      <w:proofErr w:type="spellStart"/>
      <w:r w:rsidRPr="00A10D73">
        <w:rPr>
          <w:sz w:val="24"/>
          <w:szCs w:val="24"/>
        </w:rPr>
        <w:t>saquinavir</w:t>
      </w:r>
      <w:proofErr w:type="spellEnd"/>
      <w:r w:rsidRPr="00A10D73">
        <w:rPr>
          <w:sz w:val="24"/>
          <w:szCs w:val="24"/>
        </w:rPr>
        <w:t xml:space="preserve">), </w:t>
      </w:r>
      <w:proofErr w:type="spellStart"/>
      <w:r w:rsidRPr="00A10D73">
        <w:rPr>
          <w:sz w:val="24"/>
          <w:szCs w:val="24"/>
        </w:rPr>
        <w:t>cimetidin</w:t>
      </w:r>
      <w:proofErr w:type="spellEnd"/>
      <w:r w:rsidRPr="00A10D73">
        <w:rPr>
          <w:sz w:val="24"/>
          <w:szCs w:val="24"/>
        </w:rPr>
        <w:t xml:space="preserve"> og grapefrugtsaft kan forårsage en reduktion af </w:t>
      </w:r>
      <w:proofErr w:type="spellStart"/>
      <w:r w:rsidRPr="00A10D73">
        <w:rPr>
          <w:sz w:val="24"/>
          <w:szCs w:val="24"/>
        </w:rPr>
        <w:t>oxycodon-clearance</w:t>
      </w:r>
      <w:proofErr w:type="spellEnd"/>
      <w:r w:rsidRPr="00A10D73">
        <w:rPr>
          <w:sz w:val="24"/>
          <w:szCs w:val="24"/>
        </w:rPr>
        <w:t xml:space="preserve">, hvilket kan medføre en stigning i plasmakoncentrationerne af </w:t>
      </w:r>
      <w:proofErr w:type="spellStart"/>
      <w:r w:rsidRPr="00A10D73">
        <w:rPr>
          <w:sz w:val="24"/>
          <w:szCs w:val="24"/>
        </w:rPr>
        <w:t>oxycodon</w:t>
      </w:r>
      <w:proofErr w:type="spellEnd"/>
      <w:r w:rsidRPr="00A10D73">
        <w:rPr>
          <w:sz w:val="24"/>
          <w:szCs w:val="24"/>
        </w:rPr>
        <w:t xml:space="preserve">. Det kan derfor blive nødvendigt at tilpasse </w:t>
      </w:r>
      <w:proofErr w:type="spellStart"/>
      <w:r w:rsidRPr="00A10D73">
        <w:rPr>
          <w:sz w:val="24"/>
          <w:szCs w:val="24"/>
        </w:rPr>
        <w:t>oxycodon</w:t>
      </w:r>
      <w:proofErr w:type="spellEnd"/>
      <w:r w:rsidRPr="00A10D73">
        <w:rPr>
          <w:sz w:val="24"/>
          <w:szCs w:val="24"/>
        </w:rPr>
        <w:t>-dosis herefter.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Nogle specifikke eksempler er angivet nedenfor:</w:t>
      </w:r>
    </w:p>
    <w:p w:rsidR="001564F3" w:rsidRPr="00A10D73" w:rsidRDefault="001564F3" w:rsidP="001564F3">
      <w:pPr>
        <w:pStyle w:val="Listeafsnit"/>
        <w:widowControl/>
        <w:numPr>
          <w:ilvl w:val="0"/>
          <w:numId w:val="7"/>
        </w:numPr>
        <w:autoSpaceDE w:val="0"/>
        <w:autoSpaceDN w:val="0"/>
        <w:adjustRightInd w:val="0"/>
        <w:ind w:left="1276" w:hanging="425"/>
        <w:rPr>
          <w:rFonts w:eastAsiaTheme="minorHAnsi"/>
          <w:szCs w:val="24"/>
        </w:rPr>
      </w:pPr>
      <w:proofErr w:type="spellStart"/>
      <w:r w:rsidRPr="00A10D73">
        <w:rPr>
          <w:szCs w:val="24"/>
        </w:rPr>
        <w:t>Itraconazol</w:t>
      </w:r>
      <w:proofErr w:type="spellEnd"/>
      <w:r w:rsidRPr="00A10D73">
        <w:rPr>
          <w:szCs w:val="24"/>
        </w:rPr>
        <w:t xml:space="preserve">, en potent CYP3A4-hæmmer, administreret 200 mg oralt i fem dage, resulterede i øget AUC for oral </w:t>
      </w:r>
      <w:proofErr w:type="spellStart"/>
      <w:r w:rsidRPr="00A10D73">
        <w:rPr>
          <w:szCs w:val="24"/>
        </w:rPr>
        <w:t>oxycodon</w:t>
      </w:r>
      <w:proofErr w:type="spellEnd"/>
      <w:r w:rsidRPr="00A10D73">
        <w:rPr>
          <w:szCs w:val="24"/>
        </w:rPr>
        <w:t xml:space="preserve">. I gennemsnit var AUC omkring 2,4 gange højere (varierende fra 1,5 - 3,4). </w:t>
      </w:r>
    </w:p>
    <w:p w:rsidR="001564F3" w:rsidRPr="00A10D73" w:rsidRDefault="001564F3" w:rsidP="001564F3">
      <w:pPr>
        <w:pStyle w:val="Listeafsnit"/>
        <w:widowControl/>
        <w:numPr>
          <w:ilvl w:val="0"/>
          <w:numId w:val="7"/>
        </w:numPr>
        <w:autoSpaceDE w:val="0"/>
        <w:autoSpaceDN w:val="0"/>
        <w:adjustRightInd w:val="0"/>
        <w:ind w:left="1276" w:hanging="425"/>
        <w:rPr>
          <w:rFonts w:eastAsiaTheme="minorHAnsi"/>
          <w:szCs w:val="24"/>
        </w:rPr>
      </w:pPr>
      <w:proofErr w:type="spellStart"/>
      <w:r w:rsidRPr="00A10D73">
        <w:rPr>
          <w:szCs w:val="24"/>
        </w:rPr>
        <w:t>Voriconazol</w:t>
      </w:r>
      <w:proofErr w:type="spellEnd"/>
      <w:r w:rsidRPr="00A10D73">
        <w:rPr>
          <w:szCs w:val="24"/>
        </w:rPr>
        <w:t xml:space="preserve">, en CYP3A4-hæmmer, administreret som 200 mg to gange dagligt i fire dage (400 mg givet som de to første doser), resulterede i øget AUC for oral </w:t>
      </w:r>
      <w:proofErr w:type="spellStart"/>
      <w:r w:rsidRPr="00A10D73">
        <w:rPr>
          <w:szCs w:val="24"/>
        </w:rPr>
        <w:t>oxycodon</w:t>
      </w:r>
      <w:proofErr w:type="spellEnd"/>
      <w:r w:rsidRPr="00A10D73">
        <w:rPr>
          <w:szCs w:val="24"/>
        </w:rPr>
        <w:t>. I gennemsnit var AUC omkring 3,6 gange højere (varierende fra 2,7 - 5,6).</w:t>
      </w:r>
    </w:p>
    <w:p w:rsidR="001564F3" w:rsidRPr="00A10D73" w:rsidRDefault="001564F3" w:rsidP="001564F3">
      <w:pPr>
        <w:pStyle w:val="Listeafsnit"/>
        <w:numPr>
          <w:ilvl w:val="0"/>
          <w:numId w:val="7"/>
        </w:numPr>
        <w:ind w:left="1276" w:hanging="425"/>
        <w:rPr>
          <w:rFonts w:eastAsiaTheme="minorHAnsi"/>
          <w:szCs w:val="24"/>
        </w:rPr>
      </w:pPr>
      <w:proofErr w:type="spellStart"/>
      <w:r w:rsidRPr="00A10D73">
        <w:rPr>
          <w:szCs w:val="24"/>
        </w:rPr>
        <w:t>Telithromycin</w:t>
      </w:r>
      <w:proofErr w:type="spellEnd"/>
      <w:r w:rsidRPr="00A10D73">
        <w:rPr>
          <w:szCs w:val="24"/>
        </w:rPr>
        <w:t xml:space="preserve">, en CYP3A4-hæmmer, administreret som 800 mg oralt i fire dage, resulterede i øget AUC for oral </w:t>
      </w:r>
      <w:proofErr w:type="spellStart"/>
      <w:r w:rsidRPr="00A10D73">
        <w:rPr>
          <w:szCs w:val="24"/>
        </w:rPr>
        <w:t>oxycodon</w:t>
      </w:r>
      <w:proofErr w:type="spellEnd"/>
      <w:r w:rsidRPr="00A10D73">
        <w:rPr>
          <w:szCs w:val="24"/>
        </w:rPr>
        <w:t>. I gennemsnit var AUC ca. 1,8 gange højere (varierende fra 1,3 - 2,3).</w:t>
      </w:r>
    </w:p>
    <w:p w:rsidR="001564F3" w:rsidRPr="00A10D73" w:rsidRDefault="001564F3" w:rsidP="001564F3">
      <w:pPr>
        <w:pStyle w:val="Listeafsnit"/>
        <w:widowControl/>
        <w:numPr>
          <w:ilvl w:val="0"/>
          <w:numId w:val="7"/>
        </w:numPr>
        <w:autoSpaceDE w:val="0"/>
        <w:autoSpaceDN w:val="0"/>
        <w:adjustRightInd w:val="0"/>
        <w:ind w:left="1276" w:hanging="425"/>
        <w:rPr>
          <w:rFonts w:eastAsiaTheme="minorHAnsi"/>
          <w:szCs w:val="24"/>
        </w:rPr>
      </w:pPr>
      <w:r w:rsidRPr="00A10D73">
        <w:rPr>
          <w:szCs w:val="24"/>
        </w:rPr>
        <w:t xml:space="preserve">Grapefrugtsaft, en CYP3A4-hæmmer, administreret som 200 mg tre gang om dagen i fem dage, resulterede i øget AUC for oral </w:t>
      </w:r>
      <w:proofErr w:type="spellStart"/>
      <w:r w:rsidRPr="00A10D73">
        <w:rPr>
          <w:szCs w:val="24"/>
        </w:rPr>
        <w:t>oxycodon</w:t>
      </w:r>
      <w:proofErr w:type="spellEnd"/>
      <w:r w:rsidRPr="00A10D73">
        <w:rPr>
          <w:szCs w:val="24"/>
        </w:rPr>
        <w:t>. I gennemsnit var AUC ca. 1,7 gange højere (varierende fra 1,1 - 2,1).</w:t>
      </w:r>
    </w:p>
    <w:p w:rsidR="001564F3" w:rsidRPr="00A10D73" w:rsidRDefault="001564F3" w:rsidP="001564F3">
      <w:pPr>
        <w:autoSpaceDE w:val="0"/>
        <w:autoSpaceDN w:val="0"/>
        <w:adjustRightInd w:val="0"/>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CYP3A4-induktorer, såsom </w:t>
      </w:r>
      <w:proofErr w:type="spellStart"/>
      <w:r w:rsidRPr="00A10D73">
        <w:rPr>
          <w:sz w:val="24"/>
          <w:szCs w:val="24"/>
        </w:rPr>
        <w:t>rifampicin</w:t>
      </w:r>
      <w:proofErr w:type="spellEnd"/>
      <w:r w:rsidRPr="00A10D73">
        <w:rPr>
          <w:sz w:val="24"/>
          <w:szCs w:val="24"/>
        </w:rPr>
        <w:t xml:space="preserve">, </w:t>
      </w:r>
      <w:proofErr w:type="spellStart"/>
      <w:r w:rsidRPr="00A10D73">
        <w:rPr>
          <w:sz w:val="24"/>
          <w:szCs w:val="24"/>
        </w:rPr>
        <w:t>carbamazepin</w:t>
      </w:r>
      <w:proofErr w:type="spellEnd"/>
      <w:r w:rsidRPr="00A10D73">
        <w:rPr>
          <w:sz w:val="24"/>
          <w:szCs w:val="24"/>
        </w:rPr>
        <w:t xml:space="preserve">, </w:t>
      </w:r>
      <w:proofErr w:type="spellStart"/>
      <w:r w:rsidRPr="00A10D73">
        <w:rPr>
          <w:sz w:val="24"/>
          <w:szCs w:val="24"/>
        </w:rPr>
        <w:t>phenytoin</w:t>
      </w:r>
      <w:proofErr w:type="spellEnd"/>
      <w:r w:rsidRPr="00A10D73">
        <w:rPr>
          <w:sz w:val="24"/>
          <w:szCs w:val="24"/>
        </w:rPr>
        <w:t xml:space="preserve"> og perikon kan fremkalde </w:t>
      </w:r>
      <w:proofErr w:type="spellStart"/>
      <w:r w:rsidRPr="00A10D73">
        <w:rPr>
          <w:sz w:val="24"/>
          <w:szCs w:val="24"/>
        </w:rPr>
        <w:t>metabolisering</w:t>
      </w:r>
      <w:proofErr w:type="spellEnd"/>
      <w:r w:rsidRPr="00A10D73">
        <w:rPr>
          <w:sz w:val="24"/>
          <w:szCs w:val="24"/>
        </w:rPr>
        <w:t xml:space="preserve"> af </w:t>
      </w:r>
      <w:proofErr w:type="spellStart"/>
      <w:r w:rsidRPr="00A10D73">
        <w:rPr>
          <w:sz w:val="24"/>
          <w:szCs w:val="24"/>
        </w:rPr>
        <w:t>oxycodon</w:t>
      </w:r>
      <w:proofErr w:type="spellEnd"/>
      <w:r w:rsidRPr="00A10D73">
        <w:rPr>
          <w:sz w:val="24"/>
          <w:szCs w:val="24"/>
        </w:rPr>
        <w:t xml:space="preserve"> og forårsage øget </w:t>
      </w:r>
      <w:proofErr w:type="spellStart"/>
      <w:r w:rsidRPr="00A10D73">
        <w:rPr>
          <w:sz w:val="24"/>
          <w:szCs w:val="24"/>
        </w:rPr>
        <w:t>oxycodon-clearance</w:t>
      </w:r>
      <w:proofErr w:type="spellEnd"/>
      <w:r w:rsidRPr="00A10D73">
        <w:rPr>
          <w:sz w:val="24"/>
          <w:szCs w:val="24"/>
        </w:rPr>
        <w:t xml:space="preserve">, hvilket kan medføre et fald i </w:t>
      </w:r>
      <w:proofErr w:type="spellStart"/>
      <w:r w:rsidRPr="00A10D73">
        <w:rPr>
          <w:sz w:val="24"/>
          <w:szCs w:val="24"/>
        </w:rPr>
        <w:t>oxycodonkoncentrationen</w:t>
      </w:r>
      <w:proofErr w:type="spellEnd"/>
      <w:r w:rsidRPr="00A10D73">
        <w:rPr>
          <w:sz w:val="24"/>
          <w:szCs w:val="24"/>
        </w:rPr>
        <w:t xml:space="preserve"> i blodet. Dosisjustering af </w:t>
      </w:r>
      <w:proofErr w:type="spellStart"/>
      <w:r w:rsidRPr="00A10D73">
        <w:rPr>
          <w:sz w:val="24"/>
          <w:szCs w:val="24"/>
        </w:rPr>
        <w:t>oxycodon</w:t>
      </w:r>
      <w:proofErr w:type="spellEnd"/>
      <w:r w:rsidRPr="00A10D73">
        <w:rPr>
          <w:sz w:val="24"/>
          <w:szCs w:val="24"/>
        </w:rPr>
        <w:t xml:space="preserve"> kan være nødvendig.</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Nogle specifikke eksempler er angivet nedenfor:</w:t>
      </w:r>
    </w:p>
    <w:p w:rsidR="001564F3" w:rsidRPr="00A10D73" w:rsidRDefault="001564F3" w:rsidP="001564F3">
      <w:pPr>
        <w:pStyle w:val="Listeafsnit"/>
        <w:widowControl/>
        <w:numPr>
          <w:ilvl w:val="0"/>
          <w:numId w:val="8"/>
        </w:numPr>
        <w:autoSpaceDE w:val="0"/>
        <w:autoSpaceDN w:val="0"/>
        <w:adjustRightInd w:val="0"/>
        <w:ind w:left="1276" w:hanging="425"/>
        <w:rPr>
          <w:rFonts w:eastAsiaTheme="minorHAnsi"/>
          <w:szCs w:val="24"/>
        </w:rPr>
      </w:pPr>
      <w:r w:rsidRPr="00A10D73">
        <w:rPr>
          <w:szCs w:val="24"/>
        </w:rPr>
        <w:t xml:space="preserve">Perikon, en CYP3A4-induktor, administreret som 300 mg tre gange dagligt i femten dage, resulterede i reduceret AUC for oral </w:t>
      </w:r>
      <w:proofErr w:type="spellStart"/>
      <w:r w:rsidRPr="00A10D73">
        <w:rPr>
          <w:szCs w:val="24"/>
        </w:rPr>
        <w:t>oxycodon</w:t>
      </w:r>
      <w:proofErr w:type="spellEnd"/>
      <w:r w:rsidRPr="00A10D73">
        <w:rPr>
          <w:szCs w:val="24"/>
        </w:rPr>
        <w:t>. I gennemsnit var AUC ca. 50 % lavere (varierende fra 37-57 %).</w:t>
      </w:r>
    </w:p>
    <w:p w:rsidR="001564F3" w:rsidRPr="00A10D73" w:rsidRDefault="001564F3" w:rsidP="001564F3">
      <w:pPr>
        <w:pStyle w:val="Listeafsnit"/>
        <w:widowControl/>
        <w:numPr>
          <w:ilvl w:val="0"/>
          <w:numId w:val="8"/>
        </w:numPr>
        <w:autoSpaceDE w:val="0"/>
        <w:autoSpaceDN w:val="0"/>
        <w:adjustRightInd w:val="0"/>
        <w:ind w:left="1276" w:hanging="425"/>
        <w:rPr>
          <w:rFonts w:eastAsiaTheme="minorHAnsi"/>
          <w:szCs w:val="24"/>
        </w:rPr>
      </w:pPr>
      <w:proofErr w:type="spellStart"/>
      <w:r w:rsidRPr="00A10D73">
        <w:rPr>
          <w:szCs w:val="24"/>
        </w:rPr>
        <w:t>Rifampicin</w:t>
      </w:r>
      <w:proofErr w:type="spellEnd"/>
      <w:r w:rsidRPr="00A10D73">
        <w:rPr>
          <w:szCs w:val="24"/>
        </w:rPr>
        <w:t xml:space="preserve">, en CYP3A4-induktor, administreret som 600 mg én gang dagligt i syv dage, resulterede i reduceret AUC for oral </w:t>
      </w:r>
      <w:proofErr w:type="spellStart"/>
      <w:r w:rsidRPr="00A10D73">
        <w:rPr>
          <w:szCs w:val="24"/>
        </w:rPr>
        <w:t>oxycodon</w:t>
      </w:r>
      <w:proofErr w:type="spellEnd"/>
      <w:r w:rsidRPr="00A10D73">
        <w:rPr>
          <w:szCs w:val="24"/>
        </w:rPr>
        <w:t>. I gennemsnit var AUC ca. 86 % lavere.</w:t>
      </w:r>
    </w:p>
    <w:p w:rsidR="001564F3" w:rsidRPr="00A10D73" w:rsidRDefault="001564F3" w:rsidP="001564F3">
      <w:pPr>
        <w:pStyle w:val="Listeafsnit"/>
        <w:widowControl/>
        <w:autoSpaceDE w:val="0"/>
        <w:autoSpaceDN w:val="0"/>
        <w:adjustRightInd w:val="0"/>
        <w:rPr>
          <w:rFonts w:eastAsiaTheme="minorHAnsi"/>
          <w:szCs w:val="24"/>
          <w:lang w:eastAsia="en-US"/>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Lægemidler, der hæmmer CYP2D6-aktiviteten, såsom </w:t>
      </w:r>
      <w:proofErr w:type="spellStart"/>
      <w:r w:rsidRPr="00A10D73">
        <w:rPr>
          <w:sz w:val="24"/>
          <w:szCs w:val="24"/>
        </w:rPr>
        <w:t>paroxetin</w:t>
      </w:r>
      <w:proofErr w:type="spellEnd"/>
      <w:r w:rsidRPr="00A10D73">
        <w:rPr>
          <w:sz w:val="24"/>
          <w:szCs w:val="24"/>
        </w:rPr>
        <w:t xml:space="preserve"> og </w:t>
      </w:r>
      <w:proofErr w:type="spellStart"/>
      <w:r w:rsidRPr="00A10D73">
        <w:rPr>
          <w:sz w:val="24"/>
          <w:szCs w:val="24"/>
        </w:rPr>
        <w:t>quinidin</w:t>
      </w:r>
      <w:proofErr w:type="spellEnd"/>
      <w:r w:rsidRPr="00A10D73">
        <w:rPr>
          <w:sz w:val="24"/>
          <w:szCs w:val="24"/>
        </w:rPr>
        <w:t xml:space="preserve">, kan forårsage nedsat </w:t>
      </w:r>
      <w:proofErr w:type="spellStart"/>
      <w:r w:rsidRPr="00A10D73">
        <w:rPr>
          <w:sz w:val="24"/>
          <w:szCs w:val="24"/>
        </w:rPr>
        <w:t>oxycodon-clearance</w:t>
      </w:r>
      <w:proofErr w:type="spellEnd"/>
      <w:r w:rsidRPr="00A10D73">
        <w:rPr>
          <w:sz w:val="24"/>
          <w:szCs w:val="24"/>
        </w:rPr>
        <w:t xml:space="preserve">, hvilket kan medføre en stigning i plasmakoncentrationen af </w:t>
      </w:r>
      <w:proofErr w:type="spellStart"/>
      <w:r w:rsidRPr="00A10D73">
        <w:rPr>
          <w:sz w:val="24"/>
          <w:szCs w:val="24"/>
        </w:rPr>
        <w:t>oxycodon</w:t>
      </w:r>
      <w:proofErr w:type="spellEnd"/>
      <w:r w:rsidRPr="00A10D73">
        <w:rPr>
          <w:sz w:val="24"/>
          <w:szCs w:val="24"/>
        </w:rPr>
        <w:t>.</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4.6</w:t>
      </w:r>
      <w:r w:rsidRPr="00A10D73">
        <w:rPr>
          <w:b/>
          <w:sz w:val="24"/>
          <w:szCs w:val="24"/>
        </w:rPr>
        <w:tab/>
        <w:t>Graviditet og amning</w:t>
      </w:r>
    </w:p>
    <w:p w:rsidR="001564F3" w:rsidRPr="00A10D73" w:rsidRDefault="001564F3" w:rsidP="001564F3">
      <w:pPr>
        <w:ind w:left="851"/>
        <w:rPr>
          <w:rFonts w:eastAsiaTheme="minorHAnsi"/>
          <w:sz w:val="24"/>
          <w:szCs w:val="24"/>
        </w:rPr>
      </w:pPr>
      <w:r w:rsidRPr="00A10D73">
        <w:rPr>
          <w:sz w:val="24"/>
          <w:szCs w:val="24"/>
        </w:rPr>
        <w:t>Anvendelse af dette lægemiddel bør så vidt muligt undgås hos patienter, som er gravide eller ammer.</w:t>
      </w:r>
    </w:p>
    <w:p w:rsidR="001564F3" w:rsidRPr="00A10D73" w:rsidRDefault="001564F3" w:rsidP="001564F3">
      <w:pPr>
        <w:autoSpaceDE w:val="0"/>
        <w:autoSpaceDN w:val="0"/>
        <w:adjustRightInd w:val="0"/>
        <w:rPr>
          <w:rFonts w:eastAsiaTheme="minorHAnsi"/>
          <w:sz w:val="24"/>
          <w:szCs w:val="24"/>
          <w:u w:val="single"/>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Graviditet</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Der foreligger utilstrækkelige data fra anvendelse af </w:t>
      </w:r>
      <w:proofErr w:type="spellStart"/>
      <w:r w:rsidRPr="00A10D73">
        <w:rPr>
          <w:sz w:val="24"/>
          <w:szCs w:val="24"/>
        </w:rPr>
        <w:t>oxycodon</w:t>
      </w:r>
      <w:proofErr w:type="spellEnd"/>
      <w:r w:rsidRPr="00A10D73">
        <w:rPr>
          <w:sz w:val="24"/>
          <w:szCs w:val="24"/>
        </w:rPr>
        <w:t xml:space="preserve"> til gravide kvinder. Nyfødte børn, hvis mødre har fået opioider i de sidste 3 til 4 uger inden fødslen, skal overvåges for respirationsdepression. Abstinenssymptomer kan observeres hos nyfødte med mødre i </w:t>
      </w:r>
      <w:proofErr w:type="spellStart"/>
      <w:r w:rsidRPr="00A10D73">
        <w:rPr>
          <w:sz w:val="24"/>
          <w:szCs w:val="24"/>
        </w:rPr>
        <w:t>oxycodonbehandling</w:t>
      </w:r>
      <w:proofErr w:type="spellEnd"/>
      <w:r w:rsidRPr="00A10D73">
        <w:rPr>
          <w:sz w:val="24"/>
          <w:szCs w:val="24"/>
        </w:rPr>
        <w: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Amning</w:t>
      </w:r>
    </w:p>
    <w:p w:rsidR="001564F3" w:rsidRPr="00A10D73" w:rsidRDefault="001564F3" w:rsidP="001564F3">
      <w:pPr>
        <w:autoSpaceDE w:val="0"/>
        <w:autoSpaceDN w:val="0"/>
        <w:adjustRightInd w:val="0"/>
        <w:ind w:left="851"/>
        <w:rPr>
          <w:rFonts w:eastAsiaTheme="minorHAnsi"/>
          <w:sz w:val="24"/>
          <w:szCs w:val="24"/>
        </w:rPr>
      </w:pPr>
      <w:proofErr w:type="spellStart"/>
      <w:r w:rsidRPr="00A10D73">
        <w:rPr>
          <w:sz w:val="24"/>
          <w:szCs w:val="24"/>
        </w:rPr>
        <w:t>Oxycodon</w:t>
      </w:r>
      <w:proofErr w:type="spellEnd"/>
      <w:r w:rsidRPr="00A10D73">
        <w:rPr>
          <w:sz w:val="24"/>
          <w:szCs w:val="24"/>
        </w:rPr>
        <w:t xml:space="preserve"> kan udskilles i modermælken og kan forårsage respirationsdepression hos den nyfødte. </w:t>
      </w:r>
      <w:proofErr w:type="spellStart"/>
      <w:r w:rsidRPr="00A10D73">
        <w:rPr>
          <w:sz w:val="24"/>
          <w:szCs w:val="24"/>
        </w:rPr>
        <w:t>Oxycodon</w:t>
      </w:r>
      <w:proofErr w:type="spellEnd"/>
      <w:r w:rsidRPr="00A10D73">
        <w:rPr>
          <w:sz w:val="24"/>
          <w:szCs w:val="24"/>
        </w:rPr>
        <w:t xml:space="preserve"> bør derfor ikke anvendes til mødre, der ammer.</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4.7</w:t>
      </w:r>
      <w:r w:rsidRPr="00A10D73">
        <w:rPr>
          <w:b/>
          <w:sz w:val="24"/>
          <w:szCs w:val="24"/>
        </w:rPr>
        <w:tab/>
        <w:t>Virkninger på evnen til at føre motorkøretøj eller betjene maskiner</w:t>
      </w:r>
    </w:p>
    <w:p w:rsidR="001564F3" w:rsidRDefault="001564F3" w:rsidP="001564F3">
      <w:pPr>
        <w:autoSpaceDE w:val="0"/>
        <w:autoSpaceDN w:val="0"/>
        <w:adjustRightInd w:val="0"/>
        <w:ind w:left="851"/>
        <w:rPr>
          <w:color w:val="000000"/>
          <w:sz w:val="24"/>
          <w:szCs w:val="24"/>
        </w:rPr>
      </w:pPr>
      <w:r>
        <w:rPr>
          <w:color w:val="000000"/>
          <w:sz w:val="24"/>
          <w:szCs w:val="24"/>
        </w:rPr>
        <w:t>Mærkning.</w:t>
      </w:r>
    </w:p>
    <w:p w:rsidR="001564F3" w:rsidRPr="00A10D73" w:rsidRDefault="001564F3" w:rsidP="001564F3">
      <w:pPr>
        <w:autoSpaceDE w:val="0"/>
        <w:autoSpaceDN w:val="0"/>
        <w:adjustRightInd w:val="0"/>
        <w:ind w:left="851"/>
        <w:rPr>
          <w:rFonts w:eastAsiaTheme="minorHAnsi"/>
          <w:sz w:val="24"/>
          <w:szCs w:val="24"/>
          <w:lang w:eastAsia="de-DE"/>
        </w:rPr>
      </w:pPr>
      <w:proofErr w:type="spellStart"/>
      <w:r>
        <w:rPr>
          <w:color w:val="000000"/>
          <w:sz w:val="24"/>
          <w:szCs w:val="24"/>
        </w:rPr>
        <w:t>Oxycodonhydrochlorid</w:t>
      </w:r>
      <w:proofErr w:type="spellEnd"/>
      <w:r>
        <w:rPr>
          <w:color w:val="000000"/>
          <w:sz w:val="24"/>
          <w:szCs w:val="24"/>
        </w:rPr>
        <w:t xml:space="preserve"> "</w:t>
      </w:r>
      <w:proofErr w:type="spellStart"/>
      <w:r>
        <w:rPr>
          <w:color w:val="000000"/>
          <w:sz w:val="24"/>
          <w:szCs w:val="24"/>
        </w:rPr>
        <w:t>Substipharm</w:t>
      </w:r>
      <w:proofErr w:type="spellEnd"/>
      <w:r>
        <w:rPr>
          <w:color w:val="000000"/>
          <w:sz w:val="24"/>
          <w:szCs w:val="24"/>
        </w:rPr>
        <w:t>"</w:t>
      </w:r>
      <w:r w:rsidRPr="00A10D73">
        <w:rPr>
          <w:sz w:val="24"/>
          <w:szCs w:val="24"/>
        </w:rPr>
        <w:t xml:space="preserve"> har en vigtig indflydelse på evnen til at føre motorkøretøj og betjene maskiner. </w:t>
      </w:r>
      <w:proofErr w:type="spellStart"/>
      <w:r w:rsidRPr="00A10D73">
        <w:rPr>
          <w:sz w:val="24"/>
          <w:szCs w:val="24"/>
        </w:rPr>
        <w:t>Oxycodon</w:t>
      </w:r>
      <w:proofErr w:type="spellEnd"/>
      <w:r w:rsidRPr="00A10D73">
        <w:rPr>
          <w:sz w:val="24"/>
          <w:szCs w:val="24"/>
        </w:rPr>
        <w:t xml:space="preserve"> kan ændre patienternes reaktioner i forskellig udstrækning i forhold til dosering og den enkelte persons modtagelighed. Derfor bør patienter ikke køre eller betjene maskiner, hvis de er påvirkede.</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4.8</w:t>
      </w:r>
      <w:r w:rsidRPr="00A10D73">
        <w:rPr>
          <w:b/>
          <w:sz w:val="24"/>
          <w:szCs w:val="24"/>
        </w:rPr>
        <w:tab/>
        <w:t>Bivirkninger</w:t>
      </w: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Bivirkninger er typiske for komplette opioidagonister. Der kan opstå tolerance og afhængighed (se pkt. 4.4). Obstipation kan forebygges med et passende </w:t>
      </w:r>
      <w:proofErr w:type="spellStart"/>
      <w:r w:rsidRPr="00A10D73">
        <w:rPr>
          <w:sz w:val="24"/>
          <w:szCs w:val="24"/>
        </w:rPr>
        <w:t>laksantium</w:t>
      </w:r>
      <w:proofErr w:type="spellEnd"/>
      <w:r w:rsidRPr="00A10D73">
        <w:rPr>
          <w:sz w:val="24"/>
          <w:szCs w:val="24"/>
        </w:rPr>
        <w:t xml:space="preserve">. Hvis kvalme og opkastning volder problemer, kan </w:t>
      </w:r>
      <w:proofErr w:type="spellStart"/>
      <w:r w:rsidRPr="00A10D73">
        <w:rPr>
          <w:sz w:val="24"/>
          <w:szCs w:val="24"/>
        </w:rPr>
        <w:t>oxycodon</w:t>
      </w:r>
      <w:proofErr w:type="spellEnd"/>
      <w:r w:rsidRPr="00A10D73">
        <w:rPr>
          <w:sz w:val="24"/>
          <w:szCs w:val="24"/>
        </w:rPr>
        <w:t xml:space="preserve"> kombineres med et </w:t>
      </w:r>
      <w:proofErr w:type="spellStart"/>
      <w:r w:rsidRPr="00A10D73">
        <w:rPr>
          <w:sz w:val="24"/>
          <w:szCs w:val="24"/>
        </w:rPr>
        <w:t>antiemetikum</w:t>
      </w:r>
      <w:proofErr w:type="spellEnd"/>
      <w:r w:rsidRPr="00A10D73">
        <w:rPr>
          <w:sz w:val="24"/>
          <w:szCs w:val="24"/>
        </w:rPr>
        <w: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Følgende hyppighedskategorier danner grundlaget for klassificering af bivirkninger:</w:t>
      </w:r>
    </w:p>
    <w:p w:rsidR="001564F3" w:rsidRPr="00A10D73" w:rsidRDefault="001564F3" w:rsidP="001564F3">
      <w:pPr>
        <w:autoSpaceDE w:val="0"/>
        <w:autoSpaceDN w:val="0"/>
        <w:adjustRightInd w:val="0"/>
        <w:ind w:left="851"/>
        <w:rPr>
          <w:noProof/>
          <w:sz w:val="24"/>
          <w:szCs w:val="24"/>
        </w:rPr>
      </w:pPr>
    </w:p>
    <w:p w:rsidR="001564F3" w:rsidRPr="00A10D73" w:rsidRDefault="001564F3" w:rsidP="001564F3">
      <w:pPr>
        <w:autoSpaceDE w:val="0"/>
        <w:autoSpaceDN w:val="0"/>
        <w:adjustRightInd w:val="0"/>
        <w:ind w:left="851"/>
        <w:rPr>
          <w:noProof/>
          <w:sz w:val="24"/>
          <w:szCs w:val="24"/>
        </w:rPr>
      </w:pPr>
      <w:r w:rsidRPr="00A10D73">
        <w:rPr>
          <w:sz w:val="24"/>
          <w:szCs w:val="24"/>
        </w:rPr>
        <w:t>Meget almindelig (</w:t>
      </w:r>
      <w:r w:rsidRPr="00A10D73">
        <w:rPr>
          <w:sz w:val="24"/>
          <w:szCs w:val="24"/>
        </w:rPr>
        <w:sym w:font="Symbol" w:char="F0B3"/>
      </w:r>
      <w:r w:rsidRPr="00A10D73">
        <w:rPr>
          <w:sz w:val="24"/>
          <w:szCs w:val="24"/>
        </w:rPr>
        <w:t xml:space="preserve"> 1/10), almindelig (</w:t>
      </w:r>
      <w:r w:rsidRPr="00A10D73">
        <w:rPr>
          <w:sz w:val="24"/>
          <w:szCs w:val="24"/>
        </w:rPr>
        <w:sym w:font="Symbol" w:char="F0B3"/>
      </w:r>
      <w:r w:rsidRPr="00A10D73">
        <w:rPr>
          <w:sz w:val="24"/>
          <w:szCs w:val="24"/>
        </w:rPr>
        <w:t xml:space="preserve"> 1/100 til &lt;1/10), ikke almindelig (</w:t>
      </w:r>
      <w:r w:rsidRPr="00A10D73">
        <w:rPr>
          <w:sz w:val="24"/>
          <w:szCs w:val="24"/>
        </w:rPr>
        <w:sym w:font="Symbol" w:char="F0B3"/>
      </w:r>
      <w:r w:rsidRPr="00A10D73">
        <w:rPr>
          <w:sz w:val="24"/>
          <w:szCs w:val="24"/>
        </w:rPr>
        <w:t xml:space="preserve"> 1/1.000 til &lt;1/100), sjælden (</w:t>
      </w:r>
      <w:r w:rsidRPr="00A10D73">
        <w:rPr>
          <w:sz w:val="24"/>
          <w:szCs w:val="24"/>
        </w:rPr>
        <w:sym w:font="Symbol" w:char="F0B3"/>
      </w:r>
      <w:r w:rsidRPr="00A10D73">
        <w:rPr>
          <w:sz w:val="24"/>
          <w:szCs w:val="24"/>
        </w:rPr>
        <w:t xml:space="preserve"> 1/10.000 til &lt;1/1.000), meget sjælden (&lt; 1/10.000), ikke kendt (hyppighed kan ikke estimeres ud fra forhåndenværende data).</w:t>
      </w:r>
    </w:p>
    <w:p w:rsidR="001564F3" w:rsidRPr="00A10D73" w:rsidRDefault="001564F3" w:rsidP="001564F3">
      <w:pPr>
        <w:autoSpaceDE w:val="0"/>
        <w:autoSpaceDN w:val="0"/>
        <w:adjustRightInd w:val="0"/>
        <w:ind w:left="851"/>
        <w:rPr>
          <w:color w:val="000000"/>
          <w:sz w:val="24"/>
          <w:szCs w:val="24"/>
          <w:lang w:eastAsia="fr-FR"/>
        </w:rPr>
      </w:pPr>
    </w:p>
    <w:p w:rsidR="001564F3" w:rsidRPr="00A10D73" w:rsidRDefault="001564F3" w:rsidP="001564F3">
      <w:pPr>
        <w:autoSpaceDE w:val="0"/>
        <w:autoSpaceDN w:val="0"/>
        <w:adjustRightInd w:val="0"/>
        <w:ind w:left="851"/>
        <w:rPr>
          <w:color w:val="000000"/>
          <w:sz w:val="24"/>
          <w:szCs w:val="24"/>
          <w:lang w:eastAsia="de-DE"/>
        </w:rPr>
      </w:pPr>
      <w:r w:rsidRPr="00A10D73">
        <w:rPr>
          <w:color w:val="000000"/>
          <w:sz w:val="24"/>
          <w:szCs w:val="24"/>
        </w:rPr>
        <w:t>Følgende bivirkninger kan observeres:</w:t>
      </w:r>
    </w:p>
    <w:p w:rsidR="001564F3" w:rsidRPr="00A10D73" w:rsidRDefault="001564F3" w:rsidP="001564F3">
      <w:pPr>
        <w:autoSpaceDE w:val="0"/>
        <w:autoSpaceDN w:val="0"/>
        <w:adjustRightInd w:val="0"/>
        <w:rPr>
          <w:color w:val="000000"/>
          <w:sz w:val="24"/>
          <w:szCs w:val="24"/>
          <w:lang w:eastAsia="fr-FR"/>
        </w:rPr>
      </w:pPr>
    </w:p>
    <w:tbl>
      <w:tblPr>
        <w:tblStyle w:val="Tabel-Gitter"/>
        <w:tblW w:w="8363" w:type="dxa"/>
        <w:tblInd w:w="846" w:type="dxa"/>
        <w:tblLook w:val="04A0" w:firstRow="1" w:lastRow="0" w:firstColumn="1" w:lastColumn="0" w:noHBand="0" w:noVBand="1"/>
      </w:tblPr>
      <w:tblGrid>
        <w:gridCol w:w="3969"/>
        <w:gridCol w:w="4394"/>
      </w:tblGrid>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lang w:eastAsia="de-DE"/>
              </w:rPr>
            </w:pPr>
            <w:r w:rsidRPr="00A10D73">
              <w:rPr>
                <w:rFonts w:ascii="Times New Roman" w:hAnsi="Times New Roman" w:cs="Times New Roman"/>
                <w:color w:val="000000"/>
                <w:sz w:val="24"/>
                <w:szCs w:val="24"/>
              </w:rPr>
              <w:t>Systemorganklasse</w:t>
            </w:r>
          </w:p>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Hyppighedskategori</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Bivirkning</w:t>
            </w:r>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Immunsystemet</w:t>
            </w:r>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ypersensitivitet</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kendt</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nafylaktisk</w:t>
            </w:r>
            <w:proofErr w:type="spellEnd"/>
            <w:r w:rsidRPr="00A10D73">
              <w:rPr>
                <w:rFonts w:ascii="Times New Roman" w:hAnsi="Times New Roman" w:cs="Times New Roman"/>
                <w:color w:val="000000"/>
                <w:sz w:val="24"/>
                <w:szCs w:val="24"/>
              </w:rPr>
              <w:t xml:space="preserve"> reaktion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nafylaktoid</w:t>
            </w:r>
            <w:proofErr w:type="spellEnd"/>
            <w:r w:rsidRPr="00A10D73">
              <w:rPr>
                <w:rFonts w:ascii="Times New Roman" w:hAnsi="Times New Roman" w:cs="Times New Roman"/>
                <w:color w:val="000000"/>
                <w:sz w:val="24"/>
                <w:szCs w:val="24"/>
              </w:rPr>
              <w:t xml:space="preserve"> reaktion</w:t>
            </w:r>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Metabolisme og ernæring</w:t>
            </w:r>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w:t>
            </w:r>
            <w:r w:rsidRPr="00A10D73">
              <w:rPr>
                <w:rFonts w:ascii="Times New Roman" w:hAnsi="Times New Roman" w:cs="Times New Roman"/>
                <w:color w:val="000000"/>
                <w:sz w:val="24"/>
                <w:szCs w:val="24"/>
              </w:rPr>
              <w:t>anglende appetit</w:t>
            </w:r>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ehydrering</w:t>
            </w:r>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Psykiske forstyrrelser</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ngst</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w:t>
            </w:r>
            <w:r w:rsidRPr="00A10D73">
              <w:rPr>
                <w:rFonts w:ascii="Times New Roman" w:hAnsi="Times New Roman" w:cs="Times New Roman"/>
                <w:color w:val="000000"/>
                <w:sz w:val="24"/>
                <w:szCs w:val="24"/>
              </w:rPr>
              <w:t>onfusion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epression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r w:rsidRPr="00A10D73">
              <w:rPr>
                <w:rFonts w:ascii="Times New Roman" w:hAnsi="Times New Roman" w:cs="Times New Roman"/>
                <w:color w:val="000000"/>
                <w:sz w:val="24"/>
                <w:szCs w:val="24"/>
              </w:rPr>
              <w:t>nsomni</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w:t>
            </w:r>
            <w:r w:rsidRPr="00A10D73">
              <w:rPr>
                <w:rFonts w:ascii="Times New Roman" w:hAnsi="Times New Roman" w:cs="Times New Roman"/>
                <w:color w:val="000000"/>
                <w:sz w:val="24"/>
                <w:szCs w:val="24"/>
              </w:rPr>
              <w:t>ervøsitet</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w:t>
            </w:r>
            <w:r w:rsidRPr="00A10D73">
              <w:rPr>
                <w:rFonts w:ascii="Times New Roman" w:hAnsi="Times New Roman" w:cs="Times New Roman"/>
                <w:color w:val="000000"/>
                <w:sz w:val="24"/>
                <w:szCs w:val="24"/>
              </w:rPr>
              <w:t>normal tankevirksomhed</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w:t>
            </w:r>
            <w:r w:rsidRPr="00A10D73">
              <w:rPr>
                <w:rFonts w:ascii="Times New Roman" w:hAnsi="Times New Roman" w:cs="Times New Roman"/>
                <w:color w:val="000000"/>
                <w:sz w:val="24"/>
                <w:szCs w:val="24"/>
              </w:rPr>
              <w:t>normale drømme</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gitation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ffektlabilitet</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E</w:t>
            </w:r>
            <w:r w:rsidRPr="00A10D73">
              <w:rPr>
                <w:rFonts w:ascii="Times New Roman" w:hAnsi="Times New Roman" w:cs="Times New Roman"/>
                <w:color w:val="000000"/>
                <w:sz w:val="24"/>
                <w:szCs w:val="24"/>
              </w:rPr>
              <w:t>ufori</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1032"/>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allucinationer</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1032"/>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w:t>
            </w:r>
            <w:r w:rsidRPr="00A10D73">
              <w:rPr>
                <w:rFonts w:ascii="Times New Roman" w:hAnsi="Times New Roman" w:cs="Times New Roman"/>
                <w:color w:val="000000"/>
                <w:sz w:val="24"/>
                <w:szCs w:val="24"/>
              </w:rPr>
              <w:t>edsat libido</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527"/>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w:t>
            </w:r>
            <w:r w:rsidRPr="00A10D73">
              <w:rPr>
                <w:rFonts w:ascii="Times New Roman" w:hAnsi="Times New Roman" w:cs="Times New Roman"/>
                <w:color w:val="000000"/>
                <w:sz w:val="24"/>
                <w:szCs w:val="24"/>
              </w:rPr>
              <w:t>ægemiddelafhængighed</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946"/>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esorientering</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946"/>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umørsvingninger</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946"/>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w:t>
            </w:r>
            <w:r w:rsidRPr="00A10D73">
              <w:rPr>
                <w:rFonts w:ascii="Times New Roman" w:hAnsi="Times New Roman" w:cs="Times New Roman"/>
                <w:color w:val="000000"/>
                <w:sz w:val="24"/>
                <w:szCs w:val="24"/>
              </w:rPr>
              <w:t>astløshed</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tabs>
                <w:tab w:val="left" w:pos="946"/>
              </w:tabs>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ysfori</w:t>
            </w:r>
            <w:proofErr w:type="spellEnd"/>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kendt</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ggression</w:t>
            </w:r>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Nervesystemet</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Meget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w:t>
            </w:r>
            <w:r w:rsidRPr="00A10D73">
              <w:rPr>
                <w:rFonts w:ascii="Times New Roman" w:hAnsi="Times New Roman" w:cs="Times New Roman"/>
                <w:color w:val="000000"/>
                <w:sz w:val="24"/>
                <w:szCs w:val="24"/>
              </w:rPr>
              <w:t>omnolens</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w:t>
            </w:r>
            <w:r w:rsidRPr="00A10D73">
              <w:rPr>
                <w:rFonts w:ascii="Times New Roman" w:hAnsi="Times New Roman" w:cs="Times New Roman"/>
                <w:color w:val="000000"/>
                <w:sz w:val="24"/>
                <w:szCs w:val="24"/>
              </w:rPr>
              <w:t>vimmelhed</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ovedpine</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w:t>
            </w:r>
            <w:r w:rsidRPr="00A10D73">
              <w:rPr>
                <w:rFonts w:ascii="Times New Roman" w:hAnsi="Times New Roman" w:cs="Times New Roman"/>
                <w:color w:val="000000"/>
                <w:sz w:val="24"/>
                <w:szCs w:val="24"/>
              </w:rPr>
              <w:t>remor</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w:t>
            </w:r>
            <w:r w:rsidRPr="00A10D73">
              <w:rPr>
                <w:rFonts w:ascii="Times New Roman" w:hAnsi="Times New Roman" w:cs="Times New Roman"/>
                <w:color w:val="000000"/>
                <w:sz w:val="24"/>
                <w:szCs w:val="24"/>
              </w:rPr>
              <w:t>etargi</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w:t>
            </w:r>
            <w:r w:rsidRPr="00A10D73">
              <w:rPr>
                <w:rFonts w:ascii="Times New Roman" w:hAnsi="Times New Roman" w:cs="Times New Roman"/>
                <w:color w:val="000000"/>
                <w:sz w:val="24"/>
                <w:szCs w:val="24"/>
              </w:rPr>
              <w:t>edation</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mnesi</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w:t>
            </w:r>
            <w:r w:rsidRPr="00A10D73">
              <w:rPr>
                <w:rFonts w:ascii="Times New Roman" w:hAnsi="Times New Roman" w:cs="Times New Roman"/>
                <w:color w:val="000000"/>
                <w:sz w:val="24"/>
                <w:szCs w:val="24"/>
              </w:rPr>
              <w:t>onvulsion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1247"/>
              </w:tabs>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ypertoni</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ypoæstesi</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w:t>
            </w:r>
            <w:r w:rsidRPr="00A10D73">
              <w:rPr>
                <w:rFonts w:ascii="Times New Roman" w:hAnsi="Times New Roman" w:cs="Times New Roman"/>
                <w:color w:val="000000"/>
                <w:sz w:val="24"/>
                <w:szCs w:val="24"/>
              </w:rPr>
              <w:t>frivillige muskelsammentrækninger</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w:t>
            </w:r>
            <w:r w:rsidRPr="00A10D73">
              <w:rPr>
                <w:rFonts w:ascii="Times New Roman" w:hAnsi="Times New Roman" w:cs="Times New Roman"/>
                <w:color w:val="000000"/>
                <w:sz w:val="24"/>
                <w:szCs w:val="24"/>
              </w:rPr>
              <w:t>aleforstyrrelser</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w:t>
            </w:r>
            <w:r w:rsidRPr="00A10D73">
              <w:rPr>
                <w:rFonts w:ascii="Times New Roman" w:hAnsi="Times New Roman" w:cs="Times New Roman"/>
                <w:color w:val="000000"/>
                <w:sz w:val="24"/>
                <w:szCs w:val="24"/>
              </w:rPr>
              <w:t>ynkope</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w:t>
            </w:r>
            <w:r w:rsidRPr="00A10D73">
              <w:rPr>
                <w:rFonts w:ascii="Times New Roman" w:hAnsi="Times New Roman" w:cs="Times New Roman"/>
                <w:color w:val="000000"/>
                <w:sz w:val="24"/>
                <w:szCs w:val="24"/>
              </w:rPr>
              <w:t>aræstesi</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ysgeusi</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ypotoni</w:t>
            </w:r>
            <w:proofErr w:type="spellEnd"/>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kendt</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yperalgesi</w:t>
            </w:r>
            <w:proofErr w:type="spellEnd"/>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Øjne</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tabs>
                <w:tab w:val="left" w:pos="1451"/>
              </w:tabs>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w:t>
            </w:r>
            <w:r w:rsidRPr="00A10D73">
              <w:rPr>
                <w:rFonts w:ascii="Times New Roman" w:hAnsi="Times New Roman" w:cs="Times New Roman"/>
                <w:color w:val="000000"/>
                <w:sz w:val="24"/>
                <w:szCs w:val="24"/>
              </w:rPr>
              <w:t>ynsforstyrrelser</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w:t>
            </w:r>
            <w:r w:rsidRPr="00A10D73">
              <w:rPr>
                <w:rFonts w:ascii="Times New Roman" w:hAnsi="Times New Roman" w:cs="Times New Roman"/>
                <w:color w:val="000000"/>
                <w:sz w:val="24"/>
                <w:szCs w:val="24"/>
              </w:rPr>
              <w:t>iosis</w:t>
            </w:r>
            <w:proofErr w:type="spellEnd"/>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Øre og labyrint</w:t>
            </w:r>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w:t>
            </w:r>
            <w:r w:rsidRPr="00A10D73">
              <w:rPr>
                <w:rFonts w:ascii="Times New Roman" w:hAnsi="Times New Roman" w:cs="Times New Roman"/>
                <w:color w:val="000000"/>
                <w:sz w:val="24"/>
                <w:szCs w:val="24"/>
              </w:rPr>
              <w:t>ertigo</w:t>
            </w:r>
            <w:proofErr w:type="spellEnd"/>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Hjerte</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w:t>
            </w:r>
            <w:r w:rsidRPr="00A10D73">
              <w:rPr>
                <w:rFonts w:ascii="Times New Roman" w:hAnsi="Times New Roman" w:cs="Times New Roman"/>
                <w:color w:val="000000"/>
                <w:sz w:val="24"/>
                <w:szCs w:val="24"/>
              </w:rPr>
              <w:t>alpitationer</w:t>
            </w:r>
            <w:proofErr w:type="spellEnd"/>
            <w:r w:rsidRPr="00A10D73">
              <w:rPr>
                <w:rFonts w:ascii="Times New Roman" w:hAnsi="Times New Roman" w:cs="Times New Roman"/>
                <w:color w:val="000000"/>
                <w:sz w:val="24"/>
                <w:szCs w:val="24"/>
              </w:rPr>
              <w:t xml:space="preserve"> (i en kontekst med </w:t>
            </w:r>
            <w:proofErr w:type="spellStart"/>
            <w:r w:rsidRPr="00A10D73">
              <w:rPr>
                <w:rFonts w:ascii="Times New Roman" w:hAnsi="Times New Roman" w:cs="Times New Roman"/>
                <w:color w:val="000000"/>
                <w:sz w:val="24"/>
                <w:szCs w:val="24"/>
              </w:rPr>
              <w:t>seponerings</w:t>
            </w:r>
            <w:r>
              <w:rPr>
                <w:rFonts w:ascii="Times New Roman" w:hAnsi="Times New Roman" w:cs="Times New Roman"/>
                <w:color w:val="000000"/>
                <w:sz w:val="24"/>
                <w:szCs w:val="24"/>
              </w:rPr>
              <w:softHyphen/>
            </w:r>
            <w:r w:rsidRPr="00A10D73">
              <w:rPr>
                <w:rFonts w:ascii="Times New Roman" w:hAnsi="Times New Roman" w:cs="Times New Roman"/>
                <w:color w:val="000000"/>
                <w:sz w:val="24"/>
                <w:szCs w:val="24"/>
              </w:rPr>
              <w:t>syndrom</w:t>
            </w:r>
            <w:proofErr w:type="spellEnd"/>
            <w:r w:rsidRPr="00A10D73">
              <w:rPr>
                <w:rFonts w:ascii="Times New Roman" w:hAnsi="Times New Roman" w:cs="Times New Roman"/>
                <w:color w:val="000000"/>
                <w:sz w:val="24"/>
                <w:szCs w:val="24"/>
              </w:rPr>
              <w:t>)</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w:t>
            </w:r>
            <w:r w:rsidRPr="00A10D73">
              <w:rPr>
                <w:rFonts w:ascii="Times New Roman" w:hAnsi="Times New Roman" w:cs="Times New Roman"/>
                <w:color w:val="000000"/>
                <w:sz w:val="24"/>
                <w:szCs w:val="24"/>
              </w:rPr>
              <w:t>upraventrikulær</w:t>
            </w:r>
            <w:proofErr w:type="spellEnd"/>
            <w:r w:rsidRPr="00A10D73">
              <w:rPr>
                <w:rFonts w:ascii="Times New Roman" w:hAnsi="Times New Roman" w:cs="Times New Roman"/>
                <w:color w:val="000000"/>
                <w:sz w:val="24"/>
                <w:szCs w:val="24"/>
              </w:rPr>
              <w:t xml:space="preserve"> </w:t>
            </w:r>
            <w:proofErr w:type="spellStart"/>
            <w:r w:rsidRPr="00A10D73">
              <w:rPr>
                <w:rFonts w:ascii="Times New Roman" w:hAnsi="Times New Roman" w:cs="Times New Roman"/>
                <w:color w:val="000000"/>
                <w:sz w:val="24"/>
                <w:szCs w:val="24"/>
              </w:rPr>
              <w:t>takykardi</w:t>
            </w:r>
            <w:proofErr w:type="spellEnd"/>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w:t>
            </w:r>
            <w:r w:rsidRPr="00A10D73">
              <w:rPr>
                <w:rFonts w:ascii="Times New Roman" w:hAnsi="Times New Roman" w:cs="Times New Roman"/>
                <w:color w:val="000000"/>
                <w:sz w:val="24"/>
                <w:szCs w:val="24"/>
              </w:rPr>
              <w:t>askulære</w:t>
            </w:r>
            <w:proofErr w:type="spellEnd"/>
            <w:r w:rsidRPr="00A10D73">
              <w:rPr>
                <w:rFonts w:ascii="Times New Roman" w:hAnsi="Times New Roman" w:cs="Times New Roman"/>
                <w:color w:val="000000"/>
                <w:sz w:val="24"/>
                <w:szCs w:val="24"/>
              </w:rPr>
              <w:t xml:space="preserve"> forstyrrelser</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tabs>
                <w:tab w:val="left" w:pos="3428"/>
              </w:tabs>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V</w:t>
            </w:r>
            <w:r w:rsidRPr="00A10D73">
              <w:rPr>
                <w:rFonts w:ascii="Times New Roman" w:hAnsi="Times New Roman" w:cs="Times New Roman"/>
                <w:color w:val="000000"/>
                <w:sz w:val="24"/>
                <w:szCs w:val="24"/>
              </w:rPr>
              <w:t>asodilatation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nsigtsrødmen</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Sjælden</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ypotension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tabs>
                <w:tab w:val="left" w:pos="2525"/>
              </w:tabs>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w:t>
            </w:r>
            <w:r w:rsidRPr="00A10D73">
              <w:rPr>
                <w:rFonts w:ascii="Times New Roman" w:hAnsi="Times New Roman" w:cs="Times New Roman"/>
                <w:color w:val="000000"/>
                <w:sz w:val="24"/>
                <w:szCs w:val="24"/>
              </w:rPr>
              <w:t>rtostatisk</w:t>
            </w:r>
            <w:proofErr w:type="spellEnd"/>
            <w:r w:rsidRPr="00A10D73">
              <w:rPr>
                <w:rFonts w:ascii="Times New Roman" w:hAnsi="Times New Roman" w:cs="Times New Roman"/>
                <w:color w:val="000000"/>
                <w:sz w:val="24"/>
                <w:szCs w:val="24"/>
              </w:rPr>
              <w:t xml:space="preserve"> hypotension</w:t>
            </w:r>
          </w:p>
        </w:tc>
      </w:tr>
      <w:tr w:rsidR="00EE27C9" w:rsidTr="00EE27C9">
        <w:tc>
          <w:tcPr>
            <w:tcW w:w="8363" w:type="dxa"/>
            <w:gridSpan w:val="2"/>
            <w:tcBorders>
              <w:top w:val="single" w:sz="4" w:space="0" w:color="auto"/>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Luftveje, thorax og </w:t>
            </w:r>
            <w:proofErr w:type="spellStart"/>
            <w:r>
              <w:rPr>
                <w:rFonts w:ascii="Times New Roman" w:hAnsi="Times New Roman" w:cs="Times New Roman"/>
                <w:color w:val="000000"/>
                <w:sz w:val="24"/>
                <w:szCs w:val="24"/>
              </w:rPr>
              <w:t>mediastinum</w:t>
            </w:r>
            <w:proofErr w:type="spellEnd"/>
          </w:p>
        </w:tc>
      </w:tr>
      <w:tr w:rsidR="00EE27C9" w:rsidTr="00EE27C9">
        <w:tc>
          <w:tcPr>
            <w:tcW w:w="3969" w:type="dxa"/>
            <w:vMerge w:val="restart"/>
            <w:tcBorders>
              <w:top w:val="single" w:sz="4" w:space="0" w:color="auto"/>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nil"/>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Dyspnø</w:t>
            </w:r>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color w:val="000000"/>
                <w:sz w:val="24"/>
                <w:szCs w:val="24"/>
              </w:rPr>
            </w:pPr>
          </w:p>
        </w:tc>
        <w:tc>
          <w:tcPr>
            <w:tcW w:w="4394" w:type="dxa"/>
            <w:tcBorders>
              <w:top w:val="nil"/>
              <w:left w:val="single" w:sz="4" w:space="0" w:color="auto"/>
              <w:bottom w:val="nil"/>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lang w:eastAsia="de-DE"/>
              </w:rPr>
            </w:pPr>
            <w:proofErr w:type="spellStart"/>
            <w:r>
              <w:rPr>
                <w:rFonts w:ascii="Times New Roman" w:hAnsi="Times New Roman" w:cs="Times New Roman"/>
                <w:color w:val="000000"/>
                <w:sz w:val="24"/>
                <w:szCs w:val="24"/>
              </w:rPr>
              <w:t>Bronkospasme</w:t>
            </w:r>
            <w:proofErr w:type="spellEnd"/>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color w:val="000000"/>
                <w:sz w:val="24"/>
                <w:szCs w:val="24"/>
              </w:rPr>
            </w:pPr>
          </w:p>
        </w:tc>
        <w:tc>
          <w:tcPr>
            <w:tcW w:w="4394" w:type="dxa"/>
            <w:tcBorders>
              <w:top w:val="nil"/>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lang w:eastAsia="de-DE"/>
              </w:rPr>
            </w:pPr>
            <w:r>
              <w:rPr>
                <w:rFonts w:ascii="Times New Roman" w:hAnsi="Times New Roman" w:cs="Times New Roman"/>
                <w:color w:val="000000"/>
                <w:sz w:val="24"/>
                <w:szCs w:val="24"/>
              </w:rPr>
              <w:t>Nedsat hosterefleks</w:t>
            </w:r>
          </w:p>
        </w:tc>
      </w:tr>
      <w:tr w:rsidR="00EE27C9" w:rsidTr="00EE27C9">
        <w:tc>
          <w:tcPr>
            <w:tcW w:w="3969" w:type="dxa"/>
            <w:vMerge w:val="restart"/>
            <w:tcBorders>
              <w:top w:val="single" w:sz="4" w:space="0" w:color="auto"/>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Respirationsdepression</w:t>
            </w:r>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color w:val="000000"/>
                <w:sz w:val="24"/>
                <w:szCs w:val="24"/>
              </w:rPr>
            </w:pPr>
          </w:p>
        </w:tc>
        <w:tc>
          <w:tcPr>
            <w:tcW w:w="4394" w:type="dxa"/>
            <w:tcBorders>
              <w:top w:val="nil"/>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lang w:eastAsia="de-DE"/>
              </w:rPr>
            </w:pPr>
            <w:r>
              <w:rPr>
                <w:rFonts w:ascii="Times New Roman" w:hAnsi="Times New Roman" w:cs="Times New Roman"/>
                <w:color w:val="000000"/>
                <w:sz w:val="24"/>
                <w:szCs w:val="24"/>
              </w:rPr>
              <w:t>Hikke</w:t>
            </w:r>
          </w:p>
        </w:tc>
      </w:tr>
      <w:tr w:rsidR="00EE27C9" w:rsidTr="00EE27C9">
        <w:tc>
          <w:tcPr>
            <w:tcW w:w="3969" w:type="dxa"/>
            <w:tcBorders>
              <w:top w:val="single" w:sz="4" w:space="0" w:color="auto"/>
              <w:left w:val="single" w:sz="4" w:space="0" w:color="auto"/>
              <w:bottom w:val="single" w:sz="4" w:space="0" w:color="auto"/>
              <w:right w:val="single" w:sz="4" w:space="0" w:color="auto"/>
            </w:tcBorders>
            <w:hideMark/>
          </w:tcPr>
          <w:p w:rsidR="00EE27C9" w:rsidRDefault="00EE27C9">
            <w:pPr>
              <w:autoSpaceDE w:val="0"/>
              <w:autoSpaceDN w:val="0"/>
              <w:adjustRightInd w:val="0"/>
              <w:rPr>
                <w:i/>
                <w:color w:val="000000"/>
                <w:sz w:val="24"/>
                <w:szCs w:val="24"/>
                <w:lang w:val="en" w:eastAsia="fr-FR"/>
              </w:rPr>
            </w:pPr>
            <w:proofErr w:type="spellStart"/>
            <w:r>
              <w:rPr>
                <w:rFonts w:ascii="Times New Roman" w:hAnsi="Times New Roman" w:cs="Times New Roman"/>
                <w:i/>
                <w:color w:val="000000"/>
                <w:sz w:val="24"/>
                <w:szCs w:val="24"/>
                <w:lang w:val="en" w:eastAsia="fr-FR"/>
              </w:rPr>
              <w:t>Ikke</w:t>
            </w:r>
            <w:proofErr w:type="spellEnd"/>
            <w:r>
              <w:rPr>
                <w:rFonts w:ascii="Times New Roman" w:hAnsi="Times New Roman" w:cs="Times New Roman"/>
                <w:i/>
                <w:color w:val="000000"/>
                <w:sz w:val="24"/>
                <w:szCs w:val="24"/>
                <w:lang w:val="en" w:eastAsia="fr-FR"/>
              </w:rPr>
              <w:t xml:space="preserve"> </w:t>
            </w:r>
            <w:proofErr w:type="spellStart"/>
            <w:r>
              <w:rPr>
                <w:rFonts w:ascii="Times New Roman" w:hAnsi="Times New Roman" w:cs="Times New Roman"/>
                <w:i/>
                <w:color w:val="000000"/>
                <w:sz w:val="24"/>
                <w:szCs w:val="24"/>
                <w:lang w:val="en" w:eastAsia="fr-FR"/>
              </w:rPr>
              <w:t>kendt</w:t>
            </w:r>
            <w:proofErr w:type="spellEnd"/>
          </w:p>
        </w:tc>
        <w:tc>
          <w:tcPr>
            <w:tcW w:w="4394" w:type="dxa"/>
            <w:tcBorders>
              <w:top w:val="nil"/>
              <w:left w:val="single" w:sz="4" w:space="0" w:color="auto"/>
              <w:bottom w:val="single" w:sz="4" w:space="0" w:color="auto"/>
              <w:right w:val="single" w:sz="4" w:space="0" w:color="auto"/>
            </w:tcBorders>
            <w:hideMark/>
          </w:tcPr>
          <w:p w:rsidR="00EE27C9" w:rsidRDefault="00EE27C9">
            <w:pPr>
              <w:autoSpaceDE w:val="0"/>
              <w:autoSpaceDN w:val="0"/>
              <w:adjustRightInd w:val="0"/>
              <w:rPr>
                <w:color w:val="000000"/>
                <w:sz w:val="24"/>
                <w:szCs w:val="24"/>
              </w:rPr>
            </w:pPr>
            <w:proofErr w:type="gramStart"/>
            <w:r>
              <w:rPr>
                <w:rFonts w:ascii="Times New Roman" w:hAnsi="Times New Roman" w:cs="Times New Roman"/>
                <w:color w:val="000000"/>
                <w:sz w:val="24"/>
                <w:szCs w:val="24"/>
              </w:rPr>
              <w:t>Central søvnapnøsyndrom</w:t>
            </w:r>
            <w:proofErr w:type="gramEnd"/>
          </w:p>
        </w:tc>
      </w:tr>
      <w:tr w:rsidR="00EE27C9" w:rsidTr="00EE27C9">
        <w:tc>
          <w:tcPr>
            <w:tcW w:w="8363" w:type="dxa"/>
            <w:gridSpan w:val="2"/>
            <w:tcBorders>
              <w:top w:val="single" w:sz="4" w:space="0" w:color="auto"/>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Mave-tarmkanalen</w:t>
            </w:r>
            <w:proofErr w:type="spellEnd"/>
          </w:p>
        </w:tc>
      </w:tr>
      <w:tr w:rsidR="00EE27C9" w:rsidTr="00EE27C9">
        <w:tc>
          <w:tcPr>
            <w:tcW w:w="3969" w:type="dxa"/>
            <w:vMerge w:val="restart"/>
            <w:tcBorders>
              <w:top w:val="single" w:sz="4" w:space="0" w:color="auto"/>
              <w:left w:val="single" w:sz="4" w:space="0" w:color="auto"/>
              <w:bottom w:val="single" w:sz="4" w:space="0" w:color="auto"/>
              <w:right w:val="single" w:sz="4" w:space="0" w:color="auto"/>
            </w:tcBorders>
            <w:hideMark/>
          </w:tcPr>
          <w:p w:rsidR="00EE27C9" w:rsidRDefault="00EE27C9">
            <w:pPr>
              <w:tabs>
                <w:tab w:val="left" w:pos="1590"/>
              </w:tabs>
              <w:autoSpaceDE w:val="0"/>
              <w:autoSpaceDN w:val="0"/>
              <w:adjustRightInd w:val="0"/>
              <w:rPr>
                <w:rFonts w:ascii="Times New Roman" w:hAnsi="Times New Roman" w:cs="Times New Roman"/>
                <w:color w:val="000000"/>
                <w:sz w:val="24"/>
                <w:szCs w:val="24"/>
              </w:rPr>
            </w:pPr>
            <w:r>
              <w:rPr>
                <w:rFonts w:ascii="Times New Roman" w:hAnsi="Times New Roman" w:cs="Times New Roman"/>
                <w:i/>
                <w:color w:val="000000"/>
                <w:sz w:val="24"/>
                <w:szCs w:val="24"/>
              </w:rPr>
              <w:t>Meget almindelig</w:t>
            </w:r>
          </w:p>
        </w:tc>
        <w:tc>
          <w:tcPr>
            <w:tcW w:w="4394" w:type="dxa"/>
            <w:tcBorders>
              <w:top w:val="single" w:sz="4" w:space="0" w:color="auto"/>
              <w:left w:val="single" w:sz="4" w:space="0" w:color="auto"/>
              <w:bottom w:val="nil"/>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Obstipation</w:t>
            </w:r>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color w:val="000000"/>
                <w:sz w:val="24"/>
                <w:szCs w:val="24"/>
              </w:rPr>
            </w:pPr>
          </w:p>
        </w:tc>
        <w:tc>
          <w:tcPr>
            <w:tcW w:w="4394" w:type="dxa"/>
            <w:tcBorders>
              <w:top w:val="nil"/>
              <w:left w:val="single" w:sz="4" w:space="0" w:color="auto"/>
              <w:bottom w:val="nil"/>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Kvalme</w:t>
            </w:r>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color w:val="000000"/>
                <w:sz w:val="24"/>
                <w:szCs w:val="24"/>
              </w:rPr>
            </w:pPr>
          </w:p>
        </w:tc>
        <w:tc>
          <w:tcPr>
            <w:tcW w:w="4394" w:type="dxa"/>
            <w:tcBorders>
              <w:top w:val="nil"/>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Opkastning</w:t>
            </w:r>
          </w:p>
        </w:tc>
      </w:tr>
      <w:tr w:rsidR="00EE27C9" w:rsidTr="00EE27C9">
        <w:tc>
          <w:tcPr>
            <w:tcW w:w="3969" w:type="dxa"/>
            <w:vMerge w:val="restart"/>
            <w:tcBorders>
              <w:top w:val="single" w:sz="4" w:space="0" w:color="auto"/>
              <w:left w:val="single" w:sz="4" w:space="0" w:color="auto"/>
              <w:bottom w:val="single" w:sz="4" w:space="0" w:color="auto"/>
              <w:right w:val="single" w:sz="4" w:space="0" w:color="auto"/>
            </w:tcBorders>
            <w:hideMark/>
          </w:tcPr>
          <w:p w:rsidR="00EE27C9" w:rsidRDefault="00EE27C9">
            <w:pPr>
              <w:tabs>
                <w:tab w:val="left" w:pos="1590"/>
              </w:tabs>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nil"/>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Mavesmerter</w:t>
            </w:r>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i/>
                <w:color w:val="000000"/>
                <w:sz w:val="24"/>
                <w:szCs w:val="24"/>
              </w:rPr>
            </w:pPr>
          </w:p>
        </w:tc>
        <w:tc>
          <w:tcPr>
            <w:tcW w:w="4394" w:type="dxa"/>
            <w:tcBorders>
              <w:top w:val="nil"/>
              <w:left w:val="single" w:sz="4" w:space="0" w:color="auto"/>
              <w:bottom w:val="nil"/>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Diarré</w:t>
            </w:r>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i/>
                <w:color w:val="000000"/>
                <w:sz w:val="24"/>
                <w:szCs w:val="24"/>
              </w:rPr>
            </w:pPr>
          </w:p>
        </w:tc>
        <w:tc>
          <w:tcPr>
            <w:tcW w:w="4394" w:type="dxa"/>
            <w:tcBorders>
              <w:top w:val="nil"/>
              <w:left w:val="single" w:sz="4" w:space="0" w:color="auto"/>
              <w:bottom w:val="nil"/>
              <w:right w:val="single" w:sz="4" w:space="0" w:color="auto"/>
            </w:tcBorders>
            <w:hideMark/>
          </w:tcPr>
          <w:p w:rsidR="00EE27C9" w:rsidRDefault="00EE27C9">
            <w:pPr>
              <w:tabs>
                <w:tab w:val="left" w:pos="1128"/>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Mundtørhed</w:t>
            </w:r>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i/>
                <w:color w:val="000000"/>
                <w:sz w:val="24"/>
                <w:szCs w:val="24"/>
              </w:rPr>
            </w:pPr>
          </w:p>
        </w:tc>
        <w:tc>
          <w:tcPr>
            <w:tcW w:w="4394" w:type="dxa"/>
            <w:tcBorders>
              <w:top w:val="nil"/>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Dyspepsi</w:t>
            </w:r>
          </w:p>
        </w:tc>
      </w:tr>
      <w:tr w:rsidR="00EE27C9" w:rsidTr="00EE27C9">
        <w:tc>
          <w:tcPr>
            <w:tcW w:w="3969" w:type="dxa"/>
            <w:vMerge w:val="restart"/>
            <w:tcBorders>
              <w:top w:val="single" w:sz="4" w:space="0" w:color="auto"/>
              <w:left w:val="single" w:sz="4" w:space="0" w:color="auto"/>
              <w:bottom w:val="single" w:sz="4" w:space="0" w:color="auto"/>
              <w:right w:val="single" w:sz="4" w:space="0" w:color="auto"/>
            </w:tcBorders>
            <w:hideMark/>
          </w:tcPr>
          <w:p w:rsidR="00EE27C9" w:rsidRDefault="00EE27C9">
            <w:pPr>
              <w:tabs>
                <w:tab w:val="left" w:pos="1590"/>
              </w:tabs>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Dysfagi</w:t>
            </w:r>
            <w:proofErr w:type="spellEnd"/>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i/>
                <w:color w:val="000000"/>
                <w:sz w:val="24"/>
                <w:szCs w:val="24"/>
              </w:rPr>
            </w:pPr>
          </w:p>
        </w:tc>
        <w:tc>
          <w:tcPr>
            <w:tcW w:w="4394" w:type="dxa"/>
            <w:tcBorders>
              <w:top w:val="nil"/>
              <w:left w:val="single" w:sz="4" w:space="0" w:color="auto"/>
              <w:bottom w:val="nil"/>
              <w:right w:val="single" w:sz="4" w:space="0" w:color="auto"/>
            </w:tcBorders>
            <w:hideMark/>
          </w:tcPr>
          <w:p w:rsidR="00EE27C9" w:rsidRDefault="00EE27C9">
            <w:pPr>
              <w:autoSpaceDE w:val="0"/>
              <w:autoSpaceDN w:val="0"/>
              <w:adjustRightInd w:val="0"/>
              <w:rPr>
                <w:color w:val="000000"/>
                <w:sz w:val="24"/>
                <w:szCs w:val="24"/>
              </w:rPr>
            </w:pPr>
            <w:proofErr w:type="spellStart"/>
            <w:r>
              <w:rPr>
                <w:rFonts w:ascii="Times New Roman" w:hAnsi="Times New Roman" w:cs="Times New Roman"/>
                <w:color w:val="000000"/>
                <w:sz w:val="24"/>
                <w:szCs w:val="24"/>
              </w:rPr>
              <w:t>Flatulens</w:t>
            </w:r>
            <w:proofErr w:type="spellEnd"/>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i/>
                <w:color w:val="000000"/>
                <w:sz w:val="24"/>
                <w:szCs w:val="24"/>
              </w:rPr>
            </w:pPr>
          </w:p>
        </w:tc>
        <w:tc>
          <w:tcPr>
            <w:tcW w:w="4394" w:type="dxa"/>
            <w:tcBorders>
              <w:top w:val="nil"/>
              <w:left w:val="single" w:sz="4" w:space="0" w:color="auto"/>
              <w:bottom w:val="nil"/>
              <w:right w:val="single" w:sz="4" w:space="0" w:color="auto"/>
            </w:tcBorders>
            <w:hideMark/>
          </w:tcPr>
          <w:p w:rsidR="00EE27C9" w:rsidRDefault="00EE27C9">
            <w:pPr>
              <w:autoSpaceDE w:val="0"/>
              <w:autoSpaceDN w:val="0"/>
              <w:adjustRightInd w:val="0"/>
              <w:rPr>
                <w:color w:val="000000"/>
                <w:sz w:val="24"/>
                <w:szCs w:val="24"/>
              </w:rPr>
            </w:pPr>
            <w:r>
              <w:rPr>
                <w:rFonts w:ascii="Times New Roman" w:hAnsi="Times New Roman" w:cs="Times New Roman"/>
                <w:color w:val="000000"/>
                <w:sz w:val="24"/>
                <w:szCs w:val="24"/>
              </w:rPr>
              <w:t>Opstød</w:t>
            </w:r>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i/>
                <w:color w:val="000000"/>
                <w:sz w:val="24"/>
                <w:szCs w:val="24"/>
              </w:rPr>
            </w:pPr>
          </w:p>
        </w:tc>
        <w:tc>
          <w:tcPr>
            <w:tcW w:w="4394" w:type="dxa"/>
            <w:tcBorders>
              <w:top w:val="nil"/>
              <w:left w:val="single" w:sz="4" w:space="0" w:color="auto"/>
              <w:bottom w:val="nil"/>
              <w:right w:val="single" w:sz="4" w:space="0" w:color="auto"/>
            </w:tcBorders>
            <w:hideMark/>
          </w:tcPr>
          <w:p w:rsidR="00EE27C9" w:rsidRDefault="00EE27C9">
            <w:pPr>
              <w:autoSpaceDE w:val="0"/>
              <w:autoSpaceDN w:val="0"/>
              <w:adjustRightInd w:val="0"/>
              <w:rPr>
                <w:color w:val="000000"/>
                <w:sz w:val="24"/>
                <w:szCs w:val="24"/>
              </w:rPr>
            </w:pPr>
            <w:proofErr w:type="spellStart"/>
            <w:r>
              <w:rPr>
                <w:rFonts w:ascii="Times New Roman" w:hAnsi="Times New Roman" w:cs="Times New Roman"/>
                <w:color w:val="000000"/>
                <w:sz w:val="24"/>
                <w:szCs w:val="24"/>
              </w:rPr>
              <w:t>Ileus</w:t>
            </w:r>
            <w:proofErr w:type="spellEnd"/>
          </w:p>
        </w:tc>
      </w:tr>
      <w:tr w:rsidR="00EE27C9" w:rsidTr="00EE27C9">
        <w:tc>
          <w:tcPr>
            <w:tcW w:w="0" w:type="auto"/>
            <w:vMerge/>
            <w:tcBorders>
              <w:top w:val="single" w:sz="4" w:space="0" w:color="auto"/>
              <w:left w:val="single" w:sz="4" w:space="0" w:color="auto"/>
              <w:bottom w:val="single" w:sz="4" w:space="0" w:color="auto"/>
              <w:right w:val="single" w:sz="4" w:space="0" w:color="auto"/>
            </w:tcBorders>
            <w:vAlign w:val="center"/>
            <w:hideMark/>
          </w:tcPr>
          <w:p w:rsidR="00EE27C9" w:rsidRDefault="00EE27C9">
            <w:pPr>
              <w:rPr>
                <w:rFonts w:ascii="Times New Roman" w:hAnsi="Times New Roman" w:cs="Times New Roman"/>
                <w:i/>
                <w:color w:val="000000"/>
                <w:sz w:val="24"/>
                <w:szCs w:val="24"/>
              </w:rPr>
            </w:pPr>
          </w:p>
        </w:tc>
        <w:tc>
          <w:tcPr>
            <w:tcW w:w="4394" w:type="dxa"/>
            <w:tcBorders>
              <w:top w:val="nil"/>
              <w:left w:val="single" w:sz="4" w:space="0" w:color="auto"/>
              <w:bottom w:val="single" w:sz="4" w:space="0" w:color="auto"/>
              <w:right w:val="single" w:sz="4" w:space="0" w:color="auto"/>
            </w:tcBorders>
            <w:hideMark/>
          </w:tcPr>
          <w:p w:rsidR="00EE27C9" w:rsidRDefault="00EE27C9">
            <w:pPr>
              <w:autoSpaceDE w:val="0"/>
              <w:autoSpaceDN w:val="0"/>
              <w:adjustRightInd w:val="0"/>
              <w:rPr>
                <w:color w:val="000000"/>
                <w:sz w:val="24"/>
                <w:szCs w:val="24"/>
              </w:rPr>
            </w:pPr>
            <w:r>
              <w:rPr>
                <w:rFonts w:ascii="Times New Roman" w:hAnsi="Times New Roman" w:cs="Times New Roman"/>
                <w:color w:val="000000"/>
                <w:sz w:val="24"/>
                <w:szCs w:val="24"/>
              </w:rPr>
              <w:t>Mavekatar</w:t>
            </w:r>
          </w:p>
        </w:tc>
      </w:tr>
      <w:tr w:rsidR="00EE27C9" w:rsidTr="00EE27C9">
        <w:tc>
          <w:tcPr>
            <w:tcW w:w="3969" w:type="dxa"/>
            <w:tcBorders>
              <w:top w:val="single" w:sz="4" w:space="0" w:color="auto"/>
              <w:left w:val="single" w:sz="4" w:space="0" w:color="auto"/>
              <w:bottom w:val="single" w:sz="4" w:space="0" w:color="auto"/>
              <w:right w:val="single" w:sz="4" w:space="0" w:color="auto"/>
            </w:tcBorders>
            <w:hideMark/>
          </w:tcPr>
          <w:p w:rsidR="00EE27C9" w:rsidRDefault="00EE27C9">
            <w:pPr>
              <w:tabs>
                <w:tab w:val="left" w:pos="1590"/>
              </w:tabs>
              <w:autoSpaceDE w:val="0"/>
              <w:autoSpaceDN w:val="0"/>
              <w:adjustRightInd w:val="0"/>
              <w:rPr>
                <w:rFonts w:ascii="Times New Roman" w:hAnsi="Times New Roman" w:cs="Times New Roman"/>
                <w:i/>
                <w:color w:val="000000"/>
                <w:sz w:val="24"/>
                <w:szCs w:val="24"/>
              </w:rPr>
            </w:pPr>
            <w:r>
              <w:rPr>
                <w:rFonts w:ascii="Times New Roman" w:hAnsi="Times New Roman" w:cs="Times New Roman"/>
                <w:i/>
                <w:color w:val="000000"/>
                <w:sz w:val="24"/>
                <w:szCs w:val="24"/>
              </w:rPr>
              <w:t>Ikke kendt</w:t>
            </w:r>
          </w:p>
        </w:tc>
        <w:tc>
          <w:tcPr>
            <w:tcW w:w="4394" w:type="dxa"/>
            <w:tcBorders>
              <w:top w:val="single" w:sz="4" w:space="0" w:color="auto"/>
              <w:left w:val="single" w:sz="4" w:space="0" w:color="auto"/>
              <w:bottom w:val="single" w:sz="4" w:space="0" w:color="auto"/>
              <w:right w:val="single" w:sz="4" w:space="0" w:color="auto"/>
            </w:tcBorders>
            <w:hideMark/>
          </w:tcPr>
          <w:p w:rsidR="00EE27C9" w:rsidRDefault="00EE27C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Caries</w:t>
            </w:r>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 xml:space="preserve">Luftveje, thorax og </w:t>
            </w:r>
            <w:proofErr w:type="spellStart"/>
            <w:r w:rsidRPr="00A10D73">
              <w:rPr>
                <w:rFonts w:ascii="Times New Roman" w:hAnsi="Times New Roman" w:cs="Times New Roman"/>
                <w:color w:val="000000"/>
                <w:sz w:val="24"/>
                <w:szCs w:val="24"/>
              </w:rPr>
              <w:t>mediastinum</w:t>
            </w:r>
            <w:proofErr w:type="spellEnd"/>
          </w:p>
        </w:tc>
      </w:tr>
      <w:tr w:rsidR="001564F3" w:rsidRPr="00A10D73" w:rsidTr="00167368">
        <w:tc>
          <w:tcPr>
            <w:tcW w:w="3969" w:type="dxa"/>
            <w:vMerge w:val="restart"/>
            <w:tcBorders>
              <w:top w:val="single" w:sz="4" w:space="0" w:color="auto"/>
              <w:left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yspnø</w:t>
            </w:r>
          </w:p>
        </w:tc>
      </w:tr>
      <w:tr w:rsidR="001564F3" w:rsidRPr="00A10D73" w:rsidTr="00167368">
        <w:tc>
          <w:tcPr>
            <w:tcW w:w="3969" w:type="dxa"/>
            <w:vMerge/>
            <w:tcBorders>
              <w:left w:val="single" w:sz="4" w:space="0" w:color="auto"/>
              <w:right w:val="single" w:sz="4" w:space="0" w:color="auto"/>
            </w:tcBorders>
          </w:tcPr>
          <w:p w:rsidR="001564F3" w:rsidRPr="00A10D73" w:rsidRDefault="001564F3" w:rsidP="00167368">
            <w:pPr>
              <w:autoSpaceDE w:val="0"/>
              <w:autoSpaceDN w:val="0"/>
              <w:adjustRightInd w:val="0"/>
              <w:rPr>
                <w:rFonts w:ascii="Times New Roman" w:hAnsi="Times New Roman" w:cs="Times New Roman"/>
                <w:color w:val="000000"/>
                <w:sz w:val="24"/>
                <w:szCs w:val="24"/>
                <w:lang w:val="en" w:eastAsia="fr-FR"/>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lang w:eastAsia="de-DE"/>
              </w:rPr>
            </w:pPr>
            <w:proofErr w:type="spellStart"/>
            <w:r>
              <w:rPr>
                <w:rFonts w:ascii="Times New Roman" w:hAnsi="Times New Roman" w:cs="Times New Roman"/>
                <w:color w:val="000000"/>
                <w:sz w:val="24"/>
                <w:szCs w:val="24"/>
              </w:rPr>
              <w:t>B</w:t>
            </w:r>
            <w:r w:rsidRPr="00A10D73">
              <w:rPr>
                <w:rFonts w:ascii="Times New Roman" w:hAnsi="Times New Roman" w:cs="Times New Roman"/>
                <w:color w:val="000000"/>
                <w:sz w:val="24"/>
                <w:szCs w:val="24"/>
              </w:rPr>
              <w:t>ronkospasme</w:t>
            </w:r>
            <w:proofErr w:type="spellEnd"/>
          </w:p>
        </w:tc>
      </w:tr>
      <w:tr w:rsidR="001564F3" w:rsidRPr="00A10D73" w:rsidTr="00167368">
        <w:tc>
          <w:tcPr>
            <w:tcW w:w="3969" w:type="dxa"/>
            <w:vMerge/>
            <w:tcBorders>
              <w:left w:val="single" w:sz="4" w:space="0" w:color="auto"/>
              <w:bottom w:val="single" w:sz="4" w:space="0" w:color="auto"/>
              <w:right w:val="single" w:sz="4" w:space="0" w:color="auto"/>
            </w:tcBorders>
          </w:tcPr>
          <w:p w:rsidR="001564F3" w:rsidRPr="00A10D73" w:rsidRDefault="001564F3" w:rsidP="00167368">
            <w:pPr>
              <w:autoSpaceDE w:val="0"/>
              <w:autoSpaceDN w:val="0"/>
              <w:adjustRightInd w:val="0"/>
              <w:rPr>
                <w:rFonts w:ascii="Times New Roman" w:hAnsi="Times New Roman" w:cs="Times New Roman"/>
                <w:color w:val="000000"/>
                <w:sz w:val="24"/>
                <w:szCs w:val="24"/>
                <w:lang w:val="en" w:eastAsia="fr-FR"/>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lang w:eastAsia="de-DE"/>
              </w:rPr>
            </w:pPr>
            <w:r>
              <w:rPr>
                <w:rFonts w:ascii="Times New Roman" w:hAnsi="Times New Roman" w:cs="Times New Roman"/>
                <w:color w:val="000000"/>
                <w:sz w:val="24"/>
                <w:szCs w:val="24"/>
              </w:rPr>
              <w:t>N</w:t>
            </w:r>
            <w:r w:rsidRPr="00A10D73">
              <w:rPr>
                <w:rFonts w:ascii="Times New Roman" w:hAnsi="Times New Roman" w:cs="Times New Roman"/>
                <w:color w:val="000000"/>
                <w:sz w:val="24"/>
                <w:szCs w:val="24"/>
              </w:rPr>
              <w:t>edsat hosterefleks</w:t>
            </w:r>
          </w:p>
        </w:tc>
      </w:tr>
      <w:tr w:rsidR="001564F3" w:rsidRPr="00A10D73" w:rsidTr="00167368">
        <w:tc>
          <w:tcPr>
            <w:tcW w:w="3969" w:type="dxa"/>
            <w:vMerge w:val="restart"/>
            <w:tcBorders>
              <w:top w:val="single" w:sz="4" w:space="0" w:color="auto"/>
              <w:left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R</w:t>
            </w:r>
            <w:r w:rsidRPr="00A10D73">
              <w:rPr>
                <w:rFonts w:ascii="Times New Roman" w:hAnsi="Times New Roman" w:cs="Times New Roman"/>
                <w:color w:val="000000"/>
                <w:sz w:val="24"/>
                <w:szCs w:val="24"/>
              </w:rPr>
              <w:t>espirationsdepression</w:t>
            </w:r>
          </w:p>
        </w:tc>
      </w:tr>
      <w:tr w:rsidR="001564F3" w:rsidRPr="00A10D73" w:rsidTr="00167368">
        <w:tc>
          <w:tcPr>
            <w:tcW w:w="3969" w:type="dxa"/>
            <w:vMerge/>
            <w:tcBorders>
              <w:left w:val="single" w:sz="4" w:space="0" w:color="auto"/>
              <w:bottom w:val="single" w:sz="4" w:space="0" w:color="auto"/>
              <w:right w:val="single" w:sz="4" w:space="0" w:color="auto"/>
            </w:tcBorders>
          </w:tcPr>
          <w:p w:rsidR="001564F3" w:rsidRPr="00A10D73" w:rsidRDefault="001564F3" w:rsidP="00167368">
            <w:pPr>
              <w:autoSpaceDE w:val="0"/>
              <w:autoSpaceDN w:val="0"/>
              <w:adjustRightInd w:val="0"/>
              <w:rPr>
                <w:rFonts w:ascii="Times New Roman" w:hAnsi="Times New Roman" w:cs="Times New Roman"/>
                <w:i/>
                <w:color w:val="000000"/>
                <w:sz w:val="24"/>
                <w:szCs w:val="24"/>
                <w:lang w:val="en" w:eastAsia="fr-FR"/>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lang w:eastAsia="de-DE"/>
              </w:rPr>
            </w:pPr>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ikke</w:t>
            </w:r>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sidRPr="00A10D73">
              <w:rPr>
                <w:rFonts w:ascii="Times New Roman" w:hAnsi="Times New Roman" w:cs="Times New Roman"/>
                <w:color w:val="000000"/>
                <w:sz w:val="24"/>
                <w:szCs w:val="24"/>
              </w:rPr>
              <w:t>Mave-tarmkanalen</w:t>
            </w:r>
            <w:proofErr w:type="spellEnd"/>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tabs>
                <w:tab w:val="left" w:pos="1590"/>
              </w:tabs>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Meget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w:t>
            </w:r>
            <w:r w:rsidRPr="00A10D73">
              <w:rPr>
                <w:rFonts w:ascii="Times New Roman" w:hAnsi="Times New Roman" w:cs="Times New Roman"/>
                <w:color w:val="000000"/>
                <w:sz w:val="24"/>
                <w:szCs w:val="24"/>
              </w:rPr>
              <w:t>bstipation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w:t>
            </w:r>
            <w:r w:rsidRPr="00A10D73">
              <w:rPr>
                <w:rFonts w:ascii="Times New Roman" w:hAnsi="Times New Roman" w:cs="Times New Roman"/>
                <w:color w:val="000000"/>
                <w:sz w:val="24"/>
                <w:szCs w:val="24"/>
              </w:rPr>
              <w:t>valme</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O</w:t>
            </w:r>
            <w:r w:rsidRPr="00A10D73">
              <w:rPr>
                <w:rFonts w:ascii="Times New Roman" w:hAnsi="Times New Roman" w:cs="Times New Roman"/>
                <w:color w:val="000000"/>
                <w:sz w:val="24"/>
                <w:szCs w:val="24"/>
              </w:rPr>
              <w:t>pkastning</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tabs>
                <w:tab w:val="left" w:pos="1590"/>
              </w:tabs>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w:t>
            </w:r>
            <w:r w:rsidRPr="00A10D73">
              <w:rPr>
                <w:rFonts w:ascii="Times New Roman" w:hAnsi="Times New Roman" w:cs="Times New Roman"/>
                <w:color w:val="000000"/>
                <w:sz w:val="24"/>
                <w:szCs w:val="24"/>
              </w:rPr>
              <w:t>avesmerter</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iarré</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1128"/>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w:t>
            </w:r>
            <w:r w:rsidRPr="00A10D73">
              <w:rPr>
                <w:rFonts w:ascii="Times New Roman" w:hAnsi="Times New Roman" w:cs="Times New Roman"/>
                <w:color w:val="000000"/>
                <w:sz w:val="24"/>
                <w:szCs w:val="24"/>
              </w:rPr>
              <w:t>undtørhed</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yspepsi</w:t>
            </w:r>
          </w:p>
        </w:tc>
      </w:tr>
      <w:tr w:rsidR="001564F3" w:rsidRPr="00A10D73" w:rsidTr="00167368">
        <w:tc>
          <w:tcPr>
            <w:tcW w:w="3969" w:type="dxa"/>
            <w:vMerge w:val="restart"/>
            <w:tcBorders>
              <w:top w:val="single" w:sz="4" w:space="0" w:color="auto"/>
              <w:left w:val="single" w:sz="4" w:space="0" w:color="auto"/>
              <w:right w:val="single" w:sz="4" w:space="0" w:color="auto"/>
            </w:tcBorders>
            <w:hideMark/>
          </w:tcPr>
          <w:p w:rsidR="001564F3" w:rsidRPr="00A10D73" w:rsidRDefault="001564F3" w:rsidP="00167368">
            <w:pPr>
              <w:tabs>
                <w:tab w:val="left" w:pos="1590"/>
              </w:tabs>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w:t>
            </w:r>
            <w:r w:rsidRPr="00A10D73">
              <w:rPr>
                <w:rFonts w:ascii="Times New Roman" w:hAnsi="Times New Roman" w:cs="Times New Roman"/>
                <w:color w:val="000000"/>
                <w:sz w:val="24"/>
                <w:szCs w:val="24"/>
              </w:rPr>
              <w:t>ysfagi</w:t>
            </w:r>
            <w:proofErr w:type="spellEnd"/>
          </w:p>
        </w:tc>
      </w:tr>
      <w:tr w:rsidR="001564F3" w:rsidRPr="00A10D73" w:rsidTr="00167368">
        <w:tc>
          <w:tcPr>
            <w:tcW w:w="3969" w:type="dxa"/>
            <w:vMerge/>
            <w:tcBorders>
              <w:left w:val="single" w:sz="4" w:space="0" w:color="auto"/>
              <w:right w:val="single" w:sz="4" w:space="0" w:color="auto"/>
            </w:tcBorders>
          </w:tcPr>
          <w:p w:rsidR="001564F3" w:rsidRPr="00A10D73" w:rsidRDefault="001564F3" w:rsidP="00167368">
            <w:pPr>
              <w:tabs>
                <w:tab w:val="left" w:pos="1590"/>
              </w:tabs>
              <w:autoSpaceDE w:val="0"/>
              <w:autoSpaceDN w:val="0"/>
              <w:adjustRightInd w:val="0"/>
              <w:rPr>
                <w:i/>
                <w:color w:val="000000"/>
                <w:sz w:val="24"/>
                <w:szCs w:val="24"/>
              </w:rPr>
            </w:pPr>
          </w:p>
        </w:tc>
        <w:tc>
          <w:tcPr>
            <w:tcW w:w="4394" w:type="dxa"/>
            <w:tcBorders>
              <w:top w:val="nil"/>
              <w:left w:val="single" w:sz="4" w:space="0" w:color="auto"/>
              <w:bottom w:val="nil"/>
              <w:right w:val="single" w:sz="4" w:space="0" w:color="auto"/>
            </w:tcBorders>
          </w:tcPr>
          <w:p w:rsidR="001564F3" w:rsidRPr="00A10D73" w:rsidRDefault="001564F3" w:rsidP="00167368">
            <w:pPr>
              <w:autoSpaceDE w:val="0"/>
              <w:autoSpaceDN w:val="0"/>
              <w:adjustRightInd w:val="0"/>
              <w:rPr>
                <w:color w:val="000000"/>
                <w:sz w:val="24"/>
                <w:szCs w:val="24"/>
              </w:rPr>
            </w:pPr>
            <w:proofErr w:type="spellStart"/>
            <w:r>
              <w:rPr>
                <w:rFonts w:ascii="Times New Roman" w:hAnsi="Times New Roman" w:cs="Times New Roman"/>
                <w:color w:val="000000"/>
                <w:sz w:val="24"/>
                <w:szCs w:val="24"/>
              </w:rPr>
              <w:t>F</w:t>
            </w:r>
            <w:r w:rsidRPr="00A10D73">
              <w:rPr>
                <w:rFonts w:ascii="Times New Roman" w:hAnsi="Times New Roman" w:cs="Times New Roman"/>
                <w:color w:val="000000"/>
                <w:sz w:val="24"/>
                <w:szCs w:val="24"/>
              </w:rPr>
              <w:t>latulens</w:t>
            </w:r>
            <w:proofErr w:type="spellEnd"/>
          </w:p>
        </w:tc>
      </w:tr>
      <w:tr w:rsidR="001564F3" w:rsidRPr="00A10D73" w:rsidTr="00167368">
        <w:tc>
          <w:tcPr>
            <w:tcW w:w="3969" w:type="dxa"/>
            <w:vMerge/>
            <w:tcBorders>
              <w:left w:val="single" w:sz="4" w:space="0" w:color="auto"/>
              <w:right w:val="single" w:sz="4" w:space="0" w:color="auto"/>
            </w:tcBorders>
          </w:tcPr>
          <w:p w:rsidR="001564F3" w:rsidRPr="00A10D73" w:rsidRDefault="001564F3" w:rsidP="00167368">
            <w:pPr>
              <w:tabs>
                <w:tab w:val="left" w:pos="1590"/>
              </w:tabs>
              <w:autoSpaceDE w:val="0"/>
              <w:autoSpaceDN w:val="0"/>
              <w:adjustRightInd w:val="0"/>
              <w:rPr>
                <w:i/>
                <w:color w:val="000000"/>
                <w:sz w:val="24"/>
                <w:szCs w:val="24"/>
              </w:rPr>
            </w:pPr>
          </w:p>
        </w:tc>
        <w:tc>
          <w:tcPr>
            <w:tcW w:w="4394" w:type="dxa"/>
            <w:tcBorders>
              <w:top w:val="nil"/>
              <w:left w:val="single" w:sz="4" w:space="0" w:color="auto"/>
              <w:bottom w:val="nil"/>
              <w:right w:val="single" w:sz="4" w:space="0" w:color="auto"/>
            </w:tcBorders>
          </w:tcPr>
          <w:p w:rsidR="001564F3" w:rsidRPr="00A10D73" w:rsidRDefault="001564F3" w:rsidP="00167368">
            <w:pPr>
              <w:autoSpaceDE w:val="0"/>
              <w:autoSpaceDN w:val="0"/>
              <w:adjustRightInd w:val="0"/>
              <w:rPr>
                <w:color w:val="000000"/>
                <w:sz w:val="24"/>
                <w:szCs w:val="24"/>
              </w:rPr>
            </w:pPr>
            <w:r>
              <w:rPr>
                <w:rFonts w:ascii="Times New Roman" w:hAnsi="Times New Roman" w:cs="Times New Roman"/>
                <w:color w:val="000000"/>
                <w:sz w:val="24"/>
                <w:szCs w:val="24"/>
              </w:rPr>
              <w:t>O</w:t>
            </w:r>
            <w:r w:rsidRPr="00A10D73">
              <w:rPr>
                <w:rFonts w:ascii="Times New Roman" w:hAnsi="Times New Roman" w:cs="Times New Roman"/>
                <w:color w:val="000000"/>
                <w:sz w:val="24"/>
                <w:szCs w:val="24"/>
              </w:rPr>
              <w:t>pstød</w:t>
            </w:r>
          </w:p>
        </w:tc>
      </w:tr>
      <w:tr w:rsidR="001564F3" w:rsidRPr="00A10D73" w:rsidTr="00167368">
        <w:tc>
          <w:tcPr>
            <w:tcW w:w="3969" w:type="dxa"/>
            <w:vMerge/>
            <w:tcBorders>
              <w:left w:val="single" w:sz="4" w:space="0" w:color="auto"/>
              <w:right w:val="single" w:sz="4" w:space="0" w:color="auto"/>
            </w:tcBorders>
          </w:tcPr>
          <w:p w:rsidR="001564F3" w:rsidRPr="00A10D73" w:rsidRDefault="001564F3" w:rsidP="00167368">
            <w:pPr>
              <w:tabs>
                <w:tab w:val="left" w:pos="1590"/>
              </w:tabs>
              <w:autoSpaceDE w:val="0"/>
              <w:autoSpaceDN w:val="0"/>
              <w:adjustRightInd w:val="0"/>
              <w:rPr>
                <w:i/>
                <w:color w:val="000000"/>
                <w:sz w:val="24"/>
                <w:szCs w:val="24"/>
              </w:rPr>
            </w:pPr>
          </w:p>
        </w:tc>
        <w:tc>
          <w:tcPr>
            <w:tcW w:w="4394" w:type="dxa"/>
            <w:tcBorders>
              <w:top w:val="nil"/>
              <w:left w:val="single" w:sz="4" w:space="0" w:color="auto"/>
              <w:bottom w:val="nil"/>
              <w:right w:val="single" w:sz="4" w:space="0" w:color="auto"/>
            </w:tcBorders>
          </w:tcPr>
          <w:p w:rsidR="001564F3" w:rsidRPr="00A10D73" w:rsidRDefault="001564F3" w:rsidP="00167368">
            <w:pPr>
              <w:autoSpaceDE w:val="0"/>
              <w:autoSpaceDN w:val="0"/>
              <w:adjustRightInd w:val="0"/>
              <w:rPr>
                <w:color w:val="000000"/>
                <w:sz w:val="24"/>
                <w:szCs w:val="24"/>
              </w:rPr>
            </w:pPr>
            <w:proofErr w:type="spellStart"/>
            <w:r>
              <w:rPr>
                <w:rFonts w:ascii="Times New Roman" w:hAnsi="Times New Roman" w:cs="Times New Roman"/>
                <w:color w:val="000000"/>
                <w:sz w:val="24"/>
                <w:szCs w:val="24"/>
              </w:rPr>
              <w:t>I</w:t>
            </w:r>
            <w:r w:rsidRPr="00A10D73">
              <w:rPr>
                <w:rFonts w:ascii="Times New Roman" w:hAnsi="Times New Roman" w:cs="Times New Roman"/>
                <w:color w:val="000000"/>
                <w:sz w:val="24"/>
                <w:szCs w:val="24"/>
              </w:rPr>
              <w:t>leus</w:t>
            </w:r>
            <w:proofErr w:type="spellEnd"/>
          </w:p>
        </w:tc>
      </w:tr>
      <w:tr w:rsidR="001564F3" w:rsidRPr="00A10D73" w:rsidTr="00167368">
        <w:tc>
          <w:tcPr>
            <w:tcW w:w="3969" w:type="dxa"/>
            <w:vMerge/>
            <w:tcBorders>
              <w:left w:val="single" w:sz="4" w:space="0" w:color="auto"/>
              <w:bottom w:val="single" w:sz="4" w:space="0" w:color="auto"/>
              <w:right w:val="single" w:sz="4" w:space="0" w:color="auto"/>
            </w:tcBorders>
          </w:tcPr>
          <w:p w:rsidR="001564F3" w:rsidRPr="00A10D73" w:rsidRDefault="001564F3" w:rsidP="00167368">
            <w:pPr>
              <w:tabs>
                <w:tab w:val="left" w:pos="1590"/>
              </w:tabs>
              <w:autoSpaceDE w:val="0"/>
              <w:autoSpaceDN w:val="0"/>
              <w:adjustRightInd w:val="0"/>
              <w:rPr>
                <w:i/>
                <w:color w:val="000000"/>
                <w:sz w:val="24"/>
                <w:szCs w:val="24"/>
              </w:rPr>
            </w:pPr>
          </w:p>
        </w:tc>
        <w:tc>
          <w:tcPr>
            <w:tcW w:w="4394" w:type="dxa"/>
            <w:tcBorders>
              <w:top w:val="nil"/>
              <w:left w:val="single" w:sz="4" w:space="0" w:color="auto"/>
              <w:bottom w:val="single" w:sz="4" w:space="0" w:color="auto"/>
              <w:right w:val="single" w:sz="4" w:space="0" w:color="auto"/>
            </w:tcBorders>
          </w:tcPr>
          <w:p w:rsidR="001564F3" w:rsidRPr="00A10D73" w:rsidRDefault="001564F3" w:rsidP="00167368">
            <w:pPr>
              <w:autoSpaceDE w:val="0"/>
              <w:autoSpaceDN w:val="0"/>
              <w:adjustRightInd w:val="0"/>
              <w:rPr>
                <w:color w:val="000000"/>
                <w:sz w:val="24"/>
                <w:szCs w:val="24"/>
              </w:rPr>
            </w:pPr>
            <w:r>
              <w:rPr>
                <w:rFonts w:ascii="Times New Roman" w:hAnsi="Times New Roman" w:cs="Times New Roman"/>
                <w:color w:val="000000"/>
                <w:sz w:val="24"/>
                <w:szCs w:val="24"/>
              </w:rPr>
              <w:t>Mave</w:t>
            </w:r>
            <w:r w:rsidRPr="00A10D73">
              <w:rPr>
                <w:rFonts w:ascii="Times New Roman" w:hAnsi="Times New Roman" w:cs="Times New Roman"/>
                <w:color w:val="000000"/>
                <w:sz w:val="24"/>
                <w:szCs w:val="24"/>
              </w:rPr>
              <w:t>katar</w:t>
            </w:r>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tabs>
                <w:tab w:val="left" w:pos="1590"/>
              </w:tabs>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kendt</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C</w:t>
            </w:r>
            <w:r w:rsidRPr="00A10D73">
              <w:rPr>
                <w:rFonts w:ascii="Times New Roman" w:hAnsi="Times New Roman" w:cs="Times New Roman"/>
                <w:color w:val="000000"/>
                <w:sz w:val="24"/>
                <w:szCs w:val="24"/>
              </w:rPr>
              <w:t>aries</w:t>
            </w:r>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Lever- og galdeveje</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F</w:t>
            </w:r>
            <w:r w:rsidRPr="00A10D73">
              <w:rPr>
                <w:rFonts w:ascii="Times New Roman" w:hAnsi="Times New Roman" w:cs="Times New Roman"/>
                <w:color w:val="000000"/>
                <w:sz w:val="24"/>
                <w:szCs w:val="24"/>
              </w:rPr>
              <w:t>orhøjede leverenzymer</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w:t>
            </w:r>
            <w:r w:rsidRPr="00A10D73">
              <w:rPr>
                <w:rFonts w:ascii="Times New Roman" w:hAnsi="Times New Roman" w:cs="Times New Roman"/>
                <w:color w:val="000000"/>
                <w:sz w:val="24"/>
                <w:szCs w:val="24"/>
              </w:rPr>
              <w:t>aldestenskolik</w:t>
            </w:r>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kendt</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w:t>
            </w:r>
            <w:r w:rsidRPr="00A10D73">
              <w:rPr>
                <w:rFonts w:ascii="Times New Roman" w:hAnsi="Times New Roman" w:cs="Times New Roman"/>
                <w:color w:val="000000"/>
                <w:sz w:val="24"/>
                <w:szCs w:val="24"/>
              </w:rPr>
              <w:t>olestase</w:t>
            </w:r>
            <w:proofErr w:type="spellEnd"/>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Hud og subkutane væv</w:t>
            </w:r>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Meget almindelig</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w:t>
            </w:r>
            <w:r w:rsidRPr="00A10D73">
              <w:rPr>
                <w:rFonts w:ascii="Times New Roman" w:hAnsi="Times New Roman" w:cs="Times New Roman"/>
                <w:color w:val="000000"/>
                <w:sz w:val="24"/>
                <w:szCs w:val="24"/>
              </w:rPr>
              <w:t>ruritus</w:t>
            </w:r>
            <w:proofErr w:type="spellEnd"/>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w:t>
            </w:r>
            <w:r w:rsidRPr="00A10D73">
              <w:rPr>
                <w:rFonts w:ascii="Times New Roman" w:hAnsi="Times New Roman" w:cs="Times New Roman"/>
                <w:color w:val="000000"/>
                <w:sz w:val="24"/>
                <w:szCs w:val="24"/>
              </w:rPr>
              <w:t>dslæt</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yperhidrose</w:t>
            </w:r>
            <w:proofErr w:type="spellEnd"/>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w:t>
            </w:r>
            <w:r w:rsidRPr="00A10D73">
              <w:rPr>
                <w:rFonts w:ascii="Times New Roman" w:hAnsi="Times New Roman" w:cs="Times New Roman"/>
                <w:color w:val="000000"/>
                <w:sz w:val="24"/>
                <w:szCs w:val="24"/>
              </w:rPr>
              <w:t>ør hud</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w:t>
            </w:r>
            <w:r w:rsidRPr="00A10D73">
              <w:rPr>
                <w:rFonts w:ascii="Times New Roman" w:hAnsi="Times New Roman" w:cs="Times New Roman"/>
                <w:color w:val="000000"/>
                <w:sz w:val="24"/>
                <w:szCs w:val="24"/>
              </w:rPr>
              <w:t>xfoliativ</w:t>
            </w:r>
            <w:proofErr w:type="spellEnd"/>
            <w:r w:rsidRPr="00A10D73">
              <w:rPr>
                <w:rFonts w:ascii="Times New Roman" w:hAnsi="Times New Roman" w:cs="Times New Roman"/>
                <w:color w:val="000000"/>
                <w:sz w:val="24"/>
                <w:szCs w:val="24"/>
              </w:rPr>
              <w:t xml:space="preserve"> </w:t>
            </w:r>
            <w:proofErr w:type="spellStart"/>
            <w:r w:rsidRPr="00A10D73">
              <w:rPr>
                <w:rFonts w:ascii="Times New Roman" w:hAnsi="Times New Roman" w:cs="Times New Roman"/>
                <w:color w:val="000000"/>
                <w:sz w:val="24"/>
                <w:szCs w:val="24"/>
              </w:rPr>
              <w:t>dermatitis</w:t>
            </w:r>
            <w:proofErr w:type="spellEnd"/>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Sjælden</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w:t>
            </w:r>
            <w:r w:rsidRPr="00A10D73">
              <w:rPr>
                <w:rFonts w:ascii="Times New Roman" w:hAnsi="Times New Roman" w:cs="Times New Roman"/>
                <w:color w:val="000000"/>
                <w:sz w:val="24"/>
                <w:szCs w:val="24"/>
              </w:rPr>
              <w:t>rticaria</w:t>
            </w:r>
            <w:proofErr w:type="spellEnd"/>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Nyrer og urinveje</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w:t>
            </w:r>
            <w:r w:rsidRPr="00A10D73">
              <w:rPr>
                <w:rFonts w:ascii="Times New Roman" w:hAnsi="Times New Roman" w:cs="Times New Roman"/>
                <w:color w:val="000000"/>
                <w:sz w:val="24"/>
                <w:szCs w:val="24"/>
              </w:rPr>
              <w:t>rinretention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w:t>
            </w:r>
            <w:r w:rsidRPr="00A10D73">
              <w:rPr>
                <w:rFonts w:ascii="Times New Roman" w:hAnsi="Times New Roman" w:cs="Times New Roman"/>
                <w:color w:val="000000"/>
                <w:sz w:val="24"/>
                <w:szCs w:val="24"/>
              </w:rPr>
              <w:t>rinvejsspasmer</w:t>
            </w:r>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Det reproduktive system og mammae</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E</w:t>
            </w:r>
            <w:r w:rsidRPr="00A10D73">
              <w:rPr>
                <w:rFonts w:ascii="Times New Roman" w:hAnsi="Times New Roman" w:cs="Times New Roman"/>
                <w:color w:val="000000"/>
                <w:sz w:val="24"/>
                <w:szCs w:val="24"/>
              </w:rPr>
              <w:t>rektil</w:t>
            </w:r>
            <w:proofErr w:type="spellEnd"/>
            <w:r w:rsidRPr="00A10D73">
              <w:rPr>
                <w:rFonts w:ascii="Times New Roman" w:hAnsi="Times New Roman" w:cs="Times New Roman"/>
                <w:color w:val="000000"/>
                <w:sz w:val="24"/>
                <w:szCs w:val="24"/>
              </w:rPr>
              <w:t xml:space="preserve"> dysfunktion</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w:t>
            </w:r>
            <w:r w:rsidRPr="00A10D73">
              <w:rPr>
                <w:rFonts w:ascii="Times New Roman" w:hAnsi="Times New Roman" w:cs="Times New Roman"/>
                <w:color w:val="000000"/>
                <w:sz w:val="24"/>
                <w:szCs w:val="24"/>
              </w:rPr>
              <w:t>ypogonadisme</w:t>
            </w:r>
            <w:proofErr w:type="spellEnd"/>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Ikke kendt</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menorré</w:t>
            </w:r>
            <w:proofErr w:type="spellEnd"/>
          </w:p>
        </w:tc>
      </w:tr>
      <w:tr w:rsidR="001564F3" w:rsidRPr="00A10D73" w:rsidTr="00167368">
        <w:tc>
          <w:tcPr>
            <w:tcW w:w="8363" w:type="dxa"/>
            <w:gridSpan w:val="2"/>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color w:val="000000"/>
                <w:sz w:val="24"/>
                <w:szCs w:val="24"/>
              </w:rPr>
              <w:t>Almene symptomer og reaktioner på administrationsstedet</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sidRPr="00A10D73">
              <w:rPr>
                <w:rFonts w:ascii="Times New Roman" w:hAnsi="Times New Roman" w:cs="Times New Roman"/>
                <w:i/>
                <w:color w:val="000000"/>
                <w:sz w:val="24"/>
                <w:szCs w:val="24"/>
              </w:rPr>
              <w:t>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w:t>
            </w:r>
            <w:r w:rsidRPr="00A10D73">
              <w:rPr>
                <w:rFonts w:ascii="Times New Roman" w:hAnsi="Times New Roman" w:cs="Times New Roman"/>
                <w:color w:val="000000"/>
                <w:sz w:val="24"/>
                <w:szCs w:val="24"/>
              </w:rPr>
              <w:t>steni</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w:t>
            </w:r>
            <w:r w:rsidRPr="00A10D73">
              <w:rPr>
                <w:rFonts w:ascii="Times New Roman" w:hAnsi="Times New Roman" w:cs="Times New Roman"/>
                <w:color w:val="000000"/>
                <w:sz w:val="24"/>
                <w:szCs w:val="24"/>
              </w:rPr>
              <w:t>ræthed</w:t>
            </w:r>
          </w:p>
        </w:tc>
      </w:tr>
      <w:tr w:rsidR="001564F3" w:rsidRPr="00A10D73" w:rsidTr="00167368">
        <w:tc>
          <w:tcPr>
            <w:tcW w:w="3969" w:type="dxa"/>
            <w:vMerge w:val="restart"/>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almindelig</w:t>
            </w:r>
          </w:p>
        </w:tc>
        <w:tc>
          <w:tcPr>
            <w:tcW w:w="4394" w:type="dxa"/>
            <w:tcBorders>
              <w:top w:val="single" w:sz="4" w:space="0" w:color="auto"/>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w:t>
            </w:r>
            <w:r w:rsidRPr="00A10D73">
              <w:rPr>
                <w:rFonts w:ascii="Times New Roman" w:hAnsi="Times New Roman" w:cs="Times New Roman"/>
                <w:color w:val="000000"/>
                <w:sz w:val="24"/>
                <w:szCs w:val="24"/>
              </w:rPr>
              <w:t>eponeringssyndrom</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U</w:t>
            </w:r>
            <w:r w:rsidRPr="00A10D73">
              <w:rPr>
                <w:rFonts w:ascii="Times New Roman" w:hAnsi="Times New Roman" w:cs="Times New Roman"/>
                <w:color w:val="000000"/>
                <w:sz w:val="24"/>
                <w:szCs w:val="24"/>
              </w:rPr>
              <w:t>tilpashed</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Ø</w:t>
            </w:r>
            <w:r w:rsidRPr="00A10D73">
              <w:rPr>
                <w:rFonts w:ascii="Times New Roman" w:hAnsi="Times New Roman" w:cs="Times New Roman"/>
                <w:color w:val="000000"/>
                <w:sz w:val="24"/>
                <w:szCs w:val="24"/>
              </w:rPr>
              <w:t>dem</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w:t>
            </w:r>
            <w:r w:rsidRPr="00A10D73">
              <w:rPr>
                <w:rFonts w:ascii="Times New Roman" w:hAnsi="Times New Roman" w:cs="Times New Roman"/>
                <w:color w:val="000000"/>
                <w:sz w:val="24"/>
                <w:szCs w:val="24"/>
              </w:rPr>
              <w:t>erifert ødem</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L</w:t>
            </w:r>
            <w:r w:rsidRPr="00A10D73">
              <w:rPr>
                <w:rFonts w:ascii="Times New Roman" w:hAnsi="Times New Roman" w:cs="Times New Roman"/>
                <w:color w:val="000000"/>
                <w:sz w:val="24"/>
                <w:szCs w:val="24"/>
              </w:rPr>
              <w:t>ægemiddeltolerance</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w:t>
            </w:r>
            <w:r w:rsidRPr="00A10D73">
              <w:rPr>
                <w:rFonts w:ascii="Times New Roman" w:hAnsi="Times New Roman" w:cs="Times New Roman"/>
                <w:color w:val="000000"/>
                <w:sz w:val="24"/>
                <w:szCs w:val="24"/>
              </w:rPr>
              <w:t>ørst</w:t>
            </w:r>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nil"/>
              <w:right w:val="single" w:sz="4" w:space="0" w:color="auto"/>
            </w:tcBorders>
            <w:hideMark/>
          </w:tcPr>
          <w:p w:rsidR="001564F3" w:rsidRPr="00A10D73" w:rsidRDefault="001564F3" w:rsidP="00167368">
            <w:pPr>
              <w:tabs>
                <w:tab w:val="left" w:pos="1053"/>
              </w:tabs>
              <w:autoSpaceDE w:val="0"/>
              <w:autoSpaceDN w:val="0"/>
              <w:adjustRightInd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w:t>
            </w:r>
            <w:r w:rsidRPr="00A10D73">
              <w:rPr>
                <w:rFonts w:ascii="Times New Roman" w:hAnsi="Times New Roman" w:cs="Times New Roman"/>
                <w:color w:val="000000"/>
                <w:sz w:val="24"/>
                <w:szCs w:val="24"/>
              </w:rPr>
              <w:t>yreksi</w:t>
            </w:r>
            <w:proofErr w:type="spellEnd"/>
          </w:p>
        </w:tc>
      </w:tr>
      <w:tr w:rsidR="001564F3" w:rsidRPr="00A10D73" w:rsidTr="00167368">
        <w:tc>
          <w:tcPr>
            <w:tcW w:w="3969" w:type="dxa"/>
            <w:vMerge/>
            <w:tcBorders>
              <w:top w:val="single" w:sz="4" w:space="0" w:color="auto"/>
              <w:left w:val="single" w:sz="4" w:space="0" w:color="auto"/>
              <w:bottom w:val="single" w:sz="4" w:space="0" w:color="auto"/>
              <w:right w:val="single" w:sz="4" w:space="0" w:color="auto"/>
            </w:tcBorders>
            <w:vAlign w:val="center"/>
            <w:hideMark/>
          </w:tcPr>
          <w:p w:rsidR="001564F3" w:rsidRPr="00A10D73" w:rsidRDefault="001564F3" w:rsidP="00167368">
            <w:pPr>
              <w:rPr>
                <w:rFonts w:ascii="Times New Roman" w:eastAsia="Times New Roman" w:hAnsi="Times New Roman" w:cs="Times New Roman"/>
                <w:i/>
                <w:color w:val="000000"/>
                <w:sz w:val="24"/>
                <w:szCs w:val="24"/>
                <w:lang w:eastAsia="de-DE"/>
              </w:rPr>
            </w:pPr>
          </w:p>
        </w:tc>
        <w:tc>
          <w:tcPr>
            <w:tcW w:w="4394" w:type="dxa"/>
            <w:tcBorders>
              <w:top w:val="nil"/>
              <w:left w:val="single" w:sz="4" w:space="0" w:color="auto"/>
              <w:bottom w:val="single" w:sz="4" w:space="0" w:color="auto"/>
              <w:right w:val="single" w:sz="4" w:space="0" w:color="auto"/>
            </w:tcBorders>
            <w:hideMark/>
          </w:tcPr>
          <w:p w:rsidR="001564F3" w:rsidRPr="00A10D73" w:rsidRDefault="001564F3" w:rsidP="00167368">
            <w:pPr>
              <w:tabs>
                <w:tab w:val="left" w:pos="1053"/>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w:t>
            </w:r>
            <w:r w:rsidRPr="00A10D73">
              <w:rPr>
                <w:rFonts w:ascii="Times New Roman" w:hAnsi="Times New Roman" w:cs="Times New Roman"/>
                <w:color w:val="000000"/>
                <w:sz w:val="24"/>
                <w:szCs w:val="24"/>
              </w:rPr>
              <w:t>ulderystelser</w:t>
            </w:r>
          </w:p>
        </w:tc>
      </w:tr>
      <w:tr w:rsidR="001564F3" w:rsidRPr="00A10D73" w:rsidTr="00167368">
        <w:tc>
          <w:tcPr>
            <w:tcW w:w="3969"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i/>
                <w:color w:val="000000"/>
                <w:sz w:val="24"/>
                <w:szCs w:val="24"/>
              </w:rPr>
            </w:pPr>
            <w:r w:rsidRPr="00A10D73">
              <w:rPr>
                <w:rFonts w:ascii="Times New Roman" w:hAnsi="Times New Roman" w:cs="Times New Roman"/>
                <w:i/>
                <w:color w:val="000000"/>
                <w:sz w:val="24"/>
                <w:szCs w:val="24"/>
              </w:rPr>
              <w:t>Ikke kendt</w:t>
            </w:r>
          </w:p>
        </w:tc>
        <w:tc>
          <w:tcPr>
            <w:tcW w:w="4394" w:type="dxa"/>
            <w:tcBorders>
              <w:top w:val="single" w:sz="4" w:space="0" w:color="auto"/>
              <w:left w:val="single" w:sz="4" w:space="0" w:color="auto"/>
              <w:bottom w:val="single" w:sz="4" w:space="0" w:color="auto"/>
              <w:right w:val="single" w:sz="4" w:space="0" w:color="auto"/>
            </w:tcBorders>
            <w:hideMark/>
          </w:tcPr>
          <w:p w:rsidR="001564F3" w:rsidRPr="00A10D73" w:rsidRDefault="001564F3" w:rsidP="0016736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w:t>
            </w:r>
            <w:r w:rsidRPr="00A10D73">
              <w:rPr>
                <w:rFonts w:ascii="Times New Roman" w:hAnsi="Times New Roman" w:cs="Times New Roman"/>
                <w:color w:val="000000"/>
                <w:sz w:val="24"/>
                <w:szCs w:val="24"/>
              </w:rPr>
              <w:t xml:space="preserve">eonatalt </w:t>
            </w:r>
            <w:proofErr w:type="spellStart"/>
            <w:r w:rsidRPr="00A10D73">
              <w:rPr>
                <w:rFonts w:ascii="Times New Roman" w:hAnsi="Times New Roman" w:cs="Times New Roman"/>
                <w:color w:val="000000"/>
                <w:sz w:val="24"/>
                <w:szCs w:val="24"/>
              </w:rPr>
              <w:t>seponeringssyndrom</w:t>
            </w:r>
            <w:proofErr w:type="spellEnd"/>
          </w:p>
        </w:tc>
      </w:tr>
    </w:tbl>
    <w:p w:rsidR="001564F3" w:rsidRPr="00A10D73" w:rsidRDefault="001564F3" w:rsidP="001564F3">
      <w:pPr>
        <w:shd w:val="clear" w:color="auto" w:fill="FFFFFF"/>
        <w:rPr>
          <w:color w:val="000000"/>
          <w:sz w:val="24"/>
          <w:szCs w:val="24"/>
          <w:lang w:val="en" w:eastAsia="fr-FR"/>
        </w:rPr>
      </w:pPr>
    </w:p>
    <w:p w:rsidR="001564F3" w:rsidRPr="00A10D73" w:rsidRDefault="001564F3" w:rsidP="001564F3">
      <w:pPr>
        <w:ind w:left="851"/>
        <w:rPr>
          <w:bCs/>
          <w:sz w:val="24"/>
          <w:szCs w:val="24"/>
          <w:u w:val="single"/>
          <w:lang w:eastAsia="de-DE"/>
        </w:rPr>
      </w:pPr>
      <w:r w:rsidRPr="00A10D73">
        <w:rPr>
          <w:bCs/>
          <w:sz w:val="24"/>
          <w:szCs w:val="24"/>
          <w:u w:val="single"/>
        </w:rPr>
        <w:t>Indberetning af formodede bivirkninger</w:t>
      </w:r>
    </w:p>
    <w:p w:rsidR="001564F3" w:rsidRPr="00A10D73" w:rsidRDefault="001564F3" w:rsidP="001564F3">
      <w:pPr>
        <w:ind w:left="851"/>
        <w:rPr>
          <w:sz w:val="24"/>
          <w:szCs w:val="24"/>
        </w:rPr>
      </w:pPr>
      <w:r w:rsidRPr="00A10D73">
        <w:rPr>
          <w:bCs/>
          <w:sz w:val="24"/>
          <w:szCs w:val="24"/>
        </w:rPr>
        <w:t>Når lægemidlet er godkendt, er indberetning af formodede bivirkninger vigtig. Det muliggør løbende overvågning af benefit/</w:t>
      </w:r>
      <w:proofErr w:type="spellStart"/>
      <w:r w:rsidRPr="00A10D73">
        <w:rPr>
          <w:bCs/>
          <w:sz w:val="24"/>
          <w:szCs w:val="24"/>
        </w:rPr>
        <w:t>risk</w:t>
      </w:r>
      <w:proofErr w:type="spellEnd"/>
      <w:r w:rsidRPr="00A10D73">
        <w:rPr>
          <w:bCs/>
          <w:sz w:val="24"/>
          <w:szCs w:val="24"/>
        </w:rPr>
        <w:t xml:space="preserve">-forholdet for lægemidlet. </w:t>
      </w:r>
      <w:r w:rsidRPr="00A10D73">
        <w:rPr>
          <w:sz w:val="24"/>
          <w:szCs w:val="24"/>
        </w:rPr>
        <w:t xml:space="preserve">Sundhedspersoner anmodes om at indberette alle formodede bivirkninger via </w:t>
      </w:r>
    </w:p>
    <w:p w:rsidR="001564F3" w:rsidRPr="00A10D73" w:rsidRDefault="001564F3" w:rsidP="001564F3">
      <w:pPr>
        <w:ind w:left="851"/>
        <w:rPr>
          <w:sz w:val="24"/>
          <w:szCs w:val="24"/>
        </w:rPr>
      </w:pPr>
    </w:p>
    <w:p w:rsidR="001564F3" w:rsidRPr="00A10D73" w:rsidRDefault="001564F3" w:rsidP="001564F3">
      <w:pPr>
        <w:ind w:left="851"/>
        <w:rPr>
          <w:rFonts w:eastAsia="Calibri"/>
          <w:color w:val="000000"/>
          <w:sz w:val="24"/>
          <w:szCs w:val="24"/>
          <w:lang w:eastAsia="zh-CN"/>
        </w:rPr>
      </w:pPr>
      <w:r w:rsidRPr="00A10D73">
        <w:rPr>
          <w:sz w:val="24"/>
          <w:szCs w:val="24"/>
        </w:rPr>
        <w:t>Lægemiddelstyrelsen</w:t>
      </w:r>
    </w:p>
    <w:p w:rsidR="001564F3" w:rsidRPr="00A10D73" w:rsidRDefault="001564F3" w:rsidP="001564F3">
      <w:pPr>
        <w:ind w:left="851"/>
        <w:rPr>
          <w:rFonts w:eastAsia="Calibri"/>
          <w:noProof/>
          <w:sz w:val="24"/>
          <w:szCs w:val="24"/>
          <w:lang w:eastAsia="zh-CN"/>
        </w:rPr>
      </w:pPr>
      <w:r w:rsidRPr="00A10D73">
        <w:rPr>
          <w:rFonts w:eastAsia="Calibri"/>
          <w:sz w:val="24"/>
          <w:szCs w:val="24"/>
          <w:lang w:eastAsia="zh-CN"/>
        </w:rPr>
        <w:t>Axel Heides Gade 1</w:t>
      </w:r>
    </w:p>
    <w:p w:rsidR="001564F3" w:rsidRPr="00A10D73" w:rsidRDefault="001564F3" w:rsidP="001564F3">
      <w:pPr>
        <w:ind w:left="851"/>
        <w:rPr>
          <w:rFonts w:eastAsia="Calibri"/>
          <w:noProof/>
          <w:sz w:val="24"/>
          <w:szCs w:val="24"/>
          <w:lang w:eastAsia="zh-CN"/>
        </w:rPr>
      </w:pPr>
      <w:r w:rsidRPr="00A10D73">
        <w:rPr>
          <w:rFonts w:eastAsia="Calibri"/>
          <w:noProof/>
          <w:sz w:val="24"/>
          <w:szCs w:val="24"/>
          <w:lang w:eastAsia="zh-CN"/>
        </w:rPr>
        <w:t xml:space="preserve">DK-2300 </w:t>
      </w:r>
      <w:r w:rsidRPr="00A10D73">
        <w:rPr>
          <w:rFonts w:eastAsia="Calibri"/>
          <w:sz w:val="24"/>
          <w:szCs w:val="24"/>
          <w:lang w:eastAsia="zh-CN"/>
        </w:rPr>
        <w:t>København S</w:t>
      </w:r>
    </w:p>
    <w:p w:rsidR="001564F3" w:rsidRPr="00A10D73" w:rsidRDefault="001564F3" w:rsidP="001564F3">
      <w:pPr>
        <w:tabs>
          <w:tab w:val="left" w:pos="-720"/>
        </w:tabs>
        <w:suppressAutoHyphens/>
        <w:ind w:left="851"/>
        <w:rPr>
          <w:rFonts w:eastAsia="Calibri"/>
          <w:noProof/>
          <w:sz w:val="24"/>
          <w:szCs w:val="24"/>
          <w:lang w:eastAsia="zh-CN"/>
        </w:rPr>
      </w:pPr>
      <w:r w:rsidRPr="00A10D73">
        <w:rPr>
          <w:rFonts w:eastAsia="Calibri"/>
          <w:sz w:val="24"/>
          <w:szCs w:val="24"/>
          <w:lang w:eastAsia="zh-CN"/>
        </w:rPr>
        <w:t>Websted</w:t>
      </w:r>
      <w:r w:rsidRPr="00A10D73">
        <w:rPr>
          <w:rFonts w:eastAsia="Calibri"/>
          <w:noProof/>
          <w:sz w:val="24"/>
          <w:szCs w:val="24"/>
          <w:lang w:eastAsia="zh-CN"/>
        </w:rPr>
        <w:t xml:space="preserve">: </w:t>
      </w:r>
      <w:hyperlink r:id="rId8" w:history="1">
        <w:r w:rsidRPr="00A10D73">
          <w:rPr>
            <w:rStyle w:val="Hyperlink"/>
            <w:rFonts w:eastAsia="Calibri"/>
            <w:noProof/>
            <w:sz w:val="24"/>
            <w:szCs w:val="24"/>
            <w:lang w:eastAsia="zh-CN"/>
          </w:rPr>
          <w:t>www.meldenbivirkning.dk</w:t>
        </w:r>
      </w:hyperlink>
    </w:p>
    <w:p w:rsidR="001564F3" w:rsidRPr="00A10D73" w:rsidRDefault="001564F3" w:rsidP="001564F3">
      <w:pPr>
        <w:pStyle w:val="Sidehoved"/>
        <w:tabs>
          <w:tab w:val="left" w:pos="851"/>
        </w:tabs>
        <w:ind w:left="851"/>
        <w:rPr>
          <w:szCs w:val="24"/>
        </w:rPr>
      </w:pPr>
    </w:p>
    <w:p w:rsidR="001564F3" w:rsidRPr="00A10D73" w:rsidRDefault="001564F3" w:rsidP="001564F3">
      <w:pPr>
        <w:tabs>
          <w:tab w:val="left" w:pos="851"/>
        </w:tabs>
        <w:ind w:left="851" w:hanging="851"/>
        <w:rPr>
          <w:b/>
          <w:sz w:val="24"/>
          <w:szCs w:val="24"/>
        </w:rPr>
      </w:pPr>
      <w:r w:rsidRPr="00A10D73">
        <w:rPr>
          <w:b/>
          <w:sz w:val="24"/>
          <w:szCs w:val="24"/>
        </w:rPr>
        <w:t>4.9</w:t>
      </w:r>
      <w:r w:rsidRPr="00A10D73">
        <w:rPr>
          <w:b/>
          <w:sz w:val="24"/>
          <w:szCs w:val="24"/>
        </w:rPr>
        <w:tab/>
        <w:t>Overdosering</w:t>
      </w:r>
    </w:p>
    <w:p w:rsidR="001564F3" w:rsidRDefault="001564F3" w:rsidP="001564F3">
      <w:pPr>
        <w:autoSpaceDE w:val="0"/>
        <w:autoSpaceDN w:val="0"/>
        <w:adjustRightInd w:val="0"/>
        <w:ind w:left="851"/>
        <w:rPr>
          <w:i/>
          <w:iCs/>
          <w:sz w:val="24"/>
          <w:szCs w:val="24"/>
        </w:rPr>
      </w:pPr>
    </w:p>
    <w:p w:rsidR="001564F3" w:rsidRPr="00A10D73" w:rsidRDefault="001564F3" w:rsidP="001564F3">
      <w:pPr>
        <w:autoSpaceDE w:val="0"/>
        <w:autoSpaceDN w:val="0"/>
        <w:adjustRightInd w:val="0"/>
        <w:ind w:left="851"/>
        <w:rPr>
          <w:rFonts w:eastAsiaTheme="minorHAnsi"/>
          <w:i/>
          <w:iCs/>
          <w:sz w:val="24"/>
          <w:szCs w:val="24"/>
          <w:lang w:eastAsia="de-DE"/>
        </w:rPr>
      </w:pPr>
      <w:r w:rsidRPr="00A10D73">
        <w:rPr>
          <w:i/>
          <w:iCs/>
          <w:sz w:val="24"/>
          <w:szCs w:val="24"/>
        </w:rPr>
        <w:t>Symptomer på overdosering</w:t>
      </w:r>
    </w:p>
    <w:p w:rsidR="001564F3" w:rsidRDefault="001564F3" w:rsidP="00B56398">
      <w:pPr>
        <w:autoSpaceDE w:val="0"/>
        <w:autoSpaceDN w:val="0"/>
        <w:adjustRightInd w:val="0"/>
        <w:ind w:left="851"/>
        <w:rPr>
          <w:rFonts w:eastAsiaTheme="minorHAnsi"/>
          <w:sz w:val="24"/>
          <w:szCs w:val="24"/>
        </w:rPr>
      </w:pPr>
      <w:r w:rsidRPr="00A10D73">
        <w:rPr>
          <w:sz w:val="24"/>
          <w:szCs w:val="24"/>
        </w:rPr>
        <w:t xml:space="preserve">Akut overdosering med </w:t>
      </w:r>
      <w:proofErr w:type="spellStart"/>
      <w:r w:rsidRPr="00A10D73">
        <w:rPr>
          <w:sz w:val="24"/>
          <w:szCs w:val="24"/>
        </w:rPr>
        <w:t>oxycodon</w:t>
      </w:r>
      <w:proofErr w:type="spellEnd"/>
      <w:r w:rsidRPr="00A10D73">
        <w:rPr>
          <w:sz w:val="24"/>
          <w:szCs w:val="24"/>
        </w:rPr>
        <w:t xml:space="preserve"> kan give sig tilkende ved </w:t>
      </w:r>
      <w:proofErr w:type="spellStart"/>
      <w:r w:rsidRPr="00A10D73">
        <w:rPr>
          <w:sz w:val="24"/>
          <w:szCs w:val="24"/>
        </w:rPr>
        <w:t>miosis</w:t>
      </w:r>
      <w:proofErr w:type="spellEnd"/>
      <w:r w:rsidRPr="00A10D73">
        <w:rPr>
          <w:sz w:val="24"/>
          <w:szCs w:val="24"/>
        </w:rPr>
        <w:t xml:space="preserve">, respirationsdepression, </w:t>
      </w:r>
      <w:proofErr w:type="spellStart"/>
      <w:r w:rsidRPr="00A10D73">
        <w:rPr>
          <w:sz w:val="24"/>
          <w:szCs w:val="24"/>
        </w:rPr>
        <w:t>somnolens</w:t>
      </w:r>
      <w:proofErr w:type="spellEnd"/>
      <w:r w:rsidRPr="00A10D73">
        <w:rPr>
          <w:sz w:val="24"/>
          <w:szCs w:val="24"/>
        </w:rPr>
        <w:t xml:space="preserve">, som udvikler sig til </w:t>
      </w:r>
      <w:proofErr w:type="spellStart"/>
      <w:r w:rsidRPr="00A10D73">
        <w:rPr>
          <w:sz w:val="24"/>
          <w:szCs w:val="24"/>
        </w:rPr>
        <w:t>stupor</w:t>
      </w:r>
      <w:proofErr w:type="spellEnd"/>
      <w:r w:rsidRPr="00A10D73">
        <w:rPr>
          <w:sz w:val="24"/>
          <w:szCs w:val="24"/>
        </w:rPr>
        <w:t xml:space="preserve"> eller koma, svaghed i muskler forbundet med skelettet, bradykardi og </w:t>
      </w:r>
      <w:proofErr w:type="spellStart"/>
      <w:r w:rsidRPr="00A10D73">
        <w:rPr>
          <w:sz w:val="24"/>
          <w:szCs w:val="24"/>
        </w:rPr>
        <w:t>hypotoni</w:t>
      </w:r>
      <w:proofErr w:type="spellEnd"/>
      <w:r w:rsidRPr="00A10D73">
        <w:rPr>
          <w:sz w:val="24"/>
          <w:szCs w:val="24"/>
        </w:rPr>
        <w:t xml:space="preserve">, lungeødem og dødsfald kan indtræffe i mere alvorlige tilfælde. </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i/>
          <w:iCs/>
          <w:sz w:val="24"/>
          <w:szCs w:val="24"/>
          <w:lang w:eastAsia="de-DE"/>
        </w:rPr>
      </w:pPr>
      <w:r w:rsidRPr="00A10D73">
        <w:rPr>
          <w:i/>
          <w:iCs/>
          <w:sz w:val="24"/>
          <w:szCs w:val="24"/>
        </w:rPr>
        <w:t>Behandling af overdosering</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Den primære behandling er at sikre frie luftveje samt at iværksætte assisteret eller kontrolleret ventilation hos patienten.</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Tømning af maven, administration af kul, </w:t>
      </w:r>
      <w:proofErr w:type="spellStart"/>
      <w:r w:rsidRPr="00A10D73">
        <w:rPr>
          <w:sz w:val="24"/>
          <w:szCs w:val="24"/>
        </w:rPr>
        <w:t>laksantia</w:t>
      </w:r>
      <w:proofErr w:type="spellEnd"/>
      <w:r w:rsidRPr="00A10D73">
        <w:rPr>
          <w:sz w:val="24"/>
          <w:szCs w:val="24"/>
        </w:rPr>
        <w:t>, hvis det er nødvendigt.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rPr>
        <w:t>Naloxon</w:t>
      </w:r>
      <w:proofErr w:type="spellEnd"/>
      <w:r w:rsidRPr="00A10D73">
        <w:rPr>
          <w:sz w:val="24"/>
          <w:szCs w:val="24"/>
        </w:rPr>
        <w:t xml:space="preserve"> kan administreres intravenøst som modgift i tilfælde af overdosering. Dosen justeres i forhold til alvorlighed og respons (som regel 0,4 mg </w:t>
      </w:r>
      <w:proofErr w:type="spellStart"/>
      <w:r w:rsidRPr="00A10D73">
        <w:rPr>
          <w:sz w:val="24"/>
          <w:szCs w:val="24"/>
        </w:rPr>
        <w:t>i.v</w:t>
      </w:r>
      <w:proofErr w:type="spellEnd"/>
      <w:r w:rsidRPr="00A10D73">
        <w:rPr>
          <w:sz w:val="24"/>
          <w:szCs w:val="24"/>
        </w:rPr>
        <w:t xml:space="preserve">. hos voksne og 0,01 mg/kg kropsvægt </w:t>
      </w:r>
      <w:proofErr w:type="spellStart"/>
      <w:r w:rsidRPr="00A10D73">
        <w:rPr>
          <w:sz w:val="24"/>
          <w:szCs w:val="24"/>
        </w:rPr>
        <w:t>i.v</w:t>
      </w:r>
      <w:proofErr w:type="spellEnd"/>
      <w:r w:rsidRPr="00A10D73">
        <w:rPr>
          <w:sz w:val="24"/>
          <w:szCs w:val="24"/>
        </w:rPr>
        <w:t>. hos børn).</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Infusionen bør ske med en hastighed relateret til de tidligere indgivne </w:t>
      </w:r>
      <w:proofErr w:type="spellStart"/>
      <w:r w:rsidRPr="00A10D73">
        <w:rPr>
          <w:sz w:val="24"/>
          <w:szCs w:val="24"/>
        </w:rPr>
        <w:t>bolusdoser</w:t>
      </w:r>
      <w:proofErr w:type="spellEnd"/>
      <w:r w:rsidRPr="00A10D73">
        <w:rPr>
          <w:sz w:val="24"/>
          <w:szCs w:val="24"/>
        </w:rPr>
        <w:t xml:space="preserve"> og i overensstemmelse med patientens respons. Da </w:t>
      </w:r>
      <w:proofErr w:type="spellStart"/>
      <w:r w:rsidRPr="00A10D73">
        <w:rPr>
          <w:sz w:val="24"/>
          <w:szCs w:val="24"/>
        </w:rPr>
        <w:t>naloxons</w:t>
      </w:r>
      <w:proofErr w:type="spellEnd"/>
      <w:r w:rsidRPr="00A10D73">
        <w:rPr>
          <w:sz w:val="24"/>
          <w:szCs w:val="24"/>
        </w:rPr>
        <w:t xml:space="preserve"> virkningsvarighed er relativt kort, skal patienten overvåges nøje, indtil spontan respiration er sikkert reetableret. Overvågning i yderligere 24-48 timer anbefales i tilfælde af eventuelt tilbagefald.</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lastRenderedPageBreak/>
        <w:t xml:space="preserve">I mindre alvorlige tilfælde af overdosering kan 0,2 mg </w:t>
      </w:r>
      <w:proofErr w:type="spellStart"/>
      <w:r w:rsidRPr="00A10D73">
        <w:rPr>
          <w:sz w:val="24"/>
          <w:szCs w:val="24"/>
        </w:rPr>
        <w:t>naloxon</w:t>
      </w:r>
      <w:proofErr w:type="spellEnd"/>
      <w:r w:rsidRPr="00A10D73">
        <w:rPr>
          <w:sz w:val="24"/>
          <w:szCs w:val="24"/>
        </w:rPr>
        <w:t xml:space="preserve"> indgives intravenøst med dosisforøgelse på 0,1 mg hvert andet minut, hvis nødvendigt. </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rPr>
        <w:t>Naloxon</w:t>
      </w:r>
      <w:proofErr w:type="spellEnd"/>
      <w:r w:rsidRPr="00A10D73">
        <w:rPr>
          <w:sz w:val="24"/>
          <w:szCs w:val="24"/>
        </w:rPr>
        <w:t xml:space="preserve"> bør kun gives, når der er tale om klinisk signifikant respirations- eller cirkulationsdepression forårsaget af </w:t>
      </w:r>
      <w:proofErr w:type="spellStart"/>
      <w:r w:rsidRPr="00A10D73">
        <w:rPr>
          <w:sz w:val="24"/>
          <w:szCs w:val="24"/>
        </w:rPr>
        <w:t>oxycodon</w:t>
      </w:r>
      <w:proofErr w:type="spellEnd"/>
      <w:r w:rsidRPr="00A10D73">
        <w:rPr>
          <w:sz w:val="24"/>
          <w:szCs w:val="24"/>
        </w:rPr>
        <w:t>-overdosering.</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rPr>
        <w:t>Naloxon</w:t>
      </w:r>
      <w:proofErr w:type="spellEnd"/>
      <w:r w:rsidRPr="00A10D73">
        <w:rPr>
          <w:sz w:val="24"/>
          <w:szCs w:val="24"/>
        </w:rPr>
        <w:t xml:space="preserve"> skal indgives med forsigtighed til personer, der er kendte eller mistænkte for at være fysisk afhængige af </w:t>
      </w:r>
      <w:proofErr w:type="spellStart"/>
      <w:r w:rsidRPr="00A10D73">
        <w:rPr>
          <w:sz w:val="24"/>
          <w:szCs w:val="24"/>
        </w:rPr>
        <w:t>oxycodon</w:t>
      </w:r>
      <w:proofErr w:type="spellEnd"/>
      <w:r w:rsidRPr="00A10D73">
        <w:rPr>
          <w:sz w:val="24"/>
          <w:szCs w:val="24"/>
        </w:rPr>
        <w:t>. I disse tilfælde kan pludseligt eller fuldstændigt ophør af opioideffekten fremkalde smerter og akut abstinenssyndrom.</w:t>
      </w:r>
    </w:p>
    <w:p w:rsidR="001564F3" w:rsidRPr="00A10D73" w:rsidRDefault="001564F3" w:rsidP="001564F3">
      <w:pPr>
        <w:autoSpaceDE w:val="0"/>
        <w:autoSpaceDN w:val="0"/>
        <w:adjustRightInd w:val="0"/>
        <w:ind w:left="851"/>
        <w:rPr>
          <w:sz w:val="24"/>
          <w:szCs w:val="24"/>
        </w:rPr>
      </w:pPr>
    </w:p>
    <w:p w:rsidR="001564F3" w:rsidRPr="00A10D73" w:rsidRDefault="001564F3" w:rsidP="001564F3">
      <w:pPr>
        <w:autoSpaceDE w:val="0"/>
        <w:autoSpaceDN w:val="0"/>
        <w:adjustRightInd w:val="0"/>
        <w:ind w:left="851"/>
        <w:rPr>
          <w:i/>
          <w:sz w:val="24"/>
          <w:szCs w:val="24"/>
        </w:rPr>
      </w:pPr>
      <w:r w:rsidRPr="00A10D73">
        <w:rPr>
          <w:i/>
          <w:sz w:val="24"/>
          <w:szCs w:val="24"/>
        </w:rPr>
        <w:t>Toksicitet</w:t>
      </w:r>
    </w:p>
    <w:p w:rsidR="001564F3" w:rsidRPr="00A10D73" w:rsidRDefault="001564F3" w:rsidP="001564F3">
      <w:pPr>
        <w:autoSpaceDE w:val="0"/>
        <w:autoSpaceDN w:val="0"/>
        <w:adjustRightInd w:val="0"/>
        <w:ind w:left="851"/>
        <w:rPr>
          <w:rStyle w:val="tlid-translation"/>
          <w:sz w:val="24"/>
          <w:szCs w:val="24"/>
        </w:rPr>
      </w:pPr>
      <w:r w:rsidRPr="00A10D73">
        <w:rPr>
          <w:rStyle w:val="tlid-translation"/>
          <w:sz w:val="24"/>
          <w:szCs w:val="24"/>
        </w:rPr>
        <w:t xml:space="preserve">Letal dosis for voksne (uden udvikling af tolerance) er rapporteret til at være omkring 60-100 mg administreret per oral. </w:t>
      </w:r>
      <w:proofErr w:type="spellStart"/>
      <w:r w:rsidRPr="00A10D73">
        <w:rPr>
          <w:rStyle w:val="tlid-translation"/>
          <w:sz w:val="24"/>
          <w:szCs w:val="24"/>
        </w:rPr>
        <w:t>Scopolamin</w:t>
      </w:r>
      <w:proofErr w:type="spellEnd"/>
      <w:r w:rsidRPr="00A10D73">
        <w:rPr>
          <w:rStyle w:val="tlid-translation"/>
          <w:sz w:val="24"/>
          <w:szCs w:val="24"/>
        </w:rPr>
        <w:t xml:space="preserve">, </w:t>
      </w:r>
      <w:proofErr w:type="spellStart"/>
      <w:r w:rsidRPr="00A10D73">
        <w:rPr>
          <w:rStyle w:val="tlid-translation"/>
          <w:sz w:val="24"/>
          <w:szCs w:val="24"/>
        </w:rPr>
        <w:t>hypnotika</w:t>
      </w:r>
      <w:proofErr w:type="spellEnd"/>
      <w:r w:rsidRPr="00A10D73">
        <w:rPr>
          <w:rStyle w:val="tlid-translation"/>
          <w:sz w:val="24"/>
          <w:szCs w:val="24"/>
        </w:rPr>
        <w:t xml:space="preserve"> og alkohol forstærker den toksiske virkning.</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4.10</w:t>
      </w:r>
      <w:r w:rsidRPr="00A10D73">
        <w:rPr>
          <w:b/>
          <w:sz w:val="24"/>
          <w:szCs w:val="24"/>
        </w:rPr>
        <w:tab/>
        <w:t>Udlevering</w:t>
      </w:r>
    </w:p>
    <w:p w:rsidR="001564F3" w:rsidRPr="00A10D73" w:rsidRDefault="001564F3" w:rsidP="001564F3">
      <w:pPr>
        <w:ind w:firstLine="851"/>
        <w:rPr>
          <w:sz w:val="24"/>
          <w:szCs w:val="24"/>
          <w:lang w:eastAsia="da-DK"/>
        </w:rPr>
      </w:pPr>
      <w:r w:rsidRPr="00A10D73">
        <w:rPr>
          <w:sz w:val="24"/>
          <w:szCs w:val="24"/>
        </w:rPr>
        <w:t xml:space="preserve">A§4 </w:t>
      </w:r>
      <w:r>
        <w:rPr>
          <w:sz w:val="24"/>
          <w:szCs w:val="24"/>
        </w:rPr>
        <w:t>(kopieringspligtigt)</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5.</w:t>
      </w:r>
      <w:r w:rsidRPr="00A10D73">
        <w:rPr>
          <w:b/>
          <w:sz w:val="24"/>
          <w:szCs w:val="24"/>
        </w:rPr>
        <w:tab/>
        <w:t>FARMAKOLOGISKE EGENSKABER</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5.0</w:t>
      </w:r>
      <w:r w:rsidRPr="00A10D73">
        <w:rPr>
          <w:b/>
          <w:sz w:val="24"/>
          <w:szCs w:val="24"/>
        </w:rPr>
        <w:tab/>
        <w:t>Terapeutisk klassifikation</w:t>
      </w:r>
    </w:p>
    <w:p w:rsidR="001564F3" w:rsidRPr="00A10D73" w:rsidRDefault="001564F3" w:rsidP="001564F3">
      <w:pPr>
        <w:autoSpaceDE w:val="0"/>
        <w:autoSpaceDN w:val="0"/>
        <w:adjustRightInd w:val="0"/>
        <w:ind w:left="851"/>
        <w:rPr>
          <w:rFonts w:eastAsiaTheme="minorHAnsi"/>
          <w:color w:val="000000" w:themeColor="text1"/>
          <w:sz w:val="24"/>
          <w:szCs w:val="24"/>
          <w:lang w:eastAsia="de-DE"/>
        </w:rPr>
      </w:pPr>
      <w:r w:rsidRPr="00A10D73">
        <w:rPr>
          <w:color w:val="000000" w:themeColor="text1"/>
          <w:sz w:val="24"/>
          <w:szCs w:val="24"/>
        </w:rPr>
        <w:t>ATC-kode: N</w:t>
      </w:r>
      <w:r>
        <w:rPr>
          <w:color w:val="000000" w:themeColor="text1"/>
          <w:sz w:val="24"/>
          <w:szCs w:val="24"/>
        </w:rPr>
        <w:t xml:space="preserve"> </w:t>
      </w:r>
      <w:r w:rsidRPr="00A10D73">
        <w:rPr>
          <w:color w:val="000000" w:themeColor="text1"/>
          <w:sz w:val="24"/>
          <w:szCs w:val="24"/>
        </w:rPr>
        <w:t>02</w:t>
      </w:r>
      <w:r>
        <w:rPr>
          <w:color w:val="000000" w:themeColor="text1"/>
          <w:sz w:val="24"/>
          <w:szCs w:val="24"/>
        </w:rPr>
        <w:t xml:space="preserve"> </w:t>
      </w:r>
      <w:r w:rsidRPr="00A10D73">
        <w:rPr>
          <w:color w:val="000000" w:themeColor="text1"/>
          <w:sz w:val="24"/>
          <w:szCs w:val="24"/>
        </w:rPr>
        <w:t>AA</w:t>
      </w:r>
      <w:r>
        <w:rPr>
          <w:color w:val="000000" w:themeColor="text1"/>
          <w:sz w:val="24"/>
          <w:szCs w:val="24"/>
        </w:rPr>
        <w:t xml:space="preserve"> </w:t>
      </w:r>
      <w:r w:rsidRPr="00A10D73">
        <w:rPr>
          <w:color w:val="000000" w:themeColor="text1"/>
          <w:sz w:val="24"/>
          <w:szCs w:val="24"/>
        </w:rPr>
        <w:t>05</w:t>
      </w:r>
      <w:r>
        <w:rPr>
          <w:color w:val="000000" w:themeColor="text1"/>
          <w:sz w:val="24"/>
          <w:szCs w:val="24"/>
        </w:rPr>
        <w:t>.</w:t>
      </w:r>
      <w:r w:rsidRPr="00A10D73">
        <w:rPr>
          <w:color w:val="000000" w:themeColor="text1"/>
          <w:sz w:val="24"/>
          <w:szCs w:val="24"/>
        </w:rPr>
        <w:t xml:space="preserve"> Opioider, naturlige opiumalkaloider</w:t>
      </w:r>
      <w:r>
        <w:rPr>
          <w:color w:val="000000" w:themeColor="text1"/>
          <w:sz w:val="24"/>
          <w:szCs w:val="24"/>
        </w:rPr>
        <w:t>.</w:t>
      </w:r>
      <w:r w:rsidRPr="00A10D73">
        <w:rPr>
          <w:color w:val="000000" w:themeColor="text1"/>
          <w:sz w:val="24"/>
          <w:szCs w:val="24"/>
        </w:rPr>
        <w:t xml:space="preserve"> </w:t>
      </w:r>
    </w:p>
    <w:p w:rsidR="001564F3" w:rsidRPr="00A10D73" w:rsidRDefault="001564F3" w:rsidP="001564F3">
      <w:pPr>
        <w:tabs>
          <w:tab w:val="left" w:pos="851"/>
        </w:tabs>
        <w:ind w:left="851"/>
        <w:rPr>
          <w:sz w:val="24"/>
          <w:szCs w:val="24"/>
        </w:rPr>
      </w:pPr>
    </w:p>
    <w:p w:rsidR="001564F3" w:rsidRPr="00A10D73" w:rsidRDefault="001564F3" w:rsidP="001564F3">
      <w:pPr>
        <w:tabs>
          <w:tab w:val="num" w:pos="851"/>
        </w:tabs>
        <w:ind w:left="851" w:hanging="851"/>
        <w:rPr>
          <w:b/>
          <w:sz w:val="24"/>
          <w:szCs w:val="24"/>
        </w:rPr>
      </w:pPr>
      <w:r w:rsidRPr="00A10D73">
        <w:rPr>
          <w:b/>
          <w:sz w:val="24"/>
          <w:szCs w:val="24"/>
        </w:rPr>
        <w:t>5.1</w:t>
      </w:r>
      <w:r w:rsidRPr="00A10D73">
        <w:rPr>
          <w:b/>
          <w:sz w:val="24"/>
          <w:szCs w:val="24"/>
        </w:rPr>
        <w:tab/>
      </w:r>
      <w:proofErr w:type="spellStart"/>
      <w:r w:rsidRPr="00A10D73">
        <w:rPr>
          <w:b/>
          <w:sz w:val="24"/>
          <w:szCs w:val="24"/>
        </w:rPr>
        <w:t>Farmakodynamiske</w:t>
      </w:r>
      <w:proofErr w:type="spellEnd"/>
      <w:r w:rsidRPr="00A10D73">
        <w:rPr>
          <w:b/>
          <w:sz w:val="24"/>
          <w:szCs w:val="24"/>
        </w:rPr>
        <w:t xml:space="preserve"> egenskaber</w:t>
      </w:r>
    </w:p>
    <w:p w:rsidR="001564F3" w:rsidRPr="00A10D73" w:rsidRDefault="001564F3" w:rsidP="001564F3">
      <w:pPr>
        <w:autoSpaceDE w:val="0"/>
        <w:autoSpaceDN w:val="0"/>
        <w:adjustRightInd w:val="0"/>
        <w:ind w:left="851"/>
        <w:rPr>
          <w:rStyle w:val="tlid-translation"/>
          <w:color w:val="000000" w:themeColor="text1"/>
          <w:sz w:val="24"/>
          <w:szCs w:val="24"/>
          <w:lang w:eastAsia="de-DE"/>
        </w:rPr>
      </w:pPr>
      <w:proofErr w:type="spellStart"/>
      <w:r w:rsidRPr="00A10D73">
        <w:rPr>
          <w:color w:val="000000" w:themeColor="text1"/>
          <w:sz w:val="24"/>
          <w:szCs w:val="24"/>
        </w:rPr>
        <w:t>Oxycodon</w:t>
      </w:r>
      <w:proofErr w:type="spellEnd"/>
      <w:r w:rsidRPr="00A10D73">
        <w:rPr>
          <w:color w:val="000000" w:themeColor="text1"/>
          <w:sz w:val="24"/>
          <w:szCs w:val="24"/>
        </w:rPr>
        <w:t xml:space="preserve"> er</w:t>
      </w:r>
      <w:r w:rsidRPr="00A10D73">
        <w:rPr>
          <w:rStyle w:val="tlid-translation"/>
          <w:color w:val="000000" w:themeColor="text1"/>
          <w:sz w:val="24"/>
          <w:szCs w:val="24"/>
        </w:rPr>
        <w:t xml:space="preserve"> et </w:t>
      </w:r>
      <w:proofErr w:type="spellStart"/>
      <w:r w:rsidRPr="00A10D73">
        <w:rPr>
          <w:rStyle w:val="tlid-translation"/>
          <w:color w:val="000000" w:themeColor="text1"/>
          <w:sz w:val="24"/>
          <w:szCs w:val="24"/>
        </w:rPr>
        <w:t>opioidt</w:t>
      </w:r>
      <w:proofErr w:type="spellEnd"/>
      <w:r w:rsidRPr="00A10D73">
        <w:rPr>
          <w:rStyle w:val="tlid-translation"/>
          <w:color w:val="000000" w:themeColor="text1"/>
          <w:sz w:val="24"/>
          <w:szCs w:val="24"/>
        </w:rPr>
        <w:t xml:space="preserve"> </w:t>
      </w:r>
      <w:proofErr w:type="spellStart"/>
      <w:r w:rsidRPr="00A10D73">
        <w:rPr>
          <w:rStyle w:val="tlid-translation"/>
          <w:color w:val="000000" w:themeColor="text1"/>
          <w:sz w:val="24"/>
          <w:szCs w:val="24"/>
        </w:rPr>
        <w:t>analgetikum</w:t>
      </w:r>
      <w:proofErr w:type="spellEnd"/>
      <w:r w:rsidRPr="00A10D73">
        <w:rPr>
          <w:rStyle w:val="tlid-translation"/>
          <w:color w:val="000000" w:themeColor="text1"/>
          <w:sz w:val="24"/>
          <w:szCs w:val="24"/>
        </w:rPr>
        <w:t xml:space="preserve"> med stærk smertelindrende effekt. </w:t>
      </w:r>
      <w:proofErr w:type="spellStart"/>
      <w:r w:rsidRPr="00A10D73">
        <w:rPr>
          <w:rStyle w:val="tlid-translation"/>
          <w:color w:val="000000" w:themeColor="text1"/>
          <w:sz w:val="24"/>
          <w:szCs w:val="24"/>
        </w:rPr>
        <w:t>Oxycodon</w:t>
      </w:r>
      <w:proofErr w:type="spellEnd"/>
      <w:r w:rsidRPr="00A10D73">
        <w:rPr>
          <w:rStyle w:val="tlid-translation"/>
          <w:color w:val="000000" w:themeColor="text1"/>
          <w:sz w:val="24"/>
          <w:szCs w:val="24"/>
        </w:rPr>
        <w:t xml:space="preserve"> er </w:t>
      </w:r>
      <w:r w:rsidRPr="00A10D73">
        <w:rPr>
          <w:color w:val="000000" w:themeColor="text1"/>
          <w:sz w:val="24"/>
          <w:szCs w:val="24"/>
        </w:rPr>
        <w:t xml:space="preserve">en ren </w:t>
      </w:r>
      <w:proofErr w:type="gramStart"/>
      <w:r w:rsidRPr="00A10D73">
        <w:rPr>
          <w:color w:val="000000" w:themeColor="text1"/>
          <w:sz w:val="24"/>
          <w:szCs w:val="24"/>
        </w:rPr>
        <w:t>opioid agonist</w:t>
      </w:r>
      <w:proofErr w:type="gramEnd"/>
      <w:r w:rsidRPr="00A10D73">
        <w:rPr>
          <w:color w:val="000000" w:themeColor="text1"/>
          <w:sz w:val="24"/>
          <w:szCs w:val="24"/>
        </w:rPr>
        <w:t xml:space="preserve"> uden antagonistiske egenskaber og</w:t>
      </w:r>
      <w:r w:rsidRPr="00A10D73">
        <w:rPr>
          <w:rStyle w:val="tlid-translation"/>
          <w:color w:val="000000" w:themeColor="text1"/>
          <w:sz w:val="24"/>
          <w:szCs w:val="24"/>
        </w:rPr>
        <w:t xml:space="preserve"> med effekter lignende morfins. Den vigtigste virkningsvej synes at være via </w:t>
      </w:r>
      <w:proofErr w:type="spellStart"/>
      <w:r w:rsidRPr="00A10D73">
        <w:rPr>
          <w:rStyle w:val="tlid-translation"/>
          <w:color w:val="000000" w:themeColor="text1"/>
          <w:sz w:val="24"/>
          <w:szCs w:val="24"/>
        </w:rPr>
        <w:t>my</w:t>
      </w:r>
      <w:proofErr w:type="spellEnd"/>
      <w:r w:rsidRPr="00A10D73">
        <w:rPr>
          <w:rStyle w:val="tlid-translation"/>
          <w:color w:val="000000" w:themeColor="text1"/>
          <w:sz w:val="24"/>
          <w:szCs w:val="24"/>
        </w:rPr>
        <w:t xml:space="preserve">-opioid-receptorer, men det aktive stof har også vist affinitet for delta- eller kappa-opioidreceptorer. Oral </w:t>
      </w:r>
      <w:proofErr w:type="spellStart"/>
      <w:r w:rsidRPr="00A10D73">
        <w:rPr>
          <w:rStyle w:val="tlid-translation"/>
          <w:color w:val="000000" w:themeColor="text1"/>
          <w:sz w:val="24"/>
          <w:szCs w:val="24"/>
        </w:rPr>
        <w:t>oxycodon</w:t>
      </w:r>
      <w:proofErr w:type="spellEnd"/>
      <w:r w:rsidRPr="00A10D73">
        <w:rPr>
          <w:rStyle w:val="tlid-translation"/>
          <w:color w:val="000000" w:themeColor="text1"/>
          <w:sz w:val="24"/>
          <w:szCs w:val="24"/>
        </w:rPr>
        <w:t xml:space="preserve"> er </w:t>
      </w:r>
      <w:proofErr w:type="spellStart"/>
      <w:r w:rsidRPr="00A10D73">
        <w:rPr>
          <w:rStyle w:val="tlid-translation"/>
          <w:color w:val="000000" w:themeColor="text1"/>
          <w:sz w:val="24"/>
          <w:szCs w:val="24"/>
        </w:rPr>
        <w:t>ækvipotent</w:t>
      </w:r>
      <w:proofErr w:type="spellEnd"/>
      <w:r w:rsidRPr="00A10D73">
        <w:rPr>
          <w:rStyle w:val="tlid-translation"/>
          <w:color w:val="000000" w:themeColor="text1"/>
          <w:sz w:val="24"/>
          <w:szCs w:val="24"/>
        </w:rPr>
        <w:t xml:space="preserve"> med 1: 2 oral morfin. Den smertelindrende effekt skyldes delvist en ændret smerteoplevelse og delvist </w:t>
      </w:r>
      <w:r w:rsidR="00B56398" w:rsidRPr="00A10D73">
        <w:rPr>
          <w:rStyle w:val="tlid-translation"/>
          <w:color w:val="000000" w:themeColor="text1"/>
          <w:sz w:val="24"/>
          <w:szCs w:val="24"/>
        </w:rPr>
        <w:t>en øget smertetærskel</w:t>
      </w:r>
      <w:r w:rsidRPr="00A10D73">
        <w:rPr>
          <w:rStyle w:val="tlid-translation"/>
          <w:color w:val="000000" w:themeColor="text1"/>
          <w:sz w:val="24"/>
          <w:szCs w:val="24"/>
        </w:rPr>
        <w:t xml:space="preserve">. </w:t>
      </w:r>
      <w:proofErr w:type="spellStart"/>
      <w:r w:rsidRPr="00A10D73">
        <w:rPr>
          <w:rStyle w:val="tlid-translation"/>
          <w:color w:val="000000" w:themeColor="text1"/>
          <w:sz w:val="24"/>
          <w:szCs w:val="24"/>
        </w:rPr>
        <w:t>Oxycodon</w:t>
      </w:r>
      <w:proofErr w:type="spellEnd"/>
      <w:r w:rsidRPr="00A10D73">
        <w:rPr>
          <w:rStyle w:val="tlid-translation"/>
          <w:color w:val="000000" w:themeColor="text1"/>
          <w:sz w:val="24"/>
          <w:szCs w:val="24"/>
        </w:rPr>
        <w:t xml:space="preserve"> udøver sin smertelindrende effekt på forskellige niveauer i CNS.</w:t>
      </w:r>
    </w:p>
    <w:p w:rsidR="001564F3" w:rsidRPr="00A10D73" w:rsidRDefault="001564F3" w:rsidP="001564F3">
      <w:pPr>
        <w:autoSpaceDE w:val="0"/>
        <w:autoSpaceDN w:val="0"/>
        <w:adjustRightInd w:val="0"/>
        <w:ind w:left="851"/>
        <w:rPr>
          <w:rStyle w:val="tlid-translation"/>
          <w:color w:val="000000" w:themeColor="text1"/>
          <w:sz w:val="24"/>
          <w:szCs w:val="24"/>
        </w:rPr>
      </w:pPr>
    </w:p>
    <w:p w:rsidR="001564F3" w:rsidRPr="00A10D73" w:rsidRDefault="001564F3" w:rsidP="001564F3">
      <w:pPr>
        <w:autoSpaceDE w:val="0"/>
        <w:autoSpaceDN w:val="0"/>
        <w:adjustRightInd w:val="0"/>
        <w:ind w:left="851"/>
        <w:rPr>
          <w:rStyle w:val="tlid-translation"/>
          <w:color w:val="000000" w:themeColor="text1"/>
          <w:sz w:val="24"/>
          <w:szCs w:val="24"/>
        </w:rPr>
      </w:pPr>
      <w:proofErr w:type="spellStart"/>
      <w:r w:rsidRPr="00A10D73">
        <w:rPr>
          <w:rStyle w:val="tlid-translation"/>
          <w:color w:val="000000" w:themeColor="text1"/>
          <w:sz w:val="24"/>
          <w:szCs w:val="24"/>
        </w:rPr>
        <w:t>Oxycodon</w:t>
      </w:r>
      <w:proofErr w:type="spellEnd"/>
      <w:r w:rsidRPr="00A10D73">
        <w:rPr>
          <w:rStyle w:val="tlid-translation"/>
          <w:color w:val="000000" w:themeColor="text1"/>
          <w:sz w:val="24"/>
          <w:szCs w:val="24"/>
        </w:rPr>
        <w:t xml:space="preserve"> hæmmer den stimulerende effekt af kuldioxid på den forlængede marvs (</w:t>
      </w:r>
      <w:proofErr w:type="spellStart"/>
      <w:r w:rsidRPr="00A10D73">
        <w:rPr>
          <w:rStyle w:val="tlid-translation"/>
          <w:color w:val="000000" w:themeColor="text1"/>
          <w:sz w:val="24"/>
          <w:szCs w:val="24"/>
        </w:rPr>
        <w:t>medulla</w:t>
      </w:r>
      <w:proofErr w:type="spellEnd"/>
      <w:r w:rsidRPr="00A10D73">
        <w:rPr>
          <w:rStyle w:val="tlid-translation"/>
          <w:color w:val="000000" w:themeColor="text1"/>
          <w:sz w:val="24"/>
          <w:szCs w:val="24"/>
        </w:rPr>
        <w:t xml:space="preserve"> </w:t>
      </w:r>
      <w:proofErr w:type="spellStart"/>
      <w:r w:rsidRPr="00A10D73">
        <w:rPr>
          <w:rStyle w:val="tlid-translation"/>
          <w:color w:val="000000" w:themeColor="text1"/>
          <w:sz w:val="24"/>
          <w:szCs w:val="24"/>
        </w:rPr>
        <w:t>oblongata</w:t>
      </w:r>
      <w:proofErr w:type="spellEnd"/>
      <w:r w:rsidRPr="00A10D73">
        <w:rPr>
          <w:rStyle w:val="tlid-translation"/>
          <w:color w:val="000000" w:themeColor="text1"/>
          <w:sz w:val="24"/>
          <w:szCs w:val="24"/>
        </w:rPr>
        <w:t>) respirationscenter og kan fremkalde respirationsdepression.</w:t>
      </w:r>
    </w:p>
    <w:p w:rsidR="001564F3" w:rsidRPr="00A10D73" w:rsidRDefault="001564F3" w:rsidP="001564F3">
      <w:pPr>
        <w:autoSpaceDE w:val="0"/>
        <w:autoSpaceDN w:val="0"/>
        <w:adjustRightInd w:val="0"/>
        <w:ind w:left="851"/>
        <w:rPr>
          <w:rStyle w:val="tlid-translation"/>
          <w:color w:val="000000" w:themeColor="text1"/>
          <w:sz w:val="24"/>
          <w:szCs w:val="24"/>
        </w:rPr>
      </w:pPr>
    </w:p>
    <w:p w:rsidR="001564F3" w:rsidRPr="00A10D73" w:rsidRDefault="001564F3" w:rsidP="001564F3">
      <w:pPr>
        <w:autoSpaceDE w:val="0"/>
        <w:autoSpaceDN w:val="0"/>
        <w:adjustRightInd w:val="0"/>
        <w:ind w:left="851"/>
        <w:rPr>
          <w:rStyle w:val="tlid-translation"/>
          <w:color w:val="000000" w:themeColor="text1"/>
          <w:sz w:val="24"/>
          <w:szCs w:val="24"/>
        </w:rPr>
      </w:pPr>
      <w:proofErr w:type="spellStart"/>
      <w:r w:rsidRPr="00A10D73">
        <w:rPr>
          <w:rStyle w:val="tlid-translation"/>
          <w:color w:val="000000" w:themeColor="text1"/>
          <w:sz w:val="24"/>
          <w:szCs w:val="24"/>
        </w:rPr>
        <w:t>Oxycodon</w:t>
      </w:r>
      <w:proofErr w:type="spellEnd"/>
      <w:r w:rsidRPr="00A10D73">
        <w:rPr>
          <w:rStyle w:val="tlid-translation"/>
          <w:color w:val="000000" w:themeColor="text1"/>
          <w:sz w:val="24"/>
          <w:szCs w:val="24"/>
        </w:rPr>
        <w:t xml:space="preserve"> stimulerer dopaminreceptorer. Stimulation af dopaminreceptorer i "kemoreceptor-trigger-zonen</w:t>
      </w:r>
      <w:r>
        <w:rPr>
          <w:rStyle w:val="tlid-translation"/>
          <w:color w:val="000000" w:themeColor="text1"/>
          <w:sz w:val="24"/>
          <w:szCs w:val="24"/>
        </w:rPr>
        <w:t>"</w:t>
      </w:r>
      <w:r w:rsidRPr="00A10D73">
        <w:rPr>
          <w:rStyle w:val="tlid-translation"/>
          <w:color w:val="000000" w:themeColor="text1"/>
          <w:sz w:val="24"/>
          <w:szCs w:val="24"/>
        </w:rPr>
        <w:t xml:space="preserve"> i den forlængede marv kan udløse kvalme og opkastning (se pkt. 4.8).</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color w:val="000000" w:themeColor="text1"/>
          <w:sz w:val="24"/>
          <w:szCs w:val="24"/>
          <w:u w:val="single"/>
          <w:lang w:eastAsia="de-DE"/>
        </w:rPr>
      </w:pPr>
      <w:r w:rsidRPr="00A10D73">
        <w:rPr>
          <w:color w:val="000000" w:themeColor="text1"/>
          <w:sz w:val="24"/>
          <w:szCs w:val="24"/>
          <w:u w:val="single"/>
        </w:rPr>
        <w:t>Mave-tarmsystemet</w:t>
      </w:r>
    </w:p>
    <w:p w:rsidR="001564F3" w:rsidRPr="00A10D73" w:rsidRDefault="001564F3" w:rsidP="001564F3">
      <w:pPr>
        <w:autoSpaceDE w:val="0"/>
        <w:autoSpaceDN w:val="0"/>
        <w:adjustRightInd w:val="0"/>
        <w:ind w:left="851"/>
        <w:rPr>
          <w:rFonts w:eastAsiaTheme="minorHAnsi"/>
          <w:color w:val="000000" w:themeColor="text1"/>
          <w:sz w:val="24"/>
          <w:szCs w:val="24"/>
        </w:rPr>
      </w:pPr>
      <w:r w:rsidRPr="00A10D73">
        <w:rPr>
          <w:color w:val="000000" w:themeColor="text1"/>
          <w:sz w:val="24"/>
          <w:szCs w:val="24"/>
        </w:rPr>
        <w:t xml:space="preserve">Opioider kan inducere spasmer i </w:t>
      </w:r>
      <w:proofErr w:type="spellStart"/>
      <w:r w:rsidRPr="00A10D73">
        <w:rPr>
          <w:color w:val="000000" w:themeColor="text1"/>
          <w:sz w:val="24"/>
          <w:szCs w:val="24"/>
        </w:rPr>
        <w:t>Oddis</w:t>
      </w:r>
      <w:proofErr w:type="spellEnd"/>
      <w:r w:rsidRPr="00A10D73">
        <w:rPr>
          <w:color w:val="000000" w:themeColor="text1"/>
          <w:sz w:val="24"/>
          <w:szCs w:val="24"/>
        </w:rPr>
        <w:t xml:space="preserve"> </w:t>
      </w:r>
      <w:proofErr w:type="spellStart"/>
      <w:r w:rsidRPr="00A10D73">
        <w:rPr>
          <w:color w:val="000000" w:themeColor="text1"/>
          <w:sz w:val="24"/>
          <w:szCs w:val="24"/>
        </w:rPr>
        <w:t>sfinkter</w:t>
      </w:r>
      <w:proofErr w:type="spellEnd"/>
      <w:r w:rsidRPr="00A10D73">
        <w:rPr>
          <w:color w:val="000000" w:themeColor="text1"/>
          <w:sz w:val="24"/>
          <w:szCs w:val="24"/>
        </w:rPr>
        <w: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Det endokrine system</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Se pkt. 4.4.</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Andre farmakologiske effekter</w:t>
      </w:r>
    </w:p>
    <w:p w:rsidR="001564F3" w:rsidRPr="00A10D73" w:rsidRDefault="001564F3" w:rsidP="001564F3">
      <w:pPr>
        <w:autoSpaceDE w:val="0"/>
        <w:autoSpaceDN w:val="0"/>
        <w:adjustRightInd w:val="0"/>
        <w:ind w:left="851"/>
        <w:rPr>
          <w:sz w:val="24"/>
          <w:szCs w:val="24"/>
        </w:rPr>
      </w:pPr>
      <w:r w:rsidRPr="00A10D73">
        <w:rPr>
          <w:i/>
          <w:iCs/>
          <w:sz w:val="24"/>
          <w:szCs w:val="24"/>
        </w:rPr>
        <w:t xml:space="preserve">In </w:t>
      </w:r>
      <w:proofErr w:type="spellStart"/>
      <w:r w:rsidRPr="00A10D73">
        <w:rPr>
          <w:i/>
          <w:iCs/>
          <w:sz w:val="24"/>
          <w:szCs w:val="24"/>
        </w:rPr>
        <w:t>vitro</w:t>
      </w:r>
      <w:proofErr w:type="spellEnd"/>
      <w:r w:rsidRPr="00A10D73">
        <w:rPr>
          <w:i/>
          <w:iCs/>
          <w:sz w:val="24"/>
          <w:szCs w:val="24"/>
        </w:rPr>
        <w:t xml:space="preserve">- </w:t>
      </w:r>
      <w:r w:rsidRPr="00A10D73">
        <w:rPr>
          <w:sz w:val="24"/>
          <w:szCs w:val="24"/>
        </w:rPr>
        <w:t xml:space="preserve">og dyrestudier indikerer forskellige virkninger af naturlige opioider, såsom morfin, på dele af immunsystemet. Den kliniske betydning af disse fund er ukendt. Det vides ikke om </w:t>
      </w:r>
      <w:proofErr w:type="spellStart"/>
      <w:r w:rsidRPr="00A10D73">
        <w:rPr>
          <w:sz w:val="24"/>
          <w:szCs w:val="24"/>
        </w:rPr>
        <w:t>oxycodon</w:t>
      </w:r>
      <w:proofErr w:type="spellEnd"/>
      <w:r w:rsidRPr="00A10D73">
        <w:rPr>
          <w:sz w:val="24"/>
          <w:szCs w:val="24"/>
        </w:rPr>
        <w:t>, et semisyntetisk opioid, har den samme immunologiske virkning som morfin.</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5.2</w:t>
      </w:r>
      <w:r w:rsidRPr="00A10D73">
        <w:rPr>
          <w:b/>
          <w:sz w:val="24"/>
          <w:szCs w:val="24"/>
        </w:rPr>
        <w:tab/>
      </w:r>
      <w:proofErr w:type="spellStart"/>
      <w:r w:rsidRPr="00A10D73">
        <w:rPr>
          <w:b/>
          <w:sz w:val="24"/>
          <w:szCs w:val="24"/>
        </w:rPr>
        <w:t>Farmakokinetiske</w:t>
      </w:r>
      <w:proofErr w:type="spellEnd"/>
      <w:r w:rsidRPr="00A10D73">
        <w:rPr>
          <w:b/>
          <w:sz w:val="24"/>
          <w:szCs w:val="24"/>
        </w:rPr>
        <w:t xml:space="preserve"> egenskaber</w:t>
      </w: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Der har vist sig at være en sammenhæng mellem dosering og plasmakoncentration af </w:t>
      </w:r>
      <w:proofErr w:type="spellStart"/>
      <w:r w:rsidRPr="00A10D73">
        <w:rPr>
          <w:sz w:val="24"/>
          <w:szCs w:val="24"/>
        </w:rPr>
        <w:t>oxycodon</w:t>
      </w:r>
      <w:proofErr w:type="spellEnd"/>
      <w:r w:rsidRPr="00A10D73">
        <w:rPr>
          <w:sz w:val="24"/>
          <w:szCs w:val="24"/>
        </w:rPr>
        <w:t xml:space="preserve">, såvel som mellem koncentration og visse forventede </w:t>
      </w:r>
      <w:proofErr w:type="spellStart"/>
      <w:r w:rsidRPr="00A10D73">
        <w:rPr>
          <w:sz w:val="24"/>
          <w:szCs w:val="24"/>
        </w:rPr>
        <w:t>opioide</w:t>
      </w:r>
      <w:proofErr w:type="spellEnd"/>
      <w:r w:rsidRPr="00A10D73">
        <w:rPr>
          <w:sz w:val="24"/>
          <w:szCs w:val="24"/>
        </w:rPr>
        <w:t xml:space="preserve"> effekter.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Absorption</w:t>
      </w:r>
    </w:p>
    <w:p w:rsidR="001564F3" w:rsidRPr="00A10D73" w:rsidRDefault="001564F3" w:rsidP="001564F3">
      <w:pPr>
        <w:autoSpaceDE w:val="0"/>
        <w:autoSpaceDN w:val="0"/>
        <w:adjustRightInd w:val="0"/>
        <w:ind w:left="851"/>
        <w:rPr>
          <w:rFonts w:eastAsiaTheme="minorHAnsi"/>
          <w:sz w:val="24"/>
          <w:szCs w:val="24"/>
        </w:rPr>
      </w:pPr>
      <w:proofErr w:type="spellStart"/>
      <w:r w:rsidRPr="00A10D73">
        <w:rPr>
          <w:sz w:val="24"/>
          <w:szCs w:val="24"/>
        </w:rPr>
        <w:t>Farmakokinetiske</w:t>
      </w:r>
      <w:proofErr w:type="spellEnd"/>
      <w:r w:rsidRPr="00A10D73">
        <w:rPr>
          <w:sz w:val="24"/>
          <w:szCs w:val="24"/>
        </w:rPr>
        <w:t xml:space="preserve"> undersøgelser med normale forsøgspersoner har vist en komplet biotilgængelighed af </w:t>
      </w:r>
      <w:proofErr w:type="spellStart"/>
      <w:r w:rsidRPr="00A10D73">
        <w:rPr>
          <w:sz w:val="24"/>
          <w:szCs w:val="24"/>
        </w:rPr>
        <w:t>oxycodon</w:t>
      </w:r>
      <w:proofErr w:type="spellEnd"/>
      <w:r w:rsidRPr="00A10D73">
        <w:rPr>
          <w:sz w:val="24"/>
          <w:szCs w:val="24"/>
        </w:rPr>
        <w:t xml:space="preserve"> fra </w:t>
      </w:r>
      <w:proofErr w:type="spellStart"/>
      <w:r>
        <w:rPr>
          <w:color w:val="000000"/>
          <w:sz w:val="24"/>
          <w:szCs w:val="24"/>
        </w:rPr>
        <w:t>Oxycodonhydrochlorid</w:t>
      </w:r>
      <w:proofErr w:type="spellEnd"/>
      <w:r>
        <w:rPr>
          <w:color w:val="000000"/>
          <w:sz w:val="24"/>
          <w:szCs w:val="24"/>
        </w:rPr>
        <w:t xml:space="preserve"> "</w:t>
      </w:r>
      <w:proofErr w:type="spellStart"/>
      <w:r>
        <w:rPr>
          <w:color w:val="000000"/>
          <w:sz w:val="24"/>
          <w:szCs w:val="24"/>
        </w:rPr>
        <w:t>Substipharm</w:t>
      </w:r>
      <w:proofErr w:type="spellEnd"/>
      <w:r>
        <w:rPr>
          <w:color w:val="000000"/>
          <w:sz w:val="24"/>
          <w:szCs w:val="24"/>
        </w:rPr>
        <w:t>"</w:t>
      </w:r>
      <w:r w:rsidRPr="00A10D73">
        <w:rPr>
          <w:color w:val="000000"/>
          <w:sz w:val="24"/>
          <w:szCs w:val="24"/>
        </w:rPr>
        <w:t xml:space="preserve"> </w:t>
      </w:r>
      <w:r w:rsidRPr="00A10D73">
        <w:rPr>
          <w:sz w:val="24"/>
          <w:szCs w:val="24"/>
        </w:rPr>
        <w:t xml:space="preserve">injektions- og infusionsvæske med subkutan administration både som enkelt </w:t>
      </w:r>
      <w:proofErr w:type="spellStart"/>
      <w:r w:rsidRPr="00A10D73">
        <w:rPr>
          <w:sz w:val="24"/>
          <w:szCs w:val="24"/>
        </w:rPr>
        <w:t>bolusdosis</w:t>
      </w:r>
      <w:proofErr w:type="spellEnd"/>
      <w:r w:rsidRPr="00A10D73">
        <w:rPr>
          <w:sz w:val="24"/>
          <w:szCs w:val="24"/>
        </w:rPr>
        <w:t xml:space="preserve"> og som kontinuerlig infusion over 8 timer.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Fordeling</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Maksimale plasmakoncentrationer nås efter 0,5 time følgende en subkutan injektion. Omkring 45 % bindes til plasmaprotein og distributionsvolumen ved </w:t>
      </w:r>
      <w:proofErr w:type="spellStart"/>
      <w:r w:rsidRPr="00A10D73">
        <w:rPr>
          <w:sz w:val="24"/>
          <w:szCs w:val="24"/>
        </w:rPr>
        <w:t>steady</w:t>
      </w:r>
      <w:proofErr w:type="spellEnd"/>
      <w:r w:rsidRPr="00A10D73">
        <w:rPr>
          <w:sz w:val="24"/>
          <w:szCs w:val="24"/>
        </w:rPr>
        <w:t xml:space="preserve"> </w:t>
      </w:r>
      <w:proofErr w:type="spellStart"/>
      <w:r w:rsidRPr="00A10D73">
        <w:rPr>
          <w:sz w:val="24"/>
          <w:szCs w:val="24"/>
        </w:rPr>
        <w:t>state</w:t>
      </w:r>
      <w:proofErr w:type="spellEnd"/>
      <w:r w:rsidRPr="00A10D73">
        <w:rPr>
          <w:sz w:val="24"/>
          <w:szCs w:val="24"/>
        </w:rPr>
        <w:t xml:space="preserve"> er 2,6 l/kg.</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Biotransformation</w:t>
      </w:r>
    </w:p>
    <w:p w:rsidR="001564F3" w:rsidRPr="00A10D73" w:rsidRDefault="001564F3" w:rsidP="001564F3">
      <w:pPr>
        <w:autoSpaceDE w:val="0"/>
        <w:autoSpaceDN w:val="0"/>
        <w:adjustRightInd w:val="0"/>
        <w:ind w:left="851"/>
        <w:rPr>
          <w:rFonts w:eastAsiaTheme="minorHAnsi"/>
          <w:sz w:val="24"/>
          <w:szCs w:val="24"/>
        </w:rPr>
      </w:pPr>
      <w:proofErr w:type="spellStart"/>
      <w:r w:rsidRPr="00A10D73">
        <w:rPr>
          <w:sz w:val="24"/>
          <w:szCs w:val="24"/>
        </w:rPr>
        <w:t>Oxicodon</w:t>
      </w:r>
      <w:proofErr w:type="spellEnd"/>
      <w:r w:rsidRPr="00A10D73">
        <w:rPr>
          <w:sz w:val="24"/>
          <w:szCs w:val="24"/>
        </w:rPr>
        <w:t xml:space="preserve"> </w:t>
      </w:r>
      <w:proofErr w:type="spellStart"/>
      <w:r w:rsidRPr="00A10D73">
        <w:rPr>
          <w:sz w:val="24"/>
          <w:szCs w:val="24"/>
        </w:rPr>
        <w:t>metaboliseres</w:t>
      </w:r>
      <w:proofErr w:type="spellEnd"/>
      <w:r w:rsidRPr="00A10D73">
        <w:rPr>
          <w:sz w:val="24"/>
          <w:szCs w:val="24"/>
        </w:rPr>
        <w:t xml:space="preserve"> i leveren via CYP3A4 og CYP2D6 til </w:t>
      </w:r>
      <w:proofErr w:type="spellStart"/>
      <w:r w:rsidRPr="00A10D73">
        <w:rPr>
          <w:sz w:val="24"/>
          <w:szCs w:val="24"/>
        </w:rPr>
        <w:t>noroxycodon</w:t>
      </w:r>
      <w:proofErr w:type="spellEnd"/>
      <w:r w:rsidRPr="00A10D73">
        <w:rPr>
          <w:sz w:val="24"/>
          <w:szCs w:val="24"/>
        </w:rPr>
        <w:t xml:space="preserve">, </w:t>
      </w:r>
      <w:proofErr w:type="spellStart"/>
      <w:r w:rsidRPr="00A10D73">
        <w:rPr>
          <w:sz w:val="24"/>
          <w:szCs w:val="24"/>
        </w:rPr>
        <w:t>oxymorphon</w:t>
      </w:r>
      <w:proofErr w:type="spellEnd"/>
      <w:r w:rsidRPr="00A10D73">
        <w:rPr>
          <w:sz w:val="24"/>
          <w:szCs w:val="24"/>
        </w:rPr>
        <w:t xml:space="preserve"> og </w:t>
      </w:r>
      <w:proofErr w:type="spellStart"/>
      <w:r w:rsidRPr="00A10D73">
        <w:rPr>
          <w:sz w:val="24"/>
          <w:szCs w:val="24"/>
        </w:rPr>
        <w:t>noroxymorphon</w:t>
      </w:r>
      <w:proofErr w:type="spellEnd"/>
      <w:r w:rsidRPr="00A10D73">
        <w:rPr>
          <w:sz w:val="24"/>
          <w:szCs w:val="24"/>
        </w:rPr>
        <w:t xml:space="preserve">, som efterfølgende </w:t>
      </w:r>
      <w:proofErr w:type="spellStart"/>
      <w:r w:rsidRPr="00A10D73">
        <w:rPr>
          <w:sz w:val="24"/>
          <w:szCs w:val="24"/>
        </w:rPr>
        <w:t>glucuronideres</w:t>
      </w:r>
      <w:proofErr w:type="spellEnd"/>
      <w:r w:rsidRPr="00A10D73">
        <w:rPr>
          <w:sz w:val="24"/>
          <w:szCs w:val="24"/>
        </w:rPr>
        <w:t>. Den smertelindrende effekt af metabolitterne anses ikke for at være klinisk signifikant.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proofErr w:type="spellStart"/>
      <w:r w:rsidRPr="00A10D73">
        <w:rPr>
          <w:sz w:val="24"/>
          <w:szCs w:val="24"/>
        </w:rPr>
        <w:t>Clearance</w:t>
      </w:r>
      <w:proofErr w:type="spellEnd"/>
      <w:r w:rsidRPr="00A10D73">
        <w:rPr>
          <w:sz w:val="24"/>
          <w:szCs w:val="24"/>
        </w:rPr>
        <w:t xml:space="preserve"> er 0,8 l/min og halveringstiden er ca. 3 timer.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Elimination</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I urinen udskilles 45</w:t>
      </w:r>
      <w:r w:rsidRPr="00A10D73">
        <w:rPr>
          <w:sz w:val="24"/>
          <w:szCs w:val="24"/>
          <w:u w:val="single"/>
        </w:rPr>
        <w:t>+</w:t>
      </w:r>
      <w:r w:rsidRPr="00A10D73">
        <w:rPr>
          <w:sz w:val="24"/>
          <w:szCs w:val="24"/>
        </w:rPr>
        <w:t>21 % som N-</w:t>
      </w:r>
      <w:proofErr w:type="spellStart"/>
      <w:r w:rsidRPr="00A10D73">
        <w:rPr>
          <w:sz w:val="24"/>
          <w:szCs w:val="24"/>
        </w:rPr>
        <w:t>demethylerede</w:t>
      </w:r>
      <w:proofErr w:type="spellEnd"/>
      <w:r w:rsidRPr="00A10D73">
        <w:rPr>
          <w:sz w:val="24"/>
          <w:szCs w:val="24"/>
        </w:rPr>
        <w:t xml:space="preserve"> metabolitter (herunder </w:t>
      </w:r>
      <w:proofErr w:type="spellStart"/>
      <w:r w:rsidRPr="00A10D73">
        <w:rPr>
          <w:sz w:val="24"/>
          <w:szCs w:val="24"/>
        </w:rPr>
        <w:t>noroxycodon</w:t>
      </w:r>
      <w:proofErr w:type="spellEnd"/>
      <w:r w:rsidRPr="00A10D73">
        <w:rPr>
          <w:sz w:val="24"/>
          <w:szCs w:val="24"/>
        </w:rPr>
        <w:t xml:space="preserve"> og </w:t>
      </w:r>
      <w:proofErr w:type="spellStart"/>
      <w:r w:rsidRPr="00A10D73">
        <w:rPr>
          <w:sz w:val="24"/>
          <w:szCs w:val="24"/>
        </w:rPr>
        <w:t>noroxymorphon</w:t>
      </w:r>
      <w:proofErr w:type="spellEnd"/>
      <w:r w:rsidRPr="00A10D73">
        <w:rPr>
          <w:sz w:val="24"/>
          <w:szCs w:val="24"/>
        </w:rPr>
        <w:t>) og 11</w:t>
      </w:r>
      <w:r w:rsidRPr="00A10D73">
        <w:rPr>
          <w:sz w:val="24"/>
          <w:szCs w:val="24"/>
          <w:u w:val="single"/>
        </w:rPr>
        <w:t>+</w:t>
      </w:r>
      <w:r w:rsidRPr="00A10D73">
        <w:rPr>
          <w:sz w:val="24"/>
          <w:szCs w:val="24"/>
        </w:rPr>
        <w:t>6 % af dosen som O-</w:t>
      </w:r>
      <w:proofErr w:type="spellStart"/>
      <w:r w:rsidRPr="00A10D73">
        <w:rPr>
          <w:sz w:val="24"/>
          <w:szCs w:val="24"/>
        </w:rPr>
        <w:t>demethylerede</w:t>
      </w:r>
      <w:proofErr w:type="spellEnd"/>
      <w:r w:rsidRPr="00A10D73">
        <w:rPr>
          <w:sz w:val="24"/>
          <w:szCs w:val="24"/>
        </w:rPr>
        <w:t xml:space="preserve"> metabolitter (herunder </w:t>
      </w:r>
      <w:proofErr w:type="spellStart"/>
      <w:r w:rsidRPr="00A10D73">
        <w:rPr>
          <w:sz w:val="24"/>
          <w:szCs w:val="24"/>
        </w:rPr>
        <w:t>oxymorphon</w:t>
      </w:r>
      <w:proofErr w:type="spellEnd"/>
      <w:r w:rsidRPr="00A10D73">
        <w:rPr>
          <w:sz w:val="24"/>
          <w:szCs w:val="24"/>
        </w:rPr>
        <w:t>).</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Særlige populationer</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Plasmakoncentrationen af </w:t>
      </w:r>
      <w:proofErr w:type="spellStart"/>
      <w:r w:rsidRPr="00A10D73">
        <w:rPr>
          <w:sz w:val="24"/>
          <w:szCs w:val="24"/>
        </w:rPr>
        <w:t>oxycodon</w:t>
      </w:r>
      <w:proofErr w:type="spellEnd"/>
      <w:r w:rsidRPr="00A10D73">
        <w:rPr>
          <w:sz w:val="24"/>
          <w:szCs w:val="24"/>
        </w:rPr>
        <w:t xml:space="preserve"> påvirkes kun ubetydeligt af alder, idet den kun er 15</w:t>
      </w:r>
      <w:r>
        <w:rPr>
          <w:sz w:val="24"/>
          <w:szCs w:val="24"/>
        </w:rPr>
        <w:t> </w:t>
      </w:r>
      <w:r w:rsidRPr="00A10D73">
        <w:rPr>
          <w:sz w:val="24"/>
          <w:szCs w:val="24"/>
        </w:rPr>
        <w:t>% højere hos ældre sammenlignet med unge.</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Kvinder har i gennemsnit op til 25</w:t>
      </w:r>
      <w:r>
        <w:rPr>
          <w:sz w:val="24"/>
          <w:szCs w:val="24"/>
        </w:rPr>
        <w:t xml:space="preserve"> </w:t>
      </w:r>
      <w:r w:rsidRPr="00A10D73">
        <w:rPr>
          <w:sz w:val="24"/>
          <w:szCs w:val="24"/>
        </w:rPr>
        <w:t>% højere plasmakoncentrationer end mænd på basis af korrigeret kropsvægt.</w:t>
      </w:r>
    </w:p>
    <w:p w:rsidR="001564F3" w:rsidRPr="00A10D73" w:rsidRDefault="001564F3" w:rsidP="001564F3">
      <w:pPr>
        <w:autoSpaceDE w:val="0"/>
        <w:autoSpaceDN w:val="0"/>
        <w:adjustRightInd w:val="0"/>
        <w:ind w:left="851"/>
        <w:rPr>
          <w:rFonts w:eastAsiaTheme="minorHAnsi"/>
          <w:sz w:val="24"/>
          <w:szCs w:val="24"/>
        </w:rPr>
      </w:pPr>
    </w:p>
    <w:p w:rsidR="001564F3" w:rsidRDefault="001564F3" w:rsidP="001564F3">
      <w:pPr>
        <w:autoSpaceDE w:val="0"/>
        <w:autoSpaceDN w:val="0"/>
        <w:adjustRightInd w:val="0"/>
        <w:ind w:left="851"/>
        <w:rPr>
          <w:sz w:val="24"/>
          <w:szCs w:val="24"/>
        </w:rPr>
      </w:pPr>
      <w:r w:rsidRPr="00A10D73">
        <w:rPr>
          <w:sz w:val="24"/>
          <w:szCs w:val="24"/>
        </w:rPr>
        <w:t xml:space="preserve">Patienter med mild, moderat til svær nedsat leverfunktion har vist sig at have plasmakoncentrationer, der var henholdsvis 1,2-, 2,0- og 1,9 gange højere sammenlignet med individer med normal leverfunktion. AUC-værdier var i gennemsnit henholdsvis </w:t>
      </w: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1,4-,</w:t>
      </w:r>
      <w:r>
        <w:rPr>
          <w:sz w:val="24"/>
          <w:szCs w:val="24"/>
        </w:rPr>
        <w:t> </w:t>
      </w:r>
      <w:r w:rsidRPr="00A10D73">
        <w:rPr>
          <w:sz w:val="24"/>
          <w:szCs w:val="24"/>
        </w:rPr>
        <w:t xml:space="preserve">3,2- og 3,2 gange højere sammenlignet med individer med normal leverfunktion. </w:t>
      </w:r>
      <w:proofErr w:type="spellStart"/>
      <w:r w:rsidRPr="00A10D73">
        <w:rPr>
          <w:sz w:val="24"/>
          <w:szCs w:val="24"/>
        </w:rPr>
        <w:t>Oxycodons</w:t>
      </w:r>
      <w:proofErr w:type="spellEnd"/>
      <w:r w:rsidRPr="00A10D73">
        <w:rPr>
          <w:sz w:val="24"/>
          <w:szCs w:val="24"/>
        </w:rPr>
        <w:t xml:space="preserve"> eliminations-halveringstid var henholdsvis 1,1-, 1,8- og 1,8 gange højere sammenlignet med individer med normal leverfunktion.</w:t>
      </w:r>
    </w:p>
    <w:p w:rsidR="001564F3" w:rsidRPr="00A10D73" w:rsidRDefault="001564F3" w:rsidP="001564F3">
      <w:pPr>
        <w:autoSpaceDE w:val="0"/>
        <w:autoSpaceDN w:val="0"/>
        <w:adjustRightInd w:val="0"/>
        <w:ind w:left="851"/>
        <w:rPr>
          <w:rFonts w:eastAsiaTheme="minorHAnsi"/>
          <w:sz w:val="24"/>
          <w:szCs w:val="24"/>
        </w:rPr>
      </w:pPr>
    </w:p>
    <w:p w:rsidR="001564F3" w:rsidRDefault="001564F3" w:rsidP="001564F3">
      <w:pPr>
        <w:autoSpaceDE w:val="0"/>
        <w:autoSpaceDN w:val="0"/>
        <w:adjustRightInd w:val="0"/>
        <w:ind w:left="851"/>
        <w:rPr>
          <w:sz w:val="24"/>
          <w:szCs w:val="24"/>
        </w:rPr>
      </w:pPr>
      <w:r w:rsidRPr="00A10D73">
        <w:rPr>
          <w:sz w:val="24"/>
          <w:szCs w:val="24"/>
        </w:rPr>
        <w:t xml:space="preserve">Patienter med mild, moderat og svær nedsat nyrefunktion har vist sig at have plasmakoncentrationer, der var henholdsvis 1,1-, 1,4- og 1,7 gange højere sammenlignet med individer med normal nyrefunktion. AUC-værdier var i gennemsnit henholdsvis </w:t>
      </w: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1,5-, 1,7- og 2,3 gange højere sammenlignet med individer med normal leverfunktion. </w:t>
      </w:r>
      <w:proofErr w:type="spellStart"/>
      <w:r w:rsidRPr="00A10D73">
        <w:rPr>
          <w:sz w:val="24"/>
          <w:szCs w:val="24"/>
        </w:rPr>
        <w:t>Oxycodons</w:t>
      </w:r>
      <w:proofErr w:type="spellEnd"/>
      <w:r w:rsidRPr="00A10D73">
        <w:rPr>
          <w:sz w:val="24"/>
          <w:szCs w:val="24"/>
        </w:rPr>
        <w:t xml:space="preserve"> eliminations-halveringstid var henholdsvis 1,5- 1,2- og 1,4 gange højere sammenlignet med individer med normal leverfunktion.</w:t>
      </w:r>
    </w:p>
    <w:p w:rsidR="001564F3" w:rsidRPr="00A10D73" w:rsidRDefault="001564F3" w:rsidP="001564F3">
      <w:pPr>
        <w:tabs>
          <w:tab w:val="left" w:pos="851"/>
        </w:tabs>
        <w:ind w:left="851"/>
        <w:rPr>
          <w:sz w:val="24"/>
          <w:szCs w:val="24"/>
        </w:rPr>
      </w:pPr>
    </w:p>
    <w:p w:rsidR="001564F3" w:rsidRDefault="001564F3" w:rsidP="00B56398">
      <w:pPr>
        <w:keepNext/>
        <w:tabs>
          <w:tab w:val="left" w:pos="851"/>
        </w:tabs>
        <w:ind w:left="851" w:hanging="851"/>
        <w:rPr>
          <w:b/>
          <w:sz w:val="24"/>
          <w:szCs w:val="24"/>
        </w:rPr>
      </w:pPr>
      <w:r w:rsidRPr="00A10D73">
        <w:rPr>
          <w:b/>
          <w:sz w:val="24"/>
          <w:szCs w:val="24"/>
        </w:rPr>
        <w:t>5.3</w:t>
      </w:r>
      <w:r w:rsidRPr="00A10D73">
        <w:rPr>
          <w:b/>
          <w:sz w:val="24"/>
          <w:szCs w:val="24"/>
        </w:rPr>
        <w:tab/>
        <w:t>Prækliniske sikkerhedsdata</w:t>
      </w:r>
    </w:p>
    <w:p w:rsidR="00B56398" w:rsidRPr="00B56398" w:rsidRDefault="00B56398" w:rsidP="00B56398">
      <w:pPr>
        <w:keepNext/>
        <w:tabs>
          <w:tab w:val="left" w:pos="851"/>
        </w:tabs>
        <w:ind w:left="851" w:hanging="851"/>
        <w:rPr>
          <w:b/>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lastRenderedPageBreak/>
        <w:t>Reproduktions- og udviklingstoksicitet</w:t>
      </w:r>
    </w:p>
    <w:p w:rsidR="001564F3" w:rsidRPr="00A10D73" w:rsidRDefault="001564F3" w:rsidP="001564F3">
      <w:pPr>
        <w:ind w:left="851"/>
        <w:rPr>
          <w:rFonts w:eastAsiaTheme="minorHAnsi"/>
          <w:sz w:val="24"/>
          <w:szCs w:val="24"/>
        </w:rPr>
      </w:pPr>
      <w:r w:rsidRPr="00A10D73">
        <w:rPr>
          <w:sz w:val="24"/>
          <w:szCs w:val="24"/>
        </w:rPr>
        <w:t xml:space="preserve">I studier med rotter havde </w:t>
      </w:r>
      <w:proofErr w:type="spellStart"/>
      <w:r w:rsidRPr="00A10D73">
        <w:rPr>
          <w:sz w:val="24"/>
          <w:szCs w:val="24"/>
        </w:rPr>
        <w:t>oxycodon</w:t>
      </w:r>
      <w:proofErr w:type="spellEnd"/>
      <w:r w:rsidRPr="00A10D73">
        <w:rPr>
          <w:sz w:val="24"/>
          <w:szCs w:val="24"/>
        </w:rPr>
        <w:t xml:space="preserve"> ingen effekt på fertilitet og fosterets udvikling. Med kaniner, ved dosisniveauer som producerede modertoksicitet, blev der dog observeret en dosisrelateret stigning i udviklingsvariationer (øget antal præsakrale hvirvler, ekstra par ribben).</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 xml:space="preserve">I en undersøgelse af den peri- og </w:t>
      </w:r>
      <w:proofErr w:type="spellStart"/>
      <w:r w:rsidRPr="00A10D73">
        <w:rPr>
          <w:sz w:val="24"/>
          <w:szCs w:val="24"/>
        </w:rPr>
        <w:t>postnatale</w:t>
      </w:r>
      <w:proofErr w:type="spellEnd"/>
      <w:r w:rsidRPr="00A10D73">
        <w:rPr>
          <w:sz w:val="24"/>
          <w:szCs w:val="24"/>
        </w:rPr>
        <w:t xml:space="preserve"> udvikling hos rotter, blev der observeret en reduceret kropsvægt (F1-generation), ved doser som producerede modertoksicitet.</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Der var ingen effekter på fysiske, refleksologiske eller sensoriske udviklingsparametre eller på adfærdsmæssige og reproduktive indicier.</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u w:val="single"/>
          <w:lang w:eastAsia="de-DE"/>
        </w:rPr>
      </w:pPr>
      <w:r w:rsidRPr="00A10D73">
        <w:rPr>
          <w:sz w:val="24"/>
          <w:szCs w:val="24"/>
          <w:u w:val="single"/>
        </w:rPr>
        <w:t>Genotoksicitet/</w:t>
      </w:r>
      <w:proofErr w:type="spellStart"/>
      <w:r w:rsidRPr="00A10D73">
        <w:rPr>
          <w:sz w:val="24"/>
          <w:szCs w:val="24"/>
          <w:u w:val="single"/>
        </w:rPr>
        <w:t>carcinogenicitet</w:t>
      </w:r>
      <w:proofErr w:type="spellEnd"/>
    </w:p>
    <w:p w:rsidR="001564F3" w:rsidRPr="00A10D73" w:rsidRDefault="001564F3" w:rsidP="001564F3">
      <w:pPr>
        <w:autoSpaceDE w:val="0"/>
        <w:autoSpaceDN w:val="0"/>
        <w:adjustRightInd w:val="0"/>
        <w:ind w:left="851"/>
        <w:rPr>
          <w:rFonts w:eastAsiaTheme="minorHAnsi"/>
          <w:sz w:val="24"/>
          <w:szCs w:val="24"/>
        </w:rPr>
      </w:pPr>
      <w:proofErr w:type="spellStart"/>
      <w:r w:rsidRPr="00A10D73">
        <w:rPr>
          <w:sz w:val="24"/>
          <w:szCs w:val="24"/>
        </w:rPr>
        <w:t>Oxycodon</w:t>
      </w:r>
      <w:proofErr w:type="spellEnd"/>
      <w:r w:rsidRPr="00A10D73">
        <w:rPr>
          <w:sz w:val="24"/>
          <w:szCs w:val="24"/>
        </w:rPr>
        <w:t xml:space="preserve"> var ikke </w:t>
      </w:r>
      <w:proofErr w:type="spellStart"/>
      <w:r w:rsidRPr="00A10D73">
        <w:rPr>
          <w:sz w:val="24"/>
          <w:szCs w:val="24"/>
        </w:rPr>
        <w:t>mutagenisk</w:t>
      </w:r>
      <w:proofErr w:type="spellEnd"/>
      <w:r w:rsidRPr="00A10D73">
        <w:rPr>
          <w:sz w:val="24"/>
          <w:szCs w:val="24"/>
        </w:rPr>
        <w:t xml:space="preserve"> i bakterielle </w:t>
      </w:r>
      <w:proofErr w:type="spellStart"/>
      <w:r w:rsidRPr="00A10D73">
        <w:rPr>
          <w:sz w:val="24"/>
          <w:szCs w:val="24"/>
        </w:rPr>
        <w:t>assays</w:t>
      </w:r>
      <w:proofErr w:type="spellEnd"/>
      <w:r w:rsidRPr="00A10D73">
        <w:rPr>
          <w:sz w:val="24"/>
          <w:szCs w:val="24"/>
        </w:rPr>
        <w:t xml:space="preserve"> (</w:t>
      </w:r>
      <w:proofErr w:type="spellStart"/>
      <w:r w:rsidRPr="00A10D73">
        <w:rPr>
          <w:sz w:val="24"/>
          <w:szCs w:val="24"/>
        </w:rPr>
        <w:t>Ames</w:t>
      </w:r>
      <w:proofErr w:type="spellEnd"/>
      <w:r w:rsidRPr="00A10D73">
        <w:rPr>
          <w:sz w:val="24"/>
          <w:szCs w:val="24"/>
        </w:rPr>
        <w:t xml:space="preserve">/E. coli) eller i en </w:t>
      </w:r>
      <w:proofErr w:type="spellStart"/>
      <w:r w:rsidRPr="00A10D73">
        <w:rPr>
          <w:sz w:val="24"/>
          <w:szCs w:val="24"/>
        </w:rPr>
        <w:t>mikronukleus</w:t>
      </w:r>
      <w:proofErr w:type="spellEnd"/>
      <w:r w:rsidRPr="00A10D73">
        <w:rPr>
          <w:sz w:val="24"/>
          <w:szCs w:val="24"/>
        </w:rPr>
        <w:t xml:space="preserve"> </w:t>
      </w:r>
      <w:proofErr w:type="spellStart"/>
      <w:r w:rsidRPr="00A10D73">
        <w:rPr>
          <w:sz w:val="24"/>
          <w:szCs w:val="24"/>
        </w:rPr>
        <w:t>assay</w:t>
      </w:r>
      <w:proofErr w:type="spellEnd"/>
      <w:r w:rsidRPr="00A10D73">
        <w:rPr>
          <w:sz w:val="24"/>
          <w:szCs w:val="24"/>
        </w:rPr>
        <w:t xml:space="preserve"> hos mus. </w:t>
      </w:r>
      <w:proofErr w:type="spellStart"/>
      <w:r w:rsidRPr="00A10D73">
        <w:rPr>
          <w:sz w:val="24"/>
          <w:szCs w:val="24"/>
        </w:rPr>
        <w:t>Oxycodon</w:t>
      </w:r>
      <w:proofErr w:type="spellEnd"/>
      <w:r w:rsidRPr="00A10D73">
        <w:rPr>
          <w:sz w:val="24"/>
          <w:szCs w:val="24"/>
        </w:rPr>
        <w:t xml:space="preserve"> udviser et </w:t>
      </w:r>
      <w:proofErr w:type="spellStart"/>
      <w:r w:rsidRPr="00A10D73">
        <w:rPr>
          <w:sz w:val="24"/>
          <w:szCs w:val="24"/>
        </w:rPr>
        <w:t>clastogenisk</w:t>
      </w:r>
      <w:proofErr w:type="spellEnd"/>
      <w:r w:rsidRPr="00A10D73">
        <w:rPr>
          <w:sz w:val="24"/>
          <w:szCs w:val="24"/>
        </w:rPr>
        <w:t xml:space="preserve"> potentiale i </w:t>
      </w:r>
      <w:r w:rsidRPr="00A10D73">
        <w:rPr>
          <w:i/>
          <w:sz w:val="24"/>
          <w:szCs w:val="24"/>
        </w:rPr>
        <w:t xml:space="preserve">in </w:t>
      </w:r>
      <w:proofErr w:type="spellStart"/>
      <w:r w:rsidRPr="00A10D73">
        <w:rPr>
          <w:i/>
          <w:sz w:val="24"/>
          <w:szCs w:val="24"/>
        </w:rPr>
        <w:t>vitro</w:t>
      </w:r>
      <w:proofErr w:type="spellEnd"/>
      <w:r w:rsidRPr="00A10D73">
        <w:rPr>
          <w:sz w:val="24"/>
          <w:szCs w:val="24"/>
        </w:rPr>
        <w:t xml:space="preserve"> </w:t>
      </w:r>
      <w:proofErr w:type="spellStart"/>
      <w:r w:rsidRPr="00A10D73">
        <w:rPr>
          <w:sz w:val="24"/>
          <w:szCs w:val="24"/>
        </w:rPr>
        <w:t>assays</w:t>
      </w:r>
      <w:proofErr w:type="spellEnd"/>
      <w:r w:rsidRPr="00A10D73">
        <w:rPr>
          <w:sz w:val="24"/>
          <w:szCs w:val="24"/>
        </w:rPr>
        <w:t xml:space="preserve">. Ingen lignende effekter blev dog observeret under </w:t>
      </w:r>
      <w:r w:rsidRPr="00A10D73">
        <w:rPr>
          <w:i/>
          <w:sz w:val="24"/>
          <w:szCs w:val="24"/>
        </w:rPr>
        <w:t xml:space="preserve">in </w:t>
      </w:r>
      <w:proofErr w:type="spellStart"/>
      <w:r w:rsidRPr="00A10D73">
        <w:rPr>
          <w:i/>
          <w:sz w:val="24"/>
          <w:szCs w:val="24"/>
        </w:rPr>
        <w:t>vivo</w:t>
      </w:r>
      <w:proofErr w:type="spellEnd"/>
      <w:r w:rsidRPr="00A10D73">
        <w:rPr>
          <w:sz w:val="24"/>
          <w:szCs w:val="24"/>
        </w:rPr>
        <w:t xml:space="preserve"> forhold, selv ved toksiske doser. Resultaterne angiver, at </w:t>
      </w:r>
      <w:proofErr w:type="spellStart"/>
      <w:r w:rsidRPr="00A10D73">
        <w:rPr>
          <w:sz w:val="24"/>
          <w:szCs w:val="24"/>
        </w:rPr>
        <w:t>oxycodons</w:t>
      </w:r>
      <w:proofErr w:type="spellEnd"/>
      <w:r w:rsidRPr="00A10D73">
        <w:rPr>
          <w:sz w:val="24"/>
          <w:szCs w:val="24"/>
        </w:rPr>
        <w:t xml:space="preserve"> genotoksiske risiko for mennesker ved terapeutiske koncentrationer kan udelukkes med passende sikkerhed.</w:t>
      </w:r>
    </w:p>
    <w:p w:rsidR="001564F3" w:rsidRPr="00A10D73" w:rsidRDefault="001564F3" w:rsidP="001564F3">
      <w:pPr>
        <w:autoSpaceDE w:val="0"/>
        <w:autoSpaceDN w:val="0"/>
        <w:adjustRightInd w:val="0"/>
        <w:ind w:left="851"/>
        <w:rPr>
          <w:rFonts w:eastAsiaTheme="minorHAnsi"/>
          <w:sz w:val="24"/>
          <w:szCs w:val="24"/>
        </w:rPr>
      </w:pP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t xml:space="preserve">Der er ikke udført dyreforsøg til undersøgelse af </w:t>
      </w:r>
      <w:proofErr w:type="spellStart"/>
      <w:r w:rsidRPr="00A10D73">
        <w:rPr>
          <w:sz w:val="24"/>
          <w:szCs w:val="24"/>
        </w:rPr>
        <w:t>oxycodons</w:t>
      </w:r>
      <w:proofErr w:type="spellEnd"/>
      <w:r w:rsidRPr="00A10D73">
        <w:rPr>
          <w:sz w:val="24"/>
          <w:szCs w:val="24"/>
        </w:rPr>
        <w:t xml:space="preserve"> </w:t>
      </w:r>
      <w:proofErr w:type="spellStart"/>
      <w:r w:rsidRPr="00A10D73">
        <w:rPr>
          <w:sz w:val="24"/>
          <w:szCs w:val="24"/>
        </w:rPr>
        <w:t>carcinogene</w:t>
      </w:r>
      <w:proofErr w:type="spellEnd"/>
      <w:r w:rsidRPr="00A10D73">
        <w:rPr>
          <w:sz w:val="24"/>
          <w:szCs w:val="24"/>
        </w:rPr>
        <w:t xml:space="preserve"> potentiale.</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6.</w:t>
      </w:r>
      <w:r w:rsidRPr="00A10D73">
        <w:rPr>
          <w:b/>
          <w:sz w:val="24"/>
          <w:szCs w:val="24"/>
        </w:rPr>
        <w:tab/>
        <w:t>FARMACEUTISKE OPLYSNINGER</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6.1</w:t>
      </w:r>
      <w:r w:rsidRPr="00A10D73">
        <w:rPr>
          <w:b/>
          <w:sz w:val="24"/>
          <w:szCs w:val="24"/>
        </w:rPr>
        <w:tab/>
        <w:t>Hjælpestoffer</w:t>
      </w:r>
    </w:p>
    <w:p w:rsidR="001564F3" w:rsidRPr="00A10D73" w:rsidRDefault="001564F3" w:rsidP="001564F3">
      <w:pPr>
        <w:autoSpaceDE w:val="0"/>
        <w:autoSpaceDN w:val="0"/>
        <w:adjustRightInd w:val="0"/>
        <w:ind w:left="851"/>
        <w:rPr>
          <w:rFonts w:eastAsiaTheme="minorHAnsi"/>
          <w:sz w:val="24"/>
          <w:szCs w:val="24"/>
          <w:lang w:eastAsia="de-DE"/>
        </w:rPr>
      </w:pPr>
      <w:bookmarkStart w:id="2" w:name="_Hlk523385518"/>
      <w:r w:rsidRPr="00A10D73">
        <w:rPr>
          <w:sz w:val="24"/>
          <w:szCs w:val="24"/>
        </w:rPr>
        <w:t>Citronsyremonohydrat</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Natriumcitrat</w:t>
      </w:r>
    </w:p>
    <w:p w:rsidR="001564F3" w:rsidRPr="00A10D73" w:rsidRDefault="001564F3" w:rsidP="001564F3">
      <w:pPr>
        <w:autoSpaceDE w:val="0"/>
        <w:autoSpaceDN w:val="0"/>
        <w:adjustRightInd w:val="0"/>
        <w:ind w:left="851"/>
        <w:rPr>
          <w:rFonts w:eastAsiaTheme="minorHAnsi"/>
          <w:sz w:val="24"/>
          <w:szCs w:val="24"/>
        </w:rPr>
      </w:pPr>
      <w:proofErr w:type="spellStart"/>
      <w:r w:rsidRPr="00A10D73">
        <w:rPr>
          <w:sz w:val="24"/>
          <w:szCs w:val="24"/>
        </w:rPr>
        <w:t>Natriumchlorid</w:t>
      </w:r>
      <w:proofErr w:type="spellEnd"/>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Natriumhydroxid (til pH-justering)</w:t>
      </w:r>
    </w:p>
    <w:p w:rsidR="001564F3" w:rsidRPr="00A10D73" w:rsidRDefault="001564F3" w:rsidP="001564F3">
      <w:pPr>
        <w:pStyle w:val="Default"/>
        <w:ind w:left="851"/>
      </w:pPr>
      <w:r w:rsidRPr="00A10D73">
        <w:t>Vand til injektionsvæsker</w:t>
      </w:r>
      <w:bookmarkEnd w:id="2"/>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6.2</w:t>
      </w:r>
      <w:r w:rsidRPr="00A10D73">
        <w:rPr>
          <w:b/>
          <w:sz w:val="24"/>
          <w:szCs w:val="24"/>
        </w:rPr>
        <w:tab/>
        <w:t>Uforligeligheder</w:t>
      </w:r>
    </w:p>
    <w:p w:rsidR="001564F3" w:rsidRPr="00A10D73" w:rsidRDefault="001564F3" w:rsidP="001564F3">
      <w:pPr>
        <w:pStyle w:val="Default"/>
        <w:ind w:left="851"/>
      </w:pPr>
      <w:r w:rsidRPr="00A10D73">
        <w:t>Dette lægemiddel må ikke blandes med andre lægemidler end dem, der er anført under pkt. 6.6.</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6.3</w:t>
      </w:r>
      <w:r w:rsidRPr="00A10D73">
        <w:rPr>
          <w:b/>
          <w:sz w:val="24"/>
          <w:szCs w:val="24"/>
        </w:rPr>
        <w:tab/>
        <w:t>Opbevaringstid</w:t>
      </w:r>
    </w:p>
    <w:p w:rsidR="001564F3" w:rsidRPr="00A10D73" w:rsidRDefault="001564F3" w:rsidP="001564F3">
      <w:pPr>
        <w:pStyle w:val="Default"/>
        <w:ind w:left="851"/>
      </w:pPr>
      <w:r w:rsidRPr="00A10D73">
        <w:t>Uåbnede ampuller: 3 år.</w:t>
      </w:r>
    </w:p>
    <w:p w:rsidR="001564F3" w:rsidRPr="00A10D73" w:rsidRDefault="001564F3" w:rsidP="001564F3">
      <w:pPr>
        <w:pStyle w:val="Default"/>
        <w:ind w:left="851"/>
      </w:pPr>
    </w:p>
    <w:p w:rsidR="001564F3" w:rsidRPr="00A10D73" w:rsidRDefault="001564F3" w:rsidP="001564F3">
      <w:pPr>
        <w:pStyle w:val="Default"/>
        <w:ind w:left="851"/>
      </w:pPr>
      <w:r w:rsidRPr="00A10D73">
        <w:t>Opbevaringstid efter første åbning: Lægemidlet skal bruges umiddelbart efter anbrud af ampullen.</w:t>
      </w:r>
    </w:p>
    <w:p w:rsidR="001564F3" w:rsidRPr="00A10D73" w:rsidRDefault="001564F3" w:rsidP="001564F3">
      <w:pPr>
        <w:pStyle w:val="Default"/>
        <w:ind w:left="851"/>
      </w:pPr>
    </w:p>
    <w:p w:rsidR="001564F3" w:rsidRPr="00A10D73" w:rsidRDefault="001564F3" w:rsidP="001564F3">
      <w:pPr>
        <w:pStyle w:val="Default"/>
        <w:ind w:left="851"/>
      </w:pPr>
      <w:r w:rsidRPr="00A10D73">
        <w:t>Kemisk og fysisk stabilitet efter anbrud er blevet demonstreret under anvendelse over en periode på 7 dage ved stuetemperatur (25 °C).</w:t>
      </w:r>
    </w:p>
    <w:p w:rsidR="001564F3" w:rsidRPr="00A10D73" w:rsidRDefault="001564F3" w:rsidP="001564F3">
      <w:pPr>
        <w:pStyle w:val="Default"/>
        <w:ind w:left="851"/>
      </w:pPr>
    </w:p>
    <w:p w:rsidR="001564F3" w:rsidRPr="00A10D73" w:rsidRDefault="001564F3" w:rsidP="001564F3">
      <w:pPr>
        <w:shd w:val="clear" w:color="auto" w:fill="FFFFFF"/>
        <w:ind w:left="851"/>
        <w:rPr>
          <w:sz w:val="24"/>
          <w:szCs w:val="24"/>
        </w:rPr>
      </w:pPr>
      <w:r w:rsidRPr="00A10D73">
        <w:rPr>
          <w:sz w:val="24"/>
          <w:szCs w:val="24"/>
        </w:rPr>
        <w:t>Ud fra et mikrobiologisk synspunkt skal præparatet bruges med det samme. Hvis det ikke bruges umiddelbart, er opbevaringstid og -betingelser inden anvendelse på brugerens eget ansvar.</w:t>
      </w:r>
    </w:p>
    <w:p w:rsidR="001564F3" w:rsidRPr="00A10D73" w:rsidRDefault="001564F3" w:rsidP="001564F3">
      <w:pPr>
        <w:shd w:val="clear" w:color="auto" w:fill="FFFFFF"/>
        <w:ind w:left="851"/>
        <w:rPr>
          <w:color w:val="000000"/>
          <w:sz w:val="24"/>
          <w:szCs w:val="24"/>
        </w:rPr>
      </w:pPr>
      <w:r w:rsidRPr="00A10D73">
        <w:rPr>
          <w:color w:val="000000"/>
          <w:sz w:val="24"/>
          <w:szCs w:val="24"/>
        </w:rPr>
        <w:t>Opsaml ampullens indhold under kontrollerede og godkendte aseptiske forhold med engangsudstyr.</w:t>
      </w:r>
    </w:p>
    <w:p w:rsidR="001564F3" w:rsidRPr="00A10D73" w:rsidRDefault="001564F3" w:rsidP="001564F3">
      <w:pPr>
        <w:pStyle w:val="Default"/>
        <w:ind w:left="851"/>
      </w:pPr>
    </w:p>
    <w:p w:rsidR="001564F3" w:rsidRPr="00A10D73" w:rsidRDefault="001564F3" w:rsidP="001564F3">
      <w:pPr>
        <w:pStyle w:val="Default"/>
        <w:ind w:left="851"/>
      </w:pPr>
      <w:r w:rsidRPr="00A10D73">
        <w:t>For yde</w:t>
      </w:r>
      <w:r>
        <w:t>r</w:t>
      </w:r>
      <w:r w:rsidRPr="00A10D73">
        <w:t>ligere oplysninger om håndtering efter fortynding af lægemidlet, se pkt. 6.6.</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6.4</w:t>
      </w:r>
      <w:r w:rsidRPr="00A10D73">
        <w:rPr>
          <w:b/>
          <w:sz w:val="24"/>
          <w:szCs w:val="24"/>
        </w:rPr>
        <w:tab/>
        <w:t>Særlige opbevaringsforhold</w:t>
      </w:r>
    </w:p>
    <w:p w:rsidR="001564F3" w:rsidRPr="00A10D73" w:rsidRDefault="001564F3" w:rsidP="001564F3">
      <w:pPr>
        <w:autoSpaceDE w:val="0"/>
        <w:autoSpaceDN w:val="0"/>
        <w:adjustRightInd w:val="0"/>
        <w:ind w:left="851"/>
        <w:rPr>
          <w:rFonts w:eastAsiaTheme="minorHAnsi"/>
          <w:sz w:val="24"/>
          <w:szCs w:val="24"/>
          <w:lang w:eastAsia="de-DE"/>
        </w:rPr>
      </w:pPr>
      <w:r w:rsidRPr="00A10D73">
        <w:rPr>
          <w:sz w:val="24"/>
          <w:szCs w:val="24"/>
        </w:rPr>
        <w:lastRenderedPageBreak/>
        <w:t>Dette lægemiddel kræver ingen særlige opbevaringsforhold.</w:t>
      </w:r>
    </w:p>
    <w:p w:rsidR="001564F3" w:rsidRPr="00A10D73" w:rsidRDefault="001564F3" w:rsidP="001564F3">
      <w:pPr>
        <w:autoSpaceDE w:val="0"/>
        <w:autoSpaceDN w:val="0"/>
        <w:adjustRightInd w:val="0"/>
        <w:ind w:left="851"/>
        <w:rPr>
          <w:rFonts w:eastAsiaTheme="minorHAnsi"/>
          <w:sz w:val="24"/>
          <w:szCs w:val="24"/>
        </w:rPr>
      </w:pPr>
      <w:r w:rsidRPr="00A10D73">
        <w:rPr>
          <w:sz w:val="24"/>
          <w:szCs w:val="24"/>
        </w:rPr>
        <w:t>For opbevaringsforhold efter første åbning eller fortynding af lægemidlet, se pkt. 6.3 og 6.6.</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6.5</w:t>
      </w:r>
      <w:r w:rsidRPr="00A10D73">
        <w:rPr>
          <w:b/>
          <w:sz w:val="24"/>
          <w:szCs w:val="24"/>
        </w:rPr>
        <w:tab/>
        <w:t>Emballagetyper og pakningsstørrelser</w:t>
      </w:r>
    </w:p>
    <w:p w:rsidR="00E2778A" w:rsidRDefault="001564F3" w:rsidP="001564F3">
      <w:pPr>
        <w:pStyle w:val="Default"/>
        <w:ind w:left="851"/>
      </w:pPr>
      <w:bookmarkStart w:id="3" w:name="_Hlk523385374"/>
      <w:r w:rsidRPr="00A10D73">
        <w:t xml:space="preserve">10 mg/ml: </w:t>
      </w:r>
      <w:bookmarkStart w:id="4" w:name="_Hlk523385994"/>
    </w:p>
    <w:p w:rsidR="00E2778A" w:rsidRDefault="00E2778A" w:rsidP="001564F3">
      <w:pPr>
        <w:pStyle w:val="Default"/>
        <w:ind w:left="851"/>
      </w:pPr>
      <w:r w:rsidRPr="00E2778A">
        <w:t>Klare glasampuller indeholdende 1 ml opløsning, i pakninger med 1, 5 eller 25 ampuller.</w:t>
      </w:r>
    </w:p>
    <w:p w:rsidR="001564F3" w:rsidRPr="00A10D73" w:rsidRDefault="001564F3" w:rsidP="001564F3">
      <w:pPr>
        <w:pStyle w:val="Default"/>
        <w:ind w:left="851"/>
      </w:pPr>
      <w:r w:rsidRPr="00A10D73">
        <w:t>Klare glasampuller</w:t>
      </w:r>
      <w:bookmarkEnd w:id="4"/>
      <w:r w:rsidRPr="00A10D73">
        <w:t xml:space="preserve"> indeholdende 2 ml opløsning, i pakninger med 1, 5 eller 25 ampuller.</w:t>
      </w:r>
    </w:p>
    <w:p w:rsidR="00E2778A" w:rsidRDefault="00E2778A" w:rsidP="001564F3">
      <w:pPr>
        <w:pStyle w:val="Default"/>
        <w:ind w:left="851"/>
      </w:pPr>
    </w:p>
    <w:p w:rsidR="00E2778A" w:rsidRDefault="001564F3" w:rsidP="001564F3">
      <w:pPr>
        <w:pStyle w:val="Default"/>
        <w:ind w:left="851"/>
      </w:pPr>
      <w:r w:rsidRPr="00A10D73">
        <w:t>50 mg/ml:</w:t>
      </w:r>
    </w:p>
    <w:p w:rsidR="001564F3" w:rsidRPr="00A10D73" w:rsidRDefault="001564F3" w:rsidP="001564F3">
      <w:pPr>
        <w:pStyle w:val="Default"/>
        <w:ind w:left="851"/>
      </w:pPr>
      <w:r w:rsidRPr="00A10D73">
        <w:t>Klare glasampuller indeholdende 1 ml opløsning, i pakninger med 1 eller 5 ampuller.</w:t>
      </w:r>
    </w:p>
    <w:bookmarkEnd w:id="3"/>
    <w:p w:rsidR="00E2778A" w:rsidRDefault="00E2778A" w:rsidP="00E2778A">
      <w:pPr>
        <w:pStyle w:val="Default"/>
        <w:ind w:left="851"/>
      </w:pPr>
      <w:r>
        <w:t>Klare glasampuller indeholdende 4 ml opløsning, i pakninger med 1 eller 5 ampuller.</w:t>
      </w:r>
    </w:p>
    <w:p w:rsidR="001564F3" w:rsidRDefault="00E2778A" w:rsidP="00E2778A">
      <w:pPr>
        <w:pStyle w:val="Default"/>
        <w:ind w:left="851"/>
      </w:pPr>
      <w:r>
        <w:t>Klare glasampuller indeholdende 10 ml opløsning, i pakninger med 1 eller 5 ampuller.</w:t>
      </w:r>
    </w:p>
    <w:p w:rsidR="00E2778A" w:rsidRPr="00A10D73" w:rsidRDefault="00E2778A" w:rsidP="001564F3">
      <w:pPr>
        <w:pStyle w:val="Default"/>
        <w:ind w:left="851"/>
      </w:pPr>
    </w:p>
    <w:p w:rsidR="001564F3" w:rsidRPr="00A10D73" w:rsidRDefault="001564F3" w:rsidP="001564F3">
      <w:pPr>
        <w:pStyle w:val="Default"/>
        <w:ind w:left="851"/>
      </w:pPr>
      <w:r w:rsidRPr="00A10D73">
        <w:t>Ampullerne er mærket med ringe i specifikke farver for hver doseringsstyrke.</w:t>
      </w:r>
    </w:p>
    <w:p w:rsidR="001564F3" w:rsidRPr="00A10D73" w:rsidRDefault="001564F3" w:rsidP="001564F3">
      <w:pPr>
        <w:pStyle w:val="Default"/>
        <w:ind w:left="851"/>
      </w:pPr>
    </w:p>
    <w:p w:rsidR="001564F3" w:rsidRPr="00A10D73" w:rsidRDefault="001564F3" w:rsidP="001564F3">
      <w:pPr>
        <w:pStyle w:val="Default"/>
        <w:ind w:left="851"/>
      </w:pPr>
      <w:r w:rsidRPr="00A10D73">
        <w:t>Ikke alle pakningsstørrelser er nødvendigvis markedsført.</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6.6</w:t>
      </w:r>
      <w:r w:rsidRPr="00A10D73">
        <w:rPr>
          <w:b/>
          <w:sz w:val="24"/>
          <w:szCs w:val="24"/>
        </w:rPr>
        <w:tab/>
        <w:t>Regler for destruktion og anden håndtering</w:t>
      </w:r>
    </w:p>
    <w:p w:rsidR="001564F3" w:rsidRPr="00A10D73" w:rsidRDefault="001564F3" w:rsidP="001564F3">
      <w:pPr>
        <w:shd w:val="clear" w:color="auto" w:fill="FFFFFF"/>
        <w:ind w:left="851"/>
        <w:rPr>
          <w:color w:val="000000"/>
          <w:sz w:val="24"/>
          <w:szCs w:val="24"/>
          <w:lang w:eastAsia="de-DE"/>
        </w:rPr>
      </w:pPr>
      <w:proofErr w:type="spellStart"/>
      <w:r w:rsidRPr="00D2544E">
        <w:rPr>
          <w:bCs/>
          <w:sz w:val="24"/>
          <w:szCs w:val="24"/>
        </w:rPr>
        <w:t>Oxycodonhydrochlorid</w:t>
      </w:r>
      <w:proofErr w:type="spellEnd"/>
      <w:r w:rsidRPr="00D2544E">
        <w:rPr>
          <w:bCs/>
          <w:sz w:val="24"/>
          <w:szCs w:val="24"/>
        </w:rPr>
        <w:t xml:space="preserve"> "</w:t>
      </w:r>
      <w:proofErr w:type="spellStart"/>
      <w:r w:rsidRPr="00D2544E">
        <w:rPr>
          <w:bCs/>
          <w:sz w:val="24"/>
          <w:szCs w:val="24"/>
        </w:rPr>
        <w:t>Substipharm</w:t>
      </w:r>
      <w:proofErr w:type="spellEnd"/>
      <w:r w:rsidRPr="00D2544E">
        <w:rPr>
          <w:bCs/>
          <w:sz w:val="24"/>
          <w:szCs w:val="24"/>
        </w:rPr>
        <w:t>"</w:t>
      </w:r>
      <w:r w:rsidRPr="00A10D73">
        <w:rPr>
          <w:color w:val="000000"/>
          <w:sz w:val="24"/>
          <w:szCs w:val="24"/>
        </w:rPr>
        <w:t xml:space="preserve"> 10 mg/ml eller 50 mg/ml fortyndet til 1 mg/ml med 9 mg/ml (0,9 %) saltvand, 50 mg/ml (5 %) </w:t>
      </w:r>
      <w:proofErr w:type="spellStart"/>
      <w:r w:rsidRPr="00A10D73">
        <w:rPr>
          <w:color w:val="000000"/>
          <w:sz w:val="24"/>
          <w:szCs w:val="24"/>
        </w:rPr>
        <w:t>glucose</w:t>
      </w:r>
      <w:proofErr w:type="spellEnd"/>
      <w:r w:rsidRPr="00A10D73">
        <w:rPr>
          <w:color w:val="000000"/>
          <w:sz w:val="24"/>
          <w:szCs w:val="24"/>
        </w:rPr>
        <w:t xml:space="preserve"> eller vand til injektionsvæsker, er fysisk og kemisk stabil i kontakt med polypropylen-nåle, PVC infusionsposer og PVC administrationsrør i en periode på 7 dage ved stuetemperatur (25 °C).</w:t>
      </w:r>
    </w:p>
    <w:p w:rsidR="001564F3" w:rsidRPr="00A10D73" w:rsidRDefault="001564F3" w:rsidP="001564F3">
      <w:pPr>
        <w:shd w:val="clear" w:color="auto" w:fill="FFFFFF"/>
        <w:ind w:left="851"/>
        <w:rPr>
          <w:color w:val="000000"/>
          <w:sz w:val="24"/>
          <w:szCs w:val="24"/>
        </w:rPr>
      </w:pPr>
      <w:r w:rsidRPr="00A10D73">
        <w:rPr>
          <w:color w:val="000000"/>
          <w:sz w:val="24"/>
          <w:szCs w:val="24"/>
        </w:rPr>
        <w:t>Præparater beregnet til parenteral anvendelse skal undersøges visuelt for at kontrollere, at der ikke findes partikler eller farveændringer.</w:t>
      </w:r>
    </w:p>
    <w:p w:rsidR="001564F3" w:rsidRPr="00A10D73" w:rsidRDefault="001564F3" w:rsidP="001564F3">
      <w:pPr>
        <w:shd w:val="clear" w:color="auto" w:fill="FFFFFF"/>
        <w:ind w:left="851"/>
        <w:rPr>
          <w:color w:val="000000"/>
          <w:sz w:val="24"/>
          <w:szCs w:val="24"/>
          <w:lang w:eastAsia="fr-FR"/>
        </w:rPr>
      </w:pPr>
    </w:p>
    <w:p w:rsidR="001564F3" w:rsidRPr="00A10D73" w:rsidRDefault="001564F3" w:rsidP="001564F3">
      <w:pPr>
        <w:shd w:val="clear" w:color="auto" w:fill="FFFFFF"/>
        <w:ind w:left="851"/>
        <w:rPr>
          <w:color w:val="000000"/>
          <w:sz w:val="24"/>
          <w:szCs w:val="24"/>
          <w:lang w:eastAsia="de-DE"/>
        </w:rPr>
      </w:pPr>
      <w:r w:rsidRPr="00A10D73">
        <w:rPr>
          <w:color w:val="000000"/>
          <w:sz w:val="24"/>
          <w:szCs w:val="24"/>
        </w:rPr>
        <w:t>Ikke anvendt lægemiddel eller affald heraf skal bortskaffes i henhold til lokale retningslinjer.</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7.</w:t>
      </w:r>
      <w:r w:rsidRPr="00A10D73">
        <w:rPr>
          <w:b/>
          <w:sz w:val="24"/>
          <w:szCs w:val="24"/>
        </w:rPr>
        <w:tab/>
        <w:t>INDEHAVER AF MARKEDSFØRINGSTILLADELSEN</w:t>
      </w:r>
    </w:p>
    <w:p w:rsidR="001564F3" w:rsidRPr="00A10D73" w:rsidRDefault="001564F3" w:rsidP="001564F3">
      <w:pPr>
        <w:ind w:left="851"/>
        <w:rPr>
          <w:sz w:val="24"/>
          <w:szCs w:val="24"/>
          <w:lang w:eastAsia="de-DE"/>
        </w:rPr>
      </w:pPr>
      <w:r w:rsidRPr="00A10D73">
        <w:rPr>
          <w:sz w:val="24"/>
          <w:szCs w:val="24"/>
        </w:rPr>
        <w:t>SUBSTIPHARM</w:t>
      </w:r>
    </w:p>
    <w:p w:rsidR="001564F3" w:rsidRPr="00A10D73" w:rsidRDefault="001564F3" w:rsidP="001564F3">
      <w:pPr>
        <w:ind w:left="851"/>
        <w:rPr>
          <w:sz w:val="24"/>
          <w:szCs w:val="24"/>
        </w:rPr>
      </w:pPr>
      <w:r w:rsidRPr="00A10D73">
        <w:rPr>
          <w:sz w:val="24"/>
          <w:szCs w:val="24"/>
        </w:rPr>
        <w:t xml:space="preserve">24 </w:t>
      </w:r>
      <w:proofErr w:type="spellStart"/>
      <w:r w:rsidRPr="00A10D73">
        <w:rPr>
          <w:sz w:val="24"/>
          <w:szCs w:val="24"/>
        </w:rPr>
        <w:t>rue</w:t>
      </w:r>
      <w:proofErr w:type="spellEnd"/>
      <w:r w:rsidRPr="00A10D73">
        <w:rPr>
          <w:sz w:val="24"/>
          <w:szCs w:val="24"/>
        </w:rPr>
        <w:t xml:space="preserve"> Erlanger</w:t>
      </w:r>
    </w:p>
    <w:p w:rsidR="001564F3" w:rsidRPr="00A10D73" w:rsidRDefault="001564F3" w:rsidP="001564F3">
      <w:pPr>
        <w:ind w:left="851"/>
        <w:rPr>
          <w:sz w:val="24"/>
          <w:szCs w:val="24"/>
        </w:rPr>
      </w:pPr>
      <w:r w:rsidRPr="00A10D73">
        <w:rPr>
          <w:sz w:val="24"/>
          <w:szCs w:val="24"/>
        </w:rPr>
        <w:t>75016 P</w:t>
      </w:r>
      <w:r>
        <w:rPr>
          <w:sz w:val="24"/>
          <w:szCs w:val="24"/>
        </w:rPr>
        <w:t>aris</w:t>
      </w:r>
    </w:p>
    <w:p w:rsidR="001564F3" w:rsidRPr="00A10D73" w:rsidRDefault="001564F3" w:rsidP="001564F3">
      <w:pPr>
        <w:ind w:left="851"/>
        <w:rPr>
          <w:sz w:val="24"/>
          <w:szCs w:val="24"/>
        </w:rPr>
      </w:pPr>
      <w:r w:rsidRPr="00A10D73">
        <w:rPr>
          <w:sz w:val="24"/>
          <w:szCs w:val="24"/>
        </w:rPr>
        <w:t>Frankrig</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8.</w:t>
      </w:r>
      <w:r w:rsidRPr="00A10D73">
        <w:rPr>
          <w:b/>
          <w:sz w:val="24"/>
          <w:szCs w:val="24"/>
        </w:rPr>
        <w:tab/>
        <w:t>MARKEDSFØRINGSTILLADELSESNUMMER (NUMRE)</w:t>
      </w:r>
    </w:p>
    <w:p w:rsidR="001564F3" w:rsidRPr="00A10D73" w:rsidRDefault="001564F3" w:rsidP="001564F3">
      <w:pPr>
        <w:tabs>
          <w:tab w:val="left" w:pos="851"/>
        </w:tabs>
        <w:ind w:left="851"/>
        <w:rPr>
          <w:sz w:val="24"/>
          <w:szCs w:val="24"/>
        </w:rPr>
      </w:pPr>
      <w:r w:rsidRPr="00A10D73">
        <w:rPr>
          <w:sz w:val="24"/>
          <w:szCs w:val="24"/>
        </w:rPr>
        <w:t>10 mg/ml: 61998</w:t>
      </w:r>
    </w:p>
    <w:p w:rsidR="001564F3" w:rsidRPr="00A10D73" w:rsidRDefault="001564F3" w:rsidP="001564F3">
      <w:pPr>
        <w:tabs>
          <w:tab w:val="left" w:pos="851"/>
        </w:tabs>
        <w:ind w:left="851"/>
        <w:rPr>
          <w:sz w:val="24"/>
          <w:szCs w:val="24"/>
        </w:rPr>
      </w:pPr>
      <w:r w:rsidRPr="00A10D73">
        <w:rPr>
          <w:sz w:val="24"/>
          <w:szCs w:val="24"/>
        </w:rPr>
        <w:t>50 mg/ml: 61999</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9.</w:t>
      </w:r>
      <w:r w:rsidRPr="00A10D73">
        <w:rPr>
          <w:b/>
          <w:sz w:val="24"/>
          <w:szCs w:val="24"/>
        </w:rPr>
        <w:tab/>
        <w:t>DATO FOR FØRSTE MARKEDSFØRINGSTILLADELSE</w:t>
      </w:r>
    </w:p>
    <w:p w:rsidR="001564F3" w:rsidRPr="00A10D73" w:rsidRDefault="001564F3" w:rsidP="001564F3">
      <w:pPr>
        <w:tabs>
          <w:tab w:val="left" w:pos="851"/>
        </w:tabs>
        <w:ind w:left="851"/>
        <w:rPr>
          <w:sz w:val="24"/>
          <w:szCs w:val="24"/>
        </w:rPr>
      </w:pPr>
      <w:r>
        <w:rPr>
          <w:sz w:val="24"/>
          <w:szCs w:val="24"/>
        </w:rPr>
        <w:t>20. november 2019</w:t>
      </w:r>
    </w:p>
    <w:p w:rsidR="001564F3" w:rsidRPr="00A10D73" w:rsidRDefault="001564F3" w:rsidP="001564F3">
      <w:pPr>
        <w:tabs>
          <w:tab w:val="left" w:pos="851"/>
        </w:tabs>
        <w:ind w:left="851"/>
        <w:rPr>
          <w:sz w:val="24"/>
          <w:szCs w:val="24"/>
        </w:rPr>
      </w:pPr>
    </w:p>
    <w:p w:rsidR="001564F3" w:rsidRPr="00A10D73" w:rsidRDefault="001564F3" w:rsidP="001564F3">
      <w:pPr>
        <w:tabs>
          <w:tab w:val="left" w:pos="851"/>
        </w:tabs>
        <w:ind w:left="851" w:hanging="851"/>
        <w:rPr>
          <w:b/>
          <w:sz w:val="24"/>
          <w:szCs w:val="24"/>
        </w:rPr>
      </w:pPr>
      <w:r w:rsidRPr="00A10D73">
        <w:rPr>
          <w:b/>
          <w:sz w:val="24"/>
          <w:szCs w:val="24"/>
        </w:rPr>
        <w:t>10.</w:t>
      </w:r>
      <w:r w:rsidRPr="00A10D73">
        <w:rPr>
          <w:b/>
          <w:sz w:val="24"/>
          <w:szCs w:val="24"/>
        </w:rPr>
        <w:tab/>
        <w:t>DATO FOR ÆNDRING AF TEKSTEN</w:t>
      </w:r>
    </w:p>
    <w:p w:rsidR="001564F3" w:rsidRPr="00457B5D" w:rsidRDefault="00E65B2E" w:rsidP="00E65B2E">
      <w:pPr>
        <w:ind w:firstLine="851"/>
      </w:pPr>
      <w:r w:rsidRPr="00E65B2E">
        <w:rPr>
          <w:sz w:val="24"/>
          <w:szCs w:val="24"/>
        </w:rPr>
        <w:t>7. oktober 2022</w:t>
      </w:r>
    </w:p>
    <w:p w:rsidR="001564F3" w:rsidRPr="00A63343" w:rsidRDefault="001564F3" w:rsidP="001564F3"/>
    <w:p w:rsidR="009260DE" w:rsidRPr="001564F3" w:rsidRDefault="009260DE" w:rsidP="001564F3">
      <w:bookmarkStart w:id="5" w:name="_GoBack"/>
      <w:bookmarkEnd w:id="5"/>
    </w:p>
    <w:sectPr w:rsidR="009260DE" w:rsidRPr="001564F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368" w:rsidRDefault="00167368">
      <w:r>
        <w:separator/>
      </w:r>
    </w:p>
  </w:endnote>
  <w:endnote w:type="continuationSeparator" w:id="0">
    <w:p w:rsidR="00167368" w:rsidRDefault="0016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368" w:rsidRDefault="00167368">
    <w:pPr>
      <w:pStyle w:val="Sidefod"/>
      <w:pBdr>
        <w:bottom w:val="single" w:sz="6" w:space="1" w:color="auto"/>
      </w:pBdr>
    </w:pPr>
  </w:p>
  <w:p w:rsidR="00167368" w:rsidRDefault="00167368" w:rsidP="00C42586">
    <w:pPr>
      <w:pStyle w:val="Sidefod"/>
      <w:tabs>
        <w:tab w:val="clear" w:pos="4819"/>
        <w:tab w:val="left" w:pos="8505"/>
      </w:tabs>
      <w:rPr>
        <w:i/>
        <w:sz w:val="18"/>
        <w:szCs w:val="18"/>
      </w:rPr>
    </w:pPr>
  </w:p>
  <w:p w:rsidR="00167368" w:rsidRPr="00B373D7" w:rsidRDefault="0016736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56398">
      <w:rPr>
        <w:i/>
        <w:noProof/>
        <w:sz w:val="18"/>
        <w:szCs w:val="18"/>
      </w:rPr>
      <w:t>Oxycodonhydrochlorid Substipharm, injektions--infusionsvæske, opløsning 10 mg-ml og 50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368" w:rsidRDefault="00167368">
      <w:r>
        <w:separator/>
      </w:r>
    </w:p>
  </w:footnote>
  <w:footnote w:type="continuationSeparator" w:id="0">
    <w:p w:rsidR="00167368" w:rsidRDefault="0016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5F7959"/>
    <w:multiLevelType w:val="hybridMultilevel"/>
    <w:tmpl w:val="4C6AE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D524CC"/>
    <w:multiLevelType w:val="hybridMultilevel"/>
    <w:tmpl w:val="B5E83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7321F6C"/>
    <w:multiLevelType w:val="hybridMultilevel"/>
    <w:tmpl w:val="5AC6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F3"/>
    <w:rsid w:val="000259B9"/>
    <w:rsid w:val="00041491"/>
    <w:rsid w:val="00050D16"/>
    <w:rsid w:val="00074F2A"/>
    <w:rsid w:val="000A1CA8"/>
    <w:rsid w:val="000A466B"/>
    <w:rsid w:val="000B058C"/>
    <w:rsid w:val="000E4EE6"/>
    <w:rsid w:val="001454E2"/>
    <w:rsid w:val="001564F3"/>
    <w:rsid w:val="00167368"/>
    <w:rsid w:val="00206CE8"/>
    <w:rsid w:val="0021526C"/>
    <w:rsid w:val="00283A2B"/>
    <w:rsid w:val="002B30AD"/>
    <w:rsid w:val="002C2C01"/>
    <w:rsid w:val="003526E8"/>
    <w:rsid w:val="003A29AE"/>
    <w:rsid w:val="003A32D7"/>
    <w:rsid w:val="003B4074"/>
    <w:rsid w:val="003C769A"/>
    <w:rsid w:val="003F1838"/>
    <w:rsid w:val="0045746C"/>
    <w:rsid w:val="0049104B"/>
    <w:rsid w:val="004E3B12"/>
    <w:rsid w:val="00532310"/>
    <w:rsid w:val="00560ECC"/>
    <w:rsid w:val="00565F0F"/>
    <w:rsid w:val="00594A86"/>
    <w:rsid w:val="00596D86"/>
    <w:rsid w:val="00631C61"/>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B6C04"/>
    <w:rsid w:val="00B003BF"/>
    <w:rsid w:val="00B12B11"/>
    <w:rsid w:val="00B373D7"/>
    <w:rsid w:val="00B56398"/>
    <w:rsid w:val="00BA34B0"/>
    <w:rsid w:val="00C36276"/>
    <w:rsid w:val="00C42586"/>
    <w:rsid w:val="00C60CCD"/>
    <w:rsid w:val="00C84483"/>
    <w:rsid w:val="00C95551"/>
    <w:rsid w:val="00CB20D7"/>
    <w:rsid w:val="00D020B0"/>
    <w:rsid w:val="00D11748"/>
    <w:rsid w:val="00D366CF"/>
    <w:rsid w:val="00E108AA"/>
    <w:rsid w:val="00E2778A"/>
    <w:rsid w:val="00E31812"/>
    <w:rsid w:val="00E3749A"/>
    <w:rsid w:val="00E65B2E"/>
    <w:rsid w:val="00E7437F"/>
    <w:rsid w:val="00E865B8"/>
    <w:rsid w:val="00EC0B9B"/>
    <w:rsid w:val="00ED5E9F"/>
    <w:rsid w:val="00EE27C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F3D39"/>
  <w15:chartTrackingRefBased/>
  <w15:docId w15:val="{C25790DD-A04F-47E4-98E0-F98EBCAD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lid-translation">
    <w:name w:val="tlid-translation"/>
    <w:basedOn w:val="Standardskrifttypeiafsnit"/>
    <w:rsid w:val="001564F3"/>
  </w:style>
  <w:style w:type="paragraph" w:styleId="Listeafsnit">
    <w:name w:val="List Paragraph"/>
    <w:basedOn w:val="Normal"/>
    <w:uiPriority w:val="34"/>
    <w:qFormat/>
    <w:rsid w:val="001564F3"/>
    <w:pPr>
      <w:widowControl w:val="0"/>
      <w:ind w:left="720"/>
      <w:contextualSpacing/>
    </w:pPr>
    <w:rPr>
      <w:sz w:val="24"/>
      <w:lang w:eastAsia="de-DE"/>
    </w:rPr>
  </w:style>
  <w:style w:type="table" w:styleId="Tabel-Gitter">
    <w:name w:val="Table Grid"/>
    <w:basedOn w:val="Tabel-Normal"/>
    <w:uiPriority w:val="39"/>
    <w:rsid w:val="001564F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564F3"/>
    <w:rPr>
      <w:color w:val="0000FF"/>
      <w:u w:val="single"/>
    </w:rPr>
  </w:style>
  <w:style w:type="paragraph" w:customStyle="1" w:styleId="Default">
    <w:name w:val="Default"/>
    <w:rsid w:val="001564F3"/>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33946771">
      <w:bodyDiv w:val="1"/>
      <w:marLeft w:val="0"/>
      <w:marRight w:val="0"/>
      <w:marTop w:val="0"/>
      <w:marBottom w:val="0"/>
      <w:divBdr>
        <w:top w:val="none" w:sz="0" w:space="0" w:color="auto"/>
        <w:left w:val="none" w:sz="0" w:space="0" w:color="auto"/>
        <w:bottom w:val="none" w:sz="0" w:space="0" w:color="auto"/>
        <w:right w:val="none" w:sz="0" w:space="0" w:color="auto"/>
      </w:divBdr>
    </w:div>
    <w:div w:id="720905117">
      <w:bodyDiv w:val="1"/>
      <w:marLeft w:val="0"/>
      <w:marRight w:val="0"/>
      <w:marTop w:val="0"/>
      <w:marBottom w:val="0"/>
      <w:divBdr>
        <w:top w:val="none" w:sz="0" w:space="0" w:color="auto"/>
        <w:left w:val="none" w:sz="0" w:space="0" w:color="auto"/>
        <w:bottom w:val="none" w:sz="0" w:space="0" w:color="auto"/>
        <w:right w:val="none" w:sz="0" w:space="0" w:color="auto"/>
      </w:divBdr>
    </w:div>
    <w:div w:id="1572738470">
      <w:bodyDiv w:val="1"/>
      <w:marLeft w:val="0"/>
      <w:marRight w:val="0"/>
      <w:marTop w:val="0"/>
      <w:marBottom w:val="0"/>
      <w:divBdr>
        <w:top w:val="none" w:sz="0" w:space="0" w:color="auto"/>
        <w:left w:val="none" w:sz="0" w:space="0" w:color="auto"/>
        <w:bottom w:val="none" w:sz="0" w:space="0" w:color="auto"/>
        <w:right w:val="none" w:sz="0" w:space="0" w:color="auto"/>
      </w:divBdr>
    </w:div>
    <w:div w:id="16914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14</TotalTime>
  <Pages>14</Pages>
  <Words>4140</Words>
  <Characters>25256</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2022050342_x000d_
SPC pkt. 4.4, 4.8</dc:description>
  <cp:lastModifiedBy>Victoria Becker</cp:lastModifiedBy>
  <cp:revision>5</cp:revision>
  <cp:lastPrinted>2012-08-22T08:53:00Z</cp:lastPrinted>
  <dcterms:created xsi:type="dcterms:W3CDTF">2022-10-05T11:57:00Z</dcterms:created>
  <dcterms:modified xsi:type="dcterms:W3CDTF">2022-10-05T12:15:00Z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