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9CDA" w14:textId="77777777" w:rsidR="009260DE" w:rsidRPr="00FF7A3E" w:rsidRDefault="0021526C" w:rsidP="009260DE">
      <w:pPr>
        <w:rPr>
          <w:sz w:val="24"/>
          <w:szCs w:val="24"/>
        </w:rPr>
      </w:pPr>
      <w:r w:rsidRPr="00FF7A3E">
        <w:rPr>
          <w:noProof/>
          <w:sz w:val="24"/>
          <w:szCs w:val="24"/>
          <w:lang w:eastAsia="da-DK"/>
        </w:rPr>
        <w:drawing>
          <wp:anchor distT="0" distB="0" distL="114300" distR="114300" simplePos="0" relativeHeight="251654656" behindDoc="0" locked="0" layoutInCell="1" allowOverlap="1" wp14:anchorId="14BE9F89" wp14:editId="6FFB122C">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FF7A3E">
        <w:rPr>
          <w:sz w:val="24"/>
          <w:szCs w:val="24"/>
        </w:rPr>
        <w:br w:type="textWrapping" w:clear="all"/>
      </w:r>
    </w:p>
    <w:p w14:paraId="130CDBD7" w14:textId="59BAF8CC" w:rsidR="009260DE" w:rsidRPr="00FF7A3E" w:rsidRDefault="009260DE" w:rsidP="009260DE">
      <w:pPr>
        <w:pStyle w:val="Titel"/>
        <w:tabs>
          <w:tab w:val="right" w:pos="9356"/>
        </w:tabs>
        <w:jc w:val="left"/>
        <w:rPr>
          <w:b w:val="0"/>
          <w:szCs w:val="24"/>
          <w:lang w:eastAsia="en-US"/>
        </w:rPr>
      </w:pPr>
      <w:r w:rsidRPr="00FF7A3E">
        <w:rPr>
          <w:b w:val="0"/>
          <w:szCs w:val="24"/>
          <w:lang w:eastAsia="en-US"/>
        </w:rPr>
        <w:tab/>
      </w:r>
      <w:r w:rsidR="00BC1D45">
        <w:rPr>
          <w:szCs w:val="24"/>
        </w:rPr>
        <w:t>17. juli 2026</w:t>
      </w:r>
    </w:p>
    <w:p w14:paraId="6F5A8957" w14:textId="77777777" w:rsidR="009260DE" w:rsidRPr="00FF7A3E" w:rsidRDefault="009260DE" w:rsidP="009260DE">
      <w:pPr>
        <w:pStyle w:val="Titel"/>
        <w:tabs>
          <w:tab w:val="left" w:pos="8222"/>
        </w:tabs>
        <w:jc w:val="left"/>
        <w:rPr>
          <w:b w:val="0"/>
          <w:szCs w:val="24"/>
        </w:rPr>
      </w:pPr>
    </w:p>
    <w:p w14:paraId="7F53BE52" w14:textId="77777777" w:rsidR="009260DE" w:rsidRPr="00FF7A3E" w:rsidRDefault="009260DE" w:rsidP="009260DE">
      <w:pPr>
        <w:pStyle w:val="Titel"/>
        <w:jc w:val="left"/>
        <w:rPr>
          <w:b w:val="0"/>
          <w:szCs w:val="24"/>
        </w:rPr>
      </w:pPr>
    </w:p>
    <w:p w14:paraId="4AB94966" w14:textId="77777777" w:rsidR="009260DE" w:rsidRPr="00FF7A3E" w:rsidRDefault="009260DE" w:rsidP="009260DE">
      <w:pPr>
        <w:pStyle w:val="Titel"/>
        <w:jc w:val="left"/>
        <w:rPr>
          <w:b w:val="0"/>
          <w:szCs w:val="24"/>
        </w:rPr>
      </w:pPr>
    </w:p>
    <w:p w14:paraId="4141A067" w14:textId="77777777" w:rsidR="009260DE" w:rsidRPr="00FF7A3E" w:rsidRDefault="009260DE" w:rsidP="009260DE">
      <w:pPr>
        <w:jc w:val="center"/>
        <w:rPr>
          <w:b/>
          <w:sz w:val="24"/>
          <w:szCs w:val="24"/>
        </w:rPr>
      </w:pPr>
      <w:r w:rsidRPr="00FF7A3E">
        <w:rPr>
          <w:b/>
          <w:sz w:val="24"/>
          <w:szCs w:val="24"/>
        </w:rPr>
        <w:t>PRODUKTRESUMÉ</w:t>
      </w:r>
    </w:p>
    <w:p w14:paraId="0DB35ACD" w14:textId="77777777" w:rsidR="009260DE" w:rsidRPr="00FF7A3E" w:rsidRDefault="009260DE" w:rsidP="009260DE">
      <w:pPr>
        <w:jc w:val="center"/>
        <w:rPr>
          <w:b/>
          <w:sz w:val="24"/>
          <w:szCs w:val="24"/>
        </w:rPr>
      </w:pPr>
    </w:p>
    <w:p w14:paraId="34AF139C" w14:textId="77777777" w:rsidR="009260DE" w:rsidRPr="00FF7A3E" w:rsidRDefault="009260DE" w:rsidP="009260DE">
      <w:pPr>
        <w:jc w:val="center"/>
        <w:rPr>
          <w:b/>
          <w:sz w:val="24"/>
          <w:szCs w:val="24"/>
        </w:rPr>
      </w:pPr>
      <w:r w:rsidRPr="00FF7A3E">
        <w:rPr>
          <w:b/>
          <w:sz w:val="24"/>
          <w:szCs w:val="24"/>
        </w:rPr>
        <w:t>for</w:t>
      </w:r>
    </w:p>
    <w:p w14:paraId="3B9016CC" w14:textId="77777777" w:rsidR="000B058C" w:rsidRPr="00FF7A3E" w:rsidRDefault="000B058C" w:rsidP="009260DE">
      <w:pPr>
        <w:jc w:val="center"/>
        <w:rPr>
          <w:b/>
          <w:sz w:val="24"/>
          <w:szCs w:val="24"/>
        </w:rPr>
      </w:pPr>
    </w:p>
    <w:p w14:paraId="21C762C2" w14:textId="2F80234F" w:rsidR="009260DE" w:rsidRPr="00FF7A3E" w:rsidRDefault="00EE436E" w:rsidP="009260DE">
      <w:pPr>
        <w:jc w:val="center"/>
        <w:rPr>
          <w:b/>
          <w:sz w:val="24"/>
          <w:szCs w:val="24"/>
        </w:rPr>
      </w:pPr>
      <w:proofErr w:type="spellStart"/>
      <w:r w:rsidRPr="00FF7A3E">
        <w:rPr>
          <w:b/>
          <w:sz w:val="24"/>
          <w:szCs w:val="24"/>
        </w:rPr>
        <w:t>Paliperidon</w:t>
      </w:r>
      <w:proofErr w:type="spellEnd"/>
      <w:r w:rsidRPr="00FF7A3E">
        <w:rPr>
          <w:b/>
          <w:sz w:val="24"/>
          <w:szCs w:val="24"/>
        </w:rPr>
        <w:t xml:space="preserve"> "</w:t>
      </w:r>
      <w:proofErr w:type="spellStart"/>
      <w:r w:rsidRPr="00FF7A3E">
        <w:rPr>
          <w:b/>
          <w:sz w:val="24"/>
          <w:szCs w:val="24"/>
        </w:rPr>
        <w:t>Viatris</w:t>
      </w:r>
      <w:proofErr w:type="spellEnd"/>
      <w:r w:rsidRPr="00FF7A3E">
        <w:rPr>
          <w:b/>
          <w:sz w:val="24"/>
          <w:szCs w:val="24"/>
        </w:rPr>
        <w:t>", depotinjektionsvæske, suspension i fyldt injektionssprøjte</w:t>
      </w:r>
    </w:p>
    <w:p w14:paraId="79246D5C" w14:textId="77777777" w:rsidR="009260DE" w:rsidRPr="00FF7A3E" w:rsidRDefault="009260DE" w:rsidP="009260DE">
      <w:pPr>
        <w:jc w:val="both"/>
        <w:rPr>
          <w:sz w:val="24"/>
          <w:szCs w:val="24"/>
        </w:rPr>
      </w:pPr>
    </w:p>
    <w:p w14:paraId="05846E2B" w14:textId="77777777" w:rsidR="009260DE" w:rsidRPr="00FF7A3E" w:rsidRDefault="009260DE" w:rsidP="009260DE">
      <w:pPr>
        <w:jc w:val="both"/>
        <w:rPr>
          <w:sz w:val="24"/>
          <w:szCs w:val="24"/>
        </w:rPr>
      </w:pPr>
    </w:p>
    <w:p w14:paraId="448311F5" w14:textId="77777777" w:rsidR="009260DE" w:rsidRPr="00FF7A3E" w:rsidRDefault="009260DE" w:rsidP="009260DE">
      <w:pPr>
        <w:tabs>
          <w:tab w:val="left" w:pos="851"/>
        </w:tabs>
        <w:ind w:left="851" w:hanging="851"/>
        <w:rPr>
          <w:b/>
          <w:sz w:val="24"/>
          <w:szCs w:val="24"/>
        </w:rPr>
      </w:pPr>
      <w:r w:rsidRPr="00FF7A3E">
        <w:rPr>
          <w:b/>
          <w:sz w:val="24"/>
          <w:szCs w:val="24"/>
        </w:rPr>
        <w:t>0.</w:t>
      </w:r>
      <w:r w:rsidRPr="00FF7A3E">
        <w:rPr>
          <w:b/>
          <w:sz w:val="24"/>
          <w:szCs w:val="24"/>
        </w:rPr>
        <w:tab/>
        <w:t>D.SP.NR.</w:t>
      </w:r>
    </w:p>
    <w:p w14:paraId="7354AF87" w14:textId="5E1CC00A" w:rsidR="009260DE" w:rsidRPr="00FF7A3E" w:rsidRDefault="00EE436E" w:rsidP="009260DE">
      <w:pPr>
        <w:tabs>
          <w:tab w:val="left" w:pos="851"/>
        </w:tabs>
        <w:ind w:left="851"/>
        <w:rPr>
          <w:sz w:val="24"/>
          <w:szCs w:val="24"/>
        </w:rPr>
      </w:pPr>
      <w:r w:rsidRPr="00FF7A3E">
        <w:rPr>
          <w:sz w:val="24"/>
          <w:szCs w:val="24"/>
        </w:rPr>
        <w:t>34281</w:t>
      </w:r>
    </w:p>
    <w:p w14:paraId="12DED1D8" w14:textId="77777777" w:rsidR="009260DE" w:rsidRPr="00FF7A3E" w:rsidRDefault="009260DE" w:rsidP="009260DE">
      <w:pPr>
        <w:tabs>
          <w:tab w:val="left" w:pos="851"/>
        </w:tabs>
        <w:ind w:left="851"/>
        <w:rPr>
          <w:sz w:val="24"/>
          <w:szCs w:val="24"/>
        </w:rPr>
      </w:pPr>
    </w:p>
    <w:p w14:paraId="0925126E" w14:textId="77777777" w:rsidR="009260DE" w:rsidRPr="00FF7A3E" w:rsidRDefault="009260DE" w:rsidP="009260DE">
      <w:pPr>
        <w:tabs>
          <w:tab w:val="left" w:pos="851"/>
        </w:tabs>
        <w:ind w:left="851" w:hanging="851"/>
        <w:rPr>
          <w:b/>
          <w:sz w:val="24"/>
          <w:szCs w:val="24"/>
        </w:rPr>
      </w:pPr>
      <w:r w:rsidRPr="00FF7A3E">
        <w:rPr>
          <w:b/>
          <w:sz w:val="24"/>
          <w:szCs w:val="24"/>
        </w:rPr>
        <w:t>1.</w:t>
      </w:r>
      <w:r w:rsidRPr="00FF7A3E">
        <w:rPr>
          <w:b/>
          <w:sz w:val="24"/>
          <w:szCs w:val="24"/>
        </w:rPr>
        <w:tab/>
        <w:t>LÆGEMIDLETS NAVN</w:t>
      </w:r>
    </w:p>
    <w:p w14:paraId="6E40B9F5" w14:textId="536803B1" w:rsidR="009260DE" w:rsidRPr="00FF7A3E" w:rsidRDefault="00EE436E" w:rsidP="009260DE">
      <w:pPr>
        <w:tabs>
          <w:tab w:val="left" w:pos="851"/>
        </w:tabs>
        <w:ind w:left="851"/>
        <w:rPr>
          <w:sz w:val="24"/>
          <w:szCs w:val="24"/>
        </w:rPr>
      </w:pPr>
      <w:proofErr w:type="spellStart"/>
      <w:r w:rsidRPr="00FF7A3E">
        <w:rPr>
          <w:sz w:val="24"/>
          <w:szCs w:val="24"/>
        </w:rPr>
        <w:t>Paliperidon</w:t>
      </w:r>
      <w:proofErr w:type="spellEnd"/>
      <w:r w:rsidRPr="00FF7A3E">
        <w:rPr>
          <w:sz w:val="24"/>
          <w:szCs w:val="24"/>
        </w:rPr>
        <w:t xml:space="preserve"> "</w:t>
      </w:r>
      <w:proofErr w:type="spellStart"/>
      <w:r w:rsidRPr="00FF7A3E">
        <w:rPr>
          <w:sz w:val="24"/>
          <w:szCs w:val="24"/>
        </w:rPr>
        <w:t>Viatris</w:t>
      </w:r>
      <w:proofErr w:type="spellEnd"/>
      <w:r w:rsidRPr="00FF7A3E">
        <w:rPr>
          <w:sz w:val="24"/>
          <w:szCs w:val="24"/>
        </w:rPr>
        <w:t>"</w:t>
      </w:r>
    </w:p>
    <w:p w14:paraId="442AEE74" w14:textId="77777777" w:rsidR="009260DE" w:rsidRPr="00FF7A3E" w:rsidRDefault="009260DE" w:rsidP="009260DE">
      <w:pPr>
        <w:tabs>
          <w:tab w:val="left" w:pos="851"/>
        </w:tabs>
        <w:ind w:left="851"/>
        <w:rPr>
          <w:sz w:val="24"/>
          <w:szCs w:val="24"/>
        </w:rPr>
      </w:pPr>
    </w:p>
    <w:p w14:paraId="3E0ABB1F" w14:textId="77777777" w:rsidR="009260DE" w:rsidRPr="00FF7A3E" w:rsidRDefault="009260DE" w:rsidP="009260DE">
      <w:pPr>
        <w:tabs>
          <w:tab w:val="left" w:pos="851"/>
        </w:tabs>
        <w:ind w:left="851" w:hanging="851"/>
        <w:rPr>
          <w:b/>
          <w:sz w:val="24"/>
          <w:szCs w:val="24"/>
        </w:rPr>
      </w:pPr>
      <w:r w:rsidRPr="00FF7A3E">
        <w:rPr>
          <w:b/>
          <w:sz w:val="24"/>
          <w:szCs w:val="24"/>
        </w:rPr>
        <w:t>2.</w:t>
      </w:r>
      <w:r w:rsidRPr="00FF7A3E">
        <w:rPr>
          <w:b/>
          <w:sz w:val="24"/>
          <w:szCs w:val="24"/>
        </w:rPr>
        <w:tab/>
        <w:t>KVALITATIV OG KVANTITATIV SAMMENSÆTNING</w:t>
      </w:r>
    </w:p>
    <w:p w14:paraId="2C098A74" w14:textId="77777777" w:rsidR="00FF7A3E" w:rsidRDefault="00FF7A3E" w:rsidP="00D856F1">
      <w:pPr>
        <w:ind w:left="851"/>
        <w:rPr>
          <w:sz w:val="24"/>
          <w:szCs w:val="24"/>
          <w:u w:val="single"/>
        </w:rPr>
      </w:pPr>
    </w:p>
    <w:p w14:paraId="0F271AB2" w14:textId="483172AF" w:rsidR="00E37A7F" w:rsidRPr="00E37A7F" w:rsidRDefault="00E37A7F" w:rsidP="00D856F1">
      <w:pPr>
        <w:ind w:left="851"/>
        <w:rPr>
          <w:sz w:val="24"/>
          <w:szCs w:val="24"/>
        </w:rPr>
      </w:pPr>
      <w:r w:rsidRPr="00E37A7F">
        <w:rPr>
          <w:sz w:val="24"/>
          <w:szCs w:val="24"/>
          <w:u w:val="single"/>
        </w:rPr>
        <w:t>175 mg depotinjektionsvæske, suspension i fyldt injektionssprøjte</w:t>
      </w:r>
    </w:p>
    <w:p w14:paraId="6A37D596" w14:textId="77777777" w:rsidR="00E37A7F" w:rsidRPr="00E37A7F" w:rsidRDefault="00E37A7F" w:rsidP="00D856F1">
      <w:pPr>
        <w:ind w:left="851"/>
        <w:rPr>
          <w:sz w:val="24"/>
          <w:szCs w:val="24"/>
        </w:rPr>
      </w:pPr>
      <w:r w:rsidRPr="00E37A7F">
        <w:rPr>
          <w:sz w:val="24"/>
          <w:szCs w:val="24"/>
        </w:rPr>
        <w:t xml:space="preserve">Hver fyldt injektionssprøjte indeholder suspension af 273 mg </w:t>
      </w:r>
      <w:proofErr w:type="spellStart"/>
      <w:r w:rsidRPr="00E37A7F">
        <w:rPr>
          <w:sz w:val="24"/>
          <w:szCs w:val="24"/>
        </w:rPr>
        <w:t>paliperidonpalmitat</w:t>
      </w:r>
      <w:proofErr w:type="spellEnd"/>
      <w:r w:rsidRPr="00E37A7F">
        <w:rPr>
          <w:sz w:val="24"/>
          <w:szCs w:val="24"/>
        </w:rPr>
        <w:t xml:space="preserve"> i 0,88 ml svarende til 175 mg </w:t>
      </w:r>
      <w:proofErr w:type="spellStart"/>
      <w:r w:rsidRPr="00E37A7F">
        <w:rPr>
          <w:sz w:val="24"/>
          <w:szCs w:val="24"/>
        </w:rPr>
        <w:t>paliperidon</w:t>
      </w:r>
      <w:proofErr w:type="spellEnd"/>
      <w:r w:rsidRPr="00E37A7F">
        <w:rPr>
          <w:sz w:val="24"/>
          <w:szCs w:val="24"/>
        </w:rPr>
        <w:t>.</w:t>
      </w:r>
    </w:p>
    <w:p w14:paraId="7B09BACC" w14:textId="77777777" w:rsidR="00E37A7F" w:rsidRPr="00E37A7F" w:rsidRDefault="00E37A7F" w:rsidP="00D856F1">
      <w:pPr>
        <w:ind w:left="851"/>
        <w:rPr>
          <w:sz w:val="24"/>
          <w:szCs w:val="24"/>
        </w:rPr>
      </w:pPr>
      <w:r w:rsidRPr="00E37A7F">
        <w:rPr>
          <w:sz w:val="24"/>
          <w:szCs w:val="24"/>
        </w:rPr>
        <w:t xml:space="preserve">Dette lægemiddel indeholder 8,8 mg </w:t>
      </w:r>
      <w:proofErr w:type="spellStart"/>
      <w:r w:rsidRPr="00E37A7F">
        <w:rPr>
          <w:sz w:val="24"/>
          <w:szCs w:val="24"/>
        </w:rPr>
        <w:t>polysorbat</w:t>
      </w:r>
      <w:proofErr w:type="spellEnd"/>
      <w:r w:rsidRPr="00E37A7F">
        <w:rPr>
          <w:sz w:val="24"/>
          <w:szCs w:val="24"/>
        </w:rPr>
        <w:t xml:space="preserve"> 20 i hver fyldt injektionssprøjte.</w:t>
      </w:r>
    </w:p>
    <w:p w14:paraId="3F50261C" w14:textId="77777777" w:rsidR="00E37A7F" w:rsidRPr="00E37A7F" w:rsidRDefault="00E37A7F" w:rsidP="00D856F1">
      <w:pPr>
        <w:ind w:left="851"/>
        <w:rPr>
          <w:sz w:val="24"/>
          <w:szCs w:val="24"/>
        </w:rPr>
      </w:pPr>
    </w:p>
    <w:p w14:paraId="00D2DFB6" w14:textId="77777777" w:rsidR="00E37A7F" w:rsidRPr="00E37A7F" w:rsidRDefault="00E37A7F" w:rsidP="00D856F1">
      <w:pPr>
        <w:ind w:left="851"/>
        <w:rPr>
          <w:sz w:val="24"/>
          <w:szCs w:val="24"/>
        </w:rPr>
      </w:pPr>
      <w:r w:rsidRPr="00E37A7F">
        <w:rPr>
          <w:sz w:val="24"/>
          <w:szCs w:val="24"/>
          <w:u w:val="single"/>
        </w:rPr>
        <w:t>263 mg depotinjektionsvæske, suspension i fyldt injektionssprøjte</w:t>
      </w:r>
    </w:p>
    <w:p w14:paraId="34DCECEF" w14:textId="77777777" w:rsidR="00E37A7F" w:rsidRPr="00E37A7F" w:rsidRDefault="00E37A7F" w:rsidP="00D856F1">
      <w:pPr>
        <w:ind w:left="851"/>
        <w:rPr>
          <w:sz w:val="24"/>
          <w:szCs w:val="24"/>
        </w:rPr>
      </w:pPr>
      <w:r w:rsidRPr="00E37A7F">
        <w:rPr>
          <w:sz w:val="24"/>
          <w:szCs w:val="24"/>
        </w:rPr>
        <w:t xml:space="preserve">Hver fyldt injektionssprøjte indeholder suspension af 410 mg </w:t>
      </w:r>
      <w:proofErr w:type="spellStart"/>
      <w:r w:rsidRPr="00E37A7F">
        <w:rPr>
          <w:sz w:val="24"/>
          <w:szCs w:val="24"/>
        </w:rPr>
        <w:t>paliperidonpalmitat</w:t>
      </w:r>
      <w:proofErr w:type="spellEnd"/>
      <w:r w:rsidRPr="00E37A7F">
        <w:rPr>
          <w:sz w:val="24"/>
          <w:szCs w:val="24"/>
        </w:rPr>
        <w:t xml:space="preserve"> i 1,32 ml svarende til 263 mg </w:t>
      </w:r>
      <w:proofErr w:type="spellStart"/>
      <w:r w:rsidRPr="00E37A7F">
        <w:rPr>
          <w:sz w:val="24"/>
          <w:szCs w:val="24"/>
        </w:rPr>
        <w:t>paliperidon</w:t>
      </w:r>
      <w:proofErr w:type="spellEnd"/>
      <w:r w:rsidRPr="00E37A7F">
        <w:rPr>
          <w:sz w:val="24"/>
          <w:szCs w:val="24"/>
        </w:rPr>
        <w:t>.</w:t>
      </w:r>
    </w:p>
    <w:p w14:paraId="1A7A5FEC" w14:textId="77777777" w:rsidR="00E37A7F" w:rsidRPr="00E37A7F" w:rsidRDefault="00E37A7F" w:rsidP="00D856F1">
      <w:pPr>
        <w:ind w:left="851"/>
        <w:rPr>
          <w:sz w:val="24"/>
          <w:szCs w:val="24"/>
        </w:rPr>
      </w:pPr>
      <w:r w:rsidRPr="00E37A7F">
        <w:rPr>
          <w:sz w:val="24"/>
          <w:szCs w:val="24"/>
        </w:rPr>
        <w:t xml:space="preserve">Dette lægemiddel indeholder 13,2 mg </w:t>
      </w:r>
      <w:proofErr w:type="spellStart"/>
      <w:r w:rsidRPr="00E37A7F">
        <w:rPr>
          <w:sz w:val="24"/>
          <w:szCs w:val="24"/>
        </w:rPr>
        <w:t>polysorbat</w:t>
      </w:r>
      <w:proofErr w:type="spellEnd"/>
      <w:r w:rsidRPr="00E37A7F">
        <w:rPr>
          <w:sz w:val="24"/>
          <w:szCs w:val="24"/>
        </w:rPr>
        <w:t xml:space="preserve"> 20 i hver fyldt injektionssprøjte.</w:t>
      </w:r>
    </w:p>
    <w:p w14:paraId="63BEB092" w14:textId="77777777" w:rsidR="00E37A7F" w:rsidRPr="00E37A7F" w:rsidRDefault="00E37A7F" w:rsidP="00D856F1">
      <w:pPr>
        <w:ind w:left="851"/>
        <w:rPr>
          <w:sz w:val="24"/>
          <w:szCs w:val="24"/>
        </w:rPr>
      </w:pPr>
    </w:p>
    <w:p w14:paraId="2588AC57" w14:textId="77777777" w:rsidR="00E37A7F" w:rsidRPr="00E37A7F" w:rsidRDefault="00E37A7F" w:rsidP="00D856F1">
      <w:pPr>
        <w:ind w:left="851"/>
        <w:rPr>
          <w:sz w:val="24"/>
          <w:szCs w:val="24"/>
        </w:rPr>
      </w:pPr>
      <w:r w:rsidRPr="00E37A7F">
        <w:rPr>
          <w:sz w:val="24"/>
          <w:szCs w:val="24"/>
          <w:u w:val="single"/>
        </w:rPr>
        <w:t>350 mg depotinjektionsvæske, suspension i fyldt injektionssprøjte</w:t>
      </w:r>
    </w:p>
    <w:p w14:paraId="074858EE" w14:textId="77777777" w:rsidR="00E37A7F" w:rsidRPr="00E37A7F" w:rsidRDefault="00E37A7F" w:rsidP="00D856F1">
      <w:pPr>
        <w:ind w:left="851"/>
        <w:rPr>
          <w:sz w:val="24"/>
          <w:szCs w:val="24"/>
        </w:rPr>
      </w:pPr>
      <w:r w:rsidRPr="00E37A7F">
        <w:rPr>
          <w:sz w:val="24"/>
          <w:szCs w:val="24"/>
        </w:rPr>
        <w:t xml:space="preserve">Hver fyldt injektionssprøjte indeholder suspension af 546 mg </w:t>
      </w:r>
      <w:proofErr w:type="spellStart"/>
      <w:r w:rsidRPr="00E37A7F">
        <w:rPr>
          <w:sz w:val="24"/>
          <w:szCs w:val="24"/>
        </w:rPr>
        <w:t>paliperidonpalmitat</w:t>
      </w:r>
      <w:proofErr w:type="spellEnd"/>
      <w:r w:rsidRPr="00E37A7F">
        <w:rPr>
          <w:sz w:val="24"/>
          <w:szCs w:val="24"/>
        </w:rPr>
        <w:t xml:space="preserve"> i 1,75 ml svarende til 350 mg </w:t>
      </w:r>
      <w:proofErr w:type="spellStart"/>
      <w:r w:rsidRPr="00E37A7F">
        <w:rPr>
          <w:sz w:val="24"/>
          <w:szCs w:val="24"/>
        </w:rPr>
        <w:t>paliperidon</w:t>
      </w:r>
      <w:proofErr w:type="spellEnd"/>
      <w:r w:rsidRPr="00E37A7F">
        <w:rPr>
          <w:sz w:val="24"/>
          <w:szCs w:val="24"/>
        </w:rPr>
        <w:t>.</w:t>
      </w:r>
    </w:p>
    <w:p w14:paraId="7D885555" w14:textId="77777777" w:rsidR="00E37A7F" w:rsidRPr="00E37A7F" w:rsidRDefault="00E37A7F" w:rsidP="00D856F1">
      <w:pPr>
        <w:ind w:left="851"/>
        <w:rPr>
          <w:sz w:val="24"/>
          <w:szCs w:val="24"/>
        </w:rPr>
      </w:pPr>
      <w:r w:rsidRPr="00E37A7F">
        <w:rPr>
          <w:sz w:val="24"/>
          <w:szCs w:val="24"/>
        </w:rPr>
        <w:t xml:space="preserve">Dette lægemiddel indeholder 17,5 mg </w:t>
      </w:r>
      <w:proofErr w:type="spellStart"/>
      <w:r w:rsidRPr="00E37A7F">
        <w:rPr>
          <w:sz w:val="24"/>
          <w:szCs w:val="24"/>
        </w:rPr>
        <w:t>polysorbat</w:t>
      </w:r>
      <w:proofErr w:type="spellEnd"/>
      <w:r w:rsidRPr="00E37A7F">
        <w:rPr>
          <w:sz w:val="24"/>
          <w:szCs w:val="24"/>
        </w:rPr>
        <w:t xml:space="preserve"> 20 i hver fyldt injektionssprøjte.</w:t>
      </w:r>
    </w:p>
    <w:p w14:paraId="723EAAE4" w14:textId="77777777" w:rsidR="00E37A7F" w:rsidRPr="00E37A7F" w:rsidRDefault="00E37A7F" w:rsidP="00D856F1">
      <w:pPr>
        <w:ind w:left="851"/>
        <w:rPr>
          <w:sz w:val="24"/>
          <w:szCs w:val="24"/>
        </w:rPr>
      </w:pPr>
    </w:p>
    <w:p w14:paraId="692EE755" w14:textId="77777777" w:rsidR="00E37A7F" w:rsidRPr="00E37A7F" w:rsidRDefault="00E37A7F" w:rsidP="00D856F1">
      <w:pPr>
        <w:ind w:left="851"/>
        <w:rPr>
          <w:sz w:val="24"/>
          <w:szCs w:val="24"/>
        </w:rPr>
      </w:pPr>
      <w:r w:rsidRPr="00E37A7F">
        <w:rPr>
          <w:sz w:val="24"/>
          <w:szCs w:val="24"/>
          <w:u w:val="single"/>
        </w:rPr>
        <w:t>525 mg depotinjektionsvæske, suspension i fyldt injektionssprøjte</w:t>
      </w:r>
    </w:p>
    <w:p w14:paraId="476DA77B" w14:textId="77777777" w:rsidR="00E37A7F" w:rsidRPr="00E37A7F" w:rsidRDefault="00E37A7F" w:rsidP="00D856F1">
      <w:pPr>
        <w:ind w:left="851"/>
        <w:rPr>
          <w:sz w:val="24"/>
          <w:szCs w:val="24"/>
        </w:rPr>
      </w:pPr>
      <w:r w:rsidRPr="00E37A7F">
        <w:rPr>
          <w:sz w:val="24"/>
          <w:szCs w:val="24"/>
        </w:rPr>
        <w:t xml:space="preserve">Hver fyldt injektionssprøjte indeholder suspension af 819 mg </w:t>
      </w:r>
      <w:proofErr w:type="spellStart"/>
      <w:r w:rsidRPr="00E37A7F">
        <w:rPr>
          <w:sz w:val="24"/>
          <w:szCs w:val="24"/>
        </w:rPr>
        <w:t>paliperidonpalmitat</w:t>
      </w:r>
      <w:proofErr w:type="spellEnd"/>
      <w:r w:rsidRPr="00E37A7F">
        <w:rPr>
          <w:sz w:val="24"/>
          <w:szCs w:val="24"/>
        </w:rPr>
        <w:t xml:space="preserve"> i 2,63 ml svarende til 525 mg </w:t>
      </w:r>
      <w:proofErr w:type="spellStart"/>
      <w:r w:rsidRPr="00E37A7F">
        <w:rPr>
          <w:sz w:val="24"/>
          <w:szCs w:val="24"/>
        </w:rPr>
        <w:t>paliperidon</w:t>
      </w:r>
      <w:proofErr w:type="spellEnd"/>
      <w:r w:rsidRPr="00E37A7F">
        <w:rPr>
          <w:sz w:val="24"/>
          <w:szCs w:val="24"/>
        </w:rPr>
        <w:t>.</w:t>
      </w:r>
    </w:p>
    <w:p w14:paraId="54BF0056" w14:textId="77777777" w:rsidR="00E37A7F" w:rsidRPr="00E37A7F" w:rsidRDefault="00E37A7F" w:rsidP="00D856F1">
      <w:pPr>
        <w:ind w:left="851"/>
        <w:rPr>
          <w:sz w:val="24"/>
          <w:szCs w:val="24"/>
        </w:rPr>
      </w:pPr>
      <w:r w:rsidRPr="00E37A7F">
        <w:rPr>
          <w:sz w:val="24"/>
          <w:szCs w:val="24"/>
        </w:rPr>
        <w:t xml:space="preserve">Dette lægemiddel indeholder 26,3 mg </w:t>
      </w:r>
      <w:proofErr w:type="spellStart"/>
      <w:r w:rsidRPr="00E37A7F">
        <w:rPr>
          <w:sz w:val="24"/>
          <w:szCs w:val="24"/>
        </w:rPr>
        <w:t>polysorbat</w:t>
      </w:r>
      <w:proofErr w:type="spellEnd"/>
      <w:r w:rsidRPr="00E37A7F">
        <w:rPr>
          <w:sz w:val="24"/>
          <w:szCs w:val="24"/>
        </w:rPr>
        <w:t xml:space="preserve"> 20 i hver fyldt injektionssprøjte.</w:t>
      </w:r>
    </w:p>
    <w:p w14:paraId="3E7CB73D" w14:textId="77777777" w:rsidR="00E37A7F" w:rsidRPr="00E37A7F" w:rsidRDefault="00E37A7F" w:rsidP="00D856F1">
      <w:pPr>
        <w:ind w:left="851"/>
        <w:rPr>
          <w:sz w:val="24"/>
          <w:szCs w:val="24"/>
        </w:rPr>
      </w:pPr>
    </w:p>
    <w:p w14:paraId="518E6A63" w14:textId="77777777" w:rsidR="00E37A7F" w:rsidRPr="00E37A7F" w:rsidRDefault="00E37A7F" w:rsidP="00D856F1">
      <w:pPr>
        <w:ind w:left="851"/>
        <w:rPr>
          <w:sz w:val="24"/>
          <w:szCs w:val="24"/>
        </w:rPr>
      </w:pPr>
      <w:r w:rsidRPr="00E37A7F">
        <w:rPr>
          <w:sz w:val="24"/>
          <w:szCs w:val="24"/>
        </w:rPr>
        <w:t>Alle hjælpestoffer er anført under pkt. 6.1.</w:t>
      </w:r>
    </w:p>
    <w:p w14:paraId="3074109C" w14:textId="77777777" w:rsidR="009260DE" w:rsidRPr="00FF7A3E" w:rsidRDefault="009260DE" w:rsidP="009260DE">
      <w:pPr>
        <w:tabs>
          <w:tab w:val="left" w:pos="851"/>
        </w:tabs>
        <w:ind w:left="851"/>
        <w:rPr>
          <w:sz w:val="24"/>
          <w:szCs w:val="24"/>
        </w:rPr>
      </w:pPr>
    </w:p>
    <w:p w14:paraId="6FAE063D" w14:textId="77777777" w:rsidR="009260DE" w:rsidRPr="00FF7A3E" w:rsidRDefault="009260DE" w:rsidP="009260DE">
      <w:pPr>
        <w:tabs>
          <w:tab w:val="left" w:pos="851"/>
        </w:tabs>
        <w:ind w:left="851" w:hanging="851"/>
        <w:rPr>
          <w:b/>
          <w:sz w:val="24"/>
          <w:szCs w:val="24"/>
        </w:rPr>
      </w:pPr>
      <w:r w:rsidRPr="00FF7A3E">
        <w:rPr>
          <w:b/>
          <w:sz w:val="24"/>
          <w:szCs w:val="24"/>
        </w:rPr>
        <w:t>3.</w:t>
      </w:r>
      <w:r w:rsidRPr="00FF7A3E">
        <w:rPr>
          <w:b/>
          <w:sz w:val="24"/>
          <w:szCs w:val="24"/>
        </w:rPr>
        <w:tab/>
        <w:t>LÆGEMIDDELFORM</w:t>
      </w:r>
    </w:p>
    <w:p w14:paraId="50809D31" w14:textId="051146AE" w:rsidR="00E37A7F" w:rsidRPr="00E37A7F" w:rsidRDefault="00E37A7F" w:rsidP="00D856F1">
      <w:pPr>
        <w:ind w:left="851"/>
        <w:rPr>
          <w:sz w:val="24"/>
          <w:szCs w:val="24"/>
        </w:rPr>
      </w:pPr>
      <w:r w:rsidRPr="00E37A7F">
        <w:rPr>
          <w:sz w:val="24"/>
          <w:szCs w:val="24"/>
        </w:rPr>
        <w:t>Depotinjektionsvæske, suspension i fyldt injektionssprøjte</w:t>
      </w:r>
    </w:p>
    <w:p w14:paraId="711B53AA" w14:textId="77777777" w:rsidR="00E37A7F" w:rsidRPr="00E37A7F" w:rsidRDefault="00E37A7F" w:rsidP="00D856F1">
      <w:pPr>
        <w:ind w:left="851"/>
        <w:rPr>
          <w:sz w:val="24"/>
          <w:szCs w:val="24"/>
        </w:rPr>
      </w:pPr>
      <w:r w:rsidRPr="00E37A7F">
        <w:rPr>
          <w:sz w:val="24"/>
          <w:szCs w:val="24"/>
        </w:rPr>
        <w:t xml:space="preserve">Hvid til </w:t>
      </w:r>
      <w:proofErr w:type="spellStart"/>
      <w:r w:rsidRPr="00E37A7F">
        <w:rPr>
          <w:sz w:val="24"/>
          <w:szCs w:val="24"/>
        </w:rPr>
        <w:t>off-white</w:t>
      </w:r>
      <w:proofErr w:type="spellEnd"/>
      <w:r w:rsidRPr="00E37A7F">
        <w:rPr>
          <w:sz w:val="24"/>
          <w:szCs w:val="24"/>
        </w:rPr>
        <w:t>, ensartet, mælkeagtig suspension uden klumper eller bundfald, der er fyldt i en injektionssprøjte med stempelstopper og spidshætte.</w:t>
      </w:r>
    </w:p>
    <w:p w14:paraId="40658C0E" w14:textId="77777777" w:rsidR="00E37A7F" w:rsidRPr="00E37A7F" w:rsidRDefault="00E37A7F" w:rsidP="00D856F1">
      <w:pPr>
        <w:ind w:left="851"/>
        <w:rPr>
          <w:sz w:val="24"/>
          <w:szCs w:val="24"/>
        </w:rPr>
      </w:pPr>
      <w:r w:rsidRPr="00E37A7F">
        <w:rPr>
          <w:sz w:val="24"/>
          <w:szCs w:val="24"/>
        </w:rPr>
        <w:t>pH=7,0-7,4</w:t>
      </w:r>
    </w:p>
    <w:p w14:paraId="12BAD320" w14:textId="77777777" w:rsidR="00E37A7F" w:rsidRPr="00E37A7F" w:rsidRDefault="00E37A7F" w:rsidP="00D856F1">
      <w:pPr>
        <w:ind w:left="851"/>
        <w:rPr>
          <w:sz w:val="24"/>
          <w:szCs w:val="24"/>
        </w:rPr>
      </w:pPr>
      <w:proofErr w:type="spellStart"/>
      <w:r w:rsidRPr="00E37A7F">
        <w:rPr>
          <w:sz w:val="24"/>
          <w:szCs w:val="24"/>
        </w:rPr>
        <w:lastRenderedPageBreak/>
        <w:t>Osmolalitet</w:t>
      </w:r>
      <w:proofErr w:type="spellEnd"/>
      <w:r w:rsidRPr="00E37A7F">
        <w:rPr>
          <w:sz w:val="24"/>
          <w:szCs w:val="24"/>
        </w:rPr>
        <w:t xml:space="preserve"> mellem 550 </w:t>
      </w:r>
      <w:proofErr w:type="spellStart"/>
      <w:r w:rsidRPr="00E37A7F">
        <w:rPr>
          <w:sz w:val="24"/>
          <w:szCs w:val="24"/>
        </w:rPr>
        <w:t>mOsmol</w:t>
      </w:r>
      <w:proofErr w:type="spellEnd"/>
      <w:r w:rsidRPr="00E37A7F">
        <w:rPr>
          <w:sz w:val="24"/>
          <w:szCs w:val="24"/>
        </w:rPr>
        <w:t xml:space="preserve">/kg og 650 </w:t>
      </w:r>
      <w:proofErr w:type="spellStart"/>
      <w:r w:rsidRPr="00E37A7F">
        <w:rPr>
          <w:sz w:val="24"/>
          <w:szCs w:val="24"/>
        </w:rPr>
        <w:t>mOsmol</w:t>
      </w:r>
      <w:proofErr w:type="spellEnd"/>
      <w:r w:rsidRPr="00E37A7F">
        <w:rPr>
          <w:sz w:val="24"/>
          <w:szCs w:val="24"/>
        </w:rPr>
        <w:t>/kg</w:t>
      </w:r>
    </w:p>
    <w:p w14:paraId="5C4CF109" w14:textId="77777777" w:rsidR="009260DE" w:rsidRPr="00FF7A3E" w:rsidRDefault="009260DE" w:rsidP="009260DE">
      <w:pPr>
        <w:tabs>
          <w:tab w:val="left" w:pos="851"/>
        </w:tabs>
        <w:ind w:left="851"/>
        <w:rPr>
          <w:sz w:val="24"/>
          <w:szCs w:val="24"/>
        </w:rPr>
      </w:pPr>
    </w:p>
    <w:p w14:paraId="0EC7CC7A" w14:textId="77777777" w:rsidR="009260DE" w:rsidRPr="00FF7A3E" w:rsidRDefault="009260DE" w:rsidP="009260DE">
      <w:pPr>
        <w:tabs>
          <w:tab w:val="left" w:pos="851"/>
        </w:tabs>
        <w:ind w:left="851"/>
        <w:rPr>
          <w:sz w:val="24"/>
          <w:szCs w:val="24"/>
        </w:rPr>
      </w:pPr>
    </w:p>
    <w:p w14:paraId="21FC2583" w14:textId="77777777" w:rsidR="009260DE" w:rsidRPr="00FF7A3E" w:rsidRDefault="009260DE" w:rsidP="009260DE">
      <w:pPr>
        <w:tabs>
          <w:tab w:val="left" w:pos="851"/>
        </w:tabs>
        <w:ind w:left="851" w:hanging="851"/>
        <w:rPr>
          <w:b/>
          <w:sz w:val="24"/>
          <w:szCs w:val="24"/>
        </w:rPr>
      </w:pPr>
      <w:r w:rsidRPr="00FF7A3E">
        <w:rPr>
          <w:b/>
          <w:sz w:val="24"/>
          <w:szCs w:val="24"/>
        </w:rPr>
        <w:t>4.</w:t>
      </w:r>
      <w:r w:rsidRPr="00FF7A3E">
        <w:rPr>
          <w:b/>
          <w:sz w:val="24"/>
          <w:szCs w:val="24"/>
        </w:rPr>
        <w:tab/>
        <w:t>KLINISKE OPLYSNINGER</w:t>
      </w:r>
    </w:p>
    <w:p w14:paraId="6137C71D" w14:textId="77777777" w:rsidR="009260DE" w:rsidRPr="00FF7A3E" w:rsidRDefault="009260DE" w:rsidP="009260DE">
      <w:pPr>
        <w:tabs>
          <w:tab w:val="left" w:pos="851"/>
        </w:tabs>
        <w:ind w:left="851"/>
        <w:rPr>
          <w:b/>
          <w:sz w:val="24"/>
          <w:szCs w:val="24"/>
        </w:rPr>
      </w:pPr>
    </w:p>
    <w:p w14:paraId="33DE8A0A" w14:textId="77777777" w:rsidR="009260DE" w:rsidRPr="00FF7A3E" w:rsidRDefault="009260DE" w:rsidP="009260DE">
      <w:pPr>
        <w:tabs>
          <w:tab w:val="left" w:pos="851"/>
        </w:tabs>
        <w:ind w:left="851" w:hanging="851"/>
        <w:rPr>
          <w:b/>
          <w:sz w:val="24"/>
          <w:szCs w:val="24"/>
          <w:u w:val="single"/>
        </w:rPr>
      </w:pPr>
      <w:r w:rsidRPr="00FF7A3E">
        <w:rPr>
          <w:b/>
          <w:sz w:val="24"/>
          <w:szCs w:val="24"/>
        </w:rPr>
        <w:t>4.1</w:t>
      </w:r>
      <w:r w:rsidRPr="00FF7A3E">
        <w:rPr>
          <w:b/>
          <w:sz w:val="24"/>
          <w:szCs w:val="24"/>
        </w:rPr>
        <w:tab/>
        <w:t>Terapeutiske indikationer</w:t>
      </w:r>
    </w:p>
    <w:p w14:paraId="78F69EE4" w14:textId="336413C9"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der er en tremånedlig injektion, er indiceret til vedligeholdelses</w:t>
      </w:r>
      <w:r w:rsidR="00150FCC">
        <w:rPr>
          <w:sz w:val="24"/>
          <w:szCs w:val="24"/>
        </w:rPr>
        <w:softHyphen/>
      </w:r>
      <w:r w:rsidRPr="00E37A7F">
        <w:rPr>
          <w:sz w:val="24"/>
          <w:szCs w:val="24"/>
        </w:rPr>
        <w:t xml:space="preserve">behandling af skizofreni hos voksne patienter, der er klinisk stabile på 1-månedlig </w:t>
      </w:r>
      <w:proofErr w:type="spellStart"/>
      <w:r w:rsidRPr="00E37A7F">
        <w:rPr>
          <w:sz w:val="24"/>
          <w:szCs w:val="24"/>
        </w:rPr>
        <w:t>paliperidonpalmitat</w:t>
      </w:r>
      <w:proofErr w:type="spellEnd"/>
      <w:r w:rsidRPr="00E37A7F">
        <w:rPr>
          <w:sz w:val="24"/>
          <w:szCs w:val="24"/>
        </w:rPr>
        <w:t xml:space="preserve"> til injektion (se pkt. 5.1).</w:t>
      </w:r>
    </w:p>
    <w:p w14:paraId="0930C4C6" w14:textId="77777777" w:rsidR="009260DE" w:rsidRPr="00FF7A3E" w:rsidRDefault="009260DE" w:rsidP="00D856F1">
      <w:pPr>
        <w:ind w:left="851"/>
        <w:rPr>
          <w:sz w:val="24"/>
          <w:szCs w:val="24"/>
        </w:rPr>
      </w:pPr>
    </w:p>
    <w:p w14:paraId="2EF9A0E5" w14:textId="77777777" w:rsidR="009260DE" w:rsidRPr="00FF7A3E" w:rsidRDefault="009260DE" w:rsidP="009260DE">
      <w:pPr>
        <w:tabs>
          <w:tab w:val="left" w:pos="851"/>
        </w:tabs>
        <w:ind w:left="851" w:hanging="851"/>
        <w:rPr>
          <w:b/>
          <w:sz w:val="24"/>
          <w:szCs w:val="24"/>
        </w:rPr>
      </w:pPr>
      <w:r w:rsidRPr="00FF7A3E">
        <w:rPr>
          <w:b/>
          <w:sz w:val="24"/>
          <w:szCs w:val="24"/>
        </w:rPr>
        <w:t>4.2</w:t>
      </w:r>
      <w:r w:rsidRPr="00FF7A3E">
        <w:rPr>
          <w:b/>
          <w:sz w:val="24"/>
          <w:szCs w:val="24"/>
        </w:rPr>
        <w:tab/>
        <w:t xml:space="preserve">Dosering og </w:t>
      </w:r>
      <w:r w:rsidR="002C1EC0" w:rsidRPr="00FF7A3E">
        <w:rPr>
          <w:b/>
          <w:sz w:val="24"/>
          <w:szCs w:val="24"/>
        </w:rPr>
        <w:t>administration</w:t>
      </w:r>
    </w:p>
    <w:p w14:paraId="3FC7140A" w14:textId="77777777" w:rsidR="00150FCC" w:rsidRDefault="00150FCC" w:rsidP="00D856F1">
      <w:pPr>
        <w:ind w:left="851"/>
        <w:rPr>
          <w:sz w:val="24"/>
          <w:szCs w:val="24"/>
          <w:u w:val="single"/>
        </w:rPr>
      </w:pPr>
    </w:p>
    <w:p w14:paraId="73D20AB7" w14:textId="2157C902" w:rsidR="00E37A7F" w:rsidRPr="00E37A7F" w:rsidRDefault="00E37A7F" w:rsidP="00D856F1">
      <w:pPr>
        <w:ind w:left="851"/>
        <w:rPr>
          <w:sz w:val="24"/>
          <w:szCs w:val="24"/>
        </w:rPr>
      </w:pPr>
      <w:r w:rsidRPr="00E37A7F">
        <w:rPr>
          <w:sz w:val="24"/>
          <w:szCs w:val="24"/>
          <w:u w:val="single"/>
        </w:rPr>
        <w:t>Dosering</w:t>
      </w:r>
    </w:p>
    <w:p w14:paraId="5BF1F3C8" w14:textId="77777777" w:rsidR="00E37A7F" w:rsidRPr="00E37A7F" w:rsidRDefault="00E37A7F" w:rsidP="00D856F1">
      <w:pPr>
        <w:ind w:left="851"/>
        <w:rPr>
          <w:sz w:val="24"/>
          <w:szCs w:val="24"/>
        </w:rPr>
      </w:pPr>
    </w:p>
    <w:p w14:paraId="6C222FAC" w14:textId="77777777" w:rsidR="00E37A7F" w:rsidRPr="00E37A7F" w:rsidRDefault="00E37A7F" w:rsidP="00D856F1">
      <w:pPr>
        <w:ind w:left="851"/>
        <w:rPr>
          <w:sz w:val="24"/>
          <w:szCs w:val="24"/>
        </w:rPr>
      </w:pPr>
      <w:r w:rsidRPr="00E37A7F">
        <w:rPr>
          <w:sz w:val="24"/>
          <w:szCs w:val="24"/>
        </w:rPr>
        <w:t xml:space="preserve">Patienter, der er tilstrækkeligt behandlet med 1-månedlig </w:t>
      </w:r>
      <w:proofErr w:type="spellStart"/>
      <w:r w:rsidRPr="00E37A7F">
        <w:rPr>
          <w:sz w:val="24"/>
          <w:szCs w:val="24"/>
        </w:rPr>
        <w:t>paliperidonpalmitat</w:t>
      </w:r>
      <w:proofErr w:type="spellEnd"/>
      <w:r w:rsidRPr="00E37A7F">
        <w:rPr>
          <w:sz w:val="24"/>
          <w:szCs w:val="24"/>
        </w:rPr>
        <w:t xml:space="preserve"> til injektion (så vidt muligt i fire måneder eller mere), og som ikke kræver dosisjustering, kan skiftes til 3-månedlig </w:t>
      </w:r>
      <w:proofErr w:type="spellStart"/>
      <w:r w:rsidRPr="00E37A7F">
        <w:rPr>
          <w:sz w:val="24"/>
          <w:szCs w:val="24"/>
        </w:rPr>
        <w:t>paliperidonpalmitat</w:t>
      </w:r>
      <w:proofErr w:type="spellEnd"/>
      <w:r w:rsidRPr="00E37A7F">
        <w:rPr>
          <w:sz w:val="24"/>
          <w:szCs w:val="24"/>
        </w:rPr>
        <w:t xml:space="preserve"> til injektion.</w:t>
      </w:r>
    </w:p>
    <w:p w14:paraId="768BC886" w14:textId="73D8E133"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påbegyndes i stedet for den næste planlagte dosis med 1-månedlig </w:t>
      </w:r>
      <w:proofErr w:type="spellStart"/>
      <w:r w:rsidRPr="00E37A7F">
        <w:rPr>
          <w:sz w:val="24"/>
          <w:szCs w:val="24"/>
        </w:rPr>
        <w:t>paliperidonpalmitat</w:t>
      </w:r>
      <w:proofErr w:type="spellEnd"/>
      <w:r w:rsidRPr="00E37A7F">
        <w:rPr>
          <w:sz w:val="24"/>
          <w:szCs w:val="24"/>
        </w:rPr>
        <w:t xml:space="preserve"> til injektion (± 7 dage). Doseringen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skal baseres på den tidligere dosis med 1-månedlig </w:t>
      </w:r>
      <w:proofErr w:type="spellStart"/>
      <w:r w:rsidRPr="00E37A7F">
        <w:rPr>
          <w:sz w:val="24"/>
          <w:szCs w:val="24"/>
        </w:rPr>
        <w:t>paliperidonpalmitat</w:t>
      </w:r>
      <w:proofErr w:type="spellEnd"/>
      <w:r w:rsidRPr="00E37A7F">
        <w:rPr>
          <w:sz w:val="24"/>
          <w:szCs w:val="24"/>
        </w:rPr>
        <w:t xml:space="preserve"> til injektion, idet der anvendes en 3½-gang højere dosis som vist i nedenstående tabel:</w:t>
      </w:r>
    </w:p>
    <w:p w14:paraId="6B98C45F" w14:textId="77777777" w:rsidR="00E37A7F" w:rsidRPr="00E37A7F" w:rsidRDefault="00E37A7F" w:rsidP="00D856F1">
      <w:pPr>
        <w:ind w:left="851"/>
        <w:rPr>
          <w:sz w:val="24"/>
          <w:szCs w:val="24"/>
        </w:rPr>
      </w:pPr>
    </w:p>
    <w:p w14:paraId="5EB26EEA" w14:textId="72E4E602" w:rsidR="00E37A7F" w:rsidRPr="00E37A7F" w:rsidRDefault="00E37A7F" w:rsidP="00150FCC">
      <w:pPr>
        <w:ind w:left="851"/>
        <w:jc w:val="center"/>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-doser til patienter, der har været tilstrækkelig behandlet med 1-månedlig </w:t>
      </w:r>
      <w:proofErr w:type="spellStart"/>
      <w:r w:rsidRPr="00E37A7F">
        <w:rPr>
          <w:sz w:val="24"/>
          <w:szCs w:val="24"/>
        </w:rPr>
        <w:t>paliperidonpalmitat</w:t>
      </w:r>
      <w:proofErr w:type="spellEnd"/>
      <w:r w:rsidRPr="00E37A7F">
        <w:rPr>
          <w:sz w:val="24"/>
          <w:szCs w:val="24"/>
        </w:rPr>
        <w:t xml:space="preserve"> til injektion</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4537"/>
        <w:gridCol w:w="4251"/>
      </w:tblGrid>
      <w:tr w:rsidR="00E37A7F" w:rsidRPr="00E37A7F" w14:paraId="31AC4C5A" w14:textId="77777777" w:rsidTr="00150FCC">
        <w:trPr>
          <w:cantSplit/>
        </w:trPr>
        <w:tc>
          <w:tcPr>
            <w:tcW w:w="4537" w:type="dxa"/>
            <w:tcBorders>
              <w:top w:val="single" w:sz="4" w:space="0" w:color="000000"/>
              <w:left w:val="single" w:sz="4" w:space="0" w:color="000000"/>
              <w:bottom w:val="single" w:sz="4" w:space="0" w:color="000000"/>
              <w:right w:val="single" w:sz="4" w:space="0" w:color="000000"/>
            </w:tcBorders>
            <w:hideMark/>
          </w:tcPr>
          <w:p w14:paraId="7E55F154" w14:textId="77777777" w:rsidR="00E37A7F" w:rsidRPr="00E37A7F" w:rsidRDefault="00E37A7F" w:rsidP="00150FCC">
            <w:pPr>
              <w:ind w:left="32"/>
              <w:jc w:val="center"/>
              <w:rPr>
                <w:b/>
                <w:sz w:val="24"/>
                <w:szCs w:val="24"/>
              </w:rPr>
            </w:pPr>
            <w:r w:rsidRPr="00E37A7F">
              <w:rPr>
                <w:b/>
                <w:sz w:val="24"/>
                <w:szCs w:val="24"/>
              </w:rPr>
              <w:t xml:space="preserve">Hvis den sidste dosis af 1-månedlig </w:t>
            </w:r>
            <w:proofErr w:type="spellStart"/>
            <w:r w:rsidRPr="00E37A7F">
              <w:rPr>
                <w:b/>
                <w:sz w:val="24"/>
                <w:szCs w:val="24"/>
              </w:rPr>
              <w:t>paliperidonpalmitat</w:t>
            </w:r>
            <w:proofErr w:type="spellEnd"/>
            <w:r w:rsidRPr="00E37A7F">
              <w:rPr>
                <w:b/>
                <w:sz w:val="24"/>
                <w:szCs w:val="24"/>
              </w:rPr>
              <w:t xml:space="preserve"> til injektion er</w:t>
            </w:r>
          </w:p>
        </w:tc>
        <w:tc>
          <w:tcPr>
            <w:tcW w:w="4251" w:type="dxa"/>
            <w:tcBorders>
              <w:top w:val="single" w:sz="4" w:space="0" w:color="000000"/>
              <w:left w:val="single" w:sz="4" w:space="0" w:color="000000"/>
              <w:bottom w:val="single" w:sz="4" w:space="0" w:color="000000"/>
              <w:right w:val="single" w:sz="4" w:space="0" w:color="000000"/>
            </w:tcBorders>
            <w:hideMark/>
          </w:tcPr>
          <w:p w14:paraId="42181A0D" w14:textId="3352AAF9" w:rsidR="00E37A7F" w:rsidRPr="00E37A7F" w:rsidRDefault="00E37A7F" w:rsidP="00150FCC">
            <w:pPr>
              <w:ind w:left="32"/>
              <w:jc w:val="center"/>
              <w:rPr>
                <w:b/>
                <w:bCs/>
                <w:sz w:val="24"/>
                <w:szCs w:val="24"/>
              </w:rPr>
            </w:pPr>
            <w:r w:rsidRPr="00E37A7F">
              <w:rPr>
                <w:b/>
                <w:bCs/>
                <w:sz w:val="24"/>
                <w:szCs w:val="24"/>
              </w:rPr>
              <w:t xml:space="preserve">Påbegyndes </w:t>
            </w:r>
            <w:proofErr w:type="spellStart"/>
            <w:r w:rsidRPr="00E37A7F">
              <w:rPr>
                <w:b/>
                <w:bCs/>
                <w:sz w:val="24"/>
                <w:szCs w:val="24"/>
              </w:rPr>
              <w:t>Paliperidon</w:t>
            </w:r>
            <w:proofErr w:type="spellEnd"/>
            <w:r w:rsidRPr="00E37A7F">
              <w:rPr>
                <w:b/>
                <w:bCs/>
                <w:sz w:val="24"/>
                <w:szCs w:val="24"/>
              </w:rPr>
              <w:t xml:space="preserve"> </w:t>
            </w:r>
            <w:r w:rsidR="00150FCC">
              <w:rPr>
                <w:b/>
                <w:bCs/>
                <w:sz w:val="24"/>
                <w:szCs w:val="24"/>
              </w:rPr>
              <w:t>"</w:t>
            </w:r>
            <w:proofErr w:type="spellStart"/>
            <w:r w:rsidR="00150FCC">
              <w:rPr>
                <w:b/>
                <w:bCs/>
                <w:sz w:val="24"/>
                <w:szCs w:val="24"/>
              </w:rPr>
              <w:t>Viatris</w:t>
            </w:r>
            <w:proofErr w:type="spellEnd"/>
            <w:r w:rsidR="00150FCC">
              <w:rPr>
                <w:b/>
                <w:bCs/>
                <w:sz w:val="24"/>
                <w:szCs w:val="24"/>
              </w:rPr>
              <w:t>"</w:t>
            </w:r>
            <w:r w:rsidRPr="00E37A7F">
              <w:rPr>
                <w:b/>
                <w:bCs/>
                <w:sz w:val="24"/>
                <w:szCs w:val="24"/>
              </w:rPr>
              <w:t xml:space="preserve"> med følgende dosis</w:t>
            </w:r>
          </w:p>
        </w:tc>
      </w:tr>
      <w:tr w:rsidR="00E37A7F" w:rsidRPr="00E37A7F" w14:paraId="0EF499BA" w14:textId="77777777" w:rsidTr="00150FCC">
        <w:trPr>
          <w:cantSplit/>
        </w:trPr>
        <w:tc>
          <w:tcPr>
            <w:tcW w:w="4537" w:type="dxa"/>
            <w:tcBorders>
              <w:top w:val="single" w:sz="4" w:space="0" w:color="000000"/>
              <w:left w:val="single" w:sz="4" w:space="0" w:color="000000"/>
              <w:bottom w:val="single" w:sz="4" w:space="0" w:color="000000"/>
              <w:right w:val="single" w:sz="4" w:space="0" w:color="000000"/>
            </w:tcBorders>
            <w:hideMark/>
          </w:tcPr>
          <w:p w14:paraId="39F9D430" w14:textId="77777777" w:rsidR="00E37A7F" w:rsidRPr="00E37A7F" w:rsidRDefault="00E37A7F" w:rsidP="00150FCC">
            <w:pPr>
              <w:ind w:left="32"/>
              <w:jc w:val="center"/>
              <w:rPr>
                <w:sz w:val="24"/>
                <w:szCs w:val="24"/>
                <w:lang w:val="en-US"/>
              </w:rPr>
            </w:pPr>
            <w:r w:rsidRPr="00E37A7F">
              <w:rPr>
                <w:sz w:val="24"/>
                <w:szCs w:val="24"/>
                <w:lang w:val="en-US"/>
              </w:rPr>
              <w:t>50 mg</w:t>
            </w:r>
          </w:p>
        </w:tc>
        <w:tc>
          <w:tcPr>
            <w:tcW w:w="4251" w:type="dxa"/>
            <w:tcBorders>
              <w:top w:val="single" w:sz="4" w:space="0" w:color="000000"/>
              <w:left w:val="single" w:sz="4" w:space="0" w:color="000000"/>
              <w:bottom w:val="single" w:sz="4" w:space="0" w:color="000000"/>
              <w:right w:val="single" w:sz="4" w:space="0" w:color="000000"/>
            </w:tcBorders>
            <w:hideMark/>
          </w:tcPr>
          <w:p w14:paraId="404E17D2" w14:textId="77777777" w:rsidR="00E37A7F" w:rsidRPr="00E37A7F" w:rsidRDefault="00E37A7F" w:rsidP="00150FCC">
            <w:pPr>
              <w:ind w:left="32"/>
              <w:jc w:val="center"/>
              <w:rPr>
                <w:sz w:val="24"/>
                <w:szCs w:val="24"/>
                <w:lang w:val="en-US"/>
              </w:rPr>
            </w:pPr>
            <w:r w:rsidRPr="00E37A7F">
              <w:rPr>
                <w:sz w:val="24"/>
                <w:szCs w:val="24"/>
                <w:lang w:val="en-US"/>
              </w:rPr>
              <w:t>175 mg</w:t>
            </w:r>
          </w:p>
        </w:tc>
      </w:tr>
      <w:tr w:rsidR="00E37A7F" w:rsidRPr="00E37A7F" w14:paraId="303440BB" w14:textId="77777777" w:rsidTr="00150FCC">
        <w:trPr>
          <w:cantSplit/>
        </w:trPr>
        <w:tc>
          <w:tcPr>
            <w:tcW w:w="4537" w:type="dxa"/>
            <w:tcBorders>
              <w:top w:val="single" w:sz="4" w:space="0" w:color="000000"/>
              <w:left w:val="single" w:sz="4" w:space="0" w:color="000000"/>
              <w:bottom w:val="single" w:sz="4" w:space="0" w:color="000000"/>
              <w:right w:val="single" w:sz="4" w:space="0" w:color="000000"/>
            </w:tcBorders>
            <w:hideMark/>
          </w:tcPr>
          <w:p w14:paraId="58BA1E28" w14:textId="77777777" w:rsidR="00E37A7F" w:rsidRPr="00E37A7F" w:rsidRDefault="00E37A7F" w:rsidP="00150FCC">
            <w:pPr>
              <w:ind w:left="32"/>
              <w:jc w:val="center"/>
              <w:rPr>
                <w:sz w:val="24"/>
                <w:szCs w:val="24"/>
                <w:lang w:val="en-US"/>
              </w:rPr>
            </w:pPr>
            <w:r w:rsidRPr="00E37A7F">
              <w:rPr>
                <w:sz w:val="24"/>
                <w:szCs w:val="24"/>
                <w:lang w:val="en-US"/>
              </w:rPr>
              <w:t>75 mg</w:t>
            </w:r>
          </w:p>
        </w:tc>
        <w:tc>
          <w:tcPr>
            <w:tcW w:w="4251" w:type="dxa"/>
            <w:tcBorders>
              <w:top w:val="single" w:sz="4" w:space="0" w:color="000000"/>
              <w:left w:val="single" w:sz="4" w:space="0" w:color="000000"/>
              <w:bottom w:val="single" w:sz="4" w:space="0" w:color="000000"/>
              <w:right w:val="single" w:sz="4" w:space="0" w:color="000000"/>
            </w:tcBorders>
            <w:hideMark/>
          </w:tcPr>
          <w:p w14:paraId="7723B719" w14:textId="77777777" w:rsidR="00E37A7F" w:rsidRPr="00E37A7F" w:rsidRDefault="00E37A7F" w:rsidP="00150FCC">
            <w:pPr>
              <w:ind w:left="32"/>
              <w:jc w:val="center"/>
              <w:rPr>
                <w:sz w:val="24"/>
                <w:szCs w:val="24"/>
                <w:lang w:val="en-US"/>
              </w:rPr>
            </w:pPr>
            <w:r w:rsidRPr="00E37A7F">
              <w:rPr>
                <w:sz w:val="24"/>
                <w:szCs w:val="24"/>
                <w:lang w:val="en-US"/>
              </w:rPr>
              <w:t>263 mg</w:t>
            </w:r>
          </w:p>
        </w:tc>
      </w:tr>
      <w:tr w:rsidR="00E37A7F" w:rsidRPr="00E37A7F" w14:paraId="14CFC25C" w14:textId="77777777" w:rsidTr="00150FCC">
        <w:trPr>
          <w:cantSplit/>
        </w:trPr>
        <w:tc>
          <w:tcPr>
            <w:tcW w:w="4537" w:type="dxa"/>
            <w:tcBorders>
              <w:top w:val="single" w:sz="4" w:space="0" w:color="000000"/>
              <w:left w:val="single" w:sz="4" w:space="0" w:color="000000"/>
              <w:bottom w:val="single" w:sz="4" w:space="0" w:color="000000"/>
              <w:right w:val="single" w:sz="4" w:space="0" w:color="000000"/>
            </w:tcBorders>
            <w:hideMark/>
          </w:tcPr>
          <w:p w14:paraId="5FA40925" w14:textId="77777777" w:rsidR="00E37A7F" w:rsidRPr="00E37A7F" w:rsidRDefault="00E37A7F" w:rsidP="00150FCC">
            <w:pPr>
              <w:ind w:left="32"/>
              <w:jc w:val="center"/>
              <w:rPr>
                <w:sz w:val="24"/>
                <w:szCs w:val="24"/>
                <w:lang w:val="en-US"/>
              </w:rPr>
            </w:pPr>
            <w:r w:rsidRPr="00E37A7F">
              <w:rPr>
                <w:sz w:val="24"/>
                <w:szCs w:val="24"/>
                <w:lang w:val="en-US"/>
              </w:rPr>
              <w:t>100 mg</w:t>
            </w:r>
          </w:p>
        </w:tc>
        <w:tc>
          <w:tcPr>
            <w:tcW w:w="4251" w:type="dxa"/>
            <w:tcBorders>
              <w:top w:val="single" w:sz="4" w:space="0" w:color="000000"/>
              <w:left w:val="single" w:sz="4" w:space="0" w:color="000000"/>
              <w:bottom w:val="single" w:sz="4" w:space="0" w:color="000000"/>
              <w:right w:val="single" w:sz="4" w:space="0" w:color="000000"/>
            </w:tcBorders>
            <w:hideMark/>
          </w:tcPr>
          <w:p w14:paraId="32FFA7A9" w14:textId="77777777" w:rsidR="00E37A7F" w:rsidRPr="00E37A7F" w:rsidRDefault="00E37A7F" w:rsidP="00150FCC">
            <w:pPr>
              <w:ind w:left="32"/>
              <w:jc w:val="center"/>
              <w:rPr>
                <w:sz w:val="24"/>
                <w:szCs w:val="24"/>
                <w:lang w:val="en-US"/>
              </w:rPr>
            </w:pPr>
            <w:r w:rsidRPr="00E37A7F">
              <w:rPr>
                <w:sz w:val="24"/>
                <w:szCs w:val="24"/>
                <w:lang w:val="en-US"/>
              </w:rPr>
              <w:t>350 mg</w:t>
            </w:r>
          </w:p>
        </w:tc>
      </w:tr>
      <w:tr w:rsidR="00E37A7F" w:rsidRPr="00E37A7F" w14:paraId="6593D990" w14:textId="77777777" w:rsidTr="00150FCC">
        <w:trPr>
          <w:cantSplit/>
        </w:trPr>
        <w:tc>
          <w:tcPr>
            <w:tcW w:w="4537" w:type="dxa"/>
            <w:tcBorders>
              <w:top w:val="single" w:sz="4" w:space="0" w:color="000000"/>
              <w:left w:val="single" w:sz="4" w:space="0" w:color="000000"/>
              <w:bottom w:val="single" w:sz="4" w:space="0" w:color="000000"/>
              <w:right w:val="single" w:sz="4" w:space="0" w:color="000000"/>
            </w:tcBorders>
            <w:hideMark/>
          </w:tcPr>
          <w:p w14:paraId="015FED3C" w14:textId="77777777" w:rsidR="00E37A7F" w:rsidRPr="00E37A7F" w:rsidRDefault="00E37A7F" w:rsidP="00150FCC">
            <w:pPr>
              <w:ind w:left="32"/>
              <w:jc w:val="center"/>
              <w:rPr>
                <w:sz w:val="24"/>
                <w:szCs w:val="24"/>
                <w:lang w:val="en-US"/>
              </w:rPr>
            </w:pPr>
            <w:r w:rsidRPr="00E37A7F">
              <w:rPr>
                <w:sz w:val="24"/>
                <w:szCs w:val="24"/>
                <w:lang w:val="en-US"/>
              </w:rPr>
              <w:t>150 mg</w:t>
            </w:r>
          </w:p>
        </w:tc>
        <w:tc>
          <w:tcPr>
            <w:tcW w:w="4251" w:type="dxa"/>
            <w:tcBorders>
              <w:top w:val="single" w:sz="4" w:space="0" w:color="000000"/>
              <w:left w:val="single" w:sz="4" w:space="0" w:color="000000"/>
              <w:bottom w:val="single" w:sz="4" w:space="0" w:color="000000"/>
              <w:right w:val="single" w:sz="4" w:space="0" w:color="000000"/>
            </w:tcBorders>
            <w:hideMark/>
          </w:tcPr>
          <w:p w14:paraId="581CD7E9" w14:textId="77777777" w:rsidR="00E37A7F" w:rsidRPr="00E37A7F" w:rsidRDefault="00E37A7F" w:rsidP="00150FCC">
            <w:pPr>
              <w:ind w:left="32"/>
              <w:jc w:val="center"/>
              <w:rPr>
                <w:sz w:val="24"/>
                <w:szCs w:val="24"/>
                <w:lang w:val="en-US"/>
              </w:rPr>
            </w:pPr>
            <w:r w:rsidRPr="00E37A7F">
              <w:rPr>
                <w:sz w:val="24"/>
                <w:szCs w:val="24"/>
                <w:lang w:val="en-US"/>
              </w:rPr>
              <w:t>525 mg</w:t>
            </w:r>
          </w:p>
        </w:tc>
      </w:tr>
    </w:tbl>
    <w:p w14:paraId="740E5F66" w14:textId="77777777" w:rsidR="00E37A7F" w:rsidRPr="00E37A7F" w:rsidRDefault="00E37A7F" w:rsidP="00E37A7F">
      <w:pPr>
        <w:tabs>
          <w:tab w:val="left" w:pos="851"/>
        </w:tabs>
        <w:ind w:left="851"/>
        <w:rPr>
          <w:bCs/>
          <w:sz w:val="24"/>
          <w:szCs w:val="24"/>
          <w:lang w:val="en-US"/>
        </w:rPr>
      </w:pPr>
    </w:p>
    <w:p w14:paraId="666EB015" w14:textId="17A39509" w:rsidR="00E37A7F" w:rsidRPr="00E37A7F" w:rsidRDefault="00E37A7F" w:rsidP="00D856F1">
      <w:pPr>
        <w:ind w:left="851"/>
        <w:rPr>
          <w:sz w:val="24"/>
          <w:szCs w:val="24"/>
        </w:rPr>
      </w:pPr>
      <w:r w:rsidRPr="00E37A7F">
        <w:rPr>
          <w:sz w:val="24"/>
          <w:szCs w:val="24"/>
        </w:rPr>
        <w:t xml:space="preserve">Der er ingen tilsvarende dosis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for dosen på 25 mg af 1-månedlig </w:t>
      </w:r>
      <w:proofErr w:type="spellStart"/>
      <w:r w:rsidRPr="00E37A7F">
        <w:rPr>
          <w:sz w:val="24"/>
          <w:szCs w:val="24"/>
        </w:rPr>
        <w:t>paliperidonpalmitat</w:t>
      </w:r>
      <w:proofErr w:type="spellEnd"/>
      <w:r w:rsidRPr="00E37A7F">
        <w:rPr>
          <w:sz w:val="24"/>
          <w:szCs w:val="24"/>
        </w:rPr>
        <w:t xml:space="preserve"> til injektion, da dette ikke er blevet undersøgt.</w:t>
      </w:r>
    </w:p>
    <w:p w14:paraId="3F66025A" w14:textId="77777777" w:rsidR="00E37A7F" w:rsidRPr="00E37A7F" w:rsidRDefault="00E37A7F" w:rsidP="00D856F1">
      <w:pPr>
        <w:ind w:left="851"/>
        <w:rPr>
          <w:sz w:val="24"/>
          <w:szCs w:val="24"/>
        </w:rPr>
      </w:pPr>
    </w:p>
    <w:p w14:paraId="4774FFAD" w14:textId="3924D2F3" w:rsidR="00E37A7F" w:rsidRPr="00E37A7F" w:rsidRDefault="00E37A7F" w:rsidP="00D856F1">
      <w:pPr>
        <w:ind w:left="851"/>
        <w:rPr>
          <w:sz w:val="24"/>
          <w:szCs w:val="24"/>
        </w:rPr>
      </w:pPr>
      <w:r w:rsidRPr="00E37A7F">
        <w:rPr>
          <w:sz w:val="24"/>
          <w:szCs w:val="24"/>
        </w:rPr>
        <w:t xml:space="preserve">Efter den indledende dosis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skal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administreres som intramuskulær injektion én gang hver 3 måned (± 2 uger, se også afsnittet Oversprungne doser).</w:t>
      </w:r>
    </w:p>
    <w:p w14:paraId="6E81668A" w14:textId="77777777" w:rsidR="00E37A7F" w:rsidRPr="00E37A7F" w:rsidRDefault="00E37A7F" w:rsidP="00D856F1">
      <w:pPr>
        <w:ind w:left="851"/>
        <w:rPr>
          <w:sz w:val="24"/>
          <w:szCs w:val="24"/>
        </w:rPr>
      </w:pPr>
    </w:p>
    <w:p w14:paraId="75479C0A" w14:textId="61C3EEE7" w:rsidR="00E37A7F" w:rsidRPr="00E37A7F" w:rsidRDefault="00E37A7F" w:rsidP="00D856F1">
      <w:pPr>
        <w:ind w:left="851"/>
        <w:rPr>
          <w:sz w:val="24"/>
          <w:szCs w:val="24"/>
        </w:rPr>
      </w:pPr>
      <w:r w:rsidRPr="00E37A7F">
        <w:rPr>
          <w:sz w:val="24"/>
          <w:szCs w:val="24"/>
        </w:rPr>
        <w:t xml:space="preserve">Dosen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kan om nødvendigt justeres hver 3. måned i trin inden for intervallet 175 mg til 525 mg afhængig af </w:t>
      </w:r>
      <w:proofErr w:type="spellStart"/>
      <w:r w:rsidRPr="00E37A7F">
        <w:rPr>
          <w:sz w:val="24"/>
          <w:szCs w:val="24"/>
        </w:rPr>
        <w:t>tolerabilitet</w:t>
      </w:r>
      <w:proofErr w:type="spellEnd"/>
      <w:r w:rsidRPr="00E37A7F">
        <w:rPr>
          <w:sz w:val="24"/>
          <w:szCs w:val="24"/>
        </w:rPr>
        <w:t xml:space="preserve"> og/eller virkning på den individuelle patient. På grund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langtidsvirkende effekt, er patientens respons på en justeret dosis muligvis ikke synlig i flere måneder (se pkt. 5.2). Hvis en patient forbliver symptomatisk, skal denne behandles i henhold til klinisk praksis.</w:t>
      </w:r>
    </w:p>
    <w:p w14:paraId="573A18A7" w14:textId="77777777" w:rsidR="00E37A7F" w:rsidRPr="00E37A7F" w:rsidRDefault="00E37A7F" w:rsidP="00D856F1">
      <w:pPr>
        <w:ind w:left="851"/>
        <w:rPr>
          <w:sz w:val="24"/>
          <w:szCs w:val="24"/>
        </w:rPr>
      </w:pPr>
    </w:p>
    <w:p w14:paraId="6AD0A398" w14:textId="77777777" w:rsidR="00E37A7F" w:rsidRPr="00E37A7F" w:rsidRDefault="00E37A7F" w:rsidP="00D856F1">
      <w:pPr>
        <w:ind w:left="851"/>
        <w:rPr>
          <w:i/>
          <w:sz w:val="24"/>
          <w:szCs w:val="24"/>
        </w:rPr>
      </w:pPr>
      <w:r w:rsidRPr="00E37A7F">
        <w:rPr>
          <w:i/>
          <w:sz w:val="24"/>
          <w:szCs w:val="24"/>
        </w:rPr>
        <w:t>Skift fra andre antipsykotiske lægemidler</w:t>
      </w:r>
    </w:p>
    <w:p w14:paraId="6120F1C2" w14:textId="77777777" w:rsidR="00E37A7F" w:rsidRPr="00E37A7F" w:rsidRDefault="00E37A7F" w:rsidP="00D856F1">
      <w:pPr>
        <w:ind w:left="851"/>
        <w:rPr>
          <w:sz w:val="24"/>
          <w:szCs w:val="24"/>
        </w:rPr>
      </w:pPr>
      <w:r w:rsidRPr="00E37A7F">
        <w:rPr>
          <w:sz w:val="24"/>
          <w:szCs w:val="24"/>
        </w:rPr>
        <w:t xml:space="preserve">Patienten må ikke skiftes direkte fra andre antipsykotika, eftersom 3-månedlig </w:t>
      </w:r>
      <w:proofErr w:type="spellStart"/>
      <w:r w:rsidRPr="00E37A7F">
        <w:rPr>
          <w:sz w:val="24"/>
          <w:szCs w:val="24"/>
        </w:rPr>
        <w:t>paliperidonpalmitat</w:t>
      </w:r>
      <w:proofErr w:type="spellEnd"/>
      <w:r w:rsidRPr="00E37A7F">
        <w:rPr>
          <w:sz w:val="24"/>
          <w:szCs w:val="24"/>
        </w:rPr>
        <w:t xml:space="preserve"> til injektion kun må påbegyndes, efter at patienten er klinisk stabil på 1-månedlig </w:t>
      </w:r>
      <w:proofErr w:type="spellStart"/>
      <w:r w:rsidRPr="00E37A7F">
        <w:rPr>
          <w:sz w:val="24"/>
          <w:szCs w:val="24"/>
        </w:rPr>
        <w:t>paliperidonpalmitat</w:t>
      </w:r>
      <w:proofErr w:type="spellEnd"/>
      <w:r w:rsidRPr="00E37A7F">
        <w:rPr>
          <w:sz w:val="24"/>
          <w:szCs w:val="24"/>
        </w:rPr>
        <w:t xml:space="preserve"> til injektion.</w:t>
      </w:r>
    </w:p>
    <w:p w14:paraId="47E77CE9" w14:textId="2289EEB1" w:rsidR="00770B78" w:rsidRDefault="00770B78">
      <w:pPr>
        <w:rPr>
          <w:sz w:val="24"/>
          <w:szCs w:val="24"/>
        </w:rPr>
      </w:pPr>
      <w:r>
        <w:rPr>
          <w:sz w:val="24"/>
          <w:szCs w:val="24"/>
        </w:rPr>
        <w:br w:type="page"/>
      </w:r>
    </w:p>
    <w:p w14:paraId="2096B819" w14:textId="77777777" w:rsidR="00E37A7F" w:rsidRPr="00E37A7F" w:rsidRDefault="00E37A7F" w:rsidP="00D856F1">
      <w:pPr>
        <w:ind w:left="851"/>
        <w:rPr>
          <w:sz w:val="24"/>
          <w:szCs w:val="24"/>
        </w:rPr>
      </w:pPr>
    </w:p>
    <w:p w14:paraId="16AFE3E5" w14:textId="061ED4CD" w:rsidR="00E37A7F" w:rsidRPr="00E37A7F" w:rsidRDefault="00E37A7F" w:rsidP="00D856F1">
      <w:pPr>
        <w:ind w:left="851"/>
        <w:rPr>
          <w:i/>
          <w:sz w:val="24"/>
          <w:szCs w:val="24"/>
        </w:rPr>
      </w:pPr>
      <w:r w:rsidRPr="00E37A7F">
        <w:rPr>
          <w:i/>
          <w:sz w:val="24"/>
          <w:szCs w:val="24"/>
        </w:rPr>
        <w:t xml:space="preserve">Skift fra </w:t>
      </w:r>
      <w:proofErr w:type="spellStart"/>
      <w:r w:rsidRPr="00E37A7F">
        <w:rPr>
          <w:i/>
          <w:sz w:val="24"/>
          <w:szCs w:val="24"/>
        </w:rPr>
        <w:t>Paliperidon</w:t>
      </w:r>
      <w:proofErr w:type="spellEnd"/>
      <w:r w:rsidRPr="00E37A7F">
        <w:rPr>
          <w:i/>
          <w:sz w:val="24"/>
          <w:szCs w:val="24"/>
        </w:rPr>
        <w:t xml:space="preserve"> </w:t>
      </w:r>
      <w:r w:rsidR="00150FCC">
        <w:rPr>
          <w:i/>
          <w:sz w:val="24"/>
          <w:szCs w:val="24"/>
        </w:rPr>
        <w:t>"</w:t>
      </w:r>
      <w:proofErr w:type="spellStart"/>
      <w:r w:rsidR="00150FCC">
        <w:rPr>
          <w:i/>
          <w:sz w:val="24"/>
          <w:szCs w:val="24"/>
        </w:rPr>
        <w:t>Viatris</w:t>
      </w:r>
      <w:proofErr w:type="spellEnd"/>
      <w:r w:rsidR="00150FCC">
        <w:rPr>
          <w:i/>
          <w:sz w:val="24"/>
          <w:szCs w:val="24"/>
        </w:rPr>
        <w:t>"</w:t>
      </w:r>
      <w:r w:rsidRPr="00E37A7F">
        <w:rPr>
          <w:i/>
          <w:sz w:val="24"/>
          <w:szCs w:val="24"/>
        </w:rPr>
        <w:t xml:space="preserve"> til andre antipsykotiske lægemidler</w:t>
      </w:r>
    </w:p>
    <w:p w14:paraId="74C67538" w14:textId="2B492FA7" w:rsidR="00E37A7F" w:rsidRPr="00E37A7F" w:rsidRDefault="00E37A7F" w:rsidP="00D856F1">
      <w:pPr>
        <w:ind w:left="851"/>
        <w:rPr>
          <w:sz w:val="24"/>
          <w:szCs w:val="24"/>
        </w:rPr>
      </w:pPr>
      <w:r w:rsidRPr="00E37A7F">
        <w:rPr>
          <w:sz w:val="24"/>
          <w:szCs w:val="24"/>
        </w:rPr>
        <w:t xml:space="preserve">Hvis behandling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seponeres, skal der tages hensyn til dets forlængede frigivelse af lægemiddelstoffet.</w:t>
      </w:r>
    </w:p>
    <w:p w14:paraId="7C8BEBE9" w14:textId="77777777" w:rsidR="00E37A7F" w:rsidRPr="00E37A7F" w:rsidRDefault="00E37A7F" w:rsidP="00D856F1">
      <w:pPr>
        <w:ind w:left="851"/>
        <w:rPr>
          <w:sz w:val="24"/>
          <w:szCs w:val="24"/>
        </w:rPr>
      </w:pPr>
    </w:p>
    <w:p w14:paraId="1EE6528A" w14:textId="2C40146B" w:rsidR="00E37A7F" w:rsidRPr="00E37A7F" w:rsidRDefault="00E37A7F" w:rsidP="00D856F1">
      <w:pPr>
        <w:ind w:left="851"/>
        <w:rPr>
          <w:i/>
          <w:sz w:val="24"/>
          <w:szCs w:val="24"/>
        </w:rPr>
      </w:pPr>
      <w:r w:rsidRPr="00E37A7F">
        <w:rPr>
          <w:i/>
          <w:sz w:val="24"/>
          <w:szCs w:val="24"/>
        </w:rPr>
        <w:t xml:space="preserve">Skift fra </w:t>
      </w:r>
      <w:proofErr w:type="spellStart"/>
      <w:r w:rsidRPr="00E37A7F">
        <w:rPr>
          <w:i/>
          <w:sz w:val="24"/>
          <w:szCs w:val="24"/>
        </w:rPr>
        <w:t>Paliperidon</w:t>
      </w:r>
      <w:proofErr w:type="spellEnd"/>
      <w:r w:rsidRPr="00E37A7F">
        <w:rPr>
          <w:i/>
          <w:sz w:val="24"/>
          <w:szCs w:val="24"/>
        </w:rPr>
        <w:t xml:space="preserve"> </w:t>
      </w:r>
      <w:r w:rsidR="00150FCC">
        <w:rPr>
          <w:i/>
          <w:sz w:val="24"/>
          <w:szCs w:val="24"/>
        </w:rPr>
        <w:t>"</w:t>
      </w:r>
      <w:proofErr w:type="spellStart"/>
      <w:r w:rsidR="00150FCC">
        <w:rPr>
          <w:i/>
          <w:sz w:val="24"/>
          <w:szCs w:val="24"/>
        </w:rPr>
        <w:t>Viatris</w:t>
      </w:r>
      <w:proofErr w:type="spellEnd"/>
      <w:r w:rsidR="00150FCC">
        <w:rPr>
          <w:i/>
          <w:sz w:val="24"/>
          <w:szCs w:val="24"/>
        </w:rPr>
        <w:t>"</w:t>
      </w:r>
      <w:r w:rsidRPr="00E37A7F">
        <w:rPr>
          <w:i/>
          <w:sz w:val="24"/>
          <w:szCs w:val="24"/>
        </w:rPr>
        <w:t xml:space="preserve"> til 1-månedlig </w:t>
      </w:r>
      <w:proofErr w:type="spellStart"/>
      <w:r w:rsidRPr="00E37A7F">
        <w:rPr>
          <w:i/>
          <w:sz w:val="24"/>
          <w:szCs w:val="24"/>
        </w:rPr>
        <w:t>paliperidonpalmitat</w:t>
      </w:r>
      <w:proofErr w:type="spellEnd"/>
      <w:r w:rsidRPr="00E37A7F">
        <w:rPr>
          <w:i/>
          <w:sz w:val="24"/>
          <w:szCs w:val="24"/>
        </w:rPr>
        <w:t xml:space="preserve"> til injektion</w:t>
      </w:r>
    </w:p>
    <w:p w14:paraId="04F94C95" w14:textId="6464D0BB" w:rsidR="00E37A7F" w:rsidRPr="00E37A7F" w:rsidRDefault="00E37A7F" w:rsidP="00D856F1">
      <w:pPr>
        <w:ind w:left="851"/>
        <w:rPr>
          <w:sz w:val="24"/>
          <w:szCs w:val="24"/>
        </w:rPr>
      </w:pPr>
      <w:r w:rsidRPr="00E37A7F">
        <w:rPr>
          <w:sz w:val="24"/>
          <w:szCs w:val="24"/>
        </w:rPr>
        <w:t xml:space="preserve">Ved skift fra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til 1-månedlig </w:t>
      </w:r>
      <w:proofErr w:type="spellStart"/>
      <w:r w:rsidRPr="00E37A7F">
        <w:rPr>
          <w:sz w:val="24"/>
          <w:szCs w:val="24"/>
        </w:rPr>
        <w:t>paliperidonpalmitat</w:t>
      </w:r>
      <w:proofErr w:type="spellEnd"/>
      <w:r w:rsidRPr="00E37A7F">
        <w:rPr>
          <w:sz w:val="24"/>
          <w:szCs w:val="24"/>
        </w:rPr>
        <w:t xml:space="preserve"> til injektion, skal 1-månedlig </w:t>
      </w:r>
      <w:proofErr w:type="spellStart"/>
      <w:r w:rsidRPr="00E37A7F">
        <w:rPr>
          <w:sz w:val="24"/>
          <w:szCs w:val="24"/>
        </w:rPr>
        <w:t>paliperidonpalmitat</w:t>
      </w:r>
      <w:proofErr w:type="spellEnd"/>
      <w:r w:rsidRPr="00E37A7F">
        <w:rPr>
          <w:sz w:val="24"/>
          <w:szCs w:val="24"/>
        </w:rPr>
        <w:t xml:space="preserve"> til injektion administreres på det tidspunkt, hvor den næste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-dosis skulle have været administreret, idet der anvendes en 3½-gang lavere dosis som vist i nedenstående tabel. Opstartsdosis som beskrevet i ordinationsoplysningerne i produktresuméet for 1</w:t>
      </w:r>
      <w:r w:rsidRPr="00E37A7F">
        <w:rPr>
          <w:sz w:val="24"/>
          <w:szCs w:val="24"/>
        </w:rPr>
        <w:noBreakHyphen/>
        <w:t xml:space="preserve">månedlig </w:t>
      </w:r>
      <w:proofErr w:type="spellStart"/>
      <w:r w:rsidRPr="00E37A7F">
        <w:rPr>
          <w:sz w:val="24"/>
          <w:szCs w:val="24"/>
        </w:rPr>
        <w:t>paliperidonpalmitat</w:t>
      </w:r>
      <w:proofErr w:type="spellEnd"/>
      <w:r w:rsidRPr="00E37A7F">
        <w:rPr>
          <w:sz w:val="24"/>
          <w:szCs w:val="24"/>
        </w:rPr>
        <w:t xml:space="preserve"> til injektion er ikke påkrævet. 1-månedlig </w:t>
      </w:r>
      <w:proofErr w:type="spellStart"/>
      <w:r w:rsidRPr="00E37A7F">
        <w:rPr>
          <w:sz w:val="24"/>
          <w:szCs w:val="24"/>
        </w:rPr>
        <w:t>paliperidonpalmitat</w:t>
      </w:r>
      <w:proofErr w:type="spellEnd"/>
      <w:r w:rsidRPr="00E37A7F">
        <w:rPr>
          <w:sz w:val="24"/>
          <w:szCs w:val="24"/>
        </w:rPr>
        <w:t xml:space="preserve"> til injektion skal derefter fortsat doseres med månedlige intervaller som beskrevet i ordinationsoplysningerne i produktresuméet.</w:t>
      </w:r>
    </w:p>
    <w:p w14:paraId="6AFB9870" w14:textId="77777777" w:rsidR="00E37A7F" w:rsidRPr="00E37A7F" w:rsidRDefault="00E37A7F" w:rsidP="00D856F1">
      <w:pPr>
        <w:ind w:left="851"/>
        <w:rPr>
          <w:sz w:val="24"/>
          <w:szCs w:val="24"/>
        </w:rPr>
      </w:pPr>
    </w:p>
    <w:p w14:paraId="5113F640" w14:textId="7AC39160" w:rsidR="00E37A7F" w:rsidRPr="00E37A7F" w:rsidRDefault="00E37A7F" w:rsidP="00D856F1">
      <w:pPr>
        <w:ind w:left="851"/>
        <w:rPr>
          <w:sz w:val="24"/>
          <w:szCs w:val="24"/>
        </w:rPr>
      </w:pPr>
      <w:r w:rsidRPr="00E37A7F">
        <w:rPr>
          <w:sz w:val="24"/>
          <w:szCs w:val="24"/>
        </w:rPr>
        <w:t xml:space="preserve">Doser af 1-månedlig </w:t>
      </w:r>
      <w:proofErr w:type="spellStart"/>
      <w:r w:rsidRPr="00E37A7F">
        <w:rPr>
          <w:sz w:val="24"/>
          <w:szCs w:val="24"/>
        </w:rPr>
        <w:t>paliperidonpalmitat</w:t>
      </w:r>
      <w:proofErr w:type="spellEnd"/>
      <w:r w:rsidRPr="00E37A7F">
        <w:rPr>
          <w:sz w:val="24"/>
          <w:szCs w:val="24"/>
        </w:rPr>
        <w:t xml:space="preserve"> til injektion til patienter, der skifter fra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p>
    <w:tbl>
      <w:tblPr>
        <w:tblW w:w="893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4247"/>
        <w:gridCol w:w="4683"/>
      </w:tblGrid>
      <w:tr w:rsidR="00E37A7F" w:rsidRPr="00E37A7F" w14:paraId="12214D27" w14:textId="77777777" w:rsidTr="00150FCC">
        <w:trPr>
          <w:cantSplit/>
          <w:tblHeader/>
        </w:trPr>
        <w:tc>
          <w:tcPr>
            <w:tcW w:w="4247" w:type="dxa"/>
            <w:tcBorders>
              <w:top w:val="single" w:sz="4" w:space="0" w:color="000000"/>
              <w:left w:val="single" w:sz="4" w:space="0" w:color="000000"/>
              <w:bottom w:val="single" w:sz="4" w:space="0" w:color="000000"/>
              <w:right w:val="single" w:sz="4" w:space="0" w:color="000000"/>
            </w:tcBorders>
            <w:hideMark/>
          </w:tcPr>
          <w:p w14:paraId="05DACEF1" w14:textId="77323953" w:rsidR="00E37A7F" w:rsidRPr="00E37A7F" w:rsidRDefault="00E37A7F" w:rsidP="00150FCC">
            <w:pPr>
              <w:ind w:left="32"/>
              <w:jc w:val="center"/>
              <w:rPr>
                <w:b/>
                <w:sz w:val="24"/>
                <w:szCs w:val="24"/>
              </w:rPr>
            </w:pPr>
            <w:r w:rsidRPr="00E37A7F">
              <w:rPr>
                <w:b/>
                <w:sz w:val="24"/>
                <w:szCs w:val="24"/>
              </w:rPr>
              <w:t xml:space="preserve">Hvis den sidste dosis af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r w:rsidRPr="00E37A7F">
              <w:rPr>
                <w:b/>
                <w:sz w:val="24"/>
                <w:szCs w:val="24"/>
              </w:rPr>
              <w:t xml:space="preserve"> er</w:t>
            </w:r>
          </w:p>
        </w:tc>
        <w:tc>
          <w:tcPr>
            <w:tcW w:w="4683" w:type="dxa"/>
            <w:tcBorders>
              <w:top w:val="single" w:sz="4" w:space="0" w:color="000000"/>
              <w:left w:val="single" w:sz="4" w:space="0" w:color="000000"/>
              <w:bottom w:val="single" w:sz="4" w:space="0" w:color="000000"/>
              <w:right w:val="single" w:sz="4" w:space="0" w:color="000000"/>
            </w:tcBorders>
            <w:hideMark/>
          </w:tcPr>
          <w:p w14:paraId="3641B749" w14:textId="77777777" w:rsidR="00E37A7F" w:rsidRPr="00E37A7F" w:rsidRDefault="00E37A7F" w:rsidP="00150FCC">
            <w:pPr>
              <w:ind w:left="32"/>
              <w:jc w:val="center"/>
              <w:rPr>
                <w:b/>
                <w:sz w:val="24"/>
                <w:szCs w:val="24"/>
              </w:rPr>
            </w:pPr>
            <w:r w:rsidRPr="00E37A7F">
              <w:rPr>
                <w:b/>
                <w:sz w:val="24"/>
                <w:szCs w:val="24"/>
              </w:rPr>
              <w:t xml:space="preserve">Påbegyndes 1-månedlig </w:t>
            </w:r>
            <w:proofErr w:type="spellStart"/>
            <w:r w:rsidRPr="00E37A7F">
              <w:rPr>
                <w:b/>
                <w:sz w:val="24"/>
                <w:szCs w:val="24"/>
              </w:rPr>
              <w:t>paliperidonpalmitat</w:t>
            </w:r>
            <w:proofErr w:type="spellEnd"/>
            <w:r w:rsidRPr="00E37A7F">
              <w:rPr>
                <w:b/>
                <w:sz w:val="24"/>
                <w:szCs w:val="24"/>
              </w:rPr>
              <w:t xml:space="preserve"> til injektion 3 måneder senere med følgende dosis</w:t>
            </w:r>
          </w:p>
        </w:tc>
      </w:tr>
      <w:tr w:rsidR="00E37A7F" w:rsidRPr="00E37A7F" w14:paraId="00D80B7D" w14:textId="77777777" w:rsidTr="00150FCC">
        <w:trPr>
          <w:cantSplit/>
        </w:trPr>
        <w:tc>
          <w:tcPr>
            <w:tcW w:w="4247" w:type="dxa"/>
            <w:tcBorders>
              <w:top w:val="single" w:sz="4" w:space="0" w:color="000000"/>
              <w:left w:val="single" w:sz="4" w:space="0" w:color="000000"/>
              <w:bottom w:val="single" w:sz="4" w:space="0" w:color="000000"/>
              <w:right w:val="single" w:sz="4" w:space="0" w:color="000000"/>
            </w:tcBorders>
            <w:hideMark/>
          </w:tcPr>
          <w:p w14:paraId="22999EA5" w14:textId="77777777" w:rsidR="00E37A7F" w:rsidRPr="00E37A7F" w:rsidRDefault="00E37A7F" w:rsidP="00150FCC">
            <w:pPr>
              <w:ind w:left="32"/>
              <w:jc w:val="center"/>
              <w:rPr>
                <w:sz w:val="24"/>
                <w:szCs w:val="24"/>
                <w:lang w:val="en-US"/>
              </w:rPr>
            </w:pPr>
            <w:r w:rsidRPr="00E37A7F">
              <w:rPr>
                <w:sz w:val="24"/>
                <w:szCs w:val="24"/>
                <w:lang w:val="en-US"/>
              </w:rPr>
              <w:t>175 mg</w:t>
            </w:r>
          </w:p>
        </w:tc>
        <w:tc>
          <w:tcPr>
            <w:tcW w:w="4683" w:type="dxa"/>
            <w:tcBorders>
              <w:top w:val="single" w:sz="4" w:space="0" w:color="000000"/>
              <w:left w:val="single" w:sz="4" w:space="0" w:color="000000"/>
              <w:bottom w:val="single" w:sz="4" w:space="0" w:color="000000"/>
              <w:right w:val="single" w:sz="4" w:space="0" w:color="000000"/>
            </w:tcBorders>
            <w:hideMark/>
          </w:tcPr>
          <w:p w14:paraId="7A67F2BC" w14:textId="77777777" w:rsidR="00E37A7F" w:rsidRPr="00E37A7F" w:rsidRDefault="00E37A7F" w:rsidP="00150FCC">
            <w:pPr>
              <w:ind w:left="32"/>
              <w:jc w:val="center"/>
              <w:rPr>
                <w:sz w:val="24"/>
                <w:szCs w:val="24"/>
                <w:lang w:val="en-US"/>
              </w:rPr>
            </w:pPr>
            <w:r w:rsidRPr="00E37A7F">
              <w:rPr>
                <w:sz w:val="24"/>
                <w:szCs w:val="24"/>
                <w:lang w:val="en-US"/>
              </w:rPr>
              <w:t>50 mg</w:t>
            </w:r>
          </w:p>
        </w:tc>
      </w:tr>
      <w:tr w:rsidR="00E37A7F" w:rsidRPr="00E37A7F" w14:paraId="52A7A9D5" w14:textId="77777777" w:rsidTr="00150FCC">
        <w:trPr>
          <w:cantSplit/>
        </w:trPr>
        <w:tc>
          <w:tcPr>
            <w:tcW w:w="4247" w:type="dxa"/>
            <w:tcBorders>
              <w:top w:val="single" w:sz="4" w:space="0" w:color="000000"/>
              <w:left w:val="single" w:sz="4" w:space="0" w:color="000000"/>
              <w:bottom w:val="single" w:sz="4" w:space="0" w:color="000000"/>
              <w:right w:val="single" w:sz="4" w:space="0" w:color="000000"/>
            </w:tcBorders>
            <w:hideMark/>
          </w:tcPr>
          <w:p w14:paraId="7B3D712E" w14:textId="77777777" w:rsidR="00E37A7F" w:rsidRPr="00E37A7F" w:rsidRDefault="00E37A7F" w:rsidP="00150FCC">
            <w:pPr>
              <w:ind w:left="32"/>
              <w:jc w:val="center"/>
              <w:rPr>
                <w:sz w:val="24"/>
                <w:szCs w:val="24"/>
                <w:lang w:val="en-US"/>
              </w:rPr>
            </w:pPr>
            <w:r w:rsidRPr="00E37A7F">
              <w:rPr>
                <w:sz w:val="24"/>
                <w:szCs w:val="24"/>
                <w:lang w:val="en-US"/>
              </w:rPr>
              <w:t>263 mg</w:t>
            </w:r>
          </w:p>
        </w:tc>
        <w:tc>
          <w:tcPr>
            <w:tcW w:w="4683" w:type="dxa"/>
            <w:tcBorders>
              <w:top w:val="single" w:sz="4" w:space="0" w:color="000000"/>
              <w:left w:val="single" w:sz="4" w:space="0" w:color="000000"/>
              <w:bottom w:val="single" w:sz="4" w:space="0" w:color="000000"/>
              <w:right w:val="single" w:sz="4" w:space="0" w:color="000000"/>
            </w:tcBorders>
            <w:hideMark/>
          </w:tcPr>
          <w:p w14:paraId="7F2BE972" w14:textId="77777777" w:rsidR="00E37A7F" w:rsidRPr="00E37A7F" w:rsidRDefault="00E37A7F" w:rsidP="00150FCC">
            <w:pPr>
              <w:ind w:left="32"/>
              <w:jc w:val="center"/>
              <w:rPr>
                <w:sz w:val="24"/>
                <w:szCs w:val="24"/>
                <w:lang w:val="en-US"/>
              </w:rPr>
            </w:pPr>
            <w:r w:rsidRPr="00E37A7F">
              <w:rPr>
                <w:sz w:val="24"/>
                <w:szCs w:val="24"/>
                <w:lang w:val="en-US"/>
              </w:rPr>
              <w:t>75 mg</w:t>
            </w:r>
          </w:p>
        </w:tc>
      </w:tr>
      <w:tr w:rsidR="00E37A7F" w:rsidRPr="00E37A7F" w14:paraId="40F98D28" w14:textId="77777777" w:rsidTr="00150FCC">
        <w:trPr>
          <w:cantSplit/>
        </w:trPr>
        <w:tc>
          <w:tcPr>
            <w:tcW w:w="4247" w:type="dxa"/>
            <w:tcBorders>
              <w:top w:val="single" w:sz="4" w:space="0" w:color="000000"/>
              <w:left w:val="single" w:sz="4" w:space="0" w:color="000000"/>
              <w:bottom w:val="single" w:sz="4" w:space="0" w:color="000000"/>
              <w:right w:val="single" w:sz="4" w:space="0" w:color="000000"/>
            </w:tcBorders>
            <w:hideMark/>
          </w:tcPr>
          <w:p w14:paraId="052B2E1E" w14:textId="77777777" w:rsidR="00E37A7F" w:rsidRPr="00E37A7F" w:rsidRDefault="00E37A7F" w:rsidP="00150FCC">
            <w:pPr>
              <w:ind w:left="32"/>
              <w:jc w:val="center"/>
              <w:rPr>
                <w:sz w:val="24"/>
                <w:szCs w:val="24"/>
                <w:lang w:val="en-US"/>
              </w:rPr>
            </w:pPr>
            <w:r w:rsidRPr="00E37A7F">
              <w:rPr>
                <w:sz w:val="24"/>
                <w:szCs w:val="24"/>
                <w:lang w:val="en-US"/>
              </w:rPr>
              <w:t>350 mg</w:t>
            </w:r>
          </w:p>
        </w:tc>
        <w:tc>
          <w:tcPr>
            <w:tcW w:w="4683" w:type="dxa"/>
            <w:tcBorders>
              <w:top w:val="single" w:sz="4" w:space="0" w:color="000000"/>
              <w:left w:val="single" w:sz="4" w:space="0" w:color="000000"/>
              <w:bottom w:val="single" w:sz="4" w:space="0" w:color="000000"/>
              <w:right w:val="single" w:sz="4" w:space="0" w:color="000000"/>
            </w:tcBorders>
            <w:hideMark/>
          </w:tcPr>
          <w:p w14:paraId="6494F14A" w14:textId="77777777" w:rsidR="00E37A7F" w:rsidRPr="00E37A7F" w:rsidRDefault="00E37A7F" w:rsidP="00150FCC">
            <w:pPr>
              <w:ind w:left="32"/>
              <w:jc w:val="center"/>
              <w:rPr>
                <w:sz w:val="24"/>
                <w:szCs w:val="24"/>
                <w:lang w:val="en-US"/>
              </w:rPr>
            </w:pPr>
            <w:r w:rsidRPr="00E37A7F">
              <w:rPr>
                <w:sz w:val="24"/>
                <w:szCs w:val="24"/>
                <w:lang w:val="en-US"/>
              </w:rPr>
              <w:t>100 mg</w:t>
            </w:r>
          </w:p>
        </w:tc>
      </w:tr>
      <w:tr w:rsidR="00E37A7F" w:rsidRPr="00E37A7F" w14:paraId="7828C1FB" w14:textId="77777777" w:rsidTr="00150FCC">
        <w:trPr>
          <w:cantSplit/>
        </w:trPr>
        <w:tc>
          <w:tcPr>
            <w:tcW w:w="4247" w:type="dxa"/>
            <w:tcBorders>
              <w:top w:val="single" w:sz="4" w:space="0" w:color="000000"/>
              <w:left w:val="single" w:sz="4" w:space="0" w:color="000000"/>
              <w:bottom w:val="single" w:sz="4" w:space="0" w:color="000000"/>
              <w:right w:val="single" w:sz="4" w:space="0" w:color="000000"/>
            </w:tcBorders>
            <w:hideMark/>
          </w:tcPr>
          <w:p w14:paraId="40A9193D" w14:textId="77777777" w:rsidR="00E37A7F" w:rsidRPr="00E37A7F" w:rsidRDefault="00E37A7F" w:rsidP="00150FCC">
            <w:pPr>
              <w:ind w:left="32"/>
              <w:jc w:val="center"/>
              <w:rPr>
                <w:sz w:val="24"/>
                <w:szCs w:val="24"/>
                <w:lang w:val="en-US"/>
              </w:rPr>
            </w:pPr>
            <w:r w:rsidRPr="00E37A7F">
              <w:rPr>
                <w:sz w:val="24"/>
                <w:szCs w:val="24"/>
                <w:lang w:val="en-US"/>
              </w:rPr>
              <w:t>525 mg</w:t>
            </w:r>
          </w:p>
        </w:tc>
        <w:tc>
          <w:tcPr>
            <w:tcW w:w="4683" w:type="dxa"/>
            <w:tcBorders>
              <w:top w:val="single" w:sz="4" w:space="0" w:color="000000"/>
              <w:left w:val="single" w:sz="4" w:space="0" w:color="000000"/>
              <w:bottom w:val="single" w:sz="4" w:space="0" w:color="000000"/>
              <w:right w:val="single" w:sz="4" w:space="0" w:color="000000"/>
            </w:tcBorders>
            <w:hideMark/>
          </w:tcPr>
          <w:p w14:paraId="323A0D9B" w14:textId="77777777" w:rsidR="00E37A7F" w:rsidRPr="00E37A7F" w:rsidRDefault="00E37A7F" w:rsidP="00150FCC">
            <w:pPr>
              <w:ind w:left="32"/>
              <w:jc w:val="center"/>
              <w:rPr>
                <w:sz w:val="24"/>
                <w:szCs w:val="24"/>
                <w:lang w:val="en-US"/>
              </w:rPr>
            </w:pPr>
            <w:r w:rsidRPr="00E37A7F">
              <w:rPr>
                <w:sz w:val="24"/>
                <w:szCs w:val="24"/>
                <w:lang w:val="en-US"/>
              </w:rPr>
              <w:t>150 mg</w:t>
            </w:r>
          </w:p>
        </w:tc>
      </w:tr>
    </w:tbl>
    <w:p w14:paraId="4EA6AFBF" w14:textId="77777777" w:rsidR="00E37A7F" w:rsidRPr="00E37A7F" w:rsidRDefault="00E37A7F" w:rsidP="00D856F1">
      <w:pPr>
        <w:ind w:left="851"/>
        <w:rPr>
          <w:bCs/>
          <w:sz w:val="24"/>
          <w:szCs w:val="24"/>
          <w:lang w:val="en-US"/>
        </w:rPr>
      </w:pPr>
    </w:p>
    <w:p w14:paraId="6BB10C13" w14:textId="67D5AFE9" w:rsidR="00E37A7F" w:rsidRPr="00E37A7F" w:rsidRDefault="00E37A7F" w:rsidP="00D856F1">
      <w:pPr>
        <w:ind w:left="851"/>
        <w:rPr>
          <w:i/>
          <w:sz w:val="24"/>
          <w:szCs w:val="24"/>
        </w:rPr>
      </w:pPr>
      <w:r w:rsidRPr="00E37A7F">
        <w:rPr>
          <w:i/>
          <w:sz w:val="24"/>
          <w:szCs w:val="24"/>
        </w:rPr>
        <w:t xml:space="preserve">Skift fra </w:t>
      </w:r>
      <w:proofErr w:type="spellStart"/>
      <w:r w:rsidRPr="00E37A7F">
        <w:rPr>
          <w:i/>
          <w:sz w:val="24"/>
          <w:szCs w:val="24"/>
        </w:rPr>
        <w:t>Paliperidon</w:t>
      </w:r>
      <w:proofErr w:type="spellEnd"/>
      <w:r w:rsidRPr="00E37A7F">
        <w:rPr>
          <w:i/>
          <w:sz w:val="24"/>
          <w:szCs w:val="24"/>
        </w:rPr>
        <w:t xml:space="preserve"> </w:t>
      </w:r>
      <w:r w:rsidR="00150FCC">
        <w:rPr>
          <w:i/>
          <w:sz w:val="24"/>
          <w:szCs w:val="24"/>
        </w:rPr>
        <w:t>"</w:t>
      </w:r>
      <w:proofErr w:type="spellStart"/>
      <w:r w:rsidR="00150FCC">
        <w:rPr>
          <w:i/>
          <w:sz w:val="24"/>
          <w:szCs w:val="24"/>
        </w:rPr>
        <w:t>Viatris</w:t>
      </w:r>
      <w:proofErr w:type="spellEnd"/>
      <w:r w:rsidR="00150FCC">
        <w:rPr>
          <w:i/>
          <w:sz w:val="24"/>
          <w:szCs w:val="24"/>
        </w:rPr>
        <w:t>"</w:t>
      </w:r>
      <w:r w:rsidRPr="00E37A7F">
        <w:rPr>
          <w:i/>
          <w:sz w:val="24"/>
          <w:szCs w:val="24"/>
        </w:rPr>
        <w:t xml:space="preserve"> til orale daglige </w:t>
      </w:r>
      <w:proofErr w:type="spellStart"/>
      <w:r w:rsidRPr="00E37A7F">
        <w:rPr>
          <w:i/>
          <w:sz w:val="24"/>
          <w:szCs w:val="24"/>
        </w:rPr>
        <w:t>paliperidon</w:t>
      </w:r>
      <w:proofErr w:type="spellEnd"/>
      <w:r w:rsidRPr="00E37A7F">
        <w:rPr>
          <w:i/>
          <w:sz w:val="24"/>
          <w:szCs w:val="24"/>
        </w:rPr>
        <w:t>-depottabletter</w:t>
      </w:r>
    </w:p>
    <w:p w14:paraId="02291F01" w14:textId="00234B2D" w:rsidR="00E37A7F" w:rsidRPr="00E37A7F" w:rsidRDefault="00E37A7F" w:rsidP="00D856F1">
      <w:pPr>
        <w:ind w:left="851"/>
        <w:rPr>
          <w:sz w:val="24"/>
          <w:szCs w:val="24"/>
        </w:rPr>
      </w:pPr>
      <w:r w:rsidRPr="00E37A7F">
        <w:rPr>
          <w:sz w:val="24"/>
          <w:szCs w:val="24"/>
        </w:rPr>
        <w:t xml:space="preserve">Ved skift fra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til </w:t>
      </w:r>
      <w:proofErr w:type="spellStart"/>
      <w:r w:rsidRPr="00E37A7F">
        <w:rPr>
          <w:sz w:val="24"/>
          <w:szCs w:val="24"/>
        </w:rPr>
        <w:t>paliperidon</w:t>
      </w:r>
      <w:proofErr w:type="spellEnd"/>
      <w:r w:rsidRPr="00E37A7F">
        <w:rPr>
          <w:sz w:val="24"/>
          <w:szCs w:val="24"/>
        </w:rPr>
        <w:t xml:space="preserve">-depottabletter, bør den daglige dosis </w:t>
      </w:r>
      <w:proofErr w:type="spellStart"/>
      <w:r w:rsidRPr="00E37A7F">
        <w:rPr>
          <w:sz w:val="24"/>
          <w:szCs w:val="24"/>
        </w:rPr>
        <w:t>paliperidon</w:t>
      </w:r>
      <w:proofErr w:type="spellEnd"/>
      <w:r w:rsidRPr="00E37A7F">
        <w:rPr>
          <w:sz w:val="24"/>
          <w:szCs w:val="24"/>
        </w:rPr>
        <w:t xml:space="preserve">-depottabletter startes 3 måneder efter den sidste dosis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og behandlingen med </w:t>
      </w:r>
      <w:proofErr w:type="spellStart"/>
      <w:r w:rsidRPr="00E37A7F">
        <w:rPr>
          <w:sz w:val="24"/>
          <w:szCs w:val="24"/>
        </w:rPr>
        <w:t>paliperidon</w:t>
      </w:r>
      <w:proofErr w:type="spellEnd"/>
      <w:r w:rsidRPr="00E37A7F">
        <w:rPr>
          <w:sz w:val="24"/>
          <w:szCs w:val="24"/>
        </w:rPr>
        <w:t xml:space="preserve">-depottabletter bør fortsættes som beskrevet i nedenstående tabel. Følgende tabel indeholder anbefalede regimer for dosiskonvertering, som gør det muligt for patienter, der tidligere er stabiliseret på forskellige doser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at opnå lignende </w:t>
      </w:r>
      <w:proofErr w:type="spellStart"/>
      <w:r w:rsidRPr="00E37A7F">
        <w:rPr>
          <w:sz w:val="24"/>
          <w:szCs w:val="24"/>
        </w:rPr>
        <w:t>paliperidon</w:t>
      </w:r>
      <w:proofErr w:type="spellEnd"/>
      <w:r w:rsidRPr="00E37A7F">
        <w:rPr>
          <w:sz w:val="24"/>
          <w:szCs w:val="24"/>
        </w:rPr>
        <w:t xml:space="preserve">-eksponering med </w:t>
      </w:r>
      <w:proofErr w:type="spellStart"/>
      <w:r w:rsidRPr="00E37A7F">
        <w:rPr>
          <w:sz w:val="24"/>
          <w:szCs w:val="24"/>
        </w:rPr>
        <w:t>paliperidon</w:t>
      </w:r>
      <w:proofErr w:type="spellEnd"/>
      <w:r w:rsidRPr="00E37A7F">
        <w:rPr>
          <w:sz w:val="24"/>
          <w:szCs w:val="24"/>
        </w:rPr>
        <w:t>-depottabletter.</w:t>
      </w:r>
    </w:p>
    <w:p w14:paraId="7E9724A1" w14:textId="77777777" w:rsidR="00E37A7F" w:rsidRPr="00E37A7F" w:rsidRDefault="00E37A7F" w:rsidP="00D856F1">
      <w:pPr>
        <w:ind w:left="851"/>
        <w:rPr>
          <w:sz w:val="24"/>
          <w:szCs w:val="24"/>
        </w:rPr>
      </w:pPr>
    </w:p>
    <w:p w14:paraId="07652855" w14:textId="71CFAF11" w:rsidR="00E37A7F" w:rsidRPr="00E37A7F" w:rsidRDefault="00E37A7F" w:rsidP="00D856F1">
      <w:pPr>
        <w:ind w:left="851"/>
        <w:rPr>
          <w:b/>
          <w:sz w:val="24"/>
          <w:szCs w:val="24"/>
        </w:rPr>
      </w:pPr>
      <w:r w:rsidRPr="00E37A7F">
        <w:rPr>
          <w:sz w:val="24"/>
          <w:szCs w:val="24"/>
        </w:rPr>
        <w:t xml:space="preserve">Dosering af </w:t>
      </w:r>
      <w:proofErr w:type="spellStart"/>
      <w:r w:rsidRPr="00E37A7F">
        <w:rPr>
          <w:sz w:val="24"/>
          <w:szCs w:val="24"/>
        </w:rPr>
        <w:t>paliperidon</w:t>
      </w:r>
      <w:proofErr w:type="spellEnd"/>
      <w:r w:rsidRPr="00E37A7F">
        <w:rPr>
          <w:sz w:val="24"/>
          <w:szCs w:val="24"/>
        </w:rPr>
        <w:t xml:space="preserve">-depottabletter til patienter, der skifter fra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w:t>
      </w:r>
    </w:p>
    <w:tbl>
      <w:tblPr>
        <w:tblW w:w="893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471"/>
        <w:gridCol w:w="2198"/>
        <w:gridCol w:w="2203"/>
        <w:gridCol w:w="2058"/>
      </w:tblGrid>
      <w:tr w:rsidR="00E37A7F" w:rsidRPr="00E37A7F" w14:paraId="1AED38C6" w14:textId="77777777" w:rsidTr="00150FCC">
        <w:trPr>
          <w:cantSplit/>
        </w:trPr>
        <w:tc>
          <w:tcPr>
            <w:tcW w:w="2471" w:type="dxa"/>
            <w:vMerge w:val="restart"/>
            <w:tcBorders>
              <w:top w:val="single" w:sz="4" w:space="0" w:color="000000"/>
              <w:left w:val="single" w:sz="4" w:space="0" w:color="000000"/>
              <w:bottom w:val="single" w:sz="4" w:space="0" w:color="000000"/>
              <w:right w:val="single" w:sz="4" w:space="0" w:color="000000"/>
            </w:tcBorders>
            <w:hideMark/>
          </w:tcPr>
          <w:p w14:paraId="4EC90864" w14:textId="7D8DB7D9" w:rsidR="00E37A7F" w:rsidRPr="00E37A7F" w:rsidRDefault="00E37A7F" w:rsidP="00150FCC">
            <w:pPr>
              <w:ind w:left="32"/>
              <w:jc w:val="center"/>
              <w:rPr>
                <w:b/>
                <w:sz w:val="24"/>
                <w:szCs w:val="24"/>
              </w:rPr>
            </w:pPr>
            <w:r w:rsidRPr="00E37A7F">
              <w:rPr>
                <w:b/>
                <w:sz w:val="24"/>
                <w:szCs w:val="24"/>
              </w:rPr>
              <w:t xml:space="preserve">Sidste dosis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p>
          <w:p w14:paraId="1153B10F" w14:textId="77777777" w:rsidR="00E37A7F" w:rsidRPr="00E37A7F" w:rsidRDefault="00E37A7F" w:rsidP="00150FCC">
            <w:pPr>
              <w:ind w:left="32"/>
              <w:jc w:val="center"/>
              <w:rPr>
                <w:b/>
                <w:sz w:val="24"/>
                <w:szCs w:val="24"/>
              </w:rPr>
            </w:pPr>
            <w:r w:rsidRPr="00E37A7F">
              <w:rPr>
                <w:b/>
                <w:sz w:val="24"/>
                <w:szCs w:val="24"/>
              </w:rPr>
              <w:t>(uge 0)</w:t>
            </w:r>
          </w:p>
        </w:tc>
        <w:tc>
          <w:tcPr>
            <w:tcW w:w="6459" w:type="dxa"/>
            <w:gridSpan w:val="3"/>
            <w:tcBorders>
              <w:top w:val="single" w:sz="4" w:space="0" w:color="000000"/>
              <w:left w:val="single" w:sz="4" w:space="0" w:color="000000"/>
              <w:bottom w:val="single" w:sz="4" w:space="0" w:color="000000"/>
              <w:right w:val="single" w:sz="4" w:space="0" w:color="000000"/>
            </w:tcBorders>
            <w:hideMark/>
          </w:tcPr>
          <w:p w14:paraId="52BC3FED" w14:textId="77B861FB" w:rsidR="00E37A7F" w:rsidRPr="00E37A7F" w:rsidRDefault="00E37A7F" w:rsidP="00150FCC">
            <w:pPr>
              <w:ind w:left="32"/>
              <w:jc w:val="center"/>
              <w:rPr>
                <w:b/>
                <w:sz w:val="24"/>
                <w:szCs w:val="24"/>
              </w:rPr>
            </w:pPr>
            <w:proofErr w:type="spellStart"/>
            <w:r w:rsidRPr="00E37A7F">
              <w:rPr>
                <w:b/>
                <w:sz w:val="24"/>
                <w:szCs w:val="24"/>
              </w:rPr>
              <w:t>Ugenumer</w:t>
            </w:r>
            <w:proofErr w:type="spellEnd"/>
            <w:r w:rsidRPr="00E37A7F">
              <w:rPr>
                <w:b/>
                <w:sz w:val="24"/>
                <w:szCs w:val="24"/>
              </w:rPr>
              <w:t xml:space="preserve"> efter sidste dosis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p>
        </w:tc>
      </w:tr>
      <w:tr w:rsidR="00E37A7F" w:rsidRPr="00E37A7F" w14:paraId="4646D664" w14:textId="77777777" w:rsidTr="00150FCC">
        <w:trPr>
          <w:cantSplit/>
        </w:trPr>
        <w:tc>
          <w:tcPr>
            <w:tcW w:w="2471" w:type="dxa"/>
            <w:vMerge/>
            <w:tcBorders>
              <w:top w:val="single" w:sz="4" w:space="0" w:color="000000"/>
              <w:left w:val="single" w:sz="4" w:space="0" w:color="000000"/>
              <w:bottom w:val="single" w:sz="4" w:space="0" w:color="000000"/>
              <w:right w:val="single" w:sz="4" w:space="0" w:color="000000"/>
            </w:tcBorders>
            <w:vAlign w:val="center"/>
            <w:hideMark/>
          </w:tcPr>
          <w:p w14:paraId="19A7B6F5" w14:textId="77777777" w:rsidR="00E37A7F" w:rsidRPr="00E37A7F" w:rsidRDefault="00E37A7F" w:rsidP="00150FCC">
            <w:pPr>
              <w:ind w:left="32"/>
              <w:jc w:val="center"/>
              <w:rPr>
                <w:b/>
                <w:sz w:val="24"/>
                <w:szCs w:val="24"/>
              </w:rPr>
            </w:pPr>
          </w:p>
        </w:tc>
        <w:tc>
          <w:tcPr>
            <w:tcW w:w="2198" w:type="dxa"/>
            <w:tcBorders>
              <w:top w:val="single" w:sz="4" w:space="0" w:color="000000"/>
              <w:left w:val="single" w:sz="4" w:space="0" w:color="000000"/>
              <w:bottom w:val="single" w:sz="4" w:space="0" w:color="000000"/>
              <w:right w:val="single" w:sz="4" w:space="0" w:color="000000"/>
            </w:tcBorders>
            <w:hideMark/>
          </w:tcPr>
          <w:p w14:paraId="5222A33A" w14:textId="77777777" w:rsidR="00E37A7F" w:rsidRPr="00E37A7F" w:rsidRDefault="00E37A7F" w:rsidP="00150FCC">
            <w:pPr>
              <w:ind w:left="32"/>
              <w:jc w:val="center"/>
              <w:rPr>
                <w:b/>
                <w:sz w:val="24"/>
                <w:szCs w:val="24"/>
              </w:rPr>
            </w:pPr>
            <w:r w:rsidRPr="00E37A7F">
              <w:rPr>
                <w:b/>
                <w:sz w:val="24"/>
                <w:szCs w:val="24"/>
              </w:rPr>
              <w:t>Uge 12 til uge 18, begge inklusive</w:t>
            </w:r>
          </w:p>
        </w:tc>
        <w:tc>
          <w:tcPr>
            <w:tcW w:w="2203" w:type="dxa"/>
            <w:tcBorders>
              <w:top w:val="single" w:sz="4" w:space="0" w:color="000000"/>
              <w:left w:val="single" w:sz="4" w:space="0" w:color="000000"/>
              <w:bottom w:val="single" w:sz="4" w:space="0" w:color="000000"/>
              <w:right w:val="single" w:sz="4" w:space="0" w:color="000000"/>
            </w:tcBorders>
            <w:hideMark/>
          </w:tcPr>
          <w:p w14:paraId="15DCDA30" w14:textId="77777777" w:rsidR="00E37A7F" w:rsidRPr="00E37A7F" w:rsidRDefault="00E37A7F" w:rsidP="00150FCC">
            <w:pPr>
              <w:ind w:left="32"/>
              <w:jc w:val="center"/>
              <w:rPr>
                <w:b/>
                <w:sz w:val="24"/>
                <w:szCs w:val="24"/>
              </w:rPr>
            </w:pPr>
            <w:r w:rsidRPr="00E37A7F">
              <w:rPr>
                <w:b/>
                <w:sz w:val="24"/>
                <w:szCs w:val="24"/>
              </w:rPr>
              <w:t>Uge 19 til uge 24, begge inklusive</w:t>
            </w:r>
          </w:p>
        </w:tc>
        <w:tc>
          <w:tcPr>
            <w:tcW w:w="2058" w:type="dxa"/>
            <w:tcBorders>
              <w:top w:val="single" w:sz="4" w:space="0" w:color="000000"/>
              <w:left w:val="single" w:sz="4" w:space="0" w:color="000000"/>
              <w:bottom w:val="single" w:sz="4" w:space="0" w:color="000000"/>
              <w:right w:val="single" w:sz="4" w:space="0" w:color="000000"/>
            </w:tcBorders>
            <w:hideMark/>
          </w:tcPr>
          <w:p w14:paraId="54AB2F6A" w14:textId="77777777" w:rsidR="00E37A7F" w:rsidRPr="00E37A7F" w:rsidRDefault="00E37A7F" w:rsidP="00150FCC">
            <w:pPr>
              <w:ind w:left="32"/>
              <w:jc w:val="center"/>
              <w:rPr>
                <w:b/>
                <w:sz w:val="24"/>
                <w:szCs w:val="24"/>
                <w:lang w:val="en-US"/>
              </w:rPr>
            </w:pPr>
            <w:r w:rsidRPr="00E37A7F">
              <w:rPr>
                <w:b/>
                <w:sz w:val="24"/>
                <w:szCs w:val="24"/>
                <w:lang w:val="en-US"/>
              </w:rPr>
              <w:t xml:space="preserve">Fra </w:t>
            </w:r>
            <w:proofErr w:type="spellStart"/>
            <w:r w:rsidRPr="00E37A7F">
              <w:rPr>
                <w:b/>
                <w:sz w:val="24"/>
                <w:szCs w:val="24"/>
                <w:lang w:val="en-US"/>
              </w:rPr>
              <w:t>uge</w:t>
            </w:r>
            <w:proofErr w:type="spellEnd"/>
            <w:r w:rsidRPr="00E37A7F">
              <w:rPr>
                <w:b/>
                <w:sz w:val="24"/>
                <w:szCs w:val="24"/>
                <w:lang w:val="en-US"/>
              </w:rPr>
              <w:t xml:space="preserve"> 25 og </w:t>
            </w:r>
            <w:proofErr w:type="spellStart"/>
            <w:r w:rsidRPr="00E37A7F">
              <w:rPr>
                <w:b/>
                <w:sz w:val="24"/>
                <w:szCs w:val="24"/>
                <w:lang w:val="en-US"/>
              </w:rPr>
              <w:t>frem</w:t>
            </w:r>
            <w:proofErr w:type="spellEnd"/>
          </w:p>
        </w:tc>
      </w:tr>
      <w:tr w:rsidR="00E37A7F" w:rsidRPr="00E37A7F" w14:paraId="4FED4366" w14:textId="77777777" w:rsidTr="00150FCC">
        <w:trPr>
          <w:cantSplit/>
        </w:trPr>
        <w:tc>
          <w:tcPr>
            <w:tcW w:w="2471" w:type="dxa"/>
            <w:vMerge/>
            <w:tcBorders>
              <w:top w:val="single" w:sz="4" w:space="0" w:color="000000"/>
              <w:left w:val="single" w:sz="4" w:space="0" w:color="000000"/>
              <w:bottom w:val="single" w:sz="4" w:space="0" w:color="000000"/>
              <w:right w:val="single" w:sz="4" w:space="0" w:color="000000"/>
            </w:tcBorders>
            <w:vAlign w:val="center"/>
            <w:hideMark/>
          </w:tcPr>
          <w:p w14:paraId="269B8ED9" w14:textId="77777777" w:rsidR="00E37A7F" w:rsidRPr="00E37A7F" w:rsidRDefault="00E37A7F" w:rsidP="00150FCC">
            <w:pPr>
              <w:ind w:left="32"/>
              <w:jc w:val="center"/>
              <w:rPr>
                <w:b/>
                <w:sz w:val="24"/>
                <w:szCs w:val="24"/>
              </w:rPr>
            </w:pPr>
          </w:p>
        </w:tc>
        <w:tc>
          <w:tcPr>
            <w:tcW w:w="6459" w:type="dxa"/>
            <w:gridSpan w:val="3"/>
            <w:tcBorders>
              <w:top w:val="single" w:sz="4" w:space="0" w:color="000000"/>
              <w:left w:val="single" w:sz="4" w:space="0" w:color="000000"/>
              <w:bottom w:val="single" w:sz="4" w:space="0" w:color="000000"/>
              <w:right w:val="single" w:sz="4" w:space="0" w:color="000000"/>
            </w:tcBorders>
            <w:hideMark/>
          </w:tcPr>
          <w:p w14:paraId="38C3F07A" w14:textId="77777777" w:rsidR="00E37A7F" w:rsidRPr="00E37A7F" w:rsidRDefault="00E37A7F" w:rsidP="00150FCC">
            <w:pPr>
              <w:ind w:left="32"/>
              <w:jc w:val="center"/>
              <w:rPr>
                <w:b/>
                <w:sz w:val="24"/>
                <w:szCs w:val="24"/>
                <w:lang w:val="en-US"/>
              </w:rPr>
            </w:pPr>
            <w:proofErr w:type="spellStart"/>
            <w:r w:rsidRPr="00E37A7F">
              <w:rPr>
                <w:b/>
                <w:sz w:val="24"/>
                <w:szCs w:val="24"/>
                <w:lang w:val="en-US"/>
              </w:rPr>
              <w:t>Daglig</w:t>
            </w:r>
            <w:proofErr w:type="spellEnd"/>
            <w:r w:rsidRPr="00E37A7F">
              <w:rPr>
                <w:b/>
                <w:sz w:val="24"/>
                <w:szCs w:val="24"/>
                <w:lang w:val="en-US"/>
              </w:rPr>
              <w:t xml:space="preserve"> </w:t>
            </w:r>
            <w:proofErr w:type="spellStart"/>
            <w:r w:rsidRPr="00E37A7F">
              <w:rPr>
                <w:b/>
                <w:sz w:val="24"/>
                <w:szCs w:val="24"/>
                <w:lang w:val="en-US"/>
              </w:rPr>
              <w:t>dosis</w:t>
            </w:r>
            <w:proofErr w:type="spellEnd"/>
            <w:r w:rsidRPr="00E37A7F">
              <w:rPr>
                <w:b/>
                <w:sz w:val="24"/>
                <w:szCs w:val="24"/>
                <w:lang w:val="en-US"/>
              </w:rPr>
              <w:t xml:space="preserve"> </w:t>
            </w:r>
            <w:proofErr w:type="spellStart"/>
            <w:r w:rsidRPr="00E37A7F">
              <w:rPr>
                <w:b/>
                <w:sz w:val="24"/>
                <w:szCs w:val="24"/>
                <w:lang w:val="en-US"/>
              </w:rPr>
              <w:t>paliperidon-depottabletter</w:t>
            </w:r>
            <w:proofErr w:type="spellEnd"/>
          </w:p>
        </w:tc>
      </w:tr>
      <w:tr w:rsidR="00E37A7F" w:rsidRPr="00E37A7F" w14:paraId="2E93A465" w14:textId="77777777" w:rsidTr="00150FCC">
        <w:trPr>
          <w:cantSplit/>
        </w:trPr>
        <w:tc>
          <w:tcPr>
            <w:tcW w:w="2471" w:type="dxa"/>
            <w:tcBorders>
              <w:top w:val="single" w:sz="4" w:space="0" w:color="000000"/>
              <w:left w:val="single" w:sz="4" w:space="0" w:color="000000"/>
              <w:bottom w:val="single" w:sz="4" w:space="0" w:color="000000"/>
              <w:right w:val="single" w:sz="4" w:space="0" w:color="000000"/>
            </w:tcBorders>
            <w:hideMark/>
          </w:tcPr>
          <w:p w14:paraId="5C3F7A0B" w14:textId="77777777" w:rsidR="00E37A7F" w:rsidRPr="00E37A7F" w:rsidRDefault="00E37A7F" w:rsidP="00150FCC">
            <w:pPr>
              <w:ind w:left="32"/>
              <w:jc w:val="center"/>
              <w:rPr>
                <w:sz w:val="24"/>
                <w:szCs w:val="24"/>
                <w:lang w:val="en-US"/>
              </w:rPr>
            </w:pPr>
            <w:r w:rsidRPr="00E37A7F">
              <w:rPr>
                <w:sz w:val="24"/>
                <w:szCs w:val="24"/>
                <w:lang w:val="en-US"/>
              </w:rPr>
              <w:t>175 mg</w:t>
            </w:r>
          </w:p>
        </w:tc>
        <w:tc>
          <w:tcPr>
            <w:tcW w:w="2198" w:type="dxa"/>
            <w:tcBorders>
              <w:top w:val="single" w:sz="4" w:space="0" w:color="000000"/>
              <w:left w:val="single" w:sz="4" w:space="0" w:color="000000"/>
              <w:bottom w:val="single" w:sz="4" w:space="0" w:color="000000"/>
              <w:right w:val="single" w:sz="4" w:space="0" w:color="000000"/>
            </w:tcBorders>
            <w:hideMark/>
          </w:tcPr>
          <w:p w14:paraId="0A39D79C" w14:textId="77777777" w:rsidR="00E37A7F" w:rsidRPr="00E37A7F" w:rsidRDefault="00E37A7F" w:rsidP="00150FCC">
            <w:pPr>
              <w:ind w:left="32"/>
              <w:jc w:val="center"/>
              <w:rPr>
                <w:sz w:val="24"/>
                <w:szCs w:val="24"/>
                <w:lang w:val="en-US"/>
              </w:rPr>
            </w:pPr>
            <w:r w:rsidRPr="00E37A7F">
              <w:rPr>
                <w:sz w:val="24"/>
                <w:szCs w:val="24"/>
                <w:lang w:val="en-US"/>
              </w:rPr>
              <w:t>3 mg</w:t>
            </w:r>
          </w:p>
        </w:tc>
        <w:tc>
          <w:tcPr>
            <w:tcW w:w="2203" w:type="dxa"/>
            <w:tcBorders>
              <w:top w:val="single" w:sz="4" w:space="0" w:color="000000"/>
              <w:left w:val="single" w:sz="4" w:space="0" w:color="000000"/>
              <w:bottom w:val="single" w:sz="4" w:space="0" w:color="000000"/>
              <w:right w:val="single" w:sz="4" w:space="0" w:color="000000"/>
            </w:tcBorders>
            <w:hideMark/>
          </w:tcPr>
          <w:p w14:paraId="68112674" w14:textId="77777777" w:rsidR="00E37A7F" w:rsidRPr="00E37A7F" w:rsidRDefault="00E37A7F" w:rsidP="00150FCC">
            <w:pPr>
              <w:ind w:left="32"/>
              <w:jc w:val="center"/>
              <w:rPr>
                <w:sz w:val="24"/>
                <w:szCs w:val="24"/>
                <w:lang w:val="en-US"/>
              </w:rPr>
            </w:pPr>
            <w:r w:rsidRPr="00E37A7F">
              <w:rPr>
                <w:sz w:val="24"/>
                <w:szCs w:val="24"/>
                <w:lang w:val="en-US"/>
              </w:rPr>
              <w:t>3 mg</w:t>
            </w:r>
          </w:p>
        </w:tc>
        <w:tc>
          <w:tcPr>
            <w:tcW w:w="2058" w:type="dxa"/>
            <w:tcBorders>
              <w:top w:val="single" w:sz="4" w:space="0" w:color="000000"/>
              <w:left w:val="single" w:sz="4" w:space="0" w:color="000000"/>
              <w:bottom w:val="single" w:sz="4" w:space="0" w:color="000000"/>
              <w:right w:val="single" w:sz="4" w:space="0" w:color="000000"/>
            </w:tcBorders>
            <w:hideMark/>
          </w:tcPr>
          <w:p w14:paraId="74FD257A" w14:textId="77777777" w:rsidR="00E37A7F" w:rsidRPr="00E37A7F" w:rsidRDefault="00E37A7F" w:rsidP="00150FCC">
            <w:pPr>
              <w:ind w:left="32"/>
              <w:jc w:val="center"/>
              <w:rPr>
                <w:sz w:val="24"/>
                <w:szCs w:val="24"/>
                <w:lang w:val="en-US"/>
              </w:rPr>
            </w:pPr>
            <w:r w:rsidRPr="00E37A7F">
              <w:rPr>
                <w:sz w:val="24"/>
                <w:szCs w:val="24"/>
                <w:lang w:val="en-US"/>
              </w:rPr>
              <w:t>3 mg</w:t>
            </w:r>
          </w:p>
        </w:tc>
      </w:tr>
      <w:tr w:rsidR="00E37A7F" w:rsidRPr="00E37A7F" w14:paraId="5D6C41D0" w14:textId="77777777" w:rsidTr="00150FCC">
        <w:trPr>
          <w:cantSplit/>
        </w:trPr>
        <w:tc>
          <w:tcPr>
            <w:tcW w:w="2471" w:type="dxa"/>
            <w:tcBorders>
              <w:top w:val="single" w:sz="4" w:space="0" w:color="000000"/>
              <w:left w:val="single" w:sz="4" w:space="0" w:color="000000"/>
              <w:bottom w:val="single" w:sz="4" w:space="0" w:color="000000"/>
              <w:right w:val="single" w:sz="4" w:space="0" w:color="000000"/>
            </w:tcBorders>
            <w:hideMark/>
          </w:tcPr>
          <w:p w14:paraId="71167FE5" w14:textId="77777777" w:rsidR="00E37A7F" w:rsidRPr="00E37A7F" w:rsidRDefault="00E37A7F" w:rsidP="00150FCC">
            <w:pPr>
              <w:ind w:left="32"/>
              <w:jc w:val="center"/>
              <w:rPr>
                <w:sz w:val="24"/>
                <w:szCs w:val="24"/>
                <w:lang w:val="en-US"/>
              </w:rPr>
            </w:pPr>
            <w:r w:rsidRPr="00E37A7F">
              <w:rPr>
                <w:sz w:val="24"/>
                <w:szCs w:val="24"/>
                <w:lang w:val="en-US"/>
              </w:rPr>
              <w:t>263 mg</w:t>
            </w:r>
          </w:p>
        </w:tc>
        <w:tc>
          <w:tcPr>
            <w:tcW w:w="2198" w:type="dxa"/>
            <w:tcBorders>
              <w:top w:val="single" w:sz="4" w:space="0" w:color="000000"/>
              <w:left w:val="single" w:sz="4" w:space="0" w:color="000000"/>
              <w:bottom w:val="single" w:sz="4" w:space="0" w:color="000000"/>
              <w:right w:val="single" w:sz="4" w:space="0" w:color="000000"/>
            </w:tcBorders>
            <w:hideMark/>
          </w:tcPr>
          <w:p w14:paraId="07355FCB" w14:textId="77777777" w:rsidR="00E37A7F" w:rsidRPr="00E37A7F" w:rsidRDefault="00E37A7F" w:rsidP="00150FCC">
            <w:pPr>
              <w:ind w:left="32"/>
              <w:jc w:val="center"/>
              <w:rPr>
                <w:sz w:val="24"/>
                <w:szCs w:val="24"/>
                <w:lang w:val="en-US"/>
              </w:rPr>
            </w:pPr>
            <w:r w:rsidRPr="00E37A7F">
              <w:rPr>
                <w:sz w:val="24"/>
                <w:szCs w:val="24"/>
                <w:lang w:val="en-US"/>
              </w:rPr>
              <w:t>3 mg</w:t>
            </w:r>
          </w:p>
        </w:tc>
        <w:tc>
          <w:tcPr>
            <w:tcW w:w="2203" w:type="dxa"/>
            <w:tcBorders>
              <w:top w:val="single" w:sz="4" w:space="0" w:color="000000"/>
              <w:left w:val="single" w:sz="4" w:space="0" w:color="000000"/>
              <w:bottom w:val="single" w:sz="4" w:space="0" w:color="000000"/>
              <w:right w:val="single" w:sz="4" w:space="0" w:color="000000"/>
            </w:tcBorders>
            <w:hideMark/>
          </w:tcPr>
          <w:p w14:paraId="25A89BEE" w14:textId="77777777" w:rsidR="00E37A7F" w:rsidRPr="00E37A7F" w:rsidRDefault="00E37A7F" w:rsidP="00150FCC">
            <w:pPr>
              <w:ind w:left="32"/>
              <w:jc w:val="center"/>
              <w:rPr>
                <w:sz w:val="24"/>
                <w:szCs w:val="24"/>
                <w:lang w:val="en-US"/>
              </w:rPr>
            </w:pPr>
            <w:r w:rsidRPr="00E37A7F">
              <w:rPr>
                <w:sz w:val="24"/>
                <w:szCs w:val="24"/>
                <w:lang w:val="en-US"/>
              </w:rPr>
              <w:t>3 mg</w:t>
            </w:r>
          </w:p>
        </w:tc>
        <w:tc>
          <w:tcPr>
            <w:tcW w:w="2058" w:type="dxa"/>
            <w:tcBorders>
              <w:top w:val="single" w:sz="4" w:space="0" w:color="000000"/>
              <w:left w:val="single" w:sz="4" w:space="0" w:color="000000"/>
              <w:bottom w:val="single" w:sz="4" w:space="0" w:color="000000"/>
              <w:right w:val="single" w:sz="4" w:space="0" w:color="000000"/>
            </w:tcBorders>
            <w:hideMark/>
          </w:tcPr>
          <w:p w14:paraId="5072C13E" w14:textId="77777777" w:rsidR="00E37A7F" w:rsidRPr="00E37A7F" w:rsidRDefault="00E37A7F" w:rsidP="00150FCC">
            <w:pPr>
              <w:ind w:left="32"/>
              <w:jc w:val="center"/>
              <w:rPr>
                <w:sz w:val="24"/>
                <w:szCs w:val="24"/>
                <w:lang w:val="en-US"/>
              </w:rPr>
            </w:pPr>
            <w:r w:rsidRPr="00E37A7F">
              <w:rPr>
                <w:sz w:val="24"/>
                <w:szCs w:val="24"/>
                <w:lang w:val="en-US"/>
              </w:rPr>
              <w:t>6 mg</w:t>
            </w:r>
          </w:p>
        </w:tc>
      </w:tr>
      <w:tr w:rsidR="00E37A7F" w:rsidRPr="00E37A7F" w14:paraId="1730558B" w14:textId="77777777" w:rsidTr="00150FCC">
        <w:trPr>
          <w:cantSplit/>
        </w:trPr>
        <w:tc>
          <w:tcPr>
            <w:tcW w:w="2471" w:type="dxa"/>
            <w:tcBorders>
              <w:top w:val="single" w:sz="4" w:space="0" w:color="000000"/>
              <w:left w:val="single" w:sz="4" w:space="0" w:color="000000"/>
              <w:bottom w:val="single" w:sz="4" w:space="0" w:color="000000"/>
              <w:right w:val="single" w:sz="4" w:space="0" w:color="000000"/>
            </w:tcBorders>
            <w:hideMark/>
          </w:tcPr>
          <w:p w14:paraId="1D259DAF" w14:textId="77777777" w:rsidR="00E37A7F" w:rsidRPr="00E37A7F" w:rsidRDefault="00E37A7F" w:rsidP="00150FCC">
            <w:pPr>
              <w:ind w:left="32"/>
              <w:jc w:val="center"/>
              <w:rPr>
                <w:sz w:val="24"/>
                <w:szCs w:val="24"/>
                <w:lang w:val="en-US"/>
              </w:rPr>
            </w:pPr>
            <w:r w:rsidRPr="00E37A7F">
              <w:rPr>
                <w:sz w:val="24"/>
                <w:szCs w:val="24"/>
                <w:lang w:val="en-US"/>
              </w:rPr>
              <w:t>350 mg</w:t>
            </w:r>
          </w:p>
        </w:tc>
        <w:tc>
          <w:tcPr>
            <w:tcW w:w="2198" w:type="dxa"/>
            <w:tcBorders>
              <w:top w:val="single" w:sz="4" w:space="0" w:color="000000"/>
              <w:left w:val="single" w:sz="4" w:space="0" w:color="000000"/>
              <w:bottom w:val="single" w:sz="4" w:space="0" w:color="000000"/>
              <w:right w:val="single" w:sz="4" w:space="0" w:color="000000"/>
            </w:tcBorders>
            <w:hideMark/>
          </w:tcPr>
          <w:p w14:paraId="471F033D" w14:textId="77777777" w:rsidR="00E37A7F" w:rsidRPr="00E37A7F" w:rsidRDefault="00E37A7F" w:rsidP="00150FCC">
            <w:pPr>
              <w:ind w:left="32"/>
              <w:jc w:val="center"/>
              <w:rPr>
                <w:sz w:val="24"/>
                <w:szCs w:val="24"/>
                <w:lang w:val="en-US"/>
              </w:rPr>
            </w:pPr>
            <w:r w:rsidRPr="00E37A7F">
              <w:rPr>
                <w:sz w:val="24"/>
                <w:szCs w:val="24"/>
                <w:lang w:val="en-US"/>
              </w:rPr>
              <w:t>3 mg</w:t>
            </w:r>
          </w:p>
        </w:tc>
        <w:tc>
          <w:tcPr>
            <w:tcW w:w="2203" w:type="dxa"/>
            <w:tcBorders>
              <w:top w:val="single" w:sz="4" w:space="0" w:color="000000"/>
              <w:left w:val="single" w:sz="4" w:space="0" w:color="000000"/>
              <w:bottom w:val="single" w:sz="4" w:space="0" w:color="000000"/>
              <w:right w:val="single" w:sz="4" w:space="0" w:color="000000"/>
            </w:tcBorders>
            <w:hideMark/>
          </w:tcPr>
          <w:p w14:paraId="0BCC0BA3" w14:textId="77777777" w:rsidR="00E37A7F" w:rsidRPr="00E37A7F" w:rsidRDefault="00E37A7F" w:rsidP="00150FCC">
            <w:pPr>
              <w:ind w:left="32"/>
              <w:jc w:val="center"/>
              <w:rPr>
                <w:sz w:val="24"/>
                <w:szCs w:val="24"/>
                <w:lang w:val="en-US"/>
              </w:rPr>
            </w:pPr>
            <w:r w:rsidRPr="00E37A7F">
              <w:rPr>
                <w:sz w:val="24"/>
                <w:szCs w:val="24"/>
                <w:lang w:val="en-US"/>
              </w:rPr>
              <w:t>6 mg</w:t>
            </w:r>
          </w:p>
        </w:tc>
        <w:tc>
          <w:tcPr>
            <w:tcW w:w="2058" w:type="dxa"/>
            <w:tcBorders>
              <w:top w:val="single" w:sz="4" w:space="0" w:color="000000"/>
              <w:left w:val="single" w:sz="4" w:space="0" w:color="000000"/>
              <w:bottom w:val="single" w:sz="4" w:space="0" w:color="000000"/>
              <w:right w:val="single" w:sz="4" w:space="0" w:color="000000"/>
            </w:tcBorders>
            <w:hideMark/>
          </w:tcPr>
          <w:p w14:paraId="2DE722D7" w14:textId="77777777" w:rsidR="00E37A7F" w:rsidRPr="00E37A7F" w:rsidRDefault="00E37A7F" w:rsidP="00150FCC">
            <w:pPr>
              <w:ind w:left="32"/>
              <w:jc w:val="center"/>
              <w:rPr>
                <w:sz w:val="24"/>
                <w:szCs w:val="24"/>
                <w:lang w:val="en-US"/>
              </w:rPr>
            </w:pPr>
            <w:r w:rsidRPr="00E37A7F">
              <w:rPr>
                <w:sz w:val="24"/>
                <w:szCs w:val="24"/>
                <w:lang w:val="en-US"/>
              </w:rPr>
              <w:t>9 mg</w:t>
            </w:r>
          </w:p>
        </w:tc>
      </w:tr>
      <w:tr w:rsidR="00E37A7F" w:rsidRPr="00E37A7F" w14:paraId="25817705" w14:textId="77777777" w:rsidTr="00150FCC">
        <w:trPr>
          <w:cantSplit/>
        </w:trPr>
        <w:tc>
          <w:tcPr>
            <w:tcW w:w="2471" w:type="dxa"/>
            <w:tcBorders>
              <w:top w:val="single" w:sz="4" w:space="0" w:color="000000"/>
              <w:left w:val="single" w:sz="4" w:space="0" w:color="000000"/>
              <w:bottom w:val="single" w:sz="4" w:space="0" w:color="000000"/>
              <w:right w:val="single" w:sz="4" w:space="0" w:color="000000"/>
            </w:tcBorders>
            <w:hideMark/>
          </w:tcPr>
          <w:p w14:paraId="344E7B41" w14:textId="77777777" w:rsidR="00E37A7F" w:rsidRPr="00E37A7F" w:rsidRDefault="00E37A7F" w:rsidP="00150FCC">
            <w:pPr>
              <w:ind w:left="32"/>
              <w:jc w:val="center"/>
              <w:rPr>
                <w:sz w:val="24"/>
                <w:szCs w:val="24"/>
                <w:lang w:val="en-US"/>
              </w:rPr>
            </w:pPr>
            <w:r w:rsidRPr="00E37A7F">
              <w:rPr>
                <w:sz w:val="24"/>
                <w:szCs w:val="24"/>
                <w:lang w:val="en-US"/>
              </w:rPr>
              <w:t>525 mg</w:t>
            </w:r>
          </w:p>
        </w:tc>
        <w:tc>
          <w:tcPr>
            <w:tcW w:w="2198" w:type="dxa"/>
            <w:tcBorders>
              <w:top w:val="single" w:sz="4" w:space="0" w:color="000000"/>
              <w:left w:val="single" w:sz="4" w:space="0" w:color="000000"/>
              <w:bottom w:val="single" w:sz="4" w:space="0" w:color="000000"/>
              <w:right w:val="single" w:sz="4" w:space="0" w:color="000000"/>
            </w:tcBorders>
            <w:hideMark/>
          </w:tcPr>
          <w:p w14:paraId="41DB4A93" w14:textId="77777777" w:rsidR="00E37A7F" w:rsidRPr="00E37A7F" w:rsidRDefault="00E37A7F" w:rsidP="00150FCC">
            <w:pPr>
              <w:ind w:left="32"/>
              <w:jc w:val="center"/>
              <w:rPr>
                <w:sz w:val="24"/>
                <w:szCs w:val="24"/>
                <w:lang w:val="en-US"/>
              </w:rPr>
            </w:pPr>
            <w:r w:rsidRPr="00E37A7F">
              <w:rPr>
                <w:sz w:val="24"/>
                <w:szCs w:val="24"/>
                <w:lang w:val="en-US"/>
              </w:rPr>
              <w:t>6 mg</w:t>
            </w:r>
          </w:p>
        </w:tc>
        <w:tc>
          <w:tcPr>
            <w:tcW w:w="2203" w:type="dxa"/>
            <w:tcBorders>
              <w:top w:val="single" w:sz="4" w:space="0" w:color="000000"/>
              <w:left w:val="single" w:sz="4" w:space="0" w:color="000000"/>
              <w:bottom w:val="single" w:sz="4" w:space="0" w:color="000000"/>
              <w:right w:val="single" w:sz="4" w:space="0" w:color="000000"/>
            </w:tcBorders>
            <w:hideMark/>
          </w:tcPr>
          <w:p w14:paraId="14C8BAB4" w14:textId="77777777" w:rsidR="00E37A7F" w:rsidRPr="00E37A7F" w:rsidRDefault="00E37A7F" w:rsidP="00150FCC">
            <w:pPr>
              <w:ind w:left="32"/>
              <w:jc w:val="center"/>
              <w:rPr>
                <w:sz w:val="24"/>
                <w:szCs w:val="24"/>
                <w:lang w:val="en-US"/>
              </w:rPr>
            </w:pPr>
            <w:r w:rsidRPr="00E37A7F">
              <w:rPr>
                <w:sz w:val="24"/>
                <w:szCs w:val="24"/>
                <w:lang w:val="en-US"/>
              </w:rPr>
              <w:t>9 mg</w:t>
            </w:r>
          </w:p>
        </w:tc>
        <w:tc>
          <w:tcPr>
            <w:tcW w:w="2058" w:type="dxa"/>
            <w:tcBorders>
              <w:top w:val="single" w:sz="4" w:space="0" w:color="000000"/>
              <w:left w:val="single" w:sz="4" w:space="0" w:color="000000"/>
              <w:bottom w:val="single" w:sz="4" w:space="0" w:color="000000"/>
              <w:right w:val="single" w:sz="4" w:space="0" w:color="000000"/>
            </w:tcBorders>
            <w:hideMark/>
          </w:tcPr>
          <w:p w14:paraId="73AF41F0" w14:textId="77777777" w:rsidR="00E37A7F" w:rsidRPr="00E37A7F" w:rsidRDefault="00E37A7F" w:rsidP="00150FCC">
            <w:pPr>
              <w:ind w:left="32"/>
              <w:jc w:val="center"/>
              <w:rPr>
                <w:sz w:val="24"/>
                <w:szCs w:val="24"/>
                <w:lang w:val="en-US"/>
              </w:rPr>
            </w:pPr>
            <w:r w:rsidRPr="00E37A7F">
              <w:rPr>
                <w:sz w:val="24"/>
                <w:szCs w:val="24"/>
                <w:lang w:val="en-US"/>
              </w:rPr>
              <w:t>12 mg</w:t>
            </w:r>
          </w:p>
        </w:tc>
      </w:tr>
    </w:tbl>
    <w:p w14:paraId="72BFC4C5" w14:textId="77777777" w:rsidR="00E37A7F" w:rsidRPr="00E37A7F" w:rsidRDefault="00E37A7F" w:rsidP="00150FCC">
      <w:pPr>
        <w:ind w:left="1134" w:hanging="283"/>
        <w:rPr>
          <w:sz w:val="24"/>
          <w:szCs w:val="24"/>
        </w:rPr>
      </w:pPr>
      <w:r w:rsidRPr="00E37A7F">
        <w:rPr>
          <w:sz w:val="24"/>
          <w:szCs w:val="24"/>
        </w:rPr>
        <w:t>*</w:t>
      </w:r>
      <w:r w:rsidRPr="00E37A7F">
        <w:rPr>
          <w:sz w:val="24"/>
          <w:szCs w:val="24"/>
        </w:rPr>
        <w:tab/>
        <w:t xml:space="preserve">Dosering af </w:t>
      </w:r>
      <w:proofErr w:type="spellStart"/>
      <w:r w:rsidRPr="00E37A7F">
        <w:rPr>
          <w:sz w:val="24"/>
          <w:szCs w:val="24"/>
        </w:rPr>
        <w:t>paliperidon</w:t>
      </w:r>
      <w:proofErr w:type="spellEnd"/>
      <w:r w:rsidRPr="00E37A7F">
        <w:rPr>
          <w:sz w:val="24"/>
          <w:szCs w:val="24"/>
        </w:rPr>
        <w:t xml:space="preserve">-depottabletter en gang dagligt bør individualiseres til den enkelte patient under hensyntagen til variabler såsom årsag til skift, respons på tidligere </w:t>
      </w:r>
      <w:proofErr w:type="spellStart"/>
      <w:r w:rsidRPr="00E37A7F">
        <w:rPr>
          <w:sz w:val="24"/>
          <w:szCs w:val="24"/>
        </w:rPr>
        <w:t>paliperidon</w:t>
      </w:r>
      <w:proofErr w:type="spellEnd"/>
      <w:r w:rsidRPr="00E37A7F">
        <w:rPr>
          <w:sz w:val="24"/>
          <w:szCs w:val="24"/>
        </w:rPr>
        <w:t>-behandling, sværhedsgraden af psykotiske symptomer og/eller tilbøjelighed til bivirkninger.</w:t>
      </w:r>
    </w:p>
    <w:p w14:paraId="41EC9E1F" w14:textId="5121489C" w:rsidR="00770B78" w:rsidRDefault="00770B78">
      <w:pPr>
        <w:rPr>
          <w:sz w:val="24"/>
          <w:szCs w:val="24"/>
          <w:u w:val="single"/>
        </w:rPr>
      </w:pPr>
      <w:r>
        <w:rPr>
          <w:sz w:val="24"/>
          <w:szCs w:val="24"/>
          <w:u w:val="single"/>
        </w:rPr>
        <w:br w:type="page"/>
      </w:r>
    </w:p>
    <w:p w14:paraId="04EB64FD" w14:textId="77777777" w:rsidR="00E37A7F" w:rsidRPr="00E37A7F" w:rsidRDefault="00E37A7F" w:rsidP="00D856F1">
      <w:pPr>
        <w:ind w:left="851"/>
        <w:rPr>
          <w:sz w:val="24"/>
          <w:szCs w:val="24"/>
          <w:u w:val="single"/>
        </w:rPr>
      </w:pPr>
    </w:p>
    <w:p w14:paraId="2D7ADC1C" w14:textId="77777777" w:rsidR="00E37A7F" w:rsidRPr="00E37A7F" w:rsidRDefault="00E37A7F" w:rsidP="00D856F1">
      <w:pPr>
        <w:ind w:left="851"/>
        <w:rPr>
          <w:sz w:val="24"/>
          <w:szCs w:val="24"/>
        </w:rPr>
      </w:pPr>
      <w:r w:rsidRPr="00E37A7F">
        <w:rPr>
          <w:sz w:val="24"/>
          <w:szCs w:val="24"/>
          <w:u w:val="single"/>
        </w:rPr>
        <w:t>Oversprungen dosis</w:t>
      </w:r>
    </w:p>
    <w:p w14:paraId="5D5AF7A3" w14:textId="77777777" w:rsidR="00E37A7F" w:rsidRPr="00E37A7F" w:rsidRDefault="00E37A7F" w:rsidP="00D856F1">
      <w:pPr>
        <w:ind w:left="851"/>
        <w:rPr>
          <w:sz w:val="24"/>
          <w:szCs w:val="24"/>
        </w:rPr>
      </w:pPr>
    </w:p>
    <w:p w14:paraId="05DAFD6A" w14:textId="77777777" w:rsidR="00E37A7F" w:rsidRPr="00E37A7F" w:rsidRDefault="00E37A7F" w:rsidP="00D856F1">
      <w:pPr>
        <w:ind w:left="851"/>
        <w:rPr>
          <w:i/>
          <w:sz w:val="24"/>
          <w:szCs w:val="24"/>
        </w:rPr>
      </w:pPr>
      <w:r w:rsidRPr="00E37A7F">
        <w:rPr>
          <w:i/>
          <w:sz w:val="24"/>
          <w:szCs w:val="24"/>
        </w:rPr>
        <w:t>Doseringsvindue</w:t>
      </w:r>
    </w:p>
    <w:p w14:paraId="3D386CC7" w14:textId="7EF4B95C"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skal injiceres en gang hver 3. måned. For at undgå at en dosis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springes over, kan patienten gives en injektion op til to uger før eller efter, at der er gået tre måneder.</w:t>
      </w:r>
    </w:p>
    <w:p w14:paraId="38B1DAA5" w14:textId="77777777" w:rsidR="00E37A7F" w:rsidRPr="00E37A7F" w:rsidRDefault="00E37A7F" w:rsidP="00D856F1">
      <w:pPr>
        <w:ind w:left="851"/>
        <w:rPr>
          <w:sz w:val="24"/>
          <w:szCs w:val="24"/>
        </w:rPr>
      </w:pPr>
    </w:p>
    <w:p w14:paraId="1A1DC94E" w14:textId="77777777" w:rsidR="00E37A7F" w:rsidRPr="00E37A7F" w:rsidRDefault="00E37A7F" w:rsidP="00150FCC">
      <w:pPr>
        <w:ind w:left="851"/>
        <w:jc w:val="center"/>
        <w:rPr>
          <w:sz w:val="24"/>
          <w:szCs w:val="24"/>
          <w:lang w:val="en-US"/>
        </w:rPr>
      </w:pPr>
      <w:proofErr w:type="spellStart"/>
      <w:r w:rsidRPr="00E37A7F">
        <w:rPr>
          <w:sz w:val="24"/>
          <w:szCs w:val="24"/>
          <w:lang w:val="en-US"/>
        </w:rPr>
        <w:t>Oversprungne</w:t>
      </w:r>
      <w:proofErr w:type="spellEnd"/>
      <w:r w:rsidRPr="00E37A7F">
        <w:rPr>
          <w:sz w:val="24"/>
          <w:szCs w:val="24"/>
          <w:lang w:val="en-US"/>
        </w:rPr>
        <w:t xml:space="preserve"> </w:t>
      </w:r>
      <w:proofErr w:type="spellStart"/>
      <w:r w:rsidRPr="00E37A7F">
        <w:rPr>
          <w:sz w:val="24"/>
          <w:szCs w:val="24"/>
          <w:lang w:val="en-US"/>
        </w:rPr>
        <w:t>doser</w:t>
      </w:r>
      <w:proofErr w:type="spellEnd"/>
    </w:p>
    <w:tbl>
      <w:tblPr>
        <w:tblW w:w="907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4537"/>
        <w:gridCol w:w="4538"/>
      </w:tblGrid>
      <w:tr w:rsidR="00E37A7F" w:rsidRPr="00E37A7F" w14:paraId="1A21120A" w14:textId="77777777" w:rsidTr="00D856F1">
        <w:trPr>
          <w:cantSplit/>
        </w:trPr>
        <w:tc>
          <w:tcPr>
            <w:tcW w:w="4537" w:type="dxa"/>
            <w:tcBorders>
              <w:top w:val="single" w:sz="4" w:space="0" w:color="000000"/>
              <w:left w:val="single" w:sz="4" w:space="0" w:color="000000"/>
              <w:bottom w:val="single" w:sz="4" w:space="0" w:color="000000"/>
              <w:right w:val="single" w:sz="4" w:space="0" w:color="000000"/>
            </w:tcBorders>
            <w:hideMark/>
          </w:tcPr>
          <w:p w14:paraId="03C07541" w14:textId="77777777" w:rsidR="00E37A7F" w:rsidRPr="00E37A7F" w:rsidRDefault="00E37A7F" w:rsidP="00150FCC">
            <w:pPr>
              <w:ind w:left="32"/>
              <w:jc w:val="center"/>
              <w:rPr>
                <w:b/>
                <w:sz w:val="24"/>
                <w:szCs w:val="24"/>
              </w:rPr>
            </w:pPr>
            <w:r w:rsidRPr="00E37A7F">
              <w:rPr>
                <w:b/>
                <w:sz w:val="24"/>
                <w:szCs w:val="24"/>
              </w:rPr>
              <w:t>Hvis en planlagt dosis springes over, og tiden siden sidste injektion er</w:t>
            </w:r>
          </w:p>
        </w:tc>
        <w:tc>
          <w:tcPr>
            <w:tcW w:w="4538" w:type="dxa"/>
            <w:tcBorders>
              <w:top w:val="single" w:sz="4" w:space="0" w:color="000000"/>
              <w:left w:val="single" w:sz="4" w:space="0" w:color="000000"/>
              <w:bottom w:val="single" w:sz="4" w:space="0" w:color="000000"/>
              <w:right w:val="single" w:sz="4" w:space="0" w:color="000000"/>
            </w:tcBorders>
            <w:hideMark/>
          </w:tcPr>
          <w:p w14:paraId="095EEFC5" w14:textId="77777777" w:rsidR="00E37A7F" w:rsidRPr="00E37A7F" w:rsidRDefault="00E37A7F" w:rsidP="00150FCC">
            <w:pPr>
              <w:ind w:left="32"/>
              <w:jc w:val="center"/>
              <w:rPr>
                <w:b/>
                <w:sz w:val="24"/>
                <w:szCs w:val="24"/>
                <w:lang w:val="en-US"/>
              </w:rPr>
            </w:pPr>
            <w:r w:rsidRPr="00E37A7F">
              <w:rPr>
                <w:b/>
                <w:sz w:val="24"/>
                <w:szCs w:val="24"/>
                <w:lang w:val="en-US"/>
              </w:rPr>
              <w:t>Handling</w:t>
            </w:r>
          </w:p>
        </w:tc>
      </w:tr>
      <w:tr w:rsidR="00E37A7F" w:rsidRPr="00E37A7F" w14:paraId="2325200A" w14:textId="77777777" w:rsidTr="00D856F1">
        <w:trPr>
          <w:cantSplit/>
        </w:trPr>
        <w:tc>
          <w:tcPr>
            <w:tcW w:w="4537" w:type="dxa"/>
            <w:tcBorders>
              <w:top w:val="single" w:sz="4" w:space="0" w:color="000000"/>
              <w:left w:val="single" w:sz="4" w:space="0" w:color="000000"/>
              <w:bottom w:val="single" w:sz="4" w:space="0" w:color="000000"/>
              <w:right w:val="single" w:sz="4" w:space="0" w:color="000000"/>
            </w:tcBorders>
            <w:hideMark/>
          </w:tcPr>
          <w:p w14:paraId="01BDC953" w14:textId="77777777" w:rsidR="00E37A7F" w:rsidRPr="00E37A7F" w:rsidRDefault="00E37A7F" w:rsidP="00D856F1">
            <w:pPr>
              <w:ind w:left="32"/>
              <w:rPr>
                <w:sz w:val="24"/>
                <w:szCs w:val="24"/>
                <w:lang w:val="en-US"/>
              </w:rPr>
            </w:pPr>
            <w:r w:rsidRPr="00E37A7F">
              <w:rPr>
                <w:sz w:val="24"/>
                <w:szCs w:val="24"/>
                <w:lang w:val="en-US"/>
              </w:rPr>
              <w:t xml:space="preserve">&gt; 3½ </w:t>
            </w:r>
            <w:proofErr w:type="spellStart"/>
            <w:r w:rsidRPr="00E37A7F">
              <w:rPr>
                <w:sz w:val="24"/>
                <w:szCs w:val="24"/>
                <w:lang w:val="en-US"/>
              </w:rPr>
              <w:t>måneder</w:t>
            </w:r>
            <w:proofErr w:type="spellEnd"/>
            <w:r w:rsidRPr="00E37A7F">
              <w:rPr>
                <w:sz w:val="24"/>
                <w:szCs w:val="24"/>
                <w:lang w:val="en-US"/>
              </w:rPr>
              <w:t xml:space="preserve"> op </w:t>
            </w:r>
            <w:proofErr w:type="spellStart"/>
            <w:r w:rsidRPr="00E37A7F">
              <w:rPr>
                <w:sz w:val="24"/>
                <w:szCs w:val="24"/>
                <w:lang w:val="en-US"/>
              </w:rPr>
              <w:t>til</w:t>
            </w:r>
            <w:proofErr w:type="spellEnd"/>
            <w:r w:rsidRPr="00E37A7F">
              <w:rPr>
                <w:sz w:val="24"/>
                <w:szCs w:val="24"/>
                <w:lang w:val="en-US"/>
              </w:rPr>
              <w:t xml:space="preserve"> 4 </w:t>
            </w:r>
            <w:proofErr w:type="spellStart"/>
            <w:r w:rsidRPr="00E37A7F">
              <w:rPr>
                <w:sz w:val="24"/>
                <w:szCs w:val="24"/>
                <w:lang w:val="en-US"/>
              </w:rPr>
              <w:t>måneder</w:t>
            </w:r>
            <w:proofErr w:type="spellEnd"/>
          </w:p>
        </w:tc>
        <w:tc>
          <w:tcPr>
            <w:tcW w:w="4538" w:type="dxa"/>
            <w:tcBorders>
              <w:top w:val="single" w:sz="4" w:space="0" w:color="000000"/>
              <w:left w:val="single" w:sz="4" w:space="0" w:color="000000"/>
              <w:bottom w:val="single" w:sz="4" w:space="0" w:color="000000"/>
              <w:right w:val="single" w:sz="4" w:space="0" w:color="000000"/>
            </w:tcBorders>
            <w:hideMark/>
          </w:tcPr>
          <w:p w14:paraId="68E137C3" w14:textId="77777777" w:rsidR="00E37A7F" w:rsidRPr="00E37A7F" w:rsidRDefault="00E37A7F" w:rsidP="00D856F1">
            <w:pPr>
              <w:ind w:left="32"/>
              <w:rPr>
                <w:sz w:val="24"/>
                <w:szCs w:val="24"/>
              </w:rPr>
            </w:pPr>
            <w:r w:rsidRPr="00E37A7F">
              <w:rPr>
                <w:sz w:val="24"/>
                <w:szCs w:val="24"/>
              </w:rPr>
              <w:t>Injektionen skal administreres hurtigst muligt, og derefter genoptages tidsplanen med tremåneders injektion.</w:t>
            </w:r>
          </w:p>
        </w:tc>
      </w:tr>
      <w:tr w:rsidR="00E37A7F" w:rsidRPr="00E37A7F" w14:paraId="4D7A2E1C" w14:textId="77777777" w:rsidTr="00D856F1">
        <w:trPr>
          <w:cantSplit/>
        </w:trPr>
        <w:tc>
          <w:tcPr>
            <w:tcW w:w="4537" w:type="dxa"/>
            <w:tcBorders>
              <w:top w:val="single" w:sz="4" w:space="0" w:color="000000"/>
              <w:left w:val="single" w:sz="4" w:space="0" w:color="000000"/>
              <w:bottom w:val="single" w:sz="4" w:space="0" w:color="000000"/>
              <w:right w:val="single" w:sz="4" w:space="0" w:color="000000"/>
            </w:tcBorders>
            <w:hideMark/>
          </w:tcPr>
          <w:p w14:paraId="624AF533" w14:textId="77777777" w:rsidR="00E37A7F" w:rsidRPr="00E37A7F" w:rsidRDefault="00E37A7F" w:rsidP="00D856F1">
            <w:pPr>
              <w:ind w:left="32"/>
              <w:rPr>
                <w:sz w:val="24"/>
                <w:szCs w:val="24"/>
                <w:lang w:val="en-US"/>
              </w:rPr>
            </w:pPr>
            <w:r w:rsidRPr="00E37A7F">
              <w:rPr>
                <w:sz w:val="24"/>
                <w:szCs w:val="24"/>
                <w:lang w:val="en-US"/>
              </w:rPr>
              <w:t xml:space="preserve">4 </w:t>
            </w:r>
            <w:proofErr w:type="spellStart"/>
            <w:r w:rsidRPr="00E37A7F">
              <w:rPr>
                <w:sz w:val="24"/>
                <w:szCs w:val="24"/>
                <w:lang w:val="en-US"/>
              </w:rPr>
              <w:t>måneder</w:t>
            </w:r>
            <w:proofErr w:type="spellEnd"/>
            <w:r w:rsidRPr="00E37A7F">
              <w:rPr>
                <w:sz w:val="24"/>
                <w:szCs w:val="24"/>
                <w:lang w:val="en-US"/>
              </w:rPr>
              <w:t xml:space="preserve"> </w:t>
            </w:r>
            <w:proofErr w:type="spellStart"/>
            <w:r w:rsidRPr="00E37A7F">
              <w:rPr>
                <w:sz w:val="24"/>
                <w:szCs w:val="24"/>
                <w:lang w:val="en-US"/>
              </w:rPr>
              <w:t>til</w:t>
            </w:r>
            <w:proofErr w:type="spellEnd"/>
            <w:r w:rsidRPr="00E37A7F">
              <w:rPr>
                <w:sz w:val="24"/>
                <w:szCs w:val="24"/>
                <w:lang w:val="en-US"/>
              </w:rPr>
              <w:t xml:space="preserve"> 9 </w:t>
            </w:r>
            <w:proofErr w:type="spellStart"/>
            <w:r w:rsidRPr="00E37A7F">
              <w:rPr>
                <w:sz w:val="24"/>
                <w:szCs w:val="24"/>
                <w:lang w:val="en-US"/>
              </w:rPr>
              <w:t>måneder</w:t>
            </w:r>
            <w:proofErr w:type="spellEnd"/>
          </w:p>
        </w:tc>
        <w:tc>
          <w:tcPr>
            <w:tcW w:w="4538" w:type="dxa"/>
            <w:tcBorders>
              <w:top w:val="single" w:sz="4" w:space="0" w:color="000000"/>
              <w:left w:val="single" w:sz="4" w:space="0" w:color="000000"/>
              <w:bottom w:val="single" w:sz="4" w:space="0" w:color="000000"/>
              <w:right w:val="single" w:sz="4" w:space="0" w:color="000000"/>
            </w:tcBorders>
            <w:hideMark/>
          </w:tcPr>
          <w:p w14:paraId="70AD8FFF" w14:textId="77777777" w:rsidR="00E37A7F" w:rsidRPr="00E37A7F" w:rsidRDefault="00E37A7F" w:rsidP="00D856F1">
            <w:pPr>
              <w:ind w:left="32"/>
              <w:rPr>
                <w:sz w:val="24"/>
                <w:szCs w:val="24"/>
              </w:rPr>
            </w:pPr>
            <w:r w:rsidRPr="00E37A7F">
              <w:rPr>
                <w:sz w:val="24"/>
                <w:szCs w:val="24"/>
              </w:rPr>
              <w:t>Brug det anbefalede genopstartsregime vist i nedenstående tabel.</w:t>
            </w:r>
          </w:p>
        </w:tc>
      </w:tr>
      <w:tr w:rsidR="00E37A7F" w:rsidRPr="00E37A7F" w14:paraId="1672E05C" w14:textId="77777777" w:rsidTr="00D856F1">
        <w:trPr>
          <w:cantSplit/>
        </w:trPr>
        <w:tc>
          <w:tcPr>
            <w:tcW w:w="4537" w:type="dxa"/>
            <w:tcBorders>
              <w:top w:val="single" w:sz="4" w:space="0" w:color="000000"/>
              <w:left w:val="single" w:sz="4" w:space="0" w:color="000000"/>
              <w:bottom w:val="single" w:sz="4" w:space="0" w:color="000000"/>
              <w:right w:val="single" w:sz="4" w:space="0" w:color="000000"/>
            </w:tcBorders>
            <w:hideMark/>
          </w:tcPr>
          <w:p w14:paraId="6347C767" w14:textId="77777777" w:rsidR="00E37A7F" w:rsidRPr="00E37A7F" w:rsidRDefault="00E37A7F" w:rsidP="00D856F1">
            <w:pPr>
              <w:ind w:left="32"/>
              <w:rPr>
                <w:sz w:val="24"/>
                <w:szCs w:val="24"/>
                <w:lang w:val="en-US"/>
              </w:rPr>
            </w:pPr>
            <w:r w:rsidRPr="00E37A7F">
              <w:rPr>
                <w:sz w:val="24"/>
                <w:szCs w:val="24"/>
                <w:lang w:val="en-US"/>
              </w:rPr>
              <w:t xml:space="preserve">&gt; 9 </w:t>
            </w:r>
            <w:proofErr w:type="spellStart"/>
            <w:r w:rsidRPr="00E37A7F">
              <w:rPr>
                <w:sz w:val="24"/>
                <w:szCs w:val="24"/>
                <w:lang w:val="en-US"/>
              </w:rPr>
              <w:t>måneder</w:t>
            </w:r>
            <w:proofErr w:type="spellEnd"/>
          </w:p>
        </w:tc>
        <w:tc>
          <w:tcPr>
            <w:tcW w:w="4538" w:type="dxa"/>
            <w:tcBorders>
              <w:top w:val="single" w:sz="4" w:space="0" w:color="000000"/>
              <w:left w:val="single" w:sz="4" w:space="0" w:color="000000"/>
              <w:bottom w:val="single" w:sz="4" w:space="0" w:color="000000"/>
              <w:right w:val="single" w:sz="4" w:space="0" w:color="000000"/>
            </w:tcBorders>
            <w:hideMark/>
          </w:tcPr>
          <w:p w14:paraId="53B9B573" w14:textId="4CE94F0B" w:rsidR="00E37A7F" w:rsidRPr="00E37A7F" w:rsidRDefault="00E37A7F" w:rsidP="00D856F1">
            <w:pPr>
              <w:ind w:left="32"/>
              <w:rPr>
                <w:sz w:val="24"/>
                <w:szCs w:val="24"/>
              </w:rPr>
            </w:pPr>
            <w:r w:rsidRPr="00E37A7F">
              <w:rPr>
                <w:sz w:val="24"/>
                <w:szCs w:val="24"/>
              </w:rPr>
              <w:t xml:space="preserve">Genopstart behandling med 1-månedlig </w:t>
            </w:r>
            <w:proofErr w:type="spellStart"/>
            <w:r w:rsidRPr="00E37A7F">
              <w:rPr>
                <w:sz w:val="24"/>
                <w:szCs w:val="24"/>
              </w:rPr>
              <w:t>paliperidonpalmitat</w:t>
            </w:r>
            <w:proofErr w:type="spellEnd"/>
            <w:r w:rsidRPr="00E37A7F">
              <w:rPr>
                <w:sz w:val="24"/>
                <w:szCs w:val="24"/>
              </w:rPr>
              <w:t xml:space="preserve"> til injektion som beskrevet i ordinationsoplysningerne for det pågældende produkt.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kan derefter genoptages, når patienten har været tilstrækkelig behandlet med 1-månedlig </w:t>
            </w:r>
            <w:proofErr w:type="spellStart"/>
            <w:r w:rsidRPr="00E37A7F">
              <w:rPr>
                <w:sz w:val="24"/>
                <w:szCs w:val="24"/>
              </w:rPr>
              <w:t>paliperidonpalmitat</w:t>
            </w:r>
            <w:proofErr w:type="spellEnd"/>
            <w:r w:rsidRPr="00E37A7F">
              <w:rPr>
                <w:sz w:val="24"/>
                <w:szCs w:val="24"/>
              </w:rPr>
              <w:t xml:space="preserve"> til injektion så vidt muligt i fire måneder eller mere.</w:t>
            </w:r>
          </w:p>
        </w:tc>
      </w:tr>
    </w:tbl>
    <w:p w14:paraId="5015EC42" w14:textId="77777777" w:rsidR="00E37A7F" w:rsidRPr="00E37A7F" w:rsidRDefault="00E37A7F" w:rsidP="00D856F1">
      <w:pPr>
        <w:ind w:left="851"/>
        <w:rPr>
          <w:bCs/>
          <w:sz w:val="24"/>
          <w:szCs w:val="24"/>
        </w:rPr>
      </w:pPr>
    </w:p>
    <w:p w14:paraId="74157AB6" w14:textId="2CCC8AE3" w:rsidR="00E37A7F" w:rsidRPr="00E37A7F" w:rsidRDefault="00E37A7F" w:rsidP="00150FCC">
      <w:pPr>
        <w:ind w:left="851"/>
        <w:jc w:val="center"/>
        <w:rPr>
          <w:sz w:val="24"/>
          <w:szCs w:val="24"/>
        </w:rPr>
      </w:pPr>
      <w:r w:rsidRPr="00E37A7F">
        <w:rPr>
          <w:sz w:val="24"/>
          <w:szCs w:val="24"/>
        </w:rPr>
        <w:t xml:space="preserve">Anbefalet genopstartsregime efter 4 til 9 måneders manglende behandling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p>
    <w:tbl>
      <w:tblPr>
        <w:tblW w:w="90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5"/>
        <w:gridCol w:w="2160"/>
        <w:gridCol w:w="2160"/>
        <w:gridCol w:w="2487"/>
      </w:tblGrid>
      <w:tr w:rsidR="00E37A7F" w:rsidRPr="00E37A7F" w14:paraId="516E4489" w14:textId="77777777" w:rsidTr="00150FCC">
        <w:trPr>
          <w:cantSplit/>
        </w:trPr>
        <w:tc>
          <w:tcPr>
            <w:tcW w:w="2265" w:type="dxa"/>
            <w:vMerge w:val="restart"/>
            <w:tcBorders>
              <w:top w:val="single" w:sz="4" w:space="0" w:color="000000"/>
              <w:left w:val="single" w:sz="4" w:space="0" w:color="000000"/>
              <w:bottom w:val="single" w:sz="4" w:space="0" w:color="000000"/>
              <w:right w:val="single" w:sz="4" w:space="0" w:color="000000"/>
            </w:tcBorders>
            <w:hideMark/>
          </w:tcPr>
          <w:p w14:paraId="7711970B" w14:textId="10910FEC" w:rsidR="00E37A7F" w:rsidRPr="00E37A7F" w:rsidRDefault="00E37A7F" w:rsidP="00150FCC">
            <w:pPr>
              <w:ind w:left="32"/>
              <w:jc w:val="center"/>
              <w:rPr>
                <w:b/>
                <w:sz w:val="24"/>
                <w:szCs w:val="24"/>
              </w:rPr>
            </w:pPr>
            <w:r w:rsidRPr="00E37A7F">
              <w:rPr>
                <w:b/>
                <w:sz w:val="24"/>
                <w:szCs w:val="24"/>
              </w:rPr>
              <w:t xml:space="preserve">Hvis den sidste dosis af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r w:rsidRPr="00E37A7F">
              <w:rPr>
                <w:b/>
                <w:sz w:val="24"/>
                <w:szCs w:val="24"/>
              </w:rPr>
              <w:t xml:space="preserve"> var</w:t>
            </w:r>
          </w:p>
        </w:tc>
        <w:tc>
          <w:tcPr>
            <w:tcW w:w="4320" w:type="dxa"/>
            <w:gridSpan w:val="2"/>
            <w:tcBorders>
              <w:top w:val="single" w:sz="4" w:space="0" w:color="000000"/>
              <w:left w:val="single" w:sz="4" w:space="0" w:color="000000"/>
              <w:bottom w:val="single" w:sz="4" w:space="0" w:color="000000"/>
              <w:right w:val="single" w:sz="4" w:space="0" w:color="000000"/>
            </w:tcBorders>
            <w:hideMark/>
          </w:tcPr>
          <w:p w14:paraId="78DC75CE" w14:textId="77777777" w:rsidR="00E37A7F" w:rsidRPr="00E37A7F" w:rsidRDefault="00E37A7F" w:rsidP="00150FCC">
            <w:pPr>
              <w:ind w:left="32"/>
              <w:jc w:val="center"/>
              <w:rPr>
                <w:b/>
                <w:sz w:val="24"/>
                <w:szCs w:val="24"/>
              </w:rPr>
            </w:pPr>
            <w:r w:rsidRPr="00E37A7F">
              <w:rPr>
                <w:b/>
                <w:sz w:val="24"/>
                <w:szCs w:val="24"/>
              </w:rPr>
              <w:t xml:space="preserve">Administrer 1-månedlig </w:t>
            </w:r>
            <w:proofErr w:type="spellStart"/>
            <w:r w:rsidRPr="00E37A7F">
              <w:rPr>
                <w:b/>
                <w:sz w:val="24"/>
                <w:szCs w:val="24"/>
              </w:rPr>
              <w:t>paliperidonpalmitat</w:t>
            </w:r>
            <w:proofErr w:type="spellEnd"/>
            <w:r w:rsidRPr="00E37A7F">
              <w:rPr>
                <w:b/>
                <w:sz w:val="24"/>
                <w:szCs w:val="24"/>
              </w:rPr>
              <w:t xml:space="preserve"> til injektion, to doser med en uges mellemrum (i </w:t>
            </w:r>
            <w:proofErr w:type="spellStart"/>
            <w:r w:rsidRPr="00E37A7F">
              <w:rPr>
                <w:b/>
                <w:sz w:val="24"/>
                <w:szCs w:val="24"/>
              </w:rPr>
              <w:t>deltoideusmusklen</w:t>
            </w:r>
            <w:proofErr w:type="spellEnd"/>
            <w:r w:rsidRPr="00E37A7F">
              <w:rPr>
                <w:b/>
                <w:sz w:val="24"/>
                <w:szCs w:val="24"/>
              </w:rPr>
              <w:t>)</w:t>
            </w:r>
          </w:p>
        </w:tc>
        <w:tc>
          <w:tcPr>
            <w:tcW w:w="2487" w:type="dxa"/>
            <w:tcBorders>
              <w:top w:val="single" w:sz="4" w:space="0" w:color="000000"/>
              <w:left w:val="single" w:sz="4" w:space="0" w:color="000000"/>
              <w:bottom w:val="single" w:sz="4" w:space="0" w:color="000000"/>
              <w:right w:val="single" w:sz="4" w:space="0" w:color="000000"/>
            </w:tcBorders>
            <w:hideMark/>
          </w:tcPr>
          <w:p w14:paraId="3CA066EF" w14:textId="69BDF524" w:rsidR="00E37A7F" w:rsidRPr="00E37A7F" w:rsidRDefault="00E37A7F" w:rsidP="00150FCC">
            <w:pPr>
              <w:ind w:left="32"/>
              <w:jc w:val="center"/>
              <w:rPr>
                <w:b/>
                <w:sz w:val="24"/>
                <w:szCs w:val="24"/>
              </w:rPr>
            </w:pPr>
            <w:r w:rsidRPr="00E37A7F">
              <w:rPr>
                <w:b/>
                <w:sz w:val="24"/>
                <w:szCs w:val="24"/>
              </w:rPr>
              <w:t xml:space="preserve">Administrer derefter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p>
          <w:p w14:paraId="7099A57B" w14:textId="77777777" w:rsidR="00E37A7F" w:rsidRPr="00E37A7F" w:rsidRDefault="00E37A7F" w:rsidP="00150FCC">
            <w:pPr>
              <w:ind w:left="32"/>
              <w:jc w:val="center"/>
              <w:rPr>
                <w:b/>
                <w:sz w:val="24"/>
                <w:szCs w:val="24"/>
              </w:rPr>
            </w:pPr>
            <w:r w:rsidRPr="00E37A7F">
              <w:rPr>
                <w:b/>
                <w:sz w:val="24"/>
                <w:szCs w:val="24"/>
              </w:rPr>
              <w:t xml:space="preserve">(i </w:t>
            </w:r>
            <w:proofErr w:type="spellStart"/>
            <w:r w:rsidRPr="00E37A7F">
              <w:rPr>
                <w:b/>
                <w:sz w:val="24"/>
                <w:szCs w:val="24"/>
              </w:rPr>
              <w:t>deltoideusmusklen</w:t>
            </w:r>
            <w:r w:rsidRPr="00E37A7F">
              <w:rPr>
                <w:b/>
                <w:sz w:val="24"/>
                <w:szCs w:val="24"/>
                <w:vertAlign w:val="superscript"/>
              </w:rPr>
              <w:t>a</w:t>
            </w:r>
            <w:proofErr w:type="spellEnd"/>
            <w:r w:rsidRPr="00E37A7F">
              <w:rPr>
                <w:b/>
                <w:sz w:val="24"/>
                <w:szCs w:val="24"/>
                <w:vertAlign w:val="superscript"/>
              </w:rPr>
              <w:t xml:space="preserve"> </w:t>
            </w:r>
            <w:r w:rsidRPr="00E37A7F">
              <w:rPr>
                <w:b/>
                <w:sz w:val="24"/>
                <w:szCs w:val="24"/>
              </w:rPr>
              <w:t xml:space="preserve">eller </w:t>
            </w:r>
            <w:proofErr w:type="spellStart"/>
            <w:r w:rsidRPr="00E37A7F">
              <w:rPr>
                <w:b/>
                <w:sz w:val="24"/>
                <w:szCs w:val="24"/>
              </w:rPr>
              <w:t>glutealmuskulaturen</w:t>
            </w:r>
            <w:proofErr w:type="spellEnd"/>
            <w:r w:rsidRPr="00E37A7F">
              <w:rPr>
                <w:b/>
                <w:sz w:val="24"/>
                <w:szCs w:val="24"/>
              </w:rPr>
              <w:t>)</w:t>
            </w:r>
          </w:p>
        </w:tc>
      </w:tr>
      <w:tr w:rsidR="00E37A7F" w:rsidRPr="00E37A7F" w14:paraId="71B3C395" w14:textId="77777777" w:rsidTr="00150FCC">
        <w:trPr>
          <w:cantSplit/>
        </w:trPr>
        <w:tc>
          <w:tcPr>
            <w:tcW w:w="2265" w:type="dxa"/>
            <w:vMerge/>
            <w:tcBorders>
              <w:top w:val="single" w:sz="4" w:space="0" w:color="000000"/>
              <w:left w:val="single" w:sz="4" w:space="0" w:color="000000"/>
              <w:bottom w:val="single" w:sz="4" w:space="0" w:color="000000"/>
              <w:right w:val="single" w:sz="4" w:space="0" w:color="000000"/>
            </w:tcBorders>
            <w:vAlign w:val="center"/>
            <w:hideMark/>
          </w:tcPr>
          <w:p w14:paraId="0E48287E" w14:textId="77777777" w:rsidR="00E37A7F" w:rsidRPr="00E37A7F" w:rsidRDefault="00E37A7F" w:rsidP="00150FCC">
            <w:pPr>
              <w:ind w:left="32"/>
              <w:jc w:val="center"/>
              <w:rPr>
                <w:b/>
                <w:sz w:val="24"/>
                <w:szCs w:val="24"/>
              </w:rPr>
            </w:pPr>
          </w:p>
        </w:tc>
        <w:tc>
          <w:tcPr>
            <w:tcW w:w="2160" w:type="dxa"/>
            <w:tcBorders>
              <w:top w:val="single" w:sz="4" w:space="0" w:color="000000"/>
              <w:left w:val="single" w:sz="4" w:space="0" w:color="000000"/>
              <w:bottom w:val="single" w:sz="4" w:space="0" w:color="000000"/>
              <w:right w:val="single" w:sz="4" w:space="0" w:color="000000"/>
            </w:tcBorders>
            <w:hideMark/>
          </w:tcPr>
          <w:p w14:paraId="014632C2" w14:textId="77777777" w:rsidR="00E37A7F" w:rsidRPr="00E37A7F" w:rsidRDefault="00E37A7F" w:rsidP="00150FCC">
            <w:pPr>
              <w:ind w:left="32"/>
              <w:jc w:val="center"/>
              <w:rPr>
                <w:b/>
                <w:sz w:val="24"/>
                <w:szCs w:val="24"/>
                <w:lang w:val="en-US"/>
              </w:rPr>
            </w:pPr>
            <w:r w:rsidRPr="00E37A7F">
              <w:rPr>
                <w:b/>
                <w:sz w:val="24"/>
                <w:szCs w:val="24"/>
                <w:lang w:val="en-US"/>
              </w:rPr>
              <w:t>Dag 1</w:t>
            </w:r>
          </w:p>
        </w:tc>
        <w:tc>
          <w:tcPr>
            <w:tcW w:w="2160" w:type="dxa"/>
            <w:tcBorders>
              <w:top w:val="single" w:sz="4" w:space="0" w:color="000000"/>
              <w:left w:val="single" w:sz="4" w:space="0" w:color="000000"/>
              <w:bottom w:val="single" w:sz="4" w:space="0" w:color="000000"/>
              <w:right w:val="single" w:sz="4" w:space="0" w:color="000000"/>
            </w:tcBorders>
            <w:hideMark/>
          </w:tcPr>
          <w:p w14:paraId="7D15ECCD" w14:textId="77777777" w:rsidR="00E37A7F" w:rsidRPr="00E37A7F" w:rsidRDefault="00E37A7F" w:rsidP="00150FCC">
            <w:pPr>
              <w:ind w:left="32"/>
              <w:jc w:val="center"/>
              <w:rPr>
                <w:b/>
                <w:sz w:val="24"/>
                <w:szCs w:val="24"/>
                <w:lang w:val="en-US"/>
              </w:rPr>
            </w:pPr>
            <w:r w:rsidRPr="00E37A7F">
              <w:rPr>
                <w:b/>
                <w:sz w:val="24"/>
                <w:szCs w:val="24"/>
                <w:lang w:val="en-US"/>
              </w:rPr>
              <w:t>Dag 8</w:t>
            </w:r>
          </w:p>
        </w:tc>
        <w:tc>
          <w:tcPr>
            <w:tcW w:w="2487" w:type="dxa"/>
            <w:tcBorders>
              <w:top w:val="single" w:sz="4" w:space="0" w:color="000000"/>
              <w:left w:val="single" w:sz="4" w:space="0" w:color="000000"/>
              <w:bottom w:val="single" w:sz="4" w:space="0" w:color="000000"/>
              <w:right w:val="single" w:sz="4" w:space="0" w:color="000000"/>
            </w:tcBorders>
            <w:hideMark/>
          </w:tcPr>
          <w:p w14:paraId="4D2A7ABF" w14:textId="77777777" w:rsidR="00E37A7F" w:rsidRPr="00E37A7F" w:rsidRDefault="00E37A7F" w:rsidP="00150FCC">
            <w:pPr>
              <w:ind w:left="32"/>
              <w:jc w:val="center"/>
              <w:rPr>
                <w:b/>
                <w:sz w:val="24"/>
                <w:szCs w:val="24"/>
                <w:lang w:val="en-US"/>
              </w:rPr>
            </w:pPr>
            <w:r w:rsidRPr="00E37A7F">
              <w:rPr>
                <w:b/>
                <w:sz w:val="24"/>
                <w:szCs w:val="24"/>
                <w:lang w:val="en-US"/>
              </w:rPr>
              <w:t xml:space="preserve">1 </w:t>
            </w:r>
            <w:proofErr w:type="spellStart"/>
            <w:r w:rsidRPr="00E37A7F">
              <w:rPr>
                <w:b/>
                <w:sz w:val="24"/>
                <w:szCs w:val="24"/>
                <w:lang w:val="en-US"/>
              </w:rPr>
              <w:t>måned</w:t>
            </w:r>
            <w:proofErr w:type="spellEnd"/>
            <w:r w:rsidRPr="00E37A7F">
              <w:rPr>
                <w:b/>
                <w:sz w:val="24"/>
                <w:szCs w:val="24"/>
                <w:lang w:val="en-US"/>
              </w:rPr>
              <w:t xml:space="preserve"> </w:t>
            </w:r>
            <w:proofErr w:type="spellStart"/>
            <w:r w:rsidRPr="00E37A7F">
              <w:rPr>
                <w:b/>
                <w:sz w:val="24"/>
                <w:szCs w:val="24"/>
                <w:lang w:val="en-US"/>
              </w:rPr>
              <w:t>efter</w:t>
            </w:r>
            <w:proofErr w:type="spellEnd"/>
            <w:r w:rsidRPr="00E37A7F">
              <w:rPr>
                <w:b/>
                <w:sz w:val="24"/>
                <w:szCs w:val="24"/>
                <w:lang w:val="en-US"/>
              </w:rPr>
              <w:t xml:space="preserve"> </w:t>
            </w:r>
            <w:proofErr w:type="spellStart"/>
            <w:r w:rsidRPr="00E37A7F">
              <w:rPr>
                <w:b/>
                <w:sz w:val="24"/>
                <w:szCs w:val="24"/>
                <w:lang w:val="en-US"/>
              </w:rPr>
              <w:t>dag</w:t>
            </w:r>
            <w:proofErr w:type="spellEnd"/>
            <w:r w:rsidRPr="00E37A7F">
              <w:rPr>
                <w:b/>
                <w:sz w:val="24"/>
                <w:szCs w:val="24"/>
                <w:lang w:val="en-US"/>
              </w:rPr>
              <w:t xml:space="preserve"> 8</w:t>
            </w:r>
          </w:p>
        </w:tc>
      </w:tr>
      <w:tr w:rsidR="00E37A7F" w:rsidRPr="00E37A7F" w14:paraId="2CBB0952" w14:textId="77777777" w:rsidTr="00150FCC">
        <w:trPr>
          <w:cantSplit/>
        </w:trPr>
        <w:tc>
          <w:tcPr>
            <w:tcW w:w="2265" w:type="dxa"/>
            <w:tcBorders>
              <w:top w:val="single" w:sz="4" w:space="0" w:color="000000"/>
              <w:left w:val="single" w:sz="4" w:space="0" w:color="000000"/>
              <w:bottom w:val="single" w:sz="4" w:space="0" w:color="000000"/>
              <w:right w:val="single" w:sz="4" w:space="0" w:color="000000"/>
            </w:tcBorders>
            <w:hideMark/>
          </w:tcPr>
          <w:p w14:paraId="18630EF0" w14:textId="77777777" w:rsidR="00E37A7F" w:rsidRPr="00E37A7F" w:rsidRDefault="00E37A7F" w:rsidP="00150FCC">
            <w:pPr>
              <w:ind w:left="32"/>
              <w:jc w:val="center"/>
              <w:rPr>
                <w:sz w:val="24"/>
                <w:szCs w:val="24"/>
                <w:lang w:val="en-US"/>
              </w:rPr>
            </w:pPr>
            <w:r w:rsidRPr="00E37A7F">
              <w:rPr>
                <w:sz w:val="24"/>
                <w:szCs w:val="24"/>
                <w:lang w:val="en-US"/>
              </w:rPr>
              <w:t>175 mg</w:t>
            </w:r>
          </w:p>
        </w:tc>
        <w:tc>
          <w:tcPr>
            <w:tcW w:w="2160" w:type="dxa"/>
            <w:tcBorders>
              <w:top w:val="single" w:sz="4" w:space="0" w:color="000000"/>
              <w:left w:val="single" w:sz="4" w:space="0" w:color="000000"/>
              <w:bottom w:val="single" w:sz="4" w:space="0" w:color="000000"/>
              <w:right w:val="single" w:sz="4" w:space="0" w:color="000000"/>
            </w:tcBorders>
            <w:hideMark/>
          </w:tcPr>
          <w:p w14:paraId="2B40BE91" w14:textId="77777777" w:rsidR="00E37A7F" w:rsidRPr="00E37A7F" w:rsidRDefault="00E37A7F" w:rsidP="00150FCC">
            <w:pPr>
              <w:ind w:left="32"/>
              <w:jc w:val="center"/>
              <w:rPr>
                <w:sz w:val="24"/>
                <w:szCs w:val="24"/>
                <w:lang w:val="en-US"/>
              </w:rPr>
            </w:pPr>
            <w:r w:rsidRPr="00E37A7F">
              <w:rPr>
                <w:sz w:val="24"/>
                <w:szCs w:val="24"/>
                <w:lang w:val="en-US"/>
              </w:rPr>
              <w:t>50 mg</w:t>
            </w:r>
          </w:p>
        </w:tc>
        <w:tc>
          <w:tcPr>
            <w:tcW w:w="2160" w:type="dxa"/>
            <w:tcBorders>
              <w:top w:val="single" w:sz="4" w:space="0" w:color="000000"/>
              <w:left w:val="single" w:sz="4" w:space="0" w:color="000000"/>
              <w:bottom w:val="single" w:sz="4" w:space="0" w:color="000000"/>
              <w:right w:val="single" w:sz="4" w:space="0" w:color="000000"/>
            </w:tcBorders>
            <w:hideMark/>
          </w:tcPr>
          <w:p w14:paraId="6DDB8F0C" w14:textId="77777777" w:rsidR="00E37A7F" w:rsidRPr="00E37A7F" w:rsidRDefault="00E37A7F" w:rsidP="00150FCC">
            <w:pPr>
              <w:ind w:left="32"/>
              <w:jc w:val="center"/>
              <w:rPr>
                <w:sz w:val="24"/>
                <w:szCs w:val="24"/>
                <w:lang w:val="en-US"/>
              </w:rPr>
            </w:pPr>
            <w:r w:rsidRPr="00E37A7F">
              <w:rPr>
                <w:sz w:val="24"/>
                <w:szCs w:val="24"/>
                <w:lang w:val="en-US"/>
              </w:rPr>
              <w:t>50 mg</w:t>
            </w:r>
          </w:p>
        </w:tc>
        <w:tc>
          <w:tcPr>
            <w:tcW w:w="2487" w:type="dxa"/>
            <w:tcBorders>
              <w:top w:val="single" w:sz="4" w:space="0" w:color="000000"/>
              <w:left w:val="single" w:sz="4" w:space="0" w:color="000000"/>
              <w:bottom w:val="single" w:sz="4" w:space="0" w:color="000000"/>
              <w:right w:val="single" w:sz="4" w:space="0" w:color="000000"/>
            </w:tcBorders>
            <w:hideMark/>
          </w:tcPr>
          <w:p w14:paraId="1B0BBF6A" w14:textId="77777777" w:rsidR="00E37A7F" w:rsidRPr="00E37A7F" w:rsidRDefault="00E37A7F" w:rsidP="00150FCC">
            <w:pPr>
              <w:ind w:left="32"/>
              <w:jc w:val="center"/>
              <w:rPr>
                <w:sz w:val="24"/>
                <w:szCs w:val="24"/>
                <w:lang w:val="en-US"/>
              </w:rPr>
            </w:pPr>
            <w:r w:rsidRPr="00E37A7F">
              <w:rPr>
                <w:sz w:val="24"/>
                <w:szCs w:val="24"/>
                <w:lang w:val="en-US"/>
              </w:rPr>
              <w:t>175 mg</w:t>
            </w:r>
          </w:p>
        </w:tc>
      </w:tr>
      <w:tr w:rsidR="00E37A7F" w:rsidRPr="00E37A7F" w14:paraId="73AA7FE7" w14:textId="77777777" w:rsidTr="00150FCC">
        <w:trPr>
          <w:cantSplit/>
        </w:trPr>
        <w:tc>
          <w:tcPr>
            <w:tcW w:w="2265" w:type="dxa"/>
            <w:tcBorders>
              <w:top w:val="single" w:sz="4" w:space="0" w:color="000000"/>
              <w:left w:val="single" w:sz="4" w:space="0" w:color="000000"/>
              <w:bottom w:val="single" w:sz="4" w:space="0" w:color="000000"/>
              <w:right w:val="single" w:sz="4" w:space="0" w:color="000000"/>
            </w:tcBorders>
            <w:hideMark/>
          </w:tcPr>
          <w:p w14:paraId="1E615107" w14:textId="77777777" w:rsidR="00E37A7F" w:rsidRPr="00E37A7F" w:rsidRDefault="00E37A7F" w:rsidP="00150FCC">
            <w:pPr>
              <w:ind w:left="32"/>
              <w:jc w:val="center"/>
              <w:rPr>
                <w:sz w:val="24"/>
                <w:szCs w:val="24"/>
                <w:lang w:val="en-US"/>
              </w:rPr>
            </w:pPr>
            <w:r w:rsidRPr="00E37A7F">
              <w:rPr>
                <w:sz w:val="24"/>
                <w:szCs w:val="24"/>
                <w:lang w:val="en-US"/>
              </w:rPr>
              <w:t>263 mg</w:t>
            </w:r>
          </w:p>
        </w:tc>
        <w:tc>
          <w:tcPr>
            <w:tcW w:w="2160" w:type="dxa"/>
            <w:tcBorders>
              <w:top w:val="single" w:sz="4" w:space="0" w:color="000000"/>
              <w:left w:val="single" w:sz="4" w:space="0" w:color="000000"/>
              <w:bottom w:val="single" w:sz="4" w:space="0" w:color="000000"/>
              <w:right w:val="single" w:sz="4" w:space="0" w:color="000000"/>
            </w:tcBorders>
            <w:hideMark/>
          </w:tcPr>
          <w:p w14:paraId="166E42E7" w14:textId="77777777" w:rsidR="00E37A7F" w:rsidRPr="00E37A7F" w:rsidRDefault="00E37A7F" w:rsidP="00150FCC">
            <w:pPr>
              <w:ind w:left="32"/>
              <w:jc w:val="center"/>
              <w:rPr>
                <w:sz w:val="24"/>
                <w:szCs w:val="24"/>
                <w:lang w:val="en-US"/>
              </w:rPr>
            </w:pPr>
            <w:r w:rsidRPr="00E37A7F">
              <w:rPr>
                <w:sz w:val="24"/>
                <w:szCs w:val="24"/>
                <w:lang w:val="en-US"/>
              </w:rPr>
              <w:t>75 mg</w:t>
            </w:r>
          </w:p>
        </w:tc>
        <w:tc>
          <w:tcPr>
            <w:tcW w:w="2160" w:type="dxa"/>
            <w:tcBorders>
              <w:top w:val="single" w:sz="4" w:space="0" w:color="000000"/>
              <w:left w:val="single" w:sz="4" w:space="0" w:color="000000"/>
              <w:bottom w:val="single" w:sz="4" w:space="0" w:color="000000"/>
              <w:right w:val="single" w:sz="4" w:space="0" w:color="000000"/>
            </w:tcBorders>
            <w:hideMark/>
          </w:tcPr>
          <w:p w14:paraId="1F0944BA" w14:textId="77777777" w:rsidR="00E37A7F" w:rsidRPr="00E37A7F" w:rsidRDefault="00E37A7F" w:rsidP="00150FCC">
            <w:pPr>
              <w:ind w:left="32"/>
              <w:jc w:val="center"/>
              <w:rPr>
                <w:sz w:val="24"/>
                <w:szCs w:val="24"/>
                <w:lang w:val="en-US"/>
              </w:rPr>
            </w:pPr>
            <w:r w:rsidRPr="00E37A7F">
              <w:rPr>
                <w:sz w:val="24"/>
                <w:szCs w:val="24"/>
                <w:lang w:val="en-US"/>
              </w:rPr>
              <w:t>75 mg</w:t>
            </w:r>
          </w:p>
        </w:tc>
        <w:tc>
          <w:tcPr>
            <w:tcW w:w="2487" w:type="dxa"/>
            <w:tcBorders>
              <w:top w:val="single" w:sz="4" w:space="0" w:color="000000"/>
              <w:left w:val="single" w:sz="4" w:space="0" w:color="000000"/>
              <w:bottom w:val="single" w:sz="4" w:space="0" w:color="000000"/>
              <w:right w:val="single" w:sz="4" w:space="0" w:color="000000"/>
            </w:tcBorders>
            <w:hideMark/>
          </w:tcPr>
          <w:p w14:paraId="419E5EE0" w14:textId="77777777" w:rsidR="00E37A7F" w:rsidRPr="00E37A7F" w:rsidRDefault="00E37A7F" w:rsidP="00150FCC">
            <w:pPr>
              <w:ind w:left="32"/>
              <w:jc w:val="center"/>
              <w:rPr>
                <w:sz w:val="24"/>
                <w:szCs w:val="24"/>
                <w:lang w:val="en-US"/>
              </w:rPr>
            </w:pPr>
            <w:r w:rsidRPr="00E37A7F">
              <w:rPr>
                <w:sz w:val="24"/>
                <w:szCs w:val="24"/>
                <w:lang w:val="en-US"/>
              </w:rPr>
              <w:t>263 mg</w:t>
            </w:r>
          </w:p>
        </w:tc>
      </w:tr>
      <w:tr w:rsidR="00E37A7F" w:rsidRPr="00E37A7F" w14:paraId="7C9A037F" w14:textId="77777777" w:rsidTr="00150FCC">
        <w:trPr>
          <w:cantSplit/>
        </w:trPr>
        <w:tc>
          <w:tcPr>
            <w:tcW w:w="2265" w:type="dxa"/>
            <w:tcBorders>
              <w:top w:val="single" w:sz="4" w:space="0" w:color="000000"/>
              <w:left w:val="single" w:sz="4" w:space="0" w:color="000000"/>
              <w:bottom w:val="single" w:sz="4" w:space="0" w:color="000000"/>
              <w:right w:val="single" w:sz="4" w:space="0" w:color="000000"/>
            </w:tcBorders>
            <w:hideMark/>
          </w:tcPr>
          <w:p w14:paraId="6EF9BA86" w14:textId="77777777" w:rsidR="00E37A7F" w:rsidRPr="00E37A7F" w:rsidRDefault="00E37A7F" w:rsidP="00150FCC">
            <w:pPr>
              <w:ind w:left="32"/>
              <w:jc w:val="center"/>
              <w:rPr>
                <w:sz w:val="24"/>
                <w:szCs w:val="24"/>
                <w:lang w:val="en-US"/>
              </w:rPr>
            </w:pPr>
            <w:r w:rsidRPr="00E37A7F">
              <w:rPr>
                <w:sz w:val="24"/>
                <w:szCs w:val="24"/>
                <w:lang w:val="en-US"/>
              </w:rPr>
              <w:t>350 mg</w:t>
            </w:r>
          </w:p>
        </w:tc>
        <w:tc>
          <w:tcPr>
            <w:tcW w:w="2160" w:type="dxa"/>
            <w:tcBorders>
              <w:top w:val="single" w:sz="4" w:space="0" w:color="000000"/>
              <w:left w:val="single" w:sz="4" w:space="0" w:color="000000"/>
              <w:bottom w:val="single" w:sz="4" w:space="0" w:color="000000"/>
              <w:right w:val="single" w:sz="4" w:space="0" w:color="000000"/>
            </w:tcBorders>
            <w:hideMark/>
          </w:tcPr>
          <w:p w14:paraId="7D759F63" w14:textId="77777777" w:rsidR="00E37A7F" w:rsidRPr="00E37A7F" w:rsidRDefault="00E37A7F" w:rsidP="00150FCC">
            <w:pPr>
              <w:ind w:left="32"/>
              <w:jc w:val="center"/>
              <w:rPr>
                <w:sz w:val="24"/>
                <w:szCs w:val="24"/>
                <w:lang w:val="en-US"/>
              </w:rPr>
            </w:pPr>
            <w:r w:rsidRPr="00E37A7F">
              <w:rPr>
                <w:sz w:val="24"/>
                <w:szCs w:val="24"/>
                <w:lang w:val="en-US"/>
              </w:rPr>
              <w:t>100 mg</w:t>
            </w:r>
          </w:p>
        </w:tc>
        <w:tc>
          <w:tcPr>
            <w:tcW w:w="2160" w:type="dxa"/>
            <w:tcBorders>
              <w:top w:val="single" w:sz="4" w:space="0" w:color="000000"/>
              <w:left w:val="single" w:sz="4" w:space="0" w:color="000000"/>
              <w:bottom w:val="single" w:sz="4" w:space="0" w:color="000000"/>
              <w:right w:val="single" w:sz="4" w:space="0" w:color="000000"/>
            </w:tcBorders>
            <w:hideMark/>
          </w:tcPr>
          <w:p w14:paraId="24708AC8" w14:textId="77777777" w:rsidR="00E37A7F" w:rsidRPr="00E37A7F" w:rsidRDefault="00E37A7F" w:rsidP="00150FCC">
            <w:pPr>
              <w:ind w:left="32"/>
              <w:jc w:val="center"/>
              <w:rPr>
                <w:sz w:val="24"/>
                <w:szCs w:val="24"/>
                <w:lang w:val="en-US"/>
              </w:rPr>
            </w:pPr>
            <w:r w:rsidRPr="00E37A7F">
              <w:rPr>
                <w:sz w:val="24"/>
                <w:szCs w:val="24"/>
                <w:lang w:val="en-US"/>
              </w:rPr>
              <w:t>100 mg</w:t>
            </w:r>
          </w:p>
        </w:tc>
        <w:tc>
          <w:tcPr>
            <w:tcW w:w="2487" w:type="dxa"/>
            <w:tcBorders>
              <w:top w:val="single" w:sz="4" w:space="0" w:color="000000"/>
              <w:left w:val="single" w:sz="4" w:space="0" w:color="000000"/>
              <w:bottom w:val="single" w:sz="4" w:space="0" w:color="000000"/>
              <w:right w:val="single" w:sz="4" w:space="0" w:color="000000"/>
            </w:tcBorders>
            <w:hideMark/>
          </w:tcPr>
          <w:p w14:paraId="0C88F134" w14:textId="77777777" w:rsidR="00E37A7F" w:rsidRPr="00E37A7F" w:rsidRDefault="00E37A7F" w:rsidP="00150FCC">
            <w:pPr>
              <w:ind w:left="32"/>
              <w:jc w:val="center"/>
              <w:rPr>
                <w:sz w:val="24"/>
                <w:szCs w:val="24"/>
                <w:lang w:val="en-US"/>
              </w:rPr>
            </w:pPr>
            <w:r w:rsidRPr="00E37A7F">
              <w:rPr>
                <w:sz w:val="24"/>
                <w:szCs w:val="24"/>
                <w:lang w:val="en-US"/>
              </w:rPr>
              <w:t>350 mg</w:t>
            </w:r>
          </w:p>
        </w:tc>
      </w:tr>
      <w:tr w:rsidR="00E37A7F" w:rsidRPr="00E37A7F" w14:paraId="4190620E" w14:textId="77777777" w:rsidTr="00150FCC">
        <w:trPr>
          <w:cantSplit/>
        </w:trPr>
        <w:tc>
          <w:tcPr>
            <w:tcW w:w="2265" w:type="dxa"/>
            <w:tcBorders>
              <w:top w:val="single" w:sz="4" w:space="0" w:color="000000"/>
              <w:left w:val="single" w:sz="4" w:space="0" w:color="000000"/>
              <w:bottom w:val="single" w:sz="4" w:space="0" w:color="000000"/>
              <w:right w:val="single" w:sz="4" w:space="0" w:color="000000"/>
            </w:tcBorders>
            <w:hideMark/>
          </w:tcPr>
          <w:p w14:paraId="3B851466" w14:textId="77777777" w:rsidR="00E37A7F" w:rsidRPr="00E37A7F" w:rsidRDefault="00E37A7F" w:rsidP="00150FCC">
            <w:pPr>
              <w:ind w:left="32"/>
              <w:jc w:val="center"/>
              <w:rPr>
                <w:sz w:val="24"/>
                <w:szCs w:val="24"/>
                <w:lang w:val="en-US"/>
              </w:rPr>
            </w:pPr>
            <w:r w:rsidRPr="00E37A7F">
              <w:rPr>
                <w:sz w:val="24"/>
                <w:szCs w:val="24"/>
                <w:lang w:val="en-US"/>
              </w:rPr>
              <w:t>525 mg</w:t>
            </w:r>
          </w:p>
        </w:tc>
        <w:tc>
          <w:tcPr>
            <w:tcW w:w="2160" w:type="dxa"/>
            <w:tcBorders>
              <w:top w:val="single" w:sz="4" w:space="0" w:color="000000"/>
              <w:left w:val="single" w:sz="4" w:space="0" w:color="000000"/>
              <w:bottom w:val="single" w:sz="4" w:space="0" w:color="000000"/>
              <w:right w:val="single" w:sz="4" w:space="0" w:color="000000"/>
            </w:tcBorders>
            <w:hideMark/>
          </w:tcPr>
          <w:p w14:paraId="7B6C713B" w14:textId="77777777" w:rsidR="00E37A7F" w:rsidRPr="00E37A7F" w:rsidRDefault="00E37A7F" w:rsidP="00150FCC">
            <w:pPr>
              <w:ind w:left="32"/>
              <w:jc w:val="center"/>
              <w:rPr>
                <w:sz w:val="24"/>
                <w:szCs w:val="24"/>
                <w:lang w:val="en-US"/>
              </w:rPr>
            </w:pPr>
            <w:r w:rsidRPr="00E37A7F">
              <w:rPr>
                <w:sz w:val="24"/>
                <w:szCs w:val="24"/>
                <w:lang w:val="en-US"/>
              </w:rPr>
              <w:t>100 mg</w:t>
            </w:r>
          </w:p>
        </w:tc>
        <w:tc>
          <w:tcPr>
            <w:tcW w:w="2160" w:type="dxa"/>
            <w:tcBorders>
              <w:top w:val="single" w:sz="4" w:space="0" w:color="000000"/>
              <w:left w:val="single" w:sz="4" w:space="0" w:color="000000"/>
              <w:bottom w:val="single" w:sz="4" w:space="0" w:color="000000"/>
              <w:right w:val="single" w:sz="4" w:space="0" w:color="000000"/>
            </w:tcBorders>
            <w:hideMark/>
          </w:tcPr>
          <w:p w14:paraId="0A40DF05" w14:textId="77777777" w:rsidR="00E37A7F" w:rsidRPr="00E37A7F" w:rsidRDefault="00E37A7F" w:rsidP="00150FCC">
            <w:pPr>
              <w:ind w:left="32"/>
              <w:jc w:val="center"/>
              <w:rPr>
                <w:sz w:val="24"/>
                <w:szCs w:val="24"/>
                <w:lang w:val="en-US"/>
              </w:rPr>
            </w:pPr>
            <w:r w:rsidRPr="00E37A7F">
              <w:rPr>
                <w:sz w:val="24"/>
                <w:szCs w:val="24"/>
                <w:lang w:val="en-US"/>
              </w:rPr>
              <w:t>100 mg</w:t>
            </w:r>
          </w:p>
        </w:tc>
        <w:tc>
          <w:tcPr>
            <w:tcW w:w="2487" w:type="dxa"/>
            <w:tcBorders>
              <w:top w:val="single" w:sz="4" w:space="0" w:color="000000"/>
              <w:left w:val="single" w:sz="4" w:space="0" w:color="000000"/>
              <w:bottom w:val="single" w:sz="4" w:space="0" w:color="000000"/>
              <w:right w:val="single" w:sz="4" w:space="0" w:color="000000"/>
            </w:tcBorders>
            <w:hideMark/>
          </w:tcPr>
          <w:p w14:paraId="75B87C95" w14:textId="77777777" w:rsidR="00E37A7F" w:rsidRPr="00E37A7F" w:rsidRDefault="00E37A7F" w:rsidP="00150FCC">
            <w:pPr>
              <w:ind w:left="32"/>
              <w:jc w:val="center"/>
              <w:rPr>
                <w:sz w:val="24"/>
                <w:szCs w:val="24"/>
                <w:lang w:val="en-US"/>
              </w:rPr>
            </w:pPr>
            <w:r w:rsidRPr="00E37A7F">
              <w:rPr>
                <w:sz w:val="24"/>
                <w:szCs w:val="24"/>
                <w:lang w:val="en-US"/>
              </w:rPr>
              <w:t>525 mg</w:t>
            </w:r>
          </w:p>
        </w:tc>
      </w:tr>
    </w:tbl>
    <w:p w14:paraId="5B0E8BBA" w14:textId="77777777" w:rsidR="00E37A7F" w:rsidRPr="00E37A7F" w:rsidRDefault="00E37A7F" w:rsidP="00150FCC">
      <w:pPr>
        <w:ind w:left="1276" w:hanging="425"/>
        <w:rPr>
          <w:sz w:val="24"/>
          <w:szCs w:val="24"/>
        </w:rPr>
      </w:pPr>
      <w:r w:rsidRPr="00E37A7F">
        <w:rPr>
          <w:sz w:val="24"/>
          <w:szCs w:val="24"/>
        </w:rPr>
        <w:t>a</w:t>
      </w:r>
      <w:r w:rsidRPr="00E37A7F">
        <w:rPr>
          <w:sz w:val="24"/>
          <w:szCs w:val="24"/>
        </w:rPr>
        <w:tab/>
        <w:t xml:space="preserve">Se også </w:t>
      </w:r>
      <w:r w:rsidRPr="00E37A7F">
        <w:rPr>
          <w:i/>
          <w:sz w:val="24"/>
          <w:szCs w:val="24"/>
        </w:rPr>
        <w:t xml:space="preserve">Oplysninger til læger og sundhedspersonale </w:t>
      </w:r>
      <w:r w:rsidRPr="00E37A7F">
        <w:rPr>
          <w:sz w:val="24"/>
          <w:szCs w:val="24"/>
        </w:rPr>
        <w:t xml:space="preserve">om valg af kanyle til injektion i </w:t>
      </w:r>
      <w:proofErr w:type="spellStart"/>
      <w:r w:rsidRPr="00E37A7F">
        <w:rPr>
          <w:sz w:val="24"/>
          <w:szCs w:val="24"/>
        </w:rPr>
        <w:t>deltoideusmusklen</w:t>
      </w:r>
      <w:proofErr w:type="spellEnd"/>
      <w:r w:rsidRPr="00E37A7F">
        <w:rPr>
          <w:sz w:val="24"/>
          <w:szCs w:val="24"/>
        </w:rPr>
        <w:t xml:space="preserve"> baseret på kropsvægt.</w:t>
      </w:r>
    </w:p>
    <w:p w14:paraId="581333D6" w14:textId="77777777" w:rsidR="00E37A7F" w:rsidRPr="00E37A7F" w:rsidRDefault="00E37A7F" w:rsidP="00D856F1">
      <w:pPr>
        <w:ind w:left="851"/>
        <w:rPr>
          <w:sz w:val="24"/>
          <w:szCs w:val="24"/>
          <w:u w:val="single"/>
        </w:rPr>
      </w:pPr>
    </w:p>
    <w:p w14:paraId="73B88DB4" w14:textId="77777777" w:rsidR="00E37A7F" w:rsidRPr="00E37A7F" w:rsidRDefault="00E37A7F" w:rsidP="00D856F1">
      <w:pPr>
        <w:ind w:left="851"/>
        <w:rPr>
          <w:sz w:val="24"/>
          <w:szCs w:val="24"/>
        </w:rPr>
      </w:pPr>
      <w:r w:rsidRPr="00E37A7F">
        <w:rPr>
          <w:sz w:val="24"/>
          <w:szCs w:val="24"/>
          <w:u w:val="single"/>
        </w:rPr>
        <w:t>Særlige populationer</w:t>
      </w:r>
    </w:p>
    <w:p w14:paraId="0A2120FD" w14:textId="77777777" w:rsidR="00E37A7F" w:rsidRPr="00E37A7F" w:rsidRDefault="00E37A7F" w:rsidP="00D856F1">
      <w:pPr>
        <w:ind w:left="851"/>
        <w:rPr>
          <w:sz w:val="24"/>
          <w:szCs w:val="24"/>
        </w:rPr>
      </w:pPr>
    </w:p>
    <w:p w14:paraId="33FB4149" w14:textId="77777777" w:rsidR="00E37A7F" w:rsidRPr="00E37A7F" w:rsidRDefault="00E37A7F" w:rsidP="00D856F1">
      <w:pPr>
        <w:ind w:left="851"/>
        <w:rPr>
          <w:i/>
          <w:sz w:val="24"/>
          <w:szCs w:val="24"/>
        </w:rPr>
      </w:pPr>
      <w:r w:rsidRPr="00E37A7F">
        <w:rPr>
          <w:i/>
          <w:sz w:val="24"/>
          <w:szCs w:val="24"/>
        </w:rPr>
        <w:t>Ældre</w:t>
      </w:r>
    </w:p>
    <w:p w14:paraId="490449E9" w14:textId="77777777" w:rsidR="00E37A7F" w:rsidRPr="00E37A7F" w:rsidRDefault="00E37A7F" w:rsidP="00D856F1">
      <w:pPr>
        <w:ind w:left="851"/>
        <w:rPr>
          <w:sz w:val="24"/>
          <w:szCs w:val="24"/>
        </w:rPr>
      </w:pPr>
      <w:r w:rsidRPr="00E37A7F">
        <w:rPr>
          <w:sz w:val="24"/>
          <w:szCs w:val="24"/>
        </w:rPr>
        <w:t>Sikkerhed og virkning hos ældre &gt; 65 år er ikke klarlagt.</w:t>
      </w:r>
    </w:p>
    <w:p w14:paraId="449458EB" w14:textId="77777777" w:rsidR="00E37A7F" w:rsidRPr="00E37A7F" w:rsidRDefault="00E37A7F" w:rsidP="00D856F1">
      <w:pPr>
        <w:ind w:left="851"/>
        <w:rPr>
          <w:sz w:val="24"/>
          <w:szCs w:val="24"/>
        </w:rPr>
      </w:pPr>
    </w:p>
    <w:p w14:paraId="0A241115" w14:textId="364FBD6E" w:rsidR="00E37A7F" w:rsidRPr="00E37A7F" w:rsidRDefault="00E37A7F" w:rsidP="00D856F1">
      <w:pPr>
        <w:ind w:left="851"/>
        <w:rPr>
          <w:sz w:val="24"/>
          <w:szCs w:val="24"/>
        </w:rPr>
      </w:pPr>
      <w:r w:rsidRPr="00E37A7F">
        <w:rPr>
          <w:sz w:val="24"/>
          <w:szCs w:val="24"/>
        </w:rPr>
        <w:t xml:space="preserve">Generelt er den anbefalede dosering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til ældre patienter med normal nyrefunktion den samme som til yngre voksne patienter med normal nyrefunktion. Da ældre patienter kan have nedsat nyrefunktion, henvises til afsnittet </w:t>
      </w:r>
      <w:r w:rsidRPr="00E37A7F">
        <w:rPr>
          <w:i/>
          <w:sz w:val="24"/>
          <w:szCs w:val="24"/>
        </w:rPr>
        <w:t xml:space="preserve">Nedsat nyrefunktion </w:t>
      </w:r>
      <w:r w:rsidRPr="00E37A7F">
        <w:rPr>
          <w:sz w:val="24"/>
          <w:szCs w:val="24"/>
        </w:rPr>
        <w:t>nedenfor for anbefalinger vedr. dosering til patienter med nedsat nyrefunktion.</w:t>
      </w:r>
    </w:p>
    <w:p w14:paraId="24B000B6" w14:textId="77777777" w:rsidR="00E37A7F" w:rsidRPr="00E37A7F" w:rsidRDefault="00E37A7F" w:rsidP="00D856F1">
      <w:pPr>
        <w:ind w:left="851"/>
        <w:rPr>
          <w:sz w:val="24"/>
          <w:szCs w:val="24"/>
        </w:rPr>
      </w:pPr>
    </w:p>
    <w:p w14:paraId="0F1814CC" w14:textId="77777777" w:rsidR="00E37A7F" w:rsidRPr="00E37A7F" w:rsidRDefault="00E37A7F" w:rsidP="00D856F1">
      <w:pPr>
        <w:ind w:left="851"/>
        <w:rPr>
          <w:i/>
          <w:sz w:val="24"/>
          <w:szCs w:val="24"/>
        </w:rPr>
      </w:pPr>
      <w:r w:rsidRPr="00E37A7F">
        <w:rPr>
          <w:i/>
          <w:sz w:val="24"/>
          <w:szCs w:val="24"/>
        </w:rPr>
        <w:t>Nedsat nyrefunktion</w:t>
      </w:r>
    </w:p>
    <w:p w14:paraId="29E27EF2" w14:textId="4030431F"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er ikke blevet undersøgt hos patienter med nedsat nyrefunktion (se pkt. 5.2). Hos patienter med let nedsat nyrefunktion (</w:t>
      </w:r>
      <w:proofErr w:type="spellStart"/>
      <w:r w:rsidRPr="00E37A7F">
        <w:rPr>
          <w:sz w:val="24"/>
          <w:szCs w:val="24"/>
        </w:rPr>
        <w:t>kreatininclearance</w:t>
      </w:r>
      <w:proofErr w:type="spellEnd"/>
      <w:r w:rsidRPr="00E37A7F">
        <w:rPr>
          <w:sz w:val="24"/>
          <w:szCs w:val="24"/>
        </w:rPr>
        <w:t xml:space="preserve"> ≥ 50 ml/min til &lt;</w:t>
      </w:r>
      <w:r w:rsidR="00770B78">
        <w:rPr>
          <w:sz w:val="24"/>
          <w:szCs w:val="24"/>
        </w:rPr>
        <w:t> </w:t>
      </w:r>
      <w:r w:rsidRPr="00E37A7F">
        <w:rPr>
          <w:sz w:val="24"/>
          <w:szCs w:val="24"/>
        </w:rPr>
        <w:t xml:space="preserve">80 ml/min) skal dosis tilpasses og patienten stabiliseres med 1-månedlig </w:t>
      </w:r>
      <w:proofErr w:type="spellStart"/>
      <w:r w:rsidRPr="00E37A7F">
        <w:rPr>
          <w:sz w:val="24"/>
          <w:szCs w:val="24"/>
        </w:rPr>
        <w:t>paliperidonpalmitat</w:t>
      </w:r>
      <w:proofErr w:type="spellEnd"/>
      <w:r w:rsidRPr="00E37A7F">
        <w:rPr>
          <w:sz w:val="24"/>
          <w:szCs w:val="24"/>
        </w:rPr>
        <w:t xml:space="preserve"> til injektion og derefter overføres til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w:t>
      </w:r>
    </w:p>
    <w:p w14:paraId="712CE387" w14:textId="77777777" w:rsidR="00E37A7F" w:rsidRPr="00E37A7F" w:rsidRDefault="00E37A7F" w:rsidP="00D856F1">
      <w:pPr>
        <w:ind w:left="851"/>
        <w:rPr>
          <w:sz w:val="24"/>
          <w:szCs w:val="24"/>
        </w:rPr>
      </w:pPr>
    </w:p>
    <w:p w14:paraId="6221952C" w14:textId="627444FE"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bør ikke anvendes til patienter med moderat eller svært nedsat nyrefunktion (</w:t>
      </w:r>
      <w:proofErr w:type="spellStart"/>
      <w:r w:rsidRPr="00E37A7F">
        <w:rPr>
          <w:sz w:val="24"/>
          <w:szCs w:val="24"/>
        </w:rPr>
        <w:t>kreatininclearance</w:t>
      </w:r>
      <w:proofErr w:type="spellEnd"/>
      <w:r w:rsidRPr="00E37A7F">
        <w:rPr>
          <w:sz w:val="24"/>
          <w:szCs w:val="24"/>
        </w:rPr>
        <w:t xml:space="preserve"> &lt; 50 ml/min).</w:t>
      </w:r>
    </w:p>
    <w:p w14:paraId="3D649ED0" w14:textId="77777777" w:rsidR="00E37A7F" w:rsidRPr="00E37A7F" w:rsidRDefault="00E37A7F" w:rsidP="00D856F1">
      <w:pPr>
        <w:ind w:left="851"/>
        <w:rPr>
          <w:sz w:val="24"/>
          <w:szCs w:val="24"/>
        </w:rPr>
      </w:pPr>
    </w:p>
    <w:p w14:paraId="582D65A2" w14:textId="77777777" w:rsidR="00E37A7F" w:rsidRPr="00E37A7F" w:rsidRDefault="00E37A7F" w:rsidP="00D856F1">
      <w:pPr>
        <w:ind w:left="851"/>
        <w:rPr>
          <w:i/>
          <w:sz w:val="24"/>
          <w:szCs w:val="24"/>
        </w:rPr>
      </w:pPr>
      <w:r w:rsidRPr="00E37A7F">
        <w:rPr>
          <w:i/>
          <w:sz w:val="24"/>
          <w:szCs w:val="24"/>
        </w:rPr>
        <w:t>Nedsat leverfunktion</w:t>
      </w:r>
    </w:p>
    <w:p w14:paraId="60A0CA0C" w14:textId="6D395424"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er ikke undersøgt hos patienter med nedsat leverfunktion. På baggrund af erfaring med oral </w:t>
      </w:r>
      <w:proofErr w:type="spellStart"/>
      <w:r w:rsidRPr="00E37A7F">
        <w:rPr>
          <w:sz w:val="24"/>
          <w:szCs w:val="24"/>
        </w:rPr>
        <w:t>paliperidon</w:t>
      </w:r>
      <w:proofErr w:type="spellEnd"/>
      <w:r w:rsidRPr="00E37A7F">
        <w:rPr>
          <w:sz w:val="24"/>
          <w:szCs w:val="24"/>
        </w:rPr>
        <w:t xml:space="preserve"> er dosisjustering ikke påkrævet til patienter med let til moderat nedsat leverfunktion. Da </w:t>
      </w:r>
      <w:proofErr w:type="spellStart"/>
      <w:r w:rsidRPr="00E37A7F">
        <w:rPr>
          <w:sz w:val="24"/>
          <w:szCs w:val="24"/>
        </w:rPr>
        <w:t>paliperidon</w:t>
      </w:r>
      <w:proofErr w:type="spellEnd"/>
      <w:r w:rsidRPr="00E37A7F">
        <w:rPr>
          <w:sz w:val="24"/>
          <w:szCs w:val="24"/>
        </w:rPr>
        <w:t xml:space="preserve"> ikke er blevet undersøgt hos patienter med svært nedsat leverfunktion, anbefales det at udvise forsigtighed hos sådanne patienter (se pkt. 5.2).</w:t>
      </w:r>
    </w:p>
    <w:p w14:paraId="1374122B" w14:textId="77777777" w:rsidR="00E37A7F" w:rsidRPr="00E37A7F" w:rsidRDefault="00E37A7F" w:rsidP="00D856F1">
      <w:pPr>
        <w:ind w:left="851"/>
        <w:rPr>
          <w:sz w:val="24"/>
          <w:szCs w:val="24"/>
        </w:rPr>
      </w:pPr>
    </w:p>
    <w:p w14:paraId="66E9ACFF" w14:textId="77777777" w:rsidR="00E37A7F" w:rsidRPr="00E37A7F" w:rsidRDefault="00E37A7F" w:rsidP="00D856F1">
      <w:pPr>
        <w:ind w:left="851"/>
        <w:rPr>
          <w:i/>
          <w:sz w:val="24"/>
          <w:szCs w:val="24"/>
        </w:rPr>
      </w:pPr>
      <w:r w:rsidRPr="00E37A7F">
        <w:rPr>
          <w:i/>
          <w:sz w:val="24"/>
          <w:szCs w:val="24"/>
        </w:rPr>
        <w:t>Pædiatrisk population</w:t>
      </w:r>
    </w:p>
    <w:p w14:paraId="2D9EA760" w14:textId="6AF0F650"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sikkerhed og virkning hos børn og unge under 18 år er ikke klarlagt. Der foreligger ingen data.</w:t>
      </w:r>
    </w:p>
    <w:p w14:paraId="3A87E791" w14:textId="77777777" w:rsidR="00E37A7F" w:rsidRPr="00E37A7F" w:rsidRDefault="00E37A7F" w:rsidP="00D856F1">
      <w:pPr>
        <w:ind w:left="851"/>
        <w:rPr>
          <w:sz w:val="24"/>
          <w:szCs w:val="24"/>
        </w:rPr>
      </w:pPr>
    </w:p>
    <w:p w14:paraId="0ACB696A" w14:textId="77777777" w:rsidR="00E37A7F" w:rsidRPr="00E37A7F" w:rsidRDefault="00E37A7F" w:rsidP="00D856F1">
      <w:pPr>
        <w:ind w:left="851"/>
        <w:rPr>
          <w:sz w:val="24"/>
          <w:szCs w:val="24"/>
        </w:rPr>
      </w:pPr>
      <w:r w:rsidRPr="00E37A7F">
        <w:rPr>
          <w:sz w:val="24"/>
          <w:szCs w:val="24"/>
          <w:u w:val="single"/>
        </w:rPr>
        <w:t>Administration</w:t>
      </w:r>
    </w:p>
    <w:p w14:paraId="3897C2C7" w14:textId="77777777" w:rsidR="00E37A7F" w:rsidRPr="00E37A7F" w:rsidRDefault="00E37A7F" w:rsidP="00D856F1">
      <w:pPr>
        <w:ind w:left="851"/>
        <w:rPr>
          <w:sz w:val="24"/>
          <w:szCs w:val="24"/>
        </w:rPr>
      </w:pPr>
    </w:p>
    <w:p w14:paraId="311819C5" w14:textId="0FF82C7C"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er udelukkende beregnet til intramuskulær anvendelse. Det må ikke administreres på anden måde. Hver injektion må kun administreres af sundhedspersoner, og den fulde dosis skal administreres som én enkelt injektion. Injektionen skal gives langsomt, dybt ind i </w:t>
      </w:r>
      <w:proofErr w:type="spellStart"/>
      <w:r w:rsidRPr="00E37A7F">
        <w:rPr>
          <w:sz w:val="24"/>
          <w:szCs w:val="24"/>
        </w:rPr>
        <w:t>deltoideusmusklen</w:t>
      </w:r>
      <w:proofErr w:type="spellEnd"/>
      <w:r w:rsidRPr="00E37A7F">
        <w:rPr>
          <w:sz w:val="24"/>
          <w:szCs w:val="24"/>
        </w:rPr>
        <w:t xml:space="preserve"> eller </w:t>
      </w:r>
      <w:proofErr w:type="spellStart"/>
      <w:r w:rsidRPr="00E37A7F">
        <w:rPr>
          <w:sz w:val="24"/>
          <w:szCs w:val="24"/>
        </w:rPr>
        <w:t>glutealmuskulaturen</w:t>
      </w:r>
      <w:proofErr w:type="spellEnd"/>
      <w:r w:rsidRPr="00E37A7F">
        <w:rPr>
          <w:sz w:val="24"/>
          <w:szCs w:val="24"/>
        </w:rPr>
        <w:t xml:space="preserve">. Et skift fra </w:t>
      </w:r>
      <w:proofErr w:type="spellStart"/>
      <w:r w:rsidRPr="00E37A7F">
        <w:rPr>
          <w:sz w:val="24"/>
          <w:szCs w:val="24"/>
        </w:rPr>
        <w:t>glutealmuskulaturen</w:t>
      </w:r>
      <w:proofErr w:type="spellEnd"/>
      <w:r w:rsidRPr="00E37A7F">
        <w:rPr>
          <w:sz w:val="24"/>
          <w:szCs w:val="24"/>
        </w:rPr>
        <w:t xml:space="preserve"> til </w:t>
      </w:r>
      <w:proofErr w:type="spellStart"/>
      <w:r w:rsidRPr="00E37A7F">
        <w:rPr>
          <w:sz w:val="24"/>
          <w:szCs w:val="24"/>
        </w:rPr>
        <w:t>deltoideusmusklen</w:t>
      </w:r>
      <w:proofErr w:type="spellEnd"/>
      <w:r w:rsidRPr="00E37A7F">
        <w:rPr>
          <w:sz w:val="24"/>
          <w:szCs w:val="24"/>
        </w:rPr>
        <w:t xml:space="preserve"> (eller omvendt) bør overvejes i tilfælde af smerter på injektionsstedet (se pkt. 4.8).</w:t>
      </w:r>
    </w:p>
    <w:p w14:paraId="04A16D5E" w14:textId="77777777" w:rsidR="00E37A7F" w:rsidRPr="00E37A7F" w:rsidRDefault="00E37A7F" w:rsidP="00D856F1">
      <w:pPr>
        <w:ind w:left="851"/>
        <w:rPr>
          <w:sz w:val="24"/>
          <w:szCs w:val="24"/>
        </w:rPr>
      </w:pPr>
    </w:p>
    <w:p w14:paraId="3FED579C" w14:textId="4BCC7E4B"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må kun administreres ved hjælp af de tyndvæggede kanyler, der medfølger i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-pakken. Kanyler fra pakken med 1-månedlig </w:t>
      </w:r>
      <w:proofErr w:type="spellStart"/>
      <w:r w:rsidRPr="00E37A7F">
        <w:rPr>
          <w:sz w:val="24"/>
          <w:szCs w:val="24"/>
        </w:rPr>
        <w:t>paliperidonpalmitat</w:t>
      </w:r>
      <w:proofErr w:type="spellEnd"/>
      <w:r w:rsidRPr="00E37A7F">
        <w:rPr>
          <w:sz w:val="24"/>
          <w:szCs w:val="24"/>
        </w:rPr>
        <w:t xml:space="preserve"> til injektion eller andre kommercielt tilgængelige kanyler må ikke anvendes til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(Se </w:t>
      </w:r>
      <w:r w:rsidRPr="00E37A7F">
        <w:rPr>
          <w:i/>
          <w:sz w:val="24"/>
          <w:szCs w:val="24"/>
        </w:rPr>
        <w:t>Oplysninger til læger og sundhedspersoner</w:t>
      </w:r>
      <w:r w:rsidRPr="00E37A7F">
        <w:rPr>
          <w:sz w:val="24"/>
          <w:szCs w:val="24"/>
        </w:rPr>
        <w:t>).</w:t>
      </w:r>
    </w:p>
    <w:p w14:paraId="0F46D8D0" w14:textId="77777777" w:rsidR="00E37A7F" w:rsidRPr="00E37A7F" w:rsidRDefault="00E37A7F" w:rsidP="00D856F1">
      <w:pPr>
        <w:ind w:left="851"/>
        <w:rPr>
          <w:sz w:val="24"/>
          <w:szCs w:val="24"/>
        </w:rPr>
      </w:pPr>
    </w:p>
    <w:p w14:paraId="2BF84E93" w14:textId="062B3705" w:rsidR="00E37A7F" w:rsidRPr="00E37A7F" w:rsidRDefault="00E37A7F" w:rsidP="00D856F1">
      <w:pPr>
        <w:ind w:left="851"/>
        <w:rPr>
          <w:sz w:val="24"/>
          <w:szCs w:val="24"/>
        </w:rPr>
      </w:pPr>
      <w:r w:rsidRPr="00E37A7F">
        <w:rPr>
          <w:sz w:val="24"/>
          <w:szCs w:val="24"/>
        </w:rPr>
        <w:t xml:space="preserve">Indholdet af den fyldte injektionssprøjte skal inspiceres visuelt for fremmedlegemer og misfarvning forud for administration. </w:t>
      </w:r>
      <w:r w:rsidRPr="00E37A7F">
        <w:rPr>
          <w:b/>
          <w:sz w:val="24"/>
          <w:szCs w:val="24"/>
        </w:rPr>
        <w:t xml:space="preserve">Det er vigtigt at ryste sprøjten kraftigt med spidsen opad og løst håndled i mindst 15 sekunder for at sikre en homogen suspension. </w:t>
      </w:r>
      <w:proofErr w:type="spellStart"/>
      <w:r w:rsidRPr="00E37A7F">
        <w:rPr>
          <w:b/>
          <w:sz w:val="24"/>
          <w:szCs w:val="24"/>
        </w:rPr>
        <w:t>Paliperidon</w:t>
      </w:r>
      <w:proofErr w:type="spellEnd"/>
      <w:r w:rsidRPr="00E37A7F">
        <w:rPr>
          <w:b/>
          <w:sz w:val="24"/>
          <w:szCs w:val="24"/>
        </w:rPr>
        <w:t xml:space="preserve"> </w:t>
      </w:r>
      <w:r w:rsidR="00150FCC">
        <w:rPr>
          <w:b/>
          <w:sz w:val="24"/>
          <w:szCs w:val="24"/>
        </w:rPr>
        <w:t>"</w:t>
      </w:r>
      <w:proofErr w:type="spellStart"/>
      <w:r w:rsidR="00150FCC">
        <w:rPr>
          <w:b/>
          <w:sz w:val="24"/>
          <w:szCs w:val="24"/>
        </w:rPr>
        <w:t>Viatris</w:t>
      </w:r>
      <w:proofErr w:type="spellEnd"/>
      <w:r w:rsidR="00150FCC">
        <w:rPr>
          <w:b/>
          <w:sz w:val="24"/>
          <w:szCs w:val="24"/>
        </w:rPr>
        <w:t>"</w:t>
      </w:r>
      <w:r w:rsidRPr="00E37A7F">
        <w:rPr>
          <w:b/>
          <w:sz w:val="24"/>
          <w:szCs w:val="24"/>
        </w:rPr>
        <w:t xml:space="preserve"> skal administreres inden for 5 minutter efter omrystning. </w:t>
      </w:r>
      <w:r w:rsidRPr="00E37A7F">
        <w:rPr>
          <w:sz w:val="24"/>
          <w:szCs w:val="24"/>
        </w:rPr>
        <w:t xml:space="preserve">Hvis der går mere end 5 minutter før injektion, skal sprøjten rystes kraftigt igen i mindst 15 sekunder for at </w:t>
      </w:r>
      <w:proofErr w:type="spellStart"/>
      <w:r w:rsidRPr="00E37A7F">
        <w:rPr>
          <w:sz w:val="24"/>
          <w:szCs w:val="24"/>
        </w:rPr>
        <w:t>opslemme</w:t>
      </w:r>
      <w:proofErr w:type="spellEnd"/>
      <w:r w:rsidRPr="00E37A7F">
        <w:rPr>
          <w:sz w:val="24"/>
          <w:szCs w:val="24"/>
        </w:rPr>
        <w:t xml:space="preserve"> lægemidlet. (Se </w:t>
      </w:r>
      <w:r w:rsidRPr="00E37A7F">
        <w:rPr>
          <w:i/>
          <w:sz w:val="24"/>
          <w:szCs w:val="24"/>
        </w:rPr>
        <w:t>Oplysninger til læger og sundhedspersoner</w:t>
      </w:r>
      <w:r w:rsidRPr="00E37A7F">
        <w:rPr>
          <w:sz w:val="24"/>
          <w:szCs w:val="24"/>
        </w:rPr>
        <w:t>).</w:t>
      </w:r>
    </w:p>
    <w:p w14:paraId="6FEB1AEA" w14:textId="77777777" w:rsidR="00E37A7F" w:rsidRPr="00E37A7F" w:rsidRDefault="00E37A7F" w:rsidP="00D856F1">
      <w:pPr>
        <w:ind w:left="851"/>
        <w:rPr>
          <w:sz w:val="24"/>
          <w:szCs w:val="24"/>
        </w:rPr>
      </w:pPr>
    </w:p>
    <w:p w14:paraId="29748815" w14:textId="77777777" w:rsidR="00E37A7F" w:rsidRPr="00E37A7F" w:rsidRDefault="00E37A7F" w:rsidP="00D856F1">
      <w:pPr>
        <w:ind w:left="851"/>
        <w:rPr>
          <w:i/>
          <w:sz w:val="24"/>
          <w:szCs w:val="24"/>
        </w:rPr>
      </w:pPr>
      <w:r w:rsidRPr="00E37A7F">
        <w:rPr>
          <w:i/>
          <w:sz w:val="24"/>
          <w:szCs w:val="24"/>
        </w:rPr>
        <w:t xml:space="preserve">Administration i </w:t>
      </w:r>
      <w:proofErr w:type="spellStart"/>
      <w:r w:rsidRPr="00E37A7F">
        <w:rPr>
          <w:i/>
          <w:sz w:val="24"/>
          <w:szCs w:val="24"/>
        </w:rPr>
        <w:t>deltoideusmusklen</w:t>
      </w:r>
      <w:proofErr w:type="spellEnd"/>
    </w:p>
    <w:p w14:paraId="769557E1" w14:textId="368A8570" w:rsidR="00E37A7F" w:rsidRPr="00E37A7F" w:rsidRDefault="00E37A7F" w:rsidP="00D856F1">
      <w:pPr>
        <w:ind w:left="851"/>
        <w:rPr>
          <w:sz w:val="24"/>
          <w:szCs w:val="24"/>
        </w:rPr>
      </w:pPr>
      <w:r w:rsidRPr="00E37A7F">
        <w:rPr>
          <w:sz w:val="24"/>
          <w:szCs w:val="24"/>
        </w:rPr>
        <w:t xml:space="preserve">Den anbefalede kanylestørrelse til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i </w:t>
      </w:r>
      <w:proofErr w:type="spellStart"/>
      <w:r w:rsidRPr="00E37A7F">
        <w:rPr>
          <w:sz w:val="24"/>
          <w:szCs w:val="24"/>
        </w:rPr>
        <w:t>deltoideusmusklen</w:t>
      </w:r>
      <w:proofErr w:type="spellEnd"/>
      <w:r w:rsidRPr="00E37A7F">
        <w:rPr>
          <w:sz w:val="24"/>
          <w:szCs w:val="24"/>
        </w:rPr>
        <w:t xml:space="preserve"> afhænger af patientens vægt.</w:t>
      </w:r>
    </w:p>
    <w:p w14:paraId="5A59532A" w14:textId="0DBE33D4" w:rsidR="00E37A7F" w:rsidRPr="00E37A7F" w:rsidRDefault="00E37A7F" w:rsidP="00150FCC">
      <w:pPr>
        <w:numPr>
          <w:ilvl w:val="0"/>
          <w:numId w:val="6"/>
        </w:numPr>
        <w:ind w:left="1276" w:hanging="425"/>
        <w:rPr>
          <w:sz w:val="24"/>
          <w:szCs w:val="24"/>
        </w:rPr>
      </w:pPr>
      <w:r w:rsidRPr="00E37A7F">
        <w:rPr>
          <w:sz w:val="24"/>
          <w:szCs w:val="24"/>
        </w:rPr>
        <w:t>Til patienter på ≥ 90 kg anbefales den tyndvæggede kanyle på 1½", 22G-kanyle (0,72</w:t>
      </w:r>
      <w:r w:rsidR="00150FCC">
        <w:rPr>
          <w:sz w:val="24"/>
          <w:szCs w:val="24"/>
        </w:rPr>
        <w:t> </w:t>
      </w:r>
      <w:r w:rsidRPr="00E37A7F">
        <w:rPr>
          <w:sz w:val="24"/>
          <w:szCs w:val="24"/>
        </w:rPr>
        <w:t>mm</w:t>
      </w:r>
      <w:r w:rsidR="00150FCC">
        <w:rPr>
          <w:sz w:val="24"/>
          <w:szCs w:val="24"/>
        </w:rPr>
        <w:t> </w:t>
      </w:r>
      <w:r w:rsidR="00770B78">
        <w:rPr>
          <w:sz w:val="24"/>
          <w:szCs w:val="24"/>
        </w:rPr>
        <w:t>×</w:t>
      </w:r>
      <w:r w:rsidR="00150FCC">
        <w:rPr>
          <w:sz w:val="24"/>
          <w:szCs w:val="24"/>
        </w:rPr>
        <w:t> </w:t>
      </w:r>
      <w:r w:rsidRPr="00E37A7F">
        <w:rPr>
          <w:sz w:val="24"/>
          <w:szCs w:val="24"/>
        </w:rPr>
        <w:t>38,1</w:t>
      </w:r>
      <w:r w:rsidR="00150FCC">
        <w:rPr>
          <w:sz w:val="24"/>
          <w:szCs w:val="24"/>
        </w:rPr>
        <w:t> </w:t>
      </w:r>
      <w:r w:rsidRPr="00E37A7F">
        <w:rPr>
          <w:sz w:val="24"/>
          <w:szCs w:val="24"/>
        </w:rPr>
        <w:t>mm).</w:t>
      </w:r>
    </w:p>
    <w:p w14:paraId="2FD858FC" w14:textId="03544582" w:rsidR="00E37A7F" w:rsidRPr="00E37A7F" w:rsidRDefault="00E37A7F" w:rsidP="00150FCC">
      <w:pPr>
        <w:numPr>
          <w:ilvl w:val="0"/>
          <w:numId w:val="6"/>
        </w:numPr>
        <w:ind w:left="1276" w:hanging="425"/>
        <w:rPr>
          <w:sz w:val="24"/>
          <w:szCs w:val="24"/>
        </w:rPr>
      </w:pPr>
      <w:r w:rsidRPr="00E37A7F">
        <w:rPr>
          <w:sz w:val="24"/>
          <w:szCs w:val="24"/>
        </w:rPr>
        <w:t>Til patienter på &lt; 90 kg anbefales den tyndvæggede 1", 22G-kanyle (0,72</w:t>
      </w:r>
      <w:r w:rsidR="00150FCC">
        <w:rPr>
          <w:sz w:val="24"/>
          <w:szCs w:val="24"/>
        </w:rPr>
        <w:t> </w:t>
      </w:r>
      <w:r w:rsidRPr="00E37A7F">
        <w:rPr>
          <w:sz w:val="24"/>
          <w:szCs w:val="24"/>
        </w:rPr>
        <w:t>mm</w:t>
      </w:r>
      <w:r w:rsidR="00150FCC">
        <w:rPr>
          <w:sz w:val="24"/>
          <w:szCs w:val="24"/>
        </w:rPr>
        <w:t> </w:t>
      </w:r>
      <w:r w:rsidR="00770B78" w:rsidRPr="00770B78">
        <w:rPr>
          <w:sz w:val="24"/>
          <w:szCs w:val="24"/>
        </w:rPr>
        <w:t>×</w:t>
      </w:r>
      <w:r w:rsidR="00150FCC">
        <w:rPr>
          <w:sz w:val="24"/>
          <w:szCs w:val="24"/>
        </w:rPr>
        <w:t> </w:t>
      </w:r>
      <w:r w:rsidRPr="00E37A7F">
        <w:rPr>
          <w:sz w:val="24"/>
          <w:szCs w:val="24"/>
        </w:rPr>
        <w:t>25,4</w:t>
      </w:r>
      <w:r w:rsidR="00150FCC">
        <w:rPr>
          <w:sz w:val="24"/>
          <w:szCs w:val="24"/>
        </w:rPr>
        <w:t> </w:t>
      </w:r>
      <w:r w:rsidRPr="00E37A7F">
        <w:rPr>
          <w:sz w:val="24"/>
          <w:szCs w:val="24"/>
        </w:rPr>
        <w:t>mm).</w:t>
      </w:r>
    </w:p>
    <w:p w14:paraId="19DA9683" w14:textId="77777777" w:rsidR="00E37A7F" w:rsidRPr="00E37A7F" w:rsidRDefault="00E37A7F" w:rsidP="00D856F1">
      <w:pPr>
        <w:ind w:left="851"/>
        <w:rPr>
          <w:sz w:val="24"/>
          <w:szCs w:val="24"/>
        </w:rPr>
      </w:pPr>
    </w:p>
    <w:p w14:paraId="71CCE6B2" w14:textId="77777777" w:rsidR="00E37A7F" w:rsidRPr="00E37A7F" w:rsidRDefault="00E37A7F" w:rsidP="00D856F1">
      <w:pPr>
        <w:ind w:left="851"/>
        <w:rPr>
          <w:sz w:val="24"/>
          <w:szCs w:val="24"/>
        </w:rPr>
      </w:pPr>
      <w:r w:rsidRPr="00E37A7F">
        <w:rPr>
          <w:sz w:val="24"/>
          <w:szCs w:val="24"/>
        </w:rPr>
        <w:t xml:space="preserve">Administrationen bør ske i midten af </w:t>
      </w:r>
      <w:proofErr w:type="spellStart"/>
      <w:r w:rsidRPr="00E37A7F">
        <w:rPr>
          <w:sz w:val="24"/>
          <w:szCs w:val="24"/>
        </w:rPr>
        <w:t>deltoideusmusklen</w:t>
      </w:r>
      <w:proofErr w:type="spellEnd"/>
      <w:r w:rsidRPr="00E37A7F">
        <w:rPr>
          <w:sz w:val="24"/>
          <w:szCs w:val="24"/>
        </w:rPr>
        <w:t xml:space="preserve">. Injektioner givet i </w:t>
      </w:r>
      <w:proofErr w:type="spellStart"/>
      <w:r w:rsidRPr="00E37A7F">
        <w:rPr>
          <w:sz w:val="24"/>
          <w:szCs w:val="24"/>
        </w:rPr>
        <w:t>deltoideusmusklen</w:t>
      </w:r>
      <w:proofErr w:type="spellEnd"/>
      <w:r w:rsidRPr="00E37A7F">
        <w:rPr>
          <w:sz w:val="24"/>
          <w:szCs w:val="24"/>
        </w:rPr>
        <w:t xml:space="preserve"> bør veksle mellem de to </w:t>
      </w:r>
      <w:proofErr w:type="spellStart"/>
      <w:r w:rsidRPr="00E37A7F">
        <w:rPr>
          <w:sz w:val="24"/>
          <w:szCs w:val="24"/>
        </w:rPr>
        <w:t>deltoide</w:t>
      </w:r>
      <w:proofErr w:type="spellEnd"/>
      <w:r w:rsidRPr="00E37A7F">
        <w:rPr>
          <w:sz w:val="24"/>
          <w:szCs w:val="24"/>
        </w:rPr>
        <w:t xml:space="preserve"> muskler.</w:t>
      </w:r>
    </w:p>
    <w:p w14:paraId="5CBB22F6" w14:textId="77777777" w:rsidR="00E37A7F" w:rsidRPr="00E37A7F" w:rsidRDefault="00E37A7F" w:rsidP="00D856F1">
      <w:pPr>
        <w:ind w:left="851"/>
        <w:rPr>
          <w:sz w:val="24"/>
          <w:szCs w:val="24"/>
        </w:rPr>
      </w:pPr>
    </w:p>
    <w:p w14:paraId="12393194" w14:textId="77777777" w:rsidR="00E37A7F" w:rsidRPr="00E37A7F" w:rsidRDefault="00E37A7F" w:rsidP="00D856F1">
      <w:pPr>
        <w:ind w:left="851"/>
        <w:rPr>
          <w:i/>
          <w:sz w:val="24"/>
          <w:szCs w:val="24"/>
        </w:rPr>
      </w:pPr>
      <w:r w:rsidRPr="00E37A7F">
        <w:rPr>
          <w:i/>
          <w:sz w:val="24"/>
          <w:szCs w:val="24"/>
        </w:rPr>
        <w:t xml:space="preserve">Administration i </w:t>
      </w:r>
      <w:proofErr w:type="spellStart"/>
      <w:r w:rsidRPr="00E37A7F">
        <w:rPr>
          <w:i/>
          <w:sz w:val="24"/>
          <w:szCs w:val="24"/>
        </w:rPr>
        <w:t>glutealmuskulaturen</w:t>
      </w:r>
      <w:proofErr w:type="spellEnd"/>
    </w:p>
    <w:p w14:paraId="372FB80F" w14:textId="396FA7C2" w:rsidR="00E37A7F" w:rsidRPr="00E37A7F" w:rsidRDefault="00E37A7F" w:rsidP="00D856F1">
      <w:pPr>
        <w:ind w:left="851"/>
        <w:rPr>
          <w:sz w:val="24"/>
          <w:szCs w:val="24"/>
        </w:rPr>
      </w:pPr>
      <w:r w:rsidRPr="00E37A7F">
        <w:rPr>
          <w:sz w:val="24"/>
          <w:szCs w:val="24"/>
        </w:rPr>
        <w:t xml:space="preserve">Den anbefalede kanyle til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i </w:t>
      </w:r>
      <w:proofErr w:type="spellStart"/>
      <w:r w:rsidRPr="00E37A7F">
        <w:rPr>
          <w:sz w:val="24"/>
          <w:szCs w:val="24"/>
        </w:rPr>
        <w:t>glutealmuskulaturen</w:t>
      </w:r>
      <w:proofErr w:type="spellEnd"/>
      <w:r w:rsidRPr="00E37A7F">
        <w:rPr>
          <w:sz w:val="24"/>
          <w:szCs w:val="24"/>
        </w:rPr>
        <w:t xml:space="preserve"> er den tyndvæggede 1½", 22G-kanyle (0,72 mm </w:t>
      </w:r>
      <w:r w:rsidR="000D40AC" w:rsidRPr="000D40AC">
        <w:rPr>
          <w:sz w:val="24"/>
          <w:szCs w:val="24"/>
        </w:rPr>
        <w:t>×</w:t>
      </w:r>
      <w:r w:rsidRPr="00E37A7F">
        <w:rPr>
          <w:sz w:val="24"/>
          <w:szCs w:val="24"/>
        </w:rPr>
        <w:t xml:space="preserve"> 38,1 mm) uanset kropsvægt. Administrationen bør ske i den øvre laterale kvadrant af </w:t>
      </w:r>
      <w:proofErr w:type="spellStart"/>
      <w:r w:rsidRPr="00E37A7F">
        <w:rPr>
          <w:sz w:val="24"/>
          <w:szCs w:val="24"/>
        </w:rPr>
        <w:t>glutealmuskulaturen</w:t>
      </w:r>
      <w:proofErr w:type="spellEnd"/>
      <w:r w:rsidRPr="00E37A7F">
        <w:rPr>
          <w:sz w:val="24"/>
          <w:szCs w:val="24"/>
        </w:rPr>
        <w:t xml:space="preserve">. Injektioner i </w:t>
      </w:r>
      <w:proofErr w:type="spellStart"/>
      <w:r w:rsidRPr="00E37A7F">
        <w:rPr>
          <w:sz w:val="24"/>
          <w:szCs w:val="24"/>
        </w:rPr>
        <w:t>glutealmuskulaturen</w:t>
      </w:r>
      <w:proofErr w:type="spellEnd"/>
      <w:r w:rsidRPr="00E37A7F">
        <w:rPr>
          <w:sz w:val="24"/>
          <w:szCs w:val="24"/>
        </w:rPr>
        <w:t xml:space="preserve"> bør veksle mellem de to </w:t>
      </w:r>
      <w:proofErr w:type="spellStart"/>
      <w:r w:rsidRPr="00E37A7F">
        <w:rPr>
          <w:sz w:val="24"/>
          <w:szCs w:val="24"/>
        </w:rPr>
        <w:t>gluteale</w:t>
      </w:r>
      <w:proofErr w:type="spellEnd"/>
      <w:r w:rsidRPr="00E37A7F">
        <w:rPr>
          <w:sz w:val="24"/>
          <w:szCs w:val="24"/>
        </w:rPr>
        <w:t xml:space="preserve"> muskler.</w:t>
      </w:r>
    </w:p>
    <w:p w14:paraId="3CB4E141" w14:textId="77777777" w:rsidR="00E37A7F" w:rsidRPr="00E37A7F" w:rsidRDefault="00E37A7F" w:rsidP="00D856F1">
      <w:pPr>
        <w:ind w:left="851"/>
        <w:rPr>
          <w:sz w:val="24"/>
          <w:szCs w:val="24"/>
        </w:rPr>
      </w:pPr>
    </w:p>
    <w:p w14:paraId="0232513C" w14:textId="77777777" w:rsidR="00E37A7F" w:rsidRPr="00E37A7F" w:rsidRDefault="00E37A7F" w:rsidP="00D856F1">
      <w:pPr>
        <w:ind w:left="851"/>
        <w:rPr>
          <w:i/>
          <w:sz w:val="24"/>
          <w:szCs w:val="24"/>
        </w:rPr>
      </w:pPr>
      <w:r w:rsidRPr="00E37A7F">
        <w:rPr>
          <w:i/>
          <w:sz w:val="24"/>
          <w:szCs w:val="24"/>
        </w:rPr>
        <w:t>Ufuldstændig administration</w:t>
      </w:r>
    </w:p>
    <w:p w14:paraId="5F631D5F" w14:textId="59C418D0" w:rsidR="00E37A7F" w:rsidRPr="00E37A7F" w:rsidRDefault="00E37A7F" w:rsidP="00D856F1">
      <w:pPr>
        <w:ind w:left="851"/>
        <w:rPr>
          <w:sz w:val="24"/>
          <w:szCs w:val="24"/>
        </w:rPr>
      </w:pPr>
      <w:r w:rsidRPr="00E37A7F">
        <w:rPr>
          <w:sz w:val="24"/>
          <w:szCs w:val="24"/>
        </w:rPr>
        <w:t xml:space="preserve">For at undgå ufuldstændig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skal den fyldte injektionssprøjte rystes kraftigt i mindst 15 sekunder inden for 5 minutter før administration for at sikre en homogen suspension (Se </w:t>
      </w:r>
      <w:r w:rsidRPr="00E37A7F">
        <w:rPr>
          <w:i/>
          <w:sz w:val="24"/>
          <w:szCs w:val="24"/>
        </w:rPr>
        <w:t>Oplysninger til læger og sundhedspersoner</w:t>
      </w:r>
      <w:r w:rsidRPr="00E37A7F">
        <w:rPr>
          <w:sz w:val="24"/>
          <w:szCs w:val="24"/>
        </w:rPr>
        <w:t>).</w:t>
      </w:r>
    </w:p>
    <w:p w14:paraId="786AB6A7" w14:textId="77777777" w:rsidR="00E37A7F" w:rsidRPr="00E37A7F" w:rsidRDefault="00E37A7F" w:rsidP="00D856F1">
      <w:pPr>
        <w:ind w:left="851"/>
        <w:rPr>
          <w:sz w:val="24"/>
          <w:szCs w:val="24"/>
        </w:rPr>
      </w:pPr>
    </w:p>
    <w:p w14:paraId="30EE2027" w14:textId="2B7B6A9C" w:rsidR="00E37A7F" w:rsidRPr="00E37A7F" w:rsidRDefault="00E37A7F" w:rsidP="00D856F1">
      <w:pPr>
        <w:ind w:left="851"/>
        <w:rPr>
          <w:sz w:val="24"/>
          <w:szCs w:val="24"/>
        </w:rPr>
      </w:pPr>
      <w:r w:rsidRPr="00E37A7F">
        <w:rPr>
          <w:sz w:val="24"/>
          <w:szCs w:val="24"/>
        </w:rPr>
        <w:t xml:space="preserve">I tilfælde af en ufuldstændigt injiceret dosis, må den tiloversblevne dosis ikke injiceres igen og en ny dosis må heller ikke administreres, da det er vanskeligt at estimere den faktiske injicerede dosis. Patienten bør nøje overvåges og behandles på klinisk relevant måde inden den næste planlagte tremåneders injektion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w:t>
      </w:r>
    </w:p>
    <w:p w14:paraId="05B785DA" w14:textId="77777777" w:rsidR="009260DE" w:rsidRPr="00FF7A3E" w:rsidRDefault="009260DE" w:rsidP="009260DE">
      <w:pPr>
        <w:tabs>
          <w:tab w:val="left" w:pos="851"/>
        </w:tabs>
        <w:ind w:left="851"/>
        <w:rPr>
          <w:sz w:val="24"/>
          <w:szCs w:val="24"/>
        </w:rPr>
      </w:pPr>
    </w:p>
    <w:p w14:paraId="6C96C120" w14:textId="77777777" w:rsidR="009260DE" w:rsidRPr="00FF7A3E" w:rsidRDefault="009260DE" w:rsidP="009260DE">
      <w:pPr>
        <w:tabs>
          <w:tab w:val="left" w:pos="851"/>
        </w:tabs>
        <w:ind w:left="851" w:hanging="851"/>
        <w:rPr>
          <w:b/>
          <w:sz w:val="24"/>
          <w:szCs w:val="24"/>
        </w:rPr>
      </w:pPr>
      <w:r w:rsidRPr="00FF7A3E">
        <w:rPr>
          <w:b/>
          <w:sz w:val="24"/>
          <w:szCs w:val="24"/>
        </w:rPr>
        <w:t>4.3</w:t>
      </w:r>
      <w:r w:rsidRPr="00FF7A3E">
        <w:rPr>
          <w:b/>
          <w:sz w:val="24"/>
          <w:szCs w:val="24"/>
        </w:rPr>
        <w:tab/>
        <w:t>Kontraindikationer</w:t>
      </w:r>
    </w:p>
    <w:p w14:paraId="023591E2" w14:textId="77777777" w:rsidR="00E37A7F" w:rsidRPr="00E37A7F" w:rsidRDefault="00E37A7F" w:rsidP="00D856F1">
      <w:pPr>
        <w:ind w:left="851"/>
        <w:rPr>
          <w:sz w:val="24"/>
          <w:szCs w:val="24"/>
        </w:rPr>
      </w:pPr>
      <w:r w:rsidRPr="00E37A7F">
        <w:rPr>
          <w:sz w:val="24"/>
          <w:szCs w:val="24"/>
        </w:rPr>
        <w:t xml:space="preserve">Overfølsomhed over for det aktive stof, over for </w:t>
      </w:r>
      <w:proofErr w:type="spellStart"/>
      <w:r w:rsidRPr="00E37A7F">
        <w:rPr>
          <w:sz w:val="24"/>
          <w:szCs w:val="24"/>
        </w:rPr>
        <w:t>risperidon</w:t>
      </w:r>
      <w:proofErr w:type="spellEnd"/>
      <w:r w:rsidRPr="00E37A7F">
        <w:rPr>
          <w:sz w:val="24"/>
          <w:szCs w:val="24"/>
        </w:rPr>
        <w:t xml:space="preserve"> eller over for et eller flere af hjælpestofferne anført i pkt. 6.1.</w:t>
      </w:r>
    </w:p>
    <w:p w14:paraId="2340D786" w14:textId="77777777" w:rsidR="009260DE" w:rsidRPr="00FF7A3E" w:rsidRDefault="009260DE" w:rsidP="009260DE">
      <w:pPr>
        <w:tabs>
          <w:tab w:val="left" w:pos="851"/>
        </w:tabs>
        <w:ind w:left="851"/>
        <w:rPr>
          <w:sz w:val="24"/>
          <w:szCs w:val="24"/>
        </w:rPr>
      </w:pPr>
    </w:p>
    <w:p w14:paraId="0998E927" w14:textId="77777777" w:rsidR="009260DE" w:rsidRPr="00FF7A3E" w:rsidRDefault="009260DE" w:rsidP="009260DE">
      <w:pPr>
        <w:tabs>
          <w:tab w:val="left" w:pos="851"/>
        </w:tabs>
        <w:ind w:left="851" w:hanging="851"/>
        <w:rPr>
          <w:b/>
          <w:sz w:val="24"/>
          <w:szCs w:val="24"/>
        </w:rPr>
      </w:pPr>
      <w:r w:rsidRPr="00FF7A3E">
        <w:rPr>
          <w:b/>
          <w:sz w:val="24"/>
          <w:szCs w:val="24"/>
        </w:rPr>
        <w:t>4.4</w:t>
      </w:r>
      <w:r w:rsidRPr="00FF7A3E">
        <w:rPr>
          <w:b/>
          <w:sz w:val="24"/>
          <w:szCs w:val="24"/>
        </w:rPr>
        <w:tab/>
        <w:t>Særlige advarsler og forsigtighedsregler vedrørende brugen</w:t>
      </w:r>
    </w:p>
    <w:p w14:paraId="5128EF39" w14:textId="77777777" w:rsidR="00E37A7F" w:rsidRPr="00E37A7F" w:rsidRDefault="00E37A7F" w:rsidP="00E37A7F">
      <w:pPr>
        <w:tabs>
          <w:tab w:val="left" w:pos="851"/>
        </w:tabs>
        <w:ind w:left="851"/>
        <w:rPr>
          <w:sz w:val="24"/>
          <w:szCs w:val="24"/>
        </w:rPr>
      </w:pPr>
    </w:p>
    <w:p w14:paraId="2A6E3BBE" w14:textId="77777777" w:rsidR="00E37A7F" w:rsidRPr="00E37A7F" w:rsidRDefault="00E37A7F" w:rsidP="00D856F1">
      <w:pPr>
        <w:ind w:left="851"/>
        <w:rPr>
          <w:sz w:val="24"/>
          <w:szCs w:val="24"/>
        </w:rPr>
      </w:pPr>
      <w:r w:rsidRPr="00E37A7F">
        <w:rPr>
          <w:sz w:val="24"/>
          <w:szCs w:val="24"/>
          <w:u w:val="single"/>
        </w:rPr>
        <w:t>Brug til patienter, som er i en akut agiteret eller svært psykotisk tilstand</w:t>
      </w:r>
    </w:p>
    <w:p w14:paraId="61F6C04A" w14:textId="77777777" w:rsidR="00E37A7F" w:rsidRPr="00E37A7F" w:rsidRDefault="00E37A7F" w:rsidP="00D856F1">
      <w:pPr>
        <w:ind w:left="851"/>
        <w:rPr>
          <w:sz w:val="24"/>
          <w:szCs w:val="24"/>
        </w:rPr>
      </w:pPr>
    </w:p>
    <w:p w14:paraId="523BAFAC" w14:textId="2BB525CD"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bør ikke bruges til behandling af tilstande med akut agitation eller svær psykose, når der er behov for omgående symptomkontrol.</w:t>
      </w:r>
    </w:p>
    <w:p w14:paraId="56CF3CB0" w14:textId="77777777" w:rsidR="00E37A7F" w:rsidRPr="00E37A7F" w:rsidRDefault="00E37A7F" w:rsidP="00D856F1">
      <w:pPr>
        <w:ind w:left="851"/>
        <w:rPr>
          <w:sz w:val="24"/>
          <w:szCs w:val="24"/>
        </w:rPr>
      </w:pPr>
    </w:p>
    <w:p w14:paraId="675818A8" w14:textId="77777777" w:rsidR="00E37A7F" w:rsidRPr="00E37A7F" w:rsidRDefault="00E37A7F" w:rsidP="00D856F1">
      <w:pPr>
        <w:ind w:left="851"/>
        <w:rPr>
          <w:sz w:val="24"/>
          <w:szCs w:val="24"/>
        </w:rPr>
      </w:pPr>
      <w:r w:rsidRPr="00E37A7F">
        <w:rPr>
          <w:sz w:val="24"/>
          <w:szCs w:val="24"/>
          <w:u w:val="single"/>
        </w:rPr>
        <w:t>QT-interval</w:t>
      </w:r>
    </w:p>
    <w:p w14:paraId="39B6D460" w14:textId="77777777" w:rsidR="00E37A7F" w:rsidRPr="00E37A7F" w:rsidRDefault="00E37A7F" w:rsidP="00D856F1">
      <w:pPr>
        <w:ind w:left="851"/>
        <w:rPr>
          <w:sz w:val="24"/>
          <w:szCs w:val="24"/>
        </w:rPr>
      </w:pPr>
    </w:p>
    <w:p w14:paraId="35FE3D91" w14:textId="77777777" w:rsidR="00E37A7F" w:rsidRPr="00E37A7F" w:rsidRDefault="00E37A7F" w:rsidP="00D856F1">
      <w:pPr>
        <w:ind w:left="851"/>
        <w:rPr>
          <w:sz w:val="24"/>
          <w:szCs w:val="24"/>
        </w:rPr>
      </w:pPr>
      <w:r w:rsidRPr="00E37A7F">
        <w:rPr>
          <w:sz w:val="24"/>
          <w:szCs w:val="24"/>
        </w:rPr>
        <w:t xml:space="preserve">Der skal udvises forsigtighed ved ordination af </w:t>
      </w:r>
      <w:proofErr w:type="spellStart"/>
      <w:r w:rsidRPr="00E37A7F">
        <w:rPr>
          <w:sz w:val="24"/>
          <w:szCs w:val="24"/>
        </w:rPr>
        <w:t>paliperidon</w:t>
      </w:r>
      <w:proofErr w:type="spellEnd"/>
      <w:r w:rsidRPr="00E37A7F">
        <w:rPr>
          <w:sz w:val="24"/>
          <w:szCs w:val="24"/>
        </w:rPr>
        <w:t xml:space="preserve"> til patienter med kendt kardiovaskulær sygdom eller en familieanamnese med QT-forlængelse, og ved samtidig brug af andre lægemidler, der menes at forlænge QT-intervallet.</w:t>
      </w:r>
    </w:p>
    <w:p w14:paraId="758CC395" w14:textId="77777777" w:rsidR="00E37A7F" w:rsidRPr="00E37A7F" w:rsidRDefault="00E37A7F" w:rsidP="00D856F1">
      <w:pPr>
        <w:ind w:left="851"/>
        <w:rPr>
          <w:sz w:val="24"/>
          <w:szCs w:val="24"/>
        </w:rPr>
      </w:pPr>
    </w:p>
    <w:p w14:paraId="34381827" w14:textId="77777777" w:rsidR="00E37A7F" w:rsidRPr="00E37A7F" w:rsidRDefault="00E37A7F" w:rsidP="00D856F1">
      <w:pPr>
        <w:ind w:left="851"/>
        <w:rPr>
          <w:sz w:val="24"/>
          <w:szCs w:val="24"/>
        </w:rPr>
      </w:pPr>
      <w:r w:rsidRPr="00E37A7F">
        <w:rPr>
          <w:sz w:val="24"/>
          <w:szCs w:val="24"/>
          <w:u w:val="single"/>
        </w:rPr>
        <w:t xml:space="preserve">Malignt </w:t>
      </w:r>
      <w:proofErr w:type="spellStart"/>
      <w:r w:rsidRPr="00E37A7F">
        <w:rPr>
          <w:sz w:val="24"/>
          <w:szCs w:val="24"/>
          <w:u w:val="single"/>
        </w:rPr>
        <w:t>neuroleptikasyndrom</w:t>
      </w:r>
      <w:proofErr w:type="spellEnd"/>
    </w:p>
    <w:p w14:paraId="67034EBB" w14:textId="77777777" w:rsidR="00E37A7F" w:rsidRPr="00E37A7F" w:rsidRDefault="00E37A7F" w:rsidP="00D856F1">
      <w:pPr>
        <w:ind w:left="851"/>
        <w:rPr>
          <w:sz w:val="24"/>
          <w:szCs w:val="24"/>
        </w:rPr>
      </w:pPr>
    </w:p>
    <w:p w14:paraId="04F04F7A" w14:textId="1A23E5BD" w:rsidR="00E37A7F" w:rsidRPr="00E37A7F" w:rsidRDefault="00E37A7F" w:rsidP="00D856F1">
      <w:pPr>
        <w:ind w:left="851"/>
        <w:rPr>
          <w:sz w:val="24"/>
          <w:szCs w:val="24"/>
        </w:rPr>
      </w:pPr>
      <w:r w:rsidRPr="00E37A7F">
        <w:rPr>
          <w:sz w:val="24"/>
          <w:szCs w:val="24"/>
        </w:rPr>
        <w:t xml:space="preserve">Malignt </w:t>
      </w:r>
      <w:proofErr w:type="spellStart"/>
      <w:r w:rsidRPr="00E37A7F">
        <w:rPr>
          <w:sz w:val="24"/>
          <w:szCs w:val="24"/>
        </w:rPr>
        <w:t>neuroleptikasyndrom</w:t>
      </w:r>
      <w:proofErr w:type="spellEnd"/>
      <w:r w:rsidRPr="00E37A7F">
        <w:rPr>
          <w:sz w:val="24"/>
          <w:szCs w:val="24"/>
        </w:rPr>
        <w:t xml:space="preserve"> (MNS), som er kendetegnet ved </w:t>
      </w:r>
      <w:proofErr w:type="spellStart"/>
      <w:r w:rsidRPr="00E37A7F">
        <w:rPr>
          <w:sz w:val="24"/>
          <w:szCs w:val="24"/>
        </w:rPr>
        <w:t>hypertermi</w:t>
      </w:r>
      <w:proofErr w:type="spellEnd"/>
      <w:r w:rsidRPr="00E37A7F">
        <w:rPr>
          <w:sz w:val="24"/>
          <w:szCs w:val="24"/>
        </w:rPr>
        <w:t xml:space="preserve">, muskelrigiditet, autonom ustabilitet, ændret bevidsthedsniveau og forhøjede niveauer af </w:t>
      </w:r>
      <w:proofErr w:type="spellStart"/>
      <w:r w:rsidRPr="00E37A7F">
        <w:rPr>
          <w:sz w:val="24"/>
          <w:szCs w:val="24"/>
        </w:rPr>
        <w:t>kreatinkinase</w:t>
      </w:r>
      <w:proofErr w:type="spellEnd"/>
      <w:r w:rsidRPr="00E37A7F">
        <w:rPr>
          <w:sz w:val="24"/>
          <w:szCs w:val="24"/>
        </w:rPr>
        <w:t xml:space="preserve">, er rapporteret ved </w:t>
      </w:r>
      <w:proofErr w:type="spellStart"/>
      <w:r w:rsidRPr="00E37A7F">
        <w:rPr>
          <w:sz w:val="24"/>
          <w:szCs w:val="24"/>
        </w:rPr>
        <w:t>paliperidon</w:t>
      </w:r>
      <w:proofErr w:type="spellEnd"/>
      <w:r w:rsidRPr="00E37A7F">
        <w:rPr>
          <w:sz w:val="24"/>
          <w:szCs w:val="24"/>
        </w:rPr>
        <w:t xml:space="preserve">. Andre kliniske tegn kan være </w:t>
      </w:r>
      <w:proofErr w:type="spellStart"/>
      <w:r w:rsidRPr="00E37A7F">
        <w:rPr>
          <w:sz w:val="24"/>
          <w:szCs w:val="24"/>
        </w:rPr>
        <w:t>myoglobinuri</w:t>
      </w:r>
      <w:proofErr w:type="spellEnd"/>
      <w:r w:rsidRPr="00E37A7F">
        <w:rPr>
          <w:sz w:val="24"/>
          <w:szCs w:val="24"/>
        </w:rPr>
        <w:t xml:space="preserve"> (</w:t>
      </w:r>
      <w:proofErr w:type="spellStart"/>
      <w:r w:rsidRPr="00E37A7F">
        <w:rPr>
          <w:sz w:val="24"/>
          <w:szCs w:val="24"/>
        </w:rPr>
        <w:t>rabdomyolyse</w:t>
      </w:r>
      <w:proofErr w:type="spellEnd"/>
      <w:r w:rsidRPr="00E37A7F">
        <w:rPr>
          <w:sz w:val="24"/>
          <w:szCs w:val="24"/>
        </w:rPr>
        <w:t xml:space="preserve">) og akut nyresvigt. Hvis en patient udvikler tegn eller symptomer på MNS, skal behandling med </w:t>
      </w:r>
      <w:proofErr w:type="spellStart"/>
      <w:r w:rsidRPr="00E37A7F">
        <w:rPr>
          <w:sz w:val="24"/>
          <w:szCs w:val="24"/>
        </w:rPr>
        <w:t>paliperidon</w:t>
      </w:r>
      <w:proofErr w:type="spellEnd"/>
      <w:r w:rsidRPr="00E37A7F">
        <w:rPr>
          <w:sz w:val="24"/>
          <w:szCs w:val="24"/>
        </w:rPr>
        <w:t xml:space="preserve"> seponeres. Der skal tages højde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langtidsvirkende effekt.</w:t>
      </w:r>
    </w:p>
    <w:p w14:paraId="1225B23F" w14:textId="77777777" w:rsidR="00E37A7F" w:rsidRPr="00E37A7F" w:rsidRDefault="00E37A7F" w:rsidP="00D856F1">
      <w:pPr>
        <w:ind w:left="851"/>
        <w:rPr>
          <w:sz w:val="24"/>
          <w:szCs w:val="24"/>
        </w:rPr>
      </w:pPr>
    </w:p>
    <w:p w14:paraId="4B33D3D5" w14:textId="77777777" w:rsidR="00E37A7F" w:rsidRPr="00E37A7F" w:rsidRDefault="00E37A7F" w:rsidP="00D856F1">
      <w:pPr>
        <w:ind w:left="851"/>
        <w:rPr>
          <w:sz w:val="24"/>
          <w:szCs w:val="24"/>
        </w:rPr>
      </w:pPr>
      <w:proofErr w:type="spellStart"/>
      <w:r w:rsidRPr="00E37A7F">
        <w:rPr>
          <w:sz w:val="24"/>
          <w:szCs w:val="24"/>
          <w:u w:val="single"/>
        </w:rPr>
        <w:t>Tardiv</w:t>
      </w:r>
      <w:proofErr w:type="spellEnd"/>
      <w:r w:rsidRPr="00E37A7F">
        <w:rPr>
          <w:sz w:val="24"/>
          <w:szCs w:val="24"/>
          <w:u w:val="single"/>
        </w:rPr>
        <w:t xml:space="preserve"> </w:t>
      </w:r>
      <w:proofErr w:type="spellStart"/>
      <w:r w:rsidRPr="00E37A7F">
        <w:rPr>
          <w:sz w:val="24"/>
          <w:szCs w:val="24"/>
          <w:u w:val="single"/>
        </w:rPr>
        <w:t>dyskinesi</w:t>
      </w:r>
      <w:proofErr w:type="spellEnd"/>
      <w:r w:rsidRPr="00E37A7F">
        <w:rPr>
          <w:sz w:val="24"/>
          <w:szCs w:val="24"/>
          <w:u w:val="single"/>
        </w:rPr>
        <w:t>/ekstrapyramidale symptomer</w:t>
      </w:r>
    </w:p>
    <w:p w14:paraId="1E526E05" w14:textId="77777777" w:rsidR="00E37A7F" w:rsidRPr="00E37A7F" w:rsidRDefault="00E37A7F" w:rsidP="00D856F1">
      <w:pPr>
        <w:ind w:left="851"/>
        <w:rPr>
          <w:sz w:val="24"/>
          <w:szCs w:val="24"/>
        </w:rPr>
      </w:pPr>
    </w:p>
    <w:p w14:paraId="5B536EE9" w14:textId="710BCC29" w:rsidR="00E37A7F" w:rsidRPr="00E37A7F" w:rsidRDefault="00E37A7F" w:rsidP="00D856F1">
      <w:pPr>
        <w:ind w:left="851"/>
        <w:rPr>
          <w:sz w:val="24"/>
          <w:szCs w:val="24"/>
        </w:rPr>
      </w:pPr>
      <w:r w:rsidRPr="00E37A7F">
        <w:rPr>
          <w:sz w:val="24"/>
          <w:szCs w:val="24"/>
        </w:rPr>
        <w:t xml:space="preserve">Lægemidler med dopaminreceptorantagonistiske egenskaber er blevet sat i forbindelse med induktion af </w:t>
      </w:r>
      <w:proofErr w:type="spellStart"/>
      <w:r w:rsidRPr="00E37A7F">
        <w:rPr>
          <w:sz w:val="24"/>
          <w:szCs w:val="24"/>
        </w:rPr>
        <w:t>tardiv</w:t>
      </w:r>
      <w:proofErr w:type="spellEnd"/>
      <w:r w:rsidRPr="00E37A7F">
        <w:rPr>
          <w:sz w:val="24"/>
          <w:szCs w:val="24"/>
        </w:rPr>
        <w:t xml:space="preserve"> </w:t>
      </w:r>
      <w:proofErr w:type="spellStart"/>
      <w:r w:rsidRPr="00E37A7F">
        <w:rPr>
          <w:sz w:val="24"/>
          <w:szCs w:val="24"/>
        </w:rPr>
        <w:t>dyskinesi</w:t>
      </w:r>
      <w:proofErr w:type="spellEnd"/>
      <w:r w:rsidRPr="00E37A7F">
        <w:rPr>
          <w:sz w:val="24"/>
          <w:szCs w:val="24"/>
        </w:rPr>
        <w:t xml:space="preserve">, som er kendetegnet ved rytmiske, ufrivillige bevægelser, hovedsagelig af tungen og/eller ansigtet. Hvis der fremkommer tegn og symptomer på </w:t>
      </w:r>
      <w:proofErr w:type="spellStart"/>
      <w:r w:rsidRPr="00E37A7F">
        <w:rPr>
          <w:sz w:val="24"/>
          <w:szCs w:val="24"/>
        </w:rPr>
        <w:t>tardiv</w:t>
      </w:r>
      <w:proofErr w:type="spellEnd"/>
      <w:r w:rsidRPr="00E37A7F">
        <w:rPr>
          <w:sz w:val="24"/>
          <w:szCs w:val="24"/>
        </w:rPr>
        <w:t xml:space="preserve"> </w:t>
      </w:r>
      <w:proofErr w:type="spellStart"/>
      <w:r w:rsidRPr="00E37A7F">
        <w:rPr>
          <w:sz w:val="24"/>
          <w:szCs w:val="24"/>
        </w:rPr>
        <w:t>dyskinesi</w:t>
      </w:r>
      <w:proofErr w:type="spellEnd"/>
      <w:r w:rsidRPr="00E37A7F">
        <w:rPr>
          <w:sz w:val="24"/>
          <w:szCs w:val="24"/>
        </w:rPr>
        <w:t xml:space="preserve">, bør det overvejes at seponere al behandling med antipsykotika, herunder </w:t>
      </w:r>
      <w:proofErr w:type="spellStart"/>
      <w:r w:rsidRPr="00E37A7F">
        <w:rPr>
          <w:sz w:val="24"/>
          <w:szCs w:val="24"/>
        </w:rPr>
        <w:t>paliperidon</w:t>
      </w:r>
      <w:proofErr w:type="spellEnd"/>
      <w:r w:rsidRPr="00E37A7F">
        <w:rPr>
          <w:sz w:val="24"/>
          <w:szCs w:val="24"/>
        </w:rPr>
        <w:t xml:space="preserve">. Der skal tages højde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langtidsvirkende effekt.</w:t>
      </w:r>
    </w:p>
    <w:p w14:paraId="2AD2CA38" w14:textId="77777777" w:rsidR="00E37A7F" w:rsidRPr="00E37A7F" w:rsidRDefault="00E37A7F" w:rsidP="00D856F1">
      <w:pPr>
        <w:ind w:left="851"/>
        <w:rPr>
          <w:sz w:val="24"/>
          <w:szCs w:val="24"/>
        </w:rPr>
      </w:pPr>
      <w:r w:rsidRPr="00E37A7F">
        <w:rPr>
          <w:sz w:val="24"/>
          <w:szCs w:val="24"/>
        </w:rPr>
        <w:t xml:space="preserve">Der skal udvises forsigtighed hos patienter, der både får </w:t>
      </w:r>
      <w:proofErr w:type="spellStart"/>
      <w:r w:rsidRPr="00E37A7F">
        <w:rPr>
          <w:sz w:val="24"/>
          <w:szCs w:val="24"/>
        </w:rPr>
        <w:t>psykostimulanser</w:t>
      </w:r>
      <w:proofErr w:type="spellEnd"/>
      <w:r w:rsidRPr="00E37A7F">
        <w:rPr>
          <w:sz w:val="24"/>
          <w:szCs w:val="24"/>
        </w:rPr>
        <w:t xml:space="preserve"> (f.eks. </w:t>
      </w:r>
      <w:proofErr w:type="spellStart"/>
      <w:r w:rsidRPr="00E37A7F">
        <w:rPr>
          <w:sz w:val="24"/>
          <w:szCs w:val="24"/>
        </w:rPr>
        <w:t>methylphenidat</w:t>
      </w:r>
      <w:proofErr w:type="spellEnd"/>
      <w:r w:rsidRPr="00E37A7F">
        <w:rPr>
          <w:sz w:val="24"/>
          <w:szCs w:val="24"/>
        </w:rPr>
        <w:t xml:space="preserve">) og </w:t>
      </w:r>
      <w:proofErr w:type="spellStart"/>
      <w:r w:rsidRPr="00E37A7F">
        <w:rPr>
          <w:sz w:val="24"/>
          <w:szCs w:val="24"/>
        </w:rPr>
        <w:t>paliperidon</w:t>
      </w:r>
      <w:proofErr w:type="spellEnd"/>
      <w:r w:rsidRPr="00E37A7F">
        <w:rPr>
          <w:sz w:val="24"/>
          <w:szCs w:val="24"/>
        </w:rPr>
        <w:t xml:space="preserve"> samtidigt, da der kan opstå ekstrapyramidale symptomer ved justering af et eller af begge lægemidler. Gradvis </w:t>
      </w:r>
      <w:proofErr w:type="spellStart"/>
      <w:r w:rsidRPr="00E37A7F">
        <w:rPr>
          <w:sz w:val="24"/>
          <w:szCs w:val="24"/>
        </w:rPr>
        <w:t>seponering</w:t>
      </w:r>
      <w:proofErr w:type="spellEnd"/>
      <w:r w:rsidRPr="00E37A7F">
        <w:rPr>
          <w:sz w:val="24"/>
          <w:szCs w:val="24"/>
        </w:rPr>
        <w:t xml:space="preserve"> af behandling med stimulanser anbefales (se pkt. 4.5).</w:t>
      </w:r>
    </w:p>
    <w:p w14:paraId="73A49D8F" w14:textId="77777777" w:rsidR="00E37A7F" w:rsidRPr="00E37A7F" w:rsidRDefault="00E37A7F" w:rsidP="00D856F1">
      <w:pPr>
        <w:ind w:left="851"/>
        <w:rPr>
          <w:sz w:val="24"/>
          <w:szCs w:val="24"/>
        </w:rPr>
      </w:pPr>
    </w:p>
    <w:p w14:paraId="0D3D6147" w14:textId="77777777" w:rsidR="00E37A7F" w:rsidRPr="00E37A7F" w:rsidRDefault="00E37A7F" w:rsidP="00D856F1">
      <w:pPr>
        <w:ind w:left="851"/>
        <w:rPr>
          <w:sz w:val="24"/>
          <w:szCs w:val="24"/>
        </w:rPr>
      </w:pPr>
      <w:proofErr w:type="spellStart"/>
      <w:r w:rsidRPr="00E37A7F">
        <w:rPr>
          <w:sz w:val="24"/>
          <w:szCs w:val="24"/>
          <w:u w:val="single"/>
        </w:rPr>
        <w:t>Leukopeni</w:t>
      </w:r>
      <w:proofErr w:type="spellEnd"/>
      <w:r w:rsidRPr="00E37A7F">
        <w:rPr>
          <w:sz w:val="24"/>
          <w:szCs w:val="24"/>
          <w:u w:val="single"/>
        </w:rPr>
        <w:t xml:space="preserve">, </w:t>
      </w:r>
      <w:proofErr w:type="spellStart"/>
      <w:r w:rsidRPr="00E37A7F">
        <w:rPr>
          <w:sz w:val="24"/>
          <w:szCs w:val="24"/>
          <w:u w:val="single"/>
        </w:rPr>
        <w:t>neutropeni</w:t>
      </w:r>
      <w:proofErr w:type="spellEnd"/>
      <w:r w:rsidRPr="00E37A7F">
        <w:rPr>
          <w:sz w:val="24"/>
          <w:szCs w:val="24"/>
          <w:u w:val="single"/>
        </w:rPr>
        <w:t xml:space="preserve"> og </w:t>
      </w:r>
      <w:proofErr w:type="spellStart"/>
      <w:r w:rsidRPr="00E37A7F">
        <w:rPr>
          <w:sz w:val="24"/>
          <w:szCs w:val="24"/>
          <w:u w:val="single"/>
        </w:rPr>
        <w:t>agranulocytose</w:t>
      </w:r>
      <w:proofErr w:type="spellEnd"/>
    </w:p>
    <w:p w14:paraId="06C98AAF" w14:textId="77777777" w:rsidR="00E37A7F" w:rsidRPr="00E37A7F" w:rsidRDefault="00E37A7F" w:rsidP="00D856F1">
      <w:pPr>
        <w:ind w:left="851"/>
        <w:rPr>
          <w:sz w:val="24"/>
          <w:szCs w:val="24"/>
        </w:rPr>
      </w:pPr>
    </w:p>
    <w:p w14:paraId="7CD9FD4A" w14:textId="7655E412" w:rsidR="00E37A7F" w:rsidRPr="00E37A7F" w:rsidRDefault="00E37A7F" w:rsidP="00D856F1">
      <w:pPr>
        <w:ind w:left="851"/>
        <w:rPr>
          <w:sz w:val="24"/>
          <w:szCs w:val="24"/>
        </w:rPr>
      </w:pPr>
      <w:r w:rsidRPr="00E37A7F">
        <w:rPr>
          <w:sz w:val="24"/>
          <w:szCs w:val="24"/>
        </w:rPr>
        <w:t xml:space="preserve">Der er rapporteret tilfælde af </w:t>
      </w:r>
      <w:proofErr w:type="spellStart"/>
      <w:r w:rsidRPr="00E37A7F">
        <w:rPr>
          <w:sz w:val="24"/>
          <w:szCs w:val="24"/>
        </w:rPr>
        <w:t>leukopeni</w:t>
      </w:r>
      <w:proofErr w:type="spellEnd"/>
      <w:r w:rsidRPr="00E37A7F">
        <w:rPr>
          <w:sz w:val="24"/>
          <w:szCs w:val="24"/>
        </w:rPr>
        <w:t xml:space="preserve">, </w:t>
      </w:r>
      <w:proofErr w:type="spellStart"/>
      <w:r w:rsidRPr="00E37A7F">
        <w:rPr>
          <w:sz w:val="24"/>
          <w:szCs w:val="24"/>
        </w:rPr>
        <w:t>neutropeni</w:t>
      </w:r>
      <w:proofErr w:type="spellEnd"/>
      <w:r w:rsidRPr="00E37A7F">
        <w:rPr>
          <w:sz w:val="24"/>
          <w:szCs w:val="24"/>
        </w:rPr>
        <w:t xml:space="preserve"> og </w:t>
      </w:r>
      <w:proofErr w:type="spellStart"/>
      <w:r w:rsidRPr="00E37A7F">
        <w:rPr>
          <w:sz w:val="24"/>
          <w:szCs w:val="24"/>
        </w:rPr>
        <w:t>agranulocytose</w:t>
      </w:r>
      <w:proofErr w:type="spellEnd"/>
      <w:r w:rsidRPr="00E37A7F">
        <w:rPr>
          <w:sz w:val="24"/>
          <w:szCs w:val="24"/>
        </w:rPr>
        <w:t xml:space="preserve"> med </w:t>
      </w:r>
      <w:proofErr w:type="spellStart"/>
      <w:r w:rsidRPr="00E37A7F">
        <w:rPr>
          <w:sz w:val="24"/>
          <w:szCs w:val="24"/>
        </w:rPr>
        <w:t>paliperidon</w:t>
      </w:r>
      <w:proofErr w:type="spellEnd"/>
      <w:r w:rsidRPr="00E37A7F">
        <w:rPr>
          <w:sz w:val="24"/>
          <w:szCs w:val="24"/>
        </w:rPr>
        <w:t xml:space="preserve">. Patienter, som tidligere har haft et klinisk relevant lavt leukocyttal eller lægemiddelinduceret </w:t>
      </w:r>
      <w:proofErr w:type="spellStart"/>
      <w:r w:rsidRPr="00E37A7F">
        <w:rPr>
          <w:sz w:val="24"/>
          <w:szCs w:val="24"/>
        </w:rPr>
        <w:t>leukopeni</w:t>
      </w:r>
      <w:proofErr w:type="spellEnd"/>
      <w:r w:rsidRPr="00E37A7F">
        <w:rPr>
          <w:sz w:val="24"/>
          <w:szCs w:val="24"/>
        </w:rPr>
        <w:t>/</w:t>
      </w:r>
      <w:proofErr w:type="spellStart"/>
      <w:r w:rsidRPr="00E37A7F">
        <w:rPr>
          <w:sz w:val="24"/>
          <w:szCs w:val="24"/>
        </w:rPr>
        <w:t>neutropeni</w:t>
      </w:r>
      <w:proofErr w:type="spellEnd"/>
      <w:r w:rsidRPr="00E37A7F">
        <w:rPr>
          <w:sz w:val="24"/>
          <w:szCs w:val="24"/>
        </w:rPr>
        <w:t xml:space="preserve">, skal monitoreres i de første måneder af behandlingen, og ved første tegn på klinisk signifikant fald i leukocytter uden andre årsagsfaktorer skal det overvejes at seponere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Patienter med klinisk signifikant </w:t>
      </w:r>
      <w:proofErr w:type="spellStart"/>
      <w:r w:rsidRPr="00E37A7F">
        <w:rPr>
          <w:sz w:val="24"/>
          <w:szCs w:val="24"/>
        </w:rPr>
        <w:t>neutropeni</w:t>
      </w:r>
      <w:proofErr w:type="spellEnd"/>
      <w:r w:rsidRPr="00E37A7F">
        <w:rPr>
          <w:sz w:val="24"/>
          <w:szCs w:val="24"/>
        </w:rPr>
        <w:t xml:space="preserve"> skal monitoreres nøje for feber og andre symptomer eller tegn på infektion og behandles øjeblikkeligt ved opståen af sådanne symptomer. Hos patienter med svær </w:t>
      </w:r>
      <w:proofErr w:type="spellStart"/>
      <w:r w:rsidRPr="00E37A7F">
        <w:rPr>
          <w:sz w:val="24"/>
          <w:szCs w:val="24"/>
        </w:rPr>
        <w:t>neutropeni</w:t>
      </w:r>
      <w:proofErr w:type="spellEnd"/>
      <w:r w:rsidRPr="00E37A7F">
        <w:rPr>
          <w:sz w:val="24"/>
          <w:szCs w:val="24"/>
        </w:rPr>
        <w:t xml:space="preserve"> (absolut </w:t>
      </w:r>
      <w:proofErr w:type="spellStart"/>
      <w:r w:rsidRPr="00E37A7F">
        <w:rPr>
          <w:sz w:val="24"/>
          <w:szCs w:val="24"/>
        </w:rPr>
        <w:t>neutrofiltal</w:t>
      </w:r>
      <w:proofErr w:type="spellEnd"/>
      <w:r w:rsidRPr="00E37A7F">
        <w:rPr>
          <w:sz w:val="24"/>
          <w:szCs w:val="24"/>
        </w:rPr>
        <w:t xml:space="preserve"> &lt; 1 x 10</w:t>
      </w:r>
      <w:r w:rsidRPr="00E37A7F">
        <w:rPr>
          <w:sz w:val="24"/>
          <w:szCs w:val="24"/>
          <w:vertAlign w:val="superscript"/>
        </w:rPr>
        <w:t>9</w:t>
      </w:r>
      <w:r w:rsidRPr="00E37A7F">
        <w:rPr>
          <w:sz w:val="24"/>
          <w:szCs w:val="24"/>
        </w:rPr>
        <w:t xml:space="preserve">/l) skal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seponeres, og leukocyttallet skal følges indtil restitution. Der skal tages højde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langtidsvirkende effekt.</w:t>
      </w:r>
    </w:p>
    <w:p w14:paraId="51D6F60B" w14:textId="77777777" w:rsidR="00E37A7F" w:rsidRPr="00E37A7F" w:rsidRDefault="00E37A7F" w:rsidP="00D856F1">
      <w:pPr>
        <w:ind w:left="851"/>
        <w:rPr>
          <w:sz w:val="24"/>
          <w:szCs w:val="24"/>
        </w:rPr>
      </w:pPr>
    </w:p>
    <w:p w14:paraId="3EA9EF12" w14:textId="77777777" w:rsidR="00E37A7F" w:rsidRPr="00E37A7F" w:rsidRDefault="00E37A7F" w:rsidP="00D856F1">
      <w:pPr>
        <w:ind w:left="851"/>
        <w:rPr>
          <w:sz w:val="24"/>
          <w:szCs w:val="24"/>
        </w:rPr>
      </w:pPr>
      <w:r w:rsidRPr="00E37A7F">
        <w:rPr>
          <w:sz w:val="24"/>
          <w:szCs w:val="24"/>
          <w:u w:val="single"/>
        </w:rPr>
        <w:t>Overfølsomhedsreaktioner</w:t>
      </w:r>
    </w:p>
    <w:p w14:paraId="18454EAC" w14:textId="77777777" w:rsidR="00E37A7F" w:rsidRPr="00E37A7F" w:rsidRDefault="00E37A7F" w:rsidP="00D856F1">
      <w:pPr>
        <w:ind w:left="851"/>
        <w:rPr>
          <w:sz w:val="24"/>
          <w:szCs w:val="24"/>
        </w:rPr>
      </w:pPr>
    </w:p>
    <w:p w14:paraId="35E7DAC0" w14:textId="77777777" w:rsidR="00E37A7F" w:rsidRPr="00E37A7F" w:rsidRDefault="00E37A7F" w:rsidP="00D856F1">
      <w:pPr>
        <w:ind w:left="851"/>
        <w:rPr>
          <w:sz w:val="24"/>
          <w:szCs w:val="24"/>
        </w:rPr>
      </w:pPr>
      <w:r w:rsidRPr="00E37A7F">
        <w:rPr>
          <w:sz w:val="24"/>
          <w:szCs w:val="24"/>
        </w:rPr>
        <w:t xml:space="preserve">Der kan forekomme overfølsomhedsreaktioner selv hos patienter, som tidligere har kunnet tåle oral </w:t>
      </w:r>
      <w:proofErr w:type="spellStart"/>
      <w:r w:rsidRPr="00E37A7F">
        <w:rPr>
          <w:sz w:val="24"/>
          <w:szCs w:val="24"/>
        </w:rPr>
        <w:t>risperidon</w:t>
      </w:r>
      <w:proofErr w:type="spellEnd"/>
      <w:r w:rsidRPr="00E37A7F">
        <w:rPr>
          <w:sz w:val="24"/>
          <w:szCs w:val="24"/>
        </w:rPr>
        <w:t xml:space="preserve"> eller oral </w:t>
      </w:r>
      <w:proofErr w:type="spellStart"/>
      <w:r w:rsidRPr="00E37A7F">
        <w:rPr>
          <w:sz w:val="24"/>
          <w:szCs w:val="24"/>
        </w:rPr>
        <w:t>paliperidon</w:t>
      </w:r>
      <w:proofErr w:type="spellEnd"/>
      <w:r w:rsidRPr="00E37A7F">
        <w:rPr>
          <w:sz w:val="24"/>
          <w:szCs w:val="24"/>
        </w:rPr>
        <w:t xml:space="preserve"> (se pkt. 4.8).</w:t>
      </w:r>
    </w:p>
    <w:p w14:paraId="1ABFCF6B" w14:textId="77777777" w:rsidR="00E37A7F" w:rsidRPr="00E37A7F" w:rsidRDefault="00E37A7F" w:rsidP="00D856F1">
      <w:pPr>
        <w:ind w:left="851"/>
        <w:rPr>
          <w:sz w:val="24"/>
          <w:szCs w:val="24"/>
        </w:rPr>
      </w:pPr>
    </w:p>
    <w:p w14:paraId="4B850347" w14:textId="77777777" w:rsidR="00E37A7F" w:rsidRPr="00E37A7F" w:rsidRDefault="00E37A7F" w:rsidP="00D856F1">
      <w:pPr>
        <w:ind w:left="851"/>
        <w:rPr>
          <w:sz w:val="24"/>
          <w:szCs w:val="24"/>
        </w:rPr>
      </w:pPr>
      <w:proofErr w:type="spellStart"/>
      <w:r w:rsidRPr="00E37A7F">
        <w:rPr>
          <w:sz w:val="24"/>
          <w:szCs w:val="24"/>
          <w:u w:val="single"/>
        </w:rPr>
        <w:t>Hyperglykæmi</w:t>
      </w:r>
      <w:proofErr w:type="spellEnd"/>
      <w:r w:rsidRPr="00E37A7F">
        <w:rPr>
          <w:sz w:val="24"/>
          <w:szCs w:val="24"/>
          <w:u w:val="single"/>
        </w:rPr>
        <w:t xml:space="preserve"> og diabetes mellitus</w:t>
      </w:r>
    </w:p>
    <w:p w14:paraId="48DB989A" w14:textId="77777777" w:rsidR="00E37A7F" w:rsidRPr="00E37A7F" w:rsidRDefault="00E37A7F" w:rsidP="00D856F1">
      <w:pPr>
        <w:ind w:left="851"/>
        <w:rPr>
          <w:sz w:val="24"/>
          <w:szCs w:val="24"/>
        </w:rPr>
      </w:pPr>
    </w:p>
    <w:p w14:paraId="2B7A35AC" w14:textId="2EE5689F" w:rsidR="00E37A7F" w:rsidRPr="00E37A7F" w:rsidRDefault="00E37A7F" w:rsidP="00D856F1">
      <w:pPr>
        <w:ind w:left="851"/>
        <w:rPr>
          <w:sz w:val="24"/>
          <w:szCs w:val="24"/>
        </w:rPr>
      </w:pPr>
      <w:r w:rsidRPr="00E37A7F">
        <w:rPr>
          <w:sz w:val="24"/>
          <w:szCs w:val="24"/>
        </w:rPr>
        <w:t xml:space="preserve">Der er rapporteret om </w:t>
      </w:r>
      <w:proofErr w:type="spellStart"/>
      <w:r w:rsidRPr="00E37A7F">
        <w:rPr>
          <w:sz w:val="24"/>
          <w:szCs w:val="24"/>
        </w:rPr>
        <w:t>hyperglykæmi</w:t>
      </w:r>
      <w:proofErr w:type="spellEnd"/>
      <w:r w:rsidRPr="00E37A7F">
        <w:rPr>
          <w:sz w:val="24"/>
          <w:szCs w:val="24"/>
        </w:rPr>
        <w:t xml:space="preserve">, diabetes mellitus og forværring af eksisterende diabetes, herunder diabetisk koma og </w:t>
      </w:r>
      <w:proofErr w:type="spellStart"/>
      <w:r w:rsidRPr="00E37A7F">
        <w:rPr>
          <w:sz w:val="24"/>
          <w:szCs w:val="24"/>
        </w:rPr>
        <w:t>ketoacidose</w:t>
      </w:r>
      <w:proofErr w:type="spellEnd"/>
      <w:r w:rsidRPr="00E37A7F">
        <w:rPr>
          <w:sz w:val="24"/>
          <w:szCs w:val="24"/>
        </w:rPr>
        <w:t xml:space="preserve"> under behandling med </w:t>
      </w:r>
      <w:proofErr w:type="spellStart"/>
      <w:r w:rsidRPr="00E37A7F">
        <w:rPr>
          <w:sz w:val="24"/>
          <w:szCs w:val="24"/>
        </w:rPr>
        <w:t>paliperidon</w:t>
      </w:r>
      <w:proofErr w:type="spellEnd"/>
      <w:r w:rsidRPr="00E37A7F">
        <w:rPr>
          <w:sz w:val="24"/>
          <w:szCs w:val="24"/>
        </w:rPr>
        <w:t xml:space="preserve">. Passende klinisk monitorering tilrådes i henhold til de anvendte retningslinjer for brug af antipsykotika. Patienter, som behandles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skal monitoreres for symptomer på </w:t>
      </w:r>
      <w:proofErr w:type="spellStart"/>
      <w:r w:rsidRPr="00E37A7F">
        <w:rPr>
          <w:sz w:val="24"/>
          <w:szCs w:val="24"/>
        </w:rPr>
        <w:t>hyperglykæmi</w:t>
      </w:r>
      <w:proofErr w:type="spellEnd"/>
      <w:r w:rsidRPr="00E37A7F">
        <w:rPr>
          <w:sz w:val="24"/>
          <w:szCs w:val="24"/>
        </w:rPr>
        <w:t xml:space="preserve"> (f.eks. polydipsi, </w:t>
      </w:r>
      <w:proofErr w:type="spellStart"/>
      <w:r w:rsidRPr="00E37A7F">
        <w:rPr>
          <w:sz w:val="24"/>
          <w:szCs w:val="24"/>
        </w:rPr>
        <w:t>polyuri</w:t>
      </w:r>
      <w:proofErr w:type="spellEnd"/>
      <w:r w:rsidRPr="00E37A7F">
        <w:rPr>
          <w:sz w:val="24"/>
          <w:szCs w:val="24"/>
        </w:rPr>
        <w:t xml:space="preserve">, </w:t>
      </w:r>
      <w:proofErr w:type="spellStart"/>
      <w:r w:rsidRPr="00E37A7F">
        <w:rPr>
          <w:sz w:val="24"/>
          <w:szCs w:val="24"/>
        </w:rPr>
        <w:t>polyfagi</w:t>
      </w:r>
      <w:proofErr w:type="spellEnd"/>
      <w:r w:rsidRPr="00E37A7F">
        <w:rPr>
          <w:sz w:val="24"/>
          <w:szCs w:val="24"/>
        </w:rPr>
        <w:t xml:space="preserve"> og svaghed), og patienter med diabetes mellitus skal monitoreres regelmæssigt for forværring af </w:t>
      </w:r>
      <w:proofErr w:type="spellStart"/>
      <w:r w:rsidRPr="00E37A7F">
        <w:rPr>
          <w:sz w:val="24"/>
          <w:szCs w:val="24"/>
        </w:rPr>
        <w:t>glucosekontrol</w:t>
      </w:r>
      <w:proofErr w:type="spellEnd"/>
      <w:r w:rsidRPr="00E37A7F">
        <w:rPr>
          <w:sz w:val="24"/>
          <w:szCs w:val="24"/>
        </w:rPr>
        <w:t>.</w:t>
      </w:r>
    </w:p>
    <w:p w14:paraId="0A69C647" w14:textId="77777777" w:rsidR="00E37A7F" w:rsidRPr="00E37A7F" w:rsidRDefault="00E37A7F" w:rsidP="00D856F1">
      <w:pPr>
        <w:ind w:left="851"/>
        <w:rPr>
          <w:sz w:val="24"/>
          <w:szCs w:val="24"/>
        </w:rPr>
      </w:pPr>
    </w:p>
    <w:p w14:paraId="16E84D83" w14:textId="77777777" w:rsidR="00E37A7F" w:rsidRPr="00E37A7F" w:rsidRDefault="00E37A7F" w:rsidP="00D856F1">
      <w:pPr>
        <w:ind w:left="851"/>
        <w:rPr>
          <w:sz w:val="24"/>
          <w:szCs w:val="24"/>
        </w:rPr>
      </w:pPr>
      <w:r w:rsidRPr="00E37A7F">
        <w:rPr>
          <w:sz w:val="24"/>
          <w:szCs w:val="24"/>
          <w:u w:val="single"/>
        </w:rPr>
        <w:t>Vægtstigning</w:t>
      </w:r>
    </w:p>
    <w:p w14:paraId="68F26B83" w14:textId="77777777" w:rsidR="00E37A7F" w:rsidRPr="00E37A7F" w:rsidRDefault="00E37A7F" w:rsidP="00D856F1">
      <w:pPr>
        <w:ind w:left="851"/>
        <w:rPr>
          <w:sz w:val="24"/>
          <w:szCs w:val="24"/>
        </w:rPr>
      </w:pPr>
    </w:p>
    <w:p w14:paraId="37136106" w14:textId="308FCC2E" w:rsidR="00E37A7F" w:rsidRPr="00E37A7F" w:rsidRDefault="00E37A7F" w:rsidP="00D856F1">
      <w:pPr>
        <w:ind w:left="851"/>
        <w:rPr>
          <w:sz w:val="24"/>
          <w:szCs w:val="24"/>
        </w:rPr>
      </w:pPr>
      <w:r w:rsidRPr="00E37A7F">
        <w:rPr>
          <w:sz w:val="24"/>
          <w:szCs w:val="24"/>
        </w:rPr>
        <w:t xml:space="preserve">Der er rapporteret om signifikant vægtstigning ved brug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Patienterne skal vejes regelmæssigt.</w:t>
      </w:r>
    </w:p>
    <w:p w14:paraId="7D7DF440" w14:textId="77777777" w:rsidR="00E37A7F" w:rsidRPr="00E37A7F" w:rsidRDefault="00E37A7F" w:rsidP="00D856F1">
      <w:pPr>
        <w:ind w:left="851"/>
        <w:rPr>
          <w:sz w:val="24"/>
          <w:szCs w:val="24"/>
        </w:rPr>
      </w:pPr>
    </w:p>
    <w:p w14:paraId="6410299E" w14:textId="77777777" w:rsidR="00E37A7F" w:rsidRPr="00E37A7F" w:rsidRDefault="00E37A7F" w:rsidP="00D856F1">
      <w:pPr>
        <w:ind w:left="851"/>
        <w:rPr>
          <w:sz w:val="24"/>
          <w:szCs w:val="24"/>
        </w:rPr>
      </w:pPr>
      <w:r w:rsidRPr="00E37A7F">
        <w:rPr>
          <w:sz w:val="24"/>
          <w:szCs w:val="24"/>
          <w:u w:val="single"/>
        </w:rPr>
        <w:t xml:space="preserve">Brug hos patienter med </w:t>
      </w:r>
      <w:proofErr w:type="spellStart"/>
      <w:r w:rsidRPr="00E37A7F">
        <w:rPr>
          <w:sz w:val="24"/>
          <w:szCs w:val="24"/>
          <w:u w:val="single"/>
        </w:rPr>
        <w:t>prolaktin</w:t>
      </w:r>
      <w:proofErr w:type="spellEnd"/>
      <w:r w:rsidRPr="00E37A7F">
        <w:rPr>
          <w:sz w:val="24"/>
          <w:szCs w:val="24"/>
          <w:u w:val="single"/>
        </w:rPr>
        <w:t>-afhængige tumorer</w:t>
      </w:r>
    </w:p>
    <w:p w14:paraId="5B1981AA" w14:textId="77777777" w:rsidR="00E37A7F" w:rsidRPr="00E37A7F" w:rsidRDefault="00E37A7F" w:rsidP="00D856F1">
      <w:pPr>
        <w:ind w:left="851"/>
        <w:rPr>
          <w:sz w:val="24"/>
          <w:szCs w:val="24"/>
        </w:rPr>
      </w:pPr>
    </w:p>
    <w:p w14:paraId="7C904CD7" w14:textId="77777777" w:rsidR="00E37A7F" w:rsidRPr="00E37A7F" w:rsidRDefault="00E37A7F" w:rsidP="00D856F1">
      <w:pPr>
        <w:ind w:left="851"/>
        <w:rPr>
          <w:sz w:val="24"/>
          <w:szCs w:val="24"/>
        </w:rPr>
      </w:pPr>
      <w:r w:rsidRPr="00E37A7F">
        <w:rPr>
          <w:sz w:val="24"/>
          <w:szCs w:val="24"/>
        </w:rPr>
        <w:t xml:space="preserve">Studier i vævskulturer tyder på, at cellevækst i humane brysttumorer muligvis stimuleres af </w:t>
      </w:r>
      <w:proofErr w:type="spellStart"/>
      <w:r w:rsidRPr="00E37A7F">
        <w:rPr>
          <w:sz w:val="24"/>
          <w:szCs w:val="24"/>
        </w:rPr>
        <w:t>prolaktin</w:t>
      </w:r>
      <w:proofErr w:type="spellEnd"/>
      <w:r w:rsidRPr="00E37A7F">
        <w:rPr>
          <w:sz w:val="24"/>
          <w:szCs w:val="24"/>
        </w:rPr>
        <w:t xml:space="preserve">. Selvom kliniske og epidemiologiske forsøg indtil videre ikke har vist nogen klar sammenhæng med administration af antipsykotika, anbefales det at udvise forsigtighed hos patienter med en relevant medicinsk anamnese. </w:t>
      </w:r>
      <w:proofErr w:type="spellStart"/>
      <w:r w:rsidRPr="00E37A7F">
        <w:rPr>
          <w:sz w:val="24"/>
          <w:szCs w:val="24"/>
        </w:rPr>
        <w:t>Paliperidon</w:t>
      </w:r>
      <w:proofErr w:type="spellEnd"/>
      <w:r w:rsidRPr="00E37A7F">
        <w:rPr>
          <w:sz w:val="24"/>
          <w:szCs w:val="24"/>
        </w:rPr>
        <w:t xml:space="preserve"> skal anvendes med forsigtighed til patienter med en eksisterende tumor, der kan være </w:t>
      </w:r>
      <w:proofErr w:type="spellStart"/>
      <w:r w:rsidRPr="00E37A7F">
        <w:rPr>
          <w:sz w:val="24"/>
          <w:szCs w:val="24"/>
        </w:rPr>
        <w:t>prolaktin</w:t>
      </w:r>
      <w:proofErr w:type="spellEnd"/>
      <w:r w:rsidRPr="00E37A7F">
        <w:rPr>
          <w:sz w:val="24"/>
          <w:szCs w:val="24"/>
        </w:rPr>
        <w:t>-afhængig.</w:t>
      </w:r>
    </w:p>
    <w:p w14:paraId="46E0DE7F" w14:textId="77777777" w:rsidR="00E37A7F" w:rsidRPr="00E37A7F" w:rsidRDefault="00E37A7F" w:rsidP="00D856F1">
      <w:pPr>
        <w:ind w:left="851"/>
        <w:rPr>
          <w:sz w:val="24"/>
          <w:szCs w:val="24"/>
        </w:rPr>
      </w:pPr>
    </w:p>
    <w:p w14:paraId="3BC49ADC" w14:textId="77777777" w:rsidR="00E37A7F" w:rsidRPr="00E37A7F" w:rsidRDefault="00E37A7F" w:rsidP="00D856F1">
      <w:pPr>
        <w:ind w:left="851"/>
        <w:rPr>
          <w:sz w:val="24"/>
          <w:szCs w:val="24"/>
        </w:rPr>
      </w:pPr>
      <w:proofErr w:type="spellStart"/>
      <w:r w:rsidRPr="00E37A7F">
        <w:rPr>
          <w:sz w:val="24"/>
          <w:szCs w:val="24"/>
          <w:u w:val="single"/>
        </w:rPr>
        <w:t>Ortostatisk</w:t>
      </w:r>
      <w:proofErr w:type="spellEnd"/>
      <w:r w:rsidRPr="00E37A7F">
        <w:rPr>
          <w:sz w:val="24"/>
          <w:szCs w:val="24"/>
          <w:u w:val="single"/>
        </w:rPr>
        <w:t xml:space="preserve"> hypotension</w:t>
      </w:r>
    </w:p>
    <w:p w14:paraId="0075B2E8" w14:textId="77777777" w:rsidR="00E37A7F" w:rsidRPr="00E37A7F" w:rsidRDefault="00E37A7F" w:rsidP="00D856F1">
      <w:pPr>
        <w:ind w:left="851"/>
        <w:rPr>
          <w:sz w:val="24"/>
          <w:szCs w:val="24"/>
        </w:rPr>
      </w:pPr>
    </w:p>
    <w:p w14:paraId="3E5D1E9C" w14:textId="5E33AF99" w:rsidR="00E37A7F" w:rsidRPr="00E37A7F" w:rsidRDefault="00E37A7F" w:rsidP="00D856F1">
      <w:pPr>
        <w:ind w:left="851"/>
        <w:rPr>
          <w:sz w:val="24"/>
          <w:szCs w:val="24"/>
        </w:rPr>
      </w:pPr>
      <w:r w:rsidRPr="00E37A7F">
        <w:rPr>
          <w:sz w:val="24"/>
          <w:szCs w:val="24"/>
        </w:rPr>
        <w:t xml:space="preserve">På grund af </w:t>
      </w:r>
      <w:proofErr w:type="spellStart"/>
      <w:r w:rsidRPr="00E37A7F">
        <w:rPr>
          <w:sz w:val="24"/>
          <w:szCs w:val="24"/>
        </w:rPr>
        <w:t>paliperidons</w:t>
      </w:r>
      <w:proofErr w:type="spellEnd"/>
      <w:r w:rsidRPr="00E37A7F">
        <w:rPr>
          <w:sz w:val="24"/>
          <w:szCs w:val="24"/>
        </w:rPr>
        <w:t xml:space="preserve"> alfa-</w:t>
      </w:r>
      <w:proofErr w:type="spellStart"/>
      <w:r w:rsidRPr="00E37A7F">
        <w:rPr>
          <w:sz w:val="24"/>
          <w:szCs w:val="24"/>
        </w:rPr>
        <w:t>adrenergblokerende</w:t>
      </w:r>
      <w:proofErr w:type="spellEnd"/>
      <w:r w:rsidRPr="00E37A7F">
        <w:rPr>
          <w:sz w:val="24"/>
          <w:szCs w:val="24"/>
        </w:rPr>
        <w:t xml:space="preserve"> aktivitet kan det hos nogle patienter inducere </w:t>
      </w:r>
      <w:proofErr w:type="spellStart"/>
      <w:r w:rsidRPr="00E37A7F">
        <w:rPr>
          <w:sz w:val="24"/>
          <w:szCs w:val="24"/>
        </w:rPr>
        <w:t>ortostatisk</w:t>
      </w:r>
      <w:proofErr w:type="spellEnd"/>
      <w:r w:rsidRPr="00E37A7F">
        <w:rPr>
          <w:sz w:val="24"/>
          <w:szCs w:val="24"/>
        </w:rPr>
        <w:t xml:space="preserve"> hypotension. I kliniske forsøg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rapporterede 0,3 % af forsøgspersonerne bivirkninger relateret til </w:t>
      </w:r>
      <w:proofErr w:type="spellStart"/>
      <w:r w:rsidRPr="00E37A7F">
        <w:rPr>
          <w:sz w:val="24"/>
          <w:szCs w:val="24"/>
        </w:rPr>
        <w:t>ortostatisk</w:t>
      </w:r>
      <w:proofErr w:type="spellEnd"/>
      <w:r w:rsidRPr="00E37A7F">
        <w:rPr>
          <w:sz w:val="24"/>
          <w:szCs w:val="24"/>
        </w:rPr>
        <w:t xml:space="preserve"> hypotension.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bør anvendes med forsigtighed til patienter med kendt kardiovaskulær sygdom (f.eks. hjerteinsufficiens, myokardieinfarkt eller iskæmi eller ledningsforstyrrelser), </w:t>
      </w:r>
      <w:proofErr w:type="spellStart"/>
      <w:r w:rsidRPr="00E37A7F">
        <w:rPr>
          <w:sz w:val="24"/>
          <w:szCs w:val="24"/>
        </w:rPr>
        <w:t>cerebrovaskulær</w:t>
      </w:r>
      <w:proofErr w:type="spellEnd"/>
      <w:r w:rsidRPr="00E37A7F">
        <w:rPr>
          <w:sz w:val="24"/>
          <w:szCs w:val="24"/>
        </w:rPr>
        <w:t xml:space="preserve"> sygdom eller tilstande, som prædisponerer patienten for hypotension (f.eks. dehydrering og </w:t>
      </w:r>
      <w:proofErr w:type="spellStart"/>
      <w:r w:rsidRPr="00E37A7F">
        <w:rPr>
          <w:sz w:val="24"/>
          <w:szCs w:val="24"/>
        </w:rPr>
        <w:t>hypovolæmi</w:t>
      </w:r>
      <w:proofErr w:type="spellEnd"/>
      <w:r w:rsidRPr="00E37A7F">
        <w:rPr>
          <w:sz w:val="24"/>
          <w:szCs w:val="24"/>
        </w:rPr>
        <w:t>).</w:t>
      </w:r>
    </w:p>
    <w:p w14:paraId="156C2696" w14:textId="77777777" w:rsidR="00E37A7F" w:rsidRPr="00E37A7F" w:rsidRDefault="00E37A7F" w:rsidP="00D856F1">
      <w:pPr>
        <w:ind w:left="851"/>
        <w:rPr>
          <w:sz w:val="24"/>
          <w:szCs w:val="24"/>
        </w:rPr>
      </w:pPr>
    </w:p>
    <w:p w14:paraId="7110F43F" w14:textId="77777777" w:rsidR="00E37A7F" w:rsidRPr="00E37A7F" w:rsidRDefault="00E37A7F" w:rsidP="00D856F1">
      <w:pPr>
        <w:ind w:left="851"/>
        <w:rPr>
          <w:sz w:val="24"/>
          <w:szCs w:val="24"/>
          <w:u w:val="single"/>
        </w:rPr>
      </w:pPr>
      <w:r w:rsidRPr="00E37A7F">
        <w:rPr>
          <w:sz w:val="24"/>
          <w:szCs w:val="24"/>
          <w:u w:val="single"/>
        </w:rPr>
        <w:t>Krampeanfald</w:t>
      </w:r>
    </w:p>
    <w:p w14:paraId="32771816" w14:textId="77777777" w:rsidR="00E37A7F" w:rsidRPr="00E37A7F" w:rsidRDefault="00E37A7F" w:rsidP="00D856F1">
      <w:pPr>
        <w:ind w:left="851"/>
        <w:rPr>
          <w:sz w:val="24"/>
          <w:szCs w:val="24"/>
        </w:rPr>
      </w:pPr>
    </w:p>
    <w:p w14:paraId="1DE3DFEE" w14:textId="76EC2D36"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bør anvendes med forsigtighed til patienter, hvis anamnese omfatter krampeanfald eller andre tilstande, som kan sænke krampetærskelen.</w:t>
      </w:r>
    </w:p>
    <w:p w14:paraId="4A12826E" w14:textId="77777777" w:rsidR="00E37A7F" w:rsidRPr="00E37A7F" w:rsidRDefault="00E37A7F" w:rsidP="00D856F1">
      <w:pPr>
        <w:ind w:left="851"/>
        <w:rPr>
          <w:sz w:val="24"/>
          <w:szCs w:val="24"/>
        </w:rPr>
      </w:pPr>
    </w:p>
    <w:p w14:paraId="43228F0D" w14:textId="77777777" w:rsidR="00E37A7F" w:rsidRPr="00E37A7F" w:rsidRDefault="00E37A7F" w:rsidP="00D856F1">
      <w:pPr>
        <w:ind w:left="851"/>
        <w:rPr>
          <w:sz w:val="24"/>
          <w:szCs w:val="24"/>
        </w:rPr>
      </w:pPr>
      <w:r w:rsidRPr="00E37A7F">
        <w:rPr>
          <w:sz w:val="24"/>
          <w:szCs w:val="24"/>
          <w:u w:val="single"/>
        </w:rPr>
        <w:t>Nedsat nyrefunktion</w:t>
      </w:r>
    </w:p>
    <w:p w14:paraId="1FD6BE71" w14:textId="77777777" w:rsidR="00E37A7F" w:rsidRPr="00E37A7F" w:rsidRDefault="00E37A7F" w:rsidP="00D856F1">
      <w:pPr>
        <w:ind w:left="851"/>
        <w:rPr>
          <w:sz w:val="24"/>
          <w:szCs w:val="24"/>
        </w:rPr>
      </w:pPr>
    </w:p>
    <w:p w14:paraId="0C54AAED" w14:textId="622A7252" w:rsidR="00E37A7F" w:rsidRPr="00E37A7F" w:rsidRDefault="00E37A7F" w:rsidP="00D856F1">
      <w:pPr>
        <w:ind w:left="851"/>
        <w:rPr>
          <w:sz w:val="24"/>
          <w:szCs w:val="24"/>
        </w:rPr>
      </w:pPr>
      <w:r w:rsidRPr="00E37A7F">
        <w:rPr>
          <w:sz w:val="24"/>
          <w:szCs w:val="24"/>
        </w:rPr>
        <w:t xml:space="preserve">Koncentrationen af </w:t>
      </w:r>
      <w:proofErr w:type="spellStart"/>
      <w:r w:rsidRPr="00E37A7F">
        <w:rPr>
          <w:sz w:val="24"/>
          <w:szCs w:val="24"/>
        </w:rPr>
        <w:t>paliperidon</w:t>
      </w:r>
      <w:proofErr w:type="spellEnd"/>
      <w:r w:rsidRPr="00E37A7F">
        <w:rPr>
          <w:sz w:val="24"/>
          <w:szCs w:val="24"/>
        </w:rPr>
        <w:t xml:space="preserve"> i plasma er forhøjet hos patienter med nedsat nyrefunktion. Hos patienter med let nedsat nyrefunktion (</w:t>
      </w:r>
      <w:proofErr w:type="spellStart"/>
      <w:r w:rsidRPr="00E37A7F">
        <w:rPr>
          <w:sz w:val="24"/>
          <w:szCs w:val="24"/>
        </w:rPr>
        <w:t>kreatininclearance</w:t>
      </w:r>
      <w:proofErr w:type="spellEnd"/>
      <w:r w:rsidRPr="00E37A7F">
        <w:rPr>
          <w:sz w:val="24"/>
          <w:szCs w:val="24"/>
        </w:rPr>
        <w:t xml:space="preserve"> ≥ 50 ml/min til &lt; 80 ml/min) skal dosis tilpasses, og patienten skal stabiliseres med 1-månedlig </w:t>
      </w:r>
      <w:proofErr w:type="spellStart"/>
      <w:r w:rsidRPr="00E37A7F">
        <w:rPr>
          <w:sz w:val="24"/>
          <w:szCs w:val="24"/>
        </w:rPr>
        <w:t>paliperidonpalmitat</w:t>
      </w:r>
      <w:proofErr w:type="spellEnd"/>
      <w:r w:rsidRPr="00E37A7F">
        <w:rPr>
          <w:sz w:val="24"/>
          <w:szCs w:val="24"/>
        </w:rPr>
        <w:t xml:space="preserve"> til injektion og derefter overgå til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bør ikke anvendes til patienter med moderat eller svært nedsat nyrefunktion (</w:t>
      </w:r>
      <w:proofErr w:type="spellStart"/>
      <w:r w:rsidRPr="00E37A7F">
        <w:rPr>
          <w:sz w:val="24"/>
          <w:szCs w:val="24"/>
        </w:rPr>
        <w:t>kreatininclearance</w:t>
      </w:r>
      <w:proofErr w:type="spellEnd"/>
      <w:r w:rsidRPr="00E37A7F">
        <w:rPr>
          <w:sz w:val="24"/>
          <w:szCs w:val="24"/>
        </w:rPr>
        <w:t xml:space="preserve"> &lt;</w:t>
      </w:r>
      <w:r w:rsidR="000D40AC">
        <w:rPr>
          <w:sz w:val="24"/>
          <w:szCs w:val="24"/>
        </w:rPr>
        <w:t> </w:t>
      </w:r>
      <w:r w:rsidRPr="00E37A7F">
        <w:rPr>
          <w:sz w:val="24"/>
          <w:szCs w:val="24"/>
        </w:rPr>
        <w:t>50</w:t>
      </w:r>
      <w:r w:rsidR="000D40AC">
        <w:rPr>
          <w:sz w:val="24"/>
          <w:szCs w:val="24"/>
        </w:rPr>
        <w:t> </w:t>
      </w:r>
      <w:r w:rsidRPr="00E37A7F">
        <w:rPr>
          <w:sz w:val="24"/>
          <w:szCs w:val="24"/>
        </w:rPr>
        <w:t>ml/min). (Se pkt. 4.2 og 5.2).</w:t>
      </w:r>
    </w:p>
    <w:p w14:paraId="272E1094" w14:textId="77777777" w:rsidR="00E37A7F" w:rsidRPr="00E37A7F" w:rsidRDefault="00E37A7F" w:rsidP="00D856F1">
      <w:pPr>
        <w:ind w:left="851"/>
        <w:rPr>
          <w:sz w:val="24"/>
          <w:szCs w:val="24"/>
        </w:rPr>
      </w:pPr>
    </w:p>
    <w:p w14:paraId="2D3EC65F" w14:textId="77777777" w:rsidR="00E37A7F" w:rsidRPr="00E37A7F" w:rsidRDefault="00E37A7F" w:rsidP="00D856F1">
      <w:pPr>
        <w:ind w:left="851"/>
        <w:rPr>
          <w:sz w:val="24"/>
          <w:szCs w:val="24"/>
        </w:rPr>
      </w:pPr>
      <w:r w:rsidRPr="00E37A7F">
        <w:rPr>
          <w:sz w:val="24"/>
          <w:szCs w:val="24"/>
          <w:u w:val="single"/>
        </w:rPr>
        <w:t>Nedsat leverfunktion</w:t>
      </w:r>
    </w:p>
    <w:p w14:paraId="5C4D04B9" w14:textId="77777777" w:rsidR="00E37A7F" w:rsidRPr="00E37A7F" w:rsidRDefault="00E37A7F" w:rsidP="00D856F1">
      <w:pPr>
        <w:ind w:left="851"/>
        <w:rPr>
          <w:sz w:val="24"/>
          <w:szCs w:val="24"/>
        </w:rPr>
      </w:pPr>
    </w:p>
    <w:p w14:paraId="11BB21B9" w14:textId="77777777" w:rsidR="00E37A7F" w:rsidRPr="00E37A7F" w:rsidRDefault="00E37A7F" w:rsidP="00D856F1">
      <w:pPr>
        <w:ind w:left="851"/>
        <w:rPr>
          <w:sz w:val="24"/>
          <w:szCs w:val="24"/>
        </w:rPr>
      </w:pPr>
      <w:r w:rsidRPr="00E37A7F">
        <w:rPr>
          <w:sz w:val="24"/>
          <w:szCs w:val="24"/>
        </w:rPr>
        <w:t>Der foreligger ingen data for patienter med svært nedsat leverfunktion (Child-</w:t>
      </w:r>
      <w:proofErr w:type="spellStart"/>
      <w:r w:rsidRPr="00E37A7F">
        <w:rPr>
          <w:sz w:val="24"/>
          <w:szCs w:val="24"/>
        </w:rPr>
        <w:t>Pugh</w:t>
      </w:r>
      <w:proofErr w:type="spellEnd"/>
      <w:r w:rsidRPr="00E37A7F">
        <w:rPr>
          <w:sz w:val="24"/>
          <w:szCs w:val="24"/>
        </w:rPr>
        <w:t xml:space="preserve">-klasse C). Det anbefales at udvise forsigtighed, hvis </w:t>
      </w:r>
      <w:proofErr w:type="spellStart"/>
      <w:r w:rsidRPr="00E37A7F">
        <w:rPr>
          <w:sz w:val="24"/>
          <w:szCs w:val="24"/>
        </w:rPr>
        <w:t>paliperidon</w:t>
      </w:r>
      <w:proofErr w:type="spellEnd"/>
      <w:r w:rsidRPr="00E37A7F">
        <w:rPr>
          <w:sz w:val="24"/>
          <w:szCs w:val="24"/>
        </w:rPr>
        <w:t xml:space="preserve"> anvendes til sådanne patienter.</w:t>
      </w:r>
    </w:p>
    <w:p w14:paraId="53097AFE" w14:textId="77777777" w:rsidR="00E37A7F" w:rsidRPr="00E37A7F" w:rsidRDefault="00E37A7F" w:rsidP="00D856F1">
      <w:pPr>
        <w:ind w:left="851"/>
        <w:rPr>
          <w:sz w:val="24"/>
          <w:szCs w:val="24"/>
        </w:rPr>
      </w:pPr>
    </w:p>
    <w:p w14:paraId="2DC03260" w14:textId="77777777" w:rsidR="00E37A7F" w:rsidRPr="00E37A7F" w:rsidRDefault="00E37A7F" w:rsidP="00D856F1">
      <w:pPr>
        <w:ind w:left="851"/>
        <w:rPr>
          <w:sz w:val="24"/>
          <w:szCs w:val="24"/>
        </w:rPr>
      </w:pPr>
      <w:r w:rsidRPr="00E37A7F">
        <w:rPr>
          <w:sz w:val="24"/>
          <w:szCs w:val="24"/>
          <w:u w:val="single"/>
        </w:rPr>
        <w:t>Ældre patienter med demens</w:t>
      </w:r>
    </w:p>
    <w:p w14:paraId="41594705" w14:textId="77777777" w:rsidR="00E37A7F" w:rsidRPr="00E37A7F" w:rsidRDefault="00E37A7F" w:rsidP="00D856F1">
      <w:pPr>
        <w:ind w:left="851"/>
        <w:rPr>
          <w:sz w:val="24"/>
          <w:szCs w:val="24"/>
        </w:rPr>
      </w:pPr>
    </w:p>
    <w:p w14:paraId="190662DC" w14:textId="30F0BA33"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er ikke undersøgt hos ældre patienter med demens.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frarådes til behandling af ældre patienter med demens på grund af øget risiko for overordnet mortalitet og </w:t>
      </w:r>
      <w:proofErr w:type="spellStart"/>
      <w:r w:rsidRPr="00E37A7F">
        <w:rPr>
          <w:sz w:val="24"/>
          <w:szCs w:val="24"/>
        </w:rPr>
        <w:t>cerebrovaskulære</w:t>
      </w:r>
      <w:proofErr w:type="spellEnd"/>
      <w:r w:rsidRPr="00E37A7F">
        <w:rPr>
          <w:sz w:val="24"/>
          <w:szCs w:val="24"/>
        </w:rPr>
        <w:t xml:space="preserve"> bivirkninger.</w:t>
      </w:r>
    </w:p>
    <w:p w14:paraId="250B55CF" w14:textId="77777777" w:rsidR="00E37A7F" w:rsidRPr="00E37A7F" w:rsidRDefault="00E37A7F" w:rsidP="00D856F1">
      <w:pPr>
        <w:ind w:left="851"/>
        <w:rPr>
          <w:sz w:val="24"/>
          <w:szCs w:val="24"/>
        </w:rPr>
      </w:pPr>
      <w:r w:rsidRPr="00E37A7F">
        <w:rPr>
          <w:sz w:val="24"/>
          <w:szCs w:val="24"/>
        </w:rPr>
        <w:t xml:space="preserve">De nedenfor anførte erfaringer med </w:t>
      </w:r>
      <w:proofErr w:type="spellStart"/>
      <w:r w:rsidRPr="00E37A7F">
        <w:rPr>
          <w:sz w:val="24"/>
          <w:szCs w:val="24"/>
        </w:rPr>
        <w:t>risperidon</w:t>
      </w:r>
      <w:proofErr w:type="spellEnd"/>
      <w:r w:rsidRPr="00E37A7F">
        <w:rPr>
          <w:sz w:val="24"/>
          <w:szCs w:val="24"/>
        </w:rPr>
        <w:t xml:space="preserve"> er også relevante for </w:t>
      </w:r>
      <w:proofErr w:type="spellStart"/>
      <w:r w:rsidRPr="00E37A7F">
        <w:rPr>
          <w:sz w:val="24"/>
          <w:szCs w:val="24"/>
        </w:rPr>
        <w:t>paliperidon</w:t>
      </w:r>
      <w:proofErr w:type="spellEnd"/>
      <w:r w:rsidRPr="00E37A7F">
        <w:rPr>
          <w:sz w:val="24"/>
          <w:szCs w:val="24"/>
        </w:rPr>
        <w:t>.</w:t>
      </w:r>
    </w:p>
    <w:p w14:paraId="3EE7AF68" w14:textId="77777777" w:rsidR="00E37A7F" w:rsidRPr="00E37A7F" w:rsidRDefault="00E37A7F" w:rsidP="00D856F1">
      <w:pPr>
        <w:ind w:left="851"/>
        <w:rPr>
          <w:sz w:val="24"/>
          <w:szCs w:val="24"/>
        </w:rPr>
      </w:pPr>
    </w:p>
    <w:p w14:paraId="5940EE04" w14:textId="77777777" w:rsidR="00E37A7F" w:rsidRPr="00E37A7F" w:rsidRDefault="00E37A7F" w:rsidP="00D856F1">
      <w:pPr>
        <w:ind w:left="851"/>
        <w:rPr>
          <w:i/>
          <w:sz w:val="24"/>
          <w:szCs w:val="24"/>
        </w:rPr>
      </w:pPr>
      <w:r w:rsidRPr="00E37A7F">
        <w:rPr>
          <w:i/>
          <w:sz w:val="24"/>
          <w:szCs w:val="24"/>
        </w:rPr>
        <w:t>Overordnet mortalitet</w:t>
      </w:r>
    </w:p>
    <w:p w14:paraId="2AF7E300" w14:textId="77777777" w:rsidR="00E37A7F" w:rsidRPr="00E37A7F" w:rsidRDefault="00E37A7F" w:rsidP="00D856F1">
      <w:pPr>
        <w:ind w:left="851"/>
        <w:rPr>
          <w:sz w:val="24"/>
          <w:szCs w:val="24"/>
        </w:rPr>
      </w:pPr>
      <w:r w:rsidRPr="00E37A7F">
        <w:rPr>
          <w:sz w:val="24"/>
          <w:szCs w:val="24"/>
        </w:rPr>
        <w:t xml:space="preserve">I en </w:t>
      </w:r>
      <w:proofErr w:type="spellStart"/>
      <w:r w:rsidRPr="00E37A7F">
        <w:rPr>
          <w:sz w:val="24"/>
          <w:szCs w:val="24"/>
        </w:rPr>
        <w:t>meta</w:t>
      </w:r>
      <w:proofErr w:type="spellEnd"/>
      <w:r w:rsidRPr="00E37A7F">
        <w:rPr>
          <w:sz w:val="24"/>
          <w:szCs w:val="24"/>
        </w:rPr>
        <w:t xml:space="preserve">-analyse af 17 kontrollerede kliniske forsøg havde ældre patienter med demens, som blev behandlet med andre atypiske antipsykotika, bl.a. </w:t>
      </w:r>
      <w:proofErr w:type="spellStart"/>
      <w:r w:rsidRPr="00E37A7F">
        <w:rPr>
          <w:sz w:val="24"/>
          <w:szCs w:val="24"/>
        </w:rPr>
        <w:t>risperidon</w:t>
      </w:r>
      <w:proofErr w:type="spellEnd"/>
      <w:r w:rsidRPr="00E37A7F">
        <w:rPr>
          <w:sz w:val="24"/>
          <w:szCs w:val="24"/>
        </w:rPr>
        <w:t xml:space="preserve">, </w:t>
      </w:r>
      <w:proofErr w:type="spellStart"/>
      <w:r w:rsidRPr="00E37A7F">
        <w:rPr>
          <w:sz w:val="24"/>
          <w:szCs w:val="24"/>
        </w:rPr>
        <w:t>aripiprazol</w:t>
      </w:r>
      <w:proofErr w:type="spellEnd"/>
      <w:r w:rsidRPr="00E37A7F">
        <w:rPr>
          <w:sz w:val="24"/>
          <w:szCs w:val="24"/>
        </w:rPr>
        <w:t xml:space="preserve">, </w:t>
      </w:r>
      <w:proofErr w:type="spellStart"/>
      <w:r w:rsidRPr="00E37A7F">
        <w:rPr>
          <w:sz w:val="24"/>
          <w:szCs w:val="24"/>
        </w:rPr>
        <w:t>olanzapin</w:t>
      </w:r>
      <w:proofErr w:type="spellEnd"/>
      <w:r w:rsidRPr="00E37A7F">
        <w:rPr>
          <w:sz w:val="24"/>
          <w:szCs w:val="24"/>
        </w:rPr>
        <w:t xml:space="preserve"> og </w:t>
      </w:r>
      <w:proofErr w:type="spellStart"/>
      <w:r w:rsidRPr="00E37A7F">
        <w:rPr>
          <w:sz w:val="24"/>
          <w:szCs w:val="24"/>
        </w:rPr>
        <w:t>quetiapin</w:t>
      </w:r>
      <w:proofErr w:type="spellEnd"/>
      <w:r w:rsidRPr="00E37A7F">
        <w:rPr>
          <w:sz w:val="24"/>
          <w:szCs w:val="24"/>
        </w:rPr>
        <w:t xml:space="preserve">, øget mortalitetsrisiko i forhold til placebo. Blandt dem, der blev behandlet med </w:t>
      </w:r>
      <w:proofErr w:type="spellStart"/>
      <w:r w:rsidRPr="00E37A7F">
        <w:rPr>
          <w:sz w:val="24"/>
          <w:szCs w:val="24"/>
        </w:rPr>
        <w:t>risperidon</w:t>
      </w:r>
      <w:proofErr w:type="spellEnd"/>
      <w:r w:rsidRPr="00E37A7F">
        <w:rPr>
          <w:sz w:val="24"/>
          <w:szCs w:val="24"/>
        </w:rPr>
        <w:t>, var mortaliteten 4 % sammenlignet med 3,1 % for placebo.</w:t>
      </w:r>
    </w:p>
    <w:p w14:paraId="02CC3EC9" w14:textId="77777777" w:rsidR="00E37A7F" w:rsidRPr="00E37A7F" w:rsidRDefault="00E37A7F" w:rsidP="00D856F1">
      <w:pPr>
        <w:ind w:left="851"/>
        <w:rPr>
          <w:sz w:val="24"/>
          <w:szCs w:val="24"/>
        </w:rPr>
      </w:pPr>
    </w:p>
    <w:p w14:paraId="709158F1" w14:textId="77777777" w:rsidR="00E37A7F" w:rsidRPr="00E37A7F" w:rsidRDefault="00E37A7F" w:rsidP="00D856F1">
      <w:pPr>
        <w:ind w:left="851"/>
        <w:rPr>
          <w:i/>
          <w:sz w:val="24"/>
          <w:szCs w:val="24"/>
        </w:rPr>
      </w:pPr>
      <w:proofErr w:type="spellStart"/>
      <w:r w:rsidRPr="00E37A7F">
        <w:rPr>
          <w:i/>
          <w:sz w:val="24"/>
          <w:szCs w:val="24"/>
        </w:rPr>
        <w:t>Cerebrovaskulære</w:t>
      </w:r>
      <w:proofErr w:type="spellEnd"/>
      <w:r w:rsidRPr="00E37A7F">
        <w:rPr>
          <w:i/>
          <w:sz w:val="24"/>
          <w:szCs w:val="24"/>
        </w:rPr>
        <w:t xml:space="preserve"> bivirkninger</w:t>
      </w:r>
    </w:p>
    <w:p w14:paraId="130E110A" w14:textId="77777777" w:rsidR="00E37A7F" w:rsidRPr="00E37A7F" w:rsidRDefault="00E37A7F" w:rsidP="00D856F1">
      <w:pPr>
        <w:ind w:left="851"/>
        <w:rPr>
          <w:sz w:val="24"/>
          <w:szCs w:val="24"/>
        </w:rPr>
      </w:pPr>
      <w:r w:rsidRPr="00E37A7F">
        <w:rPr>
          <w:sz w:val="24"/>
          <w:szCs w:val="24"/>
        </w:rPr>
        <w:t xml:space="preserve">I randomiserede, placebokontrollerede kliniske forsøg med den demente population med visse atypiske antipsykotika, herunder </w:t>
      </w:r>
      <w:proofErr w:type="spellStart"/>
      <w:r w:rsidRPr="00E37A7F">
        <w:rPr>
          <w:sz w:val="24"/>
          <w:szCs w:val="24"/>
        </w:rPr>
        <w:t>risperidon</w:t>
      </w:r>
      <w:proofErr w:type="spellEnd"/>
      <w:r w:rsidRPr="00E37A7F">
        <w:rPr>
          <w:sz w:val="24"/>
          <w:szCs w:val="24"/>
        </w:rPr>
        <w:t xml:space="preserve">, </w:t>
      </w:r>
      <w:proofErr w:type="spellStart"/>
      <w:r w:rsidRPr="00E37A7F">
        <w:rPr>
          <w:sz w:val="24"/>
          <w:szCs w:val="24"/>
        </w:rPr>
        <w:t>aripiprazol</w:t>
      </w:r>
      <w:proofErr w:type="spellEnd"/>
      <w:r w:rsidRPr="00E37A7F">
        <w:rPr>
          <w:sz w:val="24"/>
          <w:szCs w:val="24"/>
        </w:rPr>
        <w:t xml:space="preserve"> og </w:t>
      </w:r>
      <w:proofErr w:type="spellStart"/>
      <w:r w:rsidRPr="00E37A7F">
        <w:rPr>
          <w:sz w:val="24"/>
          <w:szCs w:val="24"/>
        </w:rPr>
        <w:t>olanzapin</w:t>
      </w:r>
      <w:proofErr w:type="spellEnd"/>
      <w:r w:rsidRPr="00E37A7F">
        <w:rPr>
          <w:sz w:val="24"/>
          <w:szCs w:val="24"/>
        </w:rPr>
        <w:t xml:space="preserve">, sås en ca. 3 gange så høj risiko for </w:t>
      </w:r>
      <w:proofErr w:type="spellStart"/>
      <w:r w:rsidRPr="00E37A7F">
        <w:rPr>
          <w:sz w:val="24"/>
          <w:szCs w:val="24"/>
        </w:rPr>
        <w:t>cerebrovaskulære</w:t>
      </w:r>
      <w:proofErr w:type="spellEnd"/>
      <w:r w:rsidRPr="00E37A7F">
        <w:rPr>
          <w:sz w:val="24"/>
          <w:szCs w:val="24"/>
        </w:rPr>
        <w:t xml:space="preserve"> bivirkninger. Mekanismen bag denne øgede risiko er ukendt.</w:t>
      </w:r>
    </w:p>
    <w:p w14:paraId="1DB05E03" w14:textId="77777777" w:rsidR="00E37A7F" w:rsidRPr="00E37A7F" w:rsidRDefault="00E37A7F" w:rsidP="00D856F1">
      <w:pPr>
        <w:ind w:left="851"/>
        <w:rPr>
          <w:sz w:val="24"/>
          <w:szCs w:val="24"/>
        </w:rPr>
      </w:pPr>
    </w:p>
    <w:p w14:paraId="12136778" w14:textId="77777777" w:rsidR="00E37A7F" w:rsidRPr="00E37A7F" w:rsidRDefault="00E37A7F" w:rsidP="00D856F1">
      <w:pPr>
        <w:ind w:left="851"/>
        <w:rPr>
          <w:sz w:val="24"/>
          <w:szCs w:val="24"/>
        </w:rPr>
      </w:pPr>
      <w:r w:rsidRPr="00E37A7F">
        <w:rPr>
          <w:sz w:val="24"/>
          <w:szCs w:val="24"/>
          <w:u w:val="single"/>
        </w:rPr>
        <w:t>Parkinsons sygdom og Lewy body-demens</w:t>
      </w:r>
    </w:p>
    <w:p w14:paraId="0D7519EC" w14:textId="77777777" w:rsidR="00E37A7F" w:rsidRPr="00E37A7F" w:rsidRDefault="00E37A7F" w:rsidP="00D856F1">
      <w:pPr>
        <w:ind w:left="851"/>
        <w:rPr>
          <w:sz w:val="24"/>
          <w:szCs w:val="24"/>
        </w:rPr>
      </w:pPr>
    </w:p>
    <w:p w14:paraId="60703678" w14:textId="691EB19C" w:rsidR="00E37A7F" w:rsidRPr="00E37A7F" w:rsidRDefault="00E37A7F" w:rsidP="00D856F1">
      <w:pPr>
        <w:ind w:left="851"/>
        <w:rPr>
          <w:sz w:val="24"/>
          <w:szCs w:val="24"/>
        </w:rPr>
      </w:pPr>
      <w:r w:rsidRPr="00E37A7F">
        <w:rPr>
          <w:sz w:val="24"/>
          <w:szCs w:val="24"/>
        </w:rPr>
        <w:t xml:space="preserve">Risici og fordele bør afvejes ved ordination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til patienter med Parkinsons sygdom eller Lewy body-demens, eftersom begge grupper kan have øget risiko for malignt </w:t>
      </w:r>
      <w:proofErr w:type="spellStart"/>
      <w:r w:rsidRPr="00E37A7F">
        <w:rPr>
          <w:sz w:val="24"/>
          <w:szCs w:val="24"/>
        </w:rPr>
        <w:t>neuroleptikasyndrom</w:t>
      </w:r>
      <w:proofErr w:type="spellEnd"/>
      <w:r w:rsidRPr="00E37A7F">
        <w:rPr>
          <w:sz w:val="24"/>
          <w:szCs w:val="24"/>
        </w:rPr>
        <w:t xml:space="preserve"> samt øget følsomhed for antipsykotika. Denne øgede følsomhed kan manifestere sig ved konfusion, bevidsthedssvækkelse, </w:t>
      </w:r>
      <w:proofErr w:type="spellStart"/>
      <w:r w:rsidRPr="00E37A7F">
        <w:rPr>
          <w:sz w:val="24"/>
          <w:szCs w:val="24"/>
        </w:rPr>
        <w:t>postural</w:t>
      </w:r>
      <w:proofErr w:type="spellEnd"/>
      <w:r w:rsidRPr="00E37A7F">
        <w:rPr>
          <w:sz w:val="24"/>
          <w:szCs w:val="24"/>
        </w:rPr>
        <w:t xml:space="preserve"> ustabilitet med hyppige fald samt ekstrapyramidale symptomer.</w:t>
      </w:r>
    </w:p>
    <w:p w14:paraId="4BE67B3A" w14:textId="77777777" w:rsidR="00E37A7F" w:rsidRPr="00E37A7F" w:rsidRDefault="00E37A7F" w:rsidP="00D856F1">
      <w:pPr>
        <w:ind w:left="851"/>
        <w:rPr>
          <w:sz w:val="24"/>
          <w:szCs w:val="24"/>
        </w:rPr>
      </w:pPr>
    </w:p>
    <w:p w14:paraId="64122D8B" w14:textId="77777777" w:rsidR="00E37A7F" w:rsidRPr="00E37A7F" w:rsidRDefault="00E37A7F" w:rsidP="00D856F1">
      <w:pPr>
        <w:ind w:left="851"/>
        <w:rPr>
          <w:sz w:val="24"/>
          <w:szCs w:val="24"/>
        </w:rPr>
      </w:pPr>
      <w:proofErr w:type="spellStart"/>
      <w:r w:rsidRPr="00E37A7F">
        <w:rPr>
          <w:sz w:val="24"/>
          <w:szCs w:val="24"/>
          <w:u w:val="single"/>
        </w:rPr>
        <w:t>Priapisme</w:t>
      </w:r>
      <w:proofErr w:type="spellEnd"/>
    </w:p>
    <w:p w14:paraId="286A26A8" w14:textId="77777777" w:rsidR="00E37A7F" w:rsidRPr="00E37A7F" w:rsidRDefault="00E37A7F" w:rsidP="00D856F1">
      <w:pPr>
        <w:ind w:left="851"/>
        <w:rPr>
          <w:sz w:val="24"/>
          <w:szCs w:val="24"/>
        </w:rPr>
      </w:pPr>
    </w:p>
    <w:p w14:paraId="0B59C9DC" w14:textId="77777777" w:rsidR="00E37A7F" w:rsidRPr="00E37A7F" w:rsidRDefault="00E37A7F" w:rsidP="00D856F1">
      <w:pPr>
        <w:ind w:left="851"/>
        <w:rPr>
          <w:sz w:val="24"/>
          <w:szCs w:val="24"/>
        </w:rPr>
      </w:pPr>
      <w:r w:rsidRPr="00E37A7F">
        <w:rPr>
          <w:sz w:val="24"/>
          <w:szCs w:val="24"/>
        </w:rPr>
        <w:t xml:space="preserve">Det er rapporteret, at antipsykotiske lægemidler (herunder </w:t>
      </w:r>
      <w:proofErr w:type="spellStart"/>
      <w:r w:rsidRPr="00E37A7F">
        <w:rPr>
          <w:sz w:val="24"/>
          <w:szCs w:val="24"/>
        </w:rPr>
        <w:t>paliperidon</w:t>
      </w:r>
      <w:proofErr w:type="spellEnd"/>
      <w:r w:rsidRPr="00E37A7F">
        <w:rPr>
          <w:sz w:val="24"/>
          <w:szCs w:val="24"/>
        </w:rPr>
        <w:t>) med alfa-</w:t>
      </w:r>
      <w:proofErr w:type="spellStart"/>
      <w:r w:rsidRPr="00E37A7F">
        <w:rPr>
          <w:sz w:val="24"/>
          <w:szCs w:val="24"/>
        </w:rPr>
        <w:t>adrenergblokerende</w:t>
      </w:r>
      <w:proofErr w:type="spellEnd"/>
      <w:r w:rsidRPr="00E37A7F">
        <w:rPr>
          <w:sz w:val="24"/>
          <w:szCs w:val="24"/>
        </w:rPr>
        <w:t xml:space="preserve"> virkninger kan inducere </w:t>
      </w:r>
      <w:proofErr w:type="spellStart"/>
      <w:r w:rsidRPr="00E37A7F">
        <w:rPr>
          <w:sz w:val="24"/>
          <w:szCs w:val="24"/>
        </w:rPr>
        <w:t>priapisme</w:t>
      </w:r>
      <w:proofErr w:type="spellEnd"/>
      <w:r w:rsidRPr="00E37A7F">
        <w:rPr>
          <w:sz w:val="24"/>
          <w:szCs w:val="24"/>
        </w:rPr>
        <w:t xml:space="preserve">. Patienter bør informeres om øjeblikkeligt at søge læge, hvis </w:t>
      </w:r>
      <w:proofErr w:type="spellStart"/>
      <w:r w:rsidRPr="00E37A7F">
        <w:rPr>
          <w:sz w:val="24"/>
          <w:szCs w:val="24"/>
        </w:rPr>
        <w:t>priapismen</w:t>
      </w:r>
      <w:proofErr w:type="spellEnd"/>
      <w:r w:rsidRPr="00E37A7F">
        <w:rPr>
          <w:sz w:val="24"/>
          <w:szCs w:val="24"/>
        </w:rPr>
        <w:t xml:space="preserve"> ikke er forsvundet inden for 4 timer.</w:t>
      </w:r>
    </w:p>
    <w:p w14:paraId="0EA1B3B3" w14:textId="77777777" w:rsidR="00E37A7F" w:rsidRPr="00E37A7F" w:rsidRDefault="00E37A7F" w:rsidP="00D856F1">
      <w:pPr>
        <w:ind w:left="851"/>
        <w:rPr>
          <w:sz w:val="24"/>
          <w:szCs w:val="24"/>
        </w:rPr>
      </w:pPr>
    </w:p>
    <w:p w14:paraId="6C778509" w14:textId="77777777" w:rsidR="00E37A7F" w:rsidRPr="00E37A7F" w:rsidRDefault="00E37A7F" w:rsidP="00D856F1">
      <w:pPr>
        <w:ind w:left="851"/>
        <w:rPr>
          <w:sz w:val="24"/>
          <w:szCs w:val="24"/>
        </w:rPr>
      </w:pPr>
      <w:r w:rsidRPr="00E37A7F">
        <w:rPr>
          <w:sz w:val="24"/>
          <w:szCs w:val="24"/>
          <w:u w:val="single"/>
        </w:rPr>
        <w:t>Regulering af legemstemperaturen</w:t>
      </w:r>
    </w:p>
    <w:p w14:paraId="40378E26" w14:textId="77777777" w:rsidR="00E37A7F" w:rsidRPr="00E37A7F" w:rsidRDefault="00E37A7F" w:rsidP="00D856F1">
      <w:pPr>
        <w:ind w:left="851"/>
        <w:rPr>
          <w:sz w:val="24"/>
          <w:szCs w:val="24"/>
        </w:rPr>
      </w:pPr>
    </w:p>
    <w:p w14:paraId="2E552697" w14:textId="1D74072C" w:rsidR="00E37A7F" w:rsidRPr="00E37A7F" w:rsidRDefault="00E37A7F" w:rsidP="00D856F1">
      <w:pPr>
        <w:ind w:left="851"/>
        <w:rPr>
          <w:sz w:val="24"/>
          <w:szCs w:val="24"/>
        </w:rPr>
      </w:pPr>
      <w:r w:rsidRPr="00E37A7F">
        <w:rPr>
          <w:sz w:val="24"/>
          <w:szCs w:val="24"/>
        </w:rPr>
        <w:t xml:space="preserve">Antipsykotika er sat i forbindelse med forstyrrelser i kroppens evne til at sænke sin kernetemperatur. Der bør udvises forsigtighed ved ordination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til patienter, som forventes at opleve forhold, der kan bidrage til en forhøjelse af kroppens kernetemperatur, f.eks. anstrengende motion, eksponering for ekstrem varme, samtidig behandling med lægemidler med </w:t>
      </w:r>
      <w:proofErr w:type="spellStart"/>
      <w:r w:rsidRPr="00E37A7F">
        <w:rPr>
          <w:sz w:val="24"/>
          <w:szCs w:val="24"/>
        </w:rPr>
        <w:t>antikolinerg</w:t>
      </w:r>
      <w:proofErr w:type="spellEnd"/>
      <w:r w:rsidRPr="00E37A7F">
        <w:rPr>
          <w:sz w:val="24"/>
          <w:szCs w:val="24"/>
        </w:rPr>
        <w:t xml:space="preserve"> aktivitet, eller udsættelse for dehydrering.</w:t>
      </w:r>
    </w:p>
    <w:p w14:paraId="13B64015" w14:textId="77777777" w:rsidR="00E37A7F" w:rsidRPr="00E37A7F" w:rsidRDefault="00E37A7F" w:rsidP="00D856F1">
      <w:pPr>
        <w:ind w:left="851"/>
        <w:rPr>
          <w:sz w:val="24"/>
          <w:szCs w:val="24"/>
        </w:rPr>
      </w:pPr>
    </w:p>
    <w:p w14:paraId="51C51535" w14:textId="77777777" w:rsidR="00E37A7F" w:rsidRPr="00E37A7F" w:rsidRDefault="00E37A7F" w:rsidP="00D856F1">
      <w:pPr>
        <w:ind w:left="851"/>
        <w:rPr>
          <w:sz w:val="24"/>
          <w:szCs w:val="24"/>
        </w:rPr>
      </w:pPr>
      <w:r w:rsidRPr="00E37A7F">
        <w:rPr>
          <w:sz w:val="24"/>
          <w:szCs w:val="24"/>
          <w:u w:val="single"/>
        </w:rPr>
        <w:t xml:space="preserve">Venøs </w:t>
      </w:r>
      <w:proofErr w:type="spellStart"/>
      <w:r w:rsidRPr="00E37A7F">
        <w:rPr>
          <w:sz w:val="24"/>
          <w:szCs w:val="24"/>
          <w:u w:val="single"/>
        </w:rPr>
        <w:t>tromboemboli</w:t>
      </w:r>
      <w:proofErr w:type="spellEnd"/>
    </w:p>
    <w:p w14:paraId="10CB7935" w14:textId="77777777" w:rsidR="00E37A7F" w:rsidRPr="00E37A7F" w:rsidRDefault="00E37A7F" w:rsidP="00D856F1">
      <w:pPr>
        <w:ind w:left="851"/>
        <w:rPr>
          <w:sz w:val="24"/>
          <w:szCs w:val="24"/>
        </w:rPr>
      </w:pPr>
    </w:p>
    <w:p w14:paraId="68F5AFC2" w14:textId="51D4AF89" w:rsidR="00E37A7F" w:rsidRPr="00E37A7F" w:rsidRDefault="00E37A7F" w:rsidP="00D856F1">
      <w:pPr>
        <w:ind w:left="851"/>
        <w:rPr>
          <w:sz w:val="24"/>
          <w:szCs w:val="24"/>
        </w:rPr>
      </w:pPr>
      <w:r w:rsidRPr="00E37A7F">
        <w:rPr>
          <w:sz w:val="24"/>
          <w:szCs w:val="24"/>
        </w:rPr>
        <w:t xml:space="preserve">Der er rapporteret om tilfælde af venøs </w:t>
      </w:r>
      <w:proofErr w:type="spellStart"/>
      <w:r w:rsidRPr="00E37A7F">
        <w:rPr>
          <w:sz w:val="24"/>
          <w:szCs w:val="24"/>
        </w:rPr>
        <w:t>tromboemboli</w:t>
      </w:r>
      <w:proofErr w:type="spellEnd"/>
      <w:r w:rsidRPr="00E37A7F">
        <w:rPr>
          <w:sz w:val="24"/>
          <w:szCs w:val="24"/>
        </w:rPr>
        <w:t xml:space="preserve"> (VTE) ved behandling med antipsykotiske lægemidler. Da patienter, der behandles med antipsykotika, ofte har erhvervede risikofaktorer for VTE, bør samtlige mulige risikofaktorer for VTE identificeres før og under behandlingen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og forebyggende foranstaltninger sættes i værk.</w:t>
      </w:r>
    </w:p>
    <w:p w14:paraId="34648696" w14:textId="77777777" w:rsidR="00E37A7F" w:rsidRPr="00E37A7F" w:rsidRDefault="00E37A7F" w:rsidP="00D856F1">
      <w:pPr>
        <w:ind w:left="851"/>
        <w:rPr>
          <w:sz w:val="24"/>
          <w:szCs w:val="24"/>
        </w:rPr>
      </w:pPr>
    </w:p>
    <w:p w14:paraId="0F8BEB8E" w14:textId="77777777" w:rsidR="00E37A7F" w:rsidRPr="00E37A7F" w:rsidRDefault="00E37A7F" w:rsidP="00D856F1">
      <w:pPr>
        <w:ind w:left="851"/>
        <w:rPr>
          <w:sz w:val="24"/>
          <w:szCs w:val="24"/>
        </w:rPr>
      </w:pPr>
      <w:proofErr w:type="spellStart"/>
      <w:r w:rsidRPr="00E37A7F">
        <w:rPr>
          <w:sz w:val="24"/>
          <w:szCs w:val="24"/>
          <w:u w:val="single"/>
        </w:rPr>
        <w:t>Antiemetisk</w:t>
      </w:r>
      <w:proofErr w:type="spellEnd"/>
      <w:r w:rsidRPr="00E37A7F">
        <w:rPr>
          <w:sz w:val="24"/>
          <w:szCs w:val="24"/>
          <w:u w:val="single"/>
        </w:rPr>
        <w:t xml:space="preserve"> virkning</w:t>
      </w:r>
    </w:p>
    <w:p w14:paraId="05D86FDF" w14:textId="77777777" w:rsidR="00E37A7F" w:rsidRPr="00E37A7F" w:rsidRDefault="00E37A7F" w:rsidP="00D856F1">
      <w:pPr>
        <w:ind w:left="851"/>
        <w:rPr>
          <w:sz w:val="24"/>
          <w:szCs w:val="24"/>
        </w:rPr>
      </w:pPr>
    </w:p>
    <w:p w14:paraId="5B4863D9" w14:textId="77777777" w:rsidR="00E37A7F" w:rsidRPr="00E37A7F" w:rsidRDefault="00E37A7F" w:rsidP="00D856F1">
      <w:pPr>
        <w:ind w:left="851"/>
        <w:rPr>
          <w:sz w:val="24"/>
          <w:szCs w:val="24"/>
        </w:rPr>
      </w:pPr>
      <w:r w:rsidRPr="00E37A7F">
        <w:rPr>
          <w:sz w:val="24"/>
          <w:szCs w:val="24"/>
        </w:rPr>
        <w:t xml:space="preserve">I prækliniske forsøg med </w:t>
      </w:r>
      <w:proofErr w:type="spellStart"/>
      <w:r w:rsidRPr="00E37A7F">
        <w:rPr>
          <w:sz w:val="24"/>
          <w:szCs w:val="24"/>
        </w:rPr>
        <w:t>paliperidon</w:t>
      </w:r>
      <w:proofErr w:type="spellEnd"/>
      <w:r w:rsidRPr="00E37A7F">
        <w:rPr>
          <w:sz w:val="24"/>
          <w:szCs w:val="24"/>
        </w:rPr>
        <w:t xml:space="preserve"> observeredes en </w:t>
      </w:r>
      <w:proofErr w:type="spellStart"/>
      <w:r w:rsidRPr="00E37A7F">
        <w:rPr>
          <w:sz w:val="24"/>
          <w:szCs w:val="24"/>
        </w:rPr>
        <w:t>antiemetisk</w:t>
      </w:r>
      <w:proofErr w:type="spellEnd"/>
      <w:r w:rsidRPr="00E37A7F">
        <w:rPr>
          <w:sz w:val="24"/>
          <w:szCs w:val="24"/>
        </w:rPr>
        <w:t xml:space="preserve"> virkning. Denne virkning kan, hvis den forekommer hos mennesker, skjule tegn og symptomer på overdosering med visse lægemidler eller på tilstande såsom </w:t>
      </w:r>
      <w:proofErr w:type="spellStart"/>
      <w:r w:rsidRPr="00E37A7F">
        <w:rPr>
          <w:sz w:val="24"/>
          <w:szCs w:val="24"/>
        </w:rPr>
        <w:t>intestinal</w:t>
      </w:r>
      <w:proofErr w:type="spellEnd"/>
      <w:r w:rsidRPr="00E37A7F">
        <w:rPr>
          <w:sz w:val="24"/>
          <w:szCs w:val="24"/>
        </w:rPr>
        <w:t xml:space="preserve"> obstruktion, Reyes syndrom og hjernetumor.</w:t>
      </w:r>
    </w:p>
    <w:p w14:paraId="032B71A0" w14:textId="77777777" w:rsidR="00E37A7F" w:rsidRPr="00E37A7F" w:rsidRDefault="00E37A7F" w:rsidP="00D856F1">
      <w:pPr>
        <w:ind w:left="851"/>
        <w:rPr>
          <w:sz w:val="24"/>
          <w:szCs w:val="24"/>
        </w:rPr>
      </w:pPr>
    </w:p>
    <w:p w14:paraId="34B2A8EB" w14:textId="77777777" w:rsidR="00E37A7F" w:rsidRPr="00E37A7F" w:rsidRDefault="00E37A7F" w:rsidP="00D856F1">
      <w:pPr>
        <w:ind w:left="851"/>
        <w:rPr>
          <w:sz w:val="24"/>
          <w:szCs w:val="24"/>
        </w:rPr>
      </w:pPr>
      <w:r w:rsidRPr="00E37A7F">
        <w:rPr>
          <w:sz w:val="24"/>
          <w:szCs w:val="24"/>
          <w:u w:val="single"/>
        </w:rPr>
        <w:t>Administration</w:t>
      </w:r>
    </w:p>
    <w:p w14:paraId="45071624" w14:textId="77777777" w:rsidR="00E37A7F" w:rsidRPr="00E37A7F" w:rsidRDefault="00E37A7F" w:rsidP="00D856F1">
      <w:pPr>
        <w:ind w:left="851"/>
        <w:rPr>
          <w:sz w:val="24"/>
          <w:szCs w:val="24"/>
        </w:rPr>
      </w:pPr>
    </w:p>
    <w:p w14:paraId="3BE93A98" w14:textId="43E2F36D" w:rsidR="00E37A7F" w:rsidRPr="00E37A7F" w:rsidRDefault="00E37A7F" w:rsidP="00D856F1">
      <w:pPr>
        <w:ind w:left="851"/>
        <w:rPr>
          <w:sz w:val="24"/>
          <w:szCs w:val="24"/>
        </w:rPr>
      </w:pPr>
      <w:r w:rsidRPr="00E37A7F">
        <w:rPr>
          <w:sz w:val="24"/>
          <w:szCs w:val="24"/>
        </w:rPr>
        <w:t xml:space="preserve">Der skal udvises forsigtighed for at undgå utilsigtet injektion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i et blodkar.</w:t>
      </w:r>
    </w:p>
    <w:p w14:paraId="7D79B90C" w14:textId="77777777" w:rsidR="00E37A7F" w:rsidRPr="00E37A7F" w:rsidRDefault="00E37A7F" w:rsidP="00D856F1">
      <w:pPr>
        <w:ind w:left="851"/>
        <w:rPr>
          <w:sz w:val="24"/>
          <w:szCs w:val="24"/>
        </w:rPr>
      </w:pPr>
    </w:p>
    <w:p w14:paraId="41BD0DC6" w14:textId="77777777" w:rsidR="00E37A7F" w:rsidRPr="00E37A7F" w:rsidRDefault="00E37A7F" w:rsidP="00D856F1">
      <w:pPr>
        <w:ind w:left="851"/>
        <w:rPr>
          <w:sz w:val="24"/>
          <w:szCs w:val="24"/>
        </w:rPr>
      </w:pPr>
      <w:r w:rsidRPr="00E37A7F">
        <w:rPr>
          <w:sz w:val="24"/>
          <w:szCs w:val="24"/>
          <w:u w:val="single"/>
        </w:rPr>
        <w:t xml:space="preserve">Intraoperativt </w:t>
      </w:r>
      <w:proofErr w:type="spellStart"/>
      <w:r w:rsidRPr="00E37A7F">
        <w:rPr>
          <w:sz w:val="24"/>
          <w:szCs w:val="24"/>
          <w:u w:val="single"/>
        </w:rPr>
        <w:t>floppy</w:t>
      </w:r>
      <w:proofErr w:type="spellEnd"/>
      <w:r w:rsidRPr="00E37A7F">
        <w:rPr>
          <w:sz w:val="24"/>
          <w:szCs w:val="24"/>
          <w:u w:val="single"/>
        </w:rPr>
        <w:t xml:space="preserve"> iris-syndrom</w:t>
      </w:r>
    </w:p>
    <w:p w14:paraId="0CC64E0F" w14:textId="77777777" w:rsidR="00E37A7F" w:rsidRPr="00E37A7F" w:rsidRDefault="00E37A7F" w:rsidP="00D856F1">
      <w:pPr>
        <w:ind w:left="851"/>
        <w:rPr>
          <w:sz w:val="24"/>
          <w:szCs w:val="24"/>
        </w:rPr>
      </w:pPr>
    </w:p>
    <w:p w14:paraId="2EAD42DB" w14:textId="71327964" w:rsidR="00E37A7F" w:rsidRPr="00E37A7F" w:rsidRDefault="00E37A7F" w:rsidP="00D856F1">
      <w:pPr>
        <w:ind w:left="851"/>
        <w:rPr>
          <w:sz w:val="24"/>
          <w:szCs w:val="24"/>
        </w:rPr>
      </w:pPr>
      <w:r w:rsidRPr="00E37A7F">
        <w:rPr>
          <w:sz w:val="24"/>
          <w:szCs w:val="24"/>
        </w:rPr>
        <w:t xml:space="preserve">Intraoperativt </w:t>
      </w:r>
      <w:proofErr w:type="spellStart"/>
      <w:r w:rsidRPr="00E37A7F">
        <w:rPr>
          <w:sz w:val="24"/>
          <w:szCs w:val="24"/>
        </w:rPr>
        <w:t>floppy</w:t>
      </w:r>
      <w:proofErr w:type="spellEnd"/>
      <w:r w:rsidRPr="00E37A7F">
        <w:rPr>
          <w:sz w:val="24"/>
          <w:szCs w:val="24"/>
        </w:rPr>
        <w:t xml:space="preserve"> iris syndrom (IFIS) er observeret under kataraktoperation hos patienter, der behandles med lægemidler med alfa-1a-adrenerg antagonisteffekt, såsom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(se pkt. 4.8).</w:t>
      </w:r>
    </w:p>
    <w:p w14:paraId="47EAA83F" w14:textId="77777777" w:rsidR="00E37A7F" w:rsidRPr="00E37A7F" w:rsidRDefault="00E37A7F" w:rsidP="00D856F1">
      <w:pPr>
        <w:ind w:left="851"/>
        <w:rPr>
          <w:sz w:val="24"/>
          <w:szCs w:val="24"/>
        </w:rPr>
      </w:pPr>
      <w:r w:rsidRPr="00E37A7F">
        <w:rPr>
          <w:sz w:val="24"/>
          <w:szCs w:val="24"/>
        </w:rPr>
        <w:t>IFIS kan øge risikoen for øjenkomplikationer under og efter operationen. Øjenkirurgen bør informeres om aktuel eller tidligere brug af lægemidler med alfa-1a-adrenerg antagonisteffekt forud for operation. Den potentielle fordel ved at seponere alfa-1-blokerende behandling før en kataraktoperation er ikke blevet fastlagt og skal afvejes mod risikoen ved at seponere den antipsykotiske behandling.</w:t>
      </w:r>
    </w:p>
    <w:p w14:paraId="104546D1" w14:textId="77777777" w:rsidR="00E37A7F" w:rsidRPr="00E37A7F" w:rsidRDefault="00E37A7F" w:rsidP="00D856F1">
      <w:pPr>
        <w:ind w:left="851"/>
        <w:rPr>
          <w:sz w:val="24"/>
          <w:szCs w:val="24"/>
        </w:rPr>
      </w:pPr>
    </w:p>
    <w:p w14:paraId="4CBA6FCE" w14:textId="77777777" w:rsidR="00E37A7F" w:rsidRPr="00E37A7F" w:rsidRDefault="00E37A7F" w:rsidP="00D856F1">
      <w:pPr>
        <w:ind w:left="851"/>
        <w:rPr>
          <w:sz w:val="24"/>
          <w:szCs w:val="24"/>
        </w:rPr>
      </w:pPr>
      <w:r w:rsidRPr="00E37A7F">
        <w:rPr>
          <w:sz w:val="24"/>
          <w:szCs w:val="24"/>
          <w:u w:val="single"/>
        </w:rPr>
        <w:t>Hjælpestoffer</w:t>
      </w:r>
    </w:p>
    <w:p w14:paraId="27600E4D" w14:textId="77777777" w:rsidR="00E37A7F" w:rsidRPr="00E37A7F" w:rsidRDefault="00E37A7F" w:rsidP="00D856F1">
      <w:pPr>
        <w:ind w:left="851"/>
        <w:rPr>
          <w:sz w:val="24"/>
          <w:szCs w:val="24"/>
        </w:rPr>
      </w:pPr>
    </w:p>
    <w:p w14:paraId="2B1158FF" w14:textId="77777777" w:rsidR="00E37A7F" w:rsidRPr="00E37A7F" w:rsidRDefault="00E37A7F" w:rsidP="00D856F1">
      <w:pPr>
        <w:ind w:left="851"/>
        <w:rPr>
          <w:sz w:val="24"/>
          <w:szCs w:val="24"/>
        </w:rPr>
      </w:pPr>
      <w:r w:rsidRPr="00E37A7F">
        <w:rPr>
          <w:sz w:val="24"/>
          <w:szCs w:val="24"/>
        </w:rPr>
        <w:t>Dette lægemiddel indeholder mindre end 1 mmol (23 mg) natrium pr. dosis, dvs. det er i det væsentlige natriumfrit.</w:t>
      </w:r>
    </w:p>
    <w:p w14:paraId="538FEAE1" w14:textId="1170A190" w:rsidR="000D40AC" w:rsidRDefault="000D40AC">
      <w:pPr>
        <w:rPr>
          <w:sz w:val="24"/>
          <w:szCs w:val="24"/>
        </w:rPr>
      </w:pPr>
      <w:r>
        <w:rPr>
          <w:sz w:val="24"/>
          <w:szCs w:val="24"/>
        </w:rPr>
        <w:br w:type="page"/>
      </w:r>
    </w:p>
    <w:p w14:paraId="28F2C8C3" w14:textId="77777777" w:rsidR="00E37A7F" w:rsidRPr="00E37A7F" w:rsidRDefault="00E37A7F" w:rsidP="00D856F1">
      <w:pPr>
        <w:ind w:left="851"/>
        <w:rPr>
          <w:sz w:val="24"/>
          <w:szCs w:val="24"/>
        </w:rPr>
      </w:pPr>
    </w:p>
    <w:p w14:paraId="53329513" w14:textId="77777777" w:rsidR="00E37A7F" w:rsidRPr="00E37A7F" w:rsidRDefault="00E37A7F" w:rsidP="00D856F1">
      <w:pPr>
        <w:ind w:left="851"/>
        <w:rPr>
          <w:i/>
          <w:iCs/>
          <w:sz w:val="24"/>
          <w:szCs w:val="24"/>
        </w:rPr>
      </w:pPr>
      <w:r w:rsidRPr="00E37A7F">
        <w:rPr>
          <w:i/>
          <w:iCs/>
          <w:sz w:val="24"/>
          <w:szCs w:val="24"/>
        </w:rPr>
        <w:t>175 mg depotinjektionsvæske, suspension i fyldt injektionssprøjte</w:t>
      </w:r>
    </w:p>
    <w:p w14:paraId="51041DAE" w14:textId="77777777" w:rsidR="000D40AC" w:rsidRDefault="00E37A7F" w:rsidP="00D856F1">
      <w:pPr>
        <w:ind w:left="851"/>
        <w:rPr>
          <w:sz w:val="24"/>
          <w:szCs w:val="24"/>
        </w:rPr>
      </w:pPr>
      <w:r w:rsidRPr="00E37A7F">
        <w:rPr>
          <w:sz w:val="24"/>
          <w:szCs w:val="24"/>
        </w:rPr>
        <w:t xml:space="preserve">Dette lægemiddel indeholder 8,8 mg </w:t>
      </w:r>
      <w:proofErr w:type="spellStart"/>
      <w:r w:rsidRPr="00E37A7F">
        <w:rPr>
          <w:sz w:val="24"/>
          <w:szCs w:val="24"/>
        </w:rPr>
        <w:t>polysorbat</w:t>
      </w:r>
      <w:proofErr w:type="spellEnd"/>
      <w:r w:rsidRPr="00E37A7F">
        <w:rPr>
          <w:sz w:val="24"/>
          <w:szCs w:val="24"/>
        </w:rPr>
        <w:t xml:space="preserve"> 20 i hver fyldt injektionssprøjte. </w:t>
      </w:r>
    </w:p>
    <w:p w14:paraId="568DE3DA" w14:textId="050CA434" w:rsidR="00E37A7F" w:rsidRPr="00E37A7F" w:rsidRDefault="00E37A7F" w:rsidP="00D856F1">
      <w:pPr>
        <w:ind w:left="851"/>
        <w:rPr>
          <w:sz w:val="24"/>
          <w:szCs w:val="24"/>
        </w:rPr>
      </w:pPr>
      <w:proofErr w:type="spellStart"/>
      <w:r w:rsidRPr="00E37A7F">
        <w:rPr>
          <w:sz w:val="24"/>
          <w:szCs w:val="24"/>
        </w:rPr>
        <w:t>Polysorbater</w:t>
      </w:r>
      <w:proofErr w:type="spellEnd"/>
      <w:r w:rsidRPr="00E37A7F">
        <w:rPr>
          <w:sz w:val="24"/>
          <w:szCs w:val="24"/>
        </w:rPr>
        <w:t xml:space="preserve"> kan forårsage allergiske reaktioner.</w:t>
      </w:r>
    </w:p>
    <w:p w14:paraId="1C6AF5E5" w14:textId="77777777" w:rsidR="00E37A7F" w:rsidRPr="00E37A7F" w:rsidRDefault="00E37A7F" w:rsidP="00D856F1">
      <w:pPr>
        <w:ind w:left="851"/>
        <w:rPr>
          <w:sz w:val="24"/>
          <w:szCs w:val="24"/>
        </w:rPr>
      </w:pPr>
    </w:p>
    <w:p w14:paraId="4E68018C" w14:textId="77777777" w:rsidR="00E37A7F" w:rsidRPr="00E37A7F" w:rsidRDefault="00E37A7F" w:rsidP="00D856F1">
      <w:pPr>
        <w:ind w:left="851"/>
        <w:rPr>
          <w:i/>
          <w:iCs/>
          <w:sz w:val="24"/>
          <w:szCs w:val="24"/>
        </w:rPr>
      </w:pPr>
      <w:r w:rsidRPr="00E37A7F">
        <w:rPr>
          <w:i/>
          <w:iCs/>
          <w:sz w:val="24"/>
          <w:szCs w:val="24"/>
        </w:rPr>
        <w:t>263 mg depotinjektionsvæske, suspension i fyldt injektionssprøjte</w:t>
      </w:r>
    </w:p>
    <w:p w14:paraId="0940D42C" w14:textId="77777777" w:rsidR="000D40AC" w:rsidRDefault="00E37A7F" w:rsidP="00D856F1">
      <w:pPr>
        <w:ind w:left="851"/>
        <w:rPr>
          <w:sz w:val="24"/>
          <w:szCs w:val="24"/>
        </w:rPr>
      </w:pPr>
      <w:r w:rsidRPr="00E37A7F">
        <w:rPr>
          <w:sz w:val="24"/>
          <w:szCs w:val="24"/>
        </w:rPr>
        <w:t xml:space="preserve">Dette lægemiddel indeholder 13,2 mg </w:t>
      </w:r>
      <w:proofErr w:type="spellStart"/>
      <w:r w:rsidRPr="00E37A7F">
        <w:rPr>
          <w:sz w:val="24"/>
          <w:szCs w:val="24"/>
        </w:rPr>
        <w:t>polysorbat</w:t>
      </w:r>
      <w:proofErr w:type="spellEnd"/>
      <w:r w:rsidRPr="00E37A7F">
        <w:rPr>
          <w:sz w:val="24"/>
          <w:szCs w:val="24"/>
        </w:rPr>
        <w:t xml:space="preserve"> 20 i hver fyldt injektionssprøjte. </w:t>
      </w:r>
    </w:p>
    <w:p w14:paraId="071029E9" w14:textId="25F37E4B" w:rsidR="00E37A7F" w:rsidRPr="00E37A7F" w:rsidRDefault="00E37A7F" w:rsidP="00D856F1">
      <w:pPr>
        <w:ind w:left="851"/>
        <w:rPr>
          <w:sz w:val="24"/>
          <w:szCs w:val="24"/>
        </w:rPr>
      </w:pPr>
      <w:proofErr w:type="spellStart"/>
      <w:r w:rsidRPr="00E37A7F">
        <w:rPr>
          <w:sz w:val="24"/>
          <w:szCs w:val="24"/>
        </w:rPr>
        <w:t>Polysorbater</w:t>
      </w:r>
      <w:proofErr w:type="spellEnd"/>
      <w:r w:rsidRPr="00E37A7F">
        <w:rPr>
          <w:sz w:val="24"/>
          <w:szCs w:val="24"/>
        </w:rPr>
        <w:t xml:space="preserve"> kan forårsage allergiske reaktioner.</w:t>
      </w:r>
    </w:p>
    <w:p w14:paraId="12247F27" w14:textId="77777777" w:rsidR="00E37A7F" w:rsidRPr="00E37A7F" w:rsidRDefault="00E37A7F" w:rsidP="00D856F1">
      <w:pPr>
        <w:ind w:left="851"/>
        <w:rPr>
          <w:sz w:val="24"/>
          <w:szCs w:val="24"/>
        </w:rPr>
      </w:pPr>
    </w:p>
    <w:p w14:paraId="1D2EB4CA" w14:textId="77777777" w:rsidR="00E37A7F" w:rsidRPr="00E37A7F" w:rsidRDefault="00E37A7F" w:rsidP="00D856F1">
      <w:pPr>
        <w:ind w:left="851"/>
        <w:rPr>
          <w:i/>
          <w:iCs/>
          <w:sz w:val="24"/>
          <w:szCs w:val="24"/>
        </w:rPr>
      </w:pPr>
      <w:r w:rsidRPr="00E37A7F">
        <w:rPr>
          <w:i/>
          <w:iCs/>
          <w:sz w:val="24"/>
          <w:szCs w:val="24"/>
        </w:rPr>
        <w:t>350 mg depotinjektionsvæske, suspension i fyldt injektionssprøjte</w:t>
      </w:r>
    </w:p>
    <w:p w14:paraId="1BAA2829" w14:textId="77777777" w:rsidR="000D40AC" w:rsidRDefault="00E37A7F" w:rsidP="00D856F1">
      <w:pPr>
        <w:ind w:left="851"/>
        <w:rPr>
          <w:sz w:val="24"/>
          <w:szCs w:val="24"/>
        </w:rPr>
      </w:pPr>
      <w:r w:rsidRPr="00E37A7F">
        <w:rPr>
          <w:sz w:val="24"/>
          <w:szCs w:val="24"/>
        </w:rPr>
        <w:t xml:space="preserve">Dette lægemiddel indeholder 17,5 mg </w:t>
      </w:r>
      <w:proofErr w:type="spellStart"/>
      <w:r w:rsidRPr="00E37A7F">
        <w:rPr>
          <w:sz w:val="24"/>
          <w:szCs w:val="24"/>
        </w:rPr>
        <w:t>polysorbat</w:t>
      </w:r>
      <w:proofErr w:type="spellEnd"/>
      <w:r w:rsidRPr="00E37A7F">
        <w:rPr>
          <w:sz w:val="24"/>
          <w:szCs w:val="24"/>
        </w:rPr>
        <w:t xml:space="preserve"> 20 i hver fyldt injektionssprøjte. </w:t>
      </w:r>
    </w:p>
    <w:p w14:paraId="23DA7703" w14:textId="1718560E" w:rsidR="00E37A7F" w:rsidRPr="00E37A7F" w:rsidRDefault="00E37A7F" w:rsidP="00D856F1">
      <w:pPr>
        <w:ind w:left="851"/>
        <w:rPr>
          <w:sz w:val="24"/>
          <w:szCs w:val="24"/>
        </w:rPr>
      </w:pPr>
      <w:proofErr w:type="spellStart"/>
      <w:r w:rsidRPr="00E37A7F">
        <w:rPr>
          <w:sz w:val="24"/>
          <w:szCs w:val="24"/>
        </w:rPr>
        <w:t>Polysorbater</w:t>
      </w:r>
      <w:proofErr w:type="spellEnd"/>
      <w:r w:rsidRPr="00E37A7F">
        <w:rPr>
          <w:sz w:val="24"/>
          <w:szCs w:val="24"/>
        </w:rPr>
        <w:t xml:space="preserve"> kan forårsage allergiske reaktioner.</w:t>
      </w:r>
    </w:p>
    <w:p w14:paraId="0F146876" w14:textId="77777777" w:rsidR="00E37A7F" w:rsidRPr="00E37A7F" w:rsidRDefault="00E37A7F" w:rsidP="00D856F1">
      <w:pPr>
        <w:ind w:left="851"/>
        <w:rPr>
          <w:sz w:val="24"/>
          <w:szCs w:val="24"/>
        </w:rPr>
      </w:pPr>
    </w:p>
    <w:p w14:paraId="1CF83D74" w14:textId="77777777" w:rsidR="00E37A7F" w:rsidRPr="00E37A7F" w:rsidRDefault="00E37A7F" w:rsidP="00D856F1">
      <w:pPr>
        <w:ind w:left="851"/>
        <w:rPr>
          <w:i/>
          <w:iCs/>
          <w:sz w:val="24"/>
          <w:szCs w:val="24"/>
        </w:rPr>
      </w:pPr>
      <w:r w:rsidRPr="00E37A7F">
        <w:rPr>
          <w:i/>
          <w:iCs/>
          <w:sz w:val="24"/>
          <w:szCs w:val="24"/>
        </w:rPr>
        <w:t>525 mg depotinjektionsvæske, suspension i fyldt injektionssprøjte</w:t>
      </w:r>
    </w:p>
    <w:p w14:paraId="70388ABF" w14:textId="77777777" w:rsidR="000D40AC" w:rsidRDefault="00E37A7F" w:rsidP="00D856F1">
      <w:pPr>
        <w:ind w:left="851"/>
        <w:rPr>
          <w:sz w:val="24"/>
          <w:szCs w:val="24"/>
        </w:rPr>
      </w:pPr>
      <w:r w:rsidRPr="00E37A7F">
        <w:rPr>
          <w:sz w:val="24"/>
          <w:szCs w:val="24"/>
        </w:rPr>
        <w:t xml:space="preserve">Dette lægemiddel indeholder 26,3 mg </w:t>
      </w:r>
      <w:proofErr w:type="spellStart"/>
      <w:r w:rsidRPr="00E37A7F">
        <w:rPr>
          <w:sz w:val="24"/>
          <w:szCs w:val="24"/>
        </w:rPr>
        <w:t>polysorbat</w:t>
      </w:r>
      <w:proofErr w:type="spellEnd"/>
      <w:r w:rsidRPr="00E37A7F">
        <w:rPr>
          <w:sz w:val="24"/>
          <w:szCs w:val="24"/>
        </w:rPr>
        <w:t xml:space="preserve"> 20 i hver fyldt injektionssprøjte. </w:t>
      </w:r>
    </w:p>
    <w:p w14:paraId="7A5A42A9" w14:textId="69D374E6" w:rsidR="00E37A7F" w:rsidRPr="00E37A7F" w:rsidRDefault="00E37A7F" w:rsidP="00D856F1">
      <w:pPr>
        <w:ind w:left="851"/>
        <w:rPr>
          <w:sz w:val="24"/>
          <w:szCs w:val="24"/>
        </w:rPr>
      </w:pPr>
      <w:proofErr w:type="spellStart"/>
      <w:r w:rsidRPr="00E37A7F">
        <w:rPr>
          <w:sz w:val="24"/>
          <w:szCs w:val="24"/>
        </w:rPr>
        <w:t>Polysorbater</w:t>
      </w:r>
      <w:proofErr w:type="spellEnd"/>
      <w:r w:rsidRPr="00E37A7F">
        <w:rPr>
          <w:sz w:val="24"/>
          <w:szCs w:val="24"/>
        </w:rPr>
        <w:t xml:space="preserve"> kan forårsage allergiske reaktioner.</w:t>
      </w:r>
    </w:p>
    <w:p w14:paraId="776C8688" w14:textId="77777777" w:rsidR="009260DE" w:rsidRPr="00FF7A3E" w:rsidRDefault="009260DE" w:rsidP="009260DE">
      <w:pPr>
        <w:tabs>
          <w:tab w:val="left" w:pos="851"/>
        </w:tabs>
        <w:ind w:left="851"/>
        <w:rPr>
          <w:sz w:val="24"/>
          <w:szCs w:val="24"/>
        </w:rPr>
      </w:pPr>
    </w:p>
    <w:p w14:paraId="1971FB9B" w14:textId="77777777" w:rsidR="009260DE" w:rsidRPr="00FF7A3E" w:rsidRDefault="009260DE" w:rsidP="009260DE">
      <w:pPr>
        <w:tabs>
          <w:tab w:val="left" w:pos="851"/>
        </w:tabs>
        <w:ind w:left="851" w:hanging="851"/>
        <w:rPr>
          <w:b/>
          <w:sz w:val="24"/>
          <w:szCs w:val="24"/>
        </w:rPr>
      </w:pPr>
      <w:r w:rsidRPr="00FF7A3E">
        <w:rPr>
          <w:b/>
          <w:sz w:val="24"/>
          <w:szCs w:val="24"/>
        </w:rPr>
        <w:t>4.5</w:t>
      </w:r>
      <w:r w:rsidRPr="00FF7A3E">
        <w:rPr>
          <w:b/>
          <w:sz w:val="24"/>
          <w:szCs w:val="24"/>
        </w:rPr>
        <w:tab/>
        <w:t>Interaktion med andre lægemidler og andre former for interaktion</w:t>
      </w:r>
    </w:p>
    <w:p w14:paraId="52C28B49" w14:textId="05CF49FC" w:rsidR="00E37A7F" w:rsidRPr="00E37A7F" w:rsidRDefault="00E37A7F" w:rsidP="00D856F1">
      <w:pPr>
        <w:ind w:left="851"/>
        <w:rPr>
          <w:sz w:val="24"/>
          <w:szCs w:val="24"/>
        </w:rPr>
      </w:pPr>
      <w:r w:rsidRPr="00E37A7F">
        <w:rPr>
          <w:sz w:val="24"/>
          <w:szCs w:val="24"/>
        </w:rPr>
        <w:t xml:space="preserve">Der bør udvises forsigtighed ved ordination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sammen med lægemidler, der forlænger QT-intervallet, f.eks. klasse IA-</w:t>
      </w:r>
      <w:proofErr w:type="spellStart"/>
      <w:r w:rsidRPr="00E37A7F">
        <w:rPr>
          <w:sz w:val="24"/>
          <w:szCs w:val="24"/>
        </w:rPr>
        <w:t>antiarytmika</w:t>
      </w:r>
      <w:proofErr w:type="spellEnd"/>
      <w:r w:rsidRPr="00E37A7F">
        <w:rPr>
          <w:sz w:val="24"/>
          <w:szCs w:val="24"/>
        </w:rPr>
        <w:t xml:space="preserve"> (f.eks. </w:t>
      </w:r>
      <w:proofErr w:type="spellStart"/>
      <w:r w:rsidRPr="00E37A7F">
        <w:rPr>
          <w:sz w:val="24"/>
          <w:szCs w:val="24"/>
        </w:rPr>
        <w:t>kinidin</w:t>
      </w:r>
      <w:proofErr w:type="spellEnd"/>
      <w:r w:rsidRPr="00E37A7F">
        <w:rPr>
          <w:sz w:val="24"/>
          <w:szCs w:val="24"/>
        </w:rPr>
        <w:t xml:space="preserve">, </w:t>
      </w:r>
      <w:proofErr w:type="spellStart"/>
      <w:r w:rsidRPr="00E37A7F">
        <w:rPr>
          <w:sz w:val="24"/>
          <w:szCs w:val="24"/>
        </w:rPr>
        <w:t>disopyramid</w:t>
      </w:r>
      <w:proofErr w:type="spellEnd"/>
      <w:r w:rsidRPr="00E37A7F">
        <w:rPr>
          <w:sz w:val="24"/>
          <w:szCs w:val="24"/>
        </w:rPr>
        <w:t>) og klasse III-</w:t>
      </w:r>
      <w:proofErr w:type="spellStart"/>
      <w:r w:rsidRPr="00E37A7F">
        <w:rPr>
          <w:sz w:val="24"/>
          <w:szCs w:val="24"/>
        </w:rPr>
        <w:t>antiarytmika</w:t>
      </w:r>
      <w:proofErr w:type="spellEnd"/>
      <w:r w:rsidRPr="00E37A7F">
        <w:rPr>
          <w:sz w:val="24"/>
          <w:szCs w:val="24"/>
        </w:rPr>
        <w:t xml:space="preserve"> (f.eks. </w:t>
      </w:r>
      <w:proofErr w:type="spellStart"/>
      <w:r w:rsidRPr="00E37A7F">
        <w:rPr>
          <w:sz w:val="24"/>
          <w:szCs w:val="24"/>
        </w:rPr>
        <w:t>amiodaron</w:t>
      </w:r>
      <w:proofErr w:type="spellEnd"/>
      <w:r w:rsidRPr="00E37A7F">
        <w:rPr>
          <w:sz w:val="24"/>
          <w:szCs w:val="24"/>
        </w:rPr>
        <w:t xml:space="preserve">, </w:t>
      </w:r>
      <w:proofErr w:type="spellStart"/>
      <w:r w:rsidRPr="00E37A7F">
        <w:rPr>
          <w:sz w:val="24"/>
          <w:szCs w:val="24"/>
        </w:rPr>
        <w:t>sotalol</w:t>
      </w:r>
      <w:proofErr w:type="spellEnd"/>
      <w:r w:rsidRPr="00E37A7F">
        <w:rPr>
          <w:sz w:val="24"/>
          <w:szCs w:val="24"/>
        </w:rPr>
        <w:t xml:space="preserve">), visse antihistaminer, visse antibiotika (f.eks. </w:t>
      </w:r>
      <w:proofErr w:type="spellStart"/>
      <w:r w:rsidRPr="00E37A7F">
        <w:rPr>
          <w:sz w:val="24"/>
          <w:szCs w:val="24"/>
        </w:rPr>
        <w:t>fluorquinoloner</w:t>
      </w:r>
      <w:proofErr w:type="spellEnd"/>
      <w:r w:rsidRPr="00E37A7F">
        <w:rPr>
          <w:sz w:val="24"/>
          <w:szCs w:val="24"/>
        </w:rPr>
        <w:t xml:space="preserve">), visse andre antipsykotika og visse midler mod malaria (f.eks. </w:t>
      </w:r>
      <w:proofErr w:type="spellStart"/>
      <w:r w:rsidRPr="00E37A7F">
        <w:rPr>
          <w:sz w:val="24"/>
          <w:szCs w:val="24"/>
        </w:rPr>
        <w:t>mefloquin</w:t>
      </w:r>
      <w:proofErr w:type="spellEnd"/>
      <w:r w:rsidRPr="00E37A7F">
        <w:rPr>
          <w:sz w:val="24"/>
          <w:szCs w:val="24"/>
        </w:rPr>
        <w:t>). Denne liste er vejledende og ikke udtømmende.</w:t>
      </w:r>
    </w:p>
    <w:p w14:paraId="0C664DC8" w14:textId="77777777" w:rsidR="00E37A7F" w:rsidRPr="00E37A7F" w:rsidRDefault="00E37A7F" w:rsidP="00D856F1">
      <w:pPr>
        <w:ind w:left="851"/>
        <w:rPr>
          <w:sz w:val="24"/>
          <w:szCs w:val="24"/>
        </w:rPr>
      </w:pPr>
    </w:p>
    <w:p w14:paraId="4BC2B877" w14:textId="0B9DCDBE" w:rsidR="00E37A7F" w:rsidRPr="00E37A7F" w:rsidRDefault="00E37A7F" w:rsidP="00D856F1">
      <w:pPr>
        <w:ind w:left="851"/>
        <w:rPr>
          <w:sz w:val="24"/>
          <w:szCs w:val="24"/>
        </w:rPr>
      </w:pPr>
      <w:proofErr w:type="spellStart"/>
      <w:r w:rsidRPr="00E37A7F">
        <w:rPr>
          <w:sz w:val="24"/>
          <w:szCs w:val="24"/>
          <w:u w:val="single"/>
        </w:rPr>
        <w:t>Paliperidon</w:t>
      </w:r>
      <w:proofErr w:type="spellEnd"/>
      <w:r w:rsidRPr="00E37A7F">
        <w:rPr>
          <w:sz w:val="24"/>
          <w:szCs w:val="24"/>
          <w:u w:val="single"/>
        </w:rPr>
        <w:t xml:space="preserve"> </w:t>
      </w:r>
      <w:r w:rsidR="00150FCC">
        <w:rPr>
          <w:sz w:val="24"/>
          <w:szCs w:val="24"/>
          <w:u w:val="single"/>
        </w:rPr>
        <w:t>"</w:t>
      </w:r>
      <w:proofErr w:type="spellStart"/>
      <w:r w:rsidR="00150FCC">
        <w:rPr>
          <w:sz w:val="24"/>
          <w:szCs w:val="24"/>
          <w:u w:val="single"/>
        </w:rPr>
        <w:t>Viatris</w:t>
      </w:r>
      <w:proofErr w:type="spellEnd"/>
      <w:r w:rsidR="00150FCC">
        <w:rPr>
          <w:sz w:val="24"/>
          <w:szCs w:val="24"/>
          <w:u w:val="single"/>
        </w:rPr>
        <w:t>"</w:t>
      </w:r>
      <w:r w:rsidRPr="00E37A7F">
        <w:rPr>
          <w:sz w:val="24"/>
          <w:szCs w:val="24"/>
          <w:u w:val="single"/>
        </w:rPr>
        <w:t>' potentiale for påvirkning af andre lægemidler</w:t>
      </w:r>
    </w:p>
    <w:p w14:paraId="082B79A9" w14:textId="77777777" w:rsidR="00E37A7F" w:rsidRPr="00E37A7F" w:rsidRDefault="00E37A7F" w:rsidP="00D856F1">
      <w:pPr>
        <w:ind w:left="851"/>
        <w:rPr>
          <w:sz w:val="24"/>
          <w:szCs w:val="24"/>
        </w:rPr>
      </w:pPr>
    </w:p>
    <w:p w14:paraId="06E7065D" w14:textId="77777777"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forventes ikke at forårsage klinisk vigtige </w:t>
      </w:r>
      <w:proofErr w:type="spellStart"/>
      <w:r w:rsidRPr="00E37A7F">
        <w:rPr>
          <w:sz w:val="24"/>
          <w:szCs w:val="24"/>
        </w:rPr>
        <w:t>farmakokinetiske</w:t>
      </w:r>
      <w:proofErr w:type="spellEnd"/>
      <w:r w:rsidRPr="00E37A7F">
        <w:rPr>
          <w:sz w:val="24"/>
          <w:szCs w:val="24"/>
        </w:rPr>
        <w:t xml:space="preserve"> interaktioner med lægemidler, der </w:t>
      </w:r>
      <w:proofErr w:type="spellStart"/>
      <w:r w:rsidRPr="00E37A7F">
        <w:rPr>
          <w:sz w:val="24"/>
          <w:szCs w:val="24"/>
        </w:rPr>
        <w:t>metaboliseres</w:t>
      </w:r>
      <w:proofErr w:type="spellEnd"/>
      <w:r w:rsidRPr="00E37A7F">
        <w:rPr>
          <w:sz w:val="24"/>
          <w:szCs w:val="24"/>
        </w:rPr>
        <w:t xml:space="preserve"> af </w:t>
      </w:r>
      <w:proofErr w:type="spellStart"/>
      <w:r w:rsidRPr="00E37A7F">
        <w:rPr>
          <w:sz w:val="24"/>
          <w:szCs w:val="24"/>
        </w:rPr>
        <w:t>cytochrom</w:t>
      </w:r>
      <w:proofErr w:type="spellEnd"/>
      <w:r w:rsidRPr="00E37A7F">
        <w:rPr>
          <w:sz w:val="24"/>
          <w:szCs w:val="24"/>
        </w:rPr>
        <w:t xml:space="preserve"> P450-isozymer.</w:t>
      </w:r>
    </w:p>
    <w:p w14:paraId="67EBD993" w14:textId="77777777" w:rsidR="00E37A7F" w:rsidRPr="00E37A7F" w:rsidRDefault="00E37A7F" w:rsidP="00D856F1">
      <w:pPr>
        <w:ind w:left="851"/>
        <w:rPr>
          <w:sz w:val="24"/>
          <w:szCs w:val="24"/>
        </w:rPr>
      </w:pPr>
    </w:p>
    <w:p w14:paraId="5E06DAA8" w14:textId="25AE4A43" w:rsidR="00E37A7F" w:rsidRPr="00E37A7F" w:rsidRDefault="00E37A7F" w:rsidP="00D856F1">
      <w:pPr>
        <w:ind w:left="851"/>
        <w:rPr>
          <w:sz w:val="24"/>
          <w:szCs w:val="24"/>
        </w:rPr>
      </w:pPr>
      <w:r w:rsidRPr="00E37A7F">
        <w:rPr>
          <w:sz w:val="24"/>
          <w:szCs w:val="24"/>
        </w:rPr>
        <w:t xml:space="preserve">På grund af </w:t>
      </w:r>
      <w:proofErr w:type="spellStart"/>
      <w:r w:rsidRPr="00E37A7F">
        <w:rPr>
          <w:sz w:val="24"/>
          <w:szCs w:val="24"/>
        </w:rPr>
        <w:t>paliperidons</w:t>
      </w:r>
      <w:proofErr w:type="spellEnd"/>
      <w:r w:rsidRPr="00E37A7F">
        <w:rPr>
          <w:sz w:val="24"/>
          <w:szCs w:val="24"/>
        </w:rPr>
        <w:t xml:space="preserve"> virkninger på det primære centralnervesystem (CNS) (se pkt. 4.8) bør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anvendes med forsigtighed i kombination med andre centralt virkende lægemidler, f.eks. </w:t>
      </w:r>
      <w:proofErr w:type="spellStart"/>
      <w:r w:rsidRPr="00E37A7F">
        <w:rPr>
          <w:sz w:val="24"/>
          <w:szCs w:val="24"/>
        </w:rPr>
        <w:t>anxiolytika</w:t>
      </w:r>
      <w:proofErr w:type="spellEnd"/>
      <w:r w:rsidRPr="00E37A7F">
        <w:rPr>
          <w:sz w:val="24"/>
          <w:szCs w:val="24"/>
        </w:rPr>
        <w:t xml:space="preserve">, de fleste antipsykotika, </w:t>
      </w:r>
      <w:proofErr w:type="spellStart"/>
      <w:r w:rsidRPr="00E37A7F">
        <w:rPr>
          <w:sz w:val="24"/>
          <w:szCs w:val="24"/>
        </w:rPr>
        <w:t>hypnotika</w:t>
      </w:r>
      <w:proofErr w:type="spellEnd"/>
      <w:r w:rsidRPr="00E37A7F">
        <w:rPr>
          <w:sz w:val="24"/>
          <w:szCs w:val="24"/>
        </w:rPr>
        <w:t>, opiater osv. eller alkohol.</w:t>
      </w:r>
    </w:p>
    <w:p w14:paraId="47FF3B58" w14:textId="77777777" w:rsidR="00E37A7F" w:rsidRPr="00E37A7F" w:rsidRDefault="00E37A7F" w:rsidP="00D856F1">
      <w:pPr>
        <w:ind w:left="851"/>
        <w:rPr>
          <w:sz w:val="24"/>
          <w:szCs w:val="24"/>
        </w:rPr>
      </w:pPr>
    </w:p>
    <w:p w14:paraId="2594706B" w14:textId="77777777"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kan modvirke virkningen af </w:t>
      </w:r>
      <w:proofErr w:type="spellStart"/>
      <w:r w:rsidRPr="00E37A7F">
        <w:rPr>
          <w:sz w:val="24"/>
          <w:szCs w:val="24"/>
        </w:rPr>
        <w:t>levodopa</w:t>
      </w:r>
      <w:proofErr w:type="spellEnd"/>
      <w:r w:rsidRPr="00E37A7F">
        <w:rPr>
          <w:sz w:val="24"/>
          <w:szCs w:val="24"/>
        </w:rPr>
        <w:t xml:space="preserve"> og andre dopaminagonister. Hvis en sådan kombination vurderes nødvendig, særligt ved Parkinsons sygdom i slutstadiet, bør der gives den laveste effektive dosis af hvert lægemiddel.</w:t>
      </w:r>
    </w:p>
    <w:p w14:paraId="4AA97D5B" w14:textId="77777777" w:rsidR="00E37A7F" w:rsidRPr="00E37A7F" w:rsidRDefault="00E37A7F" w:rsidP="00D856F1">
      <w:pPr>
        <w:ind w:left="851"/>
        <w:rPr>
          <w:sz w:val="24"/>
          <w:szCs w:val="24"/>
        </w:rPr>
      </w:pPr>
    </w:p>
    <w:p w14:paraId="633AE6A5" w14:textId="4FB9AFC3" w:rsidR="00E37A7F" w:rsidRPr="00E37A7F" w:rsidRDefault="00E37A7F" w:rsidP="00D856F1">
      <w:pPr>
        <w:ind w:left="851"/>
        <w:rPr>
          <w:sz w:val="24"/>
          <w:szCs w:val="24"/>
        </w:rPr>
      </w:pPr>
      <w:r w:rsidRPr="00E37A7F">
        <w:rPr>
          <w:sz w:val="24"/>
          <w:szCs w:val="24"/>
        </w:rPr>
        <w:t xml:space="preserve">På grund af dets potentiale for at inducere </w:t>
      </w:r>
      <w:proofErr w:type="spellStart"/>
      <w:r w:rsidRPr="00E37A7F">
        <w:rPr>
          <w:sz w:val="24"/>
          <w:szCs w:val="24"/>
        </w:rPr>
        <w:t>ortostatisk</w:t>
      </w:r>
      <w:proofErr w:type="spellEnd"/>
      <w:r w:rsidRPr="00E37A7F">
        <w:rPr>
          <w:sz w:val="24"/>
          <w:szCs w:val="24"/>
        </w:rPr>
        <w:t xml:space="preserve"> hypotension (se pkt. 4.4) kan der muligvis observeres en </w:t>
      </w:r>
      <w:proofErr w:type="gramStart"/>
      <w:r w:rsidRPr="00E37A7F">
        <w:rPr>
          <w:sz w:val="24"/>
          <w:szCs w:val="24"/>
        </w:rPr>
        <w:t>additiv virkning</w:t>
      </w:r>
      <w:proofErr w:type="gramEnd"/>
      <w:r w:rsidRPr="00E37A7F">
        <w:rPr>
          <w:sz w:val="24"/>
          <w:szCs w:val="24"/>
        </w:rPr>
        <w:t xml:space="preserve"> ved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sammen med andre lægemidler, der har dette potentiale, f.eks. andre antipsykotika, tricykliske stoffer.</w:t>
      </w:r>
    </w:p>
    <w:p w14:paraId="65AF38EE" w14:textId="77777777" w:rsidR="00E37A7F" w:rsidRPr="00E37A7F" w:rsidRDefault="00E37A7F" w:rsidP="00D856F1">
      <w:pPr>
        <w:ind w:left="851"/>
        <w:rPr>
          <w:sz w:val="24"/>
          <w:szCs w:val="24"/>
        </w:rPr>
      </w:pPr>
    </w:p>
    <w:p w14:paraId="0E27FF5F" w14:textId="77777777" w:rsidR="00E37A7F" w:rsidRPr="00E37A7F" w:rsidRDefault="00E37A7F" w:rsidP="00D856F1">
      <w:pPr>
        <w:ind w:left="851"/>
        <w:rPr>
          <w:sz w:val="24"/>
          <w:szCs w:val="24"/>
        </w:rPr>
      </w:pPr>
      <w:r w:rsidRPr="00E37A7F">
        <w:rPr>
          <w:sz w:val="24"/>
          <w:szCs w:val="24"/>
        </w:rPr>
        <w:t xml:space="preserve">Der bør udvises forsigtighed, hvis </w:t>
      </w:r>
      <w:proofErr w:type="spellStart"/>
      <w:r w:rsidRPr="00E37A7F">
        <w:rPr>
          <w:sz w:val="24"/>
          <w:szCs w:val="24"/>
        </w:rPr>
        <w:t>paliperidon</w:t>
      </w:r>
      <w:proofErr w:type="spellEnd"/>
      <w:r w:rsidRPr="00E37A7F">
        <w:rPr>
          <w:sz w:val="24"/>
          <w:szCs w:val="24"/>
        </w:rPr>
        <w:t xml:space="preserve"> kombineres med andre lægemidler, der sænker krampetærsklen (dvs. </w:t>
      </w:r>
      <w:proofErr w:type="spellStart"/>
      <w:r w:rsidRPr="00E37A7F">
        <w:rPr>
          <w:sz w:val="24"/>
          <w:szCs w:val="24"/>
        </w:rPr>
        <w:t>phenothiaziner</w:t>
      </w:r>
      <w:proofErr w:type="spellEnd"/>
      <w:r w:rsidRPr="00E37A7F">
        <w:rPr>
          <w:sz w:val="24"/>
          <w:szCs w:val="24"/>
        </w:rPr>
        <w:t xml:space="preserve"> eller </w:t>
      </w:r>
      <w:proofErr w:type="spellStart"/>
      <w:r w:rsidRPr="00E37A7F">
        <w:rPr>
          <w:sz w:val="24"/>
          <w:szCs w:val="24"/>
        </w:rPr>
        <w:t>butyrophenoner</w:t>
      </w:r>
      <w:proofErr w:type="spellEnd"/>
      <w:r w:rsidRPr="00E37A7F">
        <w:rPr>
          <w:sz w:val="24"/>
          <w:szCs w:val="24"/>
        </w:rPr>
        <w:t xml:space="preserve">, tricykliske stoffer eller </w:t>
      </w:r>
      <w:proofErr w:type="spellStart"/>
      <w:r w:rsidRPr="00E37A7F">
        <w:rPr>
          <w:sz w:val="24"/>
          <w:szCs w:val="24"/>
        </w:rPr>
        <w:t>SSRI'er</w:t>
      </w:r>
      <w:proofErr w:type="spellEnd"/>
      <w:r w:rsidRPr="00E37A7F">
        <w:rPr>
          <w:sz w:val="24"/>
          <w:szCs w:val="24"/>
        </w:rPr>
        <w:t xml:space="preserve">, </w:t>
      </w:r>
      <w:proofErr w:type="spellStart"/>
      <w:r w:rsidRPr="00E37A7F">
        <w:rPr>
          <w:sz w:val="24"/>
          <w:szCs w:val="24"/>
        </w:rPr>
        <w:t>tramadol</w:t>
      </w:r>
      <w:proofErr w:type="spellEnd"/>
      <w:r w:rsidRPr="00E37A7F">
        <w:rPr>
          <w:sz w:val="24"/>
          <w:szCs w:val="24"/>
        </w:rPr>
        <w:t xml:space="preserve">, </w:t>
      </w:r>
      <w:proofErr w:type="spellStart"/>
      <w:r w:rsidRPr="00E37A7F">
        <w:rPr>
          <w:sz w:val="24"/>
          <w:szCs w:val="24"/>
        </w:rPr>
        <w:t>mefloquin</w:t>
      </w:r>
      <w:proofErr w:type="spellEnd"/>
      <w:r w:rsidRPr="00E37A7F">
        <w:rPr>
          <w:sz w:val="24"/>
          <w:szCs w:val="24"/>
        </w:rPr>
        <w:t xml:space="preserve"> osv.).</w:t>
      </w:r>
    </w:p>
    <w:p w14:paraId="2F7C8B1F" w14:textId="77777777" w:rsidR="00E37A7F" w:rsidRPr="00E37A7F" w:rsidRDefault="00E37A7F" w:rsidP="00D856F1">
      <w:pPr>
        <w:ind w:left="851"/>
        <w:rPr>
          <w:sz w:val="24"/>
          <w:szCs w:val="24"/>
        </w:rPr>
      </w:pPr>
    </w:p>
    <w:p w14:paraId="57F1F329" w14:textId="77777777" w:rsidR="00E37A7F" w:rsidRPr="00E37A7F" w:rsidRDefault="00E37A7F" w:rsidP="00D856F1">
      <w:pPr>
        <w:ind w:left="851"/>
        <w:rPr>
          <w:sz w:val="24"/>
          <w:szCs w:val="24"/>
        </w:rPr>
      </w:pPr>
      <w:r w:rsidRPr="00E37A7F">
        <w:rPr>
          <w:sz w:val="24"/>
          <w:szCs w:val="24"/>
        </w:rPr>
        <w:t xml:space="preserve">Administration of orale </w:t>
      </w:r>
      <w:proofErr w:type="spellStart"/>
      <w:r w:rsidRPr="00E37A7F">
        <w:rPr>
          <w:sz w:val="24"/>
          <w:szCs w:val="24"/>
        </w:rPr>
        <w:t>paliperidon</w:t>
      </w:r>
      <w:proofErr w:type="spellEnd"/>
      <w:r w:rsidRPr="00E37A7F">
        <w:rPr>
          <w:sz w:val="24"/>
          <w:szCs w:val="24"/>
        </w:rPr>
        <w:t xml:space="preserve">-depottabletter ved </w:t>
      </w:r>
      <w:proofErr w:type="spellStart"/>
      <w:r w:rsidRPr="00E37A7F">
        <w:rPr>
          <w:sz w:val="24"/>
          <w:szCs w:val="24"/>
        </w:rPr>
        <w:t>steady-state</w:t>
      </w:r>
      <w:proofErr w:type="spellEnd"/>
      <w:r w:rsidRPr="00E37A7F">
        <w:rPr>
          <w:sz w:val="24"/>
          <w:szCs w:val="24"/>
        </w:rPr>
        <w:t xml:space="preserve"> (12 mg en gang dagligt) sammen med </w:t>
      </w:r>
      <w:proofErr w:type="spellStart"/>
      <w:r w:rsidRPr="00E37A7F">
        <w:rPr>
          <w:sz w:val="24"/>
          <w:szCs w:val="24"/>
        </w:rPr>
        <w:t>divalproexnatrium</w:t>
      </w:r>
      <w:proofErr w:type="spellEnd"/>
      <w:r w:rsidRPr="00E37A7F">
        <w:rPr>
          <w:sz w:val="24"/>
          <w:szCs w:val="24"/>
        </w:rPr>
        <w:t xml:space="preserve">-depottabletter (500 mg til 2 000 mg en gang dagligt) havde ingen indvirkning på </w:t>
      </w:r>
      <w:proofErr w:type="spellStart"/>
      <w:r w:rsidRPr="00E37A7F">
        <w:rPr>
          <w:sz w:val="24"/>
          <w:szCs w:val="24"/>
        </w:rPr>
        <w:t>steady</w:t>
      </w:r>
      <w:proofErr w:type="spellEnd"/>
      <w:r w:rsidRPr="00E37A7F">
        <w:rPr>
          <w:sz w:val="24"/>
          <w:szCs w:val="24"/>
        </w:rPr>
        <w:t xml:space="preserve"> state-farmakokinetikken for </w:t>
      </w:r>
      <w:proofErr w:type="spellStart"/>
      <w:r w:rsidRPr="00E37A7F">
        <w:rPr>
          <w:sz w:val="24"/>
          <w:szCs w:val="24"/>
        </w:rPr>
        <w:t>valproat</w:t>
      </w:r>
      <w:proofErr w:type="spellEnd"/>
      <w:r w:rsidRPr="00E37A7F">
        <w:rPr>
          <w:sz w:val="24"/>
          <w:szCs w:val="24"/>
        </w:rPr>
        <w:t>.</w:t>
      </w:r>
    </w:p>
    <w:p w14:paraId="780A4FFF" w14:textId="77777777" w:rsidR="00E37A7F" w:rsidRPr="00E37A7F" w:rsidRDefault="00E37A7F" w:rsidP="00D856F1">
      <w:pPr>
        <w:ind w:left="851"/>
        <w:rPr>
          <w:sz w:val="24"/>
          <w:szCs w:val="24"/>
        </w:rPr>
      </w:pPr>
    </w:p>
    <w:p w14:paraId="3EABDD40" w14:textId="7AA278A7" w:rsidR="00E37A7F" w:rsidRPr="00E37A7F" w:rsidRDefault="00E37A7F" w:rsidP="00D856F1">
      <w:pPr>
        <w:ind w:left="851"/>
        <w:rPr>
          <w:sz w:val="24"/>
          <w:szCs w:val="24"/>
        </w:rPr>
      </w:pPr>
      <w:r w:rsidRPr="00E37A7F">
        <w:rPr>
          <w:sz w:val="24"/>
          <w:szCs w:val="24"/>
        </w:rPr>
        <w:t xml:space="preserve">Der er ikke udført interaktionsundersøgelser mellem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og </w:t>
      </w:r>
      <w:proofErr w:type="spellStart"/>
      <w:r w:rsidRPr="00E37A7F">
        <w:rPr>
          <w:sz w:val="24"/>
          <w:szCs w:val="24"/>
        </w:rPr>
        <w:t>lithium</w:t>
      </w:r>
      <w:proofErr w:type="spellEnd"/>
      <w:r w:rsidRPr="00E37A7F">
        <w:rPr>
          <w:sz w:val="24"/>
          <w:szCs w:val="24"/>
        </w:rPr>
        <w:t xml:space="preserve">. Forekomsten af en </w:t>
      </w:r>
      <w:proofErr w:type="spellStart"/>
      <w:r w:rsidRPr="00E37A7F">
        <w:rPr>
          <w:sz w:val="24"/>
          <w:szCs w:val="24"/>
        </w:rPr>
        <w:t>farmakokinetisk</w:t>
      </w:r>
      <w:proofErr w:type="spellEnd"/>
      <w:r w:rsidRPr="00E37A7F">
        <w:rPr>
          <w:sz w:val="24"/>
          <w:szCs w:val="24"/>
        </w:rPr>
        <w:t xml:space="preserve"> interaktion er dog ikke sandsynlig.</w:t>
      </w:r>
    </w:p>
    <w:p w14:paraId="6253C494" w14:textId="77777777" w:rsidR="00E37A7F" w:rsidRPr="00E37A7F" w:rsidRDefault="00E37A7F" w:rsidP="00D856F1">
      <w:pPr>
        <w:ind w:left="851"/>
        <w:rPr>
          <w:sz w:val="24"/>
          <w:szCs w:val="24"/>
        </w:rPr>
      </w:pPr>
    </w:p>
    <w:p w14:paraId="42A943EC" w14:textId="5F6135E6" w:rsidR="00E37A7F" w:rsidRPr="00E37A7F" w:rsidRDefault="00E37A7F" w:rsidP="00D856F1">
      <w:pPr>
        <w:ind w:left="851"/>
        <w:rPr>
          <w:sz w:val="24"/>
          <w:szCs w:val="24"/>
        </w:rPr>
      </w:pPr>
      <w:r w:rsidRPr="00E37A7F">
        <w:rPr>
          <w:sz w:val="24"/>
          <w:szCs w:val="24"/>
          <w:u w:val="single"/>
        </w:rPr>
        <w:t xml:space="preserve">Andre lægemidlers potentiale for påvirkning af </w:t>
      </w:r>
      <w:proofErr w:type="spellStart"/>
      <w:r w:rsidRPr="00E37A7F">
        <w:rPr>
          <w:sz w:val="24"/>
          <w:szCs w:val="24"/>
          <w:u w:val="single"/>
        </w:rPr>
        <w:t>Paliperidon</w:t>
      </w:r>
      <w:proofErr w:type="spellEnd"/>
      <w:r w:rsidRPr="00E37A7F">
        <w:rPr>
          <w:sz w:val="24"/>
          <w:szCs w:val="24"/>
          <w:u w:val="single"/>
        </w:rPr>
        <w:t xml:space="preserve"> </w:t>
      </w:r>
      <w:r w:rsidR="00150FCC">
        <w:rPr>
          <w:sz w:val="24"/>
          <w:szCs w:val="24"/>
          <w:u w:val="single"/>
        </w:rPr>
        <w:t>"</w:t>
      </w:r>
      <w:proofErr w:type="spellStart"/>
      <w:r w:rsidR="00150FCC">
        <w:rPr>
          <w:sz w:val="24"/>
          <w:szCs w:val="24"/>
          <w:u w:val="single"/>
        </w:rPr>
        <w:t>Viatris</w:t>
      </w:r>
      <w:proofErr w:type="spellEnd"/>
      <w:r w:rsidR="00150FCC">
        <w:rPr>
          <w:sz w:val="24"/>
          <w:szCs w:val="24"/>
          <w:u w:val="single"/>
        </w:rPr>
        <w:t>"</w:t>
      </w:r>
    </w:p>
    <w:p w14:paraId="729F8C9F" w14:textId="77777777" w:rsidR="00E37A7F" w:rsidRPr="00E37A7F" w:rsidRDefault="00E37A7F" w:rsidP="00D856F1">
      <w:pPr>
        <w:ind w:left="851"/>
        <w:rPr>
          <w:sz w:val="24"/>
          <w:szCs w:val="24"/>
        </w:rPr>
      </w:pPr>
    </w:p>
    <w:p w14:paraId="6DE2B26F" w14:textId="77777777" w:rsidR="00E37A7F" w:rsidRPr="00E37A7F" w:rsidRDefault="00E37A7F" w:rsidP="00D856F1">
      <w:pPr>
        <w:ind w:left="851"/>
        <w:rPr>
          <w:sz w:val="24"/>
          <w:szCs w:val="24"/>
        </w:rPr>
      </w:pPr>
      <w:r w:rsidRPr="00E37A7F">
        <w:rPr>
          <w:i/>
          <w:sz w:val="24"/>
          <w:szCs w:val="24"/>
        </w:rPr>
        <w:t xml:space="preserve">In </w:t>
      </w:r>
      <w:proofErr w:type="spellStart"/>
      <w:r w:rsidRPr="00E37A7F">
        <w:rPr>
          <w:i/>
          <w:sz w:val="24"/>
          <w:szCs w:val="24"/>
        </w:rPr>
        <w:t>vitro</w:t>
      </w:r>
      <w:proofErr w:type="spellEnd"/>
      <w:r w:rsidRPr="00E37A7F">
        <w:rPr>
          <w:sz w:val="24"/>
          <w:szCs w:val="24"/>
        </w:rPr>
        <w:t xml:space="preserve">-forsøg indikerer, at CYP2D6 og CYP3A4 kan være minimalt inddraget i </w:t>
      </w:r>
      <w:proofErr w:type="spellStart"/>
      <w:r w:rsidRPr="00E37A7F">
        <w:rPr>
          <w:sz w:val="24"/>
          <w:szCs w:val="24"/>
        </w:rPr>
        <w:t>paliperidonmetabolismen</w:t>
      </w:r>
      <w:proofErr w:type="spellEnd"/>
      <w:r w:rsidRPr="00E37A7F">
        <w:rPr>
          <w:sz w:val="24"/>
          <w:szCs w:val="24"/>
        </w:rPr>
        <w:t xml:space="preserve">, men det er ikke påvist </w:t>
      </w:r>
      <w:r w:rsidRPr="00E37A7F">
        <w:rPr>
          <w:i/>
          <w:sz w:val="24"/>
          <w:szCs w:val="24"/>
        </w:rPr>
        <w:t xml:space="preserve">in </w:t>
      </w:r>
      <w:proofErr w:type="spellStart"/>
      <w:r w:rsidRPr="00E37A7F">
        <w:rPr>
          <w:i/>
          <w:sz w:val="24"/>
          <w:szCs w:val="24"/>
        </w:rPr>
        <w:t>vitro</w:t>
      </w:r>
      <w:proofErr w:type="spellEnd"/>
      <w:r w:rsidRPr="00E37A7F">
        <w:rPr>
          <w:i/>
          <w:sz w:val="24"/>
          <w:szCs w:val="24"/>
        </w:rPr>
        <w:t xml:space="preserve"> </w:t>
      </w:r>
      <w:r w:rsidRPr="00E37A7F">
        <w:rPr>
          <w:sz w:val="24"/>
          <w:szCs w:val="24"/>
        </w:rPr>
        <w:t xml:space="preserve">eller </w:t>
      </w:r>
      <w:r w:rsidRPr="00E37A7F">
        <w:rPr>
          <w:i/>
          <w:sz w:val="24"/>
          <w:szCs w:val="24"/>
        </w:rPr>
        <w:t xml:space="preserve">in </w:t>
      </w:r>
      <w:proofErr w:type="spellStart"/>
      <w:r w:rsidRPr="00E37A7F">
        <w:rPr>
          <w:i/>
          <w:sz w:val="24"/>
          <w:szCs w:val="24"/>
        </w:rPr>
        <w:t>vivo</w:t>
      </w:r>
      <w:proofErr w:type="spellEnd"/>
      <w:r w:rsidRPr="00E37A7F">
        <w:rPr>
          <w:sz w:val="24"/>
          <w:szCs w:val="24"/>
        </w:rPr>
        <w:t xml:space="preserve">, at disse </w:t>
      </w:r>
      <w:proofErr w:type="spellStart"/>
      <w:r w:rsidRPr="00E37A7F">
        <w:rPr>
          <w:sz w:val="24"/>
          <w:szCs w:val="24"/>
        </w:rPr>
        <w:t>isozymer</w:t>
      </w:r>
      <w:proofErr w:type="spellEnd"/>
      <w:r w:rsidRPr="00E37A7F">
        <w:rPr>
          <w:sz w:val="24"/>
          <w:szCs w:val="24"/>
        </w:rPr>
        <w:t xml:space="preserve"> spiller en signifikant rolle i metabolismen af </w:t>
      </w:r>
      <w:proofErr w:type="spellStart"/>
      <w:r w:rsidRPr="00E37A7F">
        <w:rPr>
          <w:sz w:val="24"/>
          <w:szCs w:val="24"/>
        </w:rPr>
        <w:t>paliperidon</w:t>
      </w:r>
      <w:proofErr w:type="spellEnd"/>
      <w:r w:rsidRPr="00E37A7F">
        <w:rPr>
          <w:sz w:val="24"/>
          <w:szCs w:val="24"/>
        </w:rPr>
        <w:t xml:space="preserve">. Administration af oral </w:t>
      </w:r>
      <w:proofErr w:type="spellStart"/>
      <w:r w:rsidRPr="00E37A7F">
        <w:rPr>
          <w:sz w:val="24"/>
          <w:szCs w:val="24"/>
        </w:rPr>
        <w:t>paliperidon</w:t>
      </w:r>
      <w:proofErr w:type="spellEnd"/>
      <w:r w:rsidRPr="00E37A7F">
        <w:rPr>
          <w:sz w:val="24"/>
          <w:szCs w:val="24"/>
        </w:rPr>
        <w:t xml:space="preserve"> samtidig med </w:t>
      </w:r>
      <w:proofErr w:type="spellStart"/>
      <w:r w:rsidRPr="00E37A7F">
        <w:rPr>
          <w:sz w:val="24"/>
          <w:szCs w:val="24"/>
        </w:rPr>
        <w:t>paroxetin</w:t>
      </w:r>
      <w:proofErr w:type="spellEnd"/>
      <w:r w:rsidRPr="00E37A7F">
        <w:rPr>
          <w:sz w:val="24"/>
          <w:szCs w:val="24"/>
        </w:rPr>
        <w:t xml:space="preserve">, en potent CYP2D6-inhibitor, viste ingen klinisk signifikant virkning på </w:t>
      </w:r>
      <w:proofErr w:type="spellStart"/>
      <w:r w:rsidRPr="00E37A7F">
        <w:rPr>
          <w:sz w:val="24"/>
          <w:szCs w:val="24"/>
        </w:rPr>
        <w:t>paliperidons</w:t>
      </w:r>
      <w:proofErr w:type="spellEnd"/>
      <w:r w:rsidRPr="00E37A7F">
        <w:rPr>
          <w:sz w:val="24"/>
          <w:szCs w:val="24"/>
        </w:rPr>
        <w:t xml:space="preserve"> farmakokinetik.</w:t>
      </w:r>
    </w:p>
    <w:p w14:paraId="2CE44423" w14:textId="77777777" w:rsidR="00E37A7F" w:rsidRPr="00E37A7F" w:rsidRDefault="00E37A7F" w:rsidP="00D856F1">
      <w:pPr>
        <w:ind w:left="851"/>
        <w:rPr>
          <w:sz w:val="24"/>
          <w:szCs w:val="24"/>
        </w:rPr>
      </w:pPr>
    </w:p>
    <w:p w14:paraId="4C16B746" w14:textId="7A1FCE3B" w:rsidR="00E37A7F" w:rsidRPr="00E37A7F" w:rsidRDefault="00E37A7F" w:rsidP="00D856F1">
      <w:pPr>
        <w:ind w:left="851"/>
        <w:rPr>
          <w:sz w:val="24"/>
          <w:szCs w:val="24"/>
        </w:rPr>
      </w:pPr>
      <w:r w:rsidRPr="00E37A7F">
        <w:rPr>
          <w:sz w:val="24"/>
          <w:szCs w:val="24"/>
        </w:rPr>
        <w:t xml:space="preserve">Administration af orale </w:t>
      </w:r>
      <w:proofErr w:type="spellStart"/>
      <w:r w:rsidRPr="00E37A7F">
        <w:rPr>
          <w:sz w:val="24"/>
          <w:szCs w:val="24"/>
        </w:rPr>
        <w:t>paliperidon</w:t>
      </w:r>
      <w:proofErr w:type="spellEnd"/>
      <w:r w:rsidRPr="00E37A7F">
        <w:rPr>
          <w:sz w:val="24"/>
          <w:szCs w:val="24"/>
        </w:rPr>
        <w:t xml:space="preserve">-depottabletter en gang dagligt sammen med 200 mg </w:t>
      </w:r>
      <w:proofErr w:type="spellStart"/>
      <w:r w:rsidRPr="00E37A7F">
        <w:rPr>
          <w:sz w:val="24"/>
          <w:szCs w:val="24"/>
        </w:rPr>
        <w:t>carbamazepin</w:t>
      </w:r>
      <w:proofErr w:type="spellEnd"/>
      <w:r w:rsidRPr="00E37A7F">
        <w:rPr>
          <w:sz w:val="24"/>
          <w:szCs w:val="24"/>
        </w:rPr>
        <w:t xml:space="preserve"> to gange dagligt forårsagede et fald på ca. 37 % i de gennemsnitlige </w:t>
      </w:r>
      <w:proofErr w:type="spellStart"/>
      <w:r w:rsidRPr="00E37A7F">
        <w:rPr>
          <w:sz w:val="24"/>
          <w:szCs w:val="24"/>
        </w:rPr>
        <w:t>steady</w:t>
      </w:r>
      <w:proofErr w:type="spellEnd"/>
      <w:r w:rsidRPr="00E37A7F">
        <w:rPr>
          <w:sz w:val="24"/>
          <w:szCs w:val="24"/>
        </w:rPr>
        <w:t xml:space="preserve"> </w:t>
      </w:r>
      <w:proofErr w:type="spellStart"/>
      <w:r w:rsidRPr="00E37A7F">
        <w:rPr>
          <w:sz w:val="24"/>
          <w:szCs w:val="24"/>
        </w:rPr>
        <w:t>state-C</w:t>
      </w:r>
      <w:r w:rsidRPr="00E37A7F">
        <w:rPr>
          <w:sz w:val="24"/>
          <w:szCs w:val="24"/>
          <w:vertAlign w:val="subscript"/>
        </w:rPr>
        <w:t>max</w:t>
      </w:r>
      <w:proofErr w:type="spellEnd"/>
      <w:r w:rsidRPr="00E37A7F">
        <w:rPr>
          <w:sz w:val="24"/>
          <w:szCs w:val="24"/>
        </w:rPr>
        <w:t xml:space="preserve"> og AUC for </w:t>
      </w:r>
      <w:proofErr w:type="spellStart"/>
      <w:r w:rsidRPr="00E37A7F">
        <w:rPr>
          <w:sz w:val="24"/>
          <w:szCs w:val="24"/>
        </w:rPr>
        <w:t>paliperidon</w:t>
      </w:r>
      <w:proofErr w:type="spellEnd"/>
      <w:r w:rsidRPr="00E37A7F">
        <w:rPr>
          <w:sz w:val="24"/>
          <w:szCs w:val="24"/>
        </w:rPr>
        <w:t xml:space="preserve">. Dette fald er i væsentlig grad forårsaget af en 35 % stigning i </w:t>
      </w:r>
      <w:proofErr w:type="spellStart"/>
      <w:r w:rsidRPr="00E37A7F">
        <w:rPr>
          <w:sz w:val="24"/>
          <w:szCs w:val="24"/>
        </w:rPr>
        <w:t>renal</w:t>
      </w:r>
      <w:proofErr w:type="spellEnd"/>
      <w:r w:rsidRPr="00E37A7F">
        <w:rPr>
          <w:sz w:val="24"/>
          <w:szCs w:val="24"/>
        </w:rPr>
        <w:t xml:space="preserve"> </w:t>
      </w:r>
      <w:proofErr w:type="spellStart"/>
      <w:r w:rsidRPr="00E37A7F">
        <w:rPr>
          <w:sz w:val="24"/>
          <w:szCs w:val="24"/>
        </w:rPr>
        <w:t>clearance</w:t>
      </w:r>
      <w:proofErr w:type="spellEnd"/>
      <w:r w:rsidRPr="00E37A7F">
        <w:rPr>
          <w:sz w:val="24"/>
          <w:szCs w:val="24"/>
        </w:rPr>
        <w:t xml:space="preserve"> af </w:t>
      </w:r>
      <w:proofErr w:type="spellStart"/>
      <w:r w:rsidRPr="00E37A7F">
        <w:rPr>
          <w:sz w:val="24"/>
          <w:szCs w:val="24"/>
        </w:rPr>
        <w:t>paliperidon</w:t>
      </w:r>
      <w:proofErr w:type="spellEnd"/>
      <w:r w:rsidRPr="00E37A7F">
        <w:rPr>
          <w:sz w:val="24"/>
          <w:szCs w:val="24"/>
        </w:rPr>
        <w:t xml:space="preserve">, som sandsynligvis skyldes induktion af </w:t>
      </w:r>
      <w:proofErr w:type="spellStart"/>
      <w:r w:rsidRPr="00E37A7F">
        <w:rPr>
          <w:sz w:val="24"/>
          <w:szCs w:val="24"/>
        </w:rPr>
        <w:t>renalt</w:t>
      </w:r>
      <w:proofErr w:type="spellEnd"/>
      <w:r w:rsidRPr="00E37A7F">
        <w:rPr>
          <w:sz w:val="24"/>
          <w:szCs w:val="24"/>
        </w:rPr>
        <w:t xml:space="preserve"> P-gp ved hjælp af </w:t>
      </w:r>
      <w:proofErr w:type="spellStart"/>
      <w:r w:rsidRPr="00E37A7F">
        <w:rPr>
          <w:sz w:val="24"/>
          <w:szCs w:val="24"/>
        </w:rPr>
        <w:t>carbamazepin</w:t>
      </w:r>
      <w:proofErr w:type="spellEnd"/>
      <w:r w:rsidRPr="00E37A7F">
        <w:rPr>
          <w:sz w:val="24"/>
          <w:szCs w:val="24"/>
        </w:rPr>
        <w:t xml:space="preserve">. Et mindre fald i mængden af aktivt stof, der udskilles uændret i urinen, tyder på, at samtidig administration af </w:t>
      </w:r>
      <w:proofErr w:type="spellStart"/>
      <w:r w:rsidRPr="00E37A7F">
        <w:rPr>
          <w:sz w:val="24"/>
          <w:szCs w:val="24"/>
        </w:rPr>
        <w:t>carbamazepin</w:t>
      </w:r>
      <w:proofErr w:type="spellEnd"/>
      <w:r w:rsidRPr="00E37A7F">
        <w:rPr>
          <w:sz w:val="24"/>
          <w:szCs w:val="24"/>
        </w:rPr>
        <w:t xml:space="preserve"> kun havde en begrænset virkning på CYP-metabolismen eller biotilgængeligheden af </w:t>
      </w:r>
      <w:proofErr w:type="spellStart"/>
      <w:r w:rsidRPr="00E37A7F">
        <w:rPr>
          <w:sz w:val="24"/>
          <w:szCs w:val="24"/>
        </w:rPr>
        <w:t>paliperidon</w:t>
      </w:r>
      <w:proofErr w:type="spellEnd"/>
      <w:r w:rsidRPr="00E37A7F">
        <w:rPr>
          <w:sz w:val="24"/>
          <w:szCs w:val="24"/>
        </w:rPr>
        <w:t xml:space="preserve">. Det er muligt, at der kan forekomme større fald i plasmakoncentrationerne af </w:t>
      </w:r>
      <w:proofErr w:type="spellStart"/>
      <w:r w:rsidRPr="00E37A7F">
        <w:rPr>
          <w:sz w:val="24"/>
          <w:szCs w:val="24"/>
        </w:rPr>
        <w:t>paliperidon</w:t>
      </w:r>
      <w:proofErr w:type="spellEnd"/>
      <w:r w:rsidRPr="00E37A7F">
        <w:rPr>
          <w:sz w:val="24"/>
          <w:szCs w:val="24"/>
        </w:rPr>
        <w:t xml:space="preserve"> ved højere doser af </w:t>
      </w:r>
      <w:proofErr w:type="spellStart"/>
      <w:r w:rsidRPr="00E37A7F">
        <w:rPr>
          <w:sz w:val="24"/>
          <w:szCs w:val="24"/>
        </w:rPr>
        <w:t>carbamazepin</w:t>
      </w:r>
      <w:proofErr w:type="spellEnd"/>
      <w:r w:rsidRPr="00E37A7F">
        <w:rPr>
          <w:sz w:val="24"/>
          <w:szCs w:val="24"/>
        </w:rPr>
        <w:t xml:space="preserve">. Ved start af behandling med </w:t>
      </w:r>
      <w:proofErr w:type="spellStart"/>
      <w:r w:rsidRPr="00E37A7F">
        <w:rPr>
          <w:sz w:val="24"/>
          <w:szCs w:val="24"/>
        </w:rPr>
        <w:t>carbamazepin</w:t>
      </w:r>
      <w:proofErr w:type="spellEnd"/>
      <w:r w:rsidRPr="00E37A7F">
        <w:rPr>
          <w:sz w:val="24"/>
          <w:szCs w:val="24"/>
        </w:rPr>
        <w:t xml:space="preserve"> skal doseringen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reevalueres og om nødvendigt øges. Omvendt skal doseringen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reevalueres og om nødvendigt reduceres ved </w:t>
      </w:r>
      <w:proofErr w:type="spellStart"/>
      <w:r w:rsidRPr="00E37A7F">
        <w:rPr>
          <w:sz w:val="24"/>
          <w:szCs w:val="24"/>
        </w:rPr>
        <w:t>seponering</w:t>
      </w:r>
      <w:proofErr w:type="spellEnd"/>
      <w:r w:rsidRPr="00E37A7F">
        <w:rPr>
          <w:sz w:val="24"/>
          <w:szCs w:val="24"/>
        </w:rPr>
        <w:t xml:space="preserve"> af </w:t>
      </w:r>
      <w:proofErr w:type="spellStart"/>
      <w:r w:rsidRPr="00E37A7F">
        <w:rPr>
          <w:sz w:val="24"/>
          <w:szCs w:val="24"/>
        </w:rPr>
        <w:t>carbamazepin</w:t>
      </w:r>
      <w:proofErr w:type="spellEnd"/>
      <w:r w:rsidRPr="00E37A7F">
        <w:rPr>
          <w:sz w:val="24"/>
          <w:szCs w:val="24"/>
        </w:rPr>
        <w:t xml:space="preserve">. Der skal tages højde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langtidsvirkende effekt.</w:t>
      </w:r>
    </w:p>
    <w:p w14:paraId="1E81D9FD" w14:textId="77777777" w:rsidR="00E37A7F" w:rsidRPr="00E37A7F" w:rsidRDefault="00E37A7F" w:rsidP="00D856F1">
      <w:pPr>
        <w:ind w:left="851"/>
        <w:rPr>
          <w:sz w:val="24"/>
          <w:szCs w:val="24"/>
        </w:rPr>
      </w:pPr>
    </w:p>
    <w:p w14:paraId="7694856A" w14:textId="57DEBCA1" w:rsidR="00E37A7F" w:rsidRPr="00E37A7F" w:rsidRDefault="00E37A7F" w:rsidP="00D856F1">
      <w:pPr>
        <w:ind w:left="851"/>
        <w:rPr>
          <w:sz w:val="24"/>
          <w:szCs w:val="24"/>
        </w:rPr>
      </w:pPr>
      <w:r w:rsidRPr="00E37A7F">
        <w:rPr>
          <w:sz w:val="24"/>
          <w:szCs w:val="24"/>
        </w:rPr>
        <w:t xml:space="preserve">Administration af en enkelt dosis af en oral 12 mg </w:t>
      </w:r>
      <w:proofErr w:type="spellStart"/>
      <w:r w:rsidRPr="00E37A7F">
        <w:rPr>
          <w:sz w:val="24"/>
          <w:szCs w:val="24"/>
        </w:rPr>
        <w:t>paliperidon</w:t>
      </w:r>
      <w:proofErr w:type="spellEnd"/>
      <w:r w:rsidRPr="00E37A7F">
        <w:rPr>
          <w:sz w:val="24"/>
          <w:szCs w:val="24"/>
        </w:rPr>
        <w:t xml:space="preserve">-depottablet sammen med </w:t>
      </w:r>
      <w:proofErr w:type="spellStart"/>
      <w:r w:rsidRPr="00E37A7F">
        <w:rPr>
          <w:sz w:val="24"/>
          <w:szCs w:val="24"/>
        </w:rPr>
        <w:t>divalproexnatrium</w:t>
      </w:r>
      <w:proofErr w:type="spellEnd"/>
      <w:r w:rsidRPr="00E37A7F">
        <w:rPr>
          <w:sz w:val="24"/>
          <w:szCs w:val="24"/>
        </w:rPr>
        <w:t xml:space="preserve">-depottabletter (to 500 mg tabletter en gang dagligt) resulterede i en stigning på ca. 50 % i </w:t>
      </w:r>
      <w:proofErr w:type="spellStart"/>
      <w:r w:rsidRPr="00E37A7F">
        <w:rPr>
          <w:sz w:val="24"/>
          <w:szCs w:val="24"/>
        </w:rPr>
        <w:t>C</w:t>
      </w:r>
      <w:r w:rsidRPr="00E37A7F">
        <w:rPr>
          <w:sz w:val="24"/>
          <w:szCs w:val="24"/>
          <w:vertAlign w:val="subscript"/>
        </w:rPr>
        <w:t>max</w:t>
      </w:r>
      <w:proofErr w:type="spellEnd"/>
      <w:r w:rsidRPr="00E37A7F">
        <w:rPr>
          <w:sz w:val="24"/>
          <w:szCs w:val="24"/>
        </w:rPr>
        <w:t xml:space="preserve"> og AUC for </w:t>
      </w:r>
      <w:proofErr w:type="spellStart"/>
      <w:r w:rsidRPr="00E37A7F">
        <w:rPr>
          <w:sz w:val="24"/>
          <w:szCs w:val="24"/>
        </w:rPr>
        <w:t>paliperidon</w:t>
      </w:r>
      <w:proofErr w:type="spellEnd"/>
      <w:r w:rsidRPr="00E37A7F">
        <w:rPr>
          <w:sz w:val="24"/>
          <w:szCs w:val="24"/>
        </w:rPr>
        <w:t xml:space="preserve">, hvilket sandsynligvis skyldes øget oral absorption. Da der ikke blev observeret nogen effekt på den systemiske </w:t>
      </w:r>
      <w:proofErr w:type="spellStart"/>
      <w:r w:rsidRPr="00E37A7F">
        <w:rPr>
          <w:sz w:val="24"/>
          <w:szCs w:val="24"/>
        </w:rPr>
        <w:t>clearance</w:t>
      </w:r>
      <w:proofErr w:type="spellEnd"/>
      <w:r w:rsidRPr="00E37A7F">
        <w:rPr>
          <w:sz w:val="24"/>
          <w:szCs w:val="24"/>
        </w:rPr>
        <w:t xml:space="preserve">, er det ikke forventeligt, at der er klinisk signifikant interaktion mellem </w:t>
      </w:r>
      <w:proofErr w:type="spellStart"/>
      <w:r w:rsidRPr="00E37A7F">
        <w:rPr>
          <w:sz w:val="24"/>
          <w:szCs w:val="24"/>
        </w:rPr>
        <w:t>divalproexnatrium</w:t>
      </w:r>
      <w:proofErr w:type="spellEnd"/>
      <w:r w:rsidRPr="00E37A7F">
        <w:rPr>
          <w:sz w:val="24"/>
          <w:szCs w:val="24"/>
        </w:rPr>
        <w:t xml:space="preserve">-depottabletter og intramuskulær injektion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Denne interaktion er ikke undersøgt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w:t>
      </w:r>
    </w:p>
    <w:p w14:paraId="3ACF30CA" w14:textId="77777777" w:rsidR="00E37A7F" w:rsidRPr="00E37A7F" w:rsidRDefault="00E37A7F" w:rsidP="00D856F1">
      <w:pPr>
        <w:ind w:left="851"/>
        <w:rPr>
          <w:sz w:val="24"/>
          <w:szCs w:val="24"/>
        </w:rPr>
      </w:pPr>
    </w:p>
    <w:p w14:paraId="398F83D5" w14:textId="2B3D090E" w:rsidR="00E37A7F" w:rsidRPr="00E37A7F" w:rsidRDefault="00E37A7F" w:rsidP="00D856F1">
      <w:pPr>
        <w:ind w:left="851"/>
        <w:rPr>
          <w:sz w:val="24"/>
          <w:szCs w:val="24"/>
        </w:rPr>
      </w:pPr>
      <w:r w:rsidRPr="00E37A7F">
        <w:rPr>
          <w:sz w:val="24"/>
          <w:szCs w:val="24"/>
          <w:u w:val="single"/>
        </w:rPr>
        <w:t xml:space="preserve">Samtidig brug af </w:t>
      </w:r>
      <w:proofErr w:type="spellStart"/>
      <w:r w:rsidRPr="00E37A7F">
        <w:rPr>
          <w:sz w:val="24"/>
          <w:szCs w:val="24"/>
          <w:u w:val="single"/>
        </w:rPr>
        <w:t>Paliperidon</w:t>
      </w:r>
      <w:proofErr w:type="spellEnd"/>
      <w:r w:rsidRPr="00E37A7F">
        <w:rPr>
          <w:sz w:val="24"/>
          <w:szCs w:val="24"/>
          <w:u w:val="single"/>
        </w:rPr>
        <w:t xml:space="preserve"> </w:t>
      </w:r>
      <w:r w:rsidR="00150FCC">
        <w:rPr>
          <w:sz w:val="24"/>
          <w:szCs w:val="24"/>
          <w:u w:val="single"/>
        </w:rPr>
        <w:t>"</w:t>
      </w:r>
      <w:proofErr w:type="spellStart"/>
      <w:r w:rsidR="00150FCC">
        <w:rPr>
          <w:sz w:val="24"/>
          <w:szCs w:val="24"/>
          <w:u w:val="single"/>
        </w:rPr>
        <w:t>Viatris</w:t>
      </w:r>
      <w:proofErr w:type="spellEnd"/>
      <w:r w:rsidR="00150FCC">
        <w:rPr>
          <w:sz w:val="24"/>
          <w:szCs w:val="24"/>
          <w:u w:val="single"/>
        </w:rPr>
        <w:t>"</w:t>
      </w:r>
      <w:r w:rsidRPr="00E37A7F">
        <w:rPr>
          <w:sz w:val="24"/>
          <w:szCs w:val="24"/>
          <w:u w:val="single"/>
        </w:rPr>
        <w:t xml:space="preserve"> og </w:t>
      </w:r>
      <w:proofErr w:type="spellStart"/>
      <w:r w:rsidRPr="00E37A7F">
        <w:rPr>
          <w:sz w:val="24"/>
          <w:szCs w:val="24"/>
          <w:u w:val="single"/>
        </w:rPr>
        <w:t>risperidon</w:t>
      </w:r>
      <w:proofErr w:type="spellEnd"/>
      <w:r w:rsidRPr="00E37A7F">
        <w:rPr>
          <w:sz w:val="24"/>
          <w:szCs w:val="24"/>
          <w:u w:val="single"/>
        </w:rPr>
        <w:t xml:space="preserve"> eller oral </w:t>
      </w:r>
      <w:proofErr w:type="spellStart"/>
      <w:r w:rsidRPr="00E37A7F">
        <w:rPr>
          <w:sz w:val="24"/>
          <w:szCs w:val="24"/>
          <w:u w:val="single"/>
        </w:rPr>
        <w:t>paliperidon</w:t>
      </w:r>
      <w:proofErr w:type="spellEnd"/>
    </w:p>
    <w:p w14:paraId="51C16309" w14:textId="77777777" w:rsidR="00E37A7F" w:rsidRPr="00E37A7F" w:rsidRDefault="00E37A7F" w:rsidP="00D856F1">
      <w:pPr>
        <w:ind w:left="851"/>
        <w:rPr>
          <w:sz w:val="24"/>
          <w:szCs w:val="24"/>
        </w:rPr>
      </w:pPr>
    </w:p>
    <w:p w14:paraId="03013640" w14:textId="0C6EF71F" w:rsidR="00E37A7F" w:rsidRPr="00E37A7F" w:rsidRDefault="00E37A7F" w:rsidP="00D856F1">
      <w:pPr>
        <w:ind w:left="851"/>
        <w:rPr>
          <w:sz w:val="24"/>
          <w:szCs w:val="24"/>
        </w:rPr>
      </w:pPr>
      <w:r w:rsidRPr="00E37A7F">
        <w:rPr>
          <w:sz w:val="24"/>
          <w:szCs w:val="24"/>
        </w:rPr>
        <w:t xml:space="preserve">Da </w:t>
      </w:r>
      <w:proofErr w:type="spellStart"/>
      <w:r w:rsidRPr="00E37A7F">
        <w:rPr>
          <w:sz w:val="24"/>
          <w:szCs w:val="24"/>
        </w:rPr>
        <w:t>paliperidon</w:t>
      </w:r>
      <w:proofErr w:type="spellEnd"/>
      <w:r w:rsidRPr="00E37A7F">
        <w:rPr>
          <w:sz w:val="24"/>
          <w:szCs w:val="24"/>
        </w:rPr>
        <w:t xml:space="preserve"> er den vigtigste aktive metabolit af </w:t>
      </w:r>
      <w:proofErr w:type="spellStart"/>
      <w:r w:rsidRPr="00E37A7F">
        <w:rPr>
          <w:sz w:val="24"/>
          <w:szCs w:val="24"/>
        </w:rPr>
        <w:t>risperidon</w:t>
      </w:r>
      <w:proofErr w:type="spellEnd"/>
      <w:r w:rsidRPr="00E37A7F">
        <w:rPr>
          <w:sz w:val="24"/>
          <w:szCs w:val="24"/>
        </w:rPr>
        <w:t xml:space="preserve">, skal der udvises forsigtighed, hvis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administreres sammen med </w:t>
      </w:r>
      <w:proofErr w:type="spellStart"/>
      <w:r w:rsidRPr="00E37A7F">
        <w:rPr>
          <w:sz w:val="24"/>
          <w:szCs w:val="24"/>
        </w:rPr>
        <w:t>risperidon</w:t>
      </w:r>
      <w:proofErr w:type="spellEnd"/>
      <w:r w:rsidRPr="00E37A7F">
        <w:rPr>
          <w:sz w:val="24"/>
          <w:szCs w:val="24"/>
        </w:rPr>
        <w:t xml:space="preserve"> eller med oral </w:t>
      </w:r>
      <w:proofErr w:type="spellStart"/>
      <w:r w:rsidRPr="00E37A7F">
        <w:rPr>
          <w:sz w:val="24"/>
          <w:szCs w:val="24"/>
        </w:rPr>
        <w:t>paliperidon</w:t>
      </w:r>
      <w:proofErr w:type="spellEnd"/>
      <w:r w:rsidRPr="00E37A7F">
        <w:rPr>
          <w:sz w:val="24"/>
          <w:szCs w:val="24"/>
        </w:rPr>
        <w:t xml:space="preserve"> i længere perioder. Der findes kun begrænsede sikkerhedsdata om samtidig brug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og andre antipsykotika.</w:t>
      </w:r>
    </w:p>
    <w:p w14:paraId="608AF0E4" w14:textId="77777777" w:rsidR="00E37A7F" w:rsidRPr="00E37A7F" w:rsidRDefault="00E37A7F" w:rsidP="00D856F1">
      <w:pPr>
        <w:ind w:left="851"/>
        <w:rPr>
          <w:sz w:val="24"/>
          <w:szCs w:val="24"/>
        </w:rPr>
      </w:pPr>
    </w:p>
    <w:p w14:paraId="4D484B26" w14:textId="7D4B9C75" w:rsidR="00E37A7F" w:rsidRPr="00E37A7F" w:rsidRDefault="00E37A7F" w:rsidP="00D856F1">
      <w:pPr>
        <w:ind w:left="851"/>
        <w:rPr>
          <w:sz w:val="24"/>
          <w:szCs w:val="24"/>
        </w:rPr>
      </w:pPr>
      <w:r w:rsidRPr="00E37A7F">
        <w:rPr>
          <w:sz w:val="24"/>
          <w:szCs w:val="24"/>
          <w:u w:val="single"/>
        </w:rPr>
        <w:t xml:space="preserve">Samtidig brug af </w:t>
      </w:r>
      <w:proofErr w:type="spellStart"/>
      <w:r w:rsidRPr="00E37A7F">
        <w:rPr>
          <w:sz w:val="24"/>
          <w:szCs w:val="24"/>
          <w:u w:val="single"/>
        </w:rPr>
        <w:t>Paliperidon</w:t>
      </w:r>
      <w:proofErr w:type="spellEnd"/>
      <w:r w:rsidRPr="00E37A7F">
        <w:rPr>
          <w:sz w:val="24"/>
          <w:szCs w:val="24"/>
          <w:u w:val="single"/>
        </w:rPr>
        <w:t xml:space="preserve"> </w:t>
      </w:r>
      <w:r w:rsidR="00150FCC">
        <w:rPr>
          <w:sz w:val="24"/>
          <w:szCs w:val="24"/>
          <w:u w:val="single"/>
        </w:rPr>
        <w:t>"</w:t>
      </w:r>
      <w:proofErr w:type="spellStart"/>
      <w:r w:rsidR="00150FCC">
        <w:rPr>
          <w:sz w:val="24"/>
          <w:szCs w:val="24"/>
          <w:u w:val="single"/>
        </w:rPr>
        <w:t>Viatris</w:t>
      </w:r>
      <w:proofErr w:type="spellEnd"/>
      <w:r w:rsidR="00150FCC">
        <w:rPr>
          <w:sz w:val="24"/>
          <w:szCs w:val="24"/>
          <w:u w:val="single"/>
        </w:rPr>
        <w:t>"</w:t>
      </w:r>
      <w:r w:rsidRPr="00E37A7F">
        <w:rPr>
          <w:sz w:val="24"/>
          <w:szCs w:val="24"/>
          <w:u w:val="single"/>
        </w:rPr>
        <w:t xml:space="preserve"> og </w:t>
      </w:r>
      <w:proofErr w:type="spellStart"/>
      <w:r w:rsidRPr="00E37A7F">
        <w:rPr>
          <w:sz w:val="24"/>
          <w:szCs w:val="24"/>
          <w:u w:val="single"/>
        </w:rPr>
        <w:t>psykostimulanser</w:t>
      </w:r>
      <w:proofErr w:type="spellEnd"/>
    </w:p>
    <w:p w14:paraId="6977C5FF" w14:textId="77777777" w:rsidR="00E37A7F" w:rsidRPr="00E37A7F" w:rsidRDefault="00E37A7F" w:rsidP="00D856F1">
      <w:pPr>
        <w:ind w:left="851"/>
        <w:rPr>
          <w:sz w:val="24"/>
          <w:szCs w:val="24"/>
        </w:rPr>
      </w:pPr>
    </w:p>
    <w:p w14:paraId="32F3B5A2" w14:textId="77777777" w:rsidR="00E37A7F" w:rsidRPr="00E37A7F" w:rsidRDefault="00E37A7F" w:rsidP="00D856F1">
      <w:pPr>
        <w:ind w:left="851"/>
        <w:rPr>
          <w:sz w:val="24"/>
          <w:szCs w:val="24"/>
        </w:rPr>
      </w:pPr>
      <w:r w:rsidRPr="00E37A7F">
        <w:rPr>
          <w:sz w:val="24"/>
          <w:szCs w:val="24"/>
        </w:rPr>
        <w:t xml:space="preserve">Kombineret brug af </w:t>
      </w:r>
      <w:proofErr w:type="spellStart"/>
      <w:r w:rsidRPr="00E37A7F">
        <w:rPr>
          <w:sz w:val="24"/>
          <w:szCs w:val="24"/>
        </w:rPr>
        <w:t>psykostimulanser</w:t>
      </w:r>
      <w:proofErr w:type="spellEnd"/>
      <w:r w:rsidRPr="00E37A7F">
        <w:rPr>
          <w:sz w:val="24"/>
          <w:szCs w:val="24"/>
        </w:rPr>
        <w:t xml:space="preserve"> (f.eks. </w:t>
      </w:r>
      <w:proofErr w:type="spellStart"/>
      <w:r w:rsidRPr="00E37A7F">
        <w:rPr>
          <w:sz w:val="24"/>
          <w:szCs w:val="24"/>
        </w:rPr>
        <w:t>methylphenidat</w:t>
      </w:r>
      <w:proofErr w:type="spellEnd"/>
      <w:r w:rsidRPr="00E37A7F">
        <w:rPr>
          <w:sz w:val="24"/>
          <w:szCs w:val="24"/>
        </w:rPr>
        <w:t xml:space="preserve">) og </w:t>
      </w:r>
      <w:proofErr w:type="spellStart"/>
      <w:r w:rsidRPr="00E37A7F">
        <w:rPr>
          <w:sz w:val="24"/>
          <w:szCs w:val="24"/>
        </w:rPr>
        <w:t>paliperidon</w:t>
      </w:r>
      <w:proofErr w:type="spellEnd"/>
      <w:r w:rsidRPr="00E37A7F">
        <w:rPr>
          <w:sz w:val="24"/>
          <w:szCs w:val="24"/>
        </w:rPr>
        <w:t xml:space="preserve"> kan medføre ekstrapyramidale symptomer efter ændring af den ene eller begge behandlinger (se pkt. 4.4).</w:t>
      </w:r>
    </w:p>
    <w:p w14:paraId="33DC898D" w14:textId="77777777" w:rsidR="009260DE" w:rsidRPr="00FF7A3E" w:rsidRDefault="009260DE" w:rsidP="009260DE">
      <w:pPr>
        <w:tabs>
          <w:tab w:val="left" w:pos="851"/>
        </w:tabs>
        <w:ind w:left="851"/>
        <w:rPr>
          <w:sz w:val="24"/>
          <w:szCs w:val="24"/>
        </w:rPr>
      </w:pPr>
    </w:p>
    <w:p w14:paraId="2E95C383" w14:textId="77777777" w:rsidR="009260DE" w:rsidRPr="00FF7A3E" w:rsidRDefault="009260DE" w:rsidP="009260DE">
      <w:pPr>
        <w:tabs>
          <w:tab w:val="left" w:pos="851"/>
        </w:tabs>
        <w:ind w:left="851" w:hanging="851"/>
        <w:rPr>
          <w:b/>
          <w:sz w:val="24"/>
          <w:szCs w:val="24"/>
        </w:rPr>
      </w:pPr>
      <w:r w:rsidRPr="00FF7A3E">
        <w:rPr>
          <w:b/>
          <w:sz w:val="24"/>
          <w:szCs w:val="24"/>
        </w:rPr>
        <w:t>4.6</w:t>
      </w:r>
      <w:r w:rsidRPr="00FF7A3E">
        <w:rPr>
          <w:b/>
          <w:sz w:val="24"/>
          <w:szCs w:val="24"/>
        </w:rPr>
        <w:tab/>
      </w:r>
      <w:r w:rsidR="0071241E" w:rsidRPr="00FF7A3E">
        <w:rPr>
          <w:b/>
          <w:sz w:val="24"/>
          <w:szCs w:val="24"/>
        </w:rPr>
        <w:t>Fertilitet, g</w:t>
      </w:r>
      <w:r w:rsidRPr="00FF7A3E">
        <w:rPr>
          <w:b/>
          <w:sz w:val="24"/>
          <w:szCs w:val="24"/>
        </w:rPr>
        <w:t>raviditet og amning</w:t>
      </w:r>
    </w:p>
    <w:p w14:paraId="41B2F33D" w14:textId="77777777" w:rsidR="00204034" w:rsidRDefault="00204034" w:rsidP="00D856F1">
      <w:pPr>
        <w:ind w:left="851"/>
        <w:rPr>
          <w:sz w:val="24"/>
          <w:szCs w:val="24"/>
          <w:u w:val="single"/>
        </w:rPr>
      </w:pPr>
    </w:p>
    <w:p w14:paraId="4B2BEE63" w14:textId="45720191" w:rsidR="00E37A7F" w:rsidRPr="00E37A7F" w:rsidRDefault="00E37A7F" w:rsidP="00D856F1">
      <w:pPr>
        <w:ind w:left="851"/>
        <w:rPr>
          <w:sz w:val="24"/>
          <w:szCs w:val="24"/>
        </w:rPr>
      </w:pPr>
      <w:r w:rsidRPr="00E37A7F">
        <w:rPr>
          <w:sz w:val="24"/>
          <w:szCs w:val="24"/>
          <w:u w:val="single"/>
        </w:rPr>
        <w:t>Graviditet</w:t>
      </w:r>
    </w:p>
    <w:p w14:paraId="6F65317D" w14:textId="77777777" w:rsidR="00E37A7F" w:rsidRPr="00E37A7F" w:rsidRDefault="00E37A7F" w:rsidP="00D856F1">
      <w:pPr>
        <w:ind w:left="851"/>
        <w:rPr>
          <w:sz w:val="24"/>
          <w:szCs w:val="24"/>
        </w:rPr>
      </w:pPr>
    </w:p>
    <w:p w14:paraId="18288D56" w14:textId="77777777" w:rsidR="00E37A7F" w:rsidRPr="00E37A7F" w:rsidRDefault="00E37A7F" w:rsidP="00D856F1">
      <w:pPr>
        <w:ind w:left="851"/>
        <w:rPr>
          <w:sz w:val="24"/>
          <w:szCs w:val="24"/>
        </w:rPr>
      </w:pPr>
      <w:r w:rsidRPr="00E37A7F">
        <w:rPr>
          <w:sz w:val="24"/>
          <w:szCs w:val="24"/>
        </w:rPr>
        <w:t xml:space="preserve">Der er ingen eller utilstrækkelige data fra anvendelse af </w:t>
      </w:r>
      <w:proofErr w:type="spellStart"/>
      <w:r w:rsidRPr="00E37A7F">
        <w:rPr>
          <w:sz w:val="24"/>
          <w:szCs w:val="24"/>
        </w:rPr>
        <w:t>paliperidon</w:t>
      </w:r>
      <w:proofErr w:type="spellEnd"/>
      <w:r w:rsidRPr="00E37A7F">
        <w:rPr>
          <w:sz w:val="24"/>
          <w:szCs w:val="24"/>
        </w:rPr>
        <w:t xml:space="preserve"> til gravide kvinder.</w:t>
      </w:r>
    </w:p>
    <w:p w14:paraId="66C2D8B5" w14:textId="11DF4D9D" w:rsidR="00E37A7F" w:rsidRPr="00E37A7F" w:rsidRDefault="00E37A7F" w:rsidP="00D856F1">
      <w:pPr>
        <w:ind w:left="851"/>
        <w:rPr>
          <w:sz w:val="24"/>
          <w:szCs w:val="24"/>
        </w:rPr>
      </w:pPr>
      <w:r w:rsidRPr="00E37A7F">
        <w:rPr>
          <w:sz w:val="24"/>
          <w:szCs w:val="24"/>
        </w:rPr>
        <w:t xml:space="preserve">Intramuskulært injiceret </w:t>
      </w:r>
      <w:proofErr w:type="spellStart"/>
      <w:r w:rsidRPr="00E37A7F">
        <w:rPr>
          <w:sz w:val="24"/>
          <w:szCs w:val="24"/>
        </w:rPr>
        <w:t>paliperidonpalmitat</w:t>
      </w:r>
      <w:proofErr w:type="spellEnd"/>
      <w:r w:rsidRPr="00E37A7F">
        <w:rPr>
          <w:sz w:val="24"/>
          <w:szCs w:val="24"/>
        </w:rPr>
        <w:t xml:space="preserve"> og oralt administreret </w:t>
      </w:r>
      <w:proofErr w:type="spellStart"/>
      <w:r w:rsidRPr="00E37A7F">
        <w:rPr>
          <w:sz w:val="24"/>
          <w:szCs w:val="24"/>
        </w:rPr>
        <w:t>paliperidon</w:t>
      </w:r>
      <w:proofErr w:type="spellEnd"/>
      <w:r w:rsidRPr="00E37A7F">
        <w:rPr>
          <w:sz w:val="24"/>
          <w:szCs w:val="24"/>
        </w:rPr>
        <w:t xml:space="preserve"> var ikke </w:t>
      </w:r>
      <w:proofErr w:type="spellStart"/>
      <w:r w:rsidRPr="00E37A7F">
        <w:rPr>
          <w:sz w:val="24"/>
          <w:szCs w:val="24"/>
        </w:rPr>
        <w:t>teratogene</w:t>
      </w:r>
      <w:proofErr w:type="spellEnd"/>
      <w:r w:rsidRPr="00E37A7F">
        <w:rPr>
          <w:sz w:val="24"/>
          <w:szCs w:val="24"/>
        </w:rPr>
        <w:t xml:space="preserve"> i dyreforsøg, men der sås andre typer af reproduktionstoksicitet (se pkt. 5.3). Nyfødte, der har været udsat for </w:t>
      </w:r>
      <w:proofErr w:type="spellStart"/>
      <w:r w:rsidRPr="00E37A7F">
        <w:rPr>
          <w:sz w:val="24"/>
          <w:szCs w:val="24"/>
        </w:rPr>
        <w:t>paliperidon</w:t>
      </w:r>
      <w:proofErr w:type="spellEnd"/>
      <w:r w:rsidRPr="00E37A7F">
        <w:rPr>
          <w:sz w:val="24"/>
          <w:szCs w:val="24"/>
        </w:rPr>
        <w:t xml:space="preserve"> under tredje trimester af graviditeten, er i risiko for bivirkninger inkluderende ekstrapyramidale og/eller abstinenssymptomer, som kan variere i sværhedsgrad og varighed efter fødslen. Der er blevet rapporteret om ophidselse, </w:t>
      </w:r>
      <w:proofErr w:type="spellStart"/>
      <w:r w:rsidRPr="00E37A7F">
        <w:rPr>
          <w:sz w:val="24"/>
          <w:szCs w:val="24"/>
        </w:rPr>
        <w:t>hypertoni</w:t>
      </w:r>
      <w:proofErr w:type="spellEnd"/>
      <w:r w:rsidRPr="00E37A7F">
        <w:rPr>
          <w:sz w:val="24"/>
          <w:szCs w:val="24"/>
        </w:rPr>
        <w:t xml:space="preserve">, </w:t>
      </w:r>
      <w:proofErr w:type="spellStart"/>
      <w:r w:rsidRPr="00E37A7F">
        <w:rPr>
          <w:sz w:val="24"/>
          <w:szCs w:val="24"/>
        </w:rPr>
        <w:t>hypotoni</w:t>
      </w:r>
      <w:proofErr w:type="spellEnd"/>
      <w:r w:rsidRPr="00E37A7F">
        <w:rPr>
          <w:sz w:val="24"/>
          <w:szCs w:val="24"/>
        </w:rPr>
        <w:t xml:space="preserve">, </w:t>
      </w:r>
      <w:proofErr w:type="spellStart"/>
      <w:r w:rsidRPr="00E37A7F">
        <w:rPr>
          <w:sz w:val="24"/>
          <w:szCs w:val="24"/>
        </w:rPr>
        <w:t>tremor</w:t>
      </w:r>
      <w:proofErr w:type="spellEnd"/>
      <w:r w:rsidRPr="00E37A7F">
        <w:rPr>
          <w:sz w:val="24"/>
          <w:szCs w:val="24"/>
        </w:rPr>
        <w:t xml:space="preserve">, døsighed, akut respirationsbesvær eller besvær ved fødeindtag. Derfor bør nyfødte overvåges nøje.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må ikke anvendes under graviditeten, medmindre det er absolut nødvendigt.</w:t>
      </w:r>
    </w:p>
    <w:p w14:paraId="5C0087FF" w14:textId="77777777" w:rsidR="00E37A7F" w:rsidRPr="00E37A7F" w:rsidRDefault="00E37A7F" w:rsidP="00D856F1">
      <w:pPr>
        <w:ind w:left="851"/>
        <w:rPr>
          <w:sz w:val="24"/>
          <w:szCs w:val="24"/>
        </w:rPr>
      </w:pPr>
    </w:p>
    <w:p w14:paraId="1B6E1F3A" w14:textId="56DB0AA2"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er detekteret i plasma op til 18 måneder efter en enkelt dosis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og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langtidsvirkende effekt skal derfor overvejes nøje, da </w:t>
      </w:r>
      <w:proofErr w:type="spellStart"/>
      <w:r w:rsidRPr="00E37A7F">
        <w:rPr>
          <w:sz w:val="24"/>
          <w:szCs w:val="24"/>
        </w:rPr>
        <w:t>maternel</w:t>
      </w:r>
      <w:proofErr w:type="spellEnd"/>
      <w:r w:rsidRPr="00E37A7F">
        <w:rPr>
          <w:sz w:val="24"/>
          <w:szCs w:val="24"/>
        </w:rPr>
        <w:t xml:space="preserve"> eksponering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før og under graviditeten kan føre til bivirkninger hos det nyfødte barn.</w:t>
      </w:r>
    </w:p>
    <w:p w14:paraId="6AB0A286" w14:textId="77777777" w:rsidR="00E37A7F" w:rsidRPr="00E37A7F" w:rsidRDefault="00E37A7F" w:rsidP="00D856F1">
      <w:pPr>
        <w:ind w:left="851"/>
        <w:rPr>
          <w:sz w:val="24"/>
          <w:szCs w:val="24"/>
        </w:rPr>
      </w:pPr>
    </w:p>
    <w:p w14:paraId="1557E033" w14:textId="77777777" w:rsidR="00E37A7F" w:rsidRPr="00E37A7F" w:rsidRDefault="00E37A7F" w:rsidP="00D856F1">
      <w:pPr>
        <w:ind w:left="851"/>
        <w:rPr>
          <w:sz w:val="24"/>
          <w:szCs w:val="24"/>
        </w:rPr>
      </w:pPr>
      <w:r w:rsidRPr="00E37A7F">
        <w:rPr>
          <w:sz w:val="24"/>
          <w:szCs w:val="24"/>
          <w:u w:val="single"/>
        </w:rPr>
        <w:t>Amning</w:t>
      </w:r>
    </w:p>
    <w:p w14:paraId="6740BF1F" w14:textId="77777777" w:rsidR="00E37A7F" w:rsidRPr="00E37A7F" w:rsidRDefault="00E37A7F" w:rsidP="00D856F1">
      <w:pPr>
        <w:ind w:left="851"/>
        <w:rPr>
          <w:sz w:val="24"/>
          <w:szCs w:val="24"/>
        </w:rPr>
      </w:pPr>
    </w:p>
    <w:p w14:paraId="39F0E3C0" w14:textId="56880A56"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udskilles i brystmælk i et sådant omfang, at terapeutiske doser sandsynligvis vil påvirke </w:t>
      </w:r>
      <w:proofErr w:type="gramStart"/>
      <w:r w:rsidRPr="00E37A7F">
        <w:rPr>
          <w:sz w:val="24"/>
          <w:szCs w:val="24"/>
        </w:rPr>
        <w:t>det</w:t>
      </w:r>
      <w:proofErr w:type="gramEnd"/>
      <w:r w:rsidRPr="00E37A7F">
        <w:rPr>
          <w:sz w:val="24"/>
          <w:szCs w:val="24"/>
        </w:rPr>
        <w:t xml:space="preserve"> ammede barn. Eftersom </w:t>
      </w:r>
      <w:proofErr w:type="spellStart"/>
      <w:r w:rsidRPr="00E37A7F">
        <w:rPr>
          <w:sz w:val="24"/>
          <w:szCs w:val="24"/>
        </w:rPr>
        <w:t>Paliperidon</w:t>
      </w:r>
      <w:proofErr w:type="spellEnd"/>
      <w:r w:rsidRPr="00E37A7F">
        <w:rPr>
          <w:sz w:val="24"/>
          <w:szCs w:val="24"/>
        </w:rPr>
        <w:t xml:space="preserve"> er detekteret i plasma op til 18 måneder efter en enkelt dosis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og grundet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langtidsvirkende effekt, skal anvendelse derfor overvejes nøje, da ammede spædbørn kan være i risiko, selvom administration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har fundet sted længe før amningen.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må ikke anvendes under amning.</w:t>
      </w:r>
    </w:p>
    <w:p w14:paraId="695E0E45" w14:textId="77777777" w:rsidR="00E37A7F" w:rsidRPr="00E37A7F" w:rsidRDefault="00E37A7F" w:rsidP="00D856F1">
      <w:pPr>
        <w:ind w:left="851"/>
        <w:rPr>
          <w:sz w:val="24"/>
          <w:szCs w:val="24"/>
        </w:rPr>
      </w:pPr>
    </w:p>
    <w:p w14:paraId="58565EE2" w14:textId="77777777" w:rsidR="00E37A7F" w:rsidRPr="00E37A7F" w:rsidRDefault="00E37A7F" w:rsidP="00D856F1">
      <w:pPr>
        <w:ind w:left="851"/>
        <w:rPr>
          <w:sz w:val="24"/>
          <w:szCs w:val="24"/>
        </w:rPr>
      </w:pPr>
      <w:r w:rsidRPr="00E37A7F">
        <w:rPr>
          <w:sz w:val="24"/>
          <w:szCs w:val="24"/>
          <w:u w:val="single"/>
        </w:rPr>
        <w:t>Fertilitet</w:t>
      </w:r>
    </w:p>
    <w:p w14:paraId="0482DA93" w14:textId="77777777" w:rsidR="00E37A7F" w:rsidRPr="00E37A7F" w:rsidRDefault="00E37A7F" w:rsidP="00D856F1">
      <w:pPr>
        <w:ind w:left="851"/>
        <w:rPr>
          <w:sz w:val="24"/>
          <w:szCs w:val="24"/>
        </w:rPr>
      </w:pPr>
    </w:p>
    <w:p w14:paraId="2B07DE0B" w14:textId="77777777" w:rsidR="00E37A7F" w:rsidRPr="00E37A7F" w:rsidRDefault="00E37A7F" w:rsidP="00D856F1">
      <w:pPr>
        <w:ind w:left="851"/>
        <w:rPr>
          <w:sz w:val="24"/>
          <w:szCs w:val="24"/>
        </w:rPr>
      </w:pPr>
      <w:r w:rsidRPr="00E37A7F">
        <w:rPr>
          <w:sz w:val="24"/>
          <w:szCs w:val="24"/>
        </w:rPr>
        <w:t>I de prækliniske forsøg blev der ikke set relevante virkninger.</w:t>
      </w:r>
    </w:p>
    <w:p w14:paraId="64CB3068" w14:textId="77777777" w:rsidR="009260DE" w:rsidRPr="00FF7A3E" w:rsidRDefault="009260DE" w:rsidP="009260DE">
      <w:pPr>
        <w:tabs>
          <w:tab w:val="left" w:pos="851"/>
        </w:tabs>
        <w:ind w:left="851"/>
        <w:rPr>
          <w:sz w:val="24"/>
          <w:szCs w:val="24"/>
        </w:rPr>
      </w:pPr>
    </w:p>
    <w:p w14:paraId="620CE53D" w14:textId="77777777" w:rsidR="009260DE" w:rsidRPr="00FF7A3E" w:rsidRDefault="009260DE" w:rsidP="009260DE">
      <w:pPr>
        <w:tabs>
          <w:tab w:val="left" w:pos="851"/>
        </w:tabs>
        <w:ind w:left="851" w:hanging="851"/>
        <w:rPr>
          <w:b/>
          <w:sz w:val="24"/>
          <w:szCs w:val="24"/>
        </w:rPr>
      </w:pPr>
      <w:r w:rsidRPr="00FF7A3E">
        <w:rPr>
          <w:b/>
          <w:sz w:val="24"/>
          <w:szCs w:val="24"/>
        </w:rPr>
        <w:t>4.7</w:t>
      </w:r>
      <w:r w:rsidRPr="00FF7A3E">
        <w:rPr>
          <w:b/>
          <w:sz w:val="24"/>
          <w:szCs w:val="24"/>
        </w:rPr>
        <w:tab/>
        <w:t xml:space="preserve">Virkning på evnen til at føre motorkøretøj </w:t>
      </w:r>
      <w:r w:rsidR="0071241E" w:rsidRPr="00FF7A3E">
        <w:rPr>
          <w:b/>
          <w:sz w:val="24"/>
          <w:szCs w:val="24"/>
        </w:rPr>
        <w:t>og</w:t>
      </w:r>
      <w:r w:rsidRPr="00FF7A3E">
        <w:rPr>
          <w:b/>
          <w:sz w:val="24"/>
          <w:szCs w:val="24"/>
        </w:rPr>
        <w:t xml:space="preserve"> betjene maskiner</w:t>
      </w:r>
    </w:p>
    <w:p w14:paraId="2A8CFC2E" w14:textId="35BC65DB" w:rsidR="00E37A7F" w:rsidRPr="00E37A7F" w:rsidRDefault="00204034" w:rsidP="00D856F1">
      <w:pPr>
        <w:ind w:left="851"/>
        <w:rPr>
          <w:bCs/>
          <w:sz w:val="24"/>
          <w:szCs w:val="24"/>
        </w:rPr>
      </w:pPr>
      <w:r>
        <w:rPr>
          <w:bCs/>
          <w:sz w:val="24"/>
          <w:szCs w:val="24"/>
        </w:rPr>
        <w:t>Ikke mærkning.</w:t>
      </w:r>
    </w:p>
    <w:p w14:paraId="7DB333B2" w14:textId="1B47BEB3" w:rsidR="00E37A7F" w:rsidRPr="00E37A7F" w:rsidRDefault="00E37A7F" w:rsidP="00D856F1">
      <w:pPr>
        <w:ind w:left="851"/>
        <w:rPr>
          <w:sz w:val="24"/>
          <w:szCs w:val="24"/>
        </w:rPr>
      </w:pPr>
      <w:proofErr w:type="spellStart"/>
      <w:r w:rsidRPr="00E37A7F">
        <w:rPr>
          <w:sz w:val="24"/>
          <w:szCs w:val="24"/>
        </w:rPr>
        <w:t>Paliperidon</w:t>
      </w:r>
      <w:proofErr w:type="spellEnd"/>
      <w:r w:rsidRPr="00E37A7F">
        <w:rPr>
          <w:sz w:val="24"/>
          <w:szCs w:val="24"/>
        </w:rPr>
        <w:t xml:space="preserve"> påvirker i mindre eller moderat grad evnen til at føre motorkøretøj og betjene maskiner. Det skyldes de potentielle bivirkninger på nervesystemet og synet, såsom sedation, døsighed, synkope og sløret syn (se pkt. 4.8). Patienterne bør derfor advares om, at de ikke må føre motorkøretøj eller betjene maskiner, før deres individuelle følsomhed over for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kendes.</w:t>
      </w:r>
    </w:p>
    <w:p w14:paraId="144A8984" w14:textId="77777777" w:rsidR="009260DE" w:rsidRPr="00FF7A3E" w:rsidRDefault="009260DE" w:rsidP="009260DE">
      <w:pPr>
        <w:tabs>
          <w:tab w:val="left" w:pos="851"/>
        </w:tabs>
        <w:ind w:left="851"/>
        <w:rPr>
          <w:sz w:val="24"/>
          <w:szCs w:val="24"/>
        </w:rPr>
      </w:pPr>
    </w:p>
    <w:p w14:paraId="0A8A50EB" w14:textId="77777777" w:rsidR="009260DE" w:rsidRPr="00FF7A3E" w:rsidRDefault="009260DE" w:rsidP="009260DE">
      <w:pPr>
        <w:tabs>
          <w:tab w:val="left" w:pos="851"/>
        </w:tabs>
        <w:ind w:left="851" w:hanging="851"/>
        <w:rPr>
          <w:b/>
          <w:sz w:val="24"/>
          <w:szCs w:val="24"/>
        </w:rPr>
      </w:pPr>
      <w:r w:rsidRPr="00FF7A3E">
        <w:rPr>
          <w:b/>
          <w:sz w:val="24"/>
          <w:szCs w:val="24"/>
        </w:rPr>
        <w:t>4.8</w:t>
      </w:r>
      <w:r w:rsidRPr="00FF7A3E">
        <w:rPr>
          <w:b/>
          <w:sz w:val="24"/>
          <w:szCs w:val="24"/>
        </w:rPr>
        <w:tab/>
        <w:t>Bivirkninger</w:t>
      </w:r>
    </w:p>
    <w:p w14:paraId="6F0FFA40" w14:textId="77777777" w:rsidR="00E37A7F" w:rsidRPr="00E37A7F" w:rsidRDefault="00E37A7F" w:rsidP="00E37A7F">
      <w:pPr>
        <w:tabs>
          <w:tab w:val="left" w:pos="851"/>
        </w:tabs>
        <w:ind w:left="851"/>
        <w:rPr>
          <w:bCs/>
          <w:sz w:val="24"/>
          <w:szCs w:val="24"/>
        </w:rPr>
      </w:pPr>
    </w:p>
    <w:p w14:paraId="53005A3E" w14:textId="77777777" w:rsidR="00E37A7F" w:rsidRPr="00E37A7F" w:rsidRDefault="00E37A7F" w:rsidP="00D856F1">
      <w:pPr>
        <w:ind w:left="851"/>
        <w:rPr>
          <w:sz w:val="24"/>
          <w:szCs w:val="24"/>
        </w:rPr>
      </w:pPr>
      <w:r w:rsidRPr="00E37A7F">
        <w:rPr>
          <w:sz w:val="24"/>
          <w:szCs w:val="24"/>
          <w:u w:val="single"/>
        </w:rPr>
        <w:t>Opsummering af sikkerhedsprofilen</w:t>
      </w:r>
    </w:p>
    <w:p w14:paraId="4F92D311" w14:textId="77777777" w:rsidR="00E37A7F" w:rsidRPr="00E37A7F" w:rsidRDefault="00E37A7F" w:rsidP="00D856F1">
      <w:pPr>
        <w:ind w:left="851"/>
        <w:rPr>
          <w:sz w:val="24"/>
          <w:szCs w:val="24"/>
        </w:rPr>
      </w:pPr>
    </w:p>
    <w:p w14:paraId="4EB80526" w14:textId="7EA8D81D" w:rsidR="00E37A7F" w:rsidRPr="00E37A7F" w:rsidRDefault="00E37A7F" w:rsidP="00D856F1">
      <w:pPr>
        <w:ind w:left="851"/>
        <w:rPr>
          <w:sz w:val="24"/>
          <w:szCs w:val="24"/>
        </w:rPr>
      </w:pPr>
      <w:r w:rsidRPr="00E37A7F">
        <w:rPr>
          <w:sz w:val="24"/>
          <w:szCs w:val="24"/>
        </w:rPr>
        <w:t xml:space="preserve">De hyppigst forekommende bivirkninger, som blev rapporteret hos ≥ 5 % af patienterne i to dobbeltblinde, kontrollerede kliniske forsøg med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var vægtstigning, infektion i de øvre luftveje, angst, hovedpine, søvnløshed og reaktion på injektionsstedet.</w:t>
      </w:r>
    </w:p>
    <w:p w14:paraId="04AA51B5" w14:textId="77777777" w:rsidR="00E37A7F" w:rsidRPr="00E37A7F" w:rsidRDefault="00E37A7F" w:rsidP="00D856F1">
      <w:pPr>
        <w:ind w:left="851"/>
        <w:rPr>
          <w:sz w:val="24"/>
          <w:szCs w:val="24"/>
        </w:rPr>
      </w:pPr>
    </w:p>
    <w:p w14:paraId="150D4A7F" w14:textId="77777777" w:rsidR="00E37A7F" w:rsidRPr="00E37A7F" w:rsidRDefault="00E37A7F" w:rsidP="00D856F1">
      <w:pPr>
        <w:ind w:left="851"/>
        <w:rPr>
          <w:sz w:val="24"/>
          <w:szCs w:val="24"/>
        </w:rPr>
      </w:pPr>
      <w:r w:rsidRPr="00E37A7F">
        <w:rPr>
          <w:sz w:val="24"/>
          <w:szCs w:val="24"/>
          <w:u w:val="single"/>
        </w:rPr>
        <w:t>Bivirkninger opstillet i tabelform</w:t>
      </w:r>
    </w:p>
    <w:p w14:paraId="39EFB763" w14:textId="77777777" w:rsidR="00E37A7F" w:rsidRPr="00E37A7F" w:rsidRDefault="00E37A7F" w:rsidP="00D856F1">
      <w:pPr>
        <w:ind w:left="851"/>
        <w:rPr>
          <w:sz w:val="24"/>
          <w:szCs w:val="24"/>
        </w:rPr>
      </w:pPr>
    </w:p>
    <w:p w14:paraId="3C5B3538" w14:textId="77777777" w:rsidR="00E37A7F" w:rsidRPr="00E37A7F" w:rsidRDefault="00E37A7F" w:rsidP="00D856F1">
      <w:pPr>
        <w:ind w:left="851"/>
        <w:rPr>
          <w:sz w:val="24"/>
          <w:szCs w:val="24"/>
        </w:rPr>
      </w:pPr>
      <w:r w:rsidRPr="00E37A7F">
        <w:rPr>
          <w:sz w:val="24"/>
          <w:szCs w:val="24"/>
        </w:rPr>
        <w:t xml:space="preserve">De følgende er alle bivirkninger, der er blevet rapporteret med </w:t>
      </w:r>
      <w:proofErr w:type="spellStart"/>
      <w:r w:rsidRPr="00E37A7F">
        <w:rPr>
          <w:sz w:val="24"/>
          <w:szCs w:val="24"/>
        </w:rPr>
        <w:t>paliperidon</w:t>
      </w:r>
      <w:proofErr w:type="spellEnd"/>
      <w:r w:rsidRPr="00E37A7F">
        <w:rPr>
          <w:sz w:val="24"/>
          <w:szCs w:val="24"/>
        </w:rPr>
        <w:t xml:space="preserve"> efter hyppighedskategori estimeret på baggrund af kliniske forsøg med </w:t>
      </w:r>
      <w:proofErr w:type="spellStart"/>
      <w:r w:rsidRPr="00E37A7F">
        <w:rPr>
          <w:sz w:val="24"/>
          <w:szCs w:val="24"/>
        </w:rPr>
        <w:t>paliperidonpalmitat</w:t>
      </w:r>
      <w:proofErr w:type="spellEnd"/>
      <w:r w:rsidRPr="00E37A7F">
        <w:rPr>
          <w:sz w:val="24"/>
          <w:szCs w:val="24"/>
        </w:rPr>
        <w:t>. Følgende termer og hyppigheder anvendes:</w:t>
      </w:r>
    </w:p>
    <w:p w14:paraId="12158089" w14:textId="77777777" w:rsidR="00E37A7F" w:rsidRPr="00E37A7F" w:rsidRDefault="00E37A7F" w:rsidP="00D856F1">
      <w:pPr>
        <w:ind w:left="851"/>
        <w:rPr>
          <w:sz w:val="24"/>
          <w:szCs w:val="24"/>
        </w:rPr>
      </w:pPr>
      <w:r w:rsidRPr="00E37A7F">
        <w:rPr>
          <w:i/>
          <w:sz w:val="24"/>
          <w:szCs w:val="24"/>
        </w:rPr>
        <w:t xml:space="preserve">meget almindelig </w:t>
      </w:r>
      <w:r w:rsidRPr="00E37A7F">
        <w:rPr>
          <w:sz w:val="24"/>
          <w:szCs w:val="24"/>
        </w:rPr>
        <w:t xml:space="preserve">(≥ 1/10); </w:t>
      </w:r>
      <w:r w:rsidRPr="00E37A7F">
        <w:rPr>
          <w:i/>
          <w:sz w:val="24"/>
          <w:szCs w:val="24"/>
        </w:rPr>
        <w:t xml:space="preserve">almindelig </w:t>
      </w:r>
      <w:r w:rsidRPr="00E37A7F">
        <w:rPr>
          <w:sz w:val="24"/>
          <w:szCs w:val="24"/>
        </w:rPr>
        <w:t xml:space="preserve">(≥ 1/100 til &lt; 1/10); </w:t>
      </w:r>
      <w:r w:rsidRPr="00E37A7F">
        <w:rPr>
          <w:i/>
          <w:sz w:val="24"/>
          <w:szCs w:val="24"/>
        </w:rPr>
        <w:t xml:space="preserve">ikke almindelig </w:t>
      </w:r>
      <w:r w:rsidRPr="00E37A7F">
        <w:rPr>
          <w:sz w:val="24"/>
          <w:szCs w:val="24"/>
        </w:rPr>
        <w:t xml:space="preserve">(≥ 1/1 000 til &lt; 1/100); </w:t>
      </w:r>
      <w:r w:rsidRPr="00E37A7F">
        <w:rPr>
          <w:i/>
          <w:sz w:val="24"/>
          <w:szCs w:val="24"/>
        </w:rPr>
        <w:t xml:space="preserve">sjælden </w:t>
      </w:r>
      <w:r w:rsidRPr="00E37A7F">
        <w:rPr>
          <w:sz w:val="24"/>
          <w:szCs w:val="24"/>
        </w:rPr>
        <w:t xml:space="preserve">(≥ 1/10 000 til &lt; 1/1 000); </w:t>
      </w:r>
      <w:r w:rsidRPr="00E37A7F">
        <w:rPr>
          <w:i/>
          <w:sz w:val="24"/>
          <w:szCs w:val="24"/>
        </w:rPr>
        <w:t xml:space="preserve">meget sjælden </w:t>
      </w:r>
      <w:r w:rsidRPr="00E37A7F">
        <w:rPr>
          <w:sz w:val="24"/>
          <w:szCs w:val="24"/>
        </w:rPr>
        <w:t xml:space="preserve">(&lt; 1/10 000) og </w:t>
      </w:r>
      <w:r w:rsidRPr="00E37A7F">
        <w:rPr>
          <w:i/>
          <w:sz w:val="24"/>
          <w:szCs w:val="24"/>
        </w:rPr>
        <w:t xml:space="preserve">ikke kendt </w:t>
      </w:r>
      <w:r w:rsidRPr="00E37A7F">
        <w:rPr>
          <w:sz w:val="24"/>
          <w:szCs w:val="24"/>
        </w:rPr>
        <w:t>(kan ikke estimeres ud fra forhåndenværende data).</w:t>
      </w:r>
    </w:p>
    <w:p w14:paraId="5DF0BD6B" w14:textId="77777777" w:rsidR="00E37A7F" w:rsidRPr="00E37A7F" w:rsidRDefault="00E37A7F" w:rsidP="00E37A7F">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78"/>
        <w:gridCol w:w="1076"/>
        <w:gridCol w:w="1656"/>
        <w:gridCol w:w="1956"/>
        <w:gridCol w:w="1635"/>
        <w:gridCol w:w="1527"/>
      </w:tblGrid>
      <w:tr w:rsidR="00E37A7F" w:rsidRPr="00E37A7F" w14:paraId="66BC31DC" w14:textId="77777777" w:rsidTr="00D856F1">
        <w:trPr>
          <w:cantSplit/>
          <w:tblHeader/>
        </w:trPr>
        <w:tc>
          <w:tcPr>
            <w:tcW w:w="923" w:type="pct"/>
            <w:vMerge w:val="restart"/>
            <w:tcBorders>
              <w:top w:val="single" w:sz="4" w:space="0" w:color="000000"/>
              <w:left w:val="single" w:sz="4" w:space="0" w:color="000000"/>
              <w:bottom w:val="single" w:sz="4" w:space="0" w:color="000000"/>
              <w:right w:val="single" w:sz="4" w:space="0" w:color="000000"/>
            </w:tcBorders>
            <w:hideMark/>
          </w:tcPr>
          <w:p w14:paraId="779F8DCE" w14:textId="6CB4F82C" w:rsidR="00E37A7F" w:rsidRPr="00E37A7F" w:rsidRDefault="00E37A7F" w:rsidP="00D856F1">
            <w:pPr>
              <w:ind w:left="112"/>
              <w:rPr>
                <w:b/>
                <w:sz w:val="22"/>
                <w:szCs w:val="22"/>
                <w:lang w:val="en-US"/>
              </w:rPr>
            </w:pPr>
            <w:proofErr w:type="spellStart"/>
            <w:r w:rsidRPr="00E37A7F">
              <w:rPr>
                <w:b/>
                <w:sz w:val="22"/>
                <w:szCs w:val="22"/>
                <w:lang w:val="en-US"/>
              </w:rPr>
              <w:t>Systemorgan</w:t>
            </w:r>
            <w:r w:rsidR="00204034">
              <w:rPr>
                <w:b/>
                <w:sz w:val="22"/>
                <w:szCs w:val="22"/>
                <w:lang w:val="en-US"/>
              </w:rPr>
              <w:softHyphen/>
            </w:r>
            <w:r w:rsidRPr="00E37A7F">
              <w:rPr>
                <w:b/>
                <w:sz w:val="22"/>
                <w:szCs w:val="22"/>
                <w:lang w:val="en-US"/>
              </w:rPr>
              <w:t>klasse</w:t>
            </w:r>
            <w:proofErr w:type="spellEnd"/>
          </w:p>
        </w:tc>
        <w:tc>
          <w:tcPr>
            <w:tcW w:w="4077" w:type="pct"/>
            <w:gridSpan w:val="5"/>
            <w:tcBorders>
              <w:top w:val="single" w:sz="4" w:space="0" w:color="000000"/>
              <w:left w:val="single" w:sz="4" w:space="0" w:color="000000"/>
              <w:bottom w:val="single" w:sz="4" w:space="0" w:color="000000"/>
              <w:right w:val="single" w:sz="4" w:space="0" w:color="000000"/>
            </w:tcBorders>
            <w:hideMark/>
          </w:tcPr>
          <w:p w14:paraId="3F10132B" w14:textId="77777777" w:rsidR="00E37A7F" w:rsidRPr="00E37A7F" w:rsidRDefault="00E37A7F" w:rsidP="00D856F1">
            <w:pPr>
              <w:ind w:left="112"/>
              <w:rPr>
                <w:b/>
                <w:sz w:val="22"/>
                <w:szCs w:val="22"/>
                <w:lang w:val="en-US"/>
              </w:rPr>
            </w:pPr>
            <w:proofErr w:type="spellStart"/>
            <w:r w:rsidRPr="00E37A7F">
              <w:rPr>
                <w:b/>
                <w:sz w:val="22"/>
                <w:szCs w:val="22"/>
                <w:lang w:val="en-US"/>
              </w:rPr>
              <w:t>Bivirkninger</w:t>
            </w:r>
            <w:proofErr w:type="spellEnd"/>
          </w:p>
        </w:tc>
      </w:tr>
      <w:tr w:rsidR="00E37A7F" w:rsidRPr="00E37A7F" w14:paraId="6425E648" w14:textId="77777777" w:rsidTr="00D856F1">
        <w:trPr>
          <w:cantSplit/>
          <w:tblHeader/>
        </w:trPr>
        <w:tc>
          <w:tcPr>
            <w:tcW w:w="923" w:type="pct"/>
            <w:vMerge/>
            <w:tcBorders>
              <w:top w:val="single" w:sz="4" w:space="0" w:color="000000"/>
              <w:left w:val="single" w:sz="4" w:space="0" w:color="000000"/>
              <w:bottom w:val="single" w:sz="4" w:space="0" w:color="000000"/>
              <w:right w:val="single" w:sz="4" w:space="0" w:color="000000"/>
            </w:tcBorders>
            <w:vAlign w:val="center"/>
            <w:hideMark/>
          </w:tcPr>
          <w:p w14:paraId="5CD1AB92" w14:textId="77777777" w:rsidR="00E37A7F" w:rsidRPr="00E37A7F" w:rsidRDefault="00E37A7F" w:rsidP="00D856F1">
            <w:pPr>
              <w:ind w:left="112"/>
              <w:rPr>
                <w:b/>
                <w:sz w:val="22"/>
                <w:szCs w:val="22"/>
                <w:lang w:val="en-US"/>
              </w:rPr>
            </w:pPr>
          </w:p>
        </w:tc>
        <w:tc>
          <w:tcPr>
            <w:tcW w:w="4077" w:type="pct"/>
            <w:gridSpan w:val="5"/>
            <w:tcBorders>
              <w:top w:val="single" w:sz="4" w:space="0" w:color="000000"/>
              <w:left w:val="single" w:sz="4" w:space="0" w:color="000000"/>
              <w:bottom w:val="single" w:sz="4" w:space="0" w:color="000000"/>
              <w:right w:val="single" w:sz="4" w:space="0" w:color="000000"/>
            </w:tcBorders>
            <w:hideMark/>
          </w:tcPr>
          <w:p w14:paraId="72AFFA65" w14:textId="77777777" w:rsidR="00E37A7F" w:rsidRPr="00E37A7F" w:rsidRDefault="00E37A7F" w:rsidP="00D856F1">
            <w:pPr>
              <w:ind w:left="112"/>
              <w:rPr>
                <w:b/>
                <w:sz w:val="22"/>
                <w:szCs w:val="22"/>
                <w:lang w:val="en-US"/>
              </w:rPr>
            </w:pPr>
            <w:proofErr w:type="spellStart"/>
            <w:r w:rsidRPr="00E37A7F">
              <w:rPr>
                <w:b/>
                <w:sz w:val="22"/>
                <w:szCs w:val="22"/>
                <w:lang w:val="en-US"/>
              </w:rPr>
              <w:t>Hyppighed</w:t>
            </w:r>
            <w:proofErr w:type="spellEnd"/>
          </w:p>
        </w:tc>
      </w:tr>
      <w:tr w:rsidR="00204034" w:rsidRPr="00E37A7F" w14:paraId="3A2F3730" w14:textId="77777777" w:rsidTr="00D856F1">
        <w:trPr>
          <w:cantSplit/>
          <w:tblHeader/>
        </w:trPr>
        <w:tc>
          <w:tcPr>
            <w:tcW w:w="923" w:type="pct"/>
            <w:vMerge/>
            <w:tcBorders>
              <w:top w:val="single" w:sz="4" w:space="0" w:color="000000"/>
              <w:left w:val="single" w:sz="4" w:space="0" w:color="000000"/>
              <w:bottom w:val="single" w:sz="4" w:space="0" w:color="000000"/>
              <w:right w:val="single" w:sz="4" w:space="0" w:color="000000"/>
            </w:tcBorders>
            <w:vAlign w:val="center"/>
            <w:hideMark/>
          </w:tcPr>
          <w:p w14:paraId="1D004016" w14:textId="77777777" w:rsidR="00E37A7F" w:rsidRPr="00E37A7F" w:rsidRDefault="00E37A7F" w:rsidP="00D856F1">
            <w:pPr>
              <w:ind w:left="112"/>
              <w:rPr>
                <w:b/>
                <w:sz w:val="22"/>
                <w:szCs w:val="22"/>
                <w:lang w:val="en-US"/>
              </w:rPr>
            </w:pPr>
          </w:p>
        </w:tc>
        <w:tc>
          <w:tcPr>
            <w:tcW w:w="559" w:type="pct"/>
            <w:tcBorders>
              <w:top w:val="single" w:sz="4" w:space="0" w:color="000000"/>
              <w:left w:val="single" w:sz="4" w:space="0" w:color="000000"/>
              <w:bottom w:val="single" w:sz="4" w:space="0" w:color="000000"/>
              <w:right w:val="single" w:sz="4" w:space="0" w:color="000000"/>
            </w:tcBorders>
            <w:hideMark/>
          </w:tcPr>
          <w:p w14:paraId="2DA73CFF" w14:textId="3946D061" w:rsidR="00E37A7F" w:rsidRPr="00E37A7F" w:rsidRDefault="00E37A7F" w:rsidP="00D856F1">
            <w:pPr>
              <w:ind w:left="112"/>
              <w:rPr>
                <w:b/>
                <w:sz w:val="22"/>
                <w:szCs w:val="22"/>
                <w:lang w:val="en-US"/>
              </w:rPr>
            </w:pPr>
            <w:r w:rsidRPr="00E37A7F">
              <w:rPr>
                <w:b/>
                <w:sz w:val="22"/>
                <w:szCs w:val="22"/>
                <w:lang w:val="en-US"/>
              </w:rPr>
              <w:t xml:space="preserve">Meget </w:t>
            </w:r>
            <w:proofErr w:type="spellStart"/>
            <w:r w:rsidRPr="00E37A7F">
              <w:rPr>
                <w:b/>
                <w:sz w:val="22"/>
                <w:szCs w:val="22"/>
                <w:lang w:val="en-US"/>
              </w:rPr>
              <w:t>almin</w:t>
            </w:r>
            <w:r w:rsidR="00204034">
              <w:rPr>
                <w:b/>
                <w:sz w:val="22"/>
                <w:szCs w:val="22"/>
                <w:lang w:val="en-US"/>
              </w:rPr>
              <w:softHyphen/>
            </w:r>
            <w:r w:rsidRPr="00E37A7F">
              <w:rPr>
                <w:b/>
                <w:sz w:val="22"/>
                <w:szCs w:val="22"/>
                <w:lang w:val="en-US"/>
              </w:rPr>
              <w:t>delig</w:t>
            </w:r>
            <w:proofErr w:type="spellEnd"/>
          </w:p>
        </w:tc>
        <w:tc>
          <w:tcPr>
            <w:tcW w:w="860" w:type="pct"/>
            <w:tcBorders>
              <w:top w:val="single" w:sz="4" w:space="0" w:color="000000"/>
              <w:left w:val="single" w:sz="4" w:space="0" w:color="000000"/>
              <w:bottom w:val="single" w:sz="4" w:space="0" w:color="000000"/>
              <w:right w:val="single" w:sz="4" w:space="0" w:color="000000"/>
            </w:tcBorders>
            <w:hideMark/>
          </w:tcPr>
          <w:p w14:paraId="03DBD48A" w14:textId="77777777" w:rsidR="00E37A7F" w:rsidRPr="00E37A7F" w:rsidRDefault="00E37A7F" w:rsidP="00D856F1">
            <w:pPr>
              <w:ind w:left="112"/>
              <w:rPr>
                <w:b/>
                <w:sz w:val="22"/>
                <w:szCs w:val="22"/>
                <w:lang w:val="en-US"/>
              </w:rPr>
            </w:pPr>
            <w:proofErr w:type="spellStart"/>
            <w:r w:rsidRPr="00E37A7F">
              <w:rPr>
                <w:b/>
                <w:sz w:val="22"/>
                <w:szCs w:val="22"/>
                <w:lang w:val="en-US"/>
              </w:rPr>
              <w:t>Almindelig</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237553B4" w14:textId="77777777" w:rsidR="00E37A7F" w:rsidRPr="00E37A7F" w:rsidRDefault="00E37A7F" w:rsidP="00D856F1">
            <w:pPr>
              <w:ind w:left="112"/>
              <w:rPr>
                <w:b/>
                <w:sz w:val="22"/>
                <w:szCs w:val="22"/>
                <w:lang w:val="en-US"/>
              </w:rPr>
            </w:pPr>
            <w:r w:rsidRPr="00E37A7F">
              <w:rPr>
                <w:b/>
                <w:sz w:val="22"/>
                <w:szCs w:val="22"/>
                <w:lang w:val="en-US"/>
              </w:rPr>
              <w:t xml:space="preserve">Ikke </w:t>
            </w:r>
            <w:proofErr w:type="spellStart"/>
            <w:r w:rsidRPr="00E37A7F">
              <w:rPr>
                <w:b/>
                <w:sz w:val="22"/>
                <w:szCs w:val="22"/>
                <w:lang w:val="en-US"/>
              </w:rPr>
              <w:t>almindelig</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6718E240" w14:textId="77777777" w:rsidR="00E37A7F" w:rsidRPr="00E37A7F" w:rsidRDefault="00E37A7F" w:rsidP="00D856F1">
            <w:pPr>
              <w:ind w:left="112"/>
              <w:rPr>
                <w:b/>
                <w:sz w:val="22"/>
                <w:szCs w:val="22"/>
                <w:lang w:val="en-US"/>
              </w:rPr>
            </w:pPr>
            <w:proofErr w:type="spellStart"/>
            <w:r w:rsidRPr="00E37A7F">
              <w:rPr>
                <w:b/>
                <w:sz w:val="22"/>
                <w:szCs w:val="22"/>
                <w:lang w:val="en-US"/>
              </w:rPr>
              <w:t>Sjælden</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40ACA47D" w14:textId="77777777" w:rsidR="00E37A7F" w:rsidRPr="00E37A7F" w:rsidRDefault="00E37A7F" w:rsidP="00D856F1">
            <w:pPr>
              <w:ind w:left="112"/>
              <w:rPr>
                <w:sz w:val="22"/>
                <w:szCs w:val="22"/>
                <w:lang w:val="en-US"/>
              </w:rPr>
            </w:pPr>
            <w:r w:rsidRPr="00E37A7F">
              <w:rPr>
                <w:b/>
                <w:sz w:val="22"/>
                <w:szCs w:val="22"/>
                <w:lang w:val="en-US"/>
              </w:rPr>
              <w:t xml:space="preserve">Ikke </w:t>
            </w:r>
            <w:proofErr w:type="spellStart"/>
            <w:r w:rsidRPr="00E37A7F">
              <w:rPr>
                <w:b/>
                <w:sz w:val="22"/>
                <w:szCs w:val="22"/>
                <w:lang w:val="en-US"/>
              </w:rPr>
              <w:t>kendt</w:t>
            </w:r>
            <w:r w:rsidRPr="00E37A7F">
              <w:rPr>
                <w:sz w:val="22"/>
                <w:szCs w:val="22"/>
                <w:vertAlign w:val="superscript"/>
                <w:lang w:val="en-US"/>
              </w:rPr>
              <w:t>a</w:t>
            </w:r>
            <w:proofErr w:type="spellEnd"/>
          </w:p>
        </w:tc>
      </w:tr>
      <w:tr w:rsidR="00204034" w:rsidRPr="00E37A7F" w14:paraId="1D8593C3"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4064F5DE" w14:textId="77777777" w:rsidR="00E37A7F" w:rsidRPr="00E37A7F" w:rsidRDefault="00E37A7F" w:rsidP="00D856F1">
            <w:pPr>
              <w:ind w:left="112"/>
              <w:rPr>
                <w:b/>
                <w:sz w:val="22"/>
                <w:szCs w:val="22"/>
                <w:lang w:val="en-US"/>
              </w:rPr>
            </w:pPr>
            <w:proofErr w:type="spellStart"/>
            <w:r w:rsidRPr="00E37A7F">
              <w:rPr>
                <w:b/>
                <w:sz w:val="22"/>
                <w:szCs w:val="22"/>
                <w:lang w:val="en-US"/>
              </w:rPr>
              <w:t>Infektioner</w:t>
            </w:r>
            <w:proofErr w:type="spellEnd"/>
            <w:r w:rsidRPr="00E37A7F">
              <w:rPr>
                <w:b/>
                <w:sz w:val="22"/>
                <w:szCs w:val="22"/>
                <w:lang w:val="en-US"/>
              </w:rPr>
              <w:t xml:space="preserve"> og </w:t>
            </w:r>
            <w:proofErr w:type="spellStart"/>
            <w:r w:rsidRPr="00E37A7F">
              <w:rPr>
                <w:b/>
                <w:sz w:val="22"/>
                <w:szCs w:val="22"/>
                <w:lang w:val="en-US"/>
              </w:rPr>
              <w:t>parasitære</w:t>
            </w:r>
            <w:proofErr w:type="spellEnd"/>
            <w:r w:rsidRPr="00E37A7F">
              <w:rPr>
                <w:b/>
                <w:sz w:val="22"/>
                <w:szCs w:val="22"/>
                <w:lang w:val="en-US"/>
              </w:rPr>
              <w:t xml:space="preserve"> </w:t>
            </w:r>
            <w:proofErr w:type="spellStart"/>
            <w:r w:rsidRPr="00E37A7F">
              <w:rPr>
                <w:b/>
                <w:sz w:val="22"/>
                <w:szCs w:val="22"/>
                <w:lang w:val="en-US"/>
              </w:rPr>
              <w:t>sygdomme</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7C391FC9"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36854F91" w14:textId="77777777" w:rsidR="00E37A7F" w:rsidRPr="00E37A7F" w:rsidRDefault="00E37A7F" w:rsidP="00D856F1">
            <w:pPr>
              <w:ind w:left="112"/>
              <w:rPr>
                <w:sz w:val="22"/>
                <w:szCs w:val="22"/>
              </w:rPr>
            </w:pPr>
            <w:r w:rsidRPr="00E37A7F">
              <w:rPr>
                <w:sz w:val="22"/>
                <w:szCs w:val="22"/>
              </w:rPr>
              <w:t>infektion i de øvre luftveje, urinvejsinfektion, influenza</w:t>
            </w:r>
          </w:p>
        </w:tc>
        <w:tc>
          <w:tcPr>
            <w:tcW w:w="1016" w:type="pct"/>
            <w:tcBorders>
              <w:top w:val="single" w:sz="4" w:space="0" w:color="000000"/>
              <w:left w:val="single" w:sz="4" w:space="0" w:color="000000"/>
              <w:bottom w:val="single" w:sz="4" w:space="0" w:color="000000"/>
              <w:right w:val="single" w:sz="4" w:space="0" w:color="000000"/>
            </w:tcBorders>
            <w:hideMark/>
          </w:tcPr>
          <w:p w14:paraId="334A36BB" w14:textId="77777777" w:rsidR="00E37A7F" w:rsidRPr="00E37A7F" w:rsidRDefault="00E37A7F" w:rsidP="00D856F1">
            <w:pPr>
              <w:ind w:left="112"/>
              <w:rPr>
                <w:sz w:val="22"/>
                <w:szCs w:val="22"/>
              </w:rPr>
            </w:pPr>
            <w:r w:rsidRPr="00E37A7F">
              <w:rPr>
                <w:sz w:val="22"/>
                <w:szCs w:val="22"/>
              </w:rPr>
              <w:t xml:space="preserve">lungebetændelse, bronkitis, luftvejsinfektion, </w:t>
            </w:r>
            <w:proofErr w:type="spellStart"/>
            <w:r w:rsidRPr="00E37A7F">
              <w:rPr>
                <w:sz w:val="22"/>
                <w:szCs w:val="22"/>
              </w:rPr>
              <w:t>sinusitis</w:t>
            </w:r>
            <w:proofErr w:type="spellEnd"/>
            <w:r w:rsidRPr="00E37A7F">
              <w:rPr>
                <w:sz w:val="22"/>
                <w:szCs w:val="22"/>
              </w:rPr>
              <w:t xml:space="preserve">, cystitis, øreinfektion, </w:t>
            </w:r>
            <w:proofErr w:type="spellStart"/>
            <w:r w:rsidRPr="00E37A7F">
              <w:rPr>
                <w:sz w:val="22"/>
                <w:szCs w:val="22"/>
              </w:rPr>
              <w:t>tonsillitis</w:t>
            </w:r>
            <w:proofErr w:type="spellEnd"/>
            <w:r w:rsidRPr="00E37A7F">
              <w:rPr>
                <w:sz w:val="22"/>
                <w:szCs w:val="22"/>
              </w:rPr>
              <w:t xml:space="preserve">, </w:t>
            </w:r>
            <w:proofErr w:type="spellStart"/>
            <w:r w:rsidRPr="00E37A7F">
              <w:rPr>
                <w:sz w:val="22"/>
                <w:szCs w:val="22"/>
              </w:rPr>
              <w:t>onychomycosis</w:t>
            </w:r>
            <w:proofErr w:type="spellEnd"/>
            <w:r w:rsidRPr="00E37A7F">
              <w:rPr>
                <w:sz w:val="22"/>
                <w:szCs w:val="22"/>
              </w:rPr>
              <w:t>, cellulitis, subkutan absces</w:t>
            </w:r>
          </w:p>
        </w:tc>
        <w:tc>
          <w:tcPr>
            <w:tcW w:w="849" w:type="pct"/>
            <w:tcBorders>
              <w:top w:val="single" w:sz="4" w:space="0" w:color="000000"/>
              <w:left w:val="single" w:sz="4" w:space="0" w:color="000000"/>
              <w:bottom w:val="single" w:sz="4" w:space="0" w:color="000000"/>
              <w:right w:val="single" w:sz="4" w:space="0" w:color="000000"/>
            </w:tcBorders>
            <w:hideMark/>
          </w:tcPr>
          <w:p w14:paraId="41228198" w14:textId="77777777" w:rsidR="00E37A7F" w:rsidRPr="00E37A7F" w:rsidRDefault="00E37A7F" w:rsidP="00D856F1">
            <w:pPr>
              <w:ind w:left="112"/>
              <w:rPr>
                <w:sz w:val="22"/>
                <w:szCs w:val="22"/>
                <w:lang w:val="en-US"/>
              </w:rPr>
            </w:pPr>
            <w:proofErr w:type="spellStart"/>
            <w:r w:rsidRPr="00E37A7F">
              <w:rPr>
                <w:sz w:val="22"/>
                <w:szCs w:val="22"/>
                <w:lang w:val="en-US"/>
              </w:rPr>
              <w:t>øjeninfektion</w:t>
            </w:r>
            <w:proofErr w:type="spellEnd"/>
            <w:r w:rsidRPr="00E37A7F">
              <w:rPr>
                <w:sz w:val="22"/>
                <w:szCs w:val="22"/>
                <w:lang w:val="en-US"/>
              </w:rPr>
              <w:t xml:space="preserve">, </w:t>
            </w:r>
            <w:proofErr w:type="spellStart"/>
            <w:r w:rsidRPr="00E37A7F">
              <w:rPr>
                <w:sz w:val="22"/>
                <w:szCs w:val="22"/>
                <w:lang w:val="en-US"/>
              </w:rPr>
              <w:t>acarodermatitis</w:t>
            </w:r>
            <w:proofErr w:type="spellEnd"/>
          </w:p>
        </w:tc>
        <w:tc>
          <w:tcPr>
            <w:tcW w:w="793" w:type="pct"/>
            <w:tcBorders>
              <w:top w:val="single" w:sz="4" w:space="0" w:color="000000"/>
              <w:left w:val="single" w:sz="4" w:space="0" w:color="000000"/>
              <w:bottom w:val="single" w:sz="4" w:space="0" w:color="000000"/>
              <w:right w:val="single" w:sz="4" w:space="0" w:color="000000"/>
            </w:tcBorders>
          </w:tcPr>
          <w:p w14:paraId="63D28001" w14:textId="77777777" w:rsidR="00E37A7F" w:rsidRPr="00E37A7F" w:rsidRDefault="00E37A7F" w:rsidP="00D856F1">
            <w:pPr>
              <w:ind w:left="112"/>
              <w:rPr>
                <w:sz w:val="22"/>
                <w:szCs w:val="22"/>
                <w:lang w:val="en-US"/>
              </w:rPr>
            </w:pPr>
          </w:p>
        </w:tc>
      </w:tr>
      <w:tr w:rsidR="00204034" w:rsidRPr="00E37A7F" w14:paraId="6D6F0A99"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28825ACF" w14:textId="77777777" w:rsidR="00E37A7F" w:rsidRPr="00E37A7F" w:rsidRDefault="00E37A7F" w:rsidP="00D856F1">
            <w:pPr>
              <w:ind w:left="112"/>
              <w:rPr>
                <w:b/>
                <w:sz w:val="22"/>
                <w:szCs w:val="22"/>
                <w:lang w:val="en-US"/>
              </w:rPr>
            </w:pPr>
            <w:proofErr w:type="spellStart"/>
            <w:r w:rsidRPr="00E37A7F">
              <w:rPr>
                <w:b/>
                <w:sz w:val="22"/>
                <w:szCs w:val="22"/>
                <w:lang w:val="en-US"/>
              </w:rPr>
              <w:t>Blod</w:t>
            </w:r>
            <w:proofErr w:type="spellEnd"/>
            <w:r w:rsidRPr="00E37A7F">
              <w:rPr>
                <w:b/>
                <w:sz w:val="22"/>
                <w:szCs w:val="22"/>
                <w:lang w:val="en-US"/>
              </w:rPr>
              <w:t xml:space="preserve"> og </w:t>
            </w:r>
            <w:proofErr w:type="spellStart"/>
            <w:r w:rsidRPr="00E37A7F">
              <w:rPr>
                <w:b/>
                <w:sz w:val="22"/>
                <w:szCs w:val="22"/>
                <w:lang w:val="en-US"/>
              </w:rPr>
              <w:t>lymfesystem</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2BE28F2B"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2D9B218A"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33627876" w14:textId="77777777" w:rsidR="00E37A7F" w:rsidRPr="00E37A7F" w:rsidRDefault="00E37A7F" w:rsidP="00D856F1">
            <w:pPr>
              <w:ind w:left="112"/>
              <w:rPr>
                <w:sz w:val="22"/>
                <w:szCs w:val="22"/>
                <w:lang w:val="en-US"/>
              </w:rPr>
            </w:pPr>
            <w:proofErr w:type="spellStart"/>
            <w:r w:rsidRPr="00E37A7F">
              <w:rPr>
                <w:sz w:val="22"/>
                <w:szCs w:val="22"/>
                <w:lang w:val="en-US"/>
              </w:rPr>
              <w:t>fald</w:t>
            </w:r>
            <w:proofErr w:type="spellEnd"/>
            <w:r w:rsidRPr="00E37A7F">
              <w:rPr>
                <w:sz w:val="22"/>
                <w:szCs w:val="22"/>
                <w:lang w:val="en-US"/>
              </w:rPr>
              <w:t xml:space="preserve"> i </w:t>
            </w:r>
            <w:proofErr w:type="spellStart"/>
            <w:r w:rsidRPr="00E37A7F">
              <w:rPr>
                <w:sz w:val="22"/>
                <w:szCs w:val="22"/>
                <w:lang w:val="en-US"/>
              </w:rPr>
              <w:t>leukocyttal</w:t>
            </w:r>
            <w:proofErr w:type="spellEnd"/>
            <w:r w:rsidRPr="00E37A7F">
              <w:rPr>
                <w:sz w:val="22"/>
                <w:szCs w:val="22"/>
                <w:lang w:val="en-US"/>
              </w:rPr>
              <w:t xml:space="preserve">, </w:t>
            </w:r>
            <w:proofErr w:type="spellStart"/>
            <w:r w:rsidRPr="00E37A7F">
              <w:rPr>
                <w:sz w:val="22"/>
                <w:szCs w:val="22"/>
                <w:lang w:val="en-US"/>
              </w:rPr>
              <w:t>anæmi</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63B40BB9" w14:textId="77777777" w:rsidR="00E37A7F" w:rsidRPr="00E37A7F" w:rsidRDefault="00E37A7F" w:rsidP="00D856F1">
            <w:pPr>
              <w:ind w:left="112"/>
              <w:rPr>
                <w:sz w:val="22"/>
                <w:szCs w:val="22"/>
                <w:lang w:val="en-US"/>
              </w:rPr>
            </w:pPr>
            <w:proofErr w:type="spellStart"/>
            <w:r w:rsidRPr="00E37A7F">
              <w:rPr>
                <w:sz w:val="22"/>
                <w:szCs w:val="22"/>
                <w:lang w:val="en-US"/>
              </w:rPr>
              <w:t>neutropeni</w:t>
            </w:r>
            <w:proofErr w:type="spellEnd"/>
            <w:r w:rsidRPr="00E37A7F">
              <w:rPr>
                <w:sz w:val="22"/>
                <w:szCs w:val="22"/>
                <w:lang w:val="en-US"/>
              </w:rPr>
              <w:t xml:space="preserve">, </w:t>
            </w:r>
            <w:proofErr w:type="spellStart"/>
            <w:r w:rsidRPr="00E37A7F">
              <w:rPr>
                <w:sz w:val="22"/>
                <w:szCs w:val="22"/>
                <w:lang w:val="en-US"/>
              </w:rPr>
              <w:t>trombocytopeni</w:t>
            </w:r>
            <w:proofErr w:type="spellEnd"/>
            <w:r w:rsidRPr="00E37A7F">
              <w:rPr>
                <w:sz w:val="22"/>
                <w:szCs w:val="22"/>
                <w:lang w:val="en-US"/>
              </w:rPr>
              <w:t xml:space="preserve">, </w:t>
            </w:r>
            <w:proofErr w:type="spellStart"/>
            <w:r w:rsidRPr="00E37A7F">
              <w:rPr>
                <w:sz w:val="22"/>
                <w:szCs w:val="22"/>
                <w:lang w:val="en-US"/>
              </w:rPr>
              <w:t>forhøjet</w:t>
            </w:r>
            <w:proofErr w:type="spellEnd"/>
            <w:r w:rsidRPr="00E37A7F">
              <w:rPr>
                <w:sz w:val="22"/>
                <w:szCs w:val="22"/>
                <w:lang w:val="en-US"/>
              </w:rPr>
              <w:t xml:space="preserve"> </w:t>
            </w:r>
            <w:proofErr w:type="spellStart"/>
            <w:r w:rsidRPr="00E37A7F">
              <w:rPr>
                <w:sz w:val="22"/>
                <w:szCs w:val="22"/>
                <w:lang w:val="en-US"/>
              </w:rPr>
              <w:t>eosinofiltal</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0D32B5A4" w14:textId="77777777" w:rsidR="00E37A7F" w:rsidRPr="00E37A7F" w:rsidRDefault="00E37A7F" w:rsidP="00D856F1">
            <w:pPr>
              <w:ind w:left="112"/>
              <w:rPr>
                <w:sz w:val="22"/>
                <w:szCs w:val="22"/>
                <w:lang w:val="en-US"/>
              </w:rPr>
            </w:pPr>
            <w:proofErr w:type="spellStart"/>
            <w:r w:rsidRPr="00E37A7F">
              <w:rPr>
                <w:sz w:val="22"/>
                <w:szCs w:val="22"/>
                <w:lang w:val="en-US"/>
              </w:rPr>
              <w:t>agranulocytose</w:t>
            </w:r>
            <w:proofErr w:type="spellEnd"/>
          </w:p>
        </w:tc>
      </w:tr>
      <w:tr w:rsidR="00204034" w:rsidRPr="00E37A7F" w14:paraId="42E389D5"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7F68E5C" w14:textId="77777777" w:rsidR="00E37A7F" w:rsidRPr="00E37A7F" w:rsidRDefault="00E37A7F" w:rsidP="00D856F1">
            <w:pPr>
              <w:ind w:left="112"/>
              <w:rPr>
                <w:b/>
                <w:sz w:val="22"/>
                <w:szCs w:val="22"/>
                <w:lang w:val="en-US"/>
              </w:rPr>
            </w:pPr>
            <w:proofErr w:type="spellStart"/>
            <w:r w:rsidRPr="00E37A7F">
              <w:rPr>
                <w:b/>
                <w:sz w:val="22"/>
                <w:szCs w:val="22"/>
                <w:lang w:val="en-US"/>
              </w:rPr>
              <w:t>Immunsystemet</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28C04626"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734FFAC4"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5E541EAC" w14:textId="77777777" w:rsidR="00E37A7F" w:rsidRPr="00E37A7F" w:rsidRDefault="00E37A7F" w:rsidP="00D856F1">
            <w:pPr>
              <w:ind w:left="112"/>
              <w:rPr>
                <w:sz w:val="22"/>
                <w:szCs w:val="22"/>
                <w:lang w:val="en-US"/>
              </w:rPr>
            </w:pPr>
            <w:proofErr w:type="spellStart"/>
            <w:r w:rsidRPr="00E37A7F">
              <w:rPr>
                <w:sz w:val="22"/>
                <w:szCs w:val="22"/>
                <w:lang w:val="en-US"/>
              </w:rPr>
              <w:t>overfølsomhed</w:t>
            </w:r>
            <w:proofErr w:type="spellEnd"/>
          </w:p>
        </w:tc>
        <w:tc>
          <w:tcPr>
            <w:tcW w:w="849" w:type="pct"/>
            <w:tcBorders>
              <w:top w:val="single" w:sz="4" w:space="0" w:color="000000"/>
              <w:left w:val="single" w:sz="4" w:space="0" w:color="000000"/>
              <w:bottom w:val="single" w:sz="4" w:space="0" w:color="000000"/>
              <w:right w:val="single" w:sz="4" w:space="0" w:color="000000"/>
            </w:tcBorders>
          </w:tcPr>
          <w:p w14:paraId="5C2994DC" w14:textId="77777777" w:rsidR="00E37A7F" w:rsidRPr="00E37A7F" w:rsidRDefault="00E37A7F" w:rsidP="00D856F1">
            <w:pPr>
              <w:ind w:left="112"/>
              <w:rPr>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hideMark/>
          </w:tcPr>
          <w:p w14:paraId="424096BC" w14:textId="77777777" w:rsidR="00E37A7F" w:rsidRPr="00E37A7F" w:rsidRDefault="00E37A7F" w:rsidP="00D856F1">
            <w:pPr>
              <w:ind w:left="112"/>
              <w:rPr>
                <w:sz w:val="22"/>
                <w:szCs w:val="22"/>
                <w:lang w:val="en-US"/>
              </w:rPr>
            </w:pPr>
            <w:proofErr w:type="spellStart"/>
            <w:r w:rsidRPr="00E37A7F">
              <w:rPr>
                <w:sz w:val="22"/>
                <w:szCs w:val="22"/>
                <w:lang w:val="en-US"/>
              </w:rPr>
              <w:t>anafylaktisk</w:t>
            </w:r>
            <w:proofErr w:type="spellEnd"/>
            <w:r w:rsidRPr="00E37A7F">
              <w:rPr>
                <w:sz w:val="22"/>
                <w:szCs w:val="22"/>
                <w:lang w:val="en-US"/>
              </w:rPr>
              <w:t xml:space="preserve"> </w:t>
            </w:r>
            <w:proofErr w:type="spellStart"/>
            <w:r w:rsidRPr="00E37A7F">
              <w:rPr>
                <w:sz w:val="22"/>
                <w:szCs w:val="22"/>
                <w:lang w:val="en-US"/>
              </w:rPr>
              <w:t>reaktion</w:t>
            </w:r>
            <w:proofErr w:type="spellEnd"/>
          </w:p>
        </w:tc>
      </w:tr>
      <w:tr w:rsidR="00204034" w:rsidRPr="00E37A7F" w14:paraId="62A9EF46"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2E2B7A8F" w14:textId="77777777" w:rsidR="00E37A7F" w:rsidRPr="00E37A7F" w:rsidRDefault="00E37A7F" w:rsidP="00D856F1">
            <w:pPr>
              <w:ind w:left="112"/>
              <w:rPr>
                <w:b/>
                <w:sz w:val="22"/>
                <w:szCs w:val="22"/>
                <w:lang w:val="en-US"/>
              </w:rPr>
            </w:pPr>
            <w:r w:rsidRPr="00E37A7F">
              <w:rPr>
                <w:b/>
                <w:sz w:val="22"/>
                <w:szCs w:val="22"/>
                <w:lang w:val="en-US"/>
              </w:rPr>
              <w:t xml:space="preserve">Det </w:t>
            </w:r>
            <w:proofErr w:type="spellStart"/>
            <w:r w:rsidRPr="00E37A7F">
              <w:rPr>
                <w:b/>
                <w:sz w:val="22"/>
                <w:szCs w:val="22"/>
                <w:lang w:val="en-US"/>
              </w:rPr>
              <w:t>endokrine</w:t>
            </w:r>
            <w:proofErr w:type="spellEnd"/>
            <w:r w:rsidRPr="00E37A7F">
              <w:rPr>
                <w:b/>
                <w:sz w:val="22"/>
                <w:szCs w:val="22"/>
                <w:lang w:val="en-US"/>
              </w:rPr>
              <w:t xml:space="preserve"> system</w:t>
            </w:r>
          </w:p>
        </w:tc>
        <w:tc>
          <w:tcPr>
            <w:tcW w:w="559" w:type="pct"/>
            <w:tcBorders>
              <w:top w:val="single" w:sz="4" w:space="0" w:color="000000"/>
              <w:left w:val="single" w:sz="4" w:space="0" w:color="000000"/>
              <w:bottom w:val="single" w:sz="4" w:space="0" w:color="000000"/>
              <w:right w:val="single" w:sz="4" w:space="0" w:color="000000"/>
            </w:tcBorders>
          </w:tcPr>
          <w:p w14:paraId="5509930B"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6B5AF7B1" w14:textId="77777777" w:rsidR="00E37A7F" w:rsidRPr="00E37A7F" w:rsidRDefault="00E37A7F" w:rsidP="00D856F1">
            <w:pPr>
              <w:ind w:left="112"/>
              <w:rPr>
                <w:sz w:val="22"/>
                <w:szCs w:val="22"/>
                <w:lang w:val="en-US"/>
              </w:rPr>
            </w:pPr>
            <w:proofErr w:type="spellStart"/>
            <w:r w:rsidRPr="00E37A7F">
              <w:rPr>
                <w:sz w:val="22"/>
                <w:szCs w:val="22"/>
                <w:lang w:val="en-US"/>
              </w:rPr>
              <w:t>hyperprolaktinæmi</w:t>
            </w:r>
            <w:r w:rsidRPr="00E37A7F">
              <w:rPr>
                <w:sz w:val="22"/>
                <w:szCs w:val="22"/>
                <w:vertAlign w:val="superscript"/>
                <w:lang w:val="en-US"/>
              </w:rPr>
              <w:t>b</w:t>
            </w:r>
            <w:proofErr w:type="spellEnd"/>
          </w:p>
        </w:tc>
        <w:tc>
          <w:tcPr>
            <w:tcW w:w="1016" w:type="pct"/>
            <w:tcBorders>
              <w:top w:val="single" w:sz="4" w:space="0" w:color="000000"/>
              <w:left w:val="single" w:sz="4" w:space="0" w:color="000000"/>
              <w:bottom w:val="single" w:sz="4" w:space="0" w:color="000000"/>
              <w:right w:val="single" w:sz="4" w:space="0" w:color="000000"/>
            </w:tcBorders>
          </w:tcPr>
          <w:p w14:paraId="1BDD3451" w14:textId="77777777" w:rsidR="00E37A7F" w:rsidRPr="00E37A7F" w:rsidRDefault="00E37A7F" w:rsidP="00D856F1">
            <w:pPr>
              <w:ind w:left="112"/>
              <w:rPr>
                <w:sz w:val="22"/>
                <w:szCs w:val="22"/>
                <w:lang w:val="en-US"/>
              </w:rPr>
            </w:pPr>
          </w:p>
        </w:tc>
        <w:tc>
          <w:tcPr>
            <w:tcW w:w="849" w:type="pct"/>
            <w:tcBorders>
              <w:top w:val="single" w:sz="4" w:space="0" w:color="000000"/>
              <w:left w:val="single" w:sz="4" w:space="0" w:color="000000"/>
              <w:bottom w:val="single" w:sz="4" w:space="0" w:color="000000"/>
              <w:right w:val="single" w:sz="4" w:space="0" w:color="000000"/>
            </w:tcBorders>
            <w:hideMark/>
          </w:tcPr>
          <w:p w14:paraId="23C24B46" w14:textId="51FD4C4B" w:rsidR="00E37A7F" w:rsidRPr="00E37A7F" w:rsidRDefault="00E37A7F" w:rsidP="00204034">
            <w:pPr>
              <w:ind w:left="112"/>
              <w:rPr>
                <w:sz w:val="22"/>
                <w:szCs w:val="22"/>
              </w:rPr>
            </w:pPr>
            <w:r w:rsidRPr="00E37A7F">
              <w:rPr>
                <w:sz w:val="22"/>
                <w:szCs w:val="22"/>
              </w:rPr>
              <w:t xml:space="preserve">unormal sekretion af antidiuretisk hormon, </w:t>
            </w:r>
            <w:proofErr w:type="spellStart"/>
            <w:r w:rsidRPr="00E37A7F">
              <w:rPr>
                <w:sz w:val="22"/>
                <w:szCs w:val="22"/>
              </w:rPr>
              <w:t>glucose</w:t>
            </w:r>
            <w:proofErr w:type="spellEnd"/>
            <w:r w:rsidR="00204034">
              <w:rPr>
                <w:sz w:val="22"/>
                <w:szCs w:val="22"/>
              </w:rPr>
              <w:t xml:space="preserve"> </w:t>
            </w:r>
            <w:r w:rsidRPr="00E37A7F">
              <w:rPr>
                <w:sz w:val="22"/>
                <w:szCs w:val="22"/>
              </w:rPr>
              <w:t>i urinen</w:t>
            </w:r>
          </w:p>
        </w:tc>
        <w:tc>
          <w:tcPr>
            <w:tcW w:w="793" w:type="pct"/>
            <w:tcBorders>
              <w:top w:val="single" w:sz="4" w:space="0" w:color="000000"/>
              <w:left w:val="single" w:sz="4" w:space="0" w:color="000000"/>
              <w:bottom w:val="single" w:sz="4" w:space="0" w:color="000000"/>
              <w:right w:val="single" w:sz="4" w:space="0" w:color="000000"/>
            </w:tcBorders>
          </w:tcPr>
          <w:p w14:paraId="6FCE9152" w14:textId="77777777" w:rsidR="00E37A7F" w:rsidRPr="00E37A7F" w:rsidRDefault="00E37A7F" w:rsidP="00D856F1">
            <w:pPr>
              <w:ind w:left="112"/>
              <w:rPr>
                <w:sz w:val="22"/>
                <w:szCs w:val="22"/>
              </w:rPr>
            </w:pPr>
          </w:p>
        </w:tc>
      </w:tr>
      <w:tr w:rsidR="00204034" w:rsidRPr="00E37A7F" w14:paraId="5ECB3F29"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2C4D2D44" w14:textId="77777777" w:rsidR="00E37A7F" w:rsidRPr="00E37A7F" w:rsidRDefault="00E37A7F" w:rsidP="00D856F1">
            <w:pPr>
              <w:ind w:left="112"/>
              <w:rPr>
                <w:b/>
                <w:sz w:val="22"/>
                <w:szCs w:val="22"/>
                <w:lang w:val="en-US"/>
              </w:rPr>
            </w:pPr>
            <w:proofErr w:type="spellStart"/>
            <w:r w:rsidRPr="00E37A7F">
              <w:rPr>
                <w:b/>
                <w:sz w:val="22"/>
                <w:szCs w:val="22"/>
                <w:lang w:val="en-US"/>
              </w:rPr>
              <w:t>Metabolisme</w:t>
            </w:r>
            <w:proofErr w:type="spellEnd"/>
            <w:r w:rsidRPr="00E37A7F">
              <w:rPr>
                <w:b/>
                <w:sz w:val="22"/>
                <w:szCs w:val="22"/>
                <w:lang w:val="en-US"/>
              </w:rPr>
              <w:t xml:space="preserve"> og </w:t>
            </w:r>
            <w:proofErr w:type="spellStart"/>
            <w:r w:rsidRPr="00E37A7F">
              <w:rPr>
                <w:b/>
                <w:sz w:val="22"/>
                <w:szCs w:val="22"/>
                <w:lang w:val="en-US"/>
              </w:rPr>
              <w:t>ernæring</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27CE6591"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341B39AD" w14:textId="77777777" w:rsidR="00E37A7F" w:rsidRPr="00E37A7F" w:rsidRDefault="00E37A7F" w:rsidP="00D856F1">
            <w:pPr>
              <w:ind w:left="112"/>
              <w:rPr>
                <w:sz w:val="22"/>
                <w:szCs w:val="22"/>
              </w:rPr>
            </w:pPr>
            <w:proofErr w:type="spellStart"/>
            <w:r w:rsidRPr="00E37A7F">
              <w:rPr>
                <w:sz w:val="22"/>
                <w:szCs w:val="22"/>
              </w:rPr>
              <w:t>hyperglykæmi</w:t>
            </w:r>
            <w:proofErr w:type="spellEnd"/>
            <w:r w:rsidRPr="00E37A7F">
              <w:rPr>
                <w:sz w:val="22"/>
                <w:szCs w:val="22"/>
              </w:rPr>
              <w:t>, vægtstigning, vægttab, nedsat appetit</w:t>
            </w:r>
          </w:p>
        </w:tc>
        <w:tc>
          <w:tcPr>
            <w:tcW w:w="1016" w:type="pct"/>
            <w:tcBorders>
              <w:top w:val="single" w:sz="4" w:space="0" w:color="000000"/>
              <w:left w:val="single" w:sz="4" w:space="0" w:color="000000"/>
              <w:bottom w:val="single" w:sz="4" w:space="0" w:color="000000"/>
              <w:right w:val="single" w:sz="4" w:space="0" w:color="000000"/>
            </w:tcBorders>
            <w:hideMark/>
          </w:tcPr>
          <w:p w14:paraId="13807F10" w14:textId="77777777" w:rsidR="00E37A7F" w:rsidRPr="00E37A7F" w:rsidRDefault="00E37A7F" w:rsidP="00D856F1">
            <w:pPr>
              <w:ind w:left="112"/>
              <w:rPr>
                <w:sz w:val="22"/>
                <w:szCs w:val="22"/>
              </w:rPr>
            </w:pPr>
            <w:r w:rsidRPr="00E37A7F">
              <w:rPr>
                <w:sz w:val="22"/>
                <w:szCs w:val="22"/>
              </w:rPr>
              <w:t xml:space="preserve">diabetes </w:t>
            </w:r>
            <w:proofErr w:type="spellStart"/>
            <w:r w:rsidRPr="00E37A7F">
              <w:rPr>
                <w:sz w:val="22"/>
                <w:szCs w:val="22"/>
              </w:rPr>
              <w:t>mellitus</w:t>
            </w:r>
            <w:r w:rsidRPr="00E37A7F">
              <w:rPr>
                <w:sz w:val="22"/>
                <w:szCs w:val="22"/>
                <w:vertAlign w:val="superscript"/>
              </w:rPr>
              <w:t>d</w:t>
            </w:r>
            <w:proofErr w:type="spellEnd"/>
            <w:r w:rsidRPr="00E37A7F">
              <w:rPr>
                <w:sz w:val="22"/>
                <w:szCs w:val="22"/>
              </w:rPr>
              <w:t xml:space="preserve">, </w:t>
            </w:r>
            <w:proofErr w:type="spellStart"/>
            <w:r w:rsidRPr="00E37A7F">
              <w:rPr>
                <w:sz w:val="22"/>
                <w:szCs w:val="22"/>
              </w:rPr>
              <w:t>hyperinsulinæmi</w:t>
            </w:r>
            <w:proofErr w:type="spellEnd"/>
            <w:r w:rsidRPr="00E37A7F">
              <w:rPr>
                <w:sz w:val="22"/>
                <w:szCs w:val="22"/>
              </w:rPr>
              <w:t xml:space="preserve">, øget appetit, anoreksi, </w:t>
            </w:r>
            <w:proofErr w:type="spellStart"/>
            <w:r w:rsidRPr="00E37A7F">
              <w:rPr>
                <w:sz w:val="22"/>
                <w:szCs w:val="22"/>
              </w:rPr>
              <w:t>hypertriglyceridæmi</w:t>
            </w:r>
            <w:proofErr w:type="spellEnd"/>
            <w:r w:rsidRPr="00E37A7F">
              <w:rPr>
                <w:sz w:val="22"/>
                <w:szCs w:val="22"/>
              </w:rPr>
              <w:t xml:space="preserve">, </w:t>
            </w:r>
            <w:proofErr w:type="spellStart"/>
            <w:r w:rsidRPr="00E37A7F">
              <w:rPr>
                <w:sz w:val="22"/>
                <w:szCs w:val="22"/>
              </w:rPr>
              <w:t>hyperkolesterolæmi</w:t>
            </w:r>
            <w:proofErr w:type="spellEnd"/>
            <w:r w:rsidRPr="00E37A7F">
              <w:rPr>
                <w:sz w:val="22"/>
                <w:szCs w:val="22"/>
              </w:rPr>
              <w:t>.</w:t>
            </w:r>
          </w:p>
        </w:tc>
        <w:tc>
          <w:tcPr>
            <w:tcW w:w="849" w:type="pct"/>
            <w:tcBorders>
              <w:top w:val="single" w:sz="4" w:space="0" w:color="000000"/>
              <w:left w:val="single" w:sz="4" w:space="0" w:color="000000"/>
              <w:bottom w:val="single" w:sz="4" w:space="0" w:color="000000"/>
              <w:right w:val="single" w:sz="4" w:space="0" w:color="000000"/>
            </w:tcBorders>
            <w:hideMark/>
          </w:tcPr>
          <w:p w14:paraId="43973ACA" w14:textId="77777777" w:rsidR="00E37A7F" w:rsidRPr="00E37A7F" w:rsidRDefault="00E37A7F" w:rsidP="00D856F1">
            <w:pPr>
              <w:ind w:left="112"/>
              <w:rPr>
                <w:sz w:val="22"/>
                <w:szCs w:val="22"/>
                <w:lang w:val="en-US"/>
              </w:rPr>
            </w:pPr>
            <w:proofErr w:type="spellStart"/>
            <w:r w:rsidRPr="00E37A7F">
              <w:rPr>
                <w:sz w:val="22"/>
                <w:szCs w:val="22"/>
                <w:lang w:val="en-US"/>
              </w:rPr>
              <w:t>diabetisk</w:t>
            </w:r>
            <w:proofErr w:type="spellEnd"/>
            <w:r w:rsidRPr="00E37A7F">
              <w:rPr>
                <w:sz w:val="22"/>
                <w:szCs w:val="22"/>
                <w:lang w:val="en-US"/>
              </w:rPr>
              <w:t xml:space="preserve"> </w:t>
            </w:r>
            <w:proofErr w:type="spellStart"/>
            <w:r w:rsidRPr="00E37A7F">
              <w:rPr>
                <w:sz w:val="22"/>
                <w:szCs w:val="22"/>
                <w:lang w:val="en-US"/>
              </w:rPr>
              <w:t>ketoacidose</w:t>
            </w:r>
            <w:proofErr w:type="spellEnd"/>
            <w:r w:rsidRPr="00E37A7F">
              <w:rPr>
                <w:sz w:val="22"/>
                <w:szCs w:val="22"/>
                <w:lang w:val="en-US"/>
              </w:rPr>
              <w:t xml:space="preserve">, </w:t>
            </w:r>
            <w:proofErr w:type="spellStart"/>
            <w:r w:rsidRPr="00E37A7F">
              <w:rPr>
                <w:sz w:val="22"/>
                <w:szCs w:val="22"/>
                <w:lang w:val="en-US"/>
              </w:rPr>
              <w:t>hypoglykæmi</w:t>
            </w:r>
            <w:proofErr w:type="spellEnd"/>
            <w:r w:rsidRPr="00E37A7F">
              <w:rPr>
                <w:sz w:val="22"/>
                <w:szCs w:val="22"/>
                <w:lang w:val="en-US"/>
              </w:rPr>
              <w:t xml:space="preserve">, </w:t>
            </w:r>
            <w:proofErr w:type="spellStart"/>
            <w:r w:rsidRPr="00E37A7F">
              <w:rPr>
                <w:sz w:val="22"/>
                <w:szCs w:val="22"/>
                <w:lang w:val="en-US"/>
              </w:rPr>
              <w:t>polydipsi</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1BB73725" w14:textId="77777777" w:rsidR="00E37A7F" w:rsidRPr="00E37A7F" w:rsidRDefault="00E37A7F" w:rsidP="00D856F1">
            <w:pPr>
              <w:ind w:left="112"/>
              <w:rPr>
                <w:sz w:val="22"/>
                <w:szCs w:val="22"/>
                <w:lang w:val="en-US"/>
              </w:rPr>
            </w:pPr>
            <w:proofErr w:type="spellStart"/>
            <w:r w:rsidRPr="00E37A7F">
              <w:rPr>
                <w:sz w:val="22"/>
                <w:szCs w:val="22"/>
                <w:lang w:val="en-US"/>
              </w:rPr>
              <w:t>hyperhydrering</w:t>
            </w:r>
            <w:proofErr w:type="spellEnd"/>
          </w:p>
        </w:tc>
      </w:tr>
      <w:tr w:rsidR="00204034" w:rsidRPr="00E37A7F" w14:paraId="7644BB4C"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3642F4FE" w14:textId="77777777" w:rsidR="00E37A7F" w:rsidRPr="00E37A7F" w:rsidRDefault="00E37A7F" w:rsidP="00D856F1">
            <w:pPr>
              <w:ind w:left="112"/>
              <w:rPr>
                <w:b/>
                <w:sz w:val="22"/>
                <w:szCs w:val="22"/>
                <w:lang w:val="en-US"/>
              </w:rPr>
            </w:pPr>
            <w:proofErr w:type="spellStart"/>
            <w:r w:rsidRPr="00E37A7F">
              <w:rPr>
                <w:b/>
                <w:sz w:val="22"/>
                <w:szCs w:val="22"/>
                <w:lang w:val="en-US"/>
              </w:rPr>
              <w:t>Psykiske</w:t>
            </w:r>
            <w:proofErr w:type="spellEnd"/>
            <w:r w:rsidRPr="00E37A7F">
              <w:rPr>
                <w:b/>
                <w:sz w:val="22"/>
                <w:szCs w:val="22"/>
                <w:lang w:val="en-US"/>
              </w:rPr>
              <w:t xml:space="preserve"> </w:t>
            </w:r>
            <w:proofErr w:type="spellStart"/>
            <w:r w:rsidRPr="00E37A7F">
              <w:rPr>
                <w:b/>
                <w:sz w:val="22"/>
                <w:szCs w:val="22"/>
                <w:lang w:val="en-US"/>
              </w:rPr>
              <w:t>forstyrrelser</w:t>
            </w:r>
            <w:proofErr w:type="spellEnd"/>
          </w:p>
        </w:tc>
        <w:tc>
          <w:tcPr>
            <w:tcW w:w="559" w:type="pct"/>
            <w:tcBorders>
              <w:top w:val="single" w:sz="4" w:space="0" w:color="000000"/>
              <w:left w:val="single" w:sz="4" w:space="0" w:color="000000"/>
              <w:bottom w:val="single" w:sz="4" w:space="0" w:color="000000"/>
              <w:right w:val="single" w:sz="4" w:space="0" w:color="000000"/>
            </w:tcBorders>
            <w:hideMark/>
          </w:tcPr>
          <w:p w14:paraId="41BD79BB" w14:textId="77777777" w:rsidR="00E37A7F" w:rsidRPr="00E37A7F" w:rsidRDefault="00E37A7F" w:rsidP="00D856F1">
            <w:pPr>
              <w:ind w:left="112"/>
              <w:rPr>
                <w:sz w:val="22"/>
                <w:szCs w:val="22"/>
                <w:lang w:val="en-US"/>
              </w:rPr>
            </w:pPr>
            <w:proofErr w:type="spellStart"/>
            <w:r w:rsidRPr="00E37A7F">
              <w:rPr>
                <w:sz w:val="22"/>
                <w:szCs w:val="22"/>
                <w:lang w:val="en-US"/>
              </w:rPr>
              <w:t>søvnløshed</w:t>
            </w:r>
            <w:r w:rsidRPr="00E37A7F">
              <w:rPr>
                <w:sz w:val="22"/>
                <w:szCs w:val="22"/>
                <w:vertAlign w:val="superscript"/>
                <w:lang w:val="en-US"/>
              </w:rPr>
              <w:t>e</w:t>
            </w:r>
            <w:proofErr w:type="spellEnd"/>
          </w:p>
        </w:tc>
        <w:tc>
          <w:tcPr>
            <w:tcW w:w="860" w:type="pct"/>
            <w:tcBorders>
              <w:top w:val="single" w:sz="4" w:space="0" w:color="000000"/>
              <w:left w:val="single" w:sz="4" w:space="0" w:color="000000"/>
              <w:bottom w:val="single" w:sz="4" w:space="0" w:color="000000"/>
              <w:right w:val="single" w:sz="4" w:space="0" w:color="000000"/>
            </w:tcBorders>
            <w:hideMark/>
          </w:tcPr>
          <w:p w14:paraId="1CF3E363" w14:textId="77777777" w:rsidR="00E37A7F" w:rsidRPr="00E37A7F" w:rsidRDefault="00E37A7F" w:rsidP="00D856F1">
            <w:pPr>
              <w:ind w:left="112"/>
              <w:rPr>
                <w:sz w:val="22"/>
                <w:szCs w:val="22"/>
                <w:lang w:val="en-US"/>
              </w:rPr>
            </w:pPr>
            <w:r w:rsidRPr="00E37A7F">
              <w:rPr>
                <w:sz w:val="22"/>
                <w:szCs w:val="22"/>
                <w:lang w:val="en-US"/>
              </w:rPr>
              <w:t>agitation, depression, angst</w:t>
            </w:r>
          </w:p>
        </w:tc>
        <w:tc>
          <w:tcPr>
            <w:tcW w:w="1016" w:type="pct"/>
            <w:tcBorders>
              <w:top w:val="single" w:sz="4" w:space="0" w:color="000000"/>
              <w:left w:val="single" w:sz="4" w:space="0" w:color="000000"/>
              <w:bottom w:val="single" w:sz="4" w:space="0" w:color="000000"/>
              <w:right w:val="single" w:sz="4" w:space="0" w:color="000000"/>
            </w:tcBorders>
            <w:hideMark/>
          </w:tcPr>
          <w:p w14:paraId="53670862" w14:textId="77777777" w:rsidR="00E37A7F" w:rsidRPr="00E37A7F" w:rsidRDefault="00E37A7F" w:rsidP="00D856F1">
            <w:pPr>
              <w:ind w:left="112"/>
              <w:rPr>
                <w:sz w:val="22"/>
                <w:szCs w:val="22"/>
              </w:rPr>
            </w:pPr>
            <w:r w:rsidRPr="00E37A7F">
              <w:rPr>
                <w:sz w:val="22"/>
                <w:szCs w:val="22"/>
              </w:rPr>
              <w:t>søvnforstyrrelse, mani, nedsat libido, nervøsitet, mareridt</w:t>
            </w:r>
          </w:p>
        </w:tc>
        <w:tc>
          <w:tcPr>
            <w:tcW w:w="849" w:type="pct"/>
            <w:tcBorders>
              <w:top w:val="single" w:sz="4" w:space="0" w:color="000000"/>
              <w:left w:val="single" w:sz="4" w:space="0" w:color="000000"/>
              <w:bottom w:val="single" w:sz="4" w:space="0" w:color="000000"/>
              <w:right w:val="single" w:sz="4" w:space="0" w:color="000000"/>
            </w:tcBorders>
            <w:hideMark/>
          </w:tcPr>
          <w:p w14:paraId="32B97304" w14:textId="77777777" w:rsidR="00E37A7F" w:rsidRPr="00E37A7F" w:rsidRDefault="00E37A7F" w:rsidP="00D856F1">
            <w:pPr>
              <w:ind w:left="112"/>
              <w:rPr>
                <w:sz w:val="22"/>
                <w:szCs w:val="22"/>
              </w:rPr>
            </w:pPr>
            <w:proofErr w:type="spellStart"/>
            <w:r w:rsidRPr="00E37A7F">
              <w:rPr>
                <w:sz w:val="22"/>
                <w:szCs w:val="22"/>
              </w:rPr>
              <w:t>katatoni</w:t>
            </w:r>
            <w:proofErr w:type="spellEnd"/>
            <w:r w:rsidRPr="00E37A7F">
              <w:rPr>
                <w:sz w:val="22"/>
                <w:szCs w:val="22"/>
              </w:rPr>
              <w:t xml:space="preserve">, konfusion, somnambulisme, affektaffladning, </w:t>
            </w:r>
            <w:proofErr w:type="spellStart"/>
            <w:r w:rsidRPr="00E37A7F">
              <w:rPr>
                <w:sz w:val="22"/>
                <w:szCs w:val="22"/>
              </w:rPr>
              <w:t>anorgasme</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0F7E2B03" w14:textId="77777777" w:rsidR="00E37A7F" w:rsidRPr="00E37A7F" w:rsidRDefault="00E37A7F" w:rsidP="00D856F1">
            <w:pPr>
              <w:ind w:left="112"/>
              <w:rPr>
                <w:sz w:val="22"/>
                <w:szCs w:val="22"/>
                <w:lang w:val="en-US"/>
              </w:rPr>
            </w:pPr>
            <w:proofErr w:type="spellStart"/>
            <w:r w:rsidRPr="00E37A7F">
              <w:rPr>
                <w:sz w:val="22"/>
                <w:szCs w:val="22"/>
                <w:lang w:val="en-US"/>
              </w:rPr>
              <w:t>søvnrelateret</w:t>
            </w:r>
            <w:proofErr w:type="spellEnd"/>
            <w:r w:rsidRPr="00E37A7F">
              <w:rPr>
                <w:sz w:val="22"/>
                <w:szCs w:val="22"/>
                <w:lang w:val="en-US"/>
              </w:rPr>
              <w:t xml:space="preserve"> </w:t>
            </w:r>
            <w:proofErr w:type="spellStart"/>
            <w:r w:rsidRPr="00E37A7F">
              <w:rPr>
                <w:sz w:val="22"/>
                <w:szCs w:val="22"/>
                <w:lang w:val="en-US"/>
              </w:rPr>
              <w:t>spiseforstyrrelse</w:t>
            </w:r>
            <w:proofErr w:type="spellEnd"/>
          </w:p>
        </w:tc>
      </w:tr>
      <w:tr w:rsidR="00204034" w:rsidRPr="00E37A7F" w14:paraId="05C42279"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45D24F11" w14:textId="77777777" w:rsidR="00E37A7F" w:rsidRPr="00E37A7F" w:rsidRDefault="00E37A7F" w:rsidP="00D856F1">
            <w:pPr>
              <w:ind w:left="112"/>
              <w:rPr>
                <w:b/>
                <w:sz w:val="22"/>
                <w:szCs w:val="22"/>
                <w:lang w:val="en-US"/>
              </w:rPr>
            </w:pPr>
            <w:proofErr w:type="spellStart"/>
            <w:r w:rsidRPr="00E37A7F">
              <w:rPr>
                <w:b/>
                <w:sz w:val="22"/>
                <w:szCs w:val="22"/>
                <w:lang w:val="en-US"/>
              </w:rPr>
              <w:t>Nervesystemet</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30300DC7"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3E8D5386" w14:textId="77777777" w:rsidR="00E37A7F" w:rsidRPr="00E37A7F" w:rsidRDefault="00E37A7F" w:rsidP="00D856F1">
            <w:pPr>
              <w:ind w:left="112"/>
              <w:rPr>
                <w:sz w:val="22"/>
                <w:szCs w:val="22"/>
                <w:lang w:val="en-US"/>
              </w:rPr>
            </w:pPr>
            <w:proofErr w:type="spellStart"/>
            <w:r w:rsidRPr="00E37A7F">
              <w:rPr>
                <w:sz w:val="22"/>
                <w:szCs w:val="22"/>
                <w:lang w:val="en-US"/>
              </w:rPr>
              <w:t>parkinsonisme</w:t>
            </w:r>
            <w:r w:rsidRPr="00E37A7F">
              <w:rPr>
                <w:sz w:val="22"/>
                <w:szCs w:val="22"/>
                <w:vertAlign w:val="superscript"/>
                <w:lang w:val="en-US"/>
              </w:rPr>
              <w:t>c</w:t>
            </w:r>
            <w:proofErr w:type="spellEnd"/>
            <w:r w:rsidRPr="00E37A7F">
              <w:rPr>
                <w:sz w:val="22"/>
                <w:szCs w:val="22"/>
                <w:lang w:val="en-US"/>
              </w:rPr>
              <w:t xml:space="preserve">, </w:t>
            </w:r>
            <w:proofErr w:type="spellStart"/>
            <w:r w:rsidRPr="00E37A7F">
              <w:rPr>
                <w:sz w:val="22"/>
                <w:szCs w:val="22"/>
                <w:lang w:val="en-US"/>
              </w:rPr>
              <w:t>akatisi</w:t>
            </w:r>
            <w:r w:rsidRPr="00E37A7F">
              <w:rPr>
                <w:sz w:val="22"/>
                <w:szCs w:val="22"/>
                <w:vertAlign w:val="superscript"/>
                <w:lang w:val="en-US"/>
              </w:rPr>
              <w:t>c</w:t>
            </w:r>
            <w:proofErr w:type="spellEnd"/>
            <w:r w:rsidRPr="00E37A7F">
              <w:rPr>
                <w:sz w:val="22"/>
                <w:szCs w:val="22"/>
                <w:lang w:val="en-US"/>
              </w:rPr>
              <w:t xml:space="preserve">, sedation/ </w:t>
            </w:r>
            <w:proofErr w:type="spellStart"/>
            <w:r w:rsidRPr="00E37A7F">
              <w:rPr>
                <w:sz w:val="22"/>
                <w:szCs w:val="22"/>
                <w:lang w:val="en-US"/>
              </w:rPr>
              <w:t>døsighed</w:t>
            </w:r>
            <w:proofErr w:type="spellEnd"/>
            <w:r w:rsidRPr="00E37A7F">
              <w:rPr>
                <w:sz w:val="22"/>
                <w:szCs w:val="22"/>
                <w:lang w:val="en-US"/>
              </w:rPr>
              <w:t>, dystoni</w:t>
            </w:r>
            <w:r w:rsidRPr="00E37A7F">
              <w:rPr>
                <w:sz w:val="22"/>
                <w:szCs w:val="22"/>
                <w:vertAlign w:val="superscript"/>
                <w:lang w:val="en-US"/>
              </w:rPr>
              <w:t>c</w:t>
            </w:r>
            <w:r w:rsidRPr="00E37A7F">
              <w:rPr>
                <w:sz w:val="22"/>
                <w:szCs w:val="22"/>
                <w:lang w:val="en-US"/>
              </w:rPr>
              <w:t xml:space="preserve">, </w:t>
            </w:r>
            <w:proofErr w:type="spellStart"/>
            <w:r w:rsidRPr="00E37A7F">
              <w:rPr>
                <w:sz w:val="22"/>
                <w:szCs w:val="22"/>
                <w:lang w:val="en-US"/>
              </w:rPr>
              <w:t>svimmelhed</w:t>
            </w:r>
            <w:proofErr w:type="spellEnd"/>
            <w:r w:rsidRPr="00E37A7F">
              <w:rPr>
                <w:sz w:val="22"/>
                <w:szCs w:val="22"/>
                <w:lang w:val="en-US"/>
              </w:rPr>
              <w:t xml:space="preserve">, </w:t>
            </w:r>
            <w:proofErr w:type="spellStart"/>
            <w:r w:rsidRPr="00E37A7F">
              <w:rPr>
                <w:sz w:val="22"/>
                <w:szCs w:val="22"/>
                <w:lang w:val="en-US"/>
              </w:rPr>
              <w:t>dyskinesi</w:t>
            </w:r>
            <w:r w:rsidRPr="00E37A7F">
              <w:rPr>
                <w:sz w:val="22"/>
                <w:szCs w:val="22"/>
                <w:vertAlign w:val="superscript"/>
                <w:lang w:val="en-US"/>
              </w:rPr>
              <w:t>c</w:t>
            </w:r>
            <w:proofErr w:type="spellEnd"/>
            <w:r w:rsidRPr="00E37A7F">
              <w:rPr>
                <w:sz w:val="22"/>
                <w:szCs w:val="22"/>
                <w:lang w:val="en-US"/>
              </w:rPr>
              <w:t xml:space="preserve">, tremor, </w:t>
            </w:r>
            <w:proofErr w:type="spellStart"/>
            <w:r w:rsidRPr="00E37A7F">
              <w:rPr>
                <w:sz w:val="22"/>
                <w:szCs w:val="22"/>
                <w:lang w:val="en-US"/>
              </w:rPr>
              <w:t>hovedpine</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4ECA196A" w14:textId="77777777" w:rsidR="00E37A7F" w:rsidRPr="00E37A7F" w:rsidRDefault="00E37A7F" w:rsidP="00D856F1">
            <w:pPr>
              <w:ind w:left="112"/>
              <w:rPr>
                <w:sz w:val="22"/>
                <w:szCs w:val="22"/>
              </w:rPr>
            </w:pPr>
            <w:proofErr w:type="spellStart"/>
            <w:r w:rsidRPr="00E37A7F">
              <w:rPr>
                <w:sz w:val="22"/>
                <w:szCs w:val="22"/>
              </w:rPr>
              <w:t>tardiv</w:t>
            </w:r>
            <w:proofErr w:type="spellEnd"/>
            <w:r w:rsidRPr="00E37A7F">
              <w:rPr>
                <w:sz w:val="22"/>
                <w:szCs w:val="22"/>
              </w:rPr>
              <w:t xml:space="preserve"> </w:t>
            </w:r>
            <w:proofErr w:type="spellStart"/>
            <w:r w:rsidRPr="00E37A7F">
              <w:rPr>
                <w:sz w:val="22"/>
                <w:szCs w:val="22"/>
              </w:rPr>
              <w:t>dyskinesi</w:t>
            </w:r>
            <w:proofErr w:type="spellEnd"/>
            <w:r w:rsidRPr="00E37A7F">
              <w:rPr>
                <w:sz w:val="22"/>
                <w:szCs w:val="22"/>
              </w:rPr>
              <w:t xml:space="preserve">, synkope, </w:t>
            </w:r>
            <w:proofErr w:type="spellStart"/>
            <w:r w:rsidRPr="00E37A7F">
              <w:rPr>
                <w:sz w:val="22"/>
                <w:szCs w:val="22"/>
              </w:rPr>
              <w:t>psykomotorisk</w:t>
            </w:r>
            <w:proofErr w:type="spellEnd"/>
            <w:r w:rsidRPr="00E37A7F">
              <w:rPr>
                <w:sz w:val="22"/>
                <w:szCs w:val="22"/>
              </w:rPr>
              <w:t xml:space="preserve"> hyperaktivitet, </w:t>
            </w:r>
            <w:proofErr w:type="spellStart"/>
            <w:r w:rsidRPr="00E37A7F">
              <w:rPr>
                <w:sz w:val="22"/>
                <w:szCs w:val="22"/>
              </w:rPr>
              <w:t>postural</w:t>
            </w:r>
            <w:proofErr w:type="spellEnd"/>
            <w:r w:rsidRPr="00E37A7F">
              <w:rPr>
                <w:sz w:val="22"/>
                <w:szCs w:val="22"/>
              </w:rPr>
              <w:t xml:space="preserve"> svimmelhed, opmærksomheds-fors </w:t>
            </w:r>
            <w:proofErr w:type="spellStart"/>
            <w:r w:rsidRPr="00E37A7F">
              <w:rPr>
                <w:sz w:val="22"/>
                <w:szCs w:val="22"/>
              </w:rPr>
              <w:t>tyrrelse</w:t>
            </w:r>
            <w:proofErr w:type="spellEnd"/>
            <w:r w:rsidRPr="00E37A7F">
              <w:rPr>
                <w:sz w:val="22"/>
                <w:szCs w:val="22"/>
              </w:rPr>
              <w:t xml:space="preserve">, </w:t>
            </w:r>
            <w:proofErr w:type="spellStart"/>
            <w:r w:rsidRPr="00E37A7F">
              <w:rPr>
                <w:sz w:val="22"/>
                <w:szCs w:val="22"/>
              </w:rPr>
              <w:t>dysartri</w:t>
            </w:r>
            <w:proofErr w:type="spellEnd"/>
            <w:r w:rsidRPr="00E37A7F">
              <w:rPr>
                <w:sz w:val="22"/>
                <w:szCs w:val="22"/>
              </w:rPr>
              <w:t xml:space="preserve">, </w:t>
            </w:r>
            <w:proofErr w:type="spellStart"/>
            <w:r w:rsidRPr="00E37A7F">
              <w:rPr>
                <w:sz w:val="22"/>
                <w:szCs w:val="22"/>
              </w:rPr>
              <w:t>dysgeusi</w:t>
            </w:r>
            <w:proofErr w:type="spellEnd"/>
            <w:r w:rsidRPr="00E37A7F">
              <w:rPr>
                <w:sz w:val="22"/>
                <w:szCs w:val="22"/>
              </w:rPr>
              <w:t xml:space="preserve">, </w:t>
            </w:r>
            <w:proofErr w:type="spellStart"/>
            <w:r w:rsidRPr="00E37A7F">
              <w:rPr>
                <w:sz w:val="22"/>
                <w:szCs w:val="22"/>
              </w:rPr>
              <w:t>hypoæstesi</w:t>
            </w:r>
            <w:proofErr w:type="spellEnd"/>
            <w:r w:rsidRPr="00E37A7F">
              <w:rPr>
                <w:sz w:val="22"/>
                <w:szCs w:val="22"/>
              </w:rPr>
              <w:t xml:space="preserve">, </w:t>
            </w:r>
            <w:proofErr w:type="spellStart"/>
            <w:r w:rsidRPr="00E37A7F">
              <w:rPr>
                <w:sz w:val="22"/>
                <w:szCs w:val="22"/>
              </w:rPr>
              <w:t>paræstesi</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71EB259D" w14:textId="5F047E9A" w:rsidR="00E37A7F" w:rsidRPr="00E37A7F" w:rsidRDefault="00E37A7F" w:rsidP="00204034">
            <w:pPr>
              <w:ind w:left="112"/>
              <w:rPr>
                <w:sz w:val="22"/>
                <w:szCs w:val="22"/>
              </w:rPr>
            </w:pPr>
            <w:r w:rsidRPr="00E37A7F">
              <w:rPr>
                <w:sz w:val="22"/>
                <w:szCs w:val="22"/>
              </w:rPr>
              <w:t xml:space="preserve">malignt </w:t>
            </w:r>
            <w:proofErr w:type="spellStart"/>
            <w:r w:rsidRPr="00E37A7F">
              <w:rPr>
                <w:sz w:val="22"/>
                <w:szCs w:val="22"/>
              </w:rPr>
              <w:t>neuroleptika</w:t>
            </w:r>
            <w:proofErr w:type="spellEnd"/>
            <w:r w:rsidRPr="00E37A7F">
              <w:rPr>
                <w:sz w:val="22"/>
                <w:szCs w:val="22"/>
              </w:rPr>
              <w:t xml:space="preserve">-syndrom, cerebral iskæmi, manglende respons på stimuli, bevidsthedstab, nedsat bevidstheds-niveau, </w:t>
            </w:r>
            <w:proofErr w:type="spellStart"/>
            <w:r w:rsidRPr="00E37A7F">
              <w:rPr>
                <w:sz w:val="22"/>
                <w:szCs w:val="22"/>
              </w:rPr>
              <w:t>krampe</w:t>
            </w:r>
            <w:r w:rsidRPr="00E37A7F">
              <w:rPr>
                <w:sz w:val="22"/>
                <w:szCs w:val="22"/>
                <w:vertAlign w:val="superscript"/>
              </w:rPr>
              <w:t>e</w:t>
            </w:r>
            <w:proofErr w:type="spellEnd"/>
            <w:r w:rsidRPr="00E37A7F">
              <w:rPr>
                <w:sz w:val="22"/>
                <w:szCs w:val="22"/>
              </w:rPr>
              <w:t>, balanceforstyrrel</w:t>
            </w:r>
            <w:r w:rsidR="00204034">
              <w:rPr>
                <w:sz w:val="22"/>
                <w:szCs w:val="22"/>
              </w:rPr>
              <w:softHyphen/>
            </w:r>
            <w:r w:rsidRPr="00E37A7F">
              <w:rPr>
                <w:sz w:val="22"/>
                <w:szCs w:val="22"/>
              </w:rPr>
              <w:t>se, unormal</w:t>
            </w:r>
            <w:r w:rsidR="00204034">
              <w:rPr>
                <w:sz w:val="22"/>
                <w:szCs w:val="22"/>
              </w:rPr>
              <w:t xml:space="preserve"> </w:t>
            </w:r>
            <w:r w:rsidRPr="00E37A7F">
              <w:rPr>
                <w:sz w:val="22"/>
                <w:szCs w:val="22"/>
              </w:rPr>
              <w:t xml:space="preserve">koordination, </w:t>
            </w:r>
            <w:proofErr w:type="spellStart"/>
            <w:r w:rsidRPr="00E37A7F">
              <w:rPr>
                <w:sz w:val="22"/>
                <w:szCs w:val="22"/>
              </w:rPr>
              <w:t>hovedtitubation</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650ED9BD" w14:textId="77777777" w:rsidR="00E37A7F" w:rsidRPr="00E37A7F" w:rsidRDefault="00E37A7F" w:rsidP="00D856F1">
            <w:pPr>
              <w:ind w:left="112"/>
              <w:rPr>
                <w:sz w:val="22"/>
                <w:szCs w:val="22"/>
                <w:lang w:val="en-US"/>
              </w:rPr>
            </w:pPr>
            <w:proofErr w:type="spellStart"/>
            <w:r w:rsidRPr="00E37A7F">
              <w:rPr>
                <w:sz w:val="22"/>
                <w:szCs w:val="22"/>
                <w:lang w:val="en-US"/>
              </w:rPr>
              <w:t>diabetisk</w:t>
            </w:r>
            <w:proofErr w:type="spellEnd"/>
            <w:r w:rsidRPr="00E37A7F">
              <w:rPr>
                <w:sz w:val="22"/>
                <w:szCs w:val="22"/>
                <w:lang w:val="en-US"/>
              </w:rPr>
              <w:t xml:space="preserve"> </w:t>
            </w:r>
            <w:proofErr w:type="spellStart"/>
            <w:r w:rsidRPr="00E37A7F">
              <w:rPr>
                <w:sz w:val="22"/>
                <w:szCs w:val="22"/>
                <w:lang w:val="en-US"/>
              </w:rPr>
              <w:t>koma</w:t>
            </w:r>
            <w:proofErr w:type="spellEnd"/>
          </w:p>
        </w:tc>
      </w:tr>
      <w:tr w:rsidR="00204034" w:rsidRPr="00E37A7F" w14:paraId="580AFD2C"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06B2445" w14:textId="77777777" w:rsidR="00E37A7F" w:rsidRPr="00E37A7F" w:rsidRDefault="00E37A7F" w:rsidP="00D856F1">
            <w:pPr>
              <w:ind w:left="112"/>
              <w:rPr>
                <w:b/>
                <w:sz w:val="22"/>
                <w:szCs w:val="22"/>
                <w:lang w:val="en-US"/>
              </w:rPr>
            </w:pPr>
            <w:proofErr w:type="spellStart"/>
            <w:r w:rsidRPr="00E37A7F">
              <w:rPr>
                <w:b/>
                <w:sz w:val="22"/>
                <w:szCs w:val="22"/>
                <w:lang w:val="en-US"/>
              </w:rPr>
              <w:t>Øjne</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395B3A44"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7BD71C50"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0666328F" w14:textId="77777777" w:rsidR="00E37A7F" w:rsidRPr="00E37A7F" w:rsidRDefault="00E37A7F" w:rsidP="00D856F1">
            <w:pPr>
              <w:ind w:left="112"/>
              <w:rPr>
                <w:sz w:val="22"/>
                <w:szCs w:val="22"/>
              </w:rPr>
            </w:pPr>
            <w:r w:rsidRPr="00E37A7F">
              <w:rPr>
                <w:sz w:val="22"/>
                <w:szCs w:val="22"/>
              </w:rPr>
              <w:t xml:space="preserve">sløret syn, </w:t>
            </w:r>
            <w:proofErr w:type="spellStart"/>
            <w:r w:rsidRPr="00E37A7F">
              <w:rPr>
                <w:sz w:val="22"/>
                <w:szCs w:val="22"/>
              </w:rPr>
              <w:t>konjunktivitis</w:t>
            </w:r>
            <w:proofErr w:type="spellEnd"/>
            <w:r w:rsidRPr="00E37A7F">
              <w:rPr>
                <w:sz w:val="22"/>
                <w:szCs w:val="22"/>
              </w:rPr>
              <w:t>, tørre øjne</w:t>
            </w:r>
          </w:p>
        </w:tc>
        <w:tc>
          <w:tcPr>
            <w:tcW w:w="849" w:type="pct"/>
            <w:tcBorders>
              <w:top w:val="single" w:sz="4" w:space="0" w:color="000000"/>
              <w:left w:val="single" w:sz="4" w:space="0" w:color="000000"/>
              <w:bottom w:val="single" w:sz="4" w:space="0" w:color="000000"/>
              <w:right w:val="single" w:sz="4" w:space="0" w:color="000000"/>
            </w:tcBorders>
            <w:hideMark/>
          </w:tcPr>
          <w:p w14:paraId="505C5194" w14:textId="3DEF69C8" w:rsidR="00E37A7F" w:rsidRPr="00E37A7F" w:rsidRDefault="00E37A7F" w:rsidP="00204034">
            <w:pPr>
              <w:ind w:left="112"/>
              <w:rPr>
                <w:sz w:val="22"/>
                <w:szCs w:val="22"/>
              </w:rPr>
            </w:pPr>
            <w:proofErr w:type="spellStart"/>
            <w:r w:rsidRPr="00E37A7F">
              <w:rPr>
                <w:sz w:val="22"/>
                <w:szCs w:val="22"/>
              </w:rPr>
              <w:t>glaukom</w:t>
            </w:r>
            <w:proofErr w:type="spellEnd"/>
            <w:r w:rsidRPr="00E37A7F">
              <w:rPr>
                <w:sz w:val="22"/>
                <w:szCs w:val="22"/>
              </w:rPr>
              <w:t>, forstyrrede i øjenbevægelser, øjenrullen,</w:t>
            </w:r>
            <w:r w:rsidR="00204034">
              <w:rPr>
                <w:sz w:val="22"/>
                <w:szCs w:val="22"/>
              </w:rPr>
              <w:t xml:space="preserve"> </w:t>
            </w:r>
            <w:r w:rsidRPr="00E37A7F">
              <w:rPr>
                <w:sz w:val="22"/>
                <w:szCs w:val="22"/>
              </w:rPr>
              <w:t xml:space="preserve">fotofobi, tåreflåd, </w:t>
            </w:r>
            <w:proofErr w:type="spellStart"/>
            <w:r w:rsidRPr="00E37A7F">
              <w:rPr>
                <w:sz w:val="22"/>
                <w:szCs w:val="22"/>
              </w:rPr>
              <w:t>okulær</w:t>
            </w:r>
            <w:proofErr w:type="spellEnd"/>
            <w:r w:rsidRPr="00E37A7F">
              <w:rPr>
                <w:sz w:val="22"/>
                <w:szCs w:val="22"/>
              </w:rPr>
              <w:t xml:space="preserve"> </w:t>
            </w:r>
            <w:proofErr w:type="spellStart"/>
            <w:r w:rsidRPr="00E37A7F">
              <w:rPr>
                <w:sz w:val="22"/>
                <w:szCs w:val="22"/>
              </w:rPr>
              <w:t>hyperæmi</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00B26CF7" w14:textId="77777777" w:rsidR="00E37A7F" w:rsidRPr="00E37A7F" w:rsidRDefault="00E37A7F" w:rsidP="00D856F1">
            <w:pPr>
              <w:ind w:left="112"/>
              <w:rPr>
                <w:sz w:val="22"/>
                <w:szCs w:val="22"/>
                <w:lang w:val="en-US"/>
              </w:rPr>
            </w:pPr>
            <w:r w:rsidRPr="00E37A7F">
              <w:rPr>
                <w:sz w:val="22"/>
                <w:szCs w:val="22"/>
                <w:lang w:val="en-US"/>
              </w:rPr>
              <w:t>floppy iris-</w:t>
            </w:r>
            <w:proofErr w:type="spellStart"/>
            <w:r w:rsidRPr="00E37A7F">
              <w:rPr>
                <w:sz w:val="22"/>
                <w:szCs w:val="22"/>
                <w:lang w:val="en-US"/>
              </w:rPr>
              <w:t>syndrom</w:t>
            </w:r>
            <w:proofErr w:type="spellEnd"/>
            <w:r w:rsidRPr="00E37A7F">
              <w:rPr>
                <w:sz w:val="22"/>
                <w:szCs w:val="22"/>
                <w:lang w:val="en-US"/>
              </w:rPr>
              <w:t xml:space="preserve"> (</w:t>
            </w:r>
            <w:proofErr w:type="spellStart"/>
            <w:r w:rsidRPr="00E37A7F">
              <w:rPr>
                <w:sz w:val="22"/>
                <w:szCs w:val="22"/>
                <w:lang w:val="en-US"/>
              </w:rPr>
              <w:t>intraoperativt</w:t>
            </w:r>
            <w:proofErr w:type="spellEnd"/>
            <w:r w:rsidRPr="00E37A7F">
              <w:rPr>
                <w:sz w:val="22"/>
                <w:szCs w:val="22"/>
                <w:lang w:val="en-US"/>
              </w:rPr>
              <w:t>)</w:t>
            </w:r>
          </w:p>
        </w:tc>
      </w:tr>
      <w:tr w:rsidR="00204034" w:rsidRPr="00E37A7F" w14:paraId="4FA64F36"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389F58BA" w14:textId="77777777" w:rsidR="00E37A7F" w:rsidRPr="00E37A7F" w:rsidRDefault="00E37A7F" w:rsidP="00D856F1">
            <w:pPr>
              <w:ind w:left="112"/>
              <w:rPr>
                <w:b/>
                <w:sz w:val="22"/>
                <w:szCs w:val="22"/>
                <w:lang w:val="en-US"/>
              </w:rPr>
            </w:pPr>
            <w:r w:rsidRPr="00E37A7F">
              <w:rPr>
                <w:b/>
                <w:sz w:val="22"/>
                <w:szCs w:val="22"/>
                <w:lang w:val="en-US"/>
              </w:rPr>
              <w:t xml:space="preserve">Øre og </w:t>
            </w:r>
            <w:proofErr w:type="spellStart"/>
            <w:r w:rsidRPr="00E37A7F">
              <w:rPr>
                <w:b/>
                <w:sz w:val="22"/>
                <w:szCs w:val="22"/>
                <w:lang w:val="en-US"/>
              </w:rPr>
              <w:t>labyrint</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541BB169"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4571DAD1"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3BE45D51" w14:textId="77777777" w:rsidR="00E37A7F" w:rsidRPr="00E37A7F" w:rsidRDefault="00E37A7F" w:rsidP="00D856F1">
            <w:pPr>
              <w:ind w:left="112"/>
              <w:rPr>
                <w:sz w:val="22"/>
                <w:szCs w:val="22"/>
                <w:lang w:val="en-US"/>
              </w:rPr>
            </w:pPr>
            <w:r w:rsidRPr="00E37A7F">
              <w:rPr>
                <w:sz w:val="22"/>
                <w:szCs w:val="22"/>
                <w:lang w:val="en-US"/>
              </w:rPr>
              <w:t xml:space="preserve">vertigo, tinnitus, </w:t>
            </w:r>
            <w:proofErr w:type="spellStart"/>
            <w:r w:rsidRPr="00E37A7F">
              <w:rPr>
                <w:sz w:val="22"/>
                <w:szCs w:val="22"/>
                <w:lang w:val="en-US"/>
              </w:rPr>
              <w:t>øresmerter</w:t>
            </w:r>
            <w:proofErr w:type="spellEnd"/>
          </w:p>
        </w:tc>
        <w:tc>
          <w:tcPr>
            <w:tcW w:w="849" w:type="pct"/>
            <w:tcBorders>
              <w:top w:val="single" w:sz="4" w:space="0" w:color="000000"/>
              <w:left w:val="single" w:sz="4" w:space="0" w:color="000000"/>
              <w:bottom w:val="single" w:sz="4" w:space="0" w:color="000000"/>
              <w:right w:val="single" w:sz="4" w:space="0" w:color="000000"/>
            </w:tcBorders>
          </w:tcPr>
          <w:p w14:paraId="42DCBAA7" w14:textId="77777777" w:rsidR="00E37A7F" w:rsidRPr="00E37A7F" w:rsidRDefault="00E37A7F" w:rsidP="00D856F1">
            <w:pPr>
              <w:ind w:left="112"/>
              <w:rPr>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tcPr>
          <w:p w14:paraId="28F1646C" w14:textId="77777777" w:rsidR="00E37A7F" w:rsidRPr="00E37A7F" w:rsidRDefault="00E37A7F" w:rsidP="00D856F1">
            <w:pPr>
              <w:ind w:left="112"/>
              <w:rPr>
                <w:sz w:val="22"/>
                <w:szCs w:val="22"/>
                <w:lang w:val="en-US"/>
              </w:rPr>
            </w:pPr>
          </w:p>
        </w:tc>
      </w:tr>
      <w:tr w:rsidR="00204034" w:rsidRPr="00E37A7F" w14:paraId="0F7AB632"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3A39AB80" w14:textId="77777777" w:rsidR="00E37A7F" w:rsidRPr="00E37A7F" w:rsidRDefault="00E37A7F" w:rsidP="00D856F1">
            <w:pPr>
              <w:ind w:left="112"/>
              <w:rPr>
                <w:b/>
                <w:sz w:val="22"/>
                <w:szCs w:val="22"/>
                <w:lang w:val="en-US"/>
              </w:rPr>
            </w:pPr>
            <w:r w:rsidRPr="00E37A7F">
              <w:rPr>
                <w:b/>
                <w:sz w:val="22"/>
                <w:szCs w:val="22"/>
                <w:lang w:val="en-US"/>
              </w:rPr>
              <w:t>Hjerte</w:t>
            </w:r>
          </w:p>
        </w:tc>
        <w:tc>
          <w:tcPr>
            <w:tcW w:w="559" w:type="pct"/>
            <w:tcBorders>
              <w:top w:val="single" w:sz="4" w:space="0" w:color="000000"/>
              <w:left w:val="single" w:sz="4" w:space="0" w:color="000000"/>
              <w:bottom w:val="single" w:sz="4" w:space="0" w:color="000000"/>
              <w:right w:val="single" w:sz="4" w:space="0" w:color="000000"/>
            </w:tcBorders>
          </w:tcPr>
          <w:p w14:paraId="51752205"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15A6EF76" w14:textId="77777777" w:rsidR="00E37A7F" w:rsidRPr="00E37A7F" w:rsidRDefault="00E37A7F" w:rsidP="00D856F1">
            <w:pPr>
              <w:ind w:left="112"/>
              <w:rPr>
                <w:sz w:val="22"/>
                <w:szCs w:val="22"/>
                <w:lang w:val="en-US"/>
              </w:rPr>
            </w:pPr>
            <w:proofErr w:type="spellStart"/>
            <w:r w:rsidRPr="00E37A7F">
              <w:rPr>
                <w:sz w:val="22"/>
                <w:szCs w:val="22"/>
                <w:lang w:val="en-US"/>
              </w:rPr>
              <w:t>takykardi</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403D4CF2" w14:textId="77777777" w:rsidR="00E37A7F" w:rsidRPr="00E37A7F" w:rsidRDefault="00E37A7F" w:rsidP="00D856F1">
            <w:pPr>
              <w:ind w:left="112"/>
              <w:rPr>
                <w:sz w:val="22"/>
                <w:szCs w:val="22"/>
              </w:rPr>
            </w:pPr>
            <w:proofErr w:type="spellStart"/>
            <w:r w:rsidRPr="00E37A7F">
              <w:rPr>
                <w:sz w:val="22"/>
                <w:szCs w:val="22"/>
              </w:rPr>
              <w:t>atrioventrikulært</w:t>
            </w:r>
            <w:proofErr w:type="spellEnd"/>
            <w:r w:rsidRPr="00E37A7F">
              <w:rPr>
                <w:sz w:val="22"/>
                <w:szCs w:val="22"/>
              </w:rPr>
              <w:t xml:space="preserve"> blok, ledningsforstyrrelse, QT-forlængelse på ekg, </w:t>
            </w:r>
            <w:proofErr w:type="spellStart"/>
            <w:r w:rsidRPr="00E37A7F">
              <w:rPr>
                <w:sz w:val="22"/>
                <w:szCs w:val="22"/>
              </w:rPr>
              <w:t>postural</w:t>
            </w:r>
            <w:proofErr w:type="spellEnd"/>
            <w:r w:rsidRPr="00E37A7F">
              <w:rPr>
                <w:sz w:val="22"/>
                <w:szCs w:val="22"/>
              </w:rPr>
              <w:t xml:space="preserve"> </w:t>
            </w:r>
            <w:proofErr w:type="spellStart"/>
            <w:r w:rsidRPr="00E37A7F">
              <w:rPr>
                <w:sz w:val="22"/>
                <w:szCs w:val="22"/>
              </w:rPr>
              <w:t>ortostatisk</w:t>
            </w:r>
            <w:proofErr w:type="spellEnd"/>
            <w:r w:rsidRPr="00E37A7F">
              <w:rPr>
                <w:sz w:val="22"/>
                <w:szCs w:val="22"/>
              </w:rPr>
              <w:t xml:space="preserve"> </w:t>
            </w:r>
            <w:proofErr w:type="spellStart"/>
            <w:r w:rsidRPr="00E37A7F">
              <w:rPr>
                <w:sz w:val="22"/>
                <w:szCs w:val="22"/>
              </w:rPr>
              <w:t>takykardi</w:t>
            </w:r>
            <w:proofErr w:type="spellEnd"/>
            <w:r w:rsidRPr="00E37A7F">
              <w:rPr>
                <w:sz w:val="22"/>
                <w:szCs w:val="22"/>
              </w:rPr>
              <w:t xml:space="preserve">-syndrom, bradykardi, unormalt ekg, </w:t>
            </w:r>
            <w:proofErr w:type="spellStart"/>
            <w:r w:rsidRPr="00E37A7F">
              <w:rPr>
                <w:sz w:val="22"/>
                <w:szCs w:val="22"/>
              </w:rPr>
              <w:t>palpitationer</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0ABDB9E8" w14:textId="77777777" w:rsidR="00E37A7F" w:rsidRPr="00E37A7F" w:rsidRDefault="00E37A7F" w:rsidP="00D856F1">
            <w:pPr>
              <w:ind w:left="112"/>
              <w:rPr>
                <w:sz w:val="22"/>
                <w:szCs w:val="22"/>
                <w:lang w:val="en-US"/>
              </w:rPr>
            </w:pPr>
            <w:proofErr w:type="spellStart"/>
            <w:r w:rsidRPr="00E37A7F">
              <w:rPr>
                <w:sz w:val="22"/>
                <w:szCs w:val="22"/>
                <w:lang w:val="en-US"/>
              </w:rPr>
              <w:t>atrieflimren</w:t>
            </w:r>
            <w:proofErr w:type="spellEnd"/>
            <w:r w:rsidRPr="00E37A7F">
              <w:rPr>
                <w:sz w:val="22"/>
                <w:szCs w:val="22"/>
                <w:lang w:val="en-US"/>
              </w:rPr>
              <w:t xml:space="preserve">, sinus </w:t>
            </w:r>
            <w:proofErr w:type="spellStart"/>
            <w:r w:rsidRPr="00E37A7F">
              <w:rPr>
                <w:sz w:val="22"/>
                <w:szCs w:val="22"/>
                <w:lang w:val="en-US"/>
              </w:rPr>
              <w:t>arytmi</w:t>
            </w:r>
            <w:proofErr w:type="spellEnd"/>
          </w:p>
        </w:tc>
        <w:tc>
          <w:tcPr>
            <w:tcW w:w="793" w:type="pct"/>
            <w:tcBorders>
              <w:top w:val="single" w:sz="4" w:space="0" w:color="000000"/>
              <w:left w:val="single" w:sz="4" w:space="0" w:color="000000"/>
              <w:bottom w:val="single" w:sz="4" w:space="0" w:color="000000"/>
              <w:right w:val="single" w:sz="4" w:space="0" w:color="000000"/>
            </w:tcBorders>
          </w:tcPr>
          <w:p w14:paraId="2B91B287" w14:textId="77777777" w:rsidR="00E37A7F" w:rsidRPr="00E37A7F" w:rsidRDefault="00E37A7F" w:rsidP="00D856F1">
            <w:pPr>
              <w:ind w:left="112"/>
              <w:rPr>
                <w:sz w:val="22"/>
                <w:szCs w:val="22"/>
                <w:lang w:val="en-US"/>
              </w:rPr>
            </w:pPr>
          </w:p>
        </w:tc>
      </w:tr>
      <w:tr w:rsidR="00204034" w:rsidRPr="00E37A7F" w14:paraId="3E18CA7D"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71AC44C6" w14:textId="77777777" w:rsidR="00E37A7F" w:rsidRPr="00E37A7F" w:rsidRDefault="00E37A7F" w:rsidP="00D856F1">
            <w:pPr>
              <w:ind w:left="112"/>
              <w:rPr>
                <w:b/>
                <w:sz w:val="22"/>
                <w:szCs w:val="22"/>
                <w:lang w:val="en-US"/>
              </w:rPr>
            </w:pPr>
            <w:proofErr w:type="spellStart"/>
            <w:r w:rsidRPr="00E37A7F">
              <w:rPr>
                <w:b/>
                <w:sz w:val="22"/>
                <w:szCs w:val="22"/>
                <w:lang w:val="en-US"/>
              </w:rPr>
              <w:t>Vaskulære</w:t>
            </w:r>
            <w:proofErr w:type="spellEnd"/>
            <w:r w:rsidRPr="00E37A7F">
              <w:rPr>
                <w:b/>
                <w:sz w:val="22"/>
                <w:szCs w:val="22"/>
                <w:lang w:val="en-US"/>
              </w:rPr>
              <w:t xml:space="preserve"> </w:t>
            </w:r>
            <w:proofErr w:type="spellStart"/>
            <w:r w:rsidRPr="00E37A7F">
              <w:rPr>
                <w:b/>
                <w:sz w:val="22"/>
                <w:szCs w:val="22"/>
                <w:lang w:val="en-US"/>
              </w:rPr>
              <w:t>sygdomme</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78D74B00"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76652E91" w14:textId="77777777" w:rsidR="00E37A7F" w:rsidRPr="00E37A7F" w:rsidRDefault="00E37A7F" w:rsidP="00D856F1">
            <w:pPr>
              <w:ind w:left="112"/>
              <w:rPr>
                <w:sz w:val="22"/>
                <w:szCs w:val="22"/>
                <w:lang w:val="en-US"/>
              </w:rPr>
            </w:pPr>
            <w:r w:rsidRPr="00E37A7F">
              <w:rPr>
                <w:sz w:val="22"/>
                <w:szCs w:val="22"/>
                <w:lang w:val="en-US"/>
              </w:rPr>
              <w:t>hypertension</w:t>
            </w:r>
          </w:p>
        </w:tc>
        <w:tc>
          <w:tcPr>
            <w:tcW w:w="1016" w:type="pct"/>
            <w:tcBorders>
              <w:top w:val="single" w:sz="4" w:space="0" w:color="000000"/>
              <w:left w:val="single" w:sz="4" w:space="0" w:color="000000"/>
              <w:bottom w:val="single" w:sz="4" w:space="0" w:color="000000"/>
              <w:right w:val="single" w:sz="4" w:space="0" w:color="000000"/>
            </w:tcBorders>
            <w:hideMark/>
          </w:tcPr>
          <w:p w14:paraId="15BB9CEC" w14:textId="0C80FE83" w:rsidR="00E37A7F" w:rsidRPr="00E37A7F" w:rsidRDefault="00E37A7F" w:rsidP="00204034">
            <w:pPr>
              <w:ind w:left="112"/>
              <w:rPr>
                <w:sz w:val="22"/>
                <w:szCs w:val="22"/>
                <w:lang w:val="en-US"/>
              </w:rPr>
            </w:pPr>
            <w:r w:rsidRPr="00E37A7F">
              <w:rPr>
                <w:sz w:val="22"/>
                <w:szCs w:val="22"/>
                <w:lang w:val="en-US"/>
              </w:rPr>
              <w:t>hypotension,</w:t>
            </w:r>
            <w:r w:rsidR="00204034">
              <w:rPr>
                <w:sz w:val="22"/>
                <w:szCs w:val="22"/>
                <w:lang w:val="en-US"/>
              </w:rPr>
              <w:t xml:space="preserve"> </w:t>
            </w:r>
            <w:proofErr w:type="spellStart"/>
            <w:r w:rsidRPr="00E37A7F">
              <w:rPr>
                <w:sz w:val="22"/>
                <w:szCs w:val="22"/>
                <w:lang w:val="en-US"/>
              </w:rPr>
              <w:t>ortostatisk</w:t>
            </w:r>
            <w:proofErr w:type="spellEnd"/>
            <w:r w:rsidRPr="00E37A7F">
              <w:rPr>
                <w:sz w:val="22"/>
                <w:szCs w:val="22"/>
                <w:lang w:val="en-US"/>
              </w:rPr>
              <w:t xml:space="preserve"> hypotension</w:t>
            </w:r>
          </w:p>
        </w:tc>
        <w:tc>
          <w:tcPr>
            <w:tcW w:w="849" w:type="pct"/>
            <w:tcBorders>
              <w:top w:val="single" w:sz="4" w:space="0" w:color="000000"/>
              <w:left w:val="single" w:sz="4" w:space="0" w:color="000000"/>
              <w:bottom w:val="single" w:sz="4" w:space="0" w:color="000000"/>
              <w:right w:val="single" w:sz="4" w:space="0" w:color="000000"/>
            </w:tcBorders>
            <w:hideMark/>
          </w:tcPr>
          <w:p w14:paraId="597FD45D" w14:textId="77777777" w:rsidR="00E37A7F" w:rsidRPr="00E37A7F" w:rsidRDefault="00E37A7F" w:rsidP="00D856F1">
            <w:pPr>
              <w:ind w:left="112"/>
              <w:rPr>
                <w:sz w:val="22"/>
                <w:szCs w:val="22"/>
                <w:lang w:val="en-US"/>
              </w:rPr>
            </w:pPr>
            <w:proofErr w:type="spellStart"/>
            <w:r w:rsidRPr="00E37A7F">
              <w:rPr>
                <w:sz w:val="22"/>
                <w:szCs w:val="22"/>
                <w:lang w:val="en-US"/>
              </w:rPr>
              <w:t>lungeemboli</w:t>
            </w:r>
            <w:proofErr w:type="spellEnd"/>
            <w:r w:rsidRPr="00E37A7F">
              <w:rPr>
                <w:sz w:val="22"/>
                <w:szCs w:val="22"/>
                <w:lang w:val="en-US"/>
              </w:rPr>
              <w:t xml:space="preserve">, </w:t>
            </w:r>
            <w:proofErr w:type="spellStart"/>
            <w:r w:rsidRPr="00E37A7F">
              <w:rPr>
                <w:sz w:val="22"/>
                <w:szCs w:val="22"/>
                <w:lang w:val="en-US"/>
              </w:rPr>
              <w:t>venetrombose</w:t>
            </w:r>
            <w:proofErr w:type="spellEnd"/>
            <w:r w:rsidRPr="00E37A7F">
              <w:rPr>
                <w:sz w:val="22"/>
                <w:szCs w:val="22"/>
                <w:lang w:val="en-US"/>
              </w:rPr>
              <w:t xml:space="preserve">, </w:t>
            </w:r>
            <w:proofErr w:type="spellStart"/>
            <w:r w:rsidRPr="00E37A7F">
              <w:rPr>
                <w:sz w:val="22"/>
                <w:szCs w:val="22"/>
                <w:lang w:val="en-US"/>
              </w:rPr>
              <w:t>blussen</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1802CA55" w14:textId="74932D16" w:rsidR="00E37A7F" w:rsidRPr="00E37A7F" w:rsidRDefault="000D40AC" w:rsidP="00D856F1">
            <w:pPr>
              <w:ind w:left="112"/>
              <w:rPr>
                <w:sz w:val="22"/>
                <w:szCs w:val="22"/>
                <w:lang w:val="en-US"/>
              </w:rPr>
            </w:pPr>
            <w:proofErr w:type="spellStart"/>
            <w:r>
              <w:rPr>
                <w:sz w:val="22"/>
                <w:szCs w:val="22"/>
                <w:lang w:val="en-US"/>
              </w:rPr>
              <w:t>i</w:t>
            </w:r>
            <w:r w:rsidR="00E37A7F" w:rsidRPr="00E37A7F">
              <w:rPr>
                <w:sz w:val="22"/>
                <w:szCs w:val="22"/>
                <w:lang w:val="en-US"/>
              </w:rPr>
              <w:t>skæmi</w:t>
            </w:r>
            <w:proofErr w:type="spellEnd"/>
          </w:p>
        </w:tc>
      </w:tr>
      <w:tr w:rsidR="00204034" w:rsidRPr="00E37A7F" w14:paraId="11F596F3"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81CEC4F" w14:textId="77777777" w:rsidR="00E37A7F" w:rsidRPr="00E37A7F" w:rsidRDefault="00E37A7F" w:rsidP="00D856F1">
            <w:pPr>
              <w:ind w:left="112"/>
              <w:rPr>
                <w:b/>
                <w:sz w:val="22"/>
                <w:szCs w:val="22"/>
                <w:lang w:val="en-US"/>
              </w:rPr>
            </w:pPr>
            <w:proofErr w:type="spellStart"/>
            <w:r w:rsidRPr="00E37A7F">
              <w:rPr>
                <w:b/>
                <w:sz w:val="22"/>
                <w:szCs w:val="22"/>
                <w:lang w:val="en-US"/>
              </w:rPr>
              <w:t>Luftveje</w:t>
            </w:r>
            <w:proofErr w:type="spellEnd"/>
            <w:r w:rsidRPr="00E37A7F">
              <w:rPr>
                <w:b/>
                <w:sz w:val="22"/>
                <w:szCs w:val="22"/>
                <w:lang w:val="en-US"/>
              </w:rPr>
              <w:t>, thorax og mediastinum</w:t>
            </w:r>
          </w:p>
        </w:tc>
        <w:tc>
          <w:tcPr>
            <w:tcW w:w="559" w:type="pct"/>
            <w:tcBorders>
              <w:top w:val="single" w:sz="4" w:space="0" w:color="000000"/>
              <w:left w:val="single" w:sz="4" w:space="0" w:color="000000"/>
              <w:bottom w:val="single" w:sz="4" w:space="0" w:color="000000"/>
              <w:right w:val="single" w:sz="4" w:space="0" w:color="000000"/>
            </w:tcBorders>
          </w:tcPr>
          <w:p w14:paraId="68A276CD"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3BB48A16" w14:textId="77777777" w:rsidR="00E37A7F" w:rsidRPr="00E37A7F" w:rsidRDefault="00E37A7F" w:rsidP="00D856F1">
            <w:pPr>
              <w:ind w:left="112"/>
              <w:rPr>
                <w:sz w:val="22"/>
                <w:szCs w:val="22"/>
                <w:lang w:val="en-US"/>
              </w:rPr>
            </w:pPr>
            <w:proofErr w:type="spellStart"/>
            <w:r w:rsidRPr="00E37A7F">
              <w:rPr>
                <w:sz w:val="22"/>
                <w:szCs w:val="22"/>
                <w:lang w:val="en-US"/>
              </w:rPr>
              <w:t>hoste</w:t>
            </w:r>
            <w:proofErr w:type="spellEnd"/>
            <w:r w:rsidRPr="00E37A7F">
              <w:rPr>
                <w:sz w:val="22"/>
                <w:szCs w:val="22"/>
                <w:lang w:val="en-US"/>
              </w:rPr>
              <w:t xml:space="preserve">, nasal </w:t>
            </w:r>
            <w:proofErr w:type="spellStart"/>
            <w:r w:rsidRPr="00E37A7F">
              <w:rPr>
                <w:sz w:val="22"/>
                <w:szCs w:val="22"/>
                <w:lang w:val="en-US"/>
              </w:rPr>
              <w:t>tilstoppelse</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18225240" w14:textId="77777777" w:rsidR="00E37A7F" w:rsidRPr="00E37A7F" w:rsidRDefault="00E37A7F" w:rsidP="00D856F1">
            <w:pPr>
              <w:ind w:left="112"/>
              <w:rPr>
                <w:sz w:val="22"/>
                <w:szCs w:val="22"/>
                <w:lang w:val="en-US"/>
              </w:rPr>
            </w:pPr>
            <w:proofErr w:type="spellStart"/>
            <w:r w:rsidRPr="00E37A7F">
              <w:rPr>
                <w:sz w:val="22"/>
                <w:szCs w:val="22"/>
                <w:lang w:val="en-US"/>
              </w:rPr>
              <w:t>dyspnø</w:t>
            </w:r>
            <w:proofErr w:type="spellEnd"/>
            <w:r w:rsidRPr="00E37A7F">
              <w:rPr>
                <w:sz w:val="22"/>
                <w:szCs w:val="22"/>
                <w:lang w:val="en-US"/>
              </w:rPr>
              <w:t xml:space="preserve">, </w:t>
            </w:r>
            <w:proofErr w:type="spellStart"/>
            <w:r w:rsidRPr="00E37A7F">
              <w:rPr>
                <w:sz w:val="22"/>
                <w:szCs w:val="22"/>
                <w:lang w:val="en-US"/>
              </w:rPr>
              <w:t>faryngolaryngeale</w:t>
            </w:r>
            <w:proofErr w:type="spellEnd"/>
            <w:r w:rsidRPr="00E37A7F">
              <w:rPr>
                <w:sz w:val="22"/>
                <w:szCs w:val="22"/>
                <w:lang w:val="en-US"/>
              </w:rPr>
              <w:t xml:space="preserve"> </w:t>
            </w:r>
            <w:proofErr w:type="spellStart"/>
            <w:r w:rsidRPr="00E37A7F">
              <w:rPr>
                <w:sz w:val="22"/>
                <w:szCs w:val="22"/>
                <w:lang w:val="en-US"/>
              </w:rPr>
              <w:t>smerter</w:t>
            </w:r>
            <w:proofErr w:type="spellEnd"/>
            <w:r w:rsidRPr="00E37A7F">
              <w:rPr>
                <w:sz w:val="22"/>
                <w:szCs w:val="22"/>
                <w:lang w:val="en-US"/>
              </w:rPr>
              <w:t>, epistaxis</w:t>
            </w:r>
          </w:p>
        </w:tc>
        <w:tc>
          <w:tcPr>
            <w:tcW w:w="849" w:type="pct"/>
            <w:tcBorders>
              <w:top w:val="single" w:sz="4" w:space="0" w:color="000000"/>
              <w:left w:val="single" w:sz="4" w:space="0" w:color="000000"/>
              <w:bottom w:val="single" w:sz="4" w:space="0" w:color="000000"/>
              <w:right w:val="single" w:sz="4" w:space="0" w:color="000000"/>
            </w:tcBorders>
            <w:hideMark/>
          </w:tcPr>
          <w:p w14:paraId="77BA1612" w14:textId="77777777" w:rsidR="00E37A7F" w:rsidRPr="00E37A7F" w:rsidRDefault="00E37A7F" w:rsidP="00D856F1">
            <w:pPr>
              <w:ind w:left="112"/>
              <w:rPr>
                <w:sz w:val="22"/>
                <w:szCs w:val="22"/>
              </w:rPr>
            </w:pPr>
            <w:r w:rsidRPr="00E37A7F">
              <w:rPr>
                <w:sz w:val="22"/>
                <w:szCs w:val="22"/>
              </w:rPr>
              <w:t xml:space="preserve">søvnapnøsyndrom, </w:t>
            </w:r>
            <w:proofErr w:type="spellStart"/>
            <w:r w:rsidRPr="00E37A7F">
              <w:rPr>
                <w:sz w:val="22"/>
                <w:szCs w:val="22"/>
              </w:rPr>
              <w:t>pulmonal</w:t>
            </w:r>
            <w:proofErr w:type="spellEnd"/>
            <w:r w:rsidRPr="00E37A7F">
              <w:rPr>
                <w:sz w:val="22"/>
                <w:szCs w:val="22"/>
              </w:rPr>
              <w:t xml:space="preserve"> kongestion, tilstopning af luftvejene, rallen, </w:t>
            </w:r>
            <w:proofErr w:type="spellStart"/>
            <w:r w:rsidRPr="00E37A7F">
              <w:rPr>
                <w:sz w:val="22"/>
                <w:szCs w:val="22"/>
              </w:rPr>
              <w:t>hvæsen</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38EDB2EA" w14:textId="77777777" w:rsidR="00E37A7F" w:rsidRPr="00E37A7F" w:rsidRDefault="00E37A7F" w:rsidP="00D856F1">
            <w:pPr>
              <w:ind w:left="112"/>
              <w:rPr>
                <w:sz w:val="22"/>
                <w:szCs w:val="22"/>
                <w:lang w:val="en-US"/>
              </w:rPr>
            </w:pPr>
            <w:r w:rsidRPr="00E37A7F">
              <w:rPr>
                <w:sz w:val="22"/>
                <w:szCs w:val="22"/>
                <w:lang w:val="en-US"/>
              </w:rPr>
              <w:t>hyperventilation, aspirations-</w:t>
            </w:r>
            <w:proofErr w:type="spellStart"/>
            <w:r w:rsidRPr="00E37A7F">
              <w:rPr>
                <w:sz w:val="22"/>
                <w:szCs w:val="22"/>
                <w:lang w:val="en-US"/>
              </w:rPr>
              <w:t>pneumoni</w:t>
            </w:r>
            <w:proofErr w:type="spellEnd"/>
            <w:r w:rsidRPr="00E37A7F">
              <w:rPr>
                <w:sz w:val="22"/>
                <w:szCs w:val="22"/>
                <w:lang w:val="en-US"/>
              </w:rPr>
              <w:t xml:space="preserve">, </w:t>
            </w:r>
            <w:proofErr w:type="spellStart"/>
            <w:r w:rsidRPr="00E37A7F">
              <w:rPr>
                <w:sz w:val="22"/>
                <w:szCs w:val="22"/>
                <w:lang w:val="en-US"/>
              </w:rPr>
              <w:t>dysfoni</w:t>
            </w:r>
            <w:proofErr w:type="spellEnd"/>
          </w:p>
        </w:tc>
      </w:tr>
      <w:tr w:rsidR="00204034" w:rsidRPr="00E37A7F" w14:paraId="7F3B440D"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15AC96E3" w14:textId="77777777" w:rsidR="00E37A7F" w:rsidRPr="00E37A7F" w:rsidRDefault="00E37A7F" w:rsidP="00D856F1">
            <w:pPr>
              <w:ind w:left="112"/>
              <w:rPr>
                <w:b/>
                <w:sz w:val="22"/>
                <w:szCs w:val="22"/>
                <w:lang w:val="en-US"/>
              </w:rPr>
            </w:pPr>
            <w:r w:rsidRPr="00E37A7F">
              <w:rPr>
                <w:b/>
                <w:sz w:val="22"/>
                <w:szCs w:val="22"/>
                <w:lang w:val="en-US"/>
              </w:rPr>
              <w:t>Mave-</w:t>
            </w:r>
            <w:proofErr w:type="spellStart"/>
            <w:r w:rsidRPr="00E37A7F">
              <w:rPr>
                <w:b/>
                <w:sz w:val="22"/>
                <w:szCs w:val="22"/>
                <w:lang w:val="en-US"/>
              </w:rPr>
              <w:t>tarm</w:t>
            </w:r>
            <w:proofErr w:type="spellEnd"/>
            <w:r w:rsidRPr="00E37A7F">
              <w:rPr>
                <w:b/>
                <w:sz w:val="22"/>
                <w:szCs w:val="22"/>
                <w:lang w:val="en-US"/>
              </w:rPr>
              <w:t>-</w:t>
            </w:r>
            <w:proofErr w:type="spellStart"/>
            <w:r w:rsidRPr="00E37A7F">
              <w:rPr>
                <w:b/>
                <w:sz w:val="22"/>
                <w:szCs w:val="22"/>
                <w:lang w:val="en-US"/>
              </w:rPr>
              <w:t>kanalen</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19253532"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43767184" w14:textId="14E2CD1F" w:rsidR="00E37A7F" w:rsidRPr="00E37A7F" w:rsidRDefault="000D40AC" w:rsidP="00D856F1">
            <w:pPr>
              <w:ind w:left="112"/>
              <w:rPr>
                <w:sz w:val="22"/>
                <w:szCs w:val="22"/>
                <w:lang w:val="sv-SE"/>
              </w:rPr>
            </w:pPr>
            <w:proofErr w:type="spellStart"/>
            <w:r>
              <w:rPr>
                <w:sz w:val="22"/>
                <w:szCs w:val="22"/>
              </w:rPr>
              <w:t>a</w:t>
            </w:r>
            <w:r w:rsidR="00E37A7F" w:rsidRPr="00E37A7F">
              <w:rPr>
                <w:sz w:val="22"/>
                <w:szCs w:val="22"/>
              </w:rPr>
              <w:t>bdominal</w:t>
            </w:r>
            <w:r w:rsidR="00204034">
              <w:rPr>
                <w:sz w:val="22"/>
                <w:szCs w:val="22"/>
              </w:rPr>
              <w:softHyphen/>
            </w:r>
            <w:r w:rsidR="00E37A7F" w:rsidRPr="00E37A7F">
              <w:rPr>
                <w:sz w:val="22"/>
                <w:szCs w:val="22"/>
              </w:rPr>
              <w:t>smerter</w:t>
            </w:r>
            <w:proofErr w:type="spellEnd"/>
            <w:r w:rsidR="00E37A7F" w:rsidRPr="00E37A7F">
              <w:rPr>
                <w:sz w:val="22"/>
                <w:szCs w:val="22"/>
              </w:rPr>
              <w:t xml:space="preserve">, opkastning, kvalme, forstoppelse, </w:t>
            </w:r>
            <w:r w:rsidR="00E37A7F" w:rsidRPr="00E37A7F">
              <w:rPr>
                <w:sz w:val="22"/>
                <w:szCs w:val="22"/>
                <w:lang w:val="sv-SE"/>
              </w:rPr>
              <w:t xml:space="preserve">diarré, dyspepsi, </w:t>
            </w:r>
            <w:proofErr w:type="spellStart"/>
            <w:r w:rsidR="00E37A7F" w:rsidRPr="00E37A7F">
              <w:rPr>
                <w:sz w:val="22"/>
                <w:szCs w:val="22"/>
                <w:lang w:val="sv-SE"/>
              </w:rPr>
              <w:t>tandpine</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31EDB131" w14:textId="77777777" w:rsidR="00E37A7F" w:rsidRPr="00E37A7F" w:rsidRDefault="00E37A7F" w:rsidP="00D856F1">
            <w:pPr>
              <w:ind w:left="112"/>
              <w:rPr>
                <w:sz w:val="22"/>
                <w:szCs w:val="22"/>
              </w:rPr>
            </w:pPr>
            <w:proofErr w:type="spellStart"/>
            <w:r w:rsidRPr="00E37A7F">
              <w:rPr>
                <w:sz w:val="22"/>
                <w:szCs w:val="22"/>
              </w:rPr>
              <w:t>abdominalgener</w:t>
            </w:r>
            <w:proofErr w:type="spellEnd"/>
            <w:r w:rsidRPr="00E37A7F">
              <w:rPr>
                <w:sz w:val="22"/>
                <w:szCs w:val="22"/>
              </w:rPr>
              <w:t xml:space="preserve">, </w:t>
            </w:r>
            <w:proofErr w:type="spellStart"/>
            <w:r w:rsidRPr="00E37A7F">
              <w:rPr>
                <w:sz w:val="22"/>
                <w:szCs w:val="22"/>
              </w:rPr>
              <w:t>gastroenteritis</w:t>
            </w:r>
            <w:proofErr w:type="spellEnd"/>
            <w:r w:rsidRPr="00E37A7F">
              <w:rPr>
                <w:sz w:val="22"/>
                <w:szCs w:val="22"/>
              </w:rPr>
              <w:t xml:space="preserve">, </w:t>
            </w:r>
            <w:proofErr w:type="spellStart"/>
            <w:r w:rsidRPr="00E37A7F">
              <w:rPr>
                <w:sz w:val="22"/>
                <w:szCs w:val="22"/>
              </w:rPr>
              <w:t>dysfagi</w:t>
            </w:r>
            <w:proofErr w:type="spellEnd"/>
            <w:r w:rsidRPr="00E37A7F">
              <w:rPr>
                <w:sz w:val="22"/>
                <w:szCs w:val="22"/>
              </w:rPr>
              <w:t xml:space="preserve">, mundtørhed, </w:t>
            </w:r>
            <w:proofErr w:type="spellStart"/>
            <w:r w:rsidRPr="00E37A7F">
              <w:rPr>
                <w:sz w:val="22"/>
                <w:szCs w:val="22"/>
              </w:rPr>
              <w:t>flatulens</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06B36F49" w14:textId="77777777" w:rsidR="00E37A7F" w:rsidRPr="00E37A7F" w:rsidRDefault="00E37A7F" w:rsidP="00D856F1">
            <w:pPr>
              <w:ind w:left="112"/>
              <w:rPr>
                <w:sz w:val="22"/>
                <w:szCs w:val="22"/>
              </w:rPr>
            </w:pPr>
            <w:proofErr w:type="spellStart"/>
            <w:r w:rsidRPr="00E37A7F">
              <w:rPr>
                <w:sz w:val="22"/>
                <w:szCs w:val="22"/>
              </w:rPr>
              <w:t>pancreatitis</w:t>
            </w:r>
            <w:proofErr w:type="spellEnd"/>
            <w:r w:rsidRPr="00E37A7F">
              <w:rPr>
                <w:sz w:val="22"/>
                <w:szCs w:val="22"/>
              </w:rPr>
              <w:t xml:space="preserve">, tarmobstruktion, opsvulmet tunge, fækalinkontinens, </w:t>
            </w:r>
            <w:proofErr w:type="spellStart"/>
            <w:r w:rsidRPr="00E37A7F">
              <w:rPr>
                <w:sz w:val="22"/>
                <w:szCs w:val="22"/>
              </w:rPr>
              <w:t>fækalom</w:t>
            </w:r>
            <w:proofErr w:type="spellEnd"/>
            <w:r w:rsidRPr="00E37A7F">
              <w:rPr>
                <w:sz w:val="22"/>
                <w:szCs w:val="22"/>
              </w:rPr>
              <w:t xml:space="preserve">, </w:t>
            </w:r>
            <w:proofErr w:type="spellStart"/>
            <w:r w:rsidRPr="00E37A7F">
              <w:rPr>
                <w:sz w:val="22"/>
                <w:szCs w:val="22"/>
              </w:rPr>
              <w:t>cheilitis</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2CC0E5C3" w14:textId="1C1DF75D" w:rsidR="00E37A7F" w:rsidRPr="00E37A7F" w:rsidRDefault="000D40AC" w:rsidP="00D856F1">
            <w:pPr>
              <w:ind w:left="112"/>
              <w:rPr>
                <w:sz w:val="22"/>
                <w:szCs w:val="22"/>
                <w:lang w:val="en-US"/>
              </w:rPr>
            </w:pPr>
            <w:r>
              <w:rPr>
                <w:sz w:val="22"/>
                <w:szCs w:val="22"/>
                <w:lang w:val="en-US"/>
              </w:rPr>
              <w:t>i</w:t>
            </w:r>
            <w:r w:rsidR="00E37A7F" w:rsidRPr="00E37A7F">
              <w:rPr>
                <w:sz w:val="22"/>
                <w:szCs w:val="22"/>
                <w:lang w:val="en-US"/>
              </w:rPr>
              <w:t>leus</w:t>
            </w:r>
          </w:p>
        </w:tc>
      </w:tr>
      <w:tr w:rsidR="00204034" w:rsidRPr="00E37A7F" w14:paraId="08641034"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1FAE9B3D" w14:textId="77777777" w:rsidR="00E37A7F" w:rsidRPr="00E37A7F" w:rsidRDefault="00E37A7F" w:rsidP="00D856F1">
            <w:pPr>
              <w:ind w:left="112"/>
              <w:rPr>
                <w:b/>
                <w:sz w:val="22"/>
                <w:szCs w:val="22"/>
                <w:lang w:val="en-US"/>
              </w:rPr>
            </w:pPr>
            <w:r w:rsidRPr="00E37A7F">
              <w:rPr>
                <w:b/>
                <w:sz w:val="22"/>
                <w:szCs w:val="22"/>
                <w:lang w:val="en-US"/>
              </w:rPr>
              <w:t xml:space="preserve">Lever og </w:t>
            </w:r>
            <w:proofErr w:type="spellStart"/>
            <w:r w:rsidRPr="00E37A7F">
              <w:rPr>
                <w:b/>
                <w:sz w:val="22"/>
                <w:szCs w:val="22"/>
                <w:lang w:val="en-US"/>
              </w:rPr>
              <w:t>galdeveje</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08863806"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hideMark/>
          </w:tcPr>
          <w:p w14:paraId="201FEEE3" w14:textId="30A3BF99" w:rsidR="00E37A7F" w:rsidRPr="00E37A7F" w:rsidRDefault="00E37A7F" w:rsidP="00D856F1">
            <w:pPr>
              <w:ind w:left="112"/>
              <w:rPr>
                <w:sz w:val="22"/>
                <w:szCs w:val="22"/>
                <w:lang w:val="en-US"/>
              </w:rPr>
            </w:pPr>
            <w:proofErr w:type="spellStart"/>
            <w:r w:rsidRPr="00E37A7F">
              <w:rPr>
                <w:sz w:val="22"/>
                <w:szCs w:val="22"/>
                <w:lang w:val="en-US"/>
              </w:rPr>
              <w:t>forhøjede</w:t>
            </w:r>
            <w:proofErr w:type="spellEnd"/>
            <w:r w:rsidRPr="00E37A7F">
              <w:rPr>
                <w:sz w:val="22"/>
                <w:szCs w:val="22"/>
                <w:lang w:val="en-US"/>
              </w:rPr>
              <w:t xml:space="preserve"> </w:t>
            </w:r>
            <w:proofErr w:type="spellStart"/>
            <w:r w:rsidRPr="00E37A7F">
              <w:rPr>
                <w:sz w:val="22"/>
                <w:szCs w:val="22"/>
                <w:lang w:val="en-US"/>
              </w:rPr>
              <w:t>aminotrans</w:t>
            </w:r>
            <w:r w:rsidR="00204034">
              <w:rPr>
                <w:sz w:val="22"/>
                <w:szCs w:val="22"/>
                <w:lang w:val="en-US"/>
              </w:rPr>
              <w:softHyphen/>
            </w:r>
            <w:r w:rsidRPr="00E37A7F">
              <w:rPr>
                <w:sz w:val="22"/>
                <w:szCs w:val="22"/>
                <w:lang w:val="en-US"/>
              </w:rPr>
              <w:t>feraser</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041C307E" w14:textId="77777777" w:rsidR="00E37A7F" w:rsidRPr="00E37A7F" w:rsidRDefault="00E37A7F" w:rsidP="00D856F1">
            <w:pPr>
              <w:ind w:left="112"/>
              <w:rPr>
                <w:sz w:val="22"/>
                <w:szCs w:val="22"/>
              </w:rPr>
            </w:pPr>
            <w:r w:rsidRPr="00E37A7F">
              <w:rPr>
                <w:sz w:val="22"/>
                <w:szCs w:val="22"/>
              </w:rPr>
              <w:t>forhøjet gamma-</w:t>
            </w:r>
            <w:proofErr w:type="spellStart"/>
            <w:r w:rsidRPr="00E37A7F">
              <w:rPr>
                <w:sz w:val="22"/>
                <w:szCs w:val="22"/>
              </w:rPr>
              <w:t>glutamyltransferase</w:t>
            </w:r>
            <w:proofErr w:type="spellEnd"/>
            <w:r w:rsidRPr="00E37A7F">
              <w:rPr>
                <w:sz w:val="22"/>
                <w:szCs w:val="22"/>
              </w:rPr>
              <w:t>, forhøjede leverenzymer</w:t>
            </w:r>
          </w:p>
        </w:tc>
        <w:tc>
          <w:tcPr>
            <w:tcW w:w="849" w:type="pct"/>
            <w:tcBorders>
              <w:top w:val="single" w:sz="4" w:space="0" w:color="000000"/>
              <w:left w:val="single" w:sz="4" w:space="0" w:color="000000"/>
              <w:bottom w:val="single" w:sz="4" w:space="0" w:color="000000"/>
              <w:right w:val="single" w:sz="4" w:space="0" w:color="000000"/>
            </w:tcBorders>
          </w:tcPr>
          <w:p w14:paraId="487D03D3" w14:textId="77777777" w:rsidR="00E37A7F" w:rsidRPr="00E37A7F" w:rsidRDefault="00E37A7F" w:rsidP="00D856F1">
            <w:pPr>
              <w:ind w:left="112"/>
              <w:rPr>
                <w:sz w:val="22"/>
                <w:szCs w:val="22"/>
              </w:rPr>
            </w:pPr>
          </w:p>
        </w:tc>
        <w:tc>
          <w:tcPr>
            <w:tcW w:w="793" w:type="pct"/>
            <w:tcBorders>
              <w:top w:val="single" w:sz="4" w:space="0" w:color="000000"/>
              <w:left w:val="single" w:sz="4" w:space="0" w:color="000000"/>
              <w:bottom w:val="single" w:sz="4" w:space="0" w:color="000000"/>
              <w:right w:val="single" w:sz="4" w:space="0" w:color="000000"/>
            </w:tcBorders>
            <w:hideMark/>
          </w:tcPr>
          <w:p w14:paraId="7F089C60" w14:textId="63792647" w:rsidR="00E37A7F" w:rsidRPr="00E37A7F" w:rsidRDefault="000D40AC" w:rsidP="00D856F1">
            <w:pPr>
              <w:ind w:left="112"/>
              <w:rPr>
                <w:sz w:val="22"/>
                <w:szCs w:val="22"/>
                <w:lang w:val="en-US"/>
              </w:rPr>
            </w:pPr>
            <w:proofErr w:type="spellStart"/>
            <w:r>
              <w:rPr>
                <w:sz w:val="22"/>
                <w:szCs w:val="22"/>
                <w:lang w:val="en-US"/>
              </w:rPr>
              <w:t>g</w:t>
            </w:r>
            <w:r w:rsidR="00E37A7F" w:rsidRPr="00E37A7F">
              <w:rPr>
                <w:sz w:val="22"/>
                <w:szCs w:val="22"/>
                <w:lang w:val="en-US"/>
              </w:rPr>
              <w:t>ulsot</w:t>
            </w:r>
            <w:proofErr w:type="spellEnd"/>
          </w:p>
        </w:tc>
      </w:tr>
      <w:tr w:rsidR="00204034" w:rsidRPr="00E37A7F" w14:paraId="796B2630"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01CE6227" w14:textId="77777777" w:rsidR="00E37A7F" w:rsidRPr="00E37A7F" w:rsidRDefault="00E37A7F" w:rsidP="00D856F1">
            <w:pPr>
              <w:ind w:left="112"/>
              <w:rPr>
                <w:b/>
                <w:sz w:val="22"/>
                <w:szCs w:val="22"/>
                <w:lang w:val="en-US"/>
              </w:rPr>
            </w:pPr>
            <w:r w:rsidRPr="00E37A7F">
              <w:rPr>
                <w:b/>
                <w:sz w:val="22"/>
                <w:szCs w:val="22"/>
                <w:lang w:val="en-US"/>
              </w:rPr>
              <w:t xml:space="preserve">Hud og </w:t>
            </w:r>
            <w:proofErr w:type="spellStart"/>
            <w:r w:rsidRPr="00E37A7F">
              <w:rPr>
                <w:b/>
                <w:sz w:val="22"/>
                <w:szCs w:val="22"/>
                <w:lang w:val="en-US"/>
              </w:rPr>
              <w:t>subkutane</w:t>
            </w:r>
            <w:proofErr w:type="spellEnd"/>
            <w:r w:rsidRPr="00E37A7F">
              <w:rPr>
                <w:b/>
                <w:sz w:val="22"/>
                <w:szCs w:val="22"/>
                <w:lang w:val="en-US"/>
              </w:rPr>
              <w:t xml:space="preserve"> </w:t>
            </w:r>
            <w:proofErr w:type="spellStart"/>
            <w:r w:rsidRPr="00E37A7F">
              <w:rPr>
                <w:b/>
                <w:sz w:val="22"/>
                <w:szCs w:val="22"/>
                <w:lang w:val="en-US"/>
              </w:rPr>
              <w:t>væv</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65981BAD"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176AADD2"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729AFFF7" w14:textId="77777777" w:rsidR="00E37A7F" w:rsidRPr="00E37A7F" w:rsidRDefault="00E37A7F" w:rsidP="00D856F1">
            <w:pPr>
              <w:ind w:left="112"/>
              <w:rPr>
                <w:sz w:val="22"/>
                <w:szCs w:val="22"/>
              </w:rPr>
            </w:pPr>
            <w:r w:rsidRPr="00E37A7F">
              <w:rPr>
                <w:sz w:val="22"/>
                <w:szCs w:val="22"/>
              </w:rPr>
              <w:t xml:space="preserve">urticaria, </w:t>
            </w:r>
            <w:proofErr w:type="spellStart"/>
            <w:r w:rsidRPr="00E37A7F">
              <w:rPr>
                <w:sz w:val="22"/>
                <w:szCs w:val="22"/>
              </w:rPr>
              <w:t>pruritus</w:t>
            </w:r>
            <w:proofErr w:type="spellEnd"/>
            <w:r w:rsidRPr="00E37A7F">
              <w:rPr>
                <w:sz w:val="22"/>
                <w:szCs w:val="22"/>
              </w:rPr>
              <w:t xml:space="preserve">, udslæt, </w:t>
            </w:r>
            <w:proofErr w:type="spellStart"/>
            <w:r w:rsidRPr="00E37A7F">
              <w:rPr>
                <w:sz w:val="22"/>
                <w:szCs w:val="22"/>
              </w:rPr>
              <w:t>alopeci</w:t>
            </w:r>
            <w:proofErr w:type="spellEnd"/>
            <w:r w:rsidRPr="00E37A7F">
              <w:rPr>
                <w:sz w:val="22"/>
                <w:szCs w:val="22"/>
              </w:rPr>
              <w:t xml:space="preserve">, eksem, tør hud, </w:t>
            </w:r>
            <w:proofErr w:type="spellStart"/>
            <w:r w:rsidRPr="00E37A7F">
              <w:rPr>
                <w:sz w:val="22"/>
                <w:szCs w:val="22"/>
              </w:rPr>
              <w:t>erytem</w:t>
            </w:r>
            <w:proofErr w:type="spellEnd"/>
            <w:r w:rsidRPr="00E37A7F">
              <w:rPr>
                <w:sz w:val="22"/>
                <w:szCs w:val="22"/>
              </w:rPr>
              <w:t>, akne</w:t>
            </w:r>
          </w:p>
        </w:tc>
        <w:tc>
          <w:tcPr>
            <w:tcW w:w="849" w:type="pct"/>
            <w:tcBorders>
              <w:top w:val="single" w:sz="4" w:space="0" w:color="000000"/>
              <w:left w:val="single" w:sz="4" w:space="0" w:color="000000"/>
              <w:bottom w:val="single" w:sz="4" w:space="0" w:color="000000"/>
              <w:right w:val="single" w:sz="4" w:space="0" w:color="000000"/>
            </w:tcBorders>
            <w:hideMark/>
          </w:tcPr>
          <w:p w14:paraId="3F5AAD27" w14:textId="57791437" w:rsidR="00E37A7F" w:rsidRPr="00E37A7F" w:rsidRDefault="000D40AC" w:rsidP="00D856F1">
            <w:pPr>
              <w:ind w:left="112"/>
              <w:rPr>
                <w:sz w:val="22"/>
                <w:szCs w:val="22"/>
              </w:rPr>
            </w:pPr>
            <w:r>
              <w:rPr>
                <w:sz w:val="22"/>
                <w:szCs w:val="22"/>
              </w:rPr>
              <w:t>l</w:t>
            </w:r>
            <w:r w:rsidR="00E37A7F" w:rsidRPr="00E37A7F">
              <w:rPr>
                <w:sz w:val="22"/>
                <w:szCs w:val="22"/>
              </w:rPr>
              <w:t>ægemiddel</w:t>
            </w:r>
            <w:r w:rsidR="00204034">
              <w:rPr>
                <w:sz w:val="22"/>
                <w:szCs w:val="22"/>
              </w:rPr>
              <w:softHyphen/>
            </w:r>
            <w:r w:rsidR="00E37A7F" w:rsidRPr="00E37A7F">
              <w:rPr>
                <w:sz w:val="22"/>
                <w:szCs w:val="22"/>
              </w:rPr>
              <w:t xml:space="preserve">udslæt, </w:t>
            </w:r>
            <w:proofErr w:type="spellStart"/>
            <w:r w:rsidR="00E37A7F" w:rsidRPr="00E37A7F">
              <w:rPr>
                <w:sz w:val="22"/>
                <w:szCs w:val="22"/>
              </w:rPr>
              <w:t>hyperkeratose</w:t>
            </w:r>
            <w:proofErr w:type="spellEnd"/>
            <w:r w:rsidR="00E37A7F" w:rsidRPr="00E37A7F">
              <w:rPr>
                <w:sz w:val="22"/>
                <w:szCs w:val="22"/>
              </w:rPr>
              <w:t xml:space="preserve">, </w:t>
            </w:r>
            <w:proofErr w:type="spellStart"/>
            <w:r w:rsidR="00E37A7F" w:rsidRPr="00E37A7F">
              <w:rPr>
                <w:sz w:val="22"/>
                <w:szCs w:val="22"/>
              </w:rPr>
              <w:t>seborisk</w:t>
            </w:r>
            <w:proofErr w:type="spellEnd"/>
            <w:r w:rsidR="00E37A7F" w:rsidRPr="00E37A7F">
              <w:rPr>
                <w:sz w:val="22"/>
                <w:szCs w:val="22"/>
              </w:rPr>
              <w:t xml:space="preserve"> </w:t>
            </w:r>
            <w:proofErr w:type="spellStart"/>
            <w:r w:rsidR="00E37A7F" w:rsidRPr="00E37A7F">
              <w:rPr>
                <w:sz w:val="22"/>
                <w:szCs w:val="22"/>
              </w:rPr>
              <w:t>dermatitis</w:t>
            </w:r>
            <w:proofErr w:type="spellEnd"/>
            <w:r w:rsidR="00E37A7F" w:rsidRPr="00E37A7F">
              <w:rPr>
                <w:sz w:val="22"/>
                <w:szCs w:val="22"/>
              </w:rPr>
              <w:t>, skæl</w:t>
            </w:r>
          </w:p>
        </w:tc>
        <w:tc>
          <w:tcPr>
            <w:tcW w:w="793" w:type="pct"/>
            <w:tcBorders>
              <w:top w:val="single" w:sz="4" w:space="0" w:color="000000"/>
              <w:left w:val="single" w:sz="4" w:space="0" w:color="000000"/>
              <w:bottom w:val="single" w:sz="4" w:space="0" w:color="000000"/>
              <w:right w:val="single" w:sz="4" w:space="0" w:color="000000"/>
            </w:tcBorders>
            <w:hideMark/>
          </w:tcPr>
          <w:p w14:paraId="14B185EA" w14:textId="77777777" w:rsidR="00E37A7F" w:rsidRPr="00E37A7F" w:rsidRDefault="00E37A7F" w:rsidP="00D856F1">
            <w:pPr>
              <w:ind w:left="112"/>
              <w:rPr>
                <w:sz w:val="22"/>
                <w:szCs w:val="22"/>
              </w:rPr>
            </w:pPr>
            <w:r w:rsidRPr="00E37A7F">
              <w:rPr>
                <w:sz w:val="22"/>
                <w:szCs w:val="22"/>
                <w:lang w:val="nb-NO"/>
              </w:rPr>
              <w:t xml:space="preserve">Stevens-Johnsons syndrom / toksisk epidermal nekrolyse, angioødem, </w:t>
            </w:r>
            <w:r w:rsidRPr="00E37A7F">
              <w:rPr>
                <w:sz w:val="22"/>
                <w:szCs w:val="22"/>
              </w:rPr>
              <w:t>misfarvning af huden</w:t>
            </w:r>
          </w:p>
        </w:tc>
      </w:tr>
      <w:tr w:rsidR="00204034" w:rsidRPr="00E37A7F" w14:paraId="20681957"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1EA50AE2" w14:textId="77777777" w:rsidR="00E37A7F" w:rsidRPr="00E37A7F" w:rsidRDefault="00E37A7F" w:rsidP="00D856F1">
            <w:pPr>
              <w:ind w:left="112"/>
              <w:rPr>
                <w:b/>
                <w:sz w:val="22"/>
                <w:szCs w:val="22"/>
              </w:rPr>
            </w:pPr>
            <w:r w:rsidRPr="00E37A7F">
              <w:rPr>
                <w:b/>
                <w:sz w:val="22"/>
                <w:szCs w:val="22"/>
              </w:rPr>
              <w:t>Knogler, led, muskler og bindevæv</w:t>
            </w:r>
          </w:p>
        </w:tc>
        <w:tc>
          <w:tcPr>
            <w:tcW w:w="559" w:type="pct"/>
            <w:tcBorders>
              <w:top w:val="single" w:sz="4" w:space="0" w:color="000000"/>
              <w:left w:val="single" w:sz="4" w:space="0" w:color="000000"/>
              <w:bottom w:val="single" w:sz="4" w:space="0" w:color="000000"/>
              <w:right w:val="single" w:sz="4" w:space="0" w:color="000000"/>
            </w:tcBorders>
          </w:tcPr>
          <w:p w14:paraId="3C9F34ED" w14:textId="77777777" w:rsidR="00E37A7F" w:rsidRPr="00E37A7F" w:rsidRDefault="00E37A7F" w:rsidP="00D856F1">
            <w:pPr>
              <w:ind w:left="112"/>
              <w:rPr>
                <w:sz w:val="22"/>
                <w:szCs w:val="22"/>
              </w:rPr>
            </w:pPr>
          </w:p>
        </w:tc>
        <w:tc>
          <w:tcPr>
            <w:tcW w:w="860" w:type="pct"/>
            <w:tcBorders>
              <w:top w:val="single" w:sz="4" w:space="0" w:color="000000"/>
              <w:left w:val="single" w:sz="4" w:space="0" w:color="000000"/>
              <w:bottom w:val="single" w:sz="4" w:space="0" w:color="000000"/>
              <w:right w:val="single" w:sz="4" w:space="0" w:color="000000"/>
            </w:tcBorders>
            <w:hideMark/>
          </w:tcPr>
          <w:p w14:paraId="42BE441C" w14:textId="77777777" w:rsidR="00E37A7F" w:rsidRPr="00E37A7F" w:rsidRDefault="00E37A7F" w:rsidP="00D856F1">
            <w:pPr>
              <w:ind w:left="112"/>
              <w:rPr>
                <w:sz w:val="22"/>
                <w:szCs w:val="22"/>
                <w:lang w:val="en-US"/>
              </w:rPr>
            </w:pPr>
            <w:proofErr w:type="spellStart"/>
            <w:r w:rsidRPr="00E37A7F">
              <w:rPr>
                <w:sz w:val="22"/>
                <w:szCs w:val="22"/>
                <w:lang w:val="en-US"/>
              </w:rPr>
              <w:t>muskuloskeletale</w:t>
            </w:r>
            <w:proofErr w:type="spellEnd"/>
            <w:r w:rsidRPr="00E37A7F">
              <w:rPr>
                <w:sz w:val="22"/>
                <w:szCs w:val="22"/>
                <w:lang w:val="en-US"/>
              </w:rPr>
              <w:t xml:space="preserve"> </w:t>
            </w:r>
            <w:proofErr w:type="spellStart"/>
            <w:r w:rsidRPr="00E37A7F">
              <w:rPr>
                <w:sz w:val="22"/>
                <w:szCs w:val="22"/>
                <w:lang w:val="en-US"/>
              </w:rPr>
              <w:t>smerter</w:t>
            </w:r>
            <w:proofErr w:type="spellEnd"/>
            <w:r w:rsidRPr="00E37A7F">
              <w:rPr>
                <w:sz w:val="22"/>
                <w:szCs w:val="22"/>
                <w:lang w:val="en-US"/>
              </w:rPr>
              <w:t xml:space="preserve">, </w:t>
            </w:r>
            <w:proofErr w:type="spellStart"/>
            <w:r w:rsidRPr="00E37A7F">
              <w:rPr>
                <w:sz w:val="22"/>
                <w:szCs w:val="22"/>
                <w:lang w:val="en-US"/>
              </w:rPr>
              <w:t>rygsmerter</w:t>
            </w:r>
            <w:proofErr w:type="spellEnd"/>
            <w:r w:rsidRPr="00E37A7F">
              <w:rPr>
                <w:sz w:val="22"/>
                <w:szCs w:val="22"/>
                <w:lang w:val="en-US"/>
              </w:rPr>
              <w:t xml:space="preserve">, </w:t>
            </w:r>
            <w:proofErr w:type="spellStart"/>
            <w:r w:rsidRPr="00E37A7F">
              <w:rPr>
                <w:sz w:val="22"/>
                <w:szCs w:val="22"/>
                <w:lang w:val="en-US"/>
              </w:rPr>
              <w:t>artralgi</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1847C21D" w14:textId="77777777" w:rsidR="00E37A7F" w:rsidRPr="00E37A7F" w:rsidRDefault="00E37A7F" w:rsidP="00D856F1">
            <w:pPr>
              <w:ind w:left="112"/>
              <w:rPr>
                <w:sz w:val="22"/>
                <w:szCs w:val="22"/>
                <w:lang w:val="sv-SE"/>
              </w:rPr>
            </w:pPr>
            <w:r w:rsidRPr="00E37A7F">
              <w:rPr>
                <w:sz w:val="22"/>
                <w:szCs w:val="22"/>
              </w:rPr>
              <w:t xml:space="preserve">forhøjet </w:t>
            </w:r>
            <w:proofErr w:type="spellStart"/>
            <w:r w:rsidRPr="00E37A7F">
              <w:rPr>
                <w:sz w:val="22"/>
                <w:szCs w:val="22"/>
              </w:rPr>
              <w:t>kreatinkinase</w:t>
            </w:r>
            <w:proofErr w:type="spellEnd"/>
            <w:r w:rsidRPr="00E37A7F">
              <w:rPr>
                <w:sz w:val="22"/>
                <w:szCs w:val="22"/>
              </w:rPr>
              <w:t xml:space="preserve"> i blodet, muskelspasmer, stivhed i </w:t>
            </w:r>
            <w:proofErr w:type="spellStart"/>
            <w:r w:rsidRPr="00E37A7F">
              <w:rPr>
                <w:sz w:val="22"/>
                <w:szCs w:val="22"/>
                <w:lang w:val="sv-SE"/>
              </w:rPr>
              <w:t>leddene</w:t>
            </w:r>
            <w:proofErr w:type="spellEnd"/>
            <w:r w:rsidRPr="00E37A7F">
              <w:rPr>
                <w:sz w:val="22"/>
                <w:szCs w:val="22"/>
                <w:lang w:val="sv-SE"/>
              </w:rPr>
              <w:t xml:space="preserve">, </w:t>
            </w:r>
            <w:proofErr w:type="spellStart"/>
            <w:r w:rsidRPr="00E37A7F">
              <w:rPr>
                <w:sz w:val="22"/>
                <w:szCs w:val="22"/>
                <w:lang w:val="sv-SE"/>
              </w:rPr>
              <w:t>muskelsvaghed</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13EE8125" w14:textId="77777777" w:rsidR="00E37A7F" w:rsidRPr="00E37A7F" w:rsidRDefault="00E37A7F" w:rsidP="00D856F1">
            <w:pPr>
              <w:ind w:left="112"/>
              <w:rPr>
                <w:sz w:val="22"/>
                <w:szCs w:val="22"/>
                <w:lang w:val="en-US"/>
              </w:rPr>
            </w:pPr>
            <w:proofErr w:type="spellStart"/>
            <w:r w:rsidRPr="00E37A7F">
              <w:rPr>
                <w:sz w:val="22"/>
                <w:szCs w:val="22"/>
                <w:lang w:val="en-US"/>
              </w:rPr>
              <w:t>rabdomyolyse</w:t>
            </w:r>
            <w:proofErr w:type="spellEnd"/>
            <w:r w:rsidRPr="00E37A7F">
              <w:rPr>
                <w:sz w:val="22"/>
                <w:szCs w:val="22"/>
                <w:lang w:val="en-US"/>
              </w:rPr>
              <w:t xml:space="preserve">, </w:t>
            </w:r>
            <w:proofErr w:type="spellStart"/>
            <w:r w:rsidRPr="00E37A7F">
              <w:rPr>
                <w:sz w:val="22"/>
                <w:szCs w:val="22"/>
                <w:lang w:val="en-US"/>
              </w:rPr>
              <w:t>hævelse</w:t>
            </w:r>
            <w:proofErr w:type="spellEnd"/>
            <w:r w:rsidRPr="00E37A7F">
              <w:rPr>
                <w:sz w:val="22"/>
                <w:szCs w:val="22"/>
                <w:lang w:val="en-US"/>
              </w:rPr>
              <w:t xml:space="preserve"> af </w:t>
            </w:r>
            <w:proofErr w:type="spellStart"/>
            <w:r w:rsidRPr="00E37A7F">
              <w:rPr>
                <w:sz w:val="22"/>
                <w:szCs w:val="22"/>
                <w:lang w:val="en-US"/>
              </w:rPr>
              <w:t>leddene</w:t>
            </w:r>
            <w:proofErr w:type="spellEnd"/>
          </w:p>
        </w:tc>
        <w:tc>
          <w:tcPr>
            <w:tcW w:w="793" w:type="pct"/>
            <w:tcBorders>
              <w:top w:val="single" w:sz="4" w:space="0" w:color="000000"/>
              <w:left w:val="single" w:sz="4" w:space="0" w:color="000000"/>
              <w:bottom w:val="single" w:sz="4" w:space="0" w:color="000000"/>
              <w:right w:val="single" w:sz="4" w:space="0" w:color="000000"/>
            </w:tcBorders>
            <w:hideMark/>
          </w:tcPr>
          <w:p w14:paraId="3FDD1B2B" w14:textId="77777777" w:rsidR="00E37A7F" w:rsidRPr="00E37A7F" w:rsidRDefault="00E37A7F" w:rsidP="00D856F1">
            <w:pPr>
              <w:ind w:left="112"/>
              <w:rPr>
                <w:sz w:val="22"/>
                <w:szCs w:val="22"/>
                <w:lang w:val="en-US"/>
              </w:rPr>
            </w:pPr>
            <w:proofErr w:type="spellStart"/>
            <w:r w:rsidRPr="00E37A7F">
              <w:rPr>
                <w:sz w:val="22"/>
                <w:szCs w:val="22"/>
                <w:lang w:val="en-US"/>
              </w:rPr>
              <w:t>unormal</w:t>
            </w:r>
            <w:proofErr w:type="spellEnd"/>
            <w:r w:rsidRPr="00E37A7F">
              <w:rPr>
                <w:sz w:val="22"/>
                <w:szCs w:val="22"/>
                <w:lang w:val="en-US"/>
              </w:rPr>
              <w:t xml:space="preserve"> </w:t>
            </w:r>
            <w:proofErr w:type="spellStart"/>
            <w:r w:rsidRPr="00E37A7F">
              <w:rPr>
                <w:sz w:val="22"/>
                <w:szCs w:val="22"/>
                <w:lang w:val="en-US"/>
              </w:rPr>
              <w:t>kropsholdning</w:t>
            </w:r>
            <w:proofErr w:type="spellEnd"/>
          </w:p>
        </w:tc>
      </w:tr>
      <w:tr w:rsidR="00204034" w:rsidRPr="00E37A7F" w14:paraId="5DB9A13D"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4A0D47A" w14:textId="77777777" w:rsidR="00E37A7F" w:rsidRPr="00E37A7F" w:rsidRDefault="00E37A7F" w:rsidP="00D856F1">
            <w:pPr>
              <w:ind w:left="112"/>
              <w:rPr>
                <w:b/>
                <w:sz w:val="22"/>
                <w:szCs w:val="22"/>
                <w:lang w:val="en-US"/>
              </w:rPr>
            </w:pPr>
            <w:proofErr w:type="spellStart"/>
            <w:r w:rsidRPr="00E37A7F">
              <w:rPr>
                <w:b/>
                <w:sz w:val="22"/>
                <w:szCs w:val="22"/>
                <w:lang w:val="en-US"/>
              </w:rPr>
              <w:t>Nyrer</w:t>
            </w:r>
            <w:proofErr w:type="spellEnd"/>
            <w:r w:rsidRPr="00E37A7F">
              <w:rPr>
                <w:b/>
                <w:sz w:val="22"/>
                <w:szCs w:val="22"/>
                <w:lang w:val="en-US"/>
              </w:rPr>
              <w:t xml:space="preserve"> og </w:t>
            </w:r>
            <w:proofErr w:type="spellStart"/>
            <w:r w:rsidRPr="00E37A7F">
              <w:rPr>
                <w:b/>
                <w:sz w:val="22"/>
                <w:szCs w:val="22"/>
                <w:lang w:val="en-US"/>
              </w:rPr>
              <w:t>urinveje</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39043D2A" w14:textId="77777777" w:rsidR="00E37A7F" w:rsidRPr="00E37A7F" w:rsidRDefault="00E37A7F" w:rsidP="00D856F1">
            <w:pPr>
              <w:ind w:left="112"/>
              <w:rPr>
                <w:sz w:val="22"/>
                <w:szCs w:val="22"/>
                <w:lang w:val="en-US"/>
              </w:rPr>
            </w:pPr>
          </w:p>
        </w:tc>
        <w:tc>
          <w:tcPr>
            <w:tcW w:w="860" w:type="pct"/>
            <w:tcBorders>
              <w:top w:val="single" w:sz="4" w:space="0" w:color="000000"/>
              <w:left w:val="single" w:sz="4" w:space="0" w:color="000000"/>
              <w:bottom w:val="single" w:sz="4" w:space="0" w:color="000000"/>
              <w:right w:val="single" w:sz="4" w:space="0" w:color="000000"/>
            </w:tcBorders>
          </w:tcPr>
          <w:p w14:paraId="72AB3CDC" w14:textId="77777777" w:rsidR="00E37A7F" w:rsidRPr="00E37A7F" w:rsidRDefault="00E37A7F" w:rsidP="00D856F1">
            <w:pPr>
              <w:ind w:left="112"/>
              <w:rPr>
                <w:sz w:val="22"/>
                <w:szCs w:val="22"/>
                <w:lang w:val="en-US"/>
              </w:rPr>
            </w:pPr>
          </w:p>
        </w:tc>
        <w:tc>
          <w:tcPr>
            <w:tcW w:w="1016" w:type="pct"/>
            <w:tcBorders>
              <w:top w:val="single" w:sz="4" w:space="0" w:color="000000"/>
              <w:left w:val="single" w:sz="4" w:space="0" w:color="000000"/>
              <w:bottom w:val="single" w:sz="4" w:space="0" w:color="000000"/>
              <w:right w:val="single" w:sz="4" w:space="0" w:color="000000"/>
            </w:tcBorders>
            <w:hideMark/>
          </w:tcPr>
          <w:p w14:paraId="2E4AC480" w14:textId="77777777" w:rsidR="00E37A7F" w:rsidRPr="00E37A7F" w:rsidRDefault="00E37A7F" w:rsidP="00D856F1">
            <w:pPr>
              <w:ind w:left="112"/>
              <w:rPr>
                <w:sz w:val="22"/>
                <w:szCs w:val="22"/>
                <w:lang w:val="en-US"/>
              </w:rPr>
            </w:pPr>
            <w:proofErr w:type="spellStart"/>
            <w:r w:rsidRPr="00E37A7F">
              <w:rPr>
                <w:sz w:val="22"/>
                <w:szCs w:val="22"/>
                <w:lang w:val="en-US"/>
              </w:rPr>
              <w:t>urininkontinens</w:t>
            </w:r>
            <w:proofErr w:type="spellEnd"/>
            <w:r w:rsidRPr="00E37A7F">
              <w:rPr>
                <w:sz w:val="22"/>
                <w:szCs w:val="22"/>
                <w:lang w:val="en-US"/>
              </w:rPr>
              <w:t xml:space="preserve">, </w:t>
            </w:r>
            <w:proofErr w:type="spellStart"/>
            <w:r w:rsidRPr="00E37A7F">
              <w:rPr>
                <w:sz w:val="22"/>
                <w:szCs w:val="22"/>
                <w:lang w:val="en-US"/>
              </w:rPr>
              <w:t>pollakisuri</w:t>
            </w:r>
            <w:proofErr w:type="spellEnd"/>
            <w:r w:rsidRPr="00E37A7F">
              <w:rPr>
                <w:sz w:val="22"/>
                <w:szCs w:val="22"/>
                <w:lang w:val="en-US"/>
              </w:rPr>
              <w:t xml:space="preserve">, </w:t>
            </w:r>
            <w:proofErr w:type="spellStart"/>
            <w:r w:rsidRPr="00E37A7F">
              <w:rPr>
                <w:sz w:val="22"/>
                <w:szCs w:val="22"/>
                <w:lang w:val="en-US"/>
              </w:rPr>
              <w:t>dysuri</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056130A7" w14:textId="77777777" w:rsidR="00E37A7F" w:rsidRPr="00E37A7F" w:rsidRDefault="00E37A7F" w:rsidP="00D856F1">
            <w:pPr>
              <w:ind w:left="112"/>
              <w:rPr>
                <w:sz w:val="22"/>
                <w:szCs w:val="22"/>
                <w:lang w:val="en-US"/>
              </w:rPr>
            </w:pPr>
            <w:proofErr w:type="spellStart"/>
            <w:r w:rsidRPr="00E37A7F">
              <w:rPr>
                <w:sz w:val="22"/>
                <w:szCs w:val="22"/>
                <w:lang w:val="en-US"/>
              </w:rPr>
              <w:t>urinretention</w:t>
            </w:r>
            <w:proofErr w:type="spellEnd"/>
          </w:p>
        </w:tc>
        <w:tc>
          <w:tcPr>
            <w:tcW w:w="793" w:type="pct"/>
            <w:tcBorders>
              <w:top w:val="single" w:sz="4" w:space="0" w:color="000000"/>
              <w:left w:val="single" w:sz="4" w:space="0" w:color="000000"/>
              <w:bottom w:val="single" w:sz="4" w:space="0" w:color="000000"/>
              <w:right w:val="single" w:sz="4" w:space="0" w:color="000000"/>
            </w:tcBorders>
          </w:tcPr>
          <w:p w14:paraId="7C943B73" w14:textId="77777777" w:rsidR="00E37A7F" w:rsidRPr="00E37A7F" w:rsidRDefault="00E37A7F" w:rsidP="00D856F1">
            <w:pPr>
              <w:ind w:left="112"/>
              <w:rPr>
                <w:sz w:val="22"/>
                <w:szCs w:val="22"/>
                <w:lang w:val="en-US"/>
              </w:rPr>
            </w:pPr>
          </w:p>
        </w:tc>
      </w:tr>
      <w:tr w:rsidR="00204034" w:rsidRPr="00E37A7F" w14:paraId="50D9E6DA"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356B81BE" w14:textId="77777777" w:rsidR="00E37A7F" w:rsidRPr="00E37A7F" w:rsidRDefault="00E37A7F" w:rsidP="00D856F1">
            <w:pPr>
              <w:ind w:left="112"/>
              <w:rPr>
                <w:b/>
                <w:sz w:val="22"/>
                <w:szCs w:val="22"/>
              </w:rPr>
            </w:pPr>
            <w:r w:rsidRPr="00E37A7F">
              <w:rPr>
                <w:b/>
                <w:sz w:val="22"/>
                <w:szCs w:val="22"/>
              </w:rPr>
              <w:t xml:space="preserve">Graviditet, </w:t>
            </w:r>
            <w:proofErr w:type="spellStart"/>
            <w:r w:rsidRPr="00E37A7F">
              <w:rPr>
                <w:b/>
                <w:sz w:val="22"/>
                <w:szCs w:val="22"/>
              </w:rPr>
              <w:t>puerperium</w:t>
            </w:r>
            <w:proofErr w:type="spellEnd"/>
            <w:r w:rsidRPr="00E37A7F">
              <w:rPr>
                <w:b/>
                <w:sz w:val="22"/>
                <w:szCs w:val="22"/>
              </w:rPr>
              <w:t xml:space="preserve"> og den </w:t>
            </w:r>
            <w:proofErr w:type="spellStart"/>
            <w:r w:rsidRPr="00E37A7F">
              <w:rPr>
                <w:b/>
                <w:sz w:val="22"/>
                <w:szCs w:val="22"/>
              </w:rPr>
              <w:t>perinatale</w:t>
            </w:r>
            <w:proofErr w:type="spellEnd"/>
            <w:r w:rsidRPr="00E37A7F">
              <w:rPr>
                <w:b/>
                <w:sz w:val="22"/>
                <w:szCs w:val="22"/>
              </w:rPr>
              <w:t xml:space="preserve"> periode</w:t>
            </w:r>
          </w:p>
        </w:tc>
        <w:tc>
          <w:tcPr>
            <w:tcW w:w="559" w:type="pct"/>
            <w:tcBorders>
              <w:top w:val="single" w:sz="4" w:space="0" w:color="000000"/>
              <w:left w:val="single" w:sz="4" w:space="0" w:color="000000"/>
              <w:bottom w:val="single" w:sz="4" w:space="0" w:color="000000"/>
              <w:right w:val="single" w:sz="4" w:space="0" w:color="000000"/>
            </w:tcBorders>
          </w:tcPr>
          <w:p w14:paraId="785D3508" w14:textId="77777777" w:rsidR="00E37A7F" w:rsidRPr="00E37A7F" w:rsidRDefault="00E37A7F" w:rsidP="00D856F1">
            <w:pPr>
              <w:ind w:left="112"/>
              <w:rPr>
                <w:sz w:val="22"/>
                <w:szCs w:val="22"/>
              </w:rPr>
            </w:pPr>
          </w:p>
        </w:tc>
        <w:tc>
          <w:tcPr>
            <w:tcW w:w="860" w:type="pct"/>
            <w:tcBorders>
              <w:top w:val="single" w:sz="4" w:space="0" w:color="000000"/>
              <w:left w:val="single" w:sz="4" w:space="0" w:color="000000"/>
              <w:bottom w:val="single" w:sz="4" w:space="0" w:color="000000"/>
              <w:right w:val="single" w:sz="4" w:space="0" w:color="000000"/>
            </w:tcBorders>
          </w:tcPr>
          <w:p w14:paraId="2AC85A09" w14:textId="77777777" w:rsidR="00E37A7F" w:rsidRPr="00E37A7F" w:rsidRDefault="00E37A7F" w:rsidP="00D856F1">
            <w:pPr>
              <w:ind w:left="112"/>
              <w:rPr>
                <w:sz w:val="22"/>
                <w:szCs w:val="22"/>
              </w:rPr>
            </w:pPr>
          </w:p>
        </w:tc>
        <w:tc>
          <w:tcPr>
            <w:tcW w:w="1016" w:type="pct"/>
            <w:tcBorders>
              <w:top w:val="single" w:sz="4" w:space="0" w:color="000000"/>
              <w:left w:val="single" w:sz="4" w:space="0" w:color="000000"/>
              <w:bottom w:val="single" w:sz="4" w:space="0" w:color="000000"/>
              <w:right w:val="single" w:sz="4" w:space="0" w:color="000000"/>
            </w:tcBorders>
          </w:tcPr>
          <w:p w14:paraId="6332D4EC" w14:textId="77777777" w:rsidR="00E37A7F" w:rsidRPr="00E37A7F" w:rsidRDefault="00E37A7F" w:rsidP="00D856F1">
            <w:pPr>
              <w:ind w:left="112"/>
              <w:rPr>
                <w:sz w:val="22"/>
                <w:szCs w:val="22"/>
              </w:rPr>
            </w:pPr>
          </w:p>
        </w:tc>
        <w:tc>
          <w:tcPr>
            <w:tcW w:w="849" w:type="pct"/>
            <w:tcBorders>
              <w:top w:val="single" w:sz="4" w:space="0" w:color="000000"/>
              <w:left w:val="single" w:sz="4" w:space="0" w:color="000000"/>
              <w:bottom w:val="single" w:sz="4" w:space="0" w:color="000000"/>
              <w:right w:val="single" w:sz="4" w:space="0" w:color="000000"/>
            </w:tcBorders>
          </w:tcPr>
          <w:p w14:paraId="301F50C8" w14:textId="77777777" w:rsidR="00E37A7F" w:rsidRPr="00E37A7F" w:rsidRDefault="00E37A7F" w:rsidP="00D856F1">
            <w:pPr>
              <w:ind w:left="112"/>
              <w:rPr>
                <w:sz w:val="22"/>
                <w:szCs w:val="22"/>
              </w:rPr>
            </w:pPr>
          </w:p>
        </w:tc>
        <w:tc>
          <w:tcPr>
            <w:tcW w:w="793" w:type="pct"/>
            <w:tcBorders>
              <w:top w:val="single" w:sz="4" w:space="0" w:color="000000"/>
              <w:left w:val="single" w:sz="4" w:space="0" w:color="000000"/>
              <w:bottom w:val="single" w:sz="4" w:space="0" w:color="000000"/>
              <w:right w:val="single" w:sz="4" w:space="0" w:color="000000"/>
            </w:tcBorders>
            <w:hideMark/>
          </w:tcPr>
          <w:p w14:paraId="3C6AC37A" w14:textId="77777777" w:rsidR="00E37A7F" w:rsidRPr="00E37A7F" w:rsidRDefault="00E37A7F" w:rsidP="00D856F1">
            <w:pPr>
              <w:ind w:left="112"/>
              <w:rPr>
                <w:sz w:val="22"/>
                <w:szCs w:val="22"/>
              </w:rPr>
            </w:pPr>
            <w:r w:rsidRPr="00E37A7F">
              <w:rPr>
                <w:sz w:val="22"/>
                <w:szCs w:val="22"/>
              </w:rPr>
              <w:t>abstinenssyndrom hos nyfødte</w:t>
            </w:r>
          </w:p>
          <w:p w14:paraId="66D9E959" w14:textId="513C4B70" w:rsidR="00E37A7F" w:rsidRPr="00E37A7F" w:rsidRDefault="00E37A7F" w:rsidP="00D856F1">
            <w:pPr>
              <w:ind w:left="112"/>
              <w:rPr>
                <w:sz w:val="22"/>
                <w:szCs w:val="22"/>
              </w:rPr>
            </w:pPr>
            <w:r w:rsidRPr="00E37A7F">
              <w:rPr>
                <w:sz w:val="22"/>
                <w:szCs w:val="22"/>
              </w:rPr>
              <w:t>(</w:t>
            </w:r>
            <w:r w:rsidR="000D40AC">
              <w:rPr>
                <w:sz w:val="22"/>
                <w:szCs w:val="22"/>
              </w:rPr>
              <w:t>s</w:t>
            </w:r>
            <w:r w:rsidRPr="00E37A7F">
              <w:rPr>
                <w:sz w:val="22"/>
                <w:szCs w:val="22"/>
              </w:rPr>
              <w:t>e pkt. 4.6)</w:t>
            </w:r>
          </w:p>
        </w:tc>
      </w:tr>
      <w:tr w:rsidR="00204034" w:rsidRPr="00E37A7F" w14:paraId="78D9AD40"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27A2C22" w14:textId="77777777" w:rsidR="00E37A7F" w:rsidRPr="00E37A7F" w:rsidRDefault="00E37A7F" w:rsidP="00D856F1">
            <w:pPr>
              <w:ind w:left="112"/>
              <w:rPr>
                <w:b/>
                <w:sz w:val="22"/>
                <w:szCs w:val="22"/>
              </w:rPr>
            </w:pPr>
            <w:r w:rsidRPr="00E37A7F">
              <w:rPr>
                <w:b/>
                <w:sz w:val="22"/>
                <w:szCs w:val="22"/>
              </w:rPr>
              <w:t>Det reproduktive system og mammae</w:t>
            </w:r>
          </w:p>
        </w:tc>
        <w:tc>
          <w:tcPr>
            <w:tcW w:w="559" w:type="pct"/>
            <w:tcBorders>
              <w:top w:val="single" w:sz="4" w:space="0" w:color="000000"/>
              <w:left w:val="single" w:sz="4" w:space="0" w:color="000000"/>
              <w:bottom w:val="single" w:sz="4" w:space="0" w:color="000000"/>
              <w:right w:val="single" w:sz="4" w:space="0" w:color="000000"/>
            </w:tcBorders>
          </w:tcPr>
          <w:p w14:paraId="33FC069E" w14:textId="77777777" w:rsidR="00E37A7F" w:rsidRPr="00E37A7F" w:rsidRDefault="00E37A7F" w:rsidP="00D856F1">
            <w:pPr>
              <w:ind w:left="112"/>
              <w:rPr>
                <w:sz w:val="22"/>
                <w:szCs w:val="22"/>
              </w:rPr>
            </w:pPr>
          </w:p>
        </w:tc>
        <w:tc>
          <w:tcPr>
            <w:tcW w:w="860" w:type="pct"/>
            <w:tcBorders>
              <w:top w:val="single" w:sz="4" w:space="0" w:color="000000"/>
              <w:left w:val="single" w:sz="4" w:space="0" w:color="000000"/>
              <w:bottom w:val="single" w:sz="4" w:space="0" w:color="000000"/>
              <w:right w:val="single" w:sz="4" w:space="0" w:color="000000"/>
            </w:tcBorders>
            <w:hideMark/>
          </w:tcPr>
          <w:p w14:paraId="6696B54F" w14:textId="77777777" w:rsidR="00E37A7F" w:rsidRPr="00E37A7F" w:rsidRDefault="00E37A7F" w:rsidP="00D856F1">
            <w:pPr>
              <w:ind w:left="112"/>
              <w:rPr>
                <w:sz w:val="22"/>
                <w:szCs w:val="22"/>
                <w:lang w:val="en-US"/>
              </w:rPr>
            </w:pPr>
            <w:proofErr w:type="spellStart"/>
            <w:r w:rsidRPr="00E37A7F">
              <w:rPr>
                <w:sz w:val="22"/>
                <w:szCs w:val="22"/>
                <w:lang w:val="en-US"/>
              </w:rPr>
              <w:t>amenorré</w:t>
            </w:r>
            <w:proofErr w:type="spellEnd"/>
          </w:p>
        </w:tc>
        <w:tc>
          <w:tcPr>
            <w:tcW w:w="1016" w:type="pct"/>
            <w:tcBorders>
              <w:top w:val="single" w:sz="4" w:space="0" w:color="000000"/>
              <w:left w:val="single" w:sz="4" w:space="0" w:color="000000"/>
              <w:bottom w:val="single" w:sz="4" w:space="0" w:color="000000"/>
              <w:right w:val="single" w:sz="4" w:space="0" w:color="000000"/>
            </w:tcBorders>
            <w:hideMark/>
          </w:tcPr>
          <w:p w14:paraId="7DC04CA8" w14:textId="1126F53C" w:rsidR="00E37A7F" w:rsidRPr="00E37A7F" w:rsidRDefault="00E37A7F" w:rsidP="00204034">
            <w:pPr>
              <w:ind w:left="112"/>
              <w:rPr>
                <w:sz w:val="22"/>
                <w:szCs w:val="22"/>
              </w:rPr>
            </w:pPr>
            <w:proofErr w:type="spellStart"/>
            <w:r w:rsidRPr="00E37A7F">
              <w:rPr>
                <w:sz w:val="22"/>
                <w:szCs w:val="22"/>
              </w:rPr>
              <w:t>erektil</w:t>
            </w:r>
            <w:proofErr w:type="spellEnd"/>
            <w:r w:rsidRPr="00E37A7F">
              <w:rPr>
                <w:sz w:val="22"/>
                <w:szCs w:val="22"/>
              </w:rPr>
              <w:t xml:space="preserve"> dysfunktion, ejakulations-forstyrrelse, menstruations-</w:t>
            </w:r>
            <w:proofErr w:type="spellStart"/>
            <w:r w:rsidRPr="00E37A7F">
              <w:rPr>
                <w:sz w:val="22"/>
                <w:szCs w:val="22"/>
              </w:rPr>
              <w:t>forstyrrelse</w:t>
            </w:r>
            <w:r w:rsidRPr="00E37A7F">
              <w:rPr>
                <w:sz w:val="22"/>
                <w:szCs w:val="22"/>
                <w:vertAlign w:val="superscript"/>
              </w:rPr>
              <w:t>e</w:t>
            </w:r>
            <w:proofErr w:type="spellEnd"/>
            <w:r w:rsidRPr="00E37A7F">
              <w:rPr>
                <w:sz w:val="22"/>
                <w:szCs w:val="22"/>
              </w:rPr>
              <w:t xml:space="preserve">, </w:t>
            </w:r>
            <w:proofErr w:type="spellStart"/>
            <w:r w:rsidRPr="00E37A7F">
              <w:rPr>
                <w:sz w:val="22"/>
                <w:szCs w:val="22"/>
              </w:rPr>
              <w:t>gynækomasti</w:t>
            </w:r>
            <w:proofErr w:type="spellEnd"/>
            <w:r w:rsidRPr="00E37A7F">
              <w:rPr>
                <w:sz w:val="22"/>
                <w:szCs w:val="22"/>
              </w:rPr>
              <w:t xml:space="preserve">, </w:t>
            </w:r>
            <w:proofErr w:type="spellStart"/>
            <w:r w:rsidRPr="00E37A7F">
              <w:rPr>
                <w:sz w:val="22"/>
                <w:szCs w:val="22"/>
              </w:rPr>
              <w:t>galaktoré</w:t>
            </w:r>
            <w:proofErr w:type="spellEnd"/>
            <w:r w:rsidRPr="00E37A7F">
              <w:rPr>
                <w:sz w:val="22"/>
                <w:szCs w:val="22"/>
              </w:rPr>
              <w:t>, seksuel</w:t>
            </w:r>
            <w:r w:rsidR="00204034">
              <w:rPr>
                <w:sz w:val="22"/>
                <w:szCs w:val="22"/>
              </w:rPr>
              <w:t xml:space="preserve"> </w:t>
            </w:r>
            <w:r w:rsidRPr="00E37A7F">
              <w:rPr>
                <w:sz w:val="22"/>
                <w:szCs w:val="22"/>
              </w:rPr>
              <w:t>dysfunktion, smerter i brysterne</w:t>
            </w:r>
          </w:p>
        </w:tc>
        <w:tc>
          <w:tcPr>
            <w:tcW w:w="849" w:type="pct"/>
            <w:tcBorders>
              <w:top w:val="single" w:sz="4" w:space="0" w:color="000000"/>
              <w:left w:val="single" w:sz="4" w:space="0" w:color="000000"/>
              <w:bottom w:val="single" w:sz="4" w:space="0" w:color="000000"/>
              <w:right w:val="single" w:sz="4" w:space="0" w:color="000000"/>
            </w:tcBorders>
            <w:hideMark/>
          </w:tcPr>
          <w:p w14:paraId="5549BDFE" w14:textId="77777777" w:rsidR="00E37A7F" w:rsidRPr="00E37A7F" w:rsidRDefault="00E37A7F" w:rsidP="00D856F1">
            <w:pPr>
              <w:ind w:left="112"/>
              <w:rPr>
                <w:sz w:val="22"/>
                <w:szCs w:val="22"/>
              </w:rPr>
            </w:pPr>
            <w:proofErr w:type="spellStart"/>
            <w:r w:rsidRPr="00E37A7F">
              <w:rPr>
                <w:sz w:val="22"/>
                <w:szCs w:val="22"/>
              </w:rPr>
              <w:t>priapisme</w:t>
            </w:r>
            <w:proofErr w:type="spellEnd"/>
            <w:r w:rsidRPr="00E37A7F">
              <w:rPr>
                <w:sz w:val="22"/>
                <w:szCs w:val="22"/>
              </w:rPr>
              <w:t>, ubehag i brysterne, brystudfyldning, brystforstørrelse, vaginalt udflåd</w:t>
            </w:r>
          </w:p>
        </w:tc>
        <w:tc>
          <w:tcPr>
            <w:tcW w:w="793" w:type="pct"/>
            <w:tcBorders>
              <w:top w:val="single" w:sz="4" w:space="0" w:color="000000"/>
              <w:left w:val="single" w:sz="4" w:space="0" w:color="000000"/>
              <w:bottom w:val="single" w:sz="4" w:space="0" w:color="000000"/>
              <w:right w:val="single" w:sz="4" w:space="0" w:color="000000"/>
            </w:tcBorders>
          </w:tcPr>
          <w:p w14:paraId="090AA7F2" w14:textId="77777777" w:rsidR="00E37A7F" w:rsidRPr="00E37A7F" w:rsidRDefault="00E37A7F" w:rsidP="00D856F1">
            <w:pPr>
              <w:ind w:left="112"/>
              <w:rPr>
                <w:sz w:val="22"/>
                <w:szCs w:val="22"/>
              </w:rPr>
            </w:pPr>
          </w:p>
        </w:tc>
      </w:tr>
      <w:tr w:rsidR="00204034" w:rsidRPr="00E37A7F" w14:paraId="75C730C5"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51D8753F" w14:textId="32EC141E" w:rsidR="00E37A7F" w:rsidRPr="00E37A7F" w:rsidRDefault="00E37A7F" w:rsidP="00D856F1">
            <w:pPr>
              <w:ind w:left="112"/>
              <w:rPr>
                <w:b/>
                <w:sz w:val="22"/>
                <w:szCs w:val="22"/>
              </w:rPr>
            </w:pPr>
            <w:r w:rsidRPr="00E37A7F">
              <w:rPr>
                <w:b/>
                <w:sz w:val="22"/>
                <w:szCs w:val="22"/>
              </w:rPr>
              <w:t>Almene symptomer og reaktioner på administrationsstedet</w:t>
            </w:r>
          </w:p>
        </w:tc>
        <w:tc>
          <w:tcPr>
            <w:tcW w:w="559" w:type="pct"/>
            <w:tcBorders>
              <w:top w:val="single" w:sz="4" w:space="0" w:color="000000"/>
              <w:left w:val="single" w:sz="4" w:space="0" w:color="000000"/>
              <w:bottom w:val="single" w:sz="4" w:space="0" w:color="000000"/>
              <w:right w:val="single" w:sz="4" w:space="0" w:color="000000"/>
            </w:tcBorders>
          </w:tcPr>
          <w:p w14:paraId="7816DB9C" w14:textId="77777777" w:rsidR="00E37A7F" w:rsidRPr="00E37A7F" w:rsidRDefault="00E37A7F" w:rsidP="00D856F1">
            <w:pPr>
              <w:ind w:left="112"/>
              <w:rPr>
                <w:sz w:val="22"/>
                <w:szCs w:val="22"/>
              </w:rPr>
            </w:pPr>
          </w:p>
        </w:tc>
        <w:tc>
          <w:tcPr>
            <w:tcW w:w="860" w:type="pct"/>
            <w:tcBorders>
              <w:top w:val="single" w:sz="4" w:space="0" w:color="000000"/>
              <w:left w:val="single" w:sz="4" w:space="0" w:color="000000"/>
              <w:bottom w:val="single" w:sz="4" w:space="0" w:color="000000"/>
              <w:right w:val="single" w:sz="4" w:space="0" w:color="000000"/>
            </w:tcBorders>
            <w:hideMark/>
          </w:tcPr>
          <w:p w14:paraId="1FF3D4D4" w14:textId="77777777" w:rsidR="00E37A7F" w:rsidRPr="00E37A7F" w:rsidRDefault="00E37A7F" w:rsidP="00D856F1">
            <w:pPr>
              <w:ind w:left="112"/>
              <w:rPr>
                <w:sz w:val="22"/>
                <w:szCs w:val="22"/>
              </w:rPr>
            </w:pPr>
            <w:proofErr w:type="spellStart"/>
            <w:r w:rsidRPr="00E37A7F">
              <w:rPr>
                <w:sz w:val="22"/>
                <w:szCs w:val="22"/>
              </w:rPr>
              <w:t>pyrexi</w:t>
            </w:r>
            <w:proofErr w:type="spellEnd"/>
            <w:r w:rsidRPr="00E37A7F">
              <w:rPr>
                <w:sz w:val="22"/>
                <w:szCs w:val="22"/>
              </w:rPr>
              <w:t>, asteni, træthed, reaktion på injektionsstedet</w:t>
            </w:r>
          </w:p>
        </w:tc>
        <w:tc>
          <w:tcPr>
            <w:tcW w:w="1016" w:type="pct"/>
            <w:tcBorders>
              <w:top w:val="single" w:sz="4" w:space="0" w:color="000000"/>
              <w:left w:val="single" w:sz="4" w:space="0" w:color="000000"/>
              <w:bottom w:val="single" w:sz="4" w:space="0" w:color="000000"/>
              <w:right w:val="single" w:sz="4" w:space="0" w:color="000000"/>
            </w:tcBorders>
            <w:hideMark/>
          </w:tcPr>
          <w:p w14:paraId="683884E2" w14:textId="77777777" w:rsidR="00E37A7F" w:rsidRPr="00E37A7F" w:rsidRDefault="00E37A7F" w:rsidP="00D856F1">
            <w:pPr>
              <w:ind w:left="112"/>
              <w:rPr>
                <w:sz w:val="22"/>
                <w:szCs w:val="22"/>
              </w:rPr>
            </w:pPr>
            <w:r w:rsidRPr="00E37A7F">
              <w:rPr>
                <w:sz w:val="22"/>
                <w:szCs w:val="22"/>
              </w:rPr>
              <w:t xml:space="preserve">ansigtsødem, </w:t>
            </w:r>
            <w:proofErr w:type="spellStart"/>
            <w:r w:rsidRPr="00E37A7F">
              <w:rPr>
                <w:sz w:val="22"/>
                <w:szCs w:val="22"/>
              </w:rPr>
              <w:t>ødem</w:t>
            </w:r>
            <w:r w:rsidRPr="00E37A7F">
              <w:rPr>
                <w:sz w:val="22"/>
                <w:szCs w:val="22"/>
                <w:vertAlign w:val="superscript"/>
              </w:rPr>
              <w:t>e</w:t>
            </w:r>
            <w:proofErr w:type="spellEnd"/>
            <w:r w:rsidRPr="00E37A7F">
              <w:rPr>
                <w:sz w:val="22"/>
                <w:szCs w:val="22"/>
              </w:rPr>
              <w:t xml:space="preserve">, forhøjet kropstemperatur, unormal gang, brystsmerter, ubehag i brystet, utilpashed, </w:t>
            </w:r>
            <w:proofErr w:type="spellStart"/>
            <w:r w:rsidRPr="00E37A7F">
              <w:rPr>
                <w:sz w:val="22"/>
                <w:szCs w:val="22"/>
              </w:rPr>
              <w:t>induration</w:t>
            </w:r>
            <w:proofErr w:type="spellEnd"/>
          </w:p>
        </w:tc>
        <w:tc>
          <w:tcPr>
            <w:tcW w:w="849" w:type="pct"/>
            <w:tcBorders>
              <w:top w:val="single" w:sz="4" w:space="0" w:color="000000"/>
              <w:left w:val="single" w:sz="4" w:space="0" w:color="000000"/>
              <w:bottom w:val="single" w:sz="4" w:space="0" w:color="000000"/>
              <w:right w:val="single" w:sz="4" w:space="0" w:color="000000"/>
            </w:tcBorders>
            <w:hideMark/>
          </w:tcPr>
          <w:p w14:paraId="5B4EB0F6" w14:textId="1E9AC7B4" w:rsidR="00E37A7F" w:rsidRPr="00E37A7F" w:rsidRDefault="00E37A7F" w:rsidP="00D856F1">
            <w:pPr>
              <w:ind w:left="112"/>
              <w:rPr>
                <w:sz w:val="22"/>
                <w:szCs w:val="22"/>
              </w:rPr>
            </w:pPr>
            <w:proofErr w:type="spellStart"/>
            <w:r w:rsidRPr="00E37A7F">
              <w:rPr>
                <w:sz w:val="22"/>
                <w:szCs w:val="22"/>
              </w:rPr>
              <w:t>hypotermi</w:t>
            </w:r>
            <w:proofErr w:type="spellEnd"/>
            <w:r w:rsidRPr="00E37A7F">
              <w:rPr>
                <w:sz w:val="22"/>
                <w:szCs w:val="22"/>
              </w:rPr>
              <w:t xml:space="preserve">, kulderystelser, tørst, abstinenssyndrom, absces på injektionsstedet, cellulitis på injektionsstedet, cyste på injektionsstedet, </w:t>
            </w:r>
            <w:proofErr w:type="spellStart"/>
            <w:r w:rsidRPr="00E37A7F">
              <w:rPr>
                <w:sz w:val="22"/>
                <w:szCs w:val="22"/>
              </w:rPr>
              <w:t>hæmatom</w:t>
            </w:r>
            <w:proofErr w:type="spellEnd"/>
            <w:r w:rsidRPr="00E37A7F">
              <w:rPr>
                <w:sz w:val="22"/>
                <w:szCs w:val="22"/>
              </w:rPr>
              <w:t xml:space="preserve"> på injektionsstedet</w:t>
            </w:r>
          </w:p>
        </w:tc>
        <w:tc>
          <w:tcPr>
            <w:tcW w:w="793" w:type="pct"/>
            <w:tcBorders>
              <w:top w:val="single" w:sz="4" w:space="0" w:color="000000"/>
              <w:left w:val="single" w:sz="4" w:space="0" w:color="000000"/>
              <w:bottom w:val="single" w:sz="4" w:space="0" w:color="000000"/>
              <w:right w:val="single" w:sz="4" w:space="0" w:color="000000"/>
            </w:tcBorders>
            <w:hideMark/>
          </w:tcPr>
          <w:p w14:paraId="74E7A58E" w14:textId="77777777" w:rsidR="00E37A7F" w:rsidRPr="00E37A7F" w:rsidRDefault="00E37A7F" w:rsidP="00D856F1">
            <w:pPr>
              <w:ind w:left="112"/>
              <w:rPr>
                <w:sz w:val="22"/>
                <w:szCs w:val="22"/>
              </w:rPr>
            </w:pPr>
            <w:proofErr w:type="spellStart"/>
            <w:r w:rsidRPr="00E37A7F">
              <w:rPr>
                <w:sz w:val="22"/>
                <w:szCs w:val="22"/>
              </w:rPr>
              <w:t>hypotermi</w:t>
            </w:r>
            <w:proofErr w:type="spellEnd"/>
            <w:r w:rsidRPr="00E37A7F">
              <w:rPr>
                <w:sz w:val="22"/>
                <w:szCs w:val="22"/>
              </w:rPr>
              <w:t>, nekrose på injektionsstedet, sår på injektions-stedet</w:t>
            </w:r>
          </w:p>
        </w:tc>
      </w:tr>
      <w:tr w:rsidR="00204034" w:rsidRPr="00E37A7F" w14:paraId="2C47FF7B" w14:textId="77777777" w:rsidTr="00D856F1">
        <w:trPr>
          <w:cantSplit/>
        </w:trPr>
        <w:tc>
          <w:tcPr>
            <w:tcW w:w="923" w:type="pct"/>
            <w:tcBorders>
              <w:top w:val="single" w:sz="4" w:space="0" w:color="000000"/>
              <w:left w:val="single" w:sz="4" w:space="0" w:color="000000"/>
              <w:bottom w:val="single" w:sz="4" w:space="0" w:color="000000"/>
              <w:right w:val="single" w:sz="4" w:space="0" w:color="000000"/>
            </w:tcBorders>
            <w:hideMark/>
          </w:tcPr>
          <w:p w14:paraId="75A6DCE4" w14:textId="77777777" w:rsidR="00E37A7F" w:rsidRPr="00E37A7F" w:rsidRDefault="00E37A7F" w:rsidP="00D856F1">
            <w:pPr>
              <w:ind w:left="112"/>
              <w:rPr>
                <w:b/>
                <w:sz w:val="22"/>
                <w:szCs w:val="22"/>
              </w:rPr>
            </w:pPr>
            <w:r w:rsidRPr="00E37A7F">
              <w:rPr>
                <w:b/>
                <w:sz w:val="22"/>
                <w:szCs w:val="22"/>
              </w:rPr>
              <w:t>Traumer, forgiftninger og behandlings-komplikationer</w:t>
            </w:r>
          </w:p>
        </w:tc>
        <w:tc>
          <w:tcPr>
            <w:tcW w:w="559" w:type="pct"/>
            <w:tcBorders>
              <w:top w:val="single" w:sz="4" w:space="0" w:color="000000"/>
              <w:left w:val="single" w:sz="4" w:space="0" w:color="000000"/>
              <w:bottom w:val="single" w:sz="4" w:space="0" w:color="000000"/>
              <w:right w:val="single" w:sz="4" w:space="0" w:color="000000"/>
            </w:tcBorders>
          </w:tcPr>
          <w:p w14:paraId="1D750340" w14:textId="77777777" w:rsidR="00E37A7F" w:rsidRPr="00E37A7F" w:rsidRDefault="00E37A7F" w:rsidP="00D856F1">
            <w:pPr>
              <w:ind w:left="112"/>
              <w:rPr>
                <w:sz w:val="22"/>
                <w:szCs w:val="22"/>
              </w:rPr>
            </w:pPr>
          </w:p>
        </w:tc>
        <w:tc>
          <w:tcPr>
            <w:tcW w:w="860" w:type="pct"/>
            <w:tcBorders>
              <w:top w:val="single" w:sz="4" w:space="0" w:color="000000"/>
              <w:left w:val="single" w:sz="4" w:space="0" w:color="000000"/>
              <w:bottom w:val="single" w:sz="4" w:space="0" w:color="000000"/>
              <w:right w:val="single" w:sz="4" w:space="0" w:color="000000"/>
            </w:tcBorders>
          </w:tcPr>
          <w:p w14:paraId="2D0A81CC" w14:textId="77777777" w:rsidR="00E37A7F" w:rsidRPr="00E37A7F" w:rsidRDefault="00E37A7F" w:rsidP="00D856F1">
            <w:pPr>
              <w:ind w:left="112"/>
              <w:rPr>
                <w:sz w:val="22"/>
                <w:szCs w:val="22"/>
              </w:rPr>
            </w:pPr>
          </w:p>
        </w:tc>
        <w:tc>
          <w:tcPr>
            <w:tcW w:w="1016" w:type="pct"/>
            <w:tcBorders>
              <w:top w:val="single" w:sz="4" w:space="0" w:color="000000"/>
              <w:left w:val="single" w:sz="4" w:space="0" w:color="000000"/>
              <w:bottom w:val="single" w:sz="4" w:space="0" w:color="000000"/>
              <w:right w:val="single" w:sz="4" w:space="0" w:color="000000"/>
            </w:tcBorders>
            <w:hideMark/>
          </w:tcPr>
          <w:p w14:paraId="072236E5" w14:textId="77777777" w:rsidR="00E37A7F" w:rsidRPr="00E37A7F" w:rsidRDefault="00E37A7F" w:rsidP="00D856F1">
            <w:pPr>
              <w:ind w:left="112"/>
              <w:rPr>
                <w:sz w:val="22"/>
                <w:szCs w:val="22"/>
                <w:lang w:val="en-US"/>
              </w:rPr>
            </w:pPr>
            <w:proofErr w:type="spellStart"/>
            <w:r w:rsidRPr="00E37A7F">
              <w:rPr>
                <w:sz w:val="22"/>
                <w:szCs w:val="22"/>
                <w:lang w:val="en-US"/>
              </w:rPr>
              <w:t>fald</w:t>
            </w:r>
            <w:proofErr w:type="spellEnd"/>
          </w:p>
        </w:tc>
        <w:tc>
          <w:tcPr>
            <w:tcW w:w="849" w:type="pct"/>
            <w:tcBorders>
              <w:top w:val="single" w:sz="4" w:space="0" w:color="000000"/>
              <w:left w:val="single" w:sz="4" w:space="0" w:color="000000"/>
              <w:bottom w:val="single" w:sz="4" w:space="0" w:color="000000"/>
              <w:right w:val="single" w:sz="4" w:space="0" w:color="000000"/>
            </w:tcBorders>
          </w:tcPr>
          <w:p w14:paraId="46A0A31E" w14:textId="77777777" w:rsidR="00E37A7F" w:rsidRPr="00E37A7F" w:rsidRDefault="00E37A7F" w:rsidP="00D856F1">
            <w:pPr>
              <w:ind w:left="112"/>
              <w:rPr>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tcPr>
          <w:p w14:paraId="1B9E8B05" w14:textId="77777777" w:rsidR="00E37A7F" w:rsidRPr="00E37A7F" w:rsidRDefault="00E37A7F" w:rsidP="00D856F1">
            <w:pPr>
              <w:ind w:left="112"/>
              <w:rPr>
                <w:sz w:val="22"/>
                <w:szCs w:val="22"/>
                <w:lang w:val="en-US"/>
              </w:rPr>
            </w:pPr>
          </w:p>
        </w:tc>
      </w:tr>
    </w:tbl>
    <w:p w14:paraId="6120E228" w14:textId="77777777" w:rsidR="00E37A7F" w:rsidRPr="00E37A7F" w:rsidRDefault="00E37A7F" w:rsidP="0080254C">
      <w:pPr>
        <w:ind w:left="284" w:hanging="284"/>
        <w:rPr>
          <w:sz w:val="24"/>
          <w:szCs w:val="24"/>
        </w:rPr>
      </w:pPr>
      <w:r w:rsidRPr="00E37A7F">
        <w:rPr>
          <w:sz w:val="24"/>
          <w:szCs w:val="24"/>
        </w:rPr>
        <w:t>a</w:t>
      </w:r>
      <w:r w:rsidRPr="00E37A7F">
        <w:rPr>
          <w:sz w:val="24"/>
          <w:szCs w:val="24"/>
        </w:rPr>
        <w:tab/>
        <w:t xml:space="preserve">Hyppigheden af bivirkninger er angivet som ”ikke kendt”, da de ikke blev observeret under kliniske forsøg af </w:t>
      </w:r>
      <w:proofErr w:type="spellStart"/>
      <w:r w:rsidRPr="00E37A7F">
        <w:rPr>
          <w:sz w:val="24"/>
          <w:szCs w:val="24"/>
        </w:rPr>
        <w:t>paliperidonpalmitat</w:t>
      </w:r>
      <w:proofErr w:type="spellEnd"/>
      <w:r w:rsidRPr="00E37A7F">
        <w:rPr>
          <w:sz w:val="24"/>
          <w:szCs w:val="24"/>
        </w:rPr>
        <w:t xml:space="preserve">. De blev enten afledt fra spontane indberetninger efter markedsføring, hvor hyppigheden ikke kan fastlægges, eller også blev de afledt fra data fra kliniske forsøg og/eller indberetninger efter markedsføringen for </w:t>
      </w:r>
      <w:proofErr w:type="spellStart"/>
      <w:r w:rsidRPr="00E37A7F">
        <w:rPr>
          <w:sz w:val="24"/>
          <w:szCs w:val="24"/>
        </w:rPr>
        <w:t>risperidon</w:t>
      </w:r>
      <w:proofErr w:type="spellEnd"/>
      <w:r w:rsidRPr="00E37A7F">
        <w:rPr>
          <w:sz w:val="24"/>
          <w:szCs w:val="24"/>
        </w:rPr>
        <w:t xml:space="preserve"> (alle formuleringer) eller oralt </w:t>
      </w:r>
      <w:proofErr w:type="spellStart"/>
      <w:r w:rsidRPr="00E37A7F">
        <w:rPr>
          <w:sz w:val="24"/>
          <w:szCs w:val="24"/>
        </w:rPr>
        <w:t>paliperidon</w:t>
      </w:r>
      <w:proofErr w:type="spellEnd"/>
      <w:r w:rsidRPr="00E37A7F">
        <w:rPr>
          <w:sz w:val="24"/>
          <w:szCs w:val="24"/>
        </w:rPr>
        <w:t>.</w:t>
      </w:r>
    </w:p>
    <w:p w14:paraId="4590F584" w14:textId="77777777" w:rsidR="00E37A7F" w:rsidRPr="00E37A7F" w:rsidRDefault="00E37A7F" w:rsidP="0080254C">
      <w:pPr>
        <w:ind w:left="284" w:hanging="284"/>
        <w:rPr>
          <w:sz w:val="24"/>
          <w:szCs w:val="24"/>
        </w:rPr>
      </w:pPr>
      <w:r w:rsidRPr="00E37A7F">
        <w:rPr>
          <w:sz w:val="24"/>
          <w:szCs w:val="24"/>
        </w:rPr>
        <w:t>b</w:t>
      </w:r>
      <w:r w:rsidRPr="00E37A7F">
        <w:rPr>
          <w:sz w:val="24"/>
          <w:szCs w:val="24"/>
        </w:rPr>
        <w:tab/>
        <w:t>Se '</w:t>
      </w:r>
      <w:proofErr w:type="spellStart"/>
      <w:r w:rsidRPr="00E37A7F">
        <w:rPr>
          <w:sz w:val="24"/>
          <w:szCs w:val="24"/>
        </w:rPr>
        <w:t>Hyperprolaktinæmi</w:t>
      </w:r>
      <w:proofErr w:type="spellEnd"/>
      <w:r w:rsidRPr="00E37A7F">
        <w:rPr>
          <w:sz w:val="24"/>
          <w:szCs w:val="24"/>
        </w:rPr>
        <w:t>' nedenfor.</w:t>
      </w:r>
    </w:p>
    <w:p w14:paraId="6527B2C0" w14:textId="77777777" w:rsidR="00E37A7F" w:rsidRPr="00E37A7F" w:rsidRDefault="00E37A7F" w:rsidP="0080254C">
      <w:pPr>
        <w:ind w:left="284" w:hanging="284"/>
        <w:rPr>
          <w:sz w:val="24"/>
          <w:szCs w:val="24"/>
        </w:rPr>
      </w:pPr>
      <w:r w:rsidRPr="00E37A7F">
        <w:rPr>
          <w:sz w:val="24"/>
          <w:szCs w:val="24"/>
        </w:rPr>
        <w:t>c</w:t>
      </w:r>
      <w:r w:rsidRPr="00E37A7F">
        <w:rPr>
          <w:sz w:val="24"/>
          <w:szCs w:val="24"/>
        </w:rPr>
        <w:tab/>
        <w:t>Se 'Ekstrapyramidale bivirkninger' nedenfor.</w:t>
      </w:r>
    </w:p>
    <w:p w14:paraId="3F015BDF" w14:textId="77777777" w:rsidR="00E37A7F" w:rsidRPr="00E37A7F" w:rsidRDefault="00E37A7F" w:rsidP="0080254C">
      <w:pPr>
        <w:ind w:left="284" w:hanging="284"/>
        <w:rPr>
          <w:sz w:val="24"/>
          <w:szCs w:val="24"/>
        </w:rPr>
      </w:pPr>
      <w:r w:rsidRPr="00E37A7F">
        <w:rPr>
          <w:sz w:val="24"/>
          <w:szCs w:val="24"/>
        </w:rPr>
        <w:t>d</w:t>
      </w:r>
      <w:r w:rsidRPr="00E37A7F">
        <w:rPr>
          <w:sz w:val="24"/>
          <w:szCs w:val="24"/>
        </w:rPr>
        <w:tab/>
        <w:t xml:space="preserve">I placebo-kontrollerede kliniske forsøg blev diabetes mellitus rapporteret hos 0,32 % af de forsøgspersoner, som blev behandlet med 1-måneds </w:t>
      </w:r>
      <w:proofErr w:type="spellStart"/>
      <w:r w:rsidRPr="00E37A7F">
        <w:rPr>
          <w:sz w:val="24"/>
          <w:szCs w:val="24"/>
        </w:rPr>
        <w:t>paliperidonpalmitat</w:t>
      </w:r>
      <w:proofErr w:type="spellEnd"/>
      <w:r w:rsidRPr="00E37A7F">
        <w:rPr>
          <w:sz w:val="24"/>
          <w:szCs w:val="24"/>
        </w:rPr>
        <w:t xml:space="preserve"> til injektion sammenlignet med 0,39 % i placebogruppen. Den samlede incidens fra alle kliniske forsøg var 0,65 % af alle forsøgspersoner, som blev behandlet med 1-måneds </w:t>
      </w:r>
      <w:proofErr w:type="spellStart"/>
      <w:r w:rsidRPr="00E37A7F">
        <w:rPr>
          <w:sz w:val="24"/>
          <w:szCs w:val="24"/>
        </w:rPr>
        <w:t>paliperidonpalmitat</w:t>
      </w:r>
      <w:proofErr w:type="spellEnd"/>
      <w:r w:rsidRPr="00E37A7F">
        <w:rPr>
          <w:sz w:val="24"/>
          <w:szCs w:val="24"/>
        </w:rPr>
        <w:t xml:space="preserve"> til injektion.</w:t>
      </w:r>
    </w:p>
    <w:p w14:paraId="322E57F9" w14:textId="77777777" w:rsidR="00E37A7F" w:rsidRPr="00E37A7F" w:rsidRDefault="00E37A7F" w:rsidP="0080254C">
      <w:pPr>
        <w:ind w:left="284" w:hanging="284"/>
        <w:rPr>
          <w:sz w:val="24"/>
          <w:szCs w:val="24"/>
        </w:rPr>
      </w:pPr>
      <w:r w:rsidRPr="00E37A7F">
        <w:rPr>
          <w:sz w:val="24"/>
          <w:szCs w:val="24"/>
        </w:rPr>
        <w:t>e</w:t>
      </w:r>
      <w:r w:rsidRPr="00E37A7F">
        <w:rPr>
          <w:sz w:val="24"/>
          <w:szCs w:val="24"/>
        </w:rPr>
        <w:tab/>
      </w:r>
      <w:r w:rsidRPr="00E37A7F">
        <w:rPr>
          <w:b/>
          <w:sz w:val="24"/>
          <w:szCs w:val="24"/>
        </w:rPr>
        <w:t xml:space="preserve">Søvnløshed omfatter: </w:t>
      </w:r>
      <w:r w:rsidRPr="00E37A7F">
        <w:rPr>
          <w:sz w:val="24"/>
          <w:szCs w:val="24"/>
        </w:rPr>
        <w:t xml:space="preserve">problemer med at falde i søvn og søvnløshed midt i søvnperioden. </w:t>
      </w:r>
      <w:r w:rsidRPr="00E37A7F">
        <w:rPr>
          <w:b/>
          <w:sz w:val="24"/>
          <w:szCs w:val="24"/>
        </w:rPr>
        <w:t xml:space="preserve">Krampeanfald omfatter: </w:t>
      </w:r>
      <w:r w:rsidRPr="00E37A7F">
        <w:rPr>
          <w:sz w:val="24"/>
          <w:szCs w:val="24"/>
        </w:rPr>
        <w:t xml:space="preserve">grand mal kramper. </w:t>
      </w:r>
      <w:r w:rsidRPr="00E37A7F">
        <w:rPr>
          <w:b/>
          <w:sz w:val="24"/>
          <w:szCs w:val="24"/>
        </w:rPr>
        <w:t xml:space="preserve">Ødem omfatter: </w:t>
      </w:r>
      <w:r w:rsidRPr="00E37A7F">
        <w:rPr>
          <w:sz w:val="24"/>
          <w:szCs w:val="24"/>
        </w:rPr>
        <w:t xml:space="preserve">generaliseret ødem, perifert ødem, </w:t>
      </w:r>
      <w:proofErr w:type="spellStart"/>
      <w:r w:rsidRPr="00E37A7F">
        <w:rPr>
          <w:sz w:val="24"/>
          <w:szCs w:val="24"/>
        </w:rPr>
        <w:t>fingertryksødem</w:t>
      </w:r>
      <w:proofErr w:type="spellEnd"/>
      <w:r w:rsidRPr="00E37A7F">
        <w:rPr>
          <w:sz w:val="24"/>
          <w:szCs w:val="24"/>
        </w:rPr>
        <w:t xml:space="preserve">. </w:t>
      </w:r>
      <w:r w:rsidRPr="00E37A7F">
        <w:rPr>
          <w:b/>
          <w:sz w:val="24"/>
          <w:szCs w:val="24"/>
        </w:rPr>
        <w:t xml:space="preserve">Menstruationsforstyrrelse omfatter: </w:t>
      </w:r>
      <w:r w:rsidRPr="00E37A7F">
        <w:rPr>
          <w:sz w:val="24"/>
          <w:szCs w:val="24"/>
        </w:rPr>
        <w:t xml:space="preserve">menstruationsforstyrrelser, forsinket menstruation, uregelmæssig menstruation, </w:t>
      </w:r>
      <w:proofErr w:type="spellStart"/>
      <w:r w:rsidRPr="00E37A7F">
        <w:rPr>
          <w:sz w:val="24"/>
          <w:szCs w:val="24"/>
        </w:rPr>
        <w:t>oligomenoré</w:t>
      </w:r>
      <w:proofErr w:type="spellEnd"/>
      <w:r w:rsidRPr="00E37A7F">
        <w:rPr>
          <w:sz w:val="24"/>
          <w:szCs w:val="24"/>
        </w:rPr>
        <w:t>.</w:t>
      </w:r>
    </w:p>
    <w:p w14:paraId="36F1BCC1" w14:textId="77777777" w:rsidR="00E37A7F" w:rsidRPr="00E37A7F" w:rsidRDefault="00E37A7F" w:rsidP="00E37A7F">
      <w:pPr>
        <w:tabs>
          <w:tab w:val="left" w:pos="851"/>
        </w:tabs>
        <w:ind w:left="851"/>
        <w:rPr>
          <w:sz w:val="24"/>
          <w:szCs w:val="24"/>
          <w:u w:val="single"/>
        </w:rPr>
      </w:pPr>
    </w:p>
    <w:p w14:paraId="72E31506" w14:textId="77777777" w:rsidR="00E37A7F" w:rsidRPr="00E37A7F" w:rsidRDefault="00E37A7F" w:rsidP="0080254C">
      <w:pPr>
        <w:ind w:left="851"/>
        <w:rPr>
          <w:sz w:val="24"/>
          <w:szCs w:val="24"/>
        </w:rPr>
      </w:pPr>
      <w:r w:rsidRPr="00E37A7F">
        <w:rPr>
          <w:sz w:val="24"/>
          <w:szCs w:val="24"/>
          <w:u w:val="single"/>
        </w:rPr>
        <w:t xml:space="preserve">Bivirkninger observeret med lægemidler indeholdende </w:t>
      </w:r>
      <w:proofErr w:type="spellStart"/>
      <w:r w:rsidRPr="00E37A7F">
        <w:rPr>
          <w:sz w:val="24"/>
          <w:szCs w:val="24"/>
          <w:u w:val="single"/>
        </w:rPr>
        <w:t>risperidon</w:t>
      </w:r>
      <w:proofErr w:type="spellEnd"/>
    </w:p>
    <w:p w14:paraId="0CAA6A03" w14:textId="77777777" w:rsidR="00E37A7F" w:rsidRPr="00E37A7F" w:rsidRDefault="00E37A7F" w:rsidP="0080254C">
      <w:pPr>
        <w:ind w:left="851"/>
        <w:rPr>
          <w:sz w:val="24"/>
          <w:szCs w:val="24"/>
        </w:rPr>
      </w:pPr>
    </w:p>
    <w:p w14:paraId="00B1BF0C" w14:textId="77777777"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er den aktive metabolit af </w:t>
      </w:r>
      <w:proofErr w:type="spellStart"/>
      <w:r w:rsidRPr="00E37A7F">
        <w:rPr>
          <w:sz w:val="24"/>
          <w:szCs w:val="24"/>
        </w:rPr>
        <w:t>risperidon</w:t>
      </w:r>
      <w:proofErr w:type="spellEnd"/>
      <w:r w:rsidRPr="00E37A7F">
        <w:rPr>
          <w:sz w:val="24"/>
          <w:szCs w:val="24"/>
        </w:rPr>
        <w:t xml:space="preserve">. Derfor er bivirkningsprofilen for disse stoffer (herunder både den orale og </w:t>
      </w:r>
      <w:proofErr w:type="spellStart"/>
      <w:r w:rsidRPr="00E37A7F">
        <w:rPr>
          <w:sz w:val="24"/>
          <w:szCs w:val="24"/>
        </w:rPr>
        <w:t>injicerbare</w:t>
      </w:r>
      <w:proofErr w:type="spellEnd"/>
      <w:r w:rsidRPr="00E37A7F">
        <w:rPr>
          <w:sz w:val="24"/>
          <w:szCs w:val="24"/>
        </w:rPr>
        <w:t xml:space="preserve"> formulering) relevant for hinanden.</w:t>
      </w:r>
    </w:p>
    <w:p w14:paraId="3DFAED8D" w14:textId="77777777" w:rsidR="00E37A7F" w:rsidRPr="00E37A7F" w:rsidRDefault="00E37A7F" w:rsidP="0080254C">
      <w:pPr>
        <w:ind w:left="851"/>
        <w:rPr>
          <w:sz w:val="24"/>
          <w:szCs w:val="24"/>
          <w:u w:val="single"/>
        </w:rPr>
      </w:pPr>
    </w:p>
    <w:p w14:paraId="5E780AEC" w14:textId="77777777" w:rsidR="00E37A7F" w:rsidRPr="00E37A7F" w:rsidRDefault="00E37A7F" w:rsidP="0080254C">
      <w:pPr>
        <w:ind w:left="851"/>
        <w:rPr>
          <w:sz w:val="24"/>
          <w:szCs w:val="24"/>
        </w:rPr>
      </w:pPr>
      <w:r w:rsidRPr="00E37A7F">
        <w:rPr>
          <w:sz w:val="24"/>
          <w:szCs w:val="24"/>
          <w:u w:val="single"/>
        </w:rPr>
        <w:t>Beskrivelse af udvalgte bivirkninger</w:t>
      </w:r>
    </w:p>
    <w:p w14:paraId="3E47D6BA" w14:textId="77777777" w:rsidR="00E37A7F" w:rsidRPr="00E37A7F" w:rsidRDefault="00E37A7F" w:rsidP="0080254C">
      <w:pPr>
        <w:ind w:left="851"/>
        <w:rPr>
          <w:sz w:val="24"/>
          <w:szCs w:val="24"/>
        </w:rPr>
      </w:pPr>
    </w:p>
    <w:p w14:paraId="650572FD" w14:textId="77777777" w:rsidR="00E37A7F" w:rsidRPr="00E37A7F" w:rsidRDefault="00E37A7F" w:rsidP="0080254C">
      <w:pPr>
        <w:ind w:left="851"/>
        <w:rPr>
          <w:i/>
          <w:sz w:val="24"/>
          <w:szCs w:val="24"/>
        </w:rPr>
      </w:pPr>
      <w:proofErr w:type="spellStart"/>
      <w:r w:rsidRPr="00E37A7F">
        <w:rPr>
          <w:i/>
          <w:sz w:val="24"/>
          <w:szCs w:val="24"/>
        </w:rPr>
        <w:t>Anafylaktisk</w:t>
      </w:r>
      <w:proofErr w:type="spellEnd"/>
      <w:r w:rsidRPr="00E37A7F">
        <w:rPr>
          <w:i/>
          <w:sz w:val="24"/>
          <w:szCs w:val="24"/>
        </w:rPr>
        <w:t xml:space="preserve"> reaktion</w:t>
      </w:r>
    </w:p>
    <w:p w14:paraId="1D193073" w14:textId="77777777" w:rsidR="00E37A7F" w:rsidRPr="00E37A7F" w:rsidRDefault="00E37A7F" w:rsidP="0080254C">
      <w:pPr>
        <w:ind w:left="851"/>
        <w:rPr>
          <w:sz w:val="24"/>
          <w:szCs w:val="24"/>
        </w:rPr>
      </w:pPr>
      <w:r w:rsidRPr="00E37A7F">
        <w:rPr>
          <w:sz w:val="24"/>
          <w:szCs w:val="24"/>
        </w:rPr>
        <w:t xml:space="preserve">Der er i sjældne tilfælde efter markedsføring rapporteret om </w:t>
      </w:r>
      <w:proofErr w:type="spellStart"/>
      <w:r w:rsidRPr="00E37A7F">
        <w:rPr>
          <w:sz w:val="24"/>
          <w:szCs w:val="24"/>
        </w:rPr>
        <w:t>anafylaktisk</w:t>
      </w:r>
      <w:proofErr w:type="spellEnd"/>
      <w:r w:rsidRPr="00E37A7F">
        <w:rPr>
          <w:sz w:val="24"/>
          <w:szCs w:val="24"/>
        </w:rPr>
        <w:t xml:space="preserve"> reaktion efter injektion af 1</w:t>
      </w:r>
      <w:r w:rsidRPr="00E37A7F">
        <w:rPr>
          <w:sz w:val="24"/>
          <w:szCs w:val="24"/>
        </w:rPr>
        <w:noBreakHyphen/>
        <w:t xml:space="preserve">månedlig </w:t>
      </w:r>
      <w:proofErr w:type="spellStart"/>
      <w:r w:rsidRPr="00E37A7F">
        <w:rPr>
          <w:sz w:val="24"/>
          <w:szCs w:val="24"/>
        </w:rPr>
        <w:t>paliperidonpalmitat</w:t>
      </w:r>
      <w:proofErr w:type="spellEnd"/>
      <w:r w:rsidRPr="00E37A7F">
        <w:rPr>
          <w:sz w:val="24"/>
          <w:szCs w:val="24"/>
        </w:rPr>
        <w:t xml:space="preserve"> til injektion hos patienter, der tidligere har tålt oral </w:t>
      </w:r>
      <w:proofErr w:type="spellStart"/>
      <w:r w:rsidRPr="00E37A7F">
        <w:rPr>
          <w:sz w:val="24"/>
          <w:szCs w:val="24"/>
        </w:rPr>
        <w:t>risperidon</w:t>
      </w:r>
      <w:proofErr w:type="spellEnd"/>
      <w:r w:rsidRPr="00E37A7F">
        <w:rPr>
          <w:sz w:val="24"/>
          <w:szCs w:val="24"/>
        </w:rPr>
        <w:t xml:space="preserve"> eller oral </w:t>
      </w:r>
      <w:proofErr w:type="spellStart"/>
      <w:r w:rsidRPr="00E37A7F">
        <w:rPr>
          <w:sz w:val="24"/>
          <w:szCs w:val="24"/>
        </w:rPr>
        <w:t>paliperidon</w:t>
      </w:r>
      <w:proofErr w:type="spellEnd"/>
      <w:r w:rsidRPr="00E37A7F">
        <w:rPr>
          <w:sz w:val="24"/>
          <w:szCs w:val="24"/>
        </w:rPr>
        <w:t xml:space="preserve"> (se pkt. 4.4).</w:t>
      </w:r>
    </w:p>
    <w:p w14:paraId="6A646BC4" w14:textId="77777777" w:rsidR="00E37A7F" w:rsidRPr="00E37A7F" w:rsidRDefault="00E37A7F" w:rsidP="0080254C">
      <w:pPr>
        <w:ind w:left="851"/>
        <w:rPr>
          <w:sz w:val="24"/>
          <w:szCs w:val="24"/>
        </w:rPr>
      </w:pPr>
    </w:p>
    <w:p w14:paraId="29871CB0" w14:textId="77777777" w:rsidR="00E37A7F" w:rsidRPr="00E37A7F" w:rsidRDefault="00E37A7F" w:rsidP="0080254C">
      <w:pPr>
        <w:ind w:left="851"/>
        <w:rPr>
          <w:i/>
          <w:sz w:val="24"/>
          <w:szCs w:val="24"/>
        </w:rPr>
      </w:pPr>
      <w:r w:rsidRPr="00E37A7F">
        <w:rPr>
          <w:i/>
          <w:sz w:val="24"/>
          <w:szCs w:val="24"/>
        </w:rPr>
        <w:t>Reaktioner på injektionsstedet</w:t>
      </w:r>
    </w:p>
    <w:p w14:paraId="3F6467A6" w14:textId="77777777" w:rsidR="00E37A7F" w:rsidRPr="00E37A7F" w:rsidRDefault="00E37A7F" w:rsidP="0080254C">
      <w:pPr>
        <w:ind w:left="851"/>
        <w:rPr>
          <w:sz w:val="24"/>
          <w:szCs w:val="24"/>
        </w:rPr>
      </w:pPr>
      <w:r w:rsidRPr="00E37A7F">
        <w:rPr>
          <w:sz w:val="24"/>
          <w:szCs w:val="24"/>
        </w:rPr>
        <w:t xml:space="preserve">I kliniske studier med 3-månedlig </w:t>
      </w:r>
      <w:proofErr w:type="spellStart"/>
      <w:r w:rsidRPr="00E37A7F">
        <w:rPr>
          <w:sz w:val="24"/>
          <w:szCs w:val="24"/>
        </w:rPr>
        <w:t>paliperidon</w:t>
      </w:r>
      <w:proofErr w:type="spellEnd"/>
      <w:r w:rsidRPr="00E37A7F">
        <w:rPr>
          <w:sz w:val="24"/>
          <w:szCs w:val="24"/>
        </w:rPr>
        <w:t xml:space="preserve"> til injektion rapporterede 5,3 % af forsøgspersonerne en bivirkning relateret til injektionsstedet. Ingen af bivirkningerne var alvorlige eller førte til </w:t>
      </w:r>
      <w:proofErr w:type="spellStart"/>
      <w:r w:rsidRPr="00E37A7F">
        <w:rPr>
          <w:sz w:val="24"/>
          <w:szCs w:val="24"/>
        </w:rPr>
        <w:t>seponering</w:t>
      </w:r>
      <w:proofErr w:type="spellEnd"/>
      <w:r w:rsidRPr="00E37A7F">
        <w:rPr>
          <w:sz w:val="24"/>
          <w:szCs w:val="24"/>
        </w:rPr>
        <w:t xml:space="preserve">. </w:t>
      </w:r>
      <w:proofErr w:type="spellStart"/>
      <w:r w:rsidRPr="00E37A7F">
        <w:rPr>
          <w:sz w:val="24"/>
          <w:szCs w:val="24"/>
        </w:rPr>
        <w:t>Induration</w:t>
      </w:r>
      <w:proofErr w:type="spellEnd"/>
      <w:r w:rsidRPr="00E37A7F">
        <w:rPr>
          <w:sz w:val="24"/>
          <w:szCs w:val="24"/>
        </w:rPr>
        <w:t xml:space="preserve">, rødme og hævelse var fraværende eller mild i ≥ 95 % af evalueringerne baseret på </w:t>
      </w:r>
      <w:proofErr w:type="spellStart"/>
      <w:r w:rsidRPr="00E37A7F">
        <w:rPr>
          <w:sz w:val="24"/>
          <w:szCs w:val="24"/>
        </w:rPr>
        <w:t>investigators</w:t>
      </w:r>
      <w:proofErr w:type="spellEnd"/>
      <w:r w:rsidRPr="00E37A7F">
        <w:rPr>
          <w:sz w:val="24"/>
          <w:szCs w:val="24"/>
        </w:rPr>
        <w:t xml:space="preserve"> bedømmelser. Forsøgspersonernes evalueringer af smerter fra injektionsstedet baseret på en visuel analog skala var lav og faldt i intensitet over tid.</w:t>
      </w:r>
    </w:p>
    <w:p w14:paraId="09E931BC" w14:textId="77777777" w:rsidR="00E37A7F" w:rsidRPr="00E37A7F" w:rsidRDefault="00E37A7F" w:rsidP="0080254C">
      <w:pPr>
        <w:ind w:left="851"/>
        <w:rPr>
          <w:sz w:val="24"/>
          <w:szCs w:val="24"/>
        </w:rPr>
      </w:pPr>
    </w:p>
    <w:p w14:paraId="5225B863" w14:textId="77777777" w:rsidR="00E37A7F" w:rsidRPr="00E37A7F" w:rsidRDefault="00E37A7F" w:rsidP="0080254C">
      <w:pPr>
        <w:ind w:left="851"/>
        <w:rPr>
          <w:i/>
          <w:sz w:val="24"/>
          <w:szCs w:val="24"/>
        </w:rPr>
      </w:pPr>
      <w:r w:rsidRPr="00E37A7F">
        <w:rPr>
          <w:i/>
          <w:sz w:val="24"/>
          <w:szCs w:val="24"/>
        </w:rPr>
        <w:t>Ekstrapyramidale bivirkninger (EPS)</w:t>
      </w:r>
    </w:p>
    <w:p w14:paraId="0C1F858F" w14:textId="77777777" w:rsidR="00E37A7F" w:rsidRPr="00E37A7F" w:rsidRDefault="00E37A7F" w:rsidP="0080254C">
      <w:pPr>
        <w:ind w:left="851"/>
        <w:rPr>
          <w:sz w:val="24"/>
          <w:szCs w:val="24"/>
        </w:rPr>
      </w:pPr>
      <w:r w:rsidRPr="00E37A7F">
        <w:rPr>
          <w:sz w:val="24"/>
          <w:szCs w:val="24"/>
        </w:rPr>
        <w:t xml:space="preserve">I kliniske forsøg med 3-månedlig </w:t>
      </w:r>
      <w:proofErr w:type="spellStart"/>
      <w:r w:rsidRPr="00E37A7F">
        <w:rPr>
          <w:sz w:val="24"/>
          <w:szCs w:val="24"/>
        </w:rPr>
        <w:t>paliperidon</w:t>
      </w:r>
      <w:proofErr w:type="spellEnd"/>
      <w:r w:rsidRPr="00E37A7F">
        <w:rPr>
          <w:sz w:val="24"/>
          <w:szCs w:val="24"/>
        </w:rPr>
        <w:t xml:space="preserve"> til injektion blev </w:t>
      </w:r>
      <w:proofErr w:type="spellStart"/>
      <w:r w:rsidRPr="00E37A7F">
        <w:rPr>
          <w:sz w:val="24"/>
          <w:szCs w:val="24"/>
        </w:rPr>
        <w:t>akatisi</w:t>
      </w:r>
      <w:proofErr w:type="spellEnd"/>
      <w:r w:rsidRPr="00E37A7F">
        <w:rPr>
          <w:sz w:val="24"/>
          <w:szCs w:val="24"/>
        </w:rPr>
        <w:t xml:space="preserve">, </w:t>
      </w:r>
      <w:proofErr w:type="spellStart"/>
      <w:r w:rsidRPr="00E37A7F">
        <w:rPr>
          <w:sz w:val="24"/>
          <w:szCs w:val="24"/>
        </w:rPr>
        <w:t>dyskinesi</w:t>
      </w:r>
      <w:proofErr w:type="spellEnd"/>
      <w:r w:rsidRPr="00E37A7F">
        <w:rPr>
          <w:sz w:val="24"/>
          <w:szCs w:val="24"/>
        </w:rPr>
        <w:t xml:space="preserve">, </w:t>
      </w:r>
      <w:proofErr w:type="spellStart"/>
      <w:r w:rsidRPr="00E37A7F">
        <w:rPr>
          <w:sz w:val="24"/>
          <w:szCs w:val="24"/>
        </w:rPr>
        <w:t>dystoni</w:t>
      </w:r>
      <w:proofErr w:type="spellEnd"/>
      <w:r w:rsidRPr="00E37A7F">
        <w:rPr>
          <w:sz w:val="24"/>
          <w:szCs w:val="24"/>
        </w:rPr>
        <w:t xml:space="preserve">, parkinsonisme og </w:t>
      </w:r>
      <w:proofErr w:type="spellStart"/>
      <w:r w:rsidRPr="00E37A7F">
        <w:rPr>
          <w:sz w:val="24"/>
          <w:szCs w:val="24"/>
        </w:rPr>
        <w:t>tremor</w:t>
      </w:r>
      <w:proofErr w:type="spellEnd"/>
      <w:r w:rsidRPr="00E37A7F">
        <w:rPr>
          <w:sz w:val="24"/>
          <w:szCs w:val="24"/>
        </w:rPr>
        <w:t xml:space="preserve"> rapporteret af henholdsvis 3,9 %, 0,8 %, 0,9 %, 3,6 % og 1,4 % af forsøgspersonerne.</w:t>
      </w:r>
    </w:p>
    <w:p w14:paraId="30537F64" w14:textId="77777777" w:rsidR="00E37A7F" w:rsidRPr="00E37A7F" w:rsidRDefault="00E37A7F" w:rsidP="0080254C">
      <w:pPr>
        <w:ind w:left="851"/>
        <w:rPr>
          <w:sz w:val="24"/>
          <w:szCs w:val="24"/>
        </w:rPr>
      </w:pPr>
      <w:r w:rsidRPr="00E37A7F">
        <w:rPr>
          <w:sz w:val="24"/>
          <w:szCs w:val="24"/>
        </w:rPr>
        <w:t xml:space="preserve">Ekstrapyramidale bivirkninger (EPS) omfattede en </w:t>
      </w:r>
      <w:proofErr w:type="spellStart"/>
      <w:r w:rsidRPr="00E37A7F">
        <w:rPr>
          <w:sz w:val="24"/>
          <w:szCs w:val="24"/>
        </w:rPr>
        <w:t>puljet</w:t>
      </w:r>
      <w:proofErr w:type="spellEnd"/>
      <w:r w:rsidRPr="00E37A7F">
        <w:rPr>
          <w:sz w:val="24"/>
          <w:szCs w:val="24"/>
        </w:rPr>
        <w:t xml:space="preserve"> (</w:t>
      </w:r>
      <w:proofErr w:type="spellStart"/>
      <w:r w:rsidRPr="00E37A7F">
        <w:rPr>
          <w:sz w:val="24"/>
          <w:szCs w:val="24"/>
        </w:rPr>
        <w:t>pooled</w:t>
      </w:r>
      <w:proofErr w:type="spellEnd"/>
      <w:r w:rsidRPr="00E37A7F">
        <w:rPr>
          <w:sz w:val="24"/>
          <w:szCs w:val="24"/>
        </w:rPr>
        <w:t>) analyse for følgende hændelser: Parkinsonisme (inkluderer ekstrapyramidal forstyrrelse, ekstrapyramidale symptomer, “on" og “</w:t>
      </w:r>
      <w:proofErr w:type="spellStart"/>
      <w:r w:rsidRPr="00E37A7F">
        <w:rPr>
          <w:sz w:val="24"/>
          <w:szCs w:val="24"/>
        </w:rPr>
        <w:t>off</w:t>
      </w:r>
      <w:proofErr w:type="spellEnd"/>
      <w:r w:rsidRPr="00E37A7F">
        <w:rPr>
          <w:sz w:val="24"/>
          <w:szCs w:val="24"/>
        </w:rPr>
        <w:t>"</w:t>
      </w:r>
      <w:r w:rsidRPr="00E37A7F">
        <w:rPr>
          <w:sz w:val="24"/>
          <w:szCs w:val="24"/>
        </w:rPr>
        <w:noBreakHyphen/>
        <w:t xml:space="preserve">fænomen, Parkinsons sygdom, krise som ved Parkinsons sygdom, øget spytsekretion, stivhed i skeletmuskulatur, parkinsonisme, </w:t>
      </w:r>
      <w:proofErr w:type="spellStart"/>
      <w:r w:rsidRPr="00E37A7F">
        <w:rPr>
          <w:sz w:val="24"/>
          <w:szCs w:val="24"/>
        </w:rPr>
        <w:t>savlen</w:t>
      </w:r>
      <w:proofErr w:type="spellEnd"/>
      <w:r w:rsidRPr="00E37A7F">
        <w:rPr>
          <w:sz w:val="24"/>
          <w:szCs w:val="24"/>
        </w:rPr>
        <w:t xml:space="preserve">, tandhjulsrigiditet, </w:t>
      </w:r>
      <w:proofErr w:type="spellStart"/>
      <w:r w:rsidRPr="00E37A7F">
        <w:rPr>
          <w:sz w:val="24"/>
          <w:szCs w:val="24"/>
        </w:rPr>
        <w:t>bradykinesi</w:t>
      </w:r>
      <w:proofErr w:type="spellEnd"/>
      <w:r w:rsidRPr="00E37A7F">
        <w:rPr>
          <w:sz w:val="24"/>
          <w:szCs w:val="24"/>
        </w:rPr>
        <w:t xml:space="preserve">, </w:t>
      </w:r>
      <w:proofErr w:type="spellStart"/>
      <w:r w:rsidRPr="00E37A7F">
        <w:rPr>
          <w:sz w:val="24"/>
          <w:szCs w:val="24"/>
        </w:rPr>
        <w:t>hypokinesi</w:t>
      </w:r>
      <w:proofErr w:type="spellEnd"/>
      <w:r w:rsidRPr="00E37A7F">
        <w:rPr>
          <w:sz w:val="24"/>
          <w:szCs w:val="24"/>
        </w:rPr>
        <w:t xml:space="preserve">, maskeansigt, stramme muskler, </w:t>
      </w:r>
      <w:proofErr w:type="spellStart"/>
      <w:r w:rsidRPr="00E37A7F">
        <w:rPr>
          <w:sz w:val="24"/>
          <w:szCs w:val="24"/>
        </w:rPr>
        <w:t>akinesi</w:t>
      </w:r>
      <w:proofErr w:type="spellEnd"/>
      <w:r w:rsidRPr="00E37A7F">
        <w:rPr>
          <w:sz w:val="24"/>
          <w:szCs w:val="24"/>
        </w:rPr>
        <w:t xml:space="preserve">, nakkestivhed, muskelstivhed, gangforstyrrelser som ved Parkinsons sygdom, abnorm </w:t>
      </w:r>
      <w:proofErr w:type="spellStart"/>
      <w:r w:rsidRPr="00E37A7F">
        <w:rPr>
          <w:sz w:val="24"/>
          <w:szCs w:val="24"/>
        </w:rPr>
        <w:t>glabellarefleks</w:t>
      </w:r>
      <w:proofErr w:type="spellEnd"/>
      <w:r w:rsidRPr="00E37A7F">
        <w:rPr>
          <w:sz w:val="24"/>
          <w:szCs w:val="24"/>
        </w:rPr>
        <w:t xml:space="preserve"> og </w:t>
      </w:r>
      <w:proofErr w:type="spellStart"/>
      <w:r w:rsidRPr="00E37A7F">
        <w:rPr>
          <w:sz w:val="24"/>
          <w:szCs w:val="24"/>
        </w:rPr>
        <w:t>hviletremor</w:t>
      </w:r>
      <w:proofErr w:type="spellEnd"/>
      <w:r w:rsidRPr="00E37A7F">
        <w:rPr>
          <w:sz w:val="24"/>
          <w:szCs w:val="24"/>
        </w:rPr>
        <w:t xml:space="preserve"> som ved Parkinsons sygdom), </w:t>
      </w:r>
      <w:proofErr w:type="spellStart"/>
      <w:r w:rsidRPr="00E37A7F">
        <w:rPr>
          <w:sz w:val="24"/>
          <w:szCs w:val="24"/>
        </w:rPr>
        <w:t>akatisi</w:t>
      </w:r>
      <w:proofErr w:type="spellEnd"/>
      <w:r w:rsidRPr="00E37A7F">
        <w:rPr>
          <w:sz w:val="24"/>
          <w:szCs w:val="24"/>
        </w:rPr>
        <w:t xml:space="preserve"> (omfatter </w:t>
      </w:r>
      <w:proofErr w:type="spellStart"/>
      <w:r w:rsidRPr="00E37A7F">
        <w:rPr>
          <w:sz w:val="24"/>
          <w:szCs w:val="24"/>
        </w:rPr>
        <w:t>akatisi</w:t>
      </w:r>
      <w:proofErr w:type="spellEnd"/>
      <w:r w:rsidRPr="00E37A7F">
        <w:rPr>
          <w:sz w:val="24"/>
          <w:szCs w:val="24"/>
        </w:rPr>
        <w:t xml:space="preserve">, rastløshed, </w:t>
      </w:r>
      <w:proofErr w:type="spellStart"/>
      <w:r w:rsidRPr="00E37A7F">
        <w:rPr>
          <w:sz w:val="24"/>
          <w:szCs w:val="24"/>
        </w:rPr>
        <w:t>hyperkinesi</w:t>
      </w:r>
      <w:proofErr w:type="spellEnd"/>
      <w:r w:rsidRPr="00E37A7F">
        <w:rPr>
          <w:sz w:val="24"/>
          <w:szCs w:val="24"/>
        </w:rPr>
        <w:t xml:space="preserve"> og </w:t>
      </w:r>
      <w:proofErr w:type="spellStart"/>
      <w:r w:rsidRPr="00E37A7F">
        <w:rPr>
          <w:sz w:val="24"/>
          <w:szCs w:val="24"/>
        </w:rPr>
        <w:t>restless</w:t>
      </w:r>
      <w:proofErr w:type="spellEnd"/>
      <w:r w:rsidRPr="00E37A7F">
        <w:rPr>
          <w:sz w:val="24"/>
          <w:szCs w:val="24"/>
        </w:rPr>
        <w:t xml:space="preserve"> legs-syndrom), </w:t>
      </w:r>
      <w:proofErr w:type="spellStart"/>
      <w:r w:rsidRPr="00E37A7F">
        <w:rPr>
          <w:sz w:val="24"/>
          <w:szCs w:val="24"/>
        </w:rPr>
        <w:t>dyskinesi</w:t>
      </w:r>
      <w:proofErr w:type="spellEnd"/>
      <w:r w:rsidRPr="00E37A7F">
        <w:rPr>
          <w:sz w:val="24"/>
          <w:szCs w:val="24"/>
        </w:rPr>
        <w:t xml:space="preserve"> (omfatter </w:t>
      </w:r>
      <w:proofErr w:type="spellStart"/>
      <w:r w:rsidRPr="00E37A7F">
        <w:rPr>
          <w:sz w:val="24"/>
          <w:szCs w:val="24"/>
        </w:rPr>
        <w:t>dyskinesi</w:t>
      </w:r>
      <w:proofErr w:type="spellEnd"/>
      <w:r w:rsidRPr="00E37A7F">
        <w:rPr>
          <w:sz w:val="24"/>
          <w:szCs w:val="24"/>
        </w:rPr>
        <w:t xml:space="preserve">, </w:t>
      </w:r>
      <w:proofErr w:type="spellStart"/>
      <w:r w:rsidRPr="00E37A7F">
        <w:rPr>
          <w:sz w:val="24"/>
          <w:szCs w:val="24"/>
        </w:rPr>
        <w:t>chorea</w:t>
      </w:r>
      <w:proofErr w:type="spellEnd"/>
      <w:r w:rsidRPr="00E37A7F">
        <w:rPr>
          <w:sz w:val="24"/>
          <w:szCs w:val="24"/>
        </w:rPr>
        <w:t xml:space="preserve">, forstyrrede bevægelser, muskeltrækninger, </w:t>
      </w:r>
      <w:proofErr w:type="spellStart"/>
      <w:r w:rsidRPr="00E37A7F">
        <w:rPr>
          <w:sz w:val="24"/>
          <w:szCs w:val="24"/>
        </w:rPr>
        <w:t>choreoatetose</w:t>
      </w:r>
      <w:proofErr w:type="spellEnd"/>
      <w:r w:rsidRPr="00E37A7F">
        <w:rPr>
          <w:sz w:val="24"/>
          <w:szCs w:val="24"/>
        </w:rPr>
        <w:t xml:space="preserve">, </w:t>
      </w:r>
      <w:proofErr w:type="spellStart"/>
      <w:r w:rsidRPr="00E37A7F">
        <w:rPr>
          <w:sz w:val="24"/>
          <w:szCs w:val="24"/>
        </w:rPr>
        <w:t>atetose</w:t>
      </w:r>
      <w:proofErr w:type="spellEnd"/>
      <w:r w:rsidRPr="00E37A7F">
        <w:rPr>
          <w:sz w:val="24"/>
          <w:szCs w:val="24"/>
        </w:rPr>
        <w:t xml:space="preserve"> og </w:t>
      </w:r>
      <w:proofErr w:type="spellStart"/>
      <w:r w:rsidRPr="00E37A7F">
        <w:rPr>
          <w:sz w:val="24"/>
          <w:szCs w:val="24"/>
        </w:rPr>
        <w:t>myoklonus</w:t>
      </w:r>
      <w:proofErr w:type="spellEnd"/>
      <w:r w:rsidRPr="00E37A7F">
        <w:rPr>
          <w:sz w:val="24"/>
          <w:szCs w:val="24"/>
        </w:rPr>
        <w:t xml:space="preserve">), </w:t>
      </w:r>
      <w:proofErr w:type="spellStart"/>
      <w:r w:rsidRPr="00E37A7F">
        <w:rPr>
          <w:sz w:val="24"/>
          <w:szCs w:val="24"/>
        </w:rPr>
        <w:t>dystoni</w:t>
      </w:r>
      <w:proofErr w:type="spellEnd"/>
      <w:r w:rsidRPr="00E37A7F">
        <w:rPr>
          <w:sz w:val="24"/>
          <w:szCs w:val="24"/>
        </w:rPr>
        <w:t xml:space="preserve"> (omfatter </w:t>
      </w:r>
      <w:proofErr w:type="spellStart"/>
      <w:r w:rsidRPr="00E37A7F">
        <w:rPr>
          <w:sz w:val="24"/>
          <w:szCs w:val="24"/>
        </w:rPr>
        <w:t>dystoni</w:t>
      </w:r>
      <w:proofErr w:type="spellEnd"/>
      <w:r w:rsidRPr="00E37A7F">
        <w:rPr>
          <w:sz w:val="24"/>
          <w:szCs w:val="24"/>
        </w:rPr>
        <w:t xml:space="preserve">, spasme i livmoderhals, </w:t>
      </w:r>
      <w:proofErr w:type="spellStart"/>
      <w:r w:rsidRPr="00E37A7F">
        <w:rPr>
          <w:sz w:val="24"/>
          <w:szCs w:val="24"/>
        </w:rPr>
        <w:t>emprosthotonus</w:t>
      </w:r>
      <w:proofErr w:type="spellEnd"/>
      <w:r w:rsidRPr="00E37A7F">
        <w:rPr>
          <w:sz w:val="24"/>
          <w:szCs w:val="24"/>
        </w:rPr>
        <w:t xml:space="preserve">, </w:t>
      </w:r>
      <w:proofErr w:type="spellStart"/>
      <w:r w:rsidRPr="00E37A7F">
        <w:rPr>
          <w:sz w:val="24"/>
          <w:szCs w:val="24"/>
        </w:rPr>
        <w:t>oculogyr</w:t>
      </w:r>
      <w:proofErr w:type="spellEnd"/>
      <w:r w:rsidRPr="00E37A7F">
        <w:rPr>
          <w:sz w:val="24"/>
          <w:szCs w:val="24"/>
        </w:rPr>
        <w:t xml:space="preserve"> krise, </w:t>
      </w:r>
      <w:proofErr w:type="spellStart"/>
      <w:r w:rsidRPr="00E37A7F">
        <w:rPr>
          <w:sz w:val="24"/>
          <w:szCs w:val="24"/>
        </w:rPr>
        <w:t>oromandibulær</w:t>
      </w:r>
      <w:proofErr w:type="spellEnd"/>
      <w:r w:rsidRPr="00E37A7F">
        <w:rPr>
          <w:sz w:val="24"/>
          <w:szCs w:val="24"/>
        </w:rPr>
        <w:t xml:space="preserve"> </w:t>
      </w:r>
      <w:proofErr w:type="spellStart"/>
      <w:r w:rsidRPr="00E37A7F">
        <w:rPr>
          <w:sz w:val="24"/>
          <w:szCs w:val="24"/>
        </w:rPr>
        <w:t>dystoni</w:t>
      </w:r>
      <w:proofErr w:type="spellEnd"/>
      <w:r w:rsidRPr="00E37A7F">
        <w:rPr>
          <w:sz w:val="24"/>
          <w:szCs w:val="24"/>
        </w:rPr>
        <w:t xml:space="preserve">, </w:t>
      </w:r>
      <w:proofErr w:type="spellStart"/>
      <w:r w:rsidRPr="00E37A7F">
        <w:rPr>
          <w:sz w:val="24"/>
          <w:szCs w:val="24"/>
        </w:rPr>
        <w:t>risus</w:t>
      </w:r>
      <w:proofErr w:type="spellEnd"/>
      <w:r w:rsidRPr="00E37A7F">
        <w:rPr>
          <w:sz w:val="24"/>
          <w:szCs w:val="24"/>
        </w:rPr>
        <w:t xml:space="preserve"> </w:t>
      </w:r>
      <w:proofErr w:type="spellStart"/>
      <w:r w:rsidRPr="00E37A7F">
        <w:rPr>
          <w:sz w:val="24"/>
          <w:szCs w:val="24"/>
        </w:rPr>
        <w:t>sardonicus</w:t>
      </w:r>
      <w:proofErr w:type="spellEnd"/>
      <w:r w:rsidRPr="00E37A7F">
        <w:rPr>
          <w:sz w:val="24"/>
          <w:szCs w:val="24"/>
        </w:rPr>
        <w:t xml:space="preserve">, tetani, </w:t>
      </w:r>
      <w:proofErr w:type="spellStart"/>
      <w:r w:rsidRPr="00E37A7F">
        <w:rPr>
          <w:sz w:val="24"/>
          <w:szCs w:val="24"/>
        </w:rPr>
        <w:t>hypertoni</w:t>
      </w:r>
      <w:proofErr w:type="spellEnd"/>
      <w:r w:rsidRPr="00E37A7F">
        <w:rPr>
          <w:sz w:val="24"/>
          <w:szCs w:val="24"/>
        </w:rPr>
        <w:t xml:space="preserve">, </w:t>
      </w:r>
      <w:proofErr w:type="spellStart"/>
      <w:r w:rsidRPr="00E37A7F">
        <w:rPr>
          <w:sz w:val="24"/>
          <w:szCs w:val="24"/>
        </w:rPr>
        <w:t>torticollis</w:t>
      </w:r>
      <w:proofErr w:type="spellEnd"/>
      <w:r w:rsidRPr="00E37A7F">
        <w:rPr>
          <w:sz w:val="24"/>
          <w:szCs w:val="24"/>
        </w:rPr>
        <w:t xml:space="preserve">, ufrivillige muskelkontraktioner, </w:t>
      </w:r>
      <w:proofErr w:type="spellStart"/>
      <w:r w:rsidRPr="00E37A7F">
        <w:rPr>
          <w:sz w:val="24"/>
          <w:szCs w:val="24"/>
        </w:rPr>
        <w:t>muskelkontraktur</w:t>
      </w:r>
      <w:proofErr w:type="spellEnd"/>
      <w:r w:rsidRPr="00E37A7F">
        <w:rPr>
          <w:sz w:val="24"/>
          <w:szCs w:val="24"/>
        </w:rPr>
        <w:t xml:space="preserve">, </w:t>
      </w:r>
      <w:proofErr w:type="spellStart"/>
      <w:r w:rsidRPr="00E37A7F">
        <w:rPr>
          <w:sz w:val="24"/>
          <w:szCs w:val="24"/>
        </w:rPr>
        <w:t>blefarospasme</w:t>
      </w:r>
      <w:proofErr w:type="spellEnd"/>
      <w:r w:rsidRPr="00E37A7F">
        <w:rPr>
          <w:sz w:val="24"/>
          <w:szCs w:val="24"/>
        </w:rPr>
        <w:t xml:space="preserve">, </w:t>
      </w:r>
      <w:proofErr w:type="spellStart"/>
      <w:r w:rsidRPr="00E37A7F">
        <w:rPr>
          <w:sz w:val="24"/>
          <w:szCs w:val="24"/>
        </w:rPr>
        <w:t>okulogyration</w:t>
      </w:r>
      <w:proofErr w:type="spellEnd"/>
      <w:r w:rsidRPr="00E37A7F">
        <w:rPr>
          <w:sz w:val="24"/>
          <w:szCs w:val="24"/>
        </w:rPr>
        <w:t xml:space="preserve">, tungeparese, ansigtsspasme, </w:t>
      </w:r>
      <w:proofErr w:type="spellStart"/>
      <w:r w:rsidRPr="00E37A7F">
        <w:rPr>
          <w:sz w:val="24"/>
          <w:szCs w:val="24"/>
        </w:rPr>
        <w:t>laryngospasme</w:t>
      </w:r>
      <w:proofErr w:type="spellEnd"/>
      <w:r w:rsidRPr="00E37A7F">
        <w:rPr>
          <w:sz w:val="24"/>
          <w:szCs w:val="24"/>
        </w:rPr>
        <w:t xml:space="preserve">, </w:t>
      </w:r>
      <w:proofErr w:type="spellStart"/>
      <w:r w:rsidRPr="00E37A7F">
        <w:rPr>
          <w:sz w:val="24"/>
          <w:szCs w:val="24"/>
        </w:rPr>
        <w:t>myotoni</w:t>
      </w:r>
      <w:proofErr w:type="spellEnd"/>
      <w:r w:rsidRPr="00E37A7F">
        <w:rPr>
          <w:sz w:val="24"/>
          <w:szCs w:val="24"/>
        </w:rPr>
        <w:t xml:space="preserve">, opistotonus, </w:t>
      </w:r>
      <w:proofErr w:type="spellStart"/>
      <w:r w:rsidRPr="00E37A7F">
        <w:rPr>
          <w:sz w:val="24"/>
          <w:szCs w:val="24"/>
        </w:rPr>
        <w:t>orofaryngeal</w:t>
      </w:r>
      <w:proofErr w:type="spellEnd"/>
      <w:r w:rsidRPr="00E37A7F">
        <w:rPr>
          <w:sz w:val="24"/>
          <w:szCs w:val="24"/>
        </w:rPr>
        <w:t xml:space="preserve"> spasme, </w:t>
      </w:r>
      <w:proofErr w:type="spellStart"/>
      <w:r w:rsidRPr="00E37A7F">
        <w:rPr>
          <w:sz w:val="24"/>
          <w:szCs w:val="24"/>
        </w:rPr>
        <w:t>pleurototonus</w:t>
      </w:r>
      <w:proofErr w:type="spellEnd"/>
      <w:r w:rsidRPr="00E37A7F">
        <w:rPr>
          <w:sz w:val="24"/>
          <w:szCs w:val="24"/>
        </w:rPr>
        <w:t xml:space="preserve">, tungespasme og </w:t>
      </w:r>
      <w:proofErr w:type="spellStart"/>
      <w:r w:rsidRPr="00E37A7F">
        <w:rPr>
          <w:sz w:val="24"/>
          <w:szCs w:val="24"/>
        </w:rPr>
        <w:t>trismus</w:t>
      </w:r>
      <w:proofErr w:type="spellEnd"/>
      <w:r w:rsidRPr="00E37A7F">
        <w:rPr>
          <w:sz w:val="24"/>
          <w:szCs w:val="24"/>
        </w:rPr>
        <w:t xml:space="preserve">) og </w:t>
      </w:r>
      <w:proofErr w:type="spellStart"/>
      <w:r w:rsidRPr="00E37A7F">
        <w:rPr>
          <w:sz w:val="24"/>
          <w:szCs w:val="24"/>
        </w:rPr>
        <w:t>tremor</w:t>
      </w:r>
      <w:proofErr w:type="spellEnd"/>
      <w:r w:rsidRPr="00E37A7F">
        <w:rPr>
          <w:sz w:val="24"/>
          <w:szCs w:val="24"/>
        </w:rPr>
        <w:t>.</w:t>
      </w:r>
    </w:p>
    <w:p w14:paraId="0E4ADAE6" w14:textId="77777777" w:rsidR="00E37A7F" w:rsidRPr="00E37A7F" w:rsidRDefault="00E37A7F" w:rsidP="0080254C">
      <w:pPr>
        <w:ind w:left="851"/>
        <w:rPr>
          <w:sz w:val="24"/>
          <w:szCs w:val="24"/>
        </w:rPr>
      </w:pPr>
    </w:p>
    <w:p w14:paraId="68BC6C8A" w14:textId="77777777" w:rsidR="00E37A7F" w:rsidRPr="00E37A7F" w:rsidRDefault="00E37A7F" w:rsidP="0080254C">
      <w:pPr>
        <w:ind w:left="851"/>
        <w:rPr>
          <w:i/>
          <w:sz w:val="24"/>
          <w:szCs w:val="24"/>
        </w:rPr>
      </w:pPr>
      <w:r w:rsidRPr="00E37A7F">
        <w:rPr>
          <w:i/>
          <w:sz w:val="24"/>
          <w:szCs w:val="24"/>
        </w:rPr>
        <w:t>Vægtstigning</w:t>
      </w:r>
    </w:p>
    <w:p w14:paraId="1F9CD2CF" w14:textId="77777777" w:rsidR="00E37A7F" w:rsidRPr="00E37A7F" w:rsidRDefault="00E37A7F" w:rsidP="0080254C">
      <w:pPr>
        <w:ind w:left="851"/>
        <w:rPr>
          <w:sz w:val="24"/>
          <w:szCs w:val="24"/>
        </w:rPr>
      </w:pPr>
      <w:r w:rsidRPr="00E37A7F">
        <w:rPr>
          <w:sz w:val="24"/>
          <w:szCs w:val="24"/>
        </w:rPr>
        <w:t xml:space="preserve">I et langvarigt, randomiseret seponeringsforsøg, blev der rapporteret om abnorm vægtstigning på ≥ 7 % fra den dobbeltblindede baseline til det dobbeltblindede endepunkt for 10 % af forsøgspersonerne i gruppen med 3-månedlig </w:t>
      </w:r>
      <w:proofErr w:type="spellStart"/>
      <w:r w:rsidRPr="00E37A7F">
        <w:rPr>
          <w:sz w:val="24"/>
          <w:szCs w:val="24"/>
        </w:rPr>
        <w:t>paliperidon</w:t>
      </w:r>
      <w:proofErr w:type="spellEnd"/>
      <w:r w:rsidRPr="00E37A7F">
        <w:rPr>
          <w:sz w:val="24"/>
          <w:szCs w:val="24"/>
        </w:rPr>
        <w:t xml:space="preserve"> til injektion og 1 % i placebogruppen. Omvendt blev der rapporteret om fald i legemsvægt (≥ 7 %) fra den dobbeltblindede baseline til det dobbeltblindede endepunkt for 1 % af forsøgspersonerne i </w:t>
      </w:r>
      <w:proofErr w:type="spellStart"/>
      <w:r w:rsidRPr="00E37A7F">
        <w:rPr>
          <w:sz w:val="24"/>
          <w:szCs w:val="24"/>
        </w:rPr>
        <w:t>paliperidon</w:t>
      </w:r>
      <w:proofErr w:type="spellEnd"/>
      <w:r w:rsidRPr="00E37A7F">
        <w:rPr>
          <w:sz w:val="24"/>
          <w:szCs w:val="24"/>
        </w:rPr>
        <w:t xml:space="preserve">-gruppen og 8 % i placebogruppen. Den gennemsnitlige vægt fra den dobbeltblindede baseline til det dobbeltblindede endepunkt var på +0,94 kg og -1,28 kg for henholdsvis </w:t>
      </w:r>
      <w:proofErr w:type="spellStart"/>
      <w:r w:rsidRPr="00E37A7F">
        <w:rPr>
          <w:sz w:val="24"/>
          <w:szCs w:val="24"/>
        </w:rPr>
        <w:t>paliperidon</w:t>
      </w:r>
      <w:proofErr w:type="spellEnd"/>
      <w:r w:rsidRPr="00E37A7F">
        <w:rPr>
          <w:sz w:val="24"/>
          <w:szCs w:val="24"/>
        </w:rPr>
        <w:t>-gruppen og placebogruppen.</w:t>
      </w:r>
    </w:p>
    <w:p w14:paraId="5E501F85" w14:textId="77777777" w:rsidR="00E37A7F" w:rsidRPr="00E37A7F" w:rsidRDefault="00E37A7F" w:rsidP="0080254C">
      <w:pPr>
        <w:ind w:left="851"/>
        <w:rPr>
          <w:sz w:val="24"/>
          <w:szCs w:val="24"/>
        </w:rPr>
      </w:pPr>
    </w:p>
    <w:p w14:paraId="42D626BB" w14:textId="77777777" w:rsidR="00E37A7F" w:rsidRPr="00E37A7F" w:rsidRDefault="00E37A7F" w:rsidP="0080254C">
      <w:pPr>
        <w:ind w:left="851"/>
        <w:rPr>
          <w:i/>
          <w:sz w:val="24"/>
          <w:szCs w:val="24"/>
        </w:rPr>
      </w:pPr>
      <w:proofErr w:type="spellStart"/>
      <w:r w:rsidRPr="00E37A7F">
        <w:rPr>
          <w:i/>
          <w:sz w:val="24"/>
          <w:szCs w:val="24"/>
        </w:rPr>
        <w:t>Hyperprolaktinæmi</w:t>
      </w:r>
      <w:proofErr w:type="spellEnd"/>
    </w:p>
    <w:p w14:paraId="2C989F9D" w14:textId="77777777" w:rsidR="00E37A7F" w:rsidRPr="00E37A7F" w:rsidRDefault="00E37A7F" w:rsidP="0080254C">
      <w:pPr>
        <w:ind w:left="851"/>
        <w:rPr>
          <w:sz w:val="24"/>
          <w:szCs w:val="24"/>
        </w:rPr>
      </w:pPr>
      <w:r w:rsidRPr="00E37A7F">
        <w:rPr>
          <w:sz w:val="24"/>
          <w:szCs w:val="24"/>
        </w:rPr>
        <w:t xml:space="preserve">I den dobbeltblindede periode af det langvarige, randomiserede seponeringsforsøg blev der observeret stigninger i </w:t>
      </w:r>
      <w:proofErr w:type="spellStart"/>
      <w:r w:rsidRPr="00E37A7F">
        <w:rPr>
          <w:sz w:val="24"/>
          <w:szCs w:val="24"/>
        </w:rPr>
        <w:t>prolaktin</w:t>
      </w:r>
      <w:proofErr w:type="spellEnd"/>
      <w:r w:rsidRPr="00E37A7F">
        <w:rPr>
          <w:sz w:val="24"/>
          <w:szCs w:val="24"/>
        </w:rPr>
        <w:t xml:space="preserve"> til over referenceområdet (&gt; 13,13 </w:t>
      </w:r>
      <w:proofErr w:type="spellStart"/>
      <w:r w:rsidRPr="00E37A7F">
        <w:rPr>
          <w:sz w:val="24"/>
          <w:szCs w:val="24"/>
        </w:rPr>
        <w:t>ng</w:t>
      </w:r>
      <w:proofErr w:type="spellEnd"/>
      <w:r w:rsidRPr="00E37A7F">
        <w:rPr>
          <w:sz w:val="24"/>
          <w:szCs w:val="24"/>
        </w:rPr>
        <w:t xml:space="preserve">/ml hos mænd og &gt; 26,72 </w:t>
      </w:r>
      <w:proofErr w:type="spellStart"/>
      <w:r w:rsidRPr="00E37A7F">
        <w:rPr>
          <w:sz w:val="24"/>
          <w:szCs w:val="24"/>
        </w:rPr>
        <w:t>ng</w:t>
      </w:r>
      <w:proofErr w:type="spellEnd"/>
      <w:r w:rsidRPr="00E37A7F">
        <w:rPr>
          <w:sz w:val="24"/>
          <w:szCs w:val="24"/>
        </w:rPr>
        <w:t xml:space="preserve">/ml hos kvinder) hos en højere procentdel af mænd og kvinder i </w:t>
      </w:r>
      <w:proofErr w:type="spellStart"/>
      <w:r w:rsidRPr="00E37A7F">
        <w:rPr>
          <w:sz w:val="24"/>
          <w:szCs w:val="24"/>
        </w:rPr>
        <w:t>paliperidon</w:t>
      </w:r>
      <w:proofErr w:type="spellEnd"/>
      <w:r w:rsidRPr="00E37A7F">
        <w:rPr>
          <w:sz w:val="24"/>
          <w:szCs w:val="24"/>
        </w:rPr>
        <w:t xml:space="preserve">-gruppen end i placebogruppen (henholdsvis 9 % vs. 3 % og 5 % vs. 1 %). I </w:t>
      </w:r>
      <w:proofErr w:type="spellStart"/>
      <w:r w:rsidRPr="00E37A7F">
        <w:rPr>
          <w:sz w:val="24"/>
          <w:szCs w:val="24"/>
        </w:rPr>
        <w:t>paliperidon</w:t>
      </w:r>
      <w:proofErr w:type="spellEnd"/>
      <w:r w:rsidRPr="00E37A7F">
        <w:rPr>
          <w:sz w:val="24"/>
          <w:szCs w:val="24"/>
        </w:rPr>
        <w:t xml:space="preserve">-gruppen var den gennemsnitlige ændring fra den dobbeltblindede baseline til det dobbeltblindede endepunkt +2,90 </w:t>
      </w:r>
      <w:proofErr w:type="spellStart"/>
      <w:r w:rsidRPr="00E37A7F">
        <w:rPr>
          <w:sz w:val="24"/>
          <w:szCs w:val="24"/>
        </w:rPr>
        <w:t>ng</w:t>
      </w:r>
      <w:proofErr w:type="spellEnd"/>
      <w:r w:rsidRPr="00E37A7F">
        <w:rPr>
          <w:sz w:val="24"/>
          <w:szCs w:val="24"/>
        </w:rPr>
        <w:t xml:space="preserve">/ml for mænd (vs. </w:t>
      </w:r>
      <w:r w:rsidRPr="00E37A7F">
        <w:rPr>
          <w:sz w:val="24"/>
          <w:szCs w:val="24"/>
        </w:rPr>
        <w:noBreakHyphen/>
        <w:t>10,26 </w:t>
      </w:r>
      <w:proofErr w:type="spellStart"/>
      <w:r w:rsidRPr="00E37A7F">
        <w:rPr>
          <w:sz w:val="24"/>
          <w:szCs w:val="24"/>
        </w:rPr>
        <w:t>ng</w:t>
      </w:r>
      <w:proofErr w:type="spellEnd"/>
      <w:r w:rsidRPr="00E37A7F">
        <w:rPr>
          <w:sz w:val="24"/>
          <w:szCs w:val="24"/>
        </w:rPr>
        <w:t xml:space="preserve">/ml i </w:t>
      </w:r>
      <w:proofErr w:type="spellStart"/>
      <w:r w:rsidRPr="00E37A7F">
        <w:rPr>
          <w:sz w:val="24"/>
          <w:szCs w:val="24"/>
        </w:rPr>
        <w:t>placebo-gruppen</w:t>
      </w:r>
      <w:proofErr w:type="spellEnd"/>
      <w:r w:rsidRPr="00E37A7F">
        <w:rPr>
          <w:sz w:val="24"/>
          <w:szCs w:val="24"/>
        </w:rPr>
        <w:t xml:space="preserve">) og +7,48 </w:t>
      </w:r>
      <w:proofErr w:type="spellStart"/>
      <w:r w:rsidRPr="00E37A7F">
        <w:rPr>
          <w:sz w:val="24"/>
          <w:szCs w:val="24"/>
        </w:rPr>
        <w:t>ng</w:t>
      </w:r>
      <w:proofErr w:type="spellEnd"/>
      <w:r w:rsidRPr="00E37A7F">
        <w:rPr>
          <w:sz w:val="24"/>
          <w:szCs w:val="24"/>
        </w:rPr>
        <w:t>/ml for kvinder (</w:t>
      </w:r>
      <w:proofErr w:type="spellStart"/>
      <w:r w:rsidRPr="00E37A7F">
        <w:rPr>
          <w:sz w:val="24"/>
          <w:szCs w:val="24"/>
        </w:rPr>
        <w:t>vs</w:t>
      </w:r>
      <w:proofErr w:type="spellEnd"/>
      <w:r w:rsidRPr="00E37A7F">
        <w:rPr>
          <w:sz w:val="24"/>
          <w:szCs w:val="24"/>
        </w:rPr>
        <w:t xml:space="preserve"> -32,93 </w:t>
      </w:r>
      <w:proofErr w:type="spellStart"/>
      <w:r w:rsidRPr="00E37A7F">
        <w:rPr>
          <w:sz w:val="24"/>
          <w:szCs w:val="24"/>
        </w:rPr>
        <w:t>ng</w:t>
      </w:r>
      <w:proofErr w:type="spellEnd"/>
      <w:r w:rsidRPr="00E37A7F">
        <w:rPr>
          <w:sz w:val="24"/>
          <w:szCs w:val="24"/>
        </w:rPr>
        <w:t xml:space="preserve">/ml i </w:t>
      </w:r>
      <w:proofErr w:type="spellStart"/>
      <w:r w:rsidRPr="00E37A7F">
        <w:rPr>
          <w:sz w:val="24"/>
          <w:szCs w:val="24"/>
        </w:rPr>
        <w:t>placebo-gruppen</w:t>
      </w:r>
      <w:proofErr w:type="spellEnd"/>
      <w:r w:rsidRPr="00E37A7F">
        <w:rPr>
          <w:sz w:val="24"/>
          <w:szCs w:val="24"/>
        </w:rPr>
        <w:t xml:space="preserve">). En kvinde (2,4 %) i </w:t>
      </w:r>
      <w:proofErr w:type="spellStart"/>
      <w:r w:rsidRPr="00E37A7F">
        <w:rPr>
          <w:sz w:val="24"/>
          <w:szCs w:val="24"/>
        </w:rPr>
        <w:t>paliperidon</w:t>
      </w:r>
      <w:proofErr w:type="spellEnd"/>
      <w:r w:rsidRPr="00E37A7F">
        <w:rPr>
          <w:sz w:val="24"/>
          <w:szCs w:val="24"/>
        </w:rPr>
        <w:t xml:space="preserve">-gruppen fik bivirkningen </w:t>
      </w:r>
      <w:proofErr w:type="spellStart"/>
      <w:r w:rsidRPr="00E37A7F">
        <w:rPr>
          <w:sz w:val="24"/>
          <w:szCs w:val="24"/>
        </w:rPr>
        <w:t>amenoré</w:t>
      </w:r>
      <w:proofErr w:type="spellEnd"/>
      <w:r w:rsidRPr="00E37A7F">
        <w:rPr>
          <w:sz w:val="24"/>
          <w:szCs w:val="24"/>
        </w:rPr>
        <w:t xml:space="preserve">, mens ingen mulige </w:t>
      </w:r>
      <w:proofErr w:type="spellStart"/>
      <w:r w:rsidRPr="00E37A7F">
        <w:rPr>
          <w:sz w:val="24"/>
          <w:szCs w:val="24"/>
        </w:rPr>
        <w:t>prolaktinrelaterede</w:t>
      </w:r>
      <w:proofErr w:type="spellEnd"/>
      <w:r w:rsidRPr="00E37A7F">
        <w:rPr>
          <w:sz w:val="24"/>
          <w:szCs w:val="24"/>
        </w:rPr>
        <w:t xml:space="preserve"> bivirkninger blev konstateret blandt kvinder i placebogruppen. Der var ingen mulige </w:t>
      </w:r>
      <w:proofErr w:type="spellStart"/>
      <w:r w:rsidRPr="00E37A7F">
        <w:rPr>
          <w:sz w:val="24"/>
          <w:szCs w:val="24"/>
        </w:rPr>
        <w:t>prolaktinrelaterede</w:t>
      </w:r>
      <w:proofErr w:type="spellEnd"/>
      <w:r w:rsidRPr="00E37A7F">
        <w:rPr>
          <w:sz w:val="24"/>
          <w:szCs w:val="24"/>
        </w:rPr>
        <w:t xml:space="preserve"> bivirkninger blandt mænd i nogen af grupperne.</w:t>
      </w:r>
    </w:p>
    <w:p w14:paraId="76300F0B" w14:textId="77777777" w:rsidR="00E37A7F" w:rsidRPr="00E37A7F" w:rsidRDefault="00E37A7F" w:rsidP="0080254C">
      <w:pPr>
        <w:ind w:left="851"/>
        <w:rPr>
          <w:sz w:val="24"/>
          <w:szCs w:val="24"/>
        </w:rPr>
      </w:pPr>
    </w:p>
    <w:p w14:paraId="2CBDFE00" w14:textId="77777777" w:rsidR="00E37A7F" w:rsidRPr="00E37A7F" w:rsidRDefault="00E37A7F" w:rsidP="0080254C">
      <w:pPr>
        <w:ind w:left="851"/>
        <w:rPr>
          <w:sz w:val="24"/>
          <w:szCs w:val="24"/>
        </w:rPr>
      </w:pPr>
      <w:r w:rsidRPr="00E37A7F">
        <w:rPr>
          <w:sz w:val="24"/>
          <w:szCs w:val="24"/>
          <w:u w:val="single"/>
        </w:rPr>
        <w:t>Klasseeffekter</w:t>
      </w:r>
    </w:p>
    <w:p w14:paraId="0FC61A26" w14:textId="77777777" w:rsidR="00E37A7F" w:rsidRPr="00E37A7F" w:rsidRDefault="00E37A7F" w:rsidP="0080254C">
      <w:pPr>
        <w:ind w:left="851"/>
        <w:rPr>
          <w:sz w:val="24"/>
          <w:szCs w:val="24"/>
        </w:rPr>
      </w:pPr>
    </w:p>
    <w:p w14:paraId="3DE5D69B" w14:textId="77777777" w:rsidR="00E37A7F" w:rsidRPr="00E37A7F" w:rsidRDefault="00E37A7F" w:rsidP="0080254C">
      <w:pPr>
        <w:ind w:left="851"/>
        <w:rPr>
          <w:sz w:val="24"/>
          <w:szCs w:val="24"/>
        </w:rPr>
      </w:pPr>
      <w:r w:rsidRPr="00E37A7F">
        <w:rPr>
          <w:sz w:val="24"/>
          <w:szCs w:val="24"/>
        </w:rPr>
        <w:t xml:space="preserve">QT-forlængelse, </w:t>
      </w:r>
      <w:proofErr w:type="spellStart"/>
      <w:r w:rsidRPr="00E37A7F">
        <w:rPr>
          <w:sz w:val="24"/>
          <w:szCs w:val="24"/>
        </w:rPr>
        <w:t>ventrikulære</w:t>
      </w:r>
      <w:proofErr w:type="spellEnd"/>
      <w:r w:rsidRPr="00E37A7F">
        <w:rPr>
          <w:sz w:val="24"/>
          <w:szCs w:val="24"/>
        </w:rPr>
        <w:t xml:space="preserve"> </w:t>
      </w:r>
      <w:proofErr w:type="spellStart"/>
      <w:r w:rsidRPr="00E37A7F">
        <w:rPr>
          <w:sz w:val="24"/>
          <w:szCs w:val="24"/>
        </w:rPr>
        <w:t>arytmier</w:t>
      </w:r>
      <w:proofErr w:type="spellEnd"/>
      <w:r w:rsidRPr="00E37A7F">
        <w:rPr>
          <w:sz w:val="24"/>
          <w:szCs w:val="24"/>
        </w:rPr>
        <w:t xml:space="preserve"> (ventrikelflimmer, </w:t>
      </w:r>
      <w:proofErr w:type="spellStart"/>
      <w:r w:rsidRPr="00E37A7F">
        <w:rPr>
          <w:sz w:val="24"/>
          <w:szCs w:val="24"/>
        </w:rPr>
        <w:t>ventrikulær</w:t>
      </w:r>
      <w:proofErr w:type="spellEnd"/>
      <w:r w:rsidRPr="00E37A7F">
        <w:rPr>
          <w:sz w:val="24"/>
          <w:szCs w:val="24"/>
        </w:rPr>
        <w:t xml:space="preserve"> </w:t>
      </w:r>
      <w:proofErr w:type="spellStart"/>
      <w:r w:rsidRPr="00E37A7F">
        <w:rPr>
          <w:sz w:val="24"/>
          <w:szCs w:val="24"/>
        </w:rPr>
        <w:t>takykardi</w:t>
      </w:r>
      <w:proofErr w:type="spellEnd"/>
      <w:r w:rsidRPr="00E37A7F">
        <w:rPr>
          <w:sz w:val="24"/>
          <w:szCs w:val="24"/>
        </w:rPr>
        <w:t xml:space="preserve">), pludselig uforklarlig død, hjertestop og </w:t>
      </w:r>
      <w:proofErr w:type="spellStart"/>
      <w:r w:rsidRPr="00E37A7F">
        <w:rPr>
          <w:sz w:val="24"/>
          <w:szCs w:val="24"/>
        </w:rPr>
        <w:t>Torsade</w:t>
      </w:r>
      <w:proofErr w:type="spellEnd"/>
      <w:r w:rsidRPr="00E37A7F">
        <w:rPr>
          <w:sz w:val="24"/>
          <w:szCs w:val="24"/>
        </w:rPr>
        <w:t xml:space="preserve"> de pointes kan forekomme med antipsykotika.</w:t>
      </w:r>
    </w:p>
    <w:p w14:paraId="3566D7FE" w14:textId="77777777" w:rsidR="00E37A7F" w:rsidRPr="00E37A7F" w:rsidRDefault="00E37A7F" w:rsidP="0080254C">
      <w:pPr>
        <w:ind w:left="851"/>
        <w:rPr>
          <w:sz w:val="24"/>
          <w:szCs w:val="24"/>
        </w:rPr>
      </w:pPr>
      <w:r w:rsidRPr="00E37A7F">
        <w:rPr>
          <w:sz w:val="24"/>
          <w:szCs w:val="24"/>
        </w:rPr>
        <w:t xml:space="preserve">Tilfælde af venøs </w:t>
      </w:r>
      <w:proofErr w:type="spellStart"/>
      <w:r w:rsidRPr="00E37A7F">
        <w:rPr>
          <w:sz w:val="24"/>
          <w:szCs w:val="24"/>
        </w:rPr>
        <w:t>tromboemboli</w:t>
      </w:r>
      <w:proofErr w:type="spellEnd"/>
      <w:r w:rsidRPr="00E37A7F">
        <w:rPr>
          <w:sz w:val="24"/>
          <w:szCs w:val="24"/>
        </w:rPr>
        <w:t xml:space="preserve">, herunder tilfælde af </w:t>
      </w:r>
      <w:proofErr w:type="spellStart"/>
      <w:r w:rsidRPr="00E37A7F">
        <w:rPr>
          <w:sz w:val="24"/>
          <w:szCs w:val="24"/>
        </w:rPr>
        <w:t>lungeemboli</w:t>
      </w:r>
      <w:proofErr w:type="spellEnd"/>
      <w:r w:rsidRPr="00E37A7F">
        <w:rPr>
          <w:sz w:val="24"/>
          <w:szCs w:val="24"/>
        </w:rPr>
        <w:t xml:space="preserve"> og tilfælde af dyb venetrombose, er rapporteret med antipsykotiske lægemidler (hyppigheden ikke kendt).</w:t>
      </w:r>
    </w:p>
    <w:p w14:paraId="45790364" w14:textId="77777777" w:rsidR="00E37A7F" w:rsidRPr="00E37A7F" w:rsidRDefault="00E37A7F" w:rsidP="0080254C">
      <w:pPr>
        <w:ind w:left="851"/>
        <w:rPr>
          <w:sz w:val="24"/>
          <w:szCs w:val="24"/>
        </w:rPr>
      </w:pPr>
    </w:p>
    <w:p w14:paraId="4E83DE2E" w14:textId="77777777" w:rsidR="00E37A7F" w:rsidRPr="00E37A7F" w:rsidRDefault="00E37A7F" w:rsidP="0080254C">
      <w:pPr>
        <w:ind w:left="851"/>
        <w:rPr>
          <w:sz w:val="24"/>
          <w:szCs w:val="24"/>
        </w:rPr>
      </w:pPr>
      <w:r w:rsidRPr="00E37A7F">
        <w:rPr>
          <w:sz w:val="24"/>
          <w:szCs w:val="24"/>
          <w:u w:val="single"/>
        </w:rPr>
        <w:t>Indberetning af formodede bivirkninger</w:t>
      </w:r>
    </w:p>
    <w:p w14:paraId="0494C882" w14:textId="77777777" w:rsidR="00E37A7F" w:rsidRPr="00E37A7F" w:rsidRDefault="00E37A7F" w:rsidP="0080254C">
      <w:pPr>
        <w:ind w:left="851"/>
        <w:rPr>
          <w:sz w:val="24"/>
          <w:szCs w:val="24"/>
        </w:rPr>
      </w:pPr>
      <w:r w:rsidRPr="00E37A7F">
        <w:rPr>
          <w:sz w:val="24"/>
          <w:szCs w:val="24"/>
        </w:rPr>
        <w:t>Når lægemidlet er godkendt, er indberetning af formodede bivirkninger vigtig. Det muliggør løbende overvågning af benefit/</w:t>
      </w:r>
      <w:proofErr w:type="spellStart"/>
      <w:r w:rsidRPr="00E37A7F">
        <w:rPr>
          <w:sz w:val="24"/>
          <w:szCs w:val="24"/>
        </w:rPr>
        <w:t>risk</w:t>
      </w:r>
      <w:proofErr w:type="spellEnd"/>
      <w:r w:rsidRPr="00E37A7F">
        <w:rPr>
          <w:sz w:val="24"/>
          <w:szCs w:val="24"/>
        </w:rPr>
        <w:t>-forholdet for lægemidlet. Sundhedspersoner anmodes om at indberette alle formodede bivirkninger via:</w:t>
      </w:r>
    </w:p>
    <w:p w14:paraId="5ADCCCE3" w14:textId="77777777" w:rsidR="00E37A7F" w:rsidRPr="00E37A7F" w:rsidRDefault="00E37A7F" w:rsidP="0080254C">
      <w:pPr>
        <w:ind w:left="851"/>
        <w:rPr>
          <w:sz w:val="24"/>
          <w:szCs w:val="24"/>
        </w:rPr>
      </w:pPr>
    </w:p>
    <w:p w14:paraId="63ACFA01" w14:textId="77777777" w:rsidR="00E37A7F" w:rsidRPr="00E37A7F" w:rsidRDefault="00E37A7F" w:rsidP="0080254C">
      <w:pPr>
        <w:ind w:left="851"/>
        <w:rPr>
          <w:sz w:val="24"/>
          <w:szCs w:val="24"/>
        </w:rPr>
      </w:pPr>
      <w:r w:rsidRPr="00E37A7F">
        <w:rPr>
          <w:sz w:val="24"/>
          <w:szCs w:val="24"/>
        </w:rPr>
        <w:t>Lægemiddelstyrelsen</w:t>
      </w:r>
    </w:p>
    <w:p w14:paraId="7DFFD486" w14:textId="77777777" w:rsidR="00E37A7F" w:rsidRPr="00E37A7F" w:rsidRDefault="00E37A7F" w:rsidP="0080254C">
      <w:pPr>
        <w:ind w:left="851"/>
        <w:rPr>
          <w:sz w:val="24"/>
          <w:szCs w:val="24"/>
        </w:rPr>
      </w:pPr>
      <w:r w:rsidRPr="00E37A7F">
        <w:rPr>
          <w:sz w:val="24"/>
          <w:szCs w:val="24"/>
        </w:rPr>
        <w:t>Axel Heides Gade 1</w:t>
      </w:r>
    </w:p>
    <w:p w14:paraId="5A89028D" w14:textId="77777777" w:rsidR="00E37A7F" w:rsidRPr="00E37A7F" w:rsidRDefault="00E37A7F" w:rsidP="0080254C">
      <w:pPr>
        <w:ind w:left="851"/>
        <w:rPr>
          <w:sz w:val="24"/>
          <w:szCs w:val="24"/>
        </w:rPr>
      </w:pPr>
      <w:r w:rsidRPr="00E37A7F">
        <w:rPr>
          <w:sz w:val="24"/>
          <w:szCs w:val="24"/>
        </w:rPr>
        <w:t>DK-2300 København S</w:t>
      </w:r>
    </w:p>
    <w:p w14:paraId="5533CE63" w14:textId="77777777" w:rsidR="00E37A7F" w:rsidRPr="00E37A7F" w:rsidRDefault="00E37A7F" w:rsidP="0080254C">
      <w:pPr>
        <w:ind w:left="851"/>
        <w:rPr>
          <w:sz w:val="24"/>
          <w:szCs w:val="24"/>
        </w:rPr>
      </w:pPr>
      <w:r w:rsidRPr="00E37A7F">
        <w:rPr>
          <w:sz w:val="24"/>
          <w:szCs w:val="24"/>
        </w:rPr>
        <w:t xml:space="preserve">Websted: </w:t>
      </w:r>
      <w:hyperlink r:id="rId8" w:history="1">
        <w:r w:rsidRPr="00E37A7F">
          <w:rPr>
            <w:rStyle w:val="Hyperlink"/>
            <w:sz w:val="24"/>
            <w:szCs w:val="24"/>
          </w:rPr>
          <w:t>www.meldenbivirkning.dk</w:t>
        </w:r>
      </w:hyperlink>
    </w:p>
    <w:p w14:paraId="2A875930" w14:textId="77777777" w:rsidR="009260DE" w:rsidRPr="00FF7A3E" w:rsidRDefault="009260DE" w:rsidP="00A10294">
      <w:pPr>
        <w:tabs>
          <w:tab w:val="left" w:pos="851"/>
        </w:tabs>
        <w:ind w:left="851"/>
        <w:rPr>
          <w:sz w:val="24"/>
          <w:szCs w:val="24"/>
        </w:rPr>
      </w:pPr>
    </w:p>
    <w:p w14:paraId="25755A6F" w14:textId="77777777" w:rsidR="009260DE" w:rsidRPr="00FF7A3E" w:rsidRDefault="009260DE" w:rsidP="009260DE">
      <w:pPr>
        <w:tabs>
          <w:tab w:val="left" w:pos="851"/>
        </w:tabs>
        <w:ind w:left="851" w:hanging="851"/>
        <w:rPr>
          <w:b/>
          <w:sz w:val="24"/>
          <w:szCs w:val="24"/>
        </w:rPr>
      </w:pPr>
      <w:r w:rsidRPr="00FF7A3E">
        <w:rPr>
          <w:b/>
          <w:sz w:val="24"/>
          <w:szCs w:val="24"/>
        </w:rPr>
        <w:t>4.9</w:t>
      </w:r>
      <w:r w:rsidRPr="00FF7A3E">
        <w:rPr>
          <w:b/>
          <w:sz w:val="24"/>
          <w:szCs w:val="24"/>
        </w:rPr>
        <w:tab/>
        <w:t>Overdosering</w:t>
      </w:r>
    </w:p>
    <w:p w14:paraId="49F906F3" w14:textId="77777777" w:rsidR="00204034" w:rsidRDefault="00204034" w:rsidP="0080254C">
      <w:pPr>
        <w:ind w:left="851"/>
        <w:rPr>
          <w:sz w:val="24"/>
          <w:szCs w:val="24"/>
          <w:u w:val="single"/>
        </w:rPr>
      </w:pPr>
    </w:p>
    <w:p w14:paraId="2A41D161" w14:textId="77A682E8" w:rsidR="00E37A7F" w:rsidRPr="00E37A7F" w:rsidRDefault="00E37A7F" w:rsidP="0080254C">
      <w:pPr>
        <w:ind w:left="851"/>
        <w:rPr>
          <w:sz w:val="24"/>
          <w:szCs w:val="24"/>
        </w:rPr>
      </w:pPr>
      <w:r w:rsidRPr="00E37A7F">
        <w:rPr>
          <w:sz w:val="24"/>
          <w:szCs w:val="24"/>
          <w:u w:val="single"/>
        </w:rPr>
        <w:t>Symptomer</w:t>
      </w:r>
    </w:p>
    <w:p w14:paraId="3A0A41EB" w14:textId="77777777" w:rsidR="00E37A7F" w:rsidRPr="00E37A7F" w:rsidRDefault="00E37A7F" w:rsidP="0080254C">
      <w:pPr>
        <w:ind w:left="851"/>
        <w:rPr>
          <w:sz w:val="24"/>
          <w:szCs w:val="24"/>
        </w:rPr>
      </w:pPr>
    </w:p>
    <w:p w14:paraId="368F9962" w14:textId="77777777" w:rsidR="00E37A7F" w:rsidRPr="00E37A7F" w:rsidRDefault="00E37A7F" w:rsidP="0080254C">
      <w:pPr>
        <w:ind w:left="851"/>
        <w:rPr>
          <w:sz w:val="24"/>
          <w:szCs w:val="24"/>
        </w:rPr>
      </w:pPr>
      <w:r w:rsidRPr="00E37A7F">
        <w:rPr>
          <w:sz w:val="24"/>
          <w:szCs w:val="24"/>
        </w:rPr>
        <w:t xml:space="preserve">Generelt svarer de forventede tegn og symptomer til en forstærkning af de kendte farmakologiske virkninger af </w:t>
      </w:r>
      <w:proofErr w:type="spellStart"/>
      <w:r w:rsidRPr="00E37A7F">
        <w:rPr>
          <w:sz w:val="24"/>
          <w:szCs w:val="24"/>
        </w:rPr>
        <w:t>paliperidon</w:t>
      </w:r>
      <w:proofErr w:type="spellEnd"/>
      <w:r w:rsidRPr="00E37A7F">
        <w:rPr>
          <w:sz w:val="24"/>
          <w:szCs w:val="24"/>
        </w:rPr>
        <w:t xml:space="preserve">, dvs. døsighed og sedation, </w:t>
      </w:r>
      <w:proofErr w:type="spellStart"/>
      <w:r w:rsidRPr="00E37A7F">
        <w:rPr>
          <w:sz w:val="24"/>
          <w:szCs w:val="24"/>
        </w:rPr>
        <w:t>takykardi</w:t>
      </w:r>
      <w:proofErr w:type="spellEnd"/>
      <w:r w:rsidRPr="00E37A7F">
        <w:rPr>
          <w:sz w:val="24"/>
          <w:szCs w:val="24"/>
        </w:rPr>
        <w:t xml:space="preserve"> og hypotension, QT-forlængelse og ekstrapyramidale symptomer. </w:t>
      </w:r>
      <w:proofErr w:type="spellStart"/>
      <w:r w:rsidRPr="00E37A7F">
        <w:rPr>
          <w:sz w:val="24"/>
          <w:szCs w:val="24"/>
        </w:rPr>
        <w:t>Torsade</w:t>
      </w:r>
      <w:proofErr w:type="spellEnd"/>
      <w:r w:rsidRPr="00E37A7F">
        <w:rPr>
          <w:sz w:val="24"/>
          <w:szCs w:val="24"/>
        </w:rPr>
        <w:t xml:space="preserve"> de pointes og ventrikelflimmer er rapporteret hos en patient på baggrund af overdosering med oral </w:t>
      </w:r>
      <w:proofErr w:type="spellStart"/>
      <w:r w:rsidRPr="00E37A7F">
        <w:rPr>
          <w:sz w:val="24"/>
          <w:szCs w:val="24"/>
        </w:rPr>
        <w:t>paliperidon</w:t>
      </w:r>
      <w:proofErr w:type="spellEnd"/>
      <w:r w:rsidRPr="00E37A7F">
        <w:rPr>
          <w:sz w:val="24"/>
          <w:szCs w:val="24"/>
        </w:rPr>
        <w:t>. I tilfælde af akut overdosering skal muligheden for, at patienten har indtaget flere stoffer, tages i betragtning.</w:t>
      </w:r>
    </w:p>
    <w:p w14:paraId="3DFC033E" w14:textId="77777777" w:rsidR="00E37A7F" w:rsidRPr="00E37A7F" w:rsidRDefault="00E37A7F" w:rsidP="0080254C">
      <w:pPr>
        <w:ind w:left="851"/>
        <w:rPr>
          <w:sz w:val="24"/>
          <w:szCs w:val="24"/>
        </w:rPr>
      </w:pPr>
    </w:p>
    <w:p w14:paraId="081535AC" w14:textId="77777777" w:rsidR="00E37A7F" w:rsidRPr="00E37A7F" w:rsidRDefault="00E37A7F" w:rsidP="0080254C">
      <w:pPr>
        <w:ind w:left="851"/>
        <w:rPr>
          <w:sz w:val="24"/>
          <w:szCs w:val="24"/>
        </w:rPr>
      </w:pPr>
      <w:r w:rsidRPr="00E37A7F">
        <w:rPr>
          <w:sz w:val="24"/>
          <w:szCs w:val="24"/>
          <w:u w:val="single"/>
        </w:rPr>
        <w:t>Håndtering</w:t>
      </w:r>
    </w:p>
    <w:p w14:paraId="30B8BA49" w14:textId="77777777" w:rsidR="00E37A7F" w:rsidRPr="00E37A7F" w:rsidRDefault="00E37A7F" w:rsidP="0080254C">
      <w:pPr>
        <w:ind w:left="851"/>
        <w:rPr>
          <w:sz w:val="24"/>
          <w:szCs w:val="24"/>
        </w:rPr>
      </w:pPr>
    </w:p>
    <w:p w14:paraId="39CF6234" w14:textId="77777777" w:rsidR="00E37A7F" w:rsidRPr="00E37A7F" w:rsidRDefault="00E37A7F" w:rsidP="0080254C">
      <w:pPr>
        <w:ind w:left="851"/>
        <w:rPr>
          <w:sz w:val="24"/>
          <w:szCs w:val="24"/>
        </w:rPr>
      </w:pPr>
      <w:r w:rsidRPr="00E37A7F">
        <w:rPr>
          <w:sz w:val="24"/>
          <w:szCs w:val="24"/>
        </w:rPr>
        <w:t xml:space="preserve">Der skal tages hensyn til lægemidlets langtidsvirkende effekt og den lange eliminationshalveringstid for </w:t>
      </w:r>
      <w:proofErr w:type="spellStart"/>
      <w:r w:rsidRPr="00E37A7F">
        <w:rPr>
          <w:sz w:val="24"/>
          <w:szCs w:val="24"/>
        </w:rPr>
        <w:t>paliperidon</w:t>
      </w:r>
      <w:proofErr w:type="spellEnd"/>
      <w:r w:rsidRPr="00E37A7F">
        <w:rPr>
          <w:sz w:val="24"/>
          <w:szCs w:val="24"/>
        </w:rPr>
        <w:t xml:space="preserve">, når behandlingsbehov og restitution skal vurderes. Der findes ingen specifik modgift mod </w:t>
      </w:r>
      <w:proofErr w:type="spellStart"/>
      <w:r w:rsidRPr="00E37A7F">
        <w:rPr>
          <w:sz w:val="24"/>
          <w:szCs w:val="24"/>
        </w:rPr>
        <w:t>paliperidon</w:t>
      </w:r>
      <w:proofErr w:type="spellEnd"/>
      <w:r w:rsidRPr="00E37A7F">
        <w:rPr>
          <w:sz w:val="24"/>
          <w:szCs w:val="24"/>
        </w:rPr>
        <w:t>. Generelle understøttende foranstaltninger bør iværksættes. Der skal etableres og opretholdes frie luftveje og sørges for tilstrækkelig iltning og ventilation.</w:t>
      </w:r>
    </w:p>
    <w:p w14:paraId="63F73D01" w14:textId="77777777" w:rsidR="00E37A7F" w:rsidRPr="00E37A7F" w:rsidRDefault="00E37A7F" w:rsidP="0080254C">
      <w:pPr>
        <w:ind w:left="851"/>
        <w:rPr>
          <w:sz w:val="24"/>
          <w:szCs w:val="24"/>
        </w:rPr>
      </w:pPr>
    </w:p>
    <w:p w14:paraId="1EEC4095" w14:textId="77777777" w:rsidR="00E37A7F" w:rsidRPr="00E37A7F" w:rsidRDefault="00E37A7F" w:rsidP="0080254C">
      <w:pPr>
        <w:ind w:left="851"/>
        <w:rPr>
          <w:sz w:val="24"/>
          <w:szCs w:val="24"/>
        </w:rPr>
      </w:pPr>
      <w:r w:rsidRPr="00E37A7F">
        <w:rPr>
          <w:sz w:val="24"/>
          <w:szCs w:val="24"/>
        </w:rPr>
        <w:t xml:space="preserve">Kardiovaskulær monitorering skal straks iværksættes og skal omfatte kontinuerlig elektrokardiografisk monitorering for mulige </w:t>
      </w:r>
      <w:proofErr w:type="spellStart"/>
      <w:r w:rsidRPr="00E37A7F">
        <w:rPr>
          <w:sz w:val="24"/>
          <w:szCs w:val="24"/>
        </w:rPr>
        <w:t>arytmier</w:t>
      </w:r>
      <w:proofErr w:type="spellEnd"/>
      <w:r w:rsidRPr="00E37A7F">
        <w:rPr>
          <w:sz w:val="24"/>
          <w:szCs w:val="24"/>
        </w:rPr>
        <w:t xml:space="preserve">. Hypotension og kredsløbskollaps skal behandles med relevante midler såsom intravenøs væske og/eller </w:t>
      </w:r>
      <w:proofErr w:type="spellStart"/>
      <w:r w:rsidRPr="00E37A7F">
        <w:rPr>
          <w:sz w:val="24"/>
          <w:szCs w:val="24"/>
        </w:rPr>
        <w:t>sympatomimetika</w:t>
      </w:r>
      <w:proofErr w:type="spellEnd"/>
      <w:r w:rsidRPr="00E37A7F">
        <w:rPr>
          <w:sz w:val="24"/>
          <w:szCs w:val="24"/>
        </w:rPr>
        <w:t xml:space="preserve">. I tilfælde af svære ekstrapyramidale symptomer skal der indgives </w:t>
      </w:r>
      <w:proofErr w:type="spellStart"/>
      <w:r w:rsidRPr="00E37A7F">
        <w:rPr>
          <w:sz w:val="24"/>
          <w:szCs w:val="24"/>
        </w:rPr>
        <w:t>antikolinergika</w:t>
      </w:r>
      <w:proofErr w:type="spellEnd"/>
      <w:r w:rsidRPr="00E37A7F">
        <w:rPr>
          <w:sz w:val="24"/>
          <w:szCs w:val="24"/>
        </w:rPr>
        <w:t>. Tæt medicinsk observation og monitorering skal fortsætte, indtil patienten er kommet sig.</w:t>
      </w:r>
    </w:p>
    <w:p w14:paraId="05964C27" w14:textId="77777777" w:rsidR="009260DE" w:rsidRPr="00FF7A3E" w:rsidRDefault="009260DE" w:rsidP="009260DE">
      <w:pPr>
        <w:tabs>
          <w:tab w:val="left" w:pos="851"/>
        </w:tabs>
        <w:ind w:left="851"/>
        <w:rPr>
          <w:sz w:val="24"/>
          <w:szCs w:val="24"/>
        </w:rPr>
      </w:pPr>
    </w:p>
    <w:p w14:paraId="71F4252B" w14:textId="77777777" w:rsidR="009260DE" w:rsidRPr="00FF7A3E" w:rsidRDefault="009260DE" w:rsidP="009260DE">
      <w:pPr>
        <w:tabs>
          <w:tab w:val="left" w:pos="851"/>
        </w:tabs>
        <w:ind w:left="851" w:hanging="851"/>
        <w:rPr>
          <w:b/>
          <w:sz w:val="24"/>
          <w:szCs w:val="24"/>
        </w:rPr>
      </w:pPr>
      <w:r w:rsidRPr="00FF7A3E">
        <w:rPr>
          <w:b/>
          <w:sz w:val="24"/>
          <w:szCs w:val="24"/>
        </w:rPr>
        <w:t>4.10</w:t>
      </w:r>
      <w:r w:rsidRPr="00FF7A3E">
        <w:rPr>
          <w:b/>
          <w:sz w:val="24"/>
          <w:szCs w:val="24"/>
        </w:rPr>
        <w:tab/>
        <w:t>Udlevering</w:t>
      </w:r>
    </w:p>
    <w:p w14:paraId="3E42DAE2" w14:textId="35CEA5E1" w:rsidR="009260DE" w:rsidRPr="00FF7A3E" w:rsidRDefault="00204034" w:rsidP="009260DE">
      <w:pPr>
        <w:tabs>
          <w:tab w:val="left" w:pos="851"/>
        </w:tabs>
        <w:ind w:left="851"/>
        <w:rPr>
          <w:sz w:val="24"/>
          <w:szCs w:val="24"/>
        </w:rPr>
      </w:pPr>
      <w:r>
        <w:rPr>
          <w:sz w:val="24"/>
          <w:szCs w:val="24"/>
        </w:rPr>
        <w:t>B</w:t>
      </w:r>
    </w:p>
    <w:p w14:paraId="25D3D81C" w14:textId="77777777" w:rsidR="009260DE" w:rsidRPr="00FF7A3E" w:rsidRDefault="009260DE" w:rsidP="009260DE">
      <w:pPr>
        <w:tabs>
          <w:tab w:val="left" w:pos="851"/>
        </w:tabs>
        <w:ind w:left="851"/>
        <w:rPr>
          <w:sz w:val="24"/>
          <w:szCs w:val="24"/>
        </w:rPr>
      </w:pPr>
    </w:p>
    <w:p w14:paraId="4B167300" w14:textId="77777777" w:rsidR="009260DE" w:rsidRPr="00FF7A3E" w:rsidRDefault="009260DE" w:rsidP="009260DE">
      <w:pPr>
        <w:tabs>
          <w:tab w:val="left" w:pos="851"/>
        </w:tabs>
        <w:ind w:left="851"/>
        <w:rPr>
          <w:sz w:val="24"/>
          <w:szCs w:val="24"/>
        </w:rPr>
      </w:pPr>
    </w:p>
    <w:p w14:paraId="3746B61F" w14:textId="77777777" w:rsidR="009260DE" w:rsidRPr="00FF7A3E" w:rsidRDefault="009260DE" w:rsidP="009260DE">
      <w:pPr>
        <w:tabs>
          <w:tab w:val="left" w:pos="851"/>
        </w:tabs>
        <w:ind w:left="851" w:hanging="851"/>
        <w:rPr>
          <w:b/>
          <w:sz w:val="24"/>
          <w:szCs w:val="24"/>
        </w:rPr>
      </w:pPr>
      <w:r w:rsidRPr="00FF7A3E">
        <w:rPr>
          <w:b/>
          <w:sz w:val="24"/>
          <w:szCs w:val="24"/>
        </w:rPr>
        <w:t>5.</w:t>
      </w:r>
      <w:r w:rsidRPr="00FF7A3E">
        <w:rPr>
          <w:b/>
          <w:sz w:val="24"/>
          <w:szCs w:val="24"/>
        </w:rPr>
        <w:tab/>
        <w:t>FARMAKOLOGISKE EGENSKABER</w:t>
      </w:r>
    </w:p>
    <w:p w14:paraId="2EC5850D" w14:textId="77777777" w:rsidR="009260DE" w:rsidRPr="00FF7A3E" w:rsidRDefault="009260DE" w:rsidP="009260DE">
      <w:pPr>
        <w:tabs>
          <w:tab w:val="left" w:pos="851"/>
        </w:tabs>
        <w:ind w:left="851"/>
        <w:rPr>
          <w:sz w:val="24"/>
          <w:szCs w:val="24"/>
        </w:rPr>
      </w:pPr>
    </w:p>
    <w:p w14:paraId="6A8E09A1" w14:textId="77777777" w:rsidR="009260DE" w:rsidRPr="00FF7A3E" w:rsidRDefault="009260DE" w:rsidP="009260DE">
      <w:pPr>
        <w:tabs>
          <w:tab w:val="num" w:pos="851"/>
        </w:tabs>
        <w:ind w:left="851" w:hanging="851"/>
        <w:rPr>
          <w:b/>
          <w:sz w:val="24"/>
          <w:szCs w:val="24"/>
        </w:rPr>
      </w:pPr>
      <w:r w:rsidRPr="00FF7A3E">
        <w:rPr>
          <w:b/>
          <w:sz w:val="24"/>
          <w:szCs w:val="24"/>
        </w:rPr>
        <w:t>5.1</w:t>
      </w:r>
      <w:r w:rsidRPr="00FF7A3E">
        <w:rPr>
          <w:b/>
          <w:sz w:val="24"/>
          <w:szCs w:val="24"/>
        </w:rPr>
        <w:tab/>
      </w:r>
      <w:proofErr w:type="spellStart"/>
      <w:r w:rsidRPr="00FF7A3E">
        <w:rPr>
          <w:b/>
          <w:sz w:val="24"/>
          <w:szCs w:val="24"/>
        </w:rPr>
        <w:t>Farmakodynamiske</w:t>
      </w:r>
      <w:proofErr w:type="spellEnd"/>
      <w:r w:rsidRPr="00FF7A3E">
        <w:rPr>
          <w:b/>
          <w:sz w:val="24"/>
          <w:szCs w:val="24"/>
        </w:rPr>
        <w:t xml:space="preserve"> egenskaber</w:t>
      </w:r>
    </w:p>
    <w:p w14:paraId="7B293F85" w14:textId="77777777" w:rsidR="00E37A7F" w:rsidRPr="00E37A7F" w:rsidRDefault="00E37A7F" w:rsidP="0080254C">
      <w:pPr>
        <w:ind w:left="851"/>
        <w:rPr>
          <w:sz w:val="24"/>
          <w:szCs w:val="24"/>
        </w:rPr>
      </w:pPr>
      <w:proofErr w:type="spellStart"/>
      <w:r w:rsidRPr="00E37A7F">
        <w:rPr>
          <w:sz w:val="24"/>
          <w:szCs w:val="24"/>
        </w:rPr>
        <w:t>Farmakoterapeutisk</w:t>
      </w:r>
      <w:proofErr w:type="spellEnd"/>
      <w:r w:rsidRPr="00E37A7F">
        <w:rPr>
          <w:sz w:val="24"/>
          <w:szCs w:val="24"/>
        </w:rPr>
        <w:t xml:space="preserve"> klassifikation: </w:t>
      </w:r>
      <w:proofErr w:type="spellStart"/>
      <w:r w:rsidRPr="00E37A7F">
        <w:rPr>
          <w:sz w:val="24"/>
          <w:szCs w:val="24"/>
        </w:rPr>
        <w:t>Psykoleptika</w:t>
      </w:r>
      <w:proofErr w:type="spellEnd"/>
      <w:r w:rsidRPr="00E37A7F">
        <w:rPr>
          <w:sz w:val="24"/>
          <w:szCs w:val="24"/>
        </w:rPr>
        <w:t>, andre antipsykotika, ATC-kode: N05AX13</w:t>
      </w:r>
    </w:p>
    <w:p w14:paraId="7876DB7B" w14:textId="77777777" w:rsidR="00E37A7F" w:rsidRPr="00E37A7F" w:rsidRDefault="00E37A7F" w:rsidP="0080254C">
      <w:pPr>
        <w:ind w:left="851"/>
        <w:rPr>
          <w:sz w:val="24"/>
          <w:szCs w:val="24"/>
        </w:rPr>
      </w:pPr>
    </w:p>
    <w:p w14:paraId="02CEFBCB" w14:textId="442584B4"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indeholder en </w:t>
      </w:r>
      <w:proofErr w:type="spellStart"/>
      <w:r w:rsidRPr="00E37A7F">
        <w:rPr>
          <w:sz w:val="24"/>
          <w:szCs w:val="24"/>
        </w:rPr>
        <w:t>racemisk</w:t>
      </w:r>
      <w:proofErr w:type="spellEnd"/>
      <w:r w:rsidRPr="00E37A7F">
        <w:rPr>
          <w:sz w:val="24"/>
          <w:szCs w:val="24"/>
        </w:rPr>
        <w:t xml:space="preserve"> blanding af (</w:t>
      </w:r>
      <w:proofErr w:type="gramStart"/>
      <w:r w:rsidRPr="00E37A7F">
        <w:rPr>
          <w:sz w:val="24"/>
          <w:szCs w:val="24"/>
        </w:rPr>
        <w:t>+)-</w:t>
      </w:r>
      <w:proofErr w:type="gramEnd"/>
      <w:r w:rsidRPr="00E37A7F">
        <w:rPr>
          <w:sz w:val="24"/>
          <w:szCs w:val="24"/>
        </w:rPr>
        <w:t xml:space="preserve"> og (-)-</w:t>
      </w:r>
      <w:proofErr w:type="spellStart"/>
      <w:r w:rsidRPr="00E37A7F">
        <w:rPr>
          <w:sz w:val="24"/>
          <w:szCs w:val="24"/>
        </w:rPr>
        <w:t>paliperidon</w:t>
      </w:r>
      <w:proofErr w:type="spellEnd"/>
      <w:r w:rsidRPr="00E37A7F">
        <w:rPr>
          <w:sz w:val="24"/>
          <w:szCs w:val="24"/>
        </w:rPr>
        <w:t>.</w:t>
      </w:r>
    </w:p>
    <w:p w14:paraId="599E42D5" w14:textId="77777777" w:rsidR="00E37A7F" w:rsidRPr="00E37A7F" w:rsidRDefault="00E37A7F" w:rsidP="0080254C">
      <w:pPr>
        <w:ind w:left="851"/>
        <w:rPr>
          <w:sz w:val="24"/>
          <w:szCs w:val="24"/>
          <w:u w:val="single"/>
        </w:rPr>
      </w:pPr>
    </w:p>
    <w:p w14:paraId="2776C60A" w14:textId="77777777" w:rsidR="00E37A7F" w:rsidRPr="00E37A7F" w:rsidRDefault="00E37A7F" w:rsidP="0080254C">
      <w:pPr>
        <w:ind w:left="851"/>
        <w:rPr>
          <w:sz w:val="24"/>
          <w:szCs w:val="24"/>
        </w:rPr>
      </w:pPr>
      <w:r w:rsidRPr="00E37A7F">
        <w:rPr>
          <w:sz w:val="24"/>
          <w:szCs w:val="24"/>
          <w:u w:val="single"/>
        </w:rPr>
        <w:t>Virkningsmekanisme</w:t>
      </w:r>
    </w:p>
    <w:p w14:paraId="12984441" w14:textId="77777777" w:rsidR="00E37A7F" w:rsidRPr="00E37A7F" w:rsidRDefault="00E37A7F" w:rsidP="0080254C">
      <w:pPr>
        <w:ind w:left="851"/>
        <w:rPr>
          <w:sz w:val="24"/>
          <w:szCs w:val="24"/>
        </w:rPr>
      </w:pPr>
    </w:p>
    <w:p w14:paraId="767F2430" w14:textId="77777777"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er et lægemiddel, der selektivt blokerer </w:t>
      </w:r>
      <w:proofErr w:type="spellStart"/>
      <w:r w:rsidRPr="00E37A7F">
        <w:rPr>
          <w:sz w:val="24"/>
          <w:szCs w:val="24"/>
        </w:rPr>
        <w:t>monoamineffekter</w:t>
      </w:r>
      <w:proofErr w:type="spellEnd"/>
      <w:r w:rsidRPr="00E37A7F">
        <w:rPr>
          <w:sz w:val="24"/>
          <w:szCs w:val="24"/>
        </w:rPr>
        <w:t xml:space="preserve">, og hvis farmakologiske egenskaber er forskellige fra typiske antipsykotika. </w:t>
      </w:r>
      <w:proofErr w:type="spellStart"/>
      <w:r w:rsidRPr="00E37A7F">
        <w:rPr>
          <w:sz w:val="24"/>
          <w:szCs w:val="24"/>
        </w:rPr>
        <w:t>Paliperidon</w:t>
      </w:r>
      <w:proofErr w:type="spellEnd"/>
      <w:r w:rsidRPr="00E37A7F">
        <w:rPr>
          <w:sz w:val="24"/>
          <w:szCs w:val="24"/>
        </w:rPr>
        <w:t xml:space="preserve"> binder kraftigt til </w:t>
      </w:r>
      <w:proofErr w:type="spellStart"/>
      <w:r w:rsidRPr="00E37A7F">
        <w:rPr>
          <w:sz w:val="24"/>
          <w:szCs w:val="24"/>
        </w:rPr>
        <w:t>serotonerge</w:t>
      </w:r>
      <w:proofErr w:type="spellEnd"/>
      <w:r w:rsidRPr="00E37A7F">
        <w:rPr>
          <w:sz w:val="24"/>
          <w:szCs w:val="24"/>
        </w:rPr>
        <w:t xml:space="preserve"> 5-HT2- og </w:t>
      </w:r>
      <w:proofErr w:type="spellStart"/>
      <w:r w:rsidRPr="00E37A7F">
        <w:rPr>
          <w:sz w:val="24"/>
          <w:szCs w:val="24"/>
        </w:rPr>
        <w:t>dopaminerge</w:t>
      </w:r>
      <w:proofErr w:type="spellEnd"/>
      <w:r w:rsidRPr="00E37A7F">
        <w:rPr>
          <w:sz w:val="24"/>
          <w:szCs w:val="24"/>
        </w:rPr>
        <w:t xml:space="preserve"> D2-receptorer. </w:t>
      </w:r>
      <w:proofErr w:type="spellStart"/>
      <w:r w:rsidRPr="00E37A7F">
        <w:rPr>
          <w:sz w:val="24"/>
          <w:szCs w:val="24"/>
        </w:rPr>
        <w:t>Paliperidon</w:t>
      </w:r>
      <w:proofErr w:type="spellEnd"/>
      <w:r w:rsidRPr="00E37A7F">
        <w:rPr>
          <w:sz w:val="24"/>
          <w:szCs w:val="24"/>
        </w:rPr>
        <w:t xml:space="preserve"> blokerer også alfa-1-adrenerge receptorer og i lidt mindre grad H1-histaminerge og alfa-2-adrenerge receptorer. Den farmakologiske aktivitet af (</w:t>
      </w:r>
      <w:proofErr w:type="gramStart"/>
      <w:r w:rsidRPr="00E37A7F">
        <w:rPr>
          <w:sz w:val="24"/>
          <w:szCs w:val="24"/>
        </w:rPr>
        <w:t>+)</w:t>
      </w:r>
      <w:r w:rsidRPr="00E37A7F">
        <w:rPr>
          <w:sz w:val="24"/>
          <w:szCs w:val="24"/>
        </w:rPr>
        <w:noBreakHyphen/>
      </w:r>
      <w:proofErr w:type="gramEnd"/>
      <w:r w:rsidRPr="00E37A7F">
        <w:rPr>
          <w:sz w:val="24"/>
          <w:szCs w:val="24"/>
        </w:rPr>
        <w:t xml:space="preserve"> og (</w:t>
      </w:r>
      <w:r w:rsidRPr="00E37A7F">
        <w:rPr>
          <w:sz w:val="24"/>
          <w:szCs w:val="24"/>
        </w:rPr>
        <w:noBreakHyphen/>
        <w:t>)</w:t>
      </w:r>
      <w:r w:rsidRPr="00E37A7F">
        <w:rPr>
          <w:sz w:val="24"/>
          <w:szCs w:val="24"/>
        </w:rPr>
        <w:noBreakHyphen/>
      </w:r>
      <w:proofErr w:type="spellStart"/>
      <w:r w:rsidRPr="00E37A7F">
        <w:rPr>
          <w:sz w:val="24"/>
          <w:szCs w:val="24"/>
        </w:rPr>
        <w:t>paliperidon-enantiomererne</w:t>
      </w:r>
      <w:proofErr w:type="spellEnd"/>
      <w:r w:rsidRPr="00E37A7F">
        <w:rPr>
          <w:sz w:val="24"/>
          <w:szCs w:val="24"/>
        </w:rPr>
        <w:t xml:space="preserve"> er kvalitativt og kvantitativt ens.</w:t>
      </w:r>
    </w:p>
    <w:p w14:paraId="069C3695" w14:textId="77777777" w:rsidR="00E37A7F" w:rsidRPr="00E37A7F" w:rsidRDefault="00E37A7F" w:rsidP="0080254C">
      <w:pPr>
        <w:ind w:left="851"/>
        <w:rPr>
          <w:sz w:val="24"/>
          <w:szCs w:val="24"/>
        </w:rPr>
      </w:pPr>
    </w:p>
    <w:p w14:paraId="31E6B065" w14:textId="77777777"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binder ikke til </w:t>
      </w:r>
      <w:proofErr w:type="spellStart"/>
      <w:r w:rsidRPr="00E37A7F">
        <w:rPr>
          <w:sz w:val="24"/>
          <w:szCs w:val="24"/>
        </w:rPr>
        <w:t>kolinerge</w:t>
      </w:r>
      <w:proofErr w:type="spellEnd"/>
      <w:r w:rsidRPr="00E37A7F">
        <w:rPr>
          <w:sz w:val="24"/>
          <w:szCs w:val="24"/>
        </w:rPr>
        <w:t xml:space="preserve"> receptorer. Selvom </w:t>
      </w:r>
      <w:proofErr w:type="spellStart"/>
      <w:r w:rsidRPr="00E37A7F">
        <w:rPr>
          <w:sz w:val="24"/>
          <w:szCs w:val="24"/>
        </w:rPr>
        <w:t>paliperidon</w:t>
      </w:r>
      <w:proofErr w:type="spellEnd"/>
      <w:r w:rsidRPr="00E37A7F">
        <w:rPr>
          <w:sz w:val="24"/>
          <w:szCs w:val="24"/>
        </w:rPr>
        <w:t xml:space="preserve"> er en kraftig D2-antagonist, som menes at lindre symptomer på skizofreni, forårsager det mindre katalepsi og nedsætter de motoriske funktioner mindre end typiske antipsykotika. Dominerende central serotoninantagonisme kan reducere </w:t>
      </w:r>
      <w:proofErr w:type="spellStart"/>
      <w:r w:rsidRPr="00E37A7F">
        <w:rPr>
          <w:sz w:val="24"/>
          <w:szCs w:val="24"/>
        </w:rPr>
        <w:t>paliperidons</w:t>
      </w:r>
      <w:proofErr w:type="spellEnd"/>
      <w:r w:rsidRPr="00E37A7F">
        <w:rPr>
          <w:sz w:val="24"/>
          <w:szCs w:val="24"/>
        </w:rPr>
        <w:t xml:space="preserve"> tendens til at forårsage ekstrapyramidale bivirkninger.</w:t>
      </w:r>
    </w:p>
    <w:p w14:paraId="7A09EA5B" w14:textId="77777777" w:rsidR="00E37A7F" w:rsidRPr="00E37A7F" w:rsidRDefault="00E37A7F" w:rsidP="0080254C">
      <w:pPr>
        <w:ind w:left="851"/>
        <w:rPr>
          <w:sz w:val="24"/>
          <w:szCs w:val="24"/>
        </w:rPr>
      </w:pPr>
    </w:p>
    <w:p w14:paraId="697092D4" w14:textId="77777777" w:rsidR="00E37A7F" w:rsidRPr="00E37A7F" w:rsidRDefault="00E37A7F" w:rsidP="0080254C">
      <w:pPr>
        <w:ind w:left="851"/>
        <w:rPr>
          <w:sz w:val="24"/>
          <w:szCs w:val="24"/>
        </w:rPr>
      </w:pPr>
      <w:r w:rsidRPr="00E37A7F">
        <w:rPr>
          <w:sz w:val="24"/>
          <w:szCs w:val="24"/>
          <w:u w:val="single"/>
        </w:rPr>
        <w:t>Klinisk virkning</w:t>
      </w:r>
    </w:p>
    <w:p w14:paraId="1EBDACE7" w14:textId="77777777" w:rsidR="00E37A7F" w:rsidRPr="00E37A7F" w:rsidRDefault="00E37A7F" w:rsidP="0080254C">
      <w:pPr>
        <w:ind w:left="851"/>
        <w:rPr>
          <w:sz w:val="24"/>
          <w:szCs w:val="24"/>
        </w:rPr>
      </w:pPr>
    </w:p>
    <w:p w14:paraId="6D9EE43F" w14:textId="77777777" w:rsidR="00E37A7F" w:rsidRPr="00E37A7F" w:rsidRDefault="00E37A7F" w:rsidP="0080254C">
      <w:pPr>
        <w:ind w:left="851"/>
        <w:rPr>
          <w:sz w:val="24"/>
          <w:szCs w:val="24"/>
        </w:rPr>
      </w:pPr>
      <w:r w:rsidRPr="00E37A7F">
        <w:rPr>
          <w:sz w:val="24"/>
          <w:szCs w:val="24"/>
        </w:rPr>
        <w:t xml:space="preserve">Virkningen af 3-månedlig </w:t>
      </w:r>
      <w:proofErr w:type="spellStart"/>
      <w:r w:rsidRPr="00E37A7F">
        <w:rPr>
          <w:sz w:val="24"/>
          <w:szCs w:val="24"/>
        </w:rPr>
        <w:t>paliperidon</w:t>
      </w:r>
      <w:proofErr w:type="spellEnd"/>
      <w:r w:rsidRPr="00E37A7F">
        <w:rPr>
          <w:sz w:val="24"/>
          <w:szCs w:val="24"/>
        </w:rPr>
        <w:t xml:space="preserve"> til injektion som vedligeholdelsesbehandling til forsøgspersoner med skizofreni, der har været tilfredsstillende behandlet i mindst fire måneder med 1-månedlig </w:t>
      </w:r>
      <w:proofErr w:type="spellStart"/>
      <w:r w:rsidRPr="00E37A7F">
        <w:rPr>
          <w:sz w:val="24"/>
          <w:szCs w:val="24"/>
        </w:rPr>
        <w:t>paliperidonpalmitat</w:t>
      </w:r>
      <w:proofErr w:type="spellEnd"/>
      <w:r w:rsidRPr="00E37A7F">
        <w:rPr>
          <w:sz w:val="24"/>
          <w:szCs w:val="24"/>
        </w:rPr>
        <w:t xml:space="preserve"> til injektion, og hvor de to seneste doser var med samme styrke, blev evalueret i et langvarigt, randomiseret dobbeltblindet, placebokontrolleret seponeringsforsøg og et langvarigt, dobbeltblindet, aktivt kontrolleret, non-inferioritetsforsøg. I begge forsøg var det primære resultat baseret på recidiv.</w:t>
      </w:r>
    </w:p>
    <w:p w14:paraId="03A725EC" w14:textId="77777777" w:rsidR="00E37A7F" w:rsidRPr="00E37A7F" w:rsidRDefault="00E37A7F" w:rsidP="0080254C">
      <w:pPr>
        <w:ind w:left="851"/>
        <w:rPr>
          <w:sz w:val="24"/>
          <w:szCs w:val="24"/>
        </w:rPr>
      </w:pPr>
    </w:p>
    <w:p w14:paraId="3E668AE7" w14:textId="77777777" w:rsidR="00E37A7F" w:rsidRPr="00E37A7F" w:rsidRDefault="00E37A7F" w:rsidP="0080254C">
      <w:pPr>
        <w:ind w:left="851"/>
        <w:rPr>
          <w:sz w:val="24"/>
          <w:szCs w:val="24"/>
        </w:rPr>
      </w:pPr>
      <w:r w:rsidRPr="00E37A7F">
        <w:rPr>
          <w:sz w:val="24"/>
          <w:szCs w:val="24"/>
        </w:rPr>
        <w:t xml:space="preserve">I det langvarige, randomiserede </w:t>
      </w:r>
      <w:proofErr w:type="spellStart"/>
      <w:r w:rsidRPr="00E37A7F">
        <w:rPr>
          <w:sz w:val="24"/>
          <w:szCs w:val="24"/>
        </w:rPr>
        <w:t>sponeringsforsøg</w:t>
      </w:r>
      <w:proofErr w:type="spellEnd"/>
      <w:r w:rsidRPr="00E37A7F">
        <w:rPr>
          <w:sz w:val="24"/>
          <w:szCs w:val="24"/>
        </w:rPr>
        <w:t xml:space="preserve">, indgik 506 voksne forsøgspersoner, der opfyldte DSM-IV-kriterierne for skizofreni, i open-label transitionsfasen, hvor de blev behandlet med fleksible doser af 1-månedlig </w:t>
      </w:r>
      <w:proofErr w:type="spellStart"/>
      <w:r w:rsidRPr="00E37A7F">
        <w:rPr>
          <w:sz w:val="24"/>
          <w:szCs w:val="24"/>
        </w:rPr>
        <w:t>paliperidonpalmitat</w:t>
      </w:r>
      <w:proofErr w:type="spellEnd"/>
      <w:r w:rsidRPr="00E37A7F">
        <w:rPr>
          <w:sz w:val="24"/>
          <w:szCs w:val="24"/>
        </w:rPr>
        <w:t xml:space="preserve"> til injektion i </w:t>
      </w:r>
      <w:proofErr w:type="spellStart"/>
      <w:r w:rsidRPr="00E37A7F">
        <w:rPr>
          <w:sz w:val="24"/>
          <w:szCs w:val="24"/>
        </w:rPr>
        <w:t>deltoideusmusklen</w:t>
      </w:r>
      <w:proofErr w:type="spellEnd"/>
      <w:r w:rsidRPr="00E37A7F">
        <w:rPr>
          <w:sz w:val="24"/>
          <w:szCs w:val="24"/>
        </w:rPr>
        <w:t xml:space="preserve"> eller </w:t>
      </w:r>
      <w:proofErr w:type="spellStart"/>
      <w:r w:rsidRPr="00E37A7F">
        <w:rPr>
          <w:sz w:val="24"/>
          <w:szCs w:val="24"/>
        </w:rPr>
        <w:t>glutealmuskulaturen</w:t>
      </w:r>
      <w:proofErr w:type="spellEnd"/>
      <w:r w:rsidRPr="00E37A7F">
        <w:rPr>
          <w:sz w:val="24"/>
          <w:szCs w:val="24"/>
        </w:rPr>
        <w:t xml:space="preserve"> (50-150 mg) i 17 uger (dosisjusteringer forekom i uge 5 og 9). I alt 379 forsøgspersoner fik derefter en enkelt dosis 3-månedlig </w:t>
      </w:r>
      <w:proofErr w:type="spellStart"/>
      <w:r w:rsidRPr="00E37A7F">
        <w:rPr>
          <w:sz w:val="24"/>
          <w:szCs w:val="24"/>
        </w:rPr>
        <w:t>paliperidon</w:t>
      </w:r>
      <w:proofErr w:type="spellEnd"/>
      <w:r w:rsidRPr="00E37A7F">
        <w:rPr>
          <w:sz w:val="24"/>
          <w:szCs w:val="24"/>
        </w:rPr>
        <w:t xml:space="preserve"> til injektion i enten </w:t>
      </w:r>
      <w:proofErr w:type="spellStart"/>
      <w:r w:rsidRPr="00E37A7F">
        <w:rPr>
          <w:sz w:val="24"/>
          <w:szCs w:val="24"/>
        </w:rPr>
        <w:t>deltoideusmusklen</w:t>
      </w:r>
      <w:proofErr w:type="spellEnd"/>
      <w:r w:rsidRPr="00E37A7F">
        <w:rPr>
          <w:sz w:val="24"/>
          <w:szCs w:val="24"/>
        </w:rPr>
        <w:t xml:space="preserve"> eller </w:t>
      </w:r>
      <w:proofErr w:type="spellStart"/>
      <w:r w:rsidRPr="00E37A7F">
        <w:rPr>
          <w:sz w:val="24"/>
          <w:szCs w:val="24"/>
        </w:rPr>
        <w:t>glutealmuskulaturen</w:t>
      </w:r>
      <w:proofErr w:type="spellEnd"/>
      <w:r w:rsidRPr="00E37A7F">
        <w:rPr>
          <w:sz w:val="24"/>
          <w:szCs w:val="24"/>
        </w:rPr>
        <w:t xml:space="preserve"> i open-label stabiliseringsfasen (dosis var på 3½ gang den sidste dosis af 1-månedlig </w:t>
      </w:r>
      <w:proofErr w:type="spellStart"/>
      <w:r w:rsidRPr="00E37A7F">
        <w:rPr>
          <w:sz w:val="24"/>
          <w:szCs w:val="24"/>
        </w:rPr>
        <w:t>injicerbar</w:t>
      </w:r>
      <w:proofErr w:type="spellEnd"/>
      <w:r w:rsidRPr="00E37A7F">
        <w:rPr>
          <w:sz w:val="24"/>
          <w:szCs w:val="24"/>
        </w:rPr>
        <w:t xml:space="preserve"> </w:t>
      </w:r>
      <w:proofErr w:type="spellStart"/>
      <w:r w:rsidRPr="00E37A7F">
        <w:rPr>
          <w:sz w:val="24"/>
          <w:szCs w:val="24"/>
        </w:rPr>
        <w:t>paliperidonpalmitat</w:t>
      </w:r>
      <w:proofErr w:type="spellEnd"/>
      <w:r w:rsidRPr="00E37A7F">
        <w:rPr>
          <w:sz w:val="24"/>
          <w:szCs w:val="24"/>
        </w:rPr>
        <w:t xml:space="preserve">). De forsøgspersoner, som blev anset for at være klinisk stabile i slutningen af stabiliseringsfasen på 12-uger, blev derefter randomiseret i forholdet 1:1 til </w:t>
      </w:r>
      <w:proofErr w:type="spellStart"/>
      <w:r w:rsidRPr="00E37A7F">
        <w:rPr>
          <w:sz w:val="24"/>
          <w:szCs w:val="24"/>
        </w:rPr>
        <w:t>paliperidon</w:t>
      </w:r>
      <w:proofErr w:type="spellEnd"/>
      <w:r w:rsidRPr="00E37A7F">
        <w:rPr>
          <w:sz w:val="24"/>
          <w:szCs w:val="24"/>
        </w:rPr>
        <w:t xml:space="preserve"> eller placebo i en dobbeltblindet fase med variabel varighed (dosis af </w:t>
      </w:r>
      <w:proofErr w:type="spellStart"/>
      <w:r w:rsidRPr="00E37A7F">
        <w:rPr>
          <w:sz w:val="24"/>
          <w:szCs w:val="24"/>
        </w:rPr>
        <w:t>paliperidon</w:t>
      </w:r>
      <w:proofErr w:type="spellEnd"/>
      <w:r w:rsidRPr="00E37A7F">
        <w:rPr>
          <w:sz w:val="24"/>
          <w:szCs w:val="24"/>
        </w:rPr>
        <w:t xml:space="preserve"> var den samme som den sidste dosis modtaget under stabiliseringsfasen, og denne dosis forblev fast i hele den dobbeltblindede periode). I denne periode blev 305 symptomatisk stabile forsøgspersoner randomiseret til at fortsætte behandlingen med </w:t>
      </w:r>
      <w:proofErr w:type="spellStart"/>
      <w:r w:rsidRPr="00E37A7F">
        <w:rPr>
          <w:sz w:val="24"/>
          <w:szCs w:val="24"/>
        </w:rPr>
        <w:t>paliperidon</w:t>
      </w:r>
      <w:proofErr w:type="spellEnd"/>
      <w:r w:rsidRPr="00E37A7F">
        <w:rPr>
          <w:sz w:val="24"/>
          <w:szCs w:val="24"/>
        </w:rPr>
        <w:t xml:space="preserve"> (n = 160) eller placebo (n = 145) indtil recidiv, tidlig udtrædelse eller afslutning af forsøg. Den primære effektvariabel var tid til første recidiv. Forsøget blev afbrudt på baggrund af en planlagt </w:t>
      </w:r>
      <w:proofErr w:type="spellStart"/>
      <w:r w:rsidRPr="00E37A7F">
        <w:rPr>
          <w:sz w:val="24"/>
          <w:szCs w:val="24"/>
        </w:rPr>
        <w:t>interimanalyse</w:t>
      </w:r>
      <w:proofErr w:type="spellEnd"/>
      <w:r w:rsidRPr="00E37A7F">
        <w:rPr>
          <w:sz w:val="24"/>
          <w:szCs w:val="24"/>
        </w:rPr>
        <w:t xml:space="preserve">, der blev foretaget efter </w:t>
      </w:r>
      <w:proofErr w:type="spellStart"/>
      <w:r w:rsidRPr="00E37A7F">
        <w:rPr>
          <w:sz w:val="24"/>
          <w:szCs w:val="24"/>
        </w:rPr>
        <w:t>randomisering</w:t>
      </w:r>
      <w:proofErr w:type="spellEnd"/>
      <w:r w:rsidRPr="00E37A7F">
        <w:rPr>
          <w:sz w:val="24"/>
          <w:szCs w:val="24"/>
        </w:rPr>
        <w:t xml:space="preserve"> af 283 forsøgspersoner og observering af 42 tilfælde af recidiv.</w:t>
      </w:r>
    </w:p>
    <w:p w14:paraId="7EEB9449" w14:textId="77777777" w:rsidR="00E37A7F" w:rsidRPr="00E37A7F" w:rsidRDefault="00E37A7F" w:rsidP="0080254C">
      <w:pPr>
        <w:ind w:left="851"/>
        <w:rPr>
          <w:sz w:val="24"/>
          <w:szCs w:val="24"/>
        </w:rPr>
      </w:pPr>
    </w:p>
    <w:p w14:paraId="2EA4A297" w14:textId="77777777" w:rsidR="00E37A7F" w:rsidRDefault="00E37A7F" w:rsidP="0080254C">
      <w:pPr>
        <w:ind w:left="851"/>
        <w:rPr>
          <w:sz w:val="24"/>
          <w:szCs w:val="24"/>
        </w:rPr>
      </w:pPr>
      <w:r w:rsidRPr="00E37A7F">
        <w:rPr>
          <w:sz w:val="24"/>
          <w:szCs w:val="24"/>
        </w:rPr>
        <w:t xml:space="preserve">På baggrund af den endelige analyse (N = 305) havde 42 forsøgspersoner (29,0 %) i placebogruppen og 14 forsøgspersoner (8,8 %) i </w:t>
      </w:r>
      <w:proofErr w:type="spellStart"/>
      <w:r w:rsidRPr="00E37A7F">
        <w:rPr>
          <w:sz w:val="24"/>
          <w:szCs w:val="24"/>
        </w:rPr>
        <w:t>paliperidon</w:t>
      </w:r>
      <w:proofErr w:type="spellEnd"/>
      <w:r w:rsidRPr="00E37A7F">
        <w:rPr>
          <w:sz w:val="24"/>
          <w:szCs w:val="24"/>
        </w:rPr>
        <w:t xml:space="preserve">-gruppen oplevet en hændelse med recidiv i den dobbeltblindede fase. </w:t>
      </w:r>
      <w:proofErr w:type="spellStart"/>
      <w:r w:rsidRPr="00E37A7F">
        <w:rPr>
          <w:sz w:val="24"/>
          <w:szCs w:val="24"/>
        </w:rPr>
        <w:t>Hazard</w:t>
      </w:r>
      <w:proofErr w:type="spellEnd"/>
      <w:r w:rsidRPr="00E37A7F">
        <w:rPr>
          <w:sz w:val="24"/>
          <w:szCs w:val="24"/>
        </w:rPr>
        <w:t xml:space="preserve"> ratio var 3,81 (95 % KI: 2,08, 6,99), hvilket indikerer en 74 % reduktion i risikoen for recidiv med </w:t>
      </w:r>
      <w:proofErr w:type="spellStart"/>
      <w:r w:rsidRPr="00E37A7F">
        <w:rPr>
          <w:sz w:val="24"/>
          <w:szCs w:val="24"/>
        </w:rPr>
        <w:t>paliperidon</w:t>
      </w:r>
      <w:proofErr w:type="spellEnd"/>
      <w:r w:rsidRPr="00E37A7F">
        <w:rPr>
          <w:sz w:val="24"/>
          <w:szCs w:val="24"/>
        </w:rPr>
        <w:t xml:space="preserve"> sammenlignet med placebo. Figur 1 viser et Kaplan Meier-plot af tid til recidiv iht. behandlingsgruppe. Der var en signifikant forskel (p &lt; 0,0001) mellem de to behandlingsgrupper i tid til recidiv til fordel for </w:t>
      </w:r>
      <w:proofErr w:type="spellStart"/>
      <w:r w:rsidRPr="00E37A7F">
        <w:rPr>
          <w:sz w:val="24"/>
          <w:szCs w:val="24"/>
        </w:rPr>
        <w:t>paliperidon</w:t>
      </w:r>
      <w:proofErr w:type="spellEnd"/>
      <w:r w:rsidRPr="00E37A7F">
        <w:rPr>
          <w:sz w:val="24"/>
          <w:szCs w:val="24"/>
        </w:rPr>
        <w:t xml:space="preserve">. Tid til recidiv for placebogruppen (median 395 dage) var signifikant kortere end for </w:t>
      </w:r>
      <w:proofErr w:type="spellStart"/>
      <w:r w:rsidRPr="00E37A7F">
        <w:rPr>
          <w:sz w:val="24"/>
          <w:szCs w:val="24"/>
        </w:rPr>
        <w:t>paliperidon</w:t>
      </w:r>
      <w:proofErr w:type="spellEnd"/>
      <w:r w:rsidRPr="00E37A7F">
        <w:rPr>
          <w:sz w:val="24"/>
          <w:szCs w:val="24"/>
        </w:rPr>
        <w:t>-gruppen (medianen kunne ikke estimeres på grund af den lave procentdel af forsøgspersoner med recidiv [8,8 %]).</w:t>
      </w:r>
    </w:p>
    <w:p w14:paraId="316D00F6" w14:textId="77777777" w:rsidR="000D40AC" w:rsidRPr="00E37A7F" w:rsidRDefault="000D40AC" w:rsidP="0080254C">
      <w:pPr>
        <w:ind w:left="851"/>
        <w:rPr>
          <w:sz w:val="24"/>
          <w:szCs w:val="24"/>
        </w:rPr>
      </w:pPr>
    </w:p>
    <w:p w14:paraId="7CFE4E3F" w14:textId="07BB6F37" w:rsidR="00E37A7F" w:rsidRPr="00E37A7F" w:rsidRDefault="00E37A7F" w:rsidP="00204034">
      <w:pPr>
        <w:keepNext/>
        <w:tabs>
          <w:tab w:val="left" w:pos="851"/>
        </w:tabs>
        <w:ind w:left="851"/>
        <w:rPr>
          <w:sz w:val="24"/>
          <w:szCs w:val="24"/>
        </w:rPr>
      </w:pPr>
      <w:r w:rsidRPr="00FF7A3E">
        <w:rPr>
          <w:noProof/>
          <w:sz w:val="24"/>
          <w:szCs w:val="24"/>
          <w:lang w:val="en-US"/>
        </w:rPr>
        <mc:AlternateContent>
          <mc:Choice Requires="wps">
            <w:drawing>
              <wp:anchor distT="0" distB="0" distL="0" distR="0" simplePos="0" relativeHeight="251656704" behindDoc="0" locked="0" layoutInCell="1" allowOverlap="1" wp14:anchorId="7951A593" wp14:editId="151CA161">
                <wp:simplePos x="0" y="0"/>
                <wp:positionH relativeFrom="page">
                  <wp:posOffset>711200</wp:posOffset>
                </wp:positionH>
                <wp:positionV relativeFrom="paragraph">
                  <wp:posOffset>114935</wp:posOffset>
                </wp:positionV>
                <wp:extent cx="212090" cy="2813050"/>
                <wp:effectExtent l="0" t="0" r="0" b="0"/>
                <wp:wrapNone/>
                <wp:docPr id="1273425451" name="Tekstfel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813050"/>
                        </a:xfrm>
                        <a:prstGeom prst="rect">
                          <a:avLst/>
                        </a:prstGeom>
                      </wps:spPr>
                      <wps:txbx>
                        <w:txbxContent>
                          <w:p w14:paraId="28C06D84" w14:textId="77777777" w:rsidR="00E37A7F" w:rsidRDefault="00E37A7F" w:rsidP="00E37A7F">
                            <w:pPr>
                              <w:spacing w:line="224" w:lineRule="exact"/>
                              <w:ind w:left="20"/>
                              <w:jc w:val="center"/>
                              <w:rPr>
                                <w:rFonts w:ascii="Arial" w:hAnsi="Arial" w:cs="Arial"/>
                                <w:sz w:val="16"/>
                              </w:rPr>
                            </w:pPr>
                            <w:r>
                              <w:rPr>
                                <w:rFonts w:ascii="Arial" w:hAnsi="Arial" w:cs="Arial"/>
                                <w:sz w:val="16"/>
                              </w:rPr>
                              <w:t>Estimeret</w:t>
                            </w:r>
                            <w:r>
                              <w:rPr>
                                <w:rFonts w:ascii="Arial" w:hAnsi="Arial" w:cs="Arial"/>
                                <w:spacing w:val="-8"/>
                                <w:sz w:val="16"/>
                              </w:rPr>
                              <w:t xml:space="preserve"> </w:t>
                            </w:r>
                            <w:r>
                              <w:rPr>
                                <w:rFonts w:ascii="Arial" w:hAnsi="Arial" w:cs="Arial"/>
                                <w:sz w:val="16"/>
                              </w:rPr>
                              <w:t>antal</w:t>
                            </w:r>
                            <w:r>
                              <w:rPr>
                                <w:rFonts w:ascii="Arial" w:hAnsi="Arial" w:cs="Arial"/>
                                <w:spacing w:val="-6"/>
                                <w:sz w:val="16"/>
                              </w:rPr>
                              <w:t xml:space="preserve"> </w:t>
                            </w:r>
                            <w:r>
                              <w:rPr>
                                <w:rFonts w:ascii="Arial" w:hAnsi="Arial" w:cs="Arial"/>
                                <w:sz w:val="16"/>
                              </w:rPr>
                              <w:t>forsøgspersoner</w:t>
                            </w:r>
                            <w:r>
                              <w:rPr>
                                <w:rFonts w:ascii="Arial" w:hAnsi="Arial" w:cs="Arial"/>
                                <w:spacing w:val="-6"/>
                                <w:sz w:val="16"/>
                              </w:rPr>
                              <w:t xml:space="preserve"> </w:t>
                            </w:r>
                            <w:r>
                              <w:rPr>
                                <w:rFonts w:ascii="Arial" w:hAnsi="Arial" w:cs="Arial"/>
                                <w:sz w:val="16"/>
                              </w:rPr>
                              <w:t>uden</w:t>
                            </w:r>
                            <w:r>
                              <w:rPr>
                                <w:rFonts w:ascii="Arial" w:hAnsi="Arial" w:cs="Arial"/>
                                <w:spacing w:val="-5"/>
                                <w:sz w:val="16"/>
                              </w:rPr>
                              <w:t xml:space="preserve"> </w:t>
                            </w:r>
                            <w:r>
                              <w:rPr>
                                <w:rFonts w:ascii="Arial" w:hAnsi="Arial" w:cs="Arial"/>
                                <w:spacing w:val="-2"/>
                                <w:sz w:val="16"/>
                              </w:rPr>
                              <w:t>recidiv</w:t>
                            </w:r>
                          </w:p>
                        </w:txbxContent>
                      </wps:txbx>
                      <wps:bodyPr vertOverflow="clip" horzOverflow="clip"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51A593" id="_x0000_t202" coordsize="21600,21600" o:spt="202" path="m,l,21600r21600,l21600,xe">
                <v:stroke joinstyle="miter"/>
                <v:path gradientshapeok="t" o:connecttype="rect"/>
              </v:shapetype>
              <v:shape id="Tekstfelt 15" o:spid="_x0000_s1026" type="#_x0000_t202" style="position:absolute;left:0;text-align:left;margin-left:56pt;margin-top:9.05pt;width:16.7pt;height:221.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" filled="f" stroked="f">
                <v:textbox style="layout-flow:vertical;mso-layout-flow-alt:bottom-to-top" inset="0,0,0,0">
                  <w:txbxContent>
                    <w:p w14:paraId="28C06D84" w14:textId="77777777" w:rsidR="00E37A7F" w:rsidRDefault="00E37A7F" w:rsidP="00E37A7F">
                      <w:pPr>
                        <w:spacing w:line="224" w:lineRule="exact"/>
                        <w:ind w:left="20"/>
                        <w:jc w:val="center"/>
                        <w:rPr>
                          <w:rFonts w:ascii="Arial" w:hAnsi="Arial" w:cs="Arial"/>
                          <w:sz w:val="16"/>
                        </w:rPr>
                      </w:pPr>
                      <w:r>
                        <w:rPr>
                          <w:rFonts w:ascii="Arial" w:hAnsi="Arial" w:cs="Arial"/>
                          <w:sz w:val="16"/>
                        </w:rPr>
                        <w:t>Estimeret</w:t>
                      </w:r>
                      <w:r>
                        <w:rPr>
                          <w:rFonts w:ascii="Arial" w:hAnsi="Arial" w:cs="Arial"/>
                          <w:spacing w:val="-8"/>
                          <w:sz w:val="16"/>
                        </w:rPr>
                        <w:t xml:space="preserve"> </w:t>
                      </w:r>
                      <w:r>
                        <w:rPr>
                          <w:rFonts w:ascii="Arial" w:hAnsi="Arial" w:cs="Arial"/>
                          <w:sz w:val="16"/>
                        </w:rPr>
                        <w:t>antal</w:t>
                      </w:r>
                      <w:r>
                        <w:rPr>
                          <w:rFonts w:ascii="Arial" w:hAnsi="Arial" w:cs="Arial"/>
                          <w:spacing w:val="-6"/>
                          <w:sz w:val="16"/>
                        </w:rPr>
                        <w:t xml:space="preserve"> </w:t>
                      </w:r>
                      <w:r>
                        <w:rPr>
                          <w:rFonts w:ascii="Arial" w:hAnsi="Arial" w:cs="Arial"/>
                          <w:sz w:val="16"/>
                        </w:rPr>
                        <w:t>forsøgspersoner</w:t>
                      </w:r>
                      <w:r>
                        <w:rPr>
                          <w:rFonts w:ascii="Arial" w:hAnsi="Arial" w:cs="Arial"/>
                          <w:spacing w:val="-6"/>
                          <w:sz w:val="16"/>
                        </w:rPr>
                        <w:t xml:space="preserve"> </w:t>
                      </w:r>
                      <w:r>
                        <w:rPr>
                          <w:rFonts w:ascii="Arial" w:hAnsi="Arial" w:cs="Arial"/>
                          <w:sz w:val="16"/>
                        </w:rPr>
                        <w:t>uden</w:t>
                      </w:r>
                      <w:r>
                        <w:rPr>
                          <w:rFonts w:ascii="Arial" w:hAnsi="Arial" w:cs="Arial"/>
                          <w:spacing w:val="-5"/>
                          <w:sz w:val="16"/>
                        </w:rPr>
                        <w:t xml:space="preserve"> </w:t>
                      </w:r>
                      <w:r>
                        <w:rPr>
                          <w:rFonts w:ascii="Arial" w:hAnsi="Arial" w:cs="Arial"/>
                          <w:spacing w:val="-2"/>
                          <w:sz w:val="16"/>
                        </w:rPr>
                        <w:t>recidiv</w:t>
                      </w:r>
                    </w:p>
                  </w:txbxContent>
                </v:textbox>
                <w10:wrap anchorx="page"/>
              </v:shape>
            </w:pict>
          </mc:Fallback>
        </mc:AlternateContent>
      </w:r>
    </w:p>
    <w:p w14:paraId="430CCD75" w14:textId="66D1FFF6" w:rsidR="00E37A7F" w:rsidRPr="00E37A7F" w:rsidRDefault="00204034" w:rsidP="00204034">
      <w:pPr>
        <w:keepNext/>
        <w:tabs>
          <w:tab w:val="left" w:pos="851"/>
        </w:tabs>
        <w:ind w:left="851"/>
        <w:rPr>
          <w:sz w:val="24"/>
          <w:szCs w:val="24"/>
        </w:rPr>
      </w:pPr>
      <w:r w:rsidRPr="00FF7A3E">
        <w:rPr>
          <w:noProof/>
          <w:sz w:val="24"/>
          <w:szCs w:val="24"/>
          <w:lang w:val="en-US"/>
        </w:rPr>
        <mc:AlternateContent>
          <mc:Choice Requires="wps">
            <w:drawing>
              <wp:anchor distT="0" distB="0" distL="114300" distR="114300" simplePos="0" relativeHeight="251658752" behindDoc="0" locked="0" layoutInCell="1" allowOverlap="1" wp14:anchorId="4A6BFFBB" wp14:editId="3D10BEBF">
                <wp:simplePos x="0" y="0"/>
                <wp:positionH relativeFrom="column">
                  <wp:posOffset>2480310</wp:posOffset>
                </wp:positionH>
                <wp:positionV relativeFrom="paragraph">
                  <wp:posOffset>2060575</wp:posOffset>
                </wp:positionV>
                <wp:extent cx="831850" cy="212090"/>
                <wp:effectExtent l="0" t="0" r="0" b="0"/>
                <wp:wrapNone/>
                <wp:docPr id="1746352277" name="Tekstfelt 13"/>
                <wp:cNvGraphicFramePr/>
                <a:graphic xmlns:a="http://schemas.openxmlformats.org/drawingml/2006/main">
                  <a:graphicData uri="http://schemas.microsoft.com/office/word/2010/wordprocessingShape">
                    <wps:wsp>
                      <wps:cNvSpPr txBox="1"/>
                      <wps:spPr>
                        <a:xfrm>
                          <a:off x="0" y="0"/>
                          <a:ext cx="831850" cy="212090"/>
                        </a:xfrm>
                        <a:prstGeom prst="rect">
                          <a:avLst/>
                        </a:prstGeom>
                      </wps:spPr>
                      <wps:txbx>
                        <w:txbxContent>
                          <w:p w14:paraId="2BA36729" w14:textId="77777777" w:rsidR="00E37A7F" w:rsidRDefault="00E37A7F" w:rsidP="00E37A7F">
                            <w:pPr>
                              <w:spacing w:before="34" w:line="241" w:lineRule="exact"/>
                              <w:ind w:left="4"/>
                              <w:rPr>
                                <w:rFonts w:ascii="Arial" w:hAnsi="Arial" w:cs="Arial"/>
                                <w:b/>
                                <w:bCs/>
                                <w:sz w:val="16"/>
                              </w:rPr>
                            </w:pPr>
                            <w:r>
                              <w:rPr>
                                <w:rFonts w:ascii="Arial" w:hAnsi="Arial" w:cs="Arial"/>
                                <w:b/>
                                <w:bCs/>
                                <w:sz w:val="16"/>
                              </w:rPr>
                              <w:t>Placebo</w:t>
                            </w:r>
                            <w:r>
                              <w:rPr>
                                <w:rFonts w:ascii="Arial" w:hAnsi="Arial" w:cs="Arial"/>
                                <w:b/>
                                <w:bCs/>
                                <w:spacing w:val="-4"/>
                                <w:sz w:val="16"/>
                              </w:rPr>
                              <w:t xml:space="preserve"> </w:t>
                            </w:r>
                            <w:r>
                              <w:rPr>
                                <w:rFonts w:ascii="Arial" w:hAnsi="Arial" w:cs="Arial"/>
                                <w:b/>
                                <w:bCs/>
                                <w:spacing w:val="-2"/>
                                <w:sz w:val="16"/>
                              </w:rPr>
                              <w:t>(N=145)</w:t>
                            </w:r>
                          </w:p>
                          <w:p w14:paraId="36B94E76" w14:textId="77777777" w:rsidR="00E37A7F" w:rsidRDefault="00E37A7F" w:rsidP="00E37A7F">
                            <w:pPr>
                              <w:spacing w:before="34" w:line="241" w:lineRule="exact"/>
                              <w:ind w:left="4"/>
                              <w:rPr>
                                <w:rFonts w:ascii="Arial Narrow" w:hAnsi="Arial Narrow"/>
                                <w:b/>
                                <w:bCs/>
                                <w:sz w:val="20"/>
                                <w:szCs w:val="22"/>
                              </w:rPr>
                            </w:pPr>
                          </w:p>
                        </w:txbxContent>
                      </wps:txbx>
                      <wps:bodyPr vertOverflow="clip" horz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6BFFBB" id="Tekstfelt 13" o:spid="_x0000_s1027" type="#_x0000_t202" style="position:absolute;left:0;text-align:left;margin-left:195.3pt;margin-top:162.25pt;width:65.5pt;height:1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" filled="f" stroked="f">
                <v:textbox inset="0,0,0,0">
                  <w:txbxContent>
                    <w:p w14:paraId="2BA36729" w14:textId="77777777" w:rsidR="00E37A7F" w:rsidRDefault="00E37A7F" w:rsidP="00E37A7F">
                      <w:pPr>
                        <w:spacing w:before="34" w:line="241" w:lineRule="exact"/>
                        <w:ind w:left="4"/>
                        <w:rPr>
                          <w:rFonts w:ascii="Arial" w:hAnsi="Arial" w:cs="Arial"/>
                          <w:b/>
                          <w:bCs/>
                          <w:sz w:val="16"/>
                        </w:rPr>
                      </w:pPr>
                      <w:r>
                        <w:rPr>
                          <w:rFonts w:ascii="Arial" w:hAnsi="Arial" w:cs="Arial"/>
                          <w:b/>
                          <w:bCs/>
                          <w:sz w:val="16"/>
                        </w:rPr>
                        <w:t>Placebo</w:t>
                      </w:r>
                      <w:r>
                        <w:rPr>
                          <w:rFonts w:ascii="Arial" w:hAnsi="Arial" w:cs="Arial"/>
                          <w:b/>
                          <w:bCs/>
                          <w:spacing w:val="-4"/>
                          <w:sz w:val="16"/>
                        </w:rPr>
                        <w:t xml:space="preserve"> </w:t>
                      </w:r>
                      <w:r>
                        <w:rPr>
                          <w:rFonts w:ascii="Arial" w:hAnsi="Arial" w:cs="Arial"/>
                          <w:b/>
                          <w:bCs/>
                          <w:spacing w:val="-2"/>
                          <w:sz w:val="16"/>
                        </w:rPr>
                        <w:t>(N=145)</w:t>
                      </w:r>
                    </w:p>
                    <w:p w14:paraId="36B94E76" w14:textId="77777777" w:rsidR="00E37A7F" w:rsidRDefault="00E37A7F" w:rsidP="00E37A7F">
                      <w:pPr>
                        <w:spacing w:before="34" w:line="241" w:lineRule="exact"/>
                        <w:ind w:left="4"/>
                        <w:rPr>
                          <w:rFonts w:ascii="Arial Narrow" w:hAnsi="Arial Narrow"/>
                          <w:b/>
                          <w:bCs/>
                          <w:sz w:val="20"/>
                          <w:szCs w:val="22"/>
                        </w:rPr>
                      </w:pPr>
                    </w:p>
                  </w:txbxContent>
                </v:textbox>
              </v:shape>
            </w:pict>
          </mc:Fallback>
        </mc:AlternateContent>
      </w:r>
      <w:r w:rsidRPr="00FF7A3E">
        <w:rPr>
          <w:noProof/>
          <w:sz w:val="24"/>
          <w:szCs w:val="24"/>
          <w:lang w:val="en-US"/>
        </w:rPr>
        <mc:AlternateContent>
          <mc:Choice Requires="wps">
            <w:drawing>
              <wp:anchor distT="0" distB="0" distL="114300" distR="114300" simplePos="0" relativeHeight="251660800" behindDoc="0" locked="0" layoutInCell="1" allowOverlap="1" wp14:anchorId="76148D20" wp14:editId="262EE63E">
                <wp:simplePos x="0" y="0"/>
                <wp:positionH relativeFrom="column">
                  <wp:posOffset>3559810</wp:posOffset>
                </wp:positionH>
                <wp:positionV relativeFrom="paragraph">
                  <wp:posOffset>1895475</wp:posOffset>
                </wp:positionV>
                <wp:extent cx="1727200" cy="301625"/>
                <wp:effectExtent l="0" t="0" r="0" b="0"/>
                <wp:wrapNone/>
                <wp:docPr id="2062831630" name="Tekstfelt 11"/>
                <wp:cNvGraphicFramePr/>
                <a:graphic xmlns:a="http://schemas.openxmlformats.org/drawingml/2006/main">
                  <a:graphicData uri="http://schemas.microsoft.com/office/word/2010/wordprocessingShape">
                    <wps:wsp>
                      <wps:cNvSpPr txBox="1"/>
                      <wps:spPr>
                        <a:xfrm>
                          <a:off x="0" y="0"/>
                          <a:ext cx="1727200" cy="301625"/>
                        </a:xfrm>
                        <a:prstGeom prst="rect">
                          <a:avLst/>
                        </a:prstGeom>
                      </wps:spPr>
                      <wps:txbx>
                        <w:txbxContent>
                          <w:p w14:paraId="739DCD47" w14:textId="77777777" w:rsidR="00E37A7F" w:rsidRDefault="00E37A7F" w:rsidP="00E37A7F">
                            <w:pPr>
                              <w:spacing w:before="33"/>
                              <w:ind w:left="144"/>
                              <w:rPr>
                                <w:rFonts w:ascii="Arial" w:hAnsi="Arial" w:cs="Arial"/>
                                <w:b/>
                                <w:bCs/>
                                <w:sz w:val="16"/>
                              </w:rPr>
                            </w:pPr>
                            <w:r>
                              <w:rPr>
                                <w:rFonts w:ascii="Arial" w:hAnsi="Arial" w:cs="Arial"/>
                                <w:b/>
                                <w:bCs/>
                                <w:sz w:val="16"/>
                              </w:rPr>
                              <w:t>Logrank-test,</w:t>
                            </w:r>
                            <w:r>
                              <w:rPr>
                                <w:rFonts w:ascii="Arial" w:hAnsi="Arial" w:cs="Arial"/>
                                <w:b/>
                                <w:bCs/>
                                <w:spacing w:val="-6"/>
                                <w:sz w:val="16"/>
                              </w:rPr>
                              <w:t xml:space="preserve"> </w:t>
                            </w:r>
                            <w:r>
                              <w:rPr>
                                <w:rFonts w:ascii="Arial" w:hAnsi="Arial" w:cs="Arial"/>
                                <w:b/>
                                <w:bCs/>
                                <w:sz w:val="16"/>
                              </w:rPr>
                              <w:t>p-værdi</w:t>
                            </w:r>
                            <w:r>
                              <w:rPr>
                                <w:rFonts w:ascii="Arial" w:hAnsi="Arial" w:cs="Arial"/>
                                <w:b/>
                                <w:bCs/>
                                <w:spacing w:val="-4"/>
                                <w:sz w:val="16"/>
                              </w:rPr>
                              <w:t xml:space="preserve"> </w:t>
                            </w:r>
                            <w:r>
                              <w:rPr>
                                <w:rFonts w:ascii="Arial" w:hAnsi="Arial" w:cs="Arial"/>
                                <w:b/>
                                <w:bCs/>
                                <w:sz w:val="16"/>
                              </w:rPr>
                              <w:t>&lt;</w:t>
                            </w:r>
                            <w:r>
                              <w:rPr>
                                <w:rFonts w:ascii="Arial" w:hAnsi="Arial" w:cs="Arial"/>
                                <w:b/>
                                <w:bCs/>
                                <w:spacing w:val="-4"/>
                                <w:sz w:val="16"/>
                              </w:rPr>
                              <w:t xml:space="preserve"> </w:t>
                            </w:r>
                            <w:r>
                              <w:rPr>
                                <w:rFonts w:ascii="Arial" w:hAnsi="Arial" w:cs="Arial"/>
                                <w:b/>
                                <w:bCs/>
                                <w:spacing w:val="-2"/>
                                <w:sz w:val="16"/>
                              </w:rPr>
                              <w:t>0,0001</w:t>
                            </w:r>
                          </w:p>
                        </w:txbxContent>
                      </wps:txbx>
                      <wps:bodyPr vertOverflow="clip" horzOverflow="clip"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76148D20" id="Tekstfelt 11" o:spid="_x0000_s1028" type="#_x0000_t202" style="position:absolute;left:0;text-align:left;margin-left:280.3pt;margin-top:149.25pt;width:136pt;height:2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" filled="f" stroked="f">
                <v:textbox inset="0,0,0,0">
                  <w:txbxContent>
                    <w:p w14:paraId="739DCD47" w14:textId="77777777" w:rsidR="00E37A7F" w:rsidRDefault="00E37A7F" w:rsidP="00E37A7F">
                      <w:pPr>
                        <w:spacing w:before="33"/>
                        <w:ind w:left="144"/>
                        <w:rPr>
                          <w:rFonts w:ascii="Arial" w:hAnsi="Arial" w:cs="Arial"/>
                          <w:b/>
                          <w:bCs/>
                          <w:sz w:val="16"/>
                        </w:rPr>
                      </w:pPr>
                      <w:r>
                        <w:rPr>
                          <w:rFonts w:ascii="Arial" w:hAnsi="Arial" w:cs="Arial"/>
                          <w:b/>
                          <w:bCs/>
                          <w:sz w:val="16"/>
                        </w:rPr>
                        <w:t>Logrank-test,</w:t>
                      </w:r>
                      <w:r>
                        <w:rPr>
                          <w:rFonts w:ascii="Arial" w:hAnsi="Arial" w:cs="Arial"/>
                          <w:b/>
                          <w:bCs/>
                          <w:spacing w:val="-6"/>
                          <w:sz w:val="16"/>
                        </w:rPr>
                        <w:t xml:space="preserve"> </w:t>
                      </w:r>
                      <w:r>
                        <w:rPr>
                          <w:rFonts w:ascii="Arial" w:hAnsi="Arial" w:cs="Arial"/>
                          <w:b/>
                          <w:bCs/>
                          <w:sz w:val="16"/>
                        </w:rPr>
                        <w:t>p-værdi</w:t>
                      </w:r>
                      <w:r>
                        <w:rPr>
                          <w:rFonts w:ascii="Arial" w:hAnsi="Arial" w:cs="Arial"/>
                          <w:b/>
                          <w:bCs/>
                          <w:spacing w:val="-4"/>
                          <w:sz w:val="16"/>
                        </w:rPr>
                        <w:t xml:space="preserve"> </w:t>
                      </w:r>
                      <w:r>
                        <w:rPr>
                          <w:rFonts w:ascii="Arial" w:hAnsi="Arial" w:cs="Arial"/>
                          <w:b/>
                          <w:bCs/>
                          <w:sz w:val="16"/>
                        </w:rPr>
                        <w:t>&lt;</w:t>
                      </w:r>
                      <w:r>
                        <w:rPr>
                          <w:rFonts w:ascii="Arial" w:hAnsi="Arial" w:cs="Arial"/>
                          <w:b/>
                          <w:bCs/>
                          <w:spacing w:val="-4"/>
                          <w:sz w:val="16"/>
                        </w:rPr>
                        <w:t xml:space="preserve"> </w:t>
                      </w:r>
                      <w:r>
                        <w:rPr>
                          <w:rFonts w:ascii="Arial" w:hAnsi="Arial" w:cs="Arial"/>
                          <w:b/>
                          <w:bCs/>
                          <w:spacing w:val="-2"/>
                          <w:sz w:val="16"/>
                        </w:rPr>
                        <w:t>0,0001</w:t>
                      </w:r>
                    </w:p>
                  </w:txbxContent>
                </v:textbox>
              </v:shape>
            </w:pict>
          </mc:Fallback>
        </mc:AlternateContent>
      </w:r>
      <w:r w:rsidRPr="00FF7A3E">
        <w:rPr>
          <w:noProof/>
          <w:sz w:val="24"/>
          <w:szCs w:val="24"/>
          <w:lang w:val="en-US"/>
        </w:rPr>
        <mc:AlternateContent>
          <mc:Choice Requires="wps">
            <w:drawing>
              <wp:anchor distT="0" distB="0" distL="114300" distR="114300" simplePos="0" relativeHeight="251655680" behindDoc="0" locked="0" layoutInCell="1" allowOverlap="1" wp14:anchorId="2C3E88D8" wp14:editId="2260DCE8">
                <wp:simplePos x="0" y="0"/>
                <wp:positionH relativeFrom="column">
                  <wp:posOffset>2493010</wp:posOffset>
                </wp:positionH>
                <wp:positionV relativeFrom="paragraph">
                  <wp:posOffset>1908175</wp:posOffset>
                </wp:positionV>
                <wp:extent cx="592455" cy="140335"/>
                <wp:effectExtent l="0" t="0" r="0" b="0"/>
                <wp:wrapNone/>
                <wp:docPr id="136936649" name="Tekstfelt 12"/>
                <wp:cNvGraphicFramePr/>
                <a:graphic xmlns:a="http://schemas.openxmlformats.org/drawingml/2006/main">
                  <a:graphicData uri="http://schemas.microsoft.com/office/word/2010/wordprocessingShape">
                    <wps:wsp>
                      <wps:cNvSpPr txBox="1"/>
                      <wps:spPr>
                        <a:xfrm>
                          <a:off x="0" y="0"/>
                          <a:ext cx="592455" cy="140335"/>
                        </a:xfrm>
                        <a:prstGeom prst="rect">
                          <a:avLst/>
                        </a:prstGeom>
                      </wps:spPr>
                      <wps:txbx>
                        <w:txbxContent>
                          <w:p w14:paraId="7E03D20A" w14:textId="77777777" w:rsidR="00E37A7F" w:rsidRDefault="00E37A7F" w:rsidP="00E37A7F">
                            <w:pPr>
                              <w:spacing w:line="204" w:lineRule="exact"/>
                              <w:rPr>
                                <w:rFonts w:ascii="Arial" w:hAnsi="Arial" w:cs="Arial"/>
                                <w:b/>
                                <w:bCs/>
                                <w:sz w:val="16"/>
                              </w:rPr>
                            </w:pPr>
                            <w:r>
                              <w:rPr>
                                <w:rFonts w:ascii="Arial" w:hAnsi="Arial" w:cs="Arial"/>
                                <w:b/>
                                <w:bCs/>
                                <w:sz w:val="16"/>
                              </w:rPr>
                              <w:t>Paliperidon</w:t>
                            </w:r>
                            <w:r>
                              <w:rPr>
                                <w:rFonts w:ascii="Arial" w:hAnsi="Arial" w:cs="Arial"/>
                                <w:b/>
                                <w:bCs/>
                                <w:spacing w:val="-6"/>
                                <w:sz w:val="16"/>
                              </w:rPr>
                              <w:t xml:space="preserve"> </w:t>
                            </w:r>
                            <w:r>
                              <w:rPr>
                                <w:rFonts w:ascii="Arial" w:hAnsi="Arial" w:cs="Arial"/>
                                <w:b/>
                                <w:bCs/>
                                <w:spacing w:val="-2"/>
                                <w:sz w:val="16"/>
                              </w:rPr>
                              <w:t>(N=160)</w:t>
                            </w:r>
                          </w:p>
                        </w:txbxContent>
                      </wps:txbx>
                      <wps:bodyPr vertOverflow="clip" horz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C3E88D8" id="Tekstfelt 12" o:spid="_x0000_s1029" type="#_x0000_t202" style="position:absolute;left:0;text-align:left;margin-left:196.3pt;margin-top:150.25pt;width:46.65pt;height:1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" filled="f" stroked="f">
                <v:textbox inset="0,0,0,0">
                  <w:txbxContent>
                    <w:p w14:paraId="7E03D20A" w14:textId="77777777" w:rsidR="00E37A7F" w:rsidRDefault="00E37A7F" w:rsidP="00E37A7F">
                      <w:pPr>
                        <w:spacing w:line="204" w:lineRule="exact"/>
                        <w:rPr>
                          <w:rFonts w:ascii="Arial" w:hAnsi="Arial" w:cs="Arial"/>
                          <w:b/>
                          <w:bCs/>
                          <w:sz w:val="16"/>
                        </w:rPr>
                      </w:pPr>
                      <w:r>
                        <w:rPr>
                          <w:rFonts w:ascii="Arial" w:hAnsi="Arial" w:cs="Arial"/>
                          <w:b/>
                          <w:bCs/>
                          <w:sz w:val="16"/>
                        </w:rPr>
                        <w:t>Paliperidon</w:t>
                      </w:r>
                      <w:r>
                        <w:rPr>
                          <w:rFonts w:ascii="Arial" w:hAnsi="Arial" w:cs="Arial"/>
                          <w:b/>
                          <w:bCs/>
                          <w:spacing w:val="-6"/>
                          <w:sz w:val="16"/>
                        </w:rPr>
                        <w:t xml:space="preserve"> </w:t>
                      </w:r>
                      <w:r>
                        <w:rPr>
                          <w:rFonts w:ascii="Arial" w:hAnsi="Arial" w:cs="Arial"/>
                          <w:b/>
                          <w:bCs/>
                          <w:spacing w:val="-2"/>
                          <w:sz w:val="16"/>
                        </w:rPr>
                        <w:t>(N=160)</w:t>
                      </w:r>
                    </w:p>
                  </w:txbxContent>
                </v:textbox>
              </v:shape>
            </w:pict>
          </mc:Fallback>
        </mc:AlternateContent>
      </w:r>
      <w:r w:rsidR="00E37A7F" w:rsidRPr="00FF7A3E">
        <w:rPr>
          <w:noProof/>
          <w:sz w:val="24"/>
          <w:szCs w:val="24"/>
          <w:lang w:val="en-US"/>
        </w:rPr>
        <mc:AlternateContent>
          <mc:Choice Requires="wps">
            <w:drawing>
              <wp:anchor distT="0" distB="0" distL="114300" distR="114300" simplePos="0" relativeHeight="251659776" behindDoc="0" locked="0" layoutInCell="1" allowOverlap="1" wp14:anchorId="4C49E892" wp14:editId="728D85B6">
                <wp:simplePos x="0" y="0"/>
                <wp:positionH relativeFrom="column">
                  <wp:posOffset>2063115</wp:posOffset>
                </wp:positionH>
                <wp:positionV relativeFrom="paragraph">
                  <wp:posOffset>2988310</wp:posOffset>
                </wp:positionV>
                <wp:extent cx="1609090" cy="127635"/>
                <wp:effectExtent l="0" t="0" r="0" b="0"/>
                <wp:wrapNone/>
                <wp:docPr id="1917854756" name="Tekstfelt 14"/>
                <wp:cNvGraphicFramePr/>
                <a:graphic xmlns:a="http://schemas.openxmlformats.org/drawingml/2006/main">
                  <a:graphicData uri="http://schemas.microsoft.com/office/word/2010/wordprocessingShape">
                    <wps:wsp>
                      <wps:cNvSpPr txBox="1"/>
                      <wps:spPr>
                        <a:xfrm>
                          <a:off x="0" y="0"/>
                          <a:ext cx="1608455" cy="127635"/>
                        </a:xfrm>
                        <a:prstGeom prst="rect">
                          <a:avLst/>
                        </a:prstGeom>
                      </wps:spPr>
                      <wps:txbx>
                        <w:txbxContent>
                          <w:p w14:paraId="79361A7F" w14:textId="77777777" w:rsidR="00E37A7F" w:rsidRDefault="00E37A7F" w:rsidP="00E37A7F">
                            <w:pPr>
                              <w:spacing w:line="200" w:lineRule="exact"/>
                              <w:rPr>
                                <w:rFonts w:ascii="Arial" w:hAnsi="Arial" w:cs="Arial"/>
                                <w:sz w:val="16"/>
                              </w:rPr>
                            </w:pPr>
                            <w:r>
                              <w:rPr>
                                <w:rFonts w:ascii="Arial" w:hAnsi="Arial" w:cs="Arial"/>
                                <w:sz w:val="16"/>
                              </w:rPr>
                              <w:t>Tid</w:t>
                            </w:r>
                            <w:r>
                              <w:rPr>
                                <w:rFonts w:ascii="Arial" w:hAnsi="Arial" w:cs="Arial"/>
                                <w:spacing w:val="-4"/>
                                <w:sz w:val="16"/>
                              </w:rPr>
                              <w:t xml:space="preserve"> </w:t>
                            </w:r>
                            <w:r>
                              <w:rPr>
                                <w:rFonts w:ascii="Arial" w:hAnsi="Arial" w:cs="Arial"/>
                                <w:sz w:val="16"/>
                              </w:rPr>
                              <w:t>(dage)</w:t>
                            </w:r>
                            <w:r>
                              <w:rPr>
                                <w:rFonts w:ascii="Arial" w:hAnsi="Arial" w:cs="Arial"/>
                                <w:spacing w:val="-3"/>
                                <w:sz w:val="16"/>
                              </w:rPr>
                              <w:t xml:space="preserve"> </w:t>
                            </w:r>
                            <w:r>
                              <w:rPr>
                                <w:rFonts w:ascii="Arial" w:hAnsi="Arial" w:cs="Arial"/>
                                <w:sz w:val="16"/>
                              </w:rPr>
                              <w:t>siden</w:t>
                            </w:r>
                            <w:r>
                              <w:rPr>
                                <w:rFonts w:ascii="Arial" w:hAnsi="Arial" w:cs="Arial"/>
                                <w:spacing w:val="-3"/>
                                <w:sz w:val="16"/>
                              </w:rPr>
                              <w:t xml:space="preserve"> </w:t>
                            </w:r>
                            <w:r>
                              <w:rPr>
                                <w:rFonts w:ascii="Arial" w:hAnsi="Arial" w:cs="Arial"/>
                                <w:spacing w:val="-2"/>
                                <w:sz w:val="16"/>
                              </w:rPr>
                              <w:t>randomisering</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C49E892" id="Tekstfelt 14" o:spid="_x0000_s1030" type="#_x0000_t202" style="position:absolute;left:0;text-align:left;margin-left:162.45pt;margin-top:235.3pt;width:126.7pt;height:10.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" filled="f" stroked="f">
                <v:textbox inset="0,0,0,0">
                  <w:txbxContent>
                    <w:p w14:paraId="79361A7F" w14:textId="77777777" w:rsidR="00E37A7F" w:rsidRDefault="00E37A7F" w:rsidP="00E37A7F">
                      <w:pPr>
                        <w:spacing w:line="200" w:lineRule="exact"/>
                        <w:rPr>
                          <w:rFonts w:ascii="Arial" w:hAnsi="Arial" w:cs="Arial"/>
                          <w:sz w:val="16"/>
                        </w:rPr>
                      </w:pPr>
                      <w:r>
                        <w:rPr>
                          <w:rFonts w:ascii="Arial" w:hAnsi="Arial" w:cs="Arial"/>
                          <w:sz w:val="16"/>
                        </w:rPr>
                        <w:t>Tid</w:t>
                      </w:r>
                      <w:r>
                        <w:rPr>
                          <w:rFonts w:ascii="Arial" w:hAnsi="Arial" w:cs="Arial"/>
                          <w:spacing w:val="-4"/>
                          <w:sz w:val="16"/>
                        </w:rPr>
                        <w:t xml:space="preserve"> </w:t>
                      </w:r>
                      <w:r>
                        <w:rPr>
                          <w:rFonts w:ascii="Arial" w:hAnsi="Arial" w:cs="Arial"/>
                          <w:sz w:val="16"/>
                        </w:rPr>
                        <w:t>(dage)</w:t>
                      </w:r>
                      <w:r>
                        <w:rPr>
                          <w:rFonts w:ascii="Arial" w:hAnsi="Arial" w:cs="Arial"/>
                          <w:spacing w:val="-3"/>
                          <w:sz w:val="16"/>
                        </w:rPr>
                        <w:t xml:space="preserve"> </w:t>
                      </w:r>
                      <w:r>
                        <w:rPr>
                          <w:rFonts w:ascii="Arial" w:hAnsi="Arial" w:cs="Arial"/>
                          <w:sz w:val="16"/>
                        </w:rPr>
                        <w:t>siden</w:t>
                      </w:r>
                      <w:r>
                        <w:rPr>
                          <w:rFonts w:ascii="Arial" w:hAnsi="Arial" w:cs="Arial"/>
                          <w:spacing w:val="-3"/>
                          <w:sz w:val="16"/>
                        </w:rPr>
                        <w:t xml:space="preserve"> </w:t>
                      </w:r>
                      <w:r>
                        <w:rPr>
                          <w:rFonts w:ascii="Arial" w:hAnsi="Arial" w:cs="Arial"/>
                          <w:spacing w:val="-2"/>
                          <w:sz w:val="16"/>
                        </w:rPr>
                        <w:t>randomisering</w:t>
                      </w:r>
                    </w:p>
                  </w:txbxContent>
                </v:textbox>
              </v:shape>
            </w:pict>
          </mc:Fallback>
        </mc:AlternateContent>
      </w:r>
      <w:r w:rsidR="00E37A7F" w:rsidRPr="00FF7A3E">
        <w:rPr>
          <w:noProof/>
          <w:sz w:val="24"/>
          <w:szCs w:val="24"/>
          <w:lang w:val="en-US"/>
        </w:rPr>
        <w:drawing>
          <wp:inline distT="0" distB="0" distL="0" distR="0" wp14:anchorId="25E7DA0B" wp14:editId="7A272CEC">
            <wp:extent cx="5623560" cy="3192780"/>
            <wp:effectExtent l="0" t="0" r="0" b="7620"/>
            <wp:docPr id="569105960" name="Billede 9"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 graph of a number of patient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3560" cy="3192780"/>
                    </a:xfrm>
                    <a:prstGeom prst="rect">
                      <a:avLst/>
                    </a:prstGeom>
                    <a:noFill/>
                    <a:ln>
                      <a:noFill/>
                    </a:ln>
                  </pic:spPr>
                </pic:pic>
              </a:graphicData>
            </a:graphic>
          </wp:inline>
        </w:drawing>
      </w:r>
    </w:p>
    <w:p w14:paraId="5D32E408" w14:textId="77777777" w:rsidR="00E37A7F" w:rsidRPr="00E37A7F" w:rsidRDefault="00E37A7F" w:rsidP="00204034">
      <w:pPr>
        <w:keepNext/>
        <w:ind w:left="851"/>
        <w:rPr>
          <w:sz w:val="24"/>
          <w:szCs w:val="24"/>
        </w:rPr>
      </w:pPr>
    </w:p>
    <w:p w14:paraId="046301A5" w14:textId="77777777" w:rsidR="00E37A7F" w:rsidRPr="00E37A7F" w:rsidRDefault="00E37A7F" w:rsidP="00204034">
      <w:pPr>
        <w:keepNext/>
        <w:ind w:left="851"/>
        <w:jc w:val="center"/>
        <w:rPr>
          <w:sz w:val="24"/>
          <w:szCs w:val="24"/>
        </w:rPr>
      </w:pPr>
      <w:r w:rsidRPr="00E37A7F">
        <w:rPr>
          <w:sz w:val="24"/>
          <w:szCs w:val="24"/>
        </w:rPr>
        <w:t>Figur 1: Kaplan-Meier-afbildning af tid til recidiv – endelig analyse</w:t>
      </w:r>
    </w:p>
    <w:p w14:paraId="6542B848" w14:textId="77777777" w:rsidR="00E37A7F" w:rsidRPr="00E37A7F" w:rsidRDefault="00E37A7F" w:rsidP="0080254C">
      <w:pPr>
        <w:ind w:left="851"/>
        <w:rPr>
          <w:sz w:val="24"/>
          <w:szCs w:val="24"/>
        </w:rPr>
      </w:pPr>
    </w:p>
    <w:p w14:paraId="4BA49BD7" w14:textId="77777777" w:rsidR="00E37A7F" w:rsidRDefault="00E37A7F" w:rsidP="0080254C">
      <w:pPr>
        <w:ind w:left="851"/>
        <w:rPr>
          <w:sz w:val="24"/>
          <w:szCs w:val="24"/>
        </w:rPr>
      </w:pPr>
      <w:r w:rsidRPr="00E37A7F">
        <w:rPr>
          <w:sz w:val="24"/>
          <w:szCs w:val="24"/>
        </w:rPr>
        <w:t xml:space="preserve">I non-inferioritetsforsøget indgik 1.429 akut syge forsøgspersoner (gennemsnitlig total PANSS-score ved baseline: 85,7), som opfyldte DSM-IV-kriterierne for skizofreni, i open-label perioden, hvor de blev behandlet med 1-månedlig </w:t>
      </w:r>
      <w:proofErr w:type="spellStart"/>
      <w:r w:rsidRPr="00E37A7F">
        <w:rPr>
          <w:sz w:val="24"/>
          <w:szCs w:val="24"/>
        </w:rPr>
        <w:t>paliperidonpalmitat</w:t>
      </w:r>
      <w:proofErr w:type="spellEnd"/>
      <w:r w:rsidRPr="00E37A7F">
        <w:rPr>
          <w:sz w:val="24"/>
          <w:szCs w:val="24"/>
        </w:rPr>
        <w:t xml:space="preserve"> til injektion i 17 uger. Dosis kunne justeres (dvs. 50 mg, 75 mg, 100 mg eller 150 mg) ved injektionerne i uge 5 og 9, og injektionsstedet var enten </w:t>
      </w:r>
      <w:proofErr w:type="spellStart"/>
      <w:r w:rsidRPr="00E37A7F">
        <w:rPr>
          <w:sz w:val="24"/>
          <w:szCs w:val="24"/>
        </w:rPr>
        <w:t>deltoideusmusklen</w:t>
      </w:r>
      <w:proofErr w:type="spellEnd"/>
      <w:r w:rsidRPr="00E37A7F">
        <w:rPr>
          <w:sz w:val="24"/>
          <w:szCs w:val="24"/>
        </w:rPr>
        <w:t xml:space="preserve"> eller </w:t>
      </w:r>
      <w:proofErr w:type="spellStart"/>
      <w:r w:rsidRPr="00E37A7F">
        <w:rPr>
          <w:sz w:val="24"/>
          <w:szCs w:val="24"/>
        </w:rPr>
        <w:t>glutealmuskulaturen</w:t>
      </w:r>
      <w:proofErr w:type="spellEnd"/>
      <w:r w:rsidRPr="00E37A7F">
        <w:rPr>
          <w:sz w:val="24"/>
          <w:szCs w:val="24"/>
        </w:rPr>
        <w:t xml:space="preserve">. 1.016 forsøgspersoner, som opfyldte inklusionskriterierne i uge 14 og 17, blev randomiseret i forholdet 1:1 til at fortsætte månedlige injektioner med 1-månedlig </w:t>
      </w:r>
      <w:proofErr w:type="spellStart"/>
      <w:r w:rsidRPr="00E37A7F">
        <w:rPr>
          <w:sz w:val="24"/>
          <w:szCs w:val="24"/>
        </w:rPr>
        <w:t>paliperidonpalmitat</w:t>
      </w:r>
      <w:proofErr w:type="spellEnd"/>
      <w:r w:rsidRPr="00E37A7F">
        <w:rPr>
          <w:sz w:val="24"/>
          <w:szCs w:val="24"/>
        </w:rPr>
        <w:t xml:space="preserve"> til injektion eller skifte til 3-månedlig </w:t>
      </w:r>
      <w:proofErr w:type="spellStart"/>
      <w:r w:rsidRPr="00E37A7F">
        <w:rPr>
          <w:sz w:val="24"/>
          <w:szCs w:val="24"/>
        </w:rPr>
        <w:t>paliperidon</w:t>
      </w:r>
      <w:proofErr w:type="spellEnd"/>
      <w:r w:rsidRPr="00E37A7F">
        <w:rPr>
          <w:sz w:val="24"/>
          <w:szCs w:val="24"/>
        </w:rPr>
        <w:t xml:space="preserve"> til injektion med en dosis, der var 3½ gang højere end den dosis af 1-månedlig </w:t>
      </w:r>
      <w:proofErr w:type="spellStart"/>
      <w:r w:rsidRPr="00E37A7F">
        <w:rPr>
          <w:sz w:val="24"/>
          <w:szCs w:val="24"/>
        </w:rPr>
        <w:t>paliperidonpalmitat</w:t>
      </w:r>
      <w:proofErr w:type="spellEnd"/>
      <w:r w:rsidRPr="00E37A7F">
        <w:rPr>
          <w:sz w:val="24"/>
          <w:szCs w:val="24"/>
        </w:rPr>
        <w:t xml:space="preserve"> til injektion, der var blevet administreret i uge 9 og 13, i 48 uger. Forsøgspersonerne, der fik </w:t>
      </w:r>
      <w:proofErr w:type="spellStart"/>
      <w:r w:rsidRPr="00E37A7F">
        <w:rPr>
          <w:sz w:val="24"/>
          <w:szCs w:val="24"/>
        </w:rPr>
        <w:t>paliperidon</w:t>
      </w:r>
      <w:proofErr w:type="spellEnd"/>
      <w:r w:rsidRPr="00E37A7F">
        <w:rPr>
          <w:sz w:val="24"/>
          <w:szCs w:val="24"/>
        </w:rPr>
        <w:t xml:space="preserve"> en gang hver 3. måned, fik injektion med placebomedicin i de andre måneder for at opretholde blindingen. Forsøgets primære effektendepunkt var den procentdel af forsøgspersoner, som ikke havde recidiv ved slutningen af den 48-uger dobbeltblindede periode baseret på Kaplan-Meier 48-ugers-estimeringen (3-månedlig </w:t>
      </w:r>
      <w:proofErr w:type="spellStart"/>
      <w:r w:rsidRPr="00E37A7F">
        <w:rPr>
          <w:sz w:val="24"/>
          <w:szCs w:val="24"/>
        </w:rPr>
        <w:t>paliperidon</w:t>
      </w:r>
      <w:proofErr w:type="spellEnd"/>
      <w:r w:rsidRPr="00E37A7F">
        <w:rPr>
          <w:sz w:val="24"/>
          <w:szCs w:val="24"/>
        </w:rPr>
        <w:t xml:space="preserve"> til injektion: 91,2 %, 1-månedlig </w:t>
      </w:r>
      <w:proofErr w:type="spellStart"/>
      <w:r w:rsidRPr="00E37A7F">
        <w:rPr>
          <w:sz w:val="24"/>
          <w:szCs w:val="24"/>
        </w:rPr>
        <w:t>paliperidonpalmitat</w:t>
      </w:r>
      <w:proofErr w:type="spellEnd"/>
      <w:r w:rsidRPr="00E37A7F">
        <w:rPr>
          <w:sz w:val="24"/>
          <w:szCs w:val="24"/>
        </w:rPr>
        <w:t xml:space="preserve"> til injektion: 90,0 %). Mediantiden til recidiv i hver gruppe kunne ikke vurderes på grund af den lave procentdel af patienter med recidiv. Forskellen (95 % KI) mellem behandlingsgrupperne var 1,2 % (</w:t>
      </w:r>
      <w:r w:rsidRPr="00E37A7F">
        <w:rPr>
          <w:sz w:val="24"/>
          <w:szCs w:val="24"/>
        </w:rPr>
        <w:noBreakHyphen/>
        <w:t xml:space="preserve">2,7 %, 5,1 %), hvilket opfyldte kriteriet for non-inferioritet baseret på en grænse på -10 %. Gruppen, der blev behandlet med 3-månedlig </w:t>
      </w:r>
      <w:proofErr w:type="spellStart"/>
      <w:r w:rsidRPr="00E37A7F">
        <w:rPr>
          <w:sz w:val="24"/>
          <w:szCs w:val="24"/>
        </w:rPr>
        <w:t>paliperidon</w:t>
      </w:r>
      <w:proofErr w:type="spellEnd"/>
      <w:r w:rsidRPr="00E37A7F">
        <w:rPr>
          <w:sz w:val="24"/>
          <w:szCs w:val="24"/>
        </w:rPr>
        <w:t xml:space="preserve"> til injektion, var således non-</w:t>
      </w:r>
      <w:proofErr w:type="spellStart"/>
      <w:r w:rsidRPr="00E37A7F">
        <w:rPr>
          <w:sz w:val="24"/>
          <w:szCs w:val="24"/>
        </w:rPr>
        <w:t>inferior</w:t>
      </w:r>
      <w:proofErr w:type="spellEnd"/>
      <w:r w:rsidRPr="00E37A7F">
        <w:rPr>
          <w:sz w:val="24"/>
          <w:szCs w:val="24"/>
        </w:rPr>
        <w:t xml:space="preserve"> i forhold til gruppen der fik 1-månedlige injektioner af </w:t>
      </w:r>
      <w:proofErr w:type="spellStart"/>
      <w:r w:rsidRPr="00E37A7F">
        <w:rPr>
          <w:sz w:val="24"/>
          <w:szCs w:val="24"/>
        </w:rPr>
        <w:t>paliperidonpalmitat</w:t>
      </w:r>
      <w:proofErr w:type="spellEnd"/>
      <w:r w:rsidRPr="00E37A7F">
        <w:rPr>
          <w:sz w:val="24"/>
          <w:szCs w:val="24"/>
        </w:rPr>
        <w:t>. De funktionsforbedringer, som blev observeret i open-label stabiliseringsfasen og målt ved hjælp af skalaen Personal and Social Performance (PSP), blev opretholdt under den dobbeltblindede periode for begge behandlingsgrupper.</w:t>
      </w:r>
    </w:p>
    <w:p w14:paraId="2151270E" w14:textId="77777777" w:rsidR="000D40AC" w:rsidRPr="00E37A7F" w:rsidRDefault="000D40AC" w:rsidP="0080254C">
      <w:pPr>
        <w:ind w:left="851"/>
        <w:rPr>
          <w:sz w:val="24"/>
          <w:szCs w:val="24"/>
        </w:rPr>
      </w:pPr>
    </w:p>
    <w:p w14:paraId="04FB6059" w14:textId="77777777" w:rsidR="00E37A7F" w:rsidRPr="00E37A7F" w:rsidRDefault="00E37A7F" w:rsidP="0080254C">
      <w:pPr>
        <w:ind w:left="851"/>
        <w:rPr>
          <w:sz w:val="24"/>
          <w:szCs w:val="24"/>
        </w:rPr>
      </w:pPr>
    </w:p>
    <w:p w14:paraId="3AABF69F" w14:textId="4D495E53" w:rsidR="00E37A7F" w:rsidRPr="00E37A7F" w:rsidRDefault="00E37A7F" w:rsidP="00E72F5C">
      <w:pPr>
        <w:keepNext/>
        <w:tabs>
          <w:tab w:val="left" w:pos="851"/>
        </w:tabs>
        <w:ind w:left="851"/>
        <w:rPr>
          <w:sz w:val="24"/>
          <w:szCs w:val="24"/>
        </w:rPr>
      </w:pPr>
      <w:r w:rsidRPr="00FF7A3E">
        <w:rPr>
          <w:noProof/>
          <w:sz w:val="24"/>
          <w:szCs w:val="24"/>
          <w:lang w:val="en-US"/>
        </w:rPr>
        <mc:AlternateContent>
          <mc:Choice Requires="wpg">
            <w:drawing>
              <wp:anchor distT="0" distB="0" distL="114300" distR="114300" simplePos="0" relativeHeight="251657728" behindDoc="0" locked="0" layoutInCell="1" allowOverlap="1" wp14:anchorId="0D76E97B" wp14:editId="319D6BCF">
                <wp:simplePos x="0" y="0"/>
                <wp:positionH relativeFrom="column">
                  <wp:posOffset>156210</wp:posOffset>
                </wp:positionH>
                <wp:positionV relativeFrom="paragraph">
                  <wp:posOffset>151765</wp:posOffset>
                </wp:positionV>
                <wp:extent cx="4437380" cy="2571750"/>
                <wp:effectExtent l="0" t="0" r="0" b="0"/>
                <wp:wrapNone/>
                <wp:docPr id="1496760209" name="Gruppe 10"/>
                <wp:cNvGraphicFramePr/>
                <a:graphic xmlns:a="http://schemas.openxmlformats.org/drawingml/2006/main">
                  <a:graphicData uri="http://schemas.microsoft.com/office/word/2010/wordprocessingGroup">
                    <wpg:wgp>
                      <wpg:cNvGrpSpPr/>
                      <wpg:grpSpPr>
                        <a:xfrm>
                          <a:off x="0" y="0"/>
                          <a:ext cx="4437380" cy="2571750"/>
                          <a:chOff x="6351" y="0"/>
                          <a:chExt cx="4437925" cy="2572332"/>
                        </a:xfrm>
                      </wpg:grpSpPr>
                      <wps:wsp>
                        <wps:cNvPr id="801654551" name="Textbox 13"/>
                        <wps:cNvSpPr txBox="1">
                          <a:spLocks/>
                        </wps:cNvSpPr>
                        <wps:spPr>
                          <a:xfrm>
                            <a:off x="6351" y="0"/>
                            <a:ext cx="184173" cy="2254760"/>
                          </a:xfrm>
                          <a:prstGeom prst="rect">
                            <a:avLst/>
                          </a:prstGeom>
                        </wps:spPr>
                        <wps:txbx>
                          <w:txbxContent>
                            <w:p w14:paraId="07D9228B" w14:textId="77777777" w:rsidR="00E37A7F" w:rsidRDefault="00E37A7F" w:rsidP="00E37A7F">
                              <w:pPr>
                                <w:jc w:val="center"/>
                                <w:rPr>
                                  <w:rFonts w:ascii="Arial" w:hAnsi="Arial" w:cs="Arial"/>
                                  <w:sz w:val="16"/>
                                </w:rPr>
                              </w:pPr>
                              <w:r>
                                <w:rPr>
                                  <w:rFonts w:ascii="Arial" w:hAnsi="Arial" w:cs="Arial"/>
                                  <w:sz w:val="16"/>
                                </w:rPr>
                                <w:t>Anslået</w:t>
                              </w:r>
                              <w:r>
                                <w:rPr>
                                  <w:rFonts w:ascii="Arial" w:hAnsi="Arial" w:cs="Arial"/>
                                  <w:spacing w:val="-4"/>
                                  <w:sz w:val="16"/>
                                </w:rPr>
                                <w:t xml:space="preserve"> </w:t>
                              </w:r>
                              <w:r>
                                <w:rPr>
                                  <w:rFonts w:ascii="Arial" w:hAnsi="Arial" w:cs="Arial"/>
                                  <w:sz w:val="16"/>
                                </w:rPr>
                                <w:t>%</w:t>
                              </w:r>
                              <w:r>
                                <w:rPr>
                                  <w:rFonts w:ascii="Arial" w:hAnsi="Arial" w:cs="Arial"/>
                                  <w:spacing w:val="-4"/>
                                  <w:sz w:val="16"/>
                                </w:rPr>
                                <w:t xml:space="preserve"> </w:t>
                              </w:r>
                              <w:r>
                                <w:rPr>
                                  <w:rFonts w:ascii="Arial" w:hAnsi="Arial" w:cs="Arial"/>
                                  <w:sz w:val="16"/>
                                </w:rPr>
                                <w:t>af</w:t>
                              </w:r>
                              <w:r>
                                <w:rPr>
                                  <w:rFonts w:ascii="Arial" w:hAnsi="Arial" w:cs="Arial"/>
                                  <w:spacing w:val="-4"/>
                                  <w:sz w:val="16"/>
                                </w:rPr>
                                <w:t xml:space="preserve"> </w:t>
                              </w:r>
                              <w:r>
                                <w:rPr>
                                  <w:rFonts w:ascii="Arial" w:hAnsi="Arial" w:cs="Arial"/>
                                  <w:sz w:val="16"/>
                                </w:rPr>
                                <w:t>forsøgspersoner</w:t>
                              </w:r>
                              <w:r>
                                <w:rPr>
                                  <w:rFonts w:ascii="Arial" w:hAnsi="Arial" w:cs="Arial"/>
                                  <w:spacing w:val="-4"/>
                                  <w:sz w:val="16"/>
                                </w:rPr>
                                <w:t xml:space="preserve"> </w:t>
                              </w:r>
                              <w:r>
                                <w:rPr>
                                  <w:rFonts w:ascii="Arial" w:hAnsi="Arial" w:cs="Arial"/>
                                  <w:sz w:val="16"/>
                                </w:rPr>
                                <w:t>uden</w:t>
                              </w:r>
                              <w:r>
                                <w:rPr>
                                  <w:rFonts w:ascii="Arial" w:hAnsi="Arial" w:cs="Arial"/>
                                  <w:spacing w:val="-4"/>
                                  <w:sz w:val="16"/>
                                </w:rPr>
                                <w:t xml:space="preserve"> </w:t>
                              </w:r>
                              <w:r>
                                <w:rPr>
                                  <w:rFonts w:ascii="Arial" w:hAnsi="Arial" w:cs="Arial"/>
                                  <w:spacing w:val="-2"/>
                                  <w:sz w:val="16"/>
                                </w:rPr>
                                <w:t>recidiv</w:t>
                              </w:r>
                            </w:p>
                          </w:txbxContent>
                        </wps:txbx>
                        <wps:bodyPr vert="vert270" wrap="square" lIns="0" tIns="0" rIns="0" bIns="0" rtlCol="0">
                          <a:noAutofit/>
                        </wps:bodyPr>
                      </wps:wsp>
                      <wps:wsp>
                        <wps:cNvPr id="250714132" name="Textbox 11"/>
                        <wps:cNvSpPr txBox="1"/>
                        <wps:spPr>
                          <a:xfrm>
                            <a:off x="1130439" y="1689482"/>
                            <a:ext cx="3218462" cy="224482"/>
                          </a:xfrm>
                          <a:prstGeom prst="rect">
                            <a:avLst/>
                          </a:prstGeom>
                        </wps:spPr>
                        <wps:txbx>
                          <w:txbxContent>
                            <w:p w14:paraId="300EEAD1" w14:textId="77777777" w:rsidR="00E37A7F" w:rsidRDefault="00E37A7F" w:rsidP="00E37A7F">
                              <w:pPr>
                                <w:rPr>
                                  <w:rFonts w:ascii="Arial" w:hAnsi="Arial" w:cs="Arial"/>
                                  <w:sz w:val="16"/>
                                </w:rPr>
                              </w:pPr>
                              <w:r>
                                <w:rPr>
                                  <w:rFonts w:ascii="Arial" w:hAnsi="Arial" w:cs="Arial"/>
                                  <w:sz w:val="16"/>
                                </w:rPr>
                                <w:t xml:space="preserve">3-måneds </w:t>
                              </w:r>
                              <w:r>
                                <w:rPr>
                                  <w:rFonts w:ascii="Arial" w:hAnsi="Arial" w:cs="Arial"/>
                                  <w:sz w:val="16"/>
                                </w:rPr>
                                <w:t>paliperidonpalmitat til injektion</w:t>
                              </w:r>
                              <w:r>
                                <w:rPr>
                                  <w:rFonts w:ascii="Arial" w:hAnsi="Arial" w:cs="Arial"/>
                                  <w:spacing w:val="-6"/>
                                  <w:sz w:val="16"/>
                                </w:rPr>
                                <w:t xml:space="preserve"> </w:t>
                              </w:r>
                              <w:r>
                                <w:rPr>
                                  <w:rFonts w:ascii="Arial" w:hAnsi="Arial" w:cs="Arial"/>
                                  <w:spacing w:val="-2"/>
                                  <w:sz w:val="16"/>
                                </w:rPr>
                                <w:t>(N=458)</w:t>
                              </w:r>
                            </w:p>
                          </w:txbxContent>
                        </wps:txbx>
                        <wps:bodyPr wrap="square" lIns="0" tIns="0" rIns="0" bIns="0" rtlCol="0">
                          <a:noAutofit/>
                        </wps:bodyPr>
                      </wps:wsp>
                      <wps:wsp>
                        <wps:cNvPr id="369640651" name="Textbox 12"/>
                        <wps:cNvSpPr txBox="1"/>
                        <wps:spPr>
                          <a:xfrm>
                            <a:off x="1136790" y="1862961"/>
                            <a:ext cx="2965814" cy="238106"/>
                          </a:xfrm>
                          <a:prstGeom prst="rect">
                            <a:avLst/>
                          </a:prstGeom>
                          <a:noFill/>
                        </wps:spPr>
                        <wps:txbx>
                          <w:txbxContent>
                            <w:p w14:paraId="47530FDE" w14:textId="77777777" w:rsidR="00E37A7F" w:rsidRDefault="00E37A7F" w:rsidP="00E37A7F">
                              <w:pPr>
                                <w:rPr>
                                  <w:rFonts w:ascii="Arial" w:hAnsi="Arial" w:cs="Arial"/>
                                  <w:color w:val="000000"/>
                                  <w:sz w:val="16"/>
                                </w:rPr>
                              </w:pPr>
                              <w:r>
                                <w:rPr>
                                  <w:rFonts w:ascii="Arial" w:hAnsi="Arial" w:cs="Arial"/>
                                  <w:color w:val="000000"/>
                                  <w:sz w:val="16"/>
                                </w:rPr>
                                <w:t>1-måneds</w:t>
                              </w:r>
                              <w:r>
                                <w:rPr>
                                  <w:rFonts w:ascii="Arial" w:hAnsi="Arial" w:cs="Arial"/>
                                  <w:color w:val="000000"/>
                                  <w:spacing w:val="-7"/>
                                  <w:sz w:val="16"/>
                                </w:rPr>
                                <w:t xml:space="preserve"> </w:t>
                              </w:r>
                              <w:r>
                                <w:rPr>
                                  <w:rFonts w:ascii="Arial" w:hAnsi="Arial" w:cs="Arial"/>
                                  <w:color w:val="000000"/>
                                  <w:sz w:val="16"/>
                                </w:rPr>
                                <w:t>paliperidonpalmitat</w:t>
                              </w:r>
                              <w:r>
                                <w:rPr>
                                  <w:rFonts w:ascii="Arial" w:hAnsi="Arial" w:cs="Arial"/>
                                  <w:color w:val="000000"/>
                                  <w:spacing w:val="-5"/>
                                  <w:sz w:val="16"/>
                                </w:rPr>
                                <w:t xml:space="preserve"> </w:t>
                              </w:r>
                              <w:r>
                                <w:rPr>
                                  <w:rFonts w:ascii="Arial" w:hAnsi="Arial" w:cs="Arial"/>
                                  <w:color w:val="000000"/>
                                  <w:sz w:val="16"/>
                                </w:rPr>
                                <w:t>til</w:t>
                              </w:r>
                              <w:r>
                                <w:rPr>
                                  <w:rFonts w:ascii="Arial" w:hAnsi="Arial" w:cs="Arial"/>
                                  <w:color w:val="000000"/>
                                  <w:spacing w:val="-6"/>
                                  <w:sz w:val="16"/>
                                </w:rPr>
                                <w:t xml:space="preserve"> </w:t>
                              </w:r>
                              <w:r>
                                <w:rPr>
                                  <w:rFonts w:ascii="Arial" w:hAnsi="Arial" w:cs="Arial"/>
                                  <w:color w:val="000000"/>
                                  <w:sz w:val="16"/>
                                </w:rPr>
                                <w:t>injektion</w:t>
                              </w:r>
                              <w:r>
                                <w:rPr>
                                  <w:rFonts w:ascii="Arial" w:hAnsi="Arial" w:cs="Arial"/>
                                  <w:color w:val="000000"/>
                                  <w:spacing w:val="-5"/>
                                  <w:sz w:val="16"/>
                                </w:rPr>
                                <w:t xml:space="preserve"> </w:t>
                              </w:r>
                              <w:r>
                                <w:rPr>
                                  <w:rFonts w:ascii="Arial" w:hAnsi="Arial" w:cs="Arial"/>
                                  <w:color w:val="000000"/>
                                  <w:spacing w:val="-2"/>
                                  <w:sz w:val="16"/>
                                </w:rPr>
                                <w:t>(N=490)</w:t>
                              </w:r>
                            </w:p>
                          </w:txbxContent>
                        </wps:txbx>
                        <wps:bodyPr wrap="square" lIns="0" tIns="0" rIns="0" bIns="0" rtlCol="0">
                          <a:noAutofit/>
                        </wps:bodyPr>
                      </wps:wsp>
                      <wps:wsp>
                        <wps:cNvPr id="915543555" name="Textbox 11"/>
                        <wps:cNvSpPr txBox="1"/>
                        <wps:spPr>
                          <a:xfrm>
                            <a:off x="975271" y="2383102"/>
                            <a:ext cx="3469005" cy="189230"/>
                          </a:xfrm>
                          <a:prstGeom prst="rect">
                            <a:avLst/>
                          </a:prstGeom>
                        </wps:spPr>
                        <wps:txbx>
                          <w:txbxContent>
                            <w:p w14:paraId="58949D7A" w14:textId="77777777" w:rsidR="00E37A7F" w:rsidRDefault="00E37A7F" w:rsidP="00E37A7F">
                              <w:pPr>
                                <w:jc w:val="center"/>
                                <w:rPr>
                                  <w:rFonts w:ascii="Arial" w:hAnsi="Arial" w:cs="Arial"/>
                                  <w:sz w:val="16"/>
                                </w:rPr>
                              </w:pPr>
                              <w:r>
                                <w:rPr>
                                  <w:rFonts w:ascii="Arial" w:hAnsi="Arial" w:cs="Arial"/>
                                  <w:sz w:val="16"/>
                                </w:rPr>
                                <w:t>Tid</w:t>
                              </w:r>
                              <w:r>
                                <w:rPr>
                                  <w:rFonts w:ascii="Arial" w:hAnsi="Arial" w:cs="Arial"/>
                                  <w:spacing w:val="-2"/>
                                  <w:sz w:val="16"/>
                                </w:rPr>
                                <w:t xml:space="preserve"> </w:t>
                              </w:r>
                              <w:r>
                                <w:rPr>
                                  <w:rFonts w:ascii="Arial" w:hAnsi="Arial" w:cs="Arial"/>
                                  <w:sz w:val="16"/>
                                </w:rPr>
                                <w:t>(dage)</w:t>
                              </w:r>
                              <w:r>
                                <w:rPr>
                                  <w:rFonts w:ascii="Arial" w:hAnsi="Arial" w:cs="Arial"/>
                                  <w:spacing w:val="-4"/>
                                  <w:sz w:val="16"/>
                                </w:rPr>
                                <w:t xml:space="preserve"> </w:t>
                              </w:r>
                              <w:r>
                                <w:rPr>
                                  <w:rFonts w:ascii="Arial" w:hAnsi="Arial" w:cs="Arial"/>
                                  <w:sz w:val="16"/>
                                </w:rPr>
                                <w:t>siden</w:t>
                              </w:r>
                              <w:r>
                                <w:rPr>
                                  <w:rFonts w:ascii="Arial" w:hAnsi="Arial" w:cs="Arial"/>
                                  <w:spacing w:val="-3"/>
                                  <w:sz w:val="16"/>
                                </w:rPr>
                                <w:t xml:space="preserve"> </w:t>
                              </w:r>
                              <w:r>
                                <w:rPr>
                                  <w:rFonts w:ascii="Arial" w:hAnsi="Arial" w:cs="Arial"/>
                                  <w:spacing w:val="-2"/>
                                  <w:sz w:val="16"/>
                                </w:rPr>
                                <w:t>randomisering</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76E97B" id="Gruppe 10" o:spid="_x0000_s1031" style="position:absolute;left:0;text-align:left;margin-left:12.3pt;margin-top:11.95pt;width:349.4pt;height:202.5pt;z-index:251657728;mso-width-relative:margin;mso-height-relative:margin" coordorigin="63" coordsize="44379,2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">
                <v:shape id="Textbox 13" o:spid="_x0000_s1032" type="#_x0000_t202" style="position:absolute;left:63;width:1842;height:2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" filled="f" stroked="f">
                  <v:textbox style="layout-flow:vertical;mso-layout-flow-alt:bottom-to-top" inset="0,0,0,0">
                    <w:txbxContent>
                      <w:p w14:paraId="07D9228B" w14:textId="77777777" w:rsidR="00E37A7F" w:rsidRDefault="00E37A7F" w:rsidP="00E37A7F">
                        <w:pPr>
                          <w:jc w:val="center"/>
                          <w:rPr>
                            <w:rFonts w:ascii="Arial" w:hAnsi="Arial" w:cs="Arial"/>
                            <w:sz w:val="16"/>
                          </w:rPr>
                        </w:pPr>
                        <w:r>
                          <w:rPr>
                            <w:rFonts w:ascii="Arial" w:hAnsi="Arial" w:cs="Arial"/>
                            <w:sz w:val="16"/>
                          </w:rPr>
                          <w:t>Anslået</w:t>
                        </w:r>
                        <w:r>
                          <w:rPr>
                            <w:rFonts w:ascii="Arial" w:hAnsi="Arial" w:cs="Arial"/>
                            <w:spacing w:val="-4"/>
                            <w:sz w:val="16"/>
                          </w:rPr>
                          <w:t xml:space="preserve"> </w:t>
                        </w:r>
                        <w:r>
                          <w:rPr>
                            <w:rFonts w:ascii="Arial" w:hAnsi="Arial" w:cs="Arial"/>
                            <w:sz w:val="16"/>
                          </w:rPr>
                          <w:t>%</w:t>
                        </w:r>
                        <w:r>
                          <w:rPr>
                            <w:rFonts w:ascii="Arial" w:hAnsi="Arial" w:cs="Arial"/>
                            <w:spacing w:val="-4"/>
                            <w:sz w:val="16"/>
                          </w:rPr>
                          <w:t xml:space="preserve"> </w:t>
                        </w:r>
                        <w:r>
                          <w:rPr>
                            <w:rFonts w:ascii="Arial" w:hAnsi="Arial" w:cs="Arial"/>
                            <w:sz w:val="16"/>
                          </w:rPr>
                          <w:t>af</w:t>
                        </w:r>
                        <w:r>
                          <w:rPr>
                            <w:rFonts w:ascii="Arial" w:hAnsi="Arial" w:cs="Arial"/>
                            <w:spacing w:val="-4"/>
                            <w:sz w:val="16"/>
                          </w:rPr>
                          <w:t xml:space="preserve"> </w:t>
                        </w:r>
                        <w:r>
                          <w:rPr>
                            <w:rFonts w:ascii="Arial" w:hAnsi="Arial" w:cs="Arial"/>
                            <w:sz w:val="16"/>
                          </w:rPr>
                          <w:t>forsøgspersoner</w:t>
                        </w:r>
                        <w:r>
                          <w:rPr>
                            <w:rFonts w:ascii="Arial" w:hAnsi="Arial" w:cs="Arial"/>
                            <w:spacing w:val="-4"/>
                            <w:sz w:val="16"/>
                          </w:rPr>
                          <w:t xml:space="preserve"> </w:t>
                        </w:r>
                        <w:r>
                          <w:rPr>
                            <w:rFonts w:ascii="Arial" w:hAnsi="Arial" w:cs="Arial"/>
                            <w:sz w:val="16"/>
                          </w:rPr>
                          <w:t>uden</w:t>
                        </w:r>
                        <w:r>
                          <w:rPr>
                            <w:rFonts w:ascii="Arial" w:hAnsi="Arial" w:cs="Arial"/>
                            <w:spacing w:val="-4"/>
                            <w:sz w:val="16"/>
                          </w:rPr>
                          <w:t xml:space="preserve"> </w:t>
                        </w:r>
                        <w:r>
                          <w:rPr>
                            <w:rFonts w:ascii="Arial" w:hAnsi="Arial" w:cs="Arial"/>
                            <w:spacing w:val="-2"/>
                            <w:sz w:val="16"/>
                          </w:rPr>
                          <w:t>recidiv</w:t>
                        </w:r>
                      </w:p>
                    </w:txbxContent>
                  </v:textbox>
                </v:shape>
                <v:shape id="Textbox 11" o:spid="_x0000_s1033" type="#_x0000_t202" style="position:absolute;left:11304;top:16894;width:32185;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" filled="f" stroked="f">
                  <v:textbox inset="0,0,0,0">
                    <w:txbxContent>
                      <w:p w14:paraId="300EEAD1" w14:textId="77777777" w:rsidR="00E37A7F" w:rsidRDefault="00E37A7F" w:rsidP="00E37A7F">
                        <w:pPr>
                          <w:rPr>
                            <w:rFonts w:ascii="Arial" w:hAnsi="Arial" w:cs="Arial"/>
                            <w:sz w:val="16"/>
                          </w:rPr>
                        </w:pPr>
                        <w:r>
                          <w:rPr>
                            <w:rFonts w:ascii="Arial" w:hAnsi="Arial" w:cs="Arial"/>
                            <w:sz w:val="16"/>
                          </w:rPr>
                          <w:t xml:space="preserve">3-måneds </w:t>
                        </w:r>
                        <w:r>
                          <w:rPr>
                            <w:rFonts w:ascii="Arial" w:hAnsi="Arial" w:cs="Arial"/>
                            <w:sz w:val="16"/>
                          </w:rPr>
                          <w:t>paliperidonpalmitat til injektion</w:t>
                        </w:r>
                        <w:r>
                          <w:rPr>
                            <w:rFonts w:ascii="Arial" w:hAnsi="Arial" w:cs="Arial"/>
                            <w:spacing w:val="-6"/>
                            <w:sz w:val="16"/>
                          </w:rPr>
                          <w:t xml:space="preserve"> </w:t>
                        </w:r>
                        <w:r>
                          <w:rPr>
                            <w:rFonts w:ascii="Arial" w:hAnsi="Arial" w:cs="Arial"/>
                            <w:spacing w:val="-2"/>
                            <w:sz w:val="16"/>
                          </w:rPr>
                          <w:t>(N=458)</w:t>
                        </w:r>
                      </w:p>
                    </w:txbxContent>
                  </v:textbox>
                </v:shape>
                <v:shape id="Textbox 12" o:spid="_x0000_s1034" type="#_x0000_t202" style="position:absolute;left:11367;top:18629;width:2965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" filled="f" stroked="f">
                  <v:textbox inset="0,0,0,0">
                    <w:txbxContent>
                      <w:p w14:paraId="47530FDE" w14:textId="77777777" w:rsidR="00E37A7F" w:rsidRDefault="00E37A7F" w:rsidP="00E37A7F">
                        <w:pPr>
                          <w:rPr>
                            <w:rFonts w:ascii="Arial" w:hAnsi="Arial" w:cs="Arial"/>
                            <w:color w:val="000000"/>
                            <w:sz w:val="16"/>
                          </w:rPr>
                        </w:pPr>
                        <w:r>
                          <w:rPr>
                            <w:rFonts w:ascii="Arial" w:hAnsi="Arial" w:cs="Arial"/>
                            <w:color w:val="000000"/>
                            <w:sz w:val="16"/>
                          </w:rPr>
                          <w:t>1-måneds</w:t>
                        </w:r>
                        <w:r>
                          <w:rPr>
                            <w:rFonts w:ascii="Arial" w:hAnsi="Arial" w:cs="Arial"/>
                            <w:color w:val="000000"/>
                            <w:spacing w:val="-7"/>
                            <w:sz w:val="16"/>
                          </w:rPr>
                          <w:t xml:space="preserve"> </w:t>
                        </w:r>
                        <w:r>
                          <w:rPr>
                            <w:rFonts w:ascii="Arial" w:hAnsi="Arial" w:cs="Arial"/>
                            <w:color w:val="000000"/>
                            <w:sz w:val="16"/>
                          </w:rPr>
                          <w:t>paliperidonpalmitat</w:t>
                        </w:r>
                        <w:r>
                          <w:rPr>
                            <w:rFonts w:ascii="Arial" w:hAnsi="Arial" w:cs="Arial"/>
                            <w:color w:val="000000"/>
                            <w:spacing w:val="-5"/>
                            <w:sz w:val="16"/>
                          </w:rPr>
                          <w:t xml:space="preserve"> </w:t>
                        </w:r>
                        <w:r>
                          <w:rPr>
                            <w:rFonts w:ascii="Arial" w:hAnsi="Arial" w:cs="Arial"/>
                            <w:color w:val="000000"/>
                            <w:sz w:val="16"/>
                          </w:rPr>
                          <w:t>til</w:t>
                        </w:r>
                        <w:r>
                          <w:rPr>
                            <w:rFonts w:ascii="Arial" w:hAnsi="Arial" w:cs="Arial"/>
                            <w:color w:val="000000"/>
                            <w:spacing w:val="-6"/>
                            <w:sz w:val="16"/>
                          </w:rPr>
                          <w:t xml:space="preserve"> </w:t>
                        </w:r>
                        <w:r>
                          <w:rPr>
                            <w:rFonts w:ascii="Arial" w:hAnsi="Arial" w:cs="Arial"/>
                            <w:color w:val="000000"/>
                            <w:sz w:val="16"/>
                          </w:rPr>
                          <w:t>injektion</w:t>
                        </w:r>
                        <w:r>
                          <w:rPr>
                            <w:rFonts w:ascii="Arial" w:hAnsi="Arial" w:cs="Arial"/>
                            <w:color w:val="000000"/>
                            <w:spacing w:val="-5"/>
                            <w:sz w:val="16"/>
                          </w:rPr>
                          <w:t xml:space="preserve"> </w:t>
                        </w:r>
                        <w:r>
                          <w:rPr>
                            <w:rFonts w:ascii="Arial" w:hAnsi="Arial" w:cs="Arial"/>
                            <w:color w:val="000000"/>
                            <w:spacing w:val="-2"/>
                            <w:sz w:val="16"/>
                          </w:rPr>
                          <w:t>(N=490)</w:t>
                        </w:r>
                      </w:p>
                    </w:txbxContent>
                  </v:textbox>
                </v:shape>
                <v:shape id="Textbox 11" o:spid="_x0000_s1035" type="#_x0000_t202" style="position:absolute;left:9752;top:23831;width:3469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" filled="f" stroked="f">
                  <v:textbox inset="0,0,0,0">
                    <w:txbxContent>
                      <w:p w14:paraId="58949D7A" w14:textId="77777777" w:rsidR="00E37A7F" w:rsidRDefault="00E37A7F" w:rsidP="00E37A7F">
                        <w:pPr>
                          <w:jc w:val="center"/>
                          <w:rPr>
                            <w:rFonts w:ascii="Arial" w:hAnsi="Arial" w:cs="Arial"/>
                            <w:sz w:val="16"/>
                          </w:rPr>
                        </w:pPr>
                        <w:r>
                          <w:rPr>
                            <w:rFonts w:ascii="Arial" w:hAnsi="Arial" w:cs="Arial"/>
                            <w:sz w:val="16"/>
                          </w:rPr>
                          <w:t>Tid</w:t>
                        </w:r>
                        <w:r>
                          <w:rPr>
                            <w:rFonts w:ascii="Arial" w:hAnsi="Arial" w:cs="Arial"/>
                            <w:spacing w:val="-2"/>
                            <w:sz w:val="16"/>
                          </w:rPr>
                          <w:t xml:space="preserve"> </w:t>
                        </w:r>
                        <w:r>
                          <w:rPr>
                            <w:rFonts w:ascii="Arial" w:hAnsi="Arial" w:cs="Arial"/>
                            <w:sz w:val="16"/>
                          </w:rPr>
                          <w:t>(dage)</w:t>
                        </w:r>
                        <w:r>
                          <w:rPr>
                            <w:rFonts w:ascii="Arial" w:hAnsi="Arial" w:cs="Arial"/>
                            <w:spacing w:val="-4"/>
                            <w:sz w:val="16"/>
                          </w:rPr>
                          <w:t xml:space="preserve"> </w:t>
                        </w:r>
                        <w:r>
                          <w:rPr>
                            <w:rFonts w:ascii="Arial" w:hAnsi="Arial" w:cs="Arial"/>
                            <w:sz w:val="16"/>
                          </w:rPr>
                          <w:t>siden</w:t>
                        </w:r>
                        <w:r>
                          <w:rPr>
                            <w:rFonts w:ascii="Arial" w:hAnsi="Arial" w:cs="Arial"/>
                            <w:spacing w:val="-3"/>
                            <w:sz w:val="16"/>
                          </w:rPr>
                          <w:t xml:space="preserve"> </w:t>
                        </w:r>
                        <w:r>
                          <w:rPr>
                            <w:rFonts w:ascii="Arial" w:hAnsi="Arial" w:cs="Arial"/>
                            <w:spacing w:val="-2"/>
                            <w:sz w:val="16"/>
                          </w:rPr>
                          <w:t>randomisering</w:t>
                        </w:r>
                      </w:p>
                    </w:txbxContent>
                  </v:textbox>
                </v:shape>
              </v:group>
            </w:pict>
          </mc:Fallback>
        </mc:AlternateContent>
      </w:r>
      <w:r w:rsidRPr="00FF7A3E">
        <w:rPr>
          <w:noProof/>
          <w:sz w:val="24"/>
          <w:szCs w:val="24"/>
          <w:lang w:val="en-US"/>
        </w:rPr>
        <w:drawing>
          <wp:inline distT="0" distB="0" distL="0" distR="0" wp14:anchorId="4AA4A0FA" wp14:editId="27688E51">
            <wp:extent cx="5120640" cy="2484120"/>
            <wp:effectExtent l="0" t="0" r="3810" b="0"/>
            <wp:docPr id="2060185459" name="Billede 8"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A graph of a number of peop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0640" cy="2484120"/>
                    </a:xfrm>
                    <a:prstGeom prst="rect">
                      <a:avLst/>
                    </a:prstGeom>
                    <a:noFill/>
                    <a:ln>
                      <a:noFill/>
                    </a:ln>
                  </pic:spPr>
                </pic:pic>
              </a:graphicData>
            </a:graphic>
          </wp:inline>
        </w:drawing>
      </w:r>
    </w:p>
    <w:p w14:paraId="722105C1" w14:textId="77777777" w:rsidR="00E37A7F" w:rsidRPr="00E37A7F" w:rsidRDefault="00E37A7F" w:rsidP="00E72F5C">
      <w:pPr>
        <w:keepNext/>
        <w:tabs>
          <w:tab w:val="left" w:pos="851"/>
        </w:tabs>
        <w:ind w:left="851"/>
        <w:rPr>
          <w:sz w:val="24"/>
          <w:szCs w:val="24"/>
          <w:lang w:val="en-US"/>
        </w:rPr>
      </w:pPr>
    </w:p>
    <w:p w14:paraId="77E6AEB4" w14:textId="77777777" w:rsidR="00E37A7F" w:rsidRPr="00E37A7F" w:rsidRDefault="00E37A7F" w:rsidP="00E72F5C">
      <w:pPr>
        <w:keepNext/>
        <w:tabs>
          <w:tab w:val="left" w:pos="851"/>
        </w:tabs>
        <w:ind w:left="851"/>
        <w:rPr>
          <w:sz w:val="24"/>
          <w:szCs w:val="24"/>
        </w:rPr>
      </w:pPr>
    </w:p>
    <w:p w14:paraId="67C91750" w14:textId="77777777" w:rsidR="00E37A7F" w:rsidRPr="00E37A7F" w:rsidRDefault="00E37A7F" w:rsidP="00E72F5C">
      <w:pPr>
        <w:keepNext/>
        <w:ind w:left="851"/>
        <w:jc w:val="center"/>
        <w:rPr>
          <w:sz w:val="24"/>
          <w:szCs w:val="24"/>
        </w:rPr>
      </w:pPr>
      <w:r w:rsidRPr="00E37A7F">
        <w:rPr>
          <w:sz w:val="24"/>
          <w:szCs w:val="24"/>
        </w:rPr>
        <w:t xml:space="preserve">Figur 2: Kaplan-Meier-afbildning af tid til recidiv ved sammenligning af 3-månedlig og 1-månedlig injektion af </w:t>
      </w:r>
      <w:proofErr w:type="spellStart"/>
      <w:r w:rsidRPr="00E37A7F">
        <w:rPr>
          <w:sz w:val="24"/>
          <w:szCs w:val="24"/>
        </w:rPr>
        <w:t>paliperidonpalmitat</w:t>
      </w:r>
      <w:proofErr w:type="spellEnd"/>
    </w:p>
    <w:p w14:paraId="289055DE" w14:textId="77777777" w:rsidR="00E37A7F" w:rsidRPr="00E37A7F" w:rsidRDefault="00E37A7F" w:rsidP="0080254C">
      <w:pPr>
        <w:ind w:left="851"/>
        <w:rPr>
          <w:sz w:val="24"/>
          <w:szCs w:val="24"/>
        </w:rPr>
      </w:pPr>
    </w:p>
    <w:p w14:paraId="443AFE83" w14:textId="77777777" w:rsidR="00E37A7F" w:rsidRPr="00E37A7F" w:rsidRDefault="00E37A7F" w:rsidP="0080254C">
      <w:pPr>
        <w:ind w:left="851"/>
        <w:rPr>
          <w:sz w:val="24"/>
          <w:szCs w:val="24"/>
        </w:rPr>
      </w:pPr>
      <w:r w:rsidRPr="00E37A7F">
        <w:rPr>
          <w:sz w:val="24"/>
          <w:szCs w:val="24"/>
        </w:rPr>
        <w:t>Der var overensstemmelse mellem effektresultaterne på tværs af befolkningsundergrupper (køn, alder og race) i begge forsøg.</w:t>
      </w:r>
    </w:p>
    <w:p w14:paraId="2642D1C4" w14:textId="77777777" w:rsidR="00E37A7F" w:rsidRPr="00E37A7F" w:rsidRDefault="00E37A7F" w:rsidP="0080254C">
      <w:pPr>
        <w:ind w:left="851"/>
        <w:rPr>
          <w:sz w:val="24"/>
          <w:szCs w:val="24"/>
        </w:rPr>
      </w:pPr>
    </w:p>
    <w:p w14:paraId="6C760E70" w14:textId="77777777" w:rsidR="00E37A7F" w:rsidRPr="00E37A7F" w:rsidRDefault="00E37A7F" w:rsidP="0080254C">
      <w:pPr>
        <w:ind w:left="851"/>
        <w:rPr>
          <w:sz w:val="24"/>
          <w:szCs w:val="24"/>
        </w:rPr>
      </w:pPr>
      <w:r w:rsidRPr="00E37A7F">
        <w:rPr>
          <w:sz w:val="24"/>
          <w:szCs w:val="24"/>
          <w:u w:val="single"/>
        </w:rPr>
        <w:t>Pædiatrisk population</w:t>
      </w:r>
    </w:p>
    <w:p w14:paraId="0814CE69" w14:textId="77777777" w:rsidR="00E37A7F" w:rsidRPr="00E37A7F" w:rsidRDefault="00E37A7F" w:rsidP="0080254C">
      <w:pPr>
        <w:ind w:left="851"/>
        <w:rPr>
          <w:sz w:val="24"/>
          <w:szCs w:val="24"/>
        </w:rPr>
      </w:pPr>
    </w:p>
    <w:p w14:paraId="213F3F07" w14:textId="77777777" w:rsidR="00E37A7F" w:rsidRPr="00E37A7F" w:rsidRDefault="00E37A7F" w:rsidP="0080254C">
      <w:pPr>
        <w:ind w:left="851"/>
        <w:rPr>
          <w:sz w:val="24"/>
          <w:szCs w:val="24"/>
        </w:rPr>
      </w:pPr>
      <w:r w:rsidRPr="00E37A7F">
        <w:rPr>
          <w:sz w:val="24"/>
          <w:szCs w:val="24"/>
        </w:rPr>
        <w:t xml:space="preserve">Det Europæiske Lægemiddelagentur har dispenseret fra kravet om at fremlægge resultaterne af studier med </w:t>
      </w:r>
      <w:proofErr w:type="spellStart"/>
      <w:r w:rsidRPr="00E37A7F">
        <w:rPr>
          <w:sz w:val="24"/>
          <w:szCs w:val="24"/>
        </w:rPr>
        <w:t>paliperidon</w:t>
      </w:r>
      <w:proofErr w:type="spellEnd"/>
      <w:r w:rsidRPr="00E37A7F">
        <w:rPr>
          <w:sz w:val="24"/>
          <w:szCs w:val="24"/>
        </w:rPr>
        <w:t xml:space="preserve"> i alle undergrupper af den pædiatriske population ved skizofreni (se pkt. 4.2 for oplysninger om pædiatrisk anvendelse).</w:t>
      </w:r>
    </w:p>
    <w:p w14:paraId="34830C05" w14:textId="77777777" w:rsidR="009260DE" w:rsidRPr="00FF7A3E" w:rsidRDefault="009260DE" w:rsidP="009260DE">
      <w:pPr>
        <w:tabs>
          <w:tab w:val="left" w:pos="851"/>
        </w:tabs>
        <w:ind w:left="851"/>
        <w:rPr>
          <w:sz w:val="24"/>
          <w:szCs w:val="24"/>
        </w:rPr>
      </w:pPr>
    </w:p>
    <w:p w14:paraId="2270F97B" w14:textId="77777777" w:rsidR="009260DE" w:rsidRPr="00FF7A3E" w:rsidRDefault="009260DE" w:rsidP="009260DE">
      <w:pPr>
        <w:tabs>
          <w:tab w:val="left" w:pos="851"/>
        </w:tabs>
        <w:ind w:left="851" w:hanging="851"/>
        <w:rPr>
          <w:b/>
          <w:sz w:val="24"/>
          <w:szCs w:val="24"/>
        </w:rPr>
      </w:pPr>
      <w:r w:rsidRPr="00FF7A3E">
        <w:rPr>
          <w:b/>
          <w:sz w:val="24"/>
          <w:szCs w:val="24"/>
        </w:rPr>
        <w:t>5.2</w:t>
      </w:r>
      <w:r w:rsidRPr="00FF7A3E">
        <w:rPr>
          <w:b/>
          <w:sz w:val="24"/>
          <w:szCs w:val="24"/>
        </w:rPr>
        <w:tab/>
      </w:r>
      <w:proofErr w:type="spellStart"/>
      <w:r w:rsidRPr="00FF7A3E">
        <w:rPr>
          <w:b/>
          <w:sz w:val="24"/>
          <w:szCs w:val="24"/>
        </w:rPr>
        <w:t>Farmakokinetiske</w:t>
      </w:r>
      <w:proofErr w:type="spellEnd"/>
      <w:r w:rsidRPr="00FF7A3E">
        <w:rPr>
          <w:b/>
          <w:sz w:val="24"/>
          <w:szCs w:val="24"/>
        </w:rPr>
        <w:t xml:space="preserve"> egenskaber</w:t>
      </w:r>
    </w:p>
    <w:p w14:paraId="54972BCD" w14:textId="77777777" w:rsidR="00223B9E" w:rsidRDefault="00223B9E" w:rsidP="0080254C">
      <w:pPr>
        <w:ind w:left="851"/>
        <w:rPr>
          <w:sz w:val="24"/>
          <w:szCs w:val="24"/>
          <w:u w:val="single"/>
        </w:rPr>
      </w:pPr>
    </w:p>
    <w:p w14:paraId="14325A48" w14:textId="6145FA10" w:rsidR="00E37A7F" w:rsidRPr="00E37A7F" w:rsidRDefault="00E37A7F" w:rsidP="0080254C">
      <w:pPr>
        <w:ind w:left="851"/>
        <w:rPr>
          <w:sz w:val="24"/>
          <w:szCs w:val="24"/>
        </w:rPr>
      </w:pPr>
      <w:r w:rsidRPr="00E37A7F">
        <w:rPr>
          <w:sz w:val="24"/>
          <w:szCs w:val="24"/>
          <w:u w:val="single"/>
        </w:rPr>
        <w:t>Absorption og fordeling</w:t>
      </w:r>
    </w:p>
    <w:p w14:paraId="6ABE2C5F" w14:textId="77777777" w:rsidR="00E37A7F" w:rsidRPr="00E37A7F" w:rsidRDefault="00E37A7F" w:rsidP="0080254C">
      <w:pPr>
        <w:ind w:left="851"/>
        <w:rPr>
          <w:sz w:val="24"/>
          <w:szCs w:val="24"/>
        </w:rPr>
      </w:pPr>
    </w:p>
    <w:p w14:paraId="1CB93828" w14:textId="77777777" w:rsidR="00E37A7F" w:rsidRPr="00E37A7F" w:rsidRDefault="00E37A7F" w:rsidP="0080254C">
      <w:pPr>
        <w:ind w:left="851"/>
        <w:rPr>
          <w:sz w:val="24"/>
          <w:szCs w:val="24"/>
        </w:rPr>
      </w:pPr>
      <w:r w:rsidRPr="00E37A7F">
        <w:rPr>
          <w:sz w:val="24"/>
          <w:szCs w:val="24"/>
        </w:rPr>
        <w:t xml:space="preserve">På grund af den ekstremt lave vandopløselighed opløses den tremånedlige formulering af </w:t>
      </w:r>
      <w:proofErr w:type="spellStart"/>
      <w:r w:rsidRPr="00E37A7F">
        <w:rPr>
          <w:sz w:val="24"/>
          <w:szCs w:val="24"/>
        </w:rPr>
        <w:t>paliperidonpalmitat</w:t>
      </w:r>
      <w:proofErr w:type="spellEnd"/>
      <w:r w:rsidRPr="00E37A7F">
        <w:rPr>
          <w:sz w:val="24"/>
          <w:szCs w:val="24"/>
        </w:rPr>
        <w:t xml:space="preserve"> langsomt efter intramuskulær injektion, før det hydrolyseres til </w:t>
      </w:r>
      <w:proofErr w:type="spellStart"/>
      <w:r w:rsidRPr="00E37A7F">
        <w:rPr>
          <w:sz w:val="24"/>
          <w:szCs w:val="24"/>
        </w:rPr>
        <w:t>paliperidon</w:t>
      </w:r>
      <w:proofErr w:type="spellEnd"/>
      <w:r w:rsidRPr="00E37A7F">
        <w:rPr>
          <w:sz w:val="24"/>
          <w:szCs w:val="24"/>
        </w:rPr>
        <w:t xml:space="preserve"> og absorberes til det systemiske kredsløb. Frigivelsen af det aktive stof starter så tidligt som dag 1 og varer så længe som 18 måneder.</w:t>
      </w:r>
    </w:p>
    <w:p w14:paraId="08AC0717" w14:textId="77777777" w:rsidR="00E37A7F" w:rsidRPr="00E37A7F" w:rsidRDefault="00E37A7F" w:rsidP="0080254C">
      <w:pPr>
        <w:ind w:left="851"/>
        <w:rPr>
          <w:sz w:val="24"/>
          <w:szCs w:val="24"/>
        </w:rPr>
      </w:pPr>
    </w:p>
    <w:p w14:paraId="4A98A571" w14:textId="77777777" w:rsidR="00E37A7F" w:rsidRPr="00E37A7F" w:rsidRDefault="00E37A7F" w:rsidP="0080254C">
      <w:pPr>
        <w:ind w:left="851"/>
        <w:rPr>
          <w:sz w:val="24"/>
          <w:szCs w:val="24"/>
        </w:rPr>
      </w:pPr>
      <w:r w:rsidRPr="00E37A7F">
        <w:rPr>
          <w:sz w:val="24"/>
          <w:szCs w:val="24"/>
        </w:rPr>
        <w:t xml:space="preserve">Oplysningerne i dette afsnit er baseret på en </w:t>
      </w:r>
      <w:proofErr w:type="spellStart"/>
      <w:r w:rsidRPr="00E37A7F">
        <w:rPr>
          <w:sz w:val="24"/>
          <w:szCs w:val="24"/>
        </w:rPr>
        <w:t>populationsfarmakokinetisk</w:t>
      </w:r>
      <w:proofErr w:type="spellEnd"/>
      <w:r w:rsidRPr="00E37A7F">
        <w:rPr>
          <w:sz w:val="24"/>
          <w:szCs w:val="24"/>
        </w:rPr>
        <w:t xml:space="preserve"> analyse. Efter en enkelt intramuskulær dosis af 3-månedlig </w:t>
      </w:r>
      <w:proofErr w:type="spellStart"/>
      <w:r w:rsidRPr="00E37A7F">
        <w:rPr>
          <w:sz w:val="24"/>
          <w:szCs w:val="24"/>
        </w:rPr>
        <w:t>paliperidon</w:t>
      </w:r>
      <w:proofErr w:type="spellEnd"/>
      <w:r w:rsidRPr="00E37A7F">
        <w:rPr>
          <w:sz w:val="24"/>
          <w:szCs w:val="24"/>
        </w:rPr>
        <w:t xml:space="preserve"> stiger plasmakoncentrationerne af </w:t>
      </w:r>
      <w:proofErr w:type="spellStart"/>
      <w:r w:rsidRPr="00E37A7F">
        <w:rPr>
          <w:sz w:val="24"/>
          <w:szCs w:val="24"/>
        </w:rPr>
        <w:t>paliperidon</w:t>
      </w:r>
      <w:proofErr w:type="spellEnd"/>
      <w:r w:rsidRPr="00E37A7F">
        <w:rPr>
          <w:sz w:val="24"/>
          <w:szCs w:val="24"/>
        </w:rPr>
        <w:t xml:space="preserve"> gradvist, til de når de maksimale plasmakoncentrationer ved en median-</w:t>
      </w:r>
      <w:proofErr w:type="spellStart"/>
      <w:r w:rsidRPr="00E37A7F">
        <w:rPr>
          <w:sz w:val="24"/>
          <w:szCs w:val="24"/>
        </w:rPr>
        <w:t>T</w:t>
      </w:r>
      <w:r w:rsidRPr="00E37A7F">
        <w:rPr>
          <w:sz w:val="24"/>
          <w:szCs w:val="24"/>
          <w:vertAlign w:val="subscript"/>
        </w:rPr>
        <w:t>max</w:t>
      </w:r>
      <w:proofErr w:type="spellEnd"/>
      <w:r w:rsidRPr="00E37A7F">
        <w:rPr>
          <w:sz w:val="24"/>
          <w:szCs w:val="24"/>
        </w:rPr>
        <w:t xml:space="preserve"> på 30-33 dage. Efter intramuskulær injektion af enkeltdoser af </w:t>
      </w:r>
      <w:proofErr w:type="spellStart"/>
      <w:r w:rsidRPr="00E37A7F">
        <w:rPr>
          <w:sz w:val="24"/>
          <w:szCs w:val="24"/>
        </w:rPr>
        <w:t>paliperidon</w:t>
      </w:r>
      <w:proofErr w:type="spellEnd"/>
      <w:r w:rsidRPr="00E37A7F">
        <w:rPr>
          <w:sz w:val="24"/>
          <w:szCs w:val="24"/>
        </w:rPr>
        <w:t xml:space="preserve"> (175-525 mg) i </w:t>
      </w:r>
      <w:proofErr w:type="spellStart"/>
      <w:r w:rsidRPr="00E37A7F">
        <w:rPr>
          <w:sz w:val="24"/>
          <w:szCs w:val="24"/>
        </w:rPr>
        <w:t>deltoideusmusklen</w:t>
      </w:r>
      <w:proofErr w:type="spellEnd"/>
      <w:r w:rsidRPr="00E37A7F">
        <w:rPr>
          <w:sz w:val="24"/>
          <w:szCs w:val="24"/>
        </w:rPr>
        <w:t xml:space="preserve"> var </w:t>
      </w:r>
      <w:proofErr w:type="spellStart"/>
      <w:r w:rsidRPr="00E37A7F">
        <w:rPr>
          <w:sz w:val="24"/>
          <w:szCs w:val="24"/>
        </w:rPr>
        <w:t>C</w:t>
      </w:r>
      <w:r w:rsidRPr="00E37A7F">
        <w:rPr>
          <w:sz w:val="24"/>
          <w:szCs w:val="24"/>
          <w:vertAlign w:val="subscript"/>
        </w:rPr>
        <w:t>max</w:t>
      </w:r>
      <w:proofErr w:type="spellEnd"/>
      <w:r w:rsidRPr="00E37A7F">
        <w:rPr>
          <w:sz w:val="24"/>
          <w:szCs w:val="24"/>
        </w:rPr>
        <w:t xml:space="preserve"> gennemsnitligt 11</w:t>
      </w:r>
      <w:r w:rsidRPr="00E37A7F">
        <w:rPr>
          <w:sz w:val="24"/>
          <w:szCs w:val="24"/>
        </w:rPr>
        <w:noBreakHyphen/>
        <w:t xml:space="preserve">12 % højere sammenlignet med injektion i </w:t>
      </w:r>
      <w:proofErr w:type="spellStart"/>
      <w:r w:rsidRPr="00E37A7F">
        <w:rPr>
          <w:sz w:val="24"/>
          <w:szCs w:val="24"/>
        </w:rPr>
        <w:t>glutealmuskulaturen</w:t>
      </w:r>
      <w:proofErr w:type="spellEnd"/>
      <w:r w:rsidRPr="00E37A7F">
        <w:rPr>
          <w:sz w:val="24"/>
          <w:szCs w:val="24"/>
        </w:rPr>
        <w:t xml:space="preserve">. Frigivelsesprofilen og dosisregimet for </w:t>
      </w:r>
      <w:proofErr w:type="spellStart"/>
      <w:r w:rsidRPr="00E37A7F">
        <w:rPr>
          <w:sz w:val="24"/>
          <w:szCs w:val="24"/>
        </w:rPr>
        <w:t>paliperidon</w:t>
      </w:r>
      <w:proofErr w:type="spellEnd"/>
      <w:r w:rsidRPr="00E37A7F">
        <w:rPr>
          <w:sz w:val="24"/>
          <w:szCs w:val="24"/>
        </w:rPr>
        <w:t xml:space="preserve"> resulterer i opretholdelse af terapeutiske koncentrationer. Den totale eksponering for </w:t>
      </w:r>
      <w:proofErr w:type="spellStart"/>
      <w:r w:rsidRPr="00E37A7F">
        <w:rPr>
          <w:sz w:val="24"/>
          <w:szCs w:val="24"/>
        </w:rPr>
        <w:t>paliperidon</w:t>
      </w:r>
      <w:proofErr w:type="spellEnd"/>
      <w:r w:rsidRPr="00E37A7F">
        <w:rPr>
          <w:sz w:val="24"/>
          <w:szCs w:val="24"/>
        </w:rPr>
        <w:t xml:space="preserve"> efter administration af 3-månedlig </w:t>
      </w:r>
      <w:proofErr w:type="spellStart"/>
      <w:r w:rsidRPr="00E37A7F">
        <w:rPr>
          <w:sz w:val="24"/>
          <w:szCs w:val="24"/>
        </w:rPr>
        <w:t>paliperidon</w:t>
      </w:r>
      <w:proofErr w:type="spellEnd"/>
      <w:r w:rsidRPr="00E37A7F">
        <w:rPr>
          <w:sz w:val="24"/>
          <w:szCs w:val="24"/>
        </w:rPr>
        <w:t xml:space="preserve"> til injektion var dosisproportional over et 175-525 mg dosisinterval og omtrent dosisproportional for </w:t>
      </w:r>
      <w:proofErr w:type="spellStart"/>
      <w:r w:rsidRPr="00E37A7F">
        <w:rPr>
          <w:sz w:val="24"/>
          <w:szCs w:val="24"/>
        </w:rPr>
        <w:t>C</w:t>
      </w:r>
      <w:r w:rsidRPr="00E37A7F">
        <w:rPr>
          <w:sz w:val="24"/>
          <w:szCs w:val="24"/>
          <w:vertAlign w:val="subscript"/>
        </w:rPr>
        <w:t>max</w:t>
      </w:r>
      <w:proofErr w:type="spellEnd"/>
      <w:r w:rsidRPr="00E37A7F">
        <w:rPr>
          <w:sz w:val="24"/>
          <w:szCs w:val="24"/>
        </w:rPr>
        <w:t xml:space="preserve">. Det gennemsnitlige </w:t>
      </w:r>
      <w:proofErr w:type="spellStart"/>
      <w:r w:rsidRPr="00E37A7F">
        <w:rPr>
          <w:sz w:val="24"/>
          <w:szCs w:val="24"/>
        </w:rPr>
        <w:t>steady</w:t>
      </w:r>
      <w:proofErr w:type="spellEnd"/>
      <w:r w:rsidRPr="00E37A7F">
        <w:rPr>
          <w:sz w:val="24"/>
          <w:szCs w:val="24"/>
        </w:rPr>
        <w:t xml:space="preserve"> </w:t>
      </w:r>
      <w:proofErr w:type="spellStart"/>
      <w:r w:rsidRPr="00E37A7F">
        <w:rPr>
          <w:sz w:val="24"/>
          <w:szCs w:val="24"/>
        </w:rPr>
        <w:t>state</w:t>
      </w:r>
      <w:proofErr w:type="spellEnd"/>
      <w:r w:rsidRPr="00E37A7F">
        <w:rPr>
          <w:sz w:val="24"/>
          <w:szCs w:val="24"/>
        </w:rPr>
        <w:t xml:space="preserve"> </w:t>
      </w:r>
      <w:proofErr w:type="spellStart"/>
      <w:r w:rsidRPr="00E37A7F">
        <w:rPr>
          <w:sz w:val="24"/>
          <w:szCs w:val="24"/>
        </w:rPr>
        <w:t>trough</w:t>
      </w:r>
      <w:proofErr w:type="spellEnd"/>
      <w:r w:rsidRPr="00E37A7F">
        <w:rPr>
          <w:sz w:val="24"/>
          <w:szCs w:val="24"/>
        </w:rPr>
        <w:t xml:space="preserve">/peak-ratio for en </w:t>
      </w:r>
      <w:proofErr w:type="spellStart"/>
      <w:r w:rsidRPr="00E37A7F">
        <w:rPr>
          <w:sz w:val="24"/>
          <w:szCs w:val="24"/>
        </w:rPr>
        <w:t>paliperidon</w:t>
      </w:r>
      <w:proofErr w:type="spellEnd"/>
      <w:r w:rsidRPr="00E37A7F">
        <w:rPr>
          <w:sz w:val="24"/>
          <w:szCs w:val="24"/>
        </w:rPr>
        <w:t xml:space="preserve">-dosis var 1,6 efter administration i </w:t>
      </w:r>
      <w:proofErr w:type="spellStart"/>
      <w:r w:rsidRPr="00E37A7F">
        <w:rPr>
          <w:sz w:val="24"/>
          <w:szCs w:val="24"/>
        </w:rPr>
        <w:t>glutealmuskulaturen</w:t>
      </w:r>
      <w:proofErr w:type="spellEnd"/>
      <w:r w:rsidRPr="00E37A7F">
        <w:rPr>
          <w:sz w:val="24"/>
          <w:szCs w:val="24"/>
        </w:rPr>
        <w:t xml:space="preserve"> og 1,7 efter administration i </w:t>
      </w:r>
      <w:proofErr w:type="spellStart"/>
      <w:r w:rsidRPr="00E37A7F">
        <w:rPr>
          <w:sz w:val="24"/>
          <w:szCs w:val="24"/>
        </w:rPr>
        <w:t>deltoideusmusklen</w:t>
      </w:r>
      <w:proofErr w:type="spellEnd"/>
      <w:r w:rsidRPr="00E37A7F">
        <w:rPr>
          <w:sz w:val="24"/>
          <w:szCs w:val="24"/>
        </w:rPr>
        <w:t>.</w:t>
      </w:r>
    </w:p>
    <w:p w14:paraId="5D0FC0B5" w14:textId="77777777" w:rsidR="00E37A7F" w:rsidRPr="00E37A7F" w:rsidRDefault="00E37A7F" w:rsidP="0080254C">
      <w:pPr>
        <w:ind w:left="851"/>
        <w:rPr>
          <w:sz w:val="24"/>
          <w:szCs w:val="24"/>
        </w:rPr>
      </w:pPr>
    </w:p>
    <w:p w14:paraId="4060C5BB" w14:textId="77777777" w:rsidR="00E37A7F" w:rsidRPr="00E37A7F" w:rsidRDefault="00E37A7F" w:rsidP="0080254C">
      <w:pPr>
        <w:ind w:left="851"/>
        <w:rPr>
          <w:sz w:val="24"/>
          <w:szCs w:val="24"/>
        </w:rPr>
      </w:pPr>
      <w:r w:rsidRPr="00E37A7F">
        <w:rPr>
          <w:sz w:val="24"/>
          <w:szCs w:val="24"/>
        </w:rPr>
        <w:t xml:space="preserve">Plasmaproteinbindingen af </w:t>
      </w:r>
      <w:proofErr w:type="spellStart"/>
      <w:r w:rsidRPr="00E37A7F">
        <w:rPr>
          <w:sz w:val="24"/>
          <w:szCs w:val="24"/>
        </w:rPr>
        <w:t>racemisk</w:t>
      </w:r>
      <w:proofErr w:type="spellEnd"/>
      <w:r w:rsidRPr="00E37A7F">
        <w:rPr>
          <w:sz w:val="24"/>
          <w:szCs w:val="24"/>
        </w:rPr>
        <w:t xml:space="preserve"> </w:t>
      </w:r>
      <w:proofErr w:type="spellStart"/>
      <w:r w:rsidRPr="00E37A7F">
        <w:rPr>
          <w:sz w:val="24"/>
          <w:szCs w:val="24"/>
        </w:rPr>
        <w:t>paliperidon</w:t>
      </w:r>
      <w:proofErr w:type="spellEnd"/>
      <w:r w:rsidRPr="00E37A7F">
        <w:rPr>
          <w:sz w:val="24"/>
          <w:szCs w:val="24"/>
        </w:rPr>
        <w:t xml:space="preserve"> er 74 %.</w:t>
      </w:r>
    </w:p>
    <w:p w14:paraId="5B8E78F0" w14:textId="77777777" w:rsidR="00E37A7F" w:rsidRPr="00E37A7F" w:rsidRDefault="00E37A7F" w:rsidP="0080254C">
      <w:pPr>
        <w:ind w:left="851"/>
        <w:rPr>
          <w:sz w:val="24"/>
          <w:szCs w:val="24"/>
        </w:rPr>
      </w:pPr>
    </w:p>
    <w:p w14:paraId="03C27F82" w14:textId="77777777" w:rsidR="00E37A7F" w:rsidRPr="00E37A7F" w:rsidRDefault="00E37A7F" w:rsidP="0080254C">
      <w:pPr>
        <w:ind w:left="851"/>
        <w:rPr>
          <w:sz w:val="24"/>
          <w:szCs w:val="24"/>
        </w:rPr>
      </w:pPr>
      <w:r w:rsidRPr="00E37A7F">
        <w:rPr>
          <w:sz w:val="24"/>
          <w:szCs w:val="24"/>
        </w:rPr>
        <w:t xml:space="preserve">Efter administration af </w:t>
      </w:r>
      <w:proofErr w:type="spellStart"/>
      <w:r w:rsidRPr="00E37A7F">
        <w:rPr>
          <w:sz w:val="24"/>
          <w:szCs w:val="24"/>
        </w:rPr>
        <w:t>paliperidon</w:t>
      </w:r>
      <w:proofErr w:type="spellEnd"/>
      <w:r w:rsidRPr="00E37A7F">
        <w:rPr>
          <w:sz w:val="24"/>
          <w:szCs w:val="24"/>
        </w:rPr>
        <w:t xml:space="preserve"> omdannes </w:t>
      </w:r>
      <w:proofErr w:type="spellStart"/>
      <w:r w:rsidRPr="00E37A7F">
        <w:rPr>
          <w:sz w:val="24"/>
          <w:szCs w:val="24"/>
        </w:rPr>
        <w:t>paliperidons</w:t>
      </w:r>
      <w:proofErr w:type="spellEnd"/>
      <w:r w:rsidRPr="00E37A7F">
        <w:rPr>
          <w:sz w:val="24"/>
          <w:szCs w:val="24"/>
        </w:rPr>
        <w:t xml:space="preserve"> (</w:t>
      </w:r>
      <w:proofErr w:type="gramStart"/>
      <w:r w:rsidRPr="00E37A7F">
        <w:rPr>
          <w:sz w:val="24"/>
          <w:szCs w:val="24"/>
        </w:rPr>
        <w:t>+)-</w:t>
      </w:r>
      <w:proofErr w:type="gramEnd"/>
      <w:r w:rsidRPr="00E37A7F">
        <w:rPr>
          <w:sz w:val="24"/>
          <w:szCs w:val="24"/>
        </w:rPr>
        <w:t xml:space="preserve"> og (-)-</w:t>
      </w:r>
      <w:proofErr w:type="spellStart"/>
      <w:r w:rsidRPr="00E37A7F">
        <w:rPr>
          <w:sz w:val="24"/>
          <w:szCs w:val="24"/>
        </w:rPr>
        <w:t>enantiomerer</w:t>
      </w:r>
      <w:proofErr w:type="spellEnd"/>
      <w:r w:rsidRPr="00E37A7F">
        <w:rPr>
          <w:sz w:val="24"/>
          <w:szCs w:val="24"/>
        </w:rPr>
        <w:t xml:space="preserve"> indbyrdes således, at der opnås et AUC (+) til (-)-forhold på ca. 1,7-1,8.</w:t>
      </w:r>
    </w:p>
    <w:p w14:paraId="57A25C6A" w14:textId="77777777" w:rsidR="00E37A7F" w:rsidRPr="00E37A7F" w:rsidRDefault="00E37A7F" w:rsidP="0080254C">
      <w:pPr>
        <w:ind w:left="851"/>
        <w:rPr>
          <w:sz w:val="24"/>
          <w:szCs w:val="24"/>
        </w:rPr>
      </w:pPr>
    </w:p>
    <w:p w14:paraId="0AC04593" w14:textId="77777777" w:rsidR="00E37A7F" w:rsidRPr="00E37A7F" w:rsidRDefault="00E37A7F" w:rsidP="0080254C">
      <w:pPr>
        <w:ind w:left="851"/>
        <w:rPr>
          <w:sz w:val="24"/>
          <w:szCs w:val="24"/>
        </w:rPr>
      </w:pPr>
      <w:r w:rsidRPr="00E37A7F">
        <w:rPr>
          <w:sz w:val="24"/>
          <w:szCs w:val="24"/>
          <w:u w:val="single"/>
        </w:rPr>
        <w:t>Biotransformation og elimination</w:t>
      </w:r>
    </w:p>
    <w:p w14:paraId="0D39BD92" w14:textId="77777777" w:rsidR="00E37A7F" w:rsidRPr="00E37A7F" w:rsidRDefault="00E37A7F" w:rsidP="0080254C">
      <w:pPr>
        <w:ind w:left="851"/>
        <w:rPr>
          <w:sz w:val="24"/>
          <w:szCs w:val="24"/>
        </w:rPr>
      </w:pPr>
    </w:p>
    <w:p w14:paraId="7B2A411C" w14:textId="77777777" w:rsidR="00E37A7F" w:rsidRPr="00E37A7F" w:rsidRDefault="00E37A7F" w:rsidP="0080254C">
      <w:pPr>
        <w:ind w:left="851"/>
        <w:rPr>
          <w:sz w:val="24"/>
          <w:szCs w:val="24"/>
        </w:rPr>
      </w:pPr>
      <w:r w:rsidRPr="00E37A7F">
        <w:rPr>
          <w:sz w:val="24"/>
          <w:szCs w:val="24"/>
        </w:rPr>
        <w:t xml:space="preserve">I et forsøg med oral </w:t>
      </w:r>
      <w:r w:rsidRPr="00E37A7F">
        <w:rPr>
          <w:sz w:val="24"/>
          <w:szCs w:val="24"/>
          <w:vertAlign w:val="superscript"/>
        </w:rPr>
        <w:t>14</w:t>
      </w:r>
      <w:r w:rsidRPr="00E37A7F">
        <w:rPr>
          <w:sz w:val="24"/>
          <w:szCs w:val="24"/>
        </w:rPr>
        <w:t xml:space="preserve">C-paliperidon med øjeblikkelig frigivelse udskiltes 59 % af dosen uændret i urinen én uge efter administration af en enkelt oral dosis af 1 mg </w:t>
      </w:r>
      <w:r w:rsidRPr="00E37A7F">
        <w:rPr>
          <w:sz w:val="24"/>
          <w:szCs w:val="24"/>
          <w:vertAlign w:val="superscript"/>
        </w:rPr>
        <w:t>14</w:t>
      </w:r>
      <w:r w:rsidRPr="00E37A7F">
        <w:rPr>
          <w:sz w:val="24"/>
          <w:szCs w:val="24"/>
        </w:rPr>
        <w:t xml:space="preserve">C-paliperidon med øjeblikkelig frigivelse, hvilket indikerer, at </w:t>
      </w:r>
      <w:proofErr w:type="spellStart"/>
      <w:r w:rsidRPr="00E37A7F">
        <w:rPr>
          <w:sz w:val="24"/>
          <w:szCs w:val="24"/>
        </w:rPr>
        <w:t>paliperidon</w:t>
      </w:r>
      <w:proofErr w:type="spellEnd"/>
      <w:r w:rsidRPr="00E37A7F">
        <w:rPr>
          <w:sz w:val="24"/>
          <w:szCs w:val="24"/>
        </w:rPr>
        <w:t xml:space="preserve"> ikke gennemgår omfattende </w:t>
      </w:r>
      <w:proofErr w:type="spellStart"/>
      <w:r w:rsidRPr="00E37A7F">
        <w:rPr>
          <w:sz w:val="24"/>
          <w:szCs w:val="24"/>
        </w:rPr>
        <w:t>metabolisering</w:t>
      </w:r>
      <w:proofErr w:type="spellEnd"/>
      <w:r w:rsidRPr="00E37A7F">
        <w:rPr>
          <w:sz w:val="24"/>
          <w:szCs w:val="24"/>
        </w:rPr>
        <w:t xml:space="preserve"> i leveren. Ca. 80 % af den administrerede radioaktivitet blev genfundet i urin og 11 % i fæces. Der er identificeret fire metaboliske processer </w:t>
      </w:r>
      <w:r w:rsidRPr="00E37A7F">
        <w:rPr>
          <w:i/>
          <w:sz w:val="24"/>
          <w:szCs w:val="24"/>
        </w:rPr>
        <w:t xml:space="preserve">in </w:t>
      </w:r>
      <w:proofErr w:type="spellStart"/>
      <w:r w:rsidRPr="00E37A7F">
        <w:rPr>
          <w:i/>
          <w:sz w:val="24"/>
          <w:szCs w:val="24"/>
        </w:rPr>
        <w:t>vivo</w:t>
      </w:r>
      <w:proofErr w:type="spellEnd"/>
      <w:r w:rsidRPr="00E37A7F">
        <w:rPr>
          <w:sz w:val="24"/>
          <w:szCs w:val="24"/>
        </w:rPr>
        <w:t xml:space="preserve">, hvoraf ingen udgjorde mere end 10 % af dosis: nemlig </w:t>
      </w:r>
      <w:proofErr w:type="spellStart"/>
      <w:r w:rsidRPr="00E37A7F">
        <w:rPr>
          <w:sz w:val="24"/>
          <w:szCs w:val="24"/>
        </w:rPr>
        <w:t>dealkylering</w:t>
      </w:r>
      <w:proofErr w:type="spellEnd"/>
      <w:r w:rsidRPr="00E37A7F">
        <w:rPr>
          <w:sz w:val="24"/>
          <w:szCs w:val="24"/>
        </w:rPr>
        <w:t xml:space="preserve">, </w:t>
      </w:r>
      <w:proofErr w:type="spellStart"/>
      <w:r w:rsidRPr="00E37A7F">
        <w:rPr>
          <w:sz w:val="24"/>
          <w:szCs w:val="24"/>
        </w:rPr>
        <w:t>hydroxylering</w:t>
      </w:r>
      <w:proofErr w:type="spellEnd"/>
      <w:r w:rsidRPr="00E37A7F">
        <w:rPr>
          <w:sz w:val="24"/>
          <w:szCs w:val="24"/>
        </w:rPr>
        <w:t xml:space="preserve">, </w:t>
      </w:r>
      <w:proofErr w:type="spellStart"/>
      <w:r w:rsidRPr="00E37A7F">
        <w:rPr>
          <w:sz w:val="24"/>
          <w:szCs w:val="24"/>
        </w:rPr>
        <w:t>dehydrogenering</w:t>
      </w:r>
      <w:proofErr w:type="spellEnd"/>
      <w:r w:rsidRPr="00E37A7F">
        <w:rPr>
          <w:sz w:val="24"/>
          <w:szCs w:val="24"/>
        </w:rPr>
        <w:t xml:space="preserve"> og </w:t>
      </w:r>
      <w:proofErr w:type="spellStart"/>
      <w:r w:rsidRPr="00E37A7F">
        <w:rPr>
          <w:sz w:val="24"/>
          <w:szCs w:val="24"/>
        </w:rPr>
        <w:t>benzisoxazolspaltning</w:t>
      </w:r>
      <w:proofErr w:type="spellEnd"/>
      <w:r w:rsidRPr="00E37A7F">
        <w:rPr>
          <w:sz w:val="24"/>
          <w:szCs w:val="24"/>
        </w:rPr>
        <w:t>. Selvom</w:t>
      </w:r>
      <w:r w:rsidRPr="00E37A7F">
        <w:rPr>
          <w:i/>
          <w:sz w:val="24"/>
          <w:szCs w:val="24"/>
        </w:rPr>
        <w:t xml:space="preserve"> in </w:t>
      </w:r>
      <w:proofErr w:type="spellStart"/>
      <w:r w:rsidRPr="00E37A7F">
        <w:rPr>
          <w:i/>
          <w:sz w:val="24"/>
          <w:szCs w:val="24"/>
        </w:rPr>
        <w:t>vitro</w:t>
      </w:r>
      <w:proofErr w:type="spellEnd"/>
      <w:r w:rsidRPr="00E37A7F">
        <w:rPr>
          <w:sz w:val="24"/>
          <w:szCs w:val="24"/>
        </w:rPr>
        <w:t xml:space="preserve">-forsøg tydede på, at CYP2D6 og CYP3A4 spiller en rolle i metabolismen af </w:t>
      </w:r>
      <w:proofErr w:type="spellStart"/>
      <w:r w:rsidRPr="00E37A7F">
        <w:rPr>
          <w:sz w:val="24"/>
          <w:szCs w:val="24"/>
        </w:rPr>
        <w:t>paliperidon</w:t>
      </w:r>
      <w:proofErr w:type="spellEnd"/>
      <w:r w:rsidRPr="00E37A7F">
        <w:rPr>
          <w:sz w:val="24"/>
          <w:szCs w:val="24"/>
        </w:rPr>
        <w:t xml:space="preserve">, er det ikke dokumenteret </w:t>
      </w:r>
      <w:r w:rsidRPr="00E37A7F">
        <w:rPr>
          <w:i/>
          <w:sz w:val="24"/>
          <w:szCs w:val="24"/>
        </w:rPr>
        <w:t xml:space="preserve">in </w:t>
      </w:r>
      <w:proofErr w:type="spellStart"/>
      <w:r w:rsidRPr="00E37A7F">
        <w:rPr>
          <w:i/>
          <w:sz w:val="24"/>
          <w:szCs w:val="24"/>
        </w:rPr>
        <w:t>vivo</w:t>
      </w:r>
      <w:proofErr w:type="spellEnd"/>
      <w:r w:rsidRPr="00E37A7F">
        <w:rPr>
          <w:sz w:val="24"/>
          <w:szCs w:val="24"/>
        </w:rPr>
        <w:t xml:space="preserve">, at disse </w:t>
      </w:r>
      <w:proofErr w:type="spellStart"/>
      <w:r w:rsidRPr="00E37A7F">
        <w:rPr>
          <w:sz w:val="24"/>
          <w:szCs w:val="24"/>
        </w:rPr>
        <w:t>isozymer</w:t>
      </w:r>
      <w:proofErr w:type="spellEnd"/>
      <w:r w:rsidRPr="00E37A7F">
        <w:rPr>
          <w:sz w:val="24"/>
          <w:szCs w:val="24"/>
        </w:rPr>
        <w:t xml:space="preserve"> spiller en signifikant rolle i metabolismen af </w:t>
      </w:r>
      <w:proofErr w:type="spellStart"/>
      <w:r w:rsidRPr="00E37A7F">
        <w:rPr>
          <w:sz w:val="24"/>
          <w:szCs w:val="24"/>
        </w:rPr>
        <w:t>paliperidon</w:t>
      </w:r>
      <w:proofErr w:type="spellEnd"/>
      <w:r w:rsidRPr="00E37A7F">
        <w:rPr>
          <w:sz w:val="24"/>
          <w:szCs w:val="24"/>
        </w:rPr>
        <w:t xml:space="preserve">. </w:t>
      </w:r>
      <w:proofErr w:type="spellStart"/>
      <w:r w:rsidRPr="00E37A7F">
        <w:rPr>
          <w:sz w:val="24"/>
          <w:szCs w:val="24"/>
        </w:rPr>
        <w:t>Farmakokinetiske</w:t>
      </w:r>
      <w:proofErr w:type="spellEnd"/>
      <w:r w:rsidRPr="00E37A7F">
        <w:rPr>
          <w:sz w:val="24"/>
          <w:szCs w:val="24"/>
        </w:rPr>
        <w:t xml:space="preserve"> populationsanalyser viste ingen tydelig forskel i den tilsyneladende </w:t>
      </w:r>
      <w:proofErr w:type="spellStart"/>
      <w:r w:rsidRPr="00E37A7F">
        <w:rPr>
          <w:sz w:val="24"/>
          <w:szCs w:val="24"/>
        </w:rPr>
        <w:t>clearance</w:t>
      </w:r>
      <w:proofErr w:type="spellEnd"/>
      <w:r w:rsidRPr="00E37A7F">
        <w:rPr>
          <w:sz w:val="24"/>
          <w:szCs w:val="24"/>
        </w:rPr>
        <w:t xml:space="preserve"> af </w:t>
      </w:r>
      <w:proofErr w:type="spellStart"/>
      <w:r w:rsidRPr="00E37A7F">
        <w:rPr>
          <w:sz w:val="24"/>
          <w:szCs w:val="24"/>
        </w:rPr>
        <w:t>paliperidon</w:t>
      </w:r>
      <w:proofErr w:type="spellEnd"/>
      <w:r w:rsidRPr="00E37A7F">
        <w:rPr>
          <w:sz w:val="24"/>
          <w:szCs w:val="24"/>
        </w:rPr>
        <w:t xml:space="preserve"> efter administration af oral </w:t>
      </w:r>
      <w:proofErr w:type="spellStart"/>
      <w:r w:rsidRPr="00E37A7F">
        <w:rPr>
          <w:sz w:val="24"/>
          <w:szCs w:val="24"/>
        </w:rPr>
        <w:t>paliperidon</w:t>
      </w:r>
      <w:proofErr w:type="spellEnd"/>
      <w:r w:rsidRPr="00E37A7F">
        <w:rPr>
          <w:sz w:val="24"/>
          <w:szCs w:val="24"/>
        </w:rPr>
        <w:t xml:space="preserve"> hos personer med kraftig </w:t>
      </w:r>
      <w:proofErr w:type="spellStart"/>
      <w:r w:rsidRPr="00E37A7F">
        <w:rPr>
          <w:sz w:val="24"/>
          <w:szCs w:val="24"/>
        </w:rPr>
        <w:t>metabolisering</w:t>
      </w:r>
      <w:proofErr w:type="spellEnd"/>
      <w:r w:rsidRPr="00E37A7F">
        <w:rPr>
          <w:sz w:val="24"/>
          <w:szCs w:val="24"/>
        </w:rPr>
        <w:t xml:space="preserve"> og personer med dårlig </w:t>
      </w:r>
      <w:proofErr w:type="spellStart"/>
      <w:r w:rsidRPr="00E37A7F">
        <w:rPr>
          <w:sz w:val="24"/>
          <w:szCs w:val="24"/>
        </w:rPr>
        <w:t>metabolisering</w:t>
      </w:r>
      <w:proofErr w:type="spellEnd"/>
      <w:r w:rsidRPr="00E37A7F">
        <w:rPr>
          <w:sz w:val="24"/>
          <w:szCs w:val="24"/>
        </w:rPr>
        <w:t xml:space="preserve"> af CYP2D6-substrater. </w:t>
      </w:r>
      <w:r w:rsidRPr="00E37A7F">
        <w:rPr>
          <w:i/>
          <w:sz w:val="24"/>
          <w:szCs w:val="24"/>
        </w:rPr>
        <w:t xml:space="preserve">In </w:t>
      </w:r>
      <w:proofErr w:type="spellStart"/>
      <w:r w:rsidRPr="00E37A7F">
        <w:rPr>
          <w:i/>
          <w:sz w:val="24"/>
          <w:szCs w:val="24"/>
        </w:rPr>
        <w:t>vitro</w:t>
      </w:r>
      <w:proofErr w:type="spellEnd"/>
      <w:r w:rsidRPr="00E37A7F">
        <w:rPr>
          <w:sz w:val="24"/>
          <w:szCs w:val="24"/>
        </w:rPr>
        <w:t xml:space="preserve">-forsøg med humane </w:t>
      </w:r>
      <w:proofErr w:type="spellStart"/>
      <w:r w:rsidRPr="00E37A7F">
        <w:rPr>
          <w:sz w:val="24"/>
          <w:szCs w:val="24"/>
        </w:rPr>
        <w:t>levermikrosomer</w:t>
      </w:r>
      <w:proofErr w:type="spellEnd"/>
      <w:r w:rsidRPr="00E37A7F">
        <w:rPr>
          <w:sz w:val="24"/>
          <w:szCs w:val="24"/>
        </w:rPr>
        <w:t xml:space="preserve"> har vist, at </w:t>
      </w:r>
      <w:proofErr w:type="spellStart"/>
      <w:r w:rsidRPr="00E37A7F">
        <w:rPr>
          <w:sz w:val="24"/>
          <w:szCs w:val="24"/>
        </w:rPr>
        <w:t>paliperidon</w:t>
      </w:r>
      <w:proofErr w:type="spellEnd"/>
      <w:r w:rsidRPr="00E37A7F">
        <w:rPr>
          <w:sz w:val="24"/>
          <w:szCs w:val="24"/>
        </w:rPr>
        <w:t xml:space="preserve"> ikke væsentligt hæmmer </w:t>
      </w:r>
      <w:proofErr w:type="spellStart"/>
      <w:r w:rsidRPr="00E37A7F">
        <w:rPr>
          <w:sz w:val="24"/>
          <w:szCs w:val="24"/>
        </w:rPr>
        <w:t>metaboliseringen</w:t>
      </w:r>
      <w:proofErr w:type="spellEnd"/>
      <w:r w:rsidRPr="00E37A7F">
        <w:rPr>
          <w:sz w:val="24"/>
          <w:szCs w:val="24"/>
        </w:rPr>
        <w:t xml:space="preserve"> af lægemidler, som </w:t>
      </w:r>
      <w:proofErr w:type="spellStart"/>
      <w:r w:rsidRPr="00E37A7F">
        <w:rPr>
          <w:sz w:val="24"/>
          <w:szCs w:val="24"/>
        </w:rPr>
        <w:t>metaboliseres</w:t>
      </w:r>
      <w:proofErr w:type="spellEnd"/>
      <w:r w:rsidRPr="00E37A7F">
        <w:rPr>
          <w:sz w:val="24"/>
          <w:szCs w:val="24"/>
        </w:rPr>
        <w:t xml:space="preserve"> af </w:t>
      </w:r>
      <w:proofErr w:type="spellStart"/>
      <w:r w:rsidRPr="00E37A7F">
        <w:rPr>
          <w:sz w:val="24"/>
          <w:szCs w:val="24"/>
        </w:rPr>
        <w:t>cytokrom</w:t>
      </w:r>
      <w:proofErr w:type="spellEnd"/>
      <w:r w:rsidRPr="00E37A7F">
        <w:rPr>
          <w:sz w:val="24"/>
          <w:szCs w:val="24"/>
        </w:rPr>
        <w:t xml:space="preserve"> P450-isozymer, herunder CYP1A2, CYP2A6, CYP2C8/9/10, CYP2D6, CYP2E1, CYP3A4 og CYP3A5.</w:t>
      </w:r>
    </w:p>
    <w:p w14:paraId="1F10BC6B" w14:textId="77777777" w:rsidR="00E37A7F" w:rsidRPr="00E37A7F" w:rsidRDefault="00E37A7F" w:rsidP="0080254C">
      <w:pPr>
        <w:ind w:left="851"/>
        <w:rPr>
          <w:sz w:val="24"/>
          <w:szCs w:val="24"/>
        </w:rPr>
      </w:pPr>
    </w:p>
    <w:p w14:paraId="6019286A" w14:textId="77777777" w:rsidR="00E37A7F" w:rsidRPr="00E37A7F" w:rsidRDefault="00E37A7F" w:rsidP="0080254C">
      <w:pPr>
        <w:ind w:left="851"/>
        <w:rPr>
          <w:sz w:val="24"/>
          <w:szCs w:val="24"/>
        </w:rPr>
      </w:pPr>
      <w:r w:rsidRPr="00E37A7F">
        <w:rPr>
          <w:i/>
          <w:sz w:val="24"/>
          <w:szCs w:val="24"/>
        </w:rPr>
        <w:t xml:space="preserve">In </w:t>
      </w:r>
      <w:proofErr w:type="spellStart"/>
      <w:r w:rsidRPr="00E37A7F">
        <w:rPr>
          <w:i/>
          <w:sz w:val="24"/>
          <w:szCs w:val="24"/>
        </w:rPr>
        <w:t>vitro</w:t>
      </w:r>
      <w:proofErr w:type="spellEnd"/>
      <w:r w:rsidRPr="00E37A7F">
        <w:rPr>
          <w:sz w:val="24"/>
          <w:szCs w:val="24"/>
        </w:rPr>
        <w:t xml:space="preserve">-forsøg har vist, at </w:t>
      </w:r>
      <w:proofErr w:type="spellStart"/>
      <w:r w:rsidRPr="00E37A7F">
        <w:rPr>
          <w:sz w:val="24"/>
          <w:szCs w:val="24"/>
        </w:rPr>
        <w:t>paliperidon</w:t>
      </w:r>
      <w:proofErr w:type="spellEnd"/>
      <w:r w:rsidRPr="00E37A7F">
        <w:rPr>
          <w:sz w:val="24"/>
          <w:szCs w:val="24"/>
        </w:rPr>
        <w:t xml:space="preserve"> er substrat for P-gp og en svag P-gp-hæmmer ved høje koncentrationer. Der foreligger ingen </w:t>
      </w:r>
      <w:r w:rsidRPr="00E37A7F">
        <w:rPr>
          <w:i/>
          <w:sz w:val="24"/>
          <w:szCs w:val="24"/>
        </w:rPr>
        <w:t xml:space="preserve">in </w:t>
      </w:r>
      <w:proofErr w:type="spellStart"/>
      <w:r w:rsidRPr="00E37A7F">
        <w:rPr>
          <w:i/>
          <w:sz w:val="24"/>
          <w:szCs w:val="24"/>
        </w:rPr>
        <w:t>vivo</w:t>
      </w:r>
      <w:proofErr w:type="spellEnd"/>
      <w:r w:rsidRPr="00E37A7F">
        <w:rPr>
          <w:sz w:val="24"/>
          <w:szCs w:val="24"/>
        </w:rPr>
        <w:t>-data, og den kliniske relevans kendes ikke.</w:t>
      </w:r>
    </w:p>
    <w:p w14:paraId="403058A7" w14:textId="77777777" w:rsidR="00E37A7F" w:rsidRPr="00E37A7F" w:rsidRDefault="00E37A7F" w:rsidP="0080254C">
      <w:pPr>
        <w:ind w:left="851"/>
        <w:rPr>
          <w:sz w:val="24"/>
          <w:szCs w:val="24"/>
        </w:rPr>
      </w:pPr>
      <w:r w:rsidRPr="00E37A7F">
        <w:rPr>
          <w:sz w:val="24"/>
          <w:szCs w:val="24"/>
        </w:rPr>
        <w:t xml:space="preserve">Baseret på </w:t>
      </w:r>
      <w:proofErr w:type="spellStart"/>
      <w:r w:rsidRPr="00E37A7F">
        <w:rPr>
          <w:sz w:val="24"/>
          <w:szCs w:val="24"/>
        </w:rPr>
        <w:t>populationsfarmakokinetisk</w:t>
      </w:r>
      <w:proofErr w:type="spellEnd"/>
      <w:r w:rsidRPr="00E37A7F">
        <w:rPr>
          <w:sz w:val="24"/>
          <w:szCs w:val="24"/>
        </w:rPr>
        <w:t xml:space="preserve"> analyse, lå den </w:t>
      </w:r>
      <w:proofErr w:type="spellStart"/>
      <w:r w:rsidRPr="00E37A7F">
        <w:rPr>
          <w:sz w:val="24"/>
          <w:szCs w:val="24"/>
        </w:rPr>
        <w:t>mediane</w:t>
      </w:r>
      <w:proofErr w:type="spellEnd"/>
      <w:r w:rsidRPr="00E37A7F">
        <w:rPr>
          <w:sz w:val="24"/>
          <w:szCs w:val="24"/>
        </w:rPr>
        <w:t xml:space="preserve"> tilsyneladende halveringstid for </w:t>
      </w:r>
      <w:proofErr w:type="spellStart"/>
      <w:r w:rsidRPr="00E37A7F">
        <w:rPr>
          <w:sz w:val="24"/>
          <w:szCs w:val="24"/>
        </w:rPr>
        <w:t>paliperidon</w:t>
      </w:r>
      <w:proofErr w:type="spellEnd"/>
      <w:r w:rsidRPr="00E37A7F">
        <w:rPr>
          <w:sz w:val="24"/>
          <w:szCs w:val="24"/>
        </w:rPr>
        <w:t xml:space="preserve"> efter administration af 3-månedlig </w:t>
      </w:r>
      <w:proofErr w:type="spellStart"/>
      <w:r w:rsidRPr="00E37A7F">
        <w:rPr>
          <w:sz w:val="24"/>
          <w:szCs w:val="24"/>
        </w:rPr>
        <w:t>paliperidon</w:t>
      </w:r>
      <w:proofErr w:type="spellEnd"/>
      <w:r w:rsidRPr="00E37A7F">
        <w:rPr>
          <w:sz w:val="24"/>
          <w:szCs w:val="24"/>
        </w:rPr>
        <w:t xml:space="preserve"> til injektion over dosisintervallet 175</w:t>
      </w:r>
      <w:r w:rsidRPr="00E37A7F">
        <w:rPr>
          <w:sz w:val="24"/>
          <w:szCs w:val="24"/>
        </w:rPr>
        <w:noBreakHyphen/>
        <w:t xml:space="preserve">525 mg på 84 til 95 dage efter injektioner i </w:t>
      </w:r>
      <w:proofErr w:type="spellStart"/>
      <w:r w:rsidRPr="00E37A7F">
        <w:rPr>
          <w:sz w:val="24"/>
          <w:szCs w:val="24"/>
        </w:rPr>
        <w:t>deltoideusmusklen</w:t>
      </w:r>
      <w:proofErr w:type="spellEnd"/>
      <w:r w:rsidRPr="00E37A7F">
        <w:rPr>
          <w:sz w:val="24"/>
          <w:szCs w:val="24"/>
        </w:rPr>
        <w:t xml:space="preserve"> og 118 til 139 dage efter injektioner i </w:t>
      </w:r>
      <w:proofErr w:type="spellStart"/>
      <w:r w:rsidRPr="00E37A7F">
        <w:rPr>
          <w:sz w:val="24"/>
          <w:szCs w:val="24"/>
        </w:rPr>
        <w:t>glutealmuskulaturen</w:t>
      </w:r>
      <w:proofErr w:type="spellEnd"/>
      <w:r w:rsidRPr="00E37A7F">
        <w:rPr>
          <w:sz w:val="24"/>
          <w:szCs w:val="24"/>
        </w:rPr>
        <w:t>.</w:t>
      </w:r>
    </w:p>
    <w:p w14:paraId="19C5D8F6" w14:textId="77777777" w:rsidR="00E37A7F" w:rsidRPr="00E37A7F" w:rsidRDefault="00E37A7F" w:rsidP="0080254C">
      <w:pPr>
        <w:ind w:left="851"/>
        <w:rPr>
          <w:sz w:val="24"/>
          <w:szCs w:val="24"/>
        </w:rPr>
      </w:pPr>
    </w:p>
    <w:p w14:paraId="5621041F" w14:textId="77777777" w:rsidR="00E37A7F" w:rsidRPr="00E37A7F" w:rsidRDefault="00E37A7F" w:rsidP="0080254C">
      <w:pPr>
        <w:ind w:left="851"/>
        <w:rPr>
          <w:sz w:val="24"/>
          <w:szCs w:val="24"/>
        </w:rPr>
      </w:pPr>
      <w:r w:rsidRPr="00E37A7F">
        <w:rPr>
          <w:sz w:val="24"/>
          <w:szCs w:val="24"/>
          <w:u w:val="single"/>
        </w:rPr>
        <w:t xml:space="preserve">Langtidsvirkende tremånedlig injektion med </w:t>
      </w:r>
      <w:proofErr w:type="spellStart"/>
      <w:r w:rsidRPr="00E37A7F">
        <w:rPr>
          <w:sz w:val="24"/>
          <w:szCs w:val="24"/>
          <w:u w:val="single"/>
        </w:rPr>
        <w:t>paliperidonpalmitat</w:t>
      </w:r>
      <w:proofErr w:type="spellEnd"/>
      <w:r w:rsidRPr="00E37A7F">
        <w:rPr>
          <w:sz w:val="24"/>
          <w:szCs w:val="24"/>
          <w:u w:val="single"/>
        </w:rPr>
        <w:t xml:space="preserve"> versus andre formuleringer med </w:t>
      </w:r>
      <w:proofErr w:type="spellStart"/>
      <w:r w:rsidRPr="00E37A7F">
        <w:rPr>
          <w:sz w:val="24"/>
          <w:szCs w:val="24"/>
          <w:u w:val="single"/>
        </w:rPr>
        <w:t>paliperidon</w:t>
      </w:r>
      <w:proofErr w:type="spellEnd"/>
    </w:p>
    <w:p w14:paraId="4BA8004A" w14:textId="77777777" w:rsidR="00E37A7F" w:rsidRPr="00E37A7F" w:rsidRDefault="00E37A7F" w:rsidP="0080254C">
      <w:pPr>
        <w:ind w:left="851"/>
        <w:rPr>
          <w:sz w:val="24"/>
          <w:szCs w:val="24"/>
        </w:rPr>
      </w:pPr>
    </w:p>
    <w:p w14:paraId="071FE75C" w14:textId="77777777"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er udformet således, at det tilfører </w:t>
      </w:r>
      <w:proofErr w:type="spellStart"/>
      <w:r w:rsidRPr="00E37A7F">
        <w:rPr>
          <w:sz w:val="24"/>
          <w:szCs w:val="24"/>
        </w:rPr>
        <w:t>paliperidon</w:t>
      </w:r>
      <w:proofErr w:type="spellEnd"/>
      <w:r w:rsidRPr="00E37A7F">
        <w:rPr>
          <w:sz w:val="24"/>
          <w:szCs w:val="24"/>
        </w:rPr>
        <w:t xml:space="preserve"> over en periode på 3 måneder, mens 1</w:t>
      </w:r>
      <w:r w:rsidRPr="00E37A7F">
        <w:rPr>
          <w:sz w:val="24"/>
          <w:szCs w:val="24"/>
        </w:rPr>
        <w:noBreakHyphen/>
        <w:t xml:space="preserve">månedlig </w:t>
      </w:r>
      <w:proofErr w:type="spellStart"/>
      <w:r w:rsidRPr="00E37A7F">
        <w:rPr>
          <w:sz w:val="24"/>
          <w:szCs w:val="24"/>
        </w:rPr>
        <w:t>injicerbar</w:t>
      </w:r>
      <w:proofErr w:type="spellEnd"/>
      <w:r w:rsidRPr="00E37A7F">
        <w:rPr>
          <w:sz w:val="24"/>
          <w:szCs w:val="24"/>
        </w:rPr>
        <w:t xml:space="preserve"> </w:t>
      </w:r>
      <w:proofErr w:type="spellStart"/>
      <w:r w:rsidRPr="00E37A7F">
        <w:rPr>
          <w:sz w:val="24"/>
          <w:szCs w:val="24"/>
        </w:rPr>
        <w:t>paliperidonpalmitat</w:t>
      </w:r>
      <w:proofErr w:type="spellEnd"/>
      <w:r w:rsidRPr="00E37A7F">
        <w:rPr>
          <w:sz w:val="24"/>
          <w:szCs w:val="24"/>
        </w:rPr>
        <w:t xml:space="preserve"> administreres på månedsbasis. Når 3-månedlig </w:t>
      </w:r>
      <w:proofErr w:type="spellStart"/>
      <w:r w:rsidRPr="00E37A7F">
        <w:rPr>
          <w:sz w:val="24"/>
          <w:szCs w:val="24"/>
        </w:rPr>
        <w:t>paliperidon</w:t>
      </w:r>
      <w:proofErr w:type="spellEnd"/>
      <w:r w:rsidRPr="00E37A7F">
        <w:rPr>
          <w:sz w:val="24"/>
          <w:szCs w:val="24"/>
        </w:rPr>
        <w:t xml:space="preserve"> til injektion gives i doser, der er 3½-gang højere end den tilsvarende dosis af 1-månedlig </w:t>
      </w:r>
      <w:proofErr w:type="spellStart"/>
      <w:r w:rsidRPr="00E37A7F">
        <w:rPr>
          <w:sz w:val="24"/>
          <w:szCs w:val="24"/>
        </w:rPr>
        <w:t>injicerbar</w:t>
      </w:r>
      <w:proofErr w:type="spellEnd"/>
      <w:r w:rsidRPr="00E37A7F">
        <w:rPr>
          <w:sz w:val="24"/>
          <w:szCs w:val="24"/>
        </w:rPr>
        <w:t xml:space="preserve"> </w:t>
      </w:r>
      <w:proofErr w:type="spellStart"/>
      <w:r w:rsidRPr="00E37A7F">
        <w:rPr>
          <w:sz w:val="24"/>
          <w:szCs w:val="24"/>
        </w:rPr>
        <w:t>paliperidonpalmitat</w:t>
      </w:r>
      <w:proofErr w:type="spellEnd"/>
      <w:r w:rsidRPr="00E37A7F">
        <w:rPr>
          <w:sz w:val="24"/>
          <w:szCs w:val="24"/>
        </w:rPr>
        <w:t xml:space="preserve"> (se pkt. 4.2), resulterer det i </w:t>
      </w:r>
      <w:proofErr w:type="spellStart"/>
      <w:r w:rsidRPr="00E37A7F">
        <w:rPr>
          <w:sz w:val="24"/>
          <w:szCs w:val="24"/>
        </w:rPr>
        <w:t>paliperidon</w:t>
      </w:r>
      <w:proofErr w:type="spellEnd"/>
      <w:r w:rsidRPr="00E37A7F">
        <w:rPr>
          <w:sz w:val="24"/>
          <w:szCs w:val="24"/>
        </w:rPr>
        <w:t xml:space="preserve">-eksponering der svarer til den, der opnås med tilsvarende månedlige doser af 1-månedlig </w:t>
      </w:r>
      <w:proofErr w:type="spellStart"/>
      <w:r w:rsidRPr="00E37A7F">
        <w:rPr>
          <w:sz w:val="24"/>
          <w:szCs w:val="24"/>
        </w:rPr>
        <w:t>injicerbar</w:t>
      </w:r>
      <w:proofErr w:type="spellEnd"/>
      <w:r w:rsidRPr="00E37A7F">
        <w:rPr>
          <w:sz w:val="24"/>
          <w:szCs w:val="24"/>
        </w:rPr>
        <w:t xml:space="preserve"> </w:t>
      </w:r>
      <w:proofErr w:type="spellStart"/>
      <w:r w:rsidRPr="00E37A7F">
        <w:rPr>
          <w:sz w:val="24"/>
          <w:szCs w:val="24"/>
        </w:rPr>
        <w:t>paliperidonpalmitat</w:t>
      </w:r>
      <w:proofErr w:type="spellEnd"/>
      <w:r w:rsidRPr="00E37A7F">
        <w:rPr>
          <w:sz w:val="24"/>
          <w:szCs w:val="24"/>
        </w:rPr>
        <w:t xml:space="preserve"> og tilsvarende </w:t>
      </w:r>
      <w:proofErr w:type="spellStart"/>
      <w:r w:rsidRPr="00E37A7F">
        <w:rPr>
          <w:sz w:val="24"/>
          <w:szCs w:val="24"/>
        </w:rPr>
        <w:t>paliperidon</w:t>
      </w:r>
      <w:proofErr w:type="spellEnd"/>
      <w:r w:rsidRPr="00E37A7F">
        <w:rPr>
          <w:sz w:val="24"/>
          <w:szCs w:val="24"/>
        </w:rPr>
        <w:t xml:space="preserve">-depottabletter administreret en gang dagligt. Eksponeringsintervallet for </w:t>
      </w:r>
      <w:proofErr w:type="spellStart"/>
      <w:r w:rsidRPr="00E37A7F">
        <w:rPr>
          <w:sz w:val="24"/>
          <w:szCs w:val="24"/>
        </w:rPr>
        <w:t>paliperidon</w:t>
      </w:r>
      <w:proofErr w:type="spellEnd"/>
      <w:r w:rsidRPr="00E37A7F">
        <w:rPr>
          <w:sz w:val="24"/>
          <w:szCs w:val="24"/>
        </w:rPr>
        <w:t xml:space="preserve"> er omfattet inden for </w:t>
      </w:r>
      <w:proofErr w:type="spellStart"/>
      <w:r w:rsidRPr="00E37A7F">
        <w:rPr>
          <w:sz w:val="24"/>
          <w:szCs w:val="24"/>
        </w:rPr>
        <w:t>eksponeringintervallet</w:t>
      </w:r>
      <w:proofErr w:type="spellEnd"/>
      <w:r w:rsidRPr="00E37A7F">
        <w:rPr>
          <w:sz w:val="24"/>
          <w:szCs w:val="24"/>
        </w:rPr>
        <w:t xml:space="preserve"> for den godkendte dosisstyrke for </w:t>
      </w:r>
      <w:proofErr w:type="spellStart"/>
      <w:r w:rsidRPr="00E37A7F">
        <w:rPr>
          <w:sz w:val="24"/>
          <w:szCs w:val="24"/>
        </w:rPr>
        <w:t>paliperidon</w:t>
      </w:r>
      <w:proofErr w:type="spellEnd"/>
      <w:r w:rsidRPr="00E37A7F">
        <w:rPr>
          <w:sz w:val="24"/>
          <w:szCs w:val="24"/>
        </w:rPr>
        <w:t>-depottabletter.</w:t>
      </w:r>
    </w:p>
    <w:p w14:paraId="6DFB6B0B" w14:textId="77777777" w:rsidR="00E37A7F" w:rsidRPr="00E37A7F" w:rsidRDefault="00E37A7F" w:rsidP="0080254C">
      <w:pPr>
        <w:ind w:left="851"/>
        <w:rPr>
          <w:sz w:val="24"/>
          <w:szCs w:val="24"/>
          <w:u w:val="single"/>
        </w:rPr>
      </w:pPr>
    </w:p>
    <w:p w14:paraId="61466ECB" w14:textId="77777777" w:rsidR="00E37A7F" w:rsidRPr="00E37A7F" w:rsidRDefault="00E37A7F" w:rsidP="0080254C">
      <w:pPr>
        <w:ind w:left="851"/>
        <w:rPr>
          <w:sz w:val="24"/>
          <w:szCs w:val="24"/>
        </w:rPr>
      </w:pPr>
      <w:r w:rsidRPr="00E37A7F">
        <w:rPr>
          <w:sz w:val="24"/>
          <w:szCs w:val="24"/>
          <w:u w:val="single"/>
        </w:rPr>
        <w:t>Nedsat leverfunktion</w:t>
      </w:r>
    </w:p>
    <w:p w14:paraId="66154DDE" w14:textId="77777777" w:rsidR="00E37A7F" w:rsidRPr="00E37A7F" w:rsidRDefault="00E37A7F" w:rsidP="0080254C">
      <w:pPr>
        <w:ind w:left="851"/>
        <w:rPr>
          <w:sz w:val="24"/>
          <w:szCs w:val="24"/>
        </w:rPr>
      </w:pPr>
    </w:p>
    <w:p w14:paraId="5A591B9B" w14:textId="77777777" w:rsidR="00E37A7F" w:rsidRPr="00E37A7F" w:rsidRDefault="00E37A7F" w:rsidP="0080254C">
      <w:pPr>
        <w:ind w:left="851"/>
        <w:rPr>
          <w:sz w:val="24"/>
          <w:szCs w:val="24"/>
        </w:rPr>
      </w:pPr>
      <w:proofErr w:type="spellStart"/>
      <w:r w:rsidRPr="00E37A7F">
        <w:rPr>
          <w:sz w:val="24"/>
          <w:szCs w:val="24"/>
        </w:rPr>
        <w:t>Paliperidon</w:t>
      </w:r>
      <w:proofErr w:type="spellEnd"/>
      <w:r w:rsidRPr="00E37A7F">
        <w:rPr>
          <w:sz w:val="24"/>
          <w:szCs w:val="24"/>
        </w:rPr>
        <w:t xml:space="preserve"> gennemgår ikke en omfattende </w:t>
      </w:r>
      <w:proofErr w:type="spellStart"/>
      <w:r w:rsidRPr="00E37A7F">
        <w:rPr>
          <w:sz w:val="24"/>
          <w:szCs w:val="24"/>
        </w:rPr>
        <w:t>metabolisering</w:t>
      </w:r>
      <w:proofErr w:type="spellEnd"/>
      <w:r w:rsidRPr="00E37A7F">
        <w:rPr>
          <w:sz w:val="24"/>
          <w:szCs w:val="24"/>
        </w:rPr>
        <w:t xml:space="preserve"> i leveren. Selvom </w:t>
      </w:r>
      <w:proofErr w:type="spellStart"/>
      <w:r w:rsidRPr="00E37A7F">
        <w:rPr>
          <w:sz w:val="24"/>
          <w:szCs w:val="24"/>
        </w:rPr>
        <w:t>paliperidon</w:t>
      </w:r>
      <w:proofErr w:type="spellEnd"/>
      <w:r w:rsidRPr="00E37A7F">
        <w:rPr>
          <w:sz w:val="24"/>
          <w:szCs w:val="24"/>
        </w:rPr>
        <w:t xml:space="preserve"> ikke er blevet undersøgt hos patienter med nedsat leverfunktion, er dosisjustering ikke nødvendig hos patienter med let til moderat nedsat leverfunktion. I et forsøg med oral </w:t>
      </w:r>
      <w:proofErr w:type="spellStart"/>
      <w:r w:rsidRPr="00E37A7F">
        <w:rPr>
          <w:sz w:val="24"/>
          <w:szCs w:val="24"/>
        </w:rPr>
        <w:t>paliperidon</w:t>
      </w:r>
      <w:proofErr w:type="spellEnd"/>
      <w:r w:rsidRPr="00E37A7F">
        <w:rPr>
          <w:sz w:val="24"/>
          <w:szCs w:val="24"/>
        </w:rPr>
        <w:t xml:space="preserve"> til forsøgspersoner med moderat nedsat leverfunktion (Child-</w:t>
      </w:r>
      <w:proofErr w:type="spellStart"/>
      <w:r w:rsidRPr="00E37A7F">
        <w:rPr>
          <w:sz w:val="24"/>
          <w:szCs w:val="24"/>
        </w:rPr>
        <w:t>Pugh</w:t>
      </w:r>
      <w:proofErr w:type="spellEnd"/>
      <w:r w:rsidRPr="00E37A7F">
        <w:rPr>
          <w:sz w:val="24"/>
          <w:szCs w:val="24"/>
        </w:rPr>
        <w:t xml:space="preserve">-klasse B) svarede plasmakoncentrationerne af frit </w:t>
      </w:r>
      <w:proofErr w:type="spellStart"/>
      <w:r w:rsidRPr="00E37A7F">
        <w:rPr>
          <w:sz w:val="24"/>
          <w:szCs w:val="24"/>
        </w:rPr>
        <w:t>paliperidon</w:t>
      </w:r>
      <w:proofErr w:type="spellEnd"/>
      <w:r w:rsidRPr="00E37A7F">
        <w:rPr>
          <w:sz w:val="24"/>
          <w:szCs w:val="24"/>
        </w:rPr>
        <w:t xml:space="preserve"> til koncentrationerne hos raske personer. </w:t>
      </w:r>
      <w:proofErr w:type="spellStart"/>
      <w:r w:rsidRPr="00E37A7F">
        <w:rPr>
          <w:sz w:val="24"/>
          <w:szCs w:val="24"/>
        </w:rPr>
        <w:t>Paliperidon</w:t>
      </w:r>
      <w:proofErr w:type="spellEnd"/>
      <w:r w:rsidRPr="00E37A7F">
        <w:rPr>
          <w:sz w:val="24"/>
          <w:szCs w:val="24"/>
        </w:rPr>
        <w:t xml:space="preserve"> er ikke undersøgt hos patienter med svært nedsat leverfunktion.</w:t>
      </w:r>
    </w:p>
    <w:p w14:paraId="278500F9" w14:textId="77777777" w:rsidR="00E37A7F" w:rsidRPr="00E37A7F" w:rsidRDefault="00E37A7F" w:rsidP="0080254C">
      <w:pPr>
        <w:ind w:left="851"/>
        <w:rPr>
          <w:sz w:val="24"/>
          <w:szCs w:val="24"/>
        </w:rPr>
      </w:pPr>
    </w:p>
    <w:p w14:paraId="34830701" w14:textId="77777777" w:rsidR="00E37A7F" w:rsidRPr="00E37A7F" w:rsidRDefault="00E37A7F" w:rsidP="0080254C">
      <w:pPr>
        <w:ind w:left="851"/>
        <w:rPr>
          <w:sz w:val="24"/>
          <w:szCs w:val="24"/>
        </w:rPr>
      </w:pPr>
      <w:r w:rsidRPr="00E37A7F">
        <w:rPr>
          <w:sz w:val="24"/>
          <w:szCs w:val="24"/>
          <w:u w:val="single"/>
        </w:rPr>
        <w:t>Nedsat nyrefunktion</w:t>
      </w:r>
    </w:p>
    <w:p w14:paraId="21B09432" w14:textId="77777777" w:rsidR="00E37A7F" w:rsidRPr="00E37A7F" w:rsidRDefault="00E37A7F" w:rsidP="0080254C">
      <w:pPr>
        <w:ind w:left="851"/>
        <w:rPr>
          <w:sz w:val="24"/>
          <w:szCs w:val="24"/>
        </w:rPr>
      </w:pPr>
    </w:p>
    <w:p w14:paraId="0E320C0C" w14:textId="77777777" w:rsidR="00E37A7F" w:rsidRPr="00E37A7F" w:rsidRDefault="00E37A7F" w:rsidP="0080254C">
      <w:pPr>
        <w:ind w:left="851"/>
        <w:rPr>
          <w:sz w:val="24"/>
          <w:szCs w:val="24"/>
        </w:rPr>
      </w:pPr>
      <w:r w:rsidRPr="00E37A7F">
        <w:rPr>
          <w:sz w:val="24"/>
          <w:szCs w:val="24"/>
        </w:rPr>
        <w:t xml:space="preserve">3-månedlig </w:t>
      </w:r>
      <w:proofErr w:type="spellStart"/>
      <w:r w:rsidRPr="00E37A7F">
        <w:rPr>
          <w:sz w:val="24"/>
          <w:szCs w:val="24"/>
        </w:rPr>
        <w:t>paliperidon</w:t>
      </w:r>
      <w:proofErr w:type="spellEnd"/>
      <w:r w:rsidRPr="00E37A7F">
        <w:rPr>
          <w:sz w:val="24"/>
          <w:szCs w:val="24"/>
        </w:rPr>
        <w:t xml:space="preserve"> er ikke blevet systematisk undersøgt hos patienter med nedsat nyrefunktion. Udskillelsen af en enkelt oral dosis af en 3 mg </w:t>
      </w:r>
      <w:proofErr w:type="spellStart"/>
      <w:r w:rsidRPr="00E37A7F">
        <w:rPr>
          <w:sz w:val="24"/>
          <w:szCs w:val="24"/>
        </w:rPr>
        <w:t>paliperidon</w:t>
      </w:r>
      <w:proofErr w:type="spellEnd"/>
      <w:r w:rsidRPr="00E37A7F">
        <w:rPr>
          <w:sz w:val="24"/>
          <w:szCs w:val="24"/>
        </w:rPr>
        <w:t xml:space="preserve">-depottablet blev undersøgt hos forsøgspersoner med varierende grad af nyrefunktion. Elimination af </w:t>
      </w:r>
      <w:proofErr w:type="spellStart"/>
      <w:r w:rsidRPr="00E37A7F">
        <w:rPr>
          <w:sz w:val="24"/>
          <w:szCs w:val="24"/>
        </w:rPr>
        <w:t>paliperidon</w:t>
      </w:r>
      <w:proofErr w:type="spellEnd"/>
      <w:r w:rsidRPr="00E37A7F">
        <w:rPr>
          <w:sz w:val="24"/>
          <w:szCs w:val="24"/>
        </w:rPr>
        <w:t xml:space="preserve"> faldt med faldende estimeret </w:t>
      </w:r>
      <w:proofErr w:type="spellStart"/>
      <w:r w:rsidRPr="00E37A7F">
        <w:rPr>
          <w:sz w:val="24"/>
          <w:szCs w:val="24"/>
        </w:rPr>
        <w:t>kreatininclearance</w:t>
      </w:r>
      <w:proofErr w:type="spellEnd"/>
      <w:r w:rsidRPr="00E37A7F">
        <w:rPr>
          <w:sz w:val="24"/>
          <w:szCs w:val="24"/>
        </w:rPr>
        <w:t xml:space="preserve">. Hos forsøgspersoner med nedsat nyrefunktion var total </w:t>
      </w:r>
      <w:proofErr w:type="spellStart"/>
      <w:r w:rsidRPr="00E37A7F">
        <w:rPr>
          <w:sz w:val="24"/>
          <w:szCs w:val="24"/>
        </w:rPr>
        <w:t>clearance</w:t>
      </w:r>
      <w:proofErr w:type="spellEnd"/>
      <w:r w:rsidRPr="00E37A7F">
        <w:rPr>
          <w:sz w:val="24"/>
          <w:szCs w:val="24"/>
        </w:rPr>
        <w:t xml:space="preserve"> af </w:t>
      </w:r>
      <w:proofErr w:type="spellStart"/>
      <w:r w:rsidRPr="00E37A7F">
        <w:rPr>
          <w:sz w:val="24"/>
          <w:szCs w:val="24"/>
        </w:rPr>
        <w:t>paliperidon</w:t>
      </w:r>
      <w:proofErr w:type="spellEnd"/>
      <w:r w:rsidRPr="00E37A7F">
        <w:rPr>
          <w:sz w:val="24"/>
          <w:szCs w:val="24"/>
        </w:rPr>
        <w:t xml:space="preserve"> reduceret med 32 % i gennemsnit ved let (</w:t>
      </w:r>
      <w:proofErr w:type="spellStart"/>
      <w:r w:rsidRPr="00E37A7F">
        <w:rPr>
          <w:sz w:val="24"/>
          <w:szCs w:val="24"/>
        </w:rPr>
        <w:t>CrCl</w:t>
      </w:r>
      <w:proofErr w:type="spellEnd"/>
      <w:r w:rsidRPr="00E37A7F">
        <w:rPr>
          <w:sz w:val="24"/>
          <w:szCs w:val="24"/>
        </w:rPr>
        <w:t xml:space="preserve"> = 50 til &lt; 80 ml/min), 64 % ved moderat (</w:t>
      </w:r>
      <w:proofErr w:type="spellStart"/>
      <w:r w:rsidRPr="00E37A7F">
        <w:rPr>
          <w:sz w:val="24"/>
          <w:szCs w:val="24"/>
        </w:rPr>
        <w:t>CrCl</w:t>
      </w:r>
      <w:proofErr w:type="spellEnd"/>
      <w:r w:rsidRPr="00E37A7F">
        <w:rPr>
          <w:sz w:val="24"/>
          <w:szCs w:val="24"/>
        </w:rPr>
        <w:t xml:space="preserve"> = 30 til &lt; 50 ml/min) og 71 % ved svært (</w:t>
      </w:r>
      <w:proofErr w:type="spellStart"/>
      <w:r w:rsidRPr="00E37A7F">
        <w:rPr>
          <w:sz w:val="24"/>
          <w:szCs w:val="24"/>
        </w:rPr>
        <w:t>CrCl</w:t>
      </w:r>
      <w:proofErr w:type="spellEnd"/>
      <w:r w:rsidRPr="00E37A7F">
        <w:rPr>
          <w:sz w:val="24"/>
          <w:szCs w:val="24"/>
        </w:rPr>
        <w:t xml:space="preserve"> = 10 til &lt; 30 ml/min) nedsat nyrefunktion svarende til en gennemsnitlig stigning i eksponering (</w:t>
      </w:r>
      <w:proofErr w:type="spellStart"/>
      <w:r w:rsidRPr="00E37A7F">
        <w:rPr>
          <w:sz w:val="24"/>
          <w:szCs w:val="24"/>
        </w:rPr>
        <w:t>AUC</w:t>
      </w:r>
      <w:r w:rsidRPr="00E37A7F">
        <w:rPr>
          <w:sz w:val="24"/>
          <w:szCs w:val="24"/>
          <w:vertAlign w:val="subscript"/>
        </w:rPr>
        <w:t>inf</w:t>
      </w:r>
      <w:proofErr w:type="spellEnd"/>
      <w:r w:rsidRPr="00E37A7F">
        <w:rPr>
          <w:sz w:val="24"/>
          <w:szCs w:val="24"/>
        </w:rPr>
        <w:t>) på henholdsvis 1,5, 2,6 og 4,8 gange sammenlignet med raske personer.</w:t>
      </w:r>
    </w:p>
    <w:p w14:paraId="3104DF95" w14:textId="77777777" w:rsidR="00E37A7F" w:rsidRPr="00E37A7F" w:rsidRDefault="00E37A7F" w:rsidP="0080254C">
      <w:pPr>
        <w:ind w:left="851"/>
        <w:rPr>
          <w:sz w:val="24"/>
          <w:szCs w:val="24"/>
        </w:rPr>
      </w:pPr>
    </w:p>
    <w:p w14:paraId="23022BF3" w14:textId="77777777" w:rsidR="00E37A7F" w:rsidRPr="00E37A7F" w:rsidRDefault="00E37A7F" w:rsidP="0080254C">
      <w:pPr>
        <w:ind w:left="851"/>
        <w:rPr>
          <w:sz w:val="24"/>
          <w:szCs w:val="24"/>
        </w:rPr>
      </w:pPr>
      <w:r w:rsidRPr="00E37A7F">
        <w:rPr>
          <w:sz w:val="24"/>
          <w:szCs w:val="24"/>
          <w:u w:val="single"/>
        </w:rPr>
        <w:t>Ældre</w:t>
      </w:r>
    </w:p>
    <w:p w14:paraId="255CD46F" w14:textId="77777777" w:rsidR="00E37A7F" w:rsidRPr="00E37A7F" w:rsidRDefault="00E37A7F" w:rsidP="0080254C">
      <w:pPr>
        <w:ind w:left="851"/>
        <w:rPr>
          <w:sz w:val="24"/>
          <w:szCs w:val="24"/>
        </w:rPr>
      </w:pPr>
    </w:p>
    <w:p w14:paraId="754E60EA" w14:textId="77777777" w:rsidR="00E37A7F" w:rsidRPr="00E37A7F" w:rsidRDefault="00E37A7F" w:rsidP="0080254C">
      <w:pPr>
        <w:ind w:left="851"/>
        <w:rPr>
          <w:sz w:val="24"/>
          <w:szCs w:val="24"/>
        </w:rPr>
      </w:pPr>
      <w:proofErr w:type="spellStart"/>
      <w:r w:rsidRPr="00E37A7F">
        <w:rPr>
          <w:sz w:val="24"/>
          <w:szCs w:val="24"/>
        </w:rPr>
        <w:t>Populationsfarmakokinetisk</w:t>
      </w:r>
      <w:proofErr w:type="spellEnd"/>
      <w:r w:rsidRPr="00E37A7F">
        <w:rPr>
          <w:sz w:val="24"/>
          <w:szCs w:val="24"/>
        </w:rPr>
        <w:t xml:space="preserve"> analyse viste ingen tegn på aldersrelaterede </w:t>
      </w:r>
      <w:proofErr w:type="spellStart"/>
      <w:r w:rsidRPr="00E37A7F">
        <w:rPr>
          <w:sz w:val="24"/>
          <w:szCs w:val="24"/>
        </w:rPr>
        <w:t>farmakokinetiske</w:t>
      </w:r>
      <w:proofErr w:type="spellEnd"/>
      <w:r w:rsidRPr="00E37A7F">
        <w:rPr>
          <w:sz w:val="24"/>
          <w:szCs w:val="24"/>
        </w:rPr>
        <w:t xml:space="preserve"> forskelle.</w:t>
      </w:r>
    </w:p>
    <w:p w14:paraId="5AE8F2DB" w14:textId="77777777" w:rsidR="00E37A7F" w:rsidRPr="00E37A7F" w:rsidRDefault="00E37A7F" w:rsidP="0080254C">
      <w:pPr>
        <w:ind w:left="851"/>
        <w:rPr>
          <w:sz w:val="24"/>
          <w:szCs w:val="24"/>
        </w:rPr>
      </w:pPr>
    </w:p>
    <w:p w14:paraId="35B9B385" w14:textId="77777777" w:rsidR="00E37A7F" w:rsidRPr="00E37A7F" w:rsidRDefault="00E37A7F" w:rsidP="0080254C">
      <w:pPr>
        <w:ind w:left="851"/>
        <w:rPr>
          <w:sz w:val="24"/>
          <w:szCs w:val="24"/>
        </w:rPr>
      </w:pPr>
      <w:r w:rsidRPr="00E37A7F">
        <w:rPr>
          <w:sz w:val="24"/>
          <w:szCs w:val="24"/>
          <w:u w:val="single"/>
        </w:rPr>
        <w:t xml:space="preserve">Body </w:t>
      </w:r>
      <w:proofErr w:type="spellStart"/>
      <w:r w:rsidRPr="00E37A7F">
        <w:rPr>
          <w:sz w:val="24"/>
          <w:szCs w:val="24"/>
          <w:u w:val="single"/>
        </w:rPr>
        <w:t>mass</w:t>
      </w:r>
      <w:proofErr w:type="spellEnd"/>
      <w:r w:rsidRPr="00E37A7F">
        <w:rPr>
          <w:sz w:val="24"/>
          <w:szCs w:val="24"/>
          <w:u w:val="single"/>
        </w:rPr>
        <w:t xml:space="preserve"> </w:t>
      </w:r>
      <w:proofErr w:type="spellStart"/>
      <w:r w:rsidRPr="00E37A7F">
        <w:rPr>
          <w:sz w:val="24"/>
          <w:szCs w:val="24"/>
          <w:u w:val="single"/>
        </w:rPr>
        <w:t>index</w:t>
      </w:r>
      <w:proofErr w:type="spellEnd"/>
      <w:r w:rsidRPr="00E37A7F">
        <w:rPr>
          <w:sz w:val="24"/>
          <w:szCs w:val="24"/>
          <w:u w:val="single"/>
        </w:rPr>
        <w:t xml:space="preserve"> (BMI)/kropsvægt</w:t>
      </w:r>
    </w:p>
    <w:p w14:paraId="3028C7BD" w14:textId="77777777" w:rsidR="00E37A7F" w:rsidRPr="00E37A7F" w:rsidRDefault="00E37A7F" w:rsidP="0080254C">
      <w:pPr>
        <w:ind w:left="851"/>
        <w:rPr>
          <w:sz w:val="24"/>
          <w:szCs w:val="24"/>
        </w:rPr>
      </w:pPr>
    </w:p>
    <w:p w14:paraId="27837002" w14:textId="77777777" w:rsidR="00E37A7F" w:rsidRPr="00E37A7F" w:rsidRDefault="00E37A7F" w:rsidP="0080254C">
      <w:pPr>
        <w:ind w:left="851"/>
        <w:rPr>
          <w:sz w:val="24"/>
          <w:szCs w:val="24"/>
        </w:rPr>
      </w:pPr>
      <w:r w:rsidRPr="00E37A7F">
        <w:rPr>
          <w:sz w:val="24"/>
          <w:szCs w:val="24"/>
        </w:rPr>
        <w:t xml:space="preserve">Der blev observeret en lavere </w:t>
      </w:r>
      <w:proofErr w:type="spellStart"/>
      <w:r w:rsidRPr="00E37A7F">
        <w:rPr>
          <w:sz w:val="24"/>
          <w:szCs w:val="24"/>
        </w:rPr>
        <w:t>C</w:t>
      </w:r>
      <w:r w:rsidRPr="00E37A7F">
        <w:rPr>
          <w:sz w:val="24"/>
          <w:szCs w:val="24"/>
          <w:vertAlign w:val="subscript"/>
        </w:rPr>
        <w:t>max</w:t>
      </w:r>
      <w:proofErr w:type="spellEnd"/>
      <w:r w:rsidRPr="00E37A7F">
        <w:rPr>
          <w:sz w:val="24"/>
          <w:szCs w:val="24"/>
        </w:rPr>
        <w:t xml:space="preserve"> hos overvægtige og adipøse forsøgspersoner.</w:t>
      </w:r>
    </w:p>
    <w:p w14:paraId="786CC81A" w14:textId="77777777" w:rsidR="00E37A7F" w:rsidRPr="00E37A7F" w:rsidRDefault="00E37A7F" w:rsidP="0080254C">
      <w:pPr>
        <w:ind w:left="851"/>
        <w:rPr>
          <w:sz w:val="24"/>
          <w:szCs w:val="24"/>
        </w:rPr>
      </w:pPr>
      <w:r w:rsidRPr="00E37A7F">
        <w:rPr>
          <w:sz w:val="24"/>
          <w:szCs w:val="24"/>
        </w:rPr>
        <w:t xml:space="preserve">Ved tilsyneladende </w:t>
      </w:r>
      <w:proofErr w:type="spellStart"/>
      <w:r w:rsidRPr="00E37A7F">
        <w:rPr>
          <w:sz w:val="24"/>
          <w:szCs w:val="24"/>
        </w:rPr>
        <w:t>steady</w:t>
      </w:r>
      <w:proofErr w:type="spellEnd"/>
      <w:r w:rsidRPr="00E37A7F">
        <w:rPr>
          <w:sz w:val="24"/>
          <w:szCs w:val="24"/>
        </w:rPr>
        <w:t xml:space="preserve"> </w:t>
      </w:r>
      <w:proofErr w:type="spellStart"/>
      <w:r w:rsidRPr="00E37A7F">
        <w:rPr>
          <w:sz w:val="24"/>
          <w:szCs w:val="24"/>
        </w:rPr>
        <w:t>state</w:t>
      </w:r>
      <w:proofErr w:type="spellEnd"/>
      <w:r w:rsidRPr="00E37A7F">
        <w:rPr>
          <w:sz w:val="24"/>
          <w:szCs w:val="24"/>
        </w:rPr>
        <w:t xml:space="preserve"> med </w:t>
      </w:r>
      <w:proofErr w:type="spellStart"/>
      <w:r w:rsidRPr="00E37A7F">
        <w:rPr>
          <w:sz w:val="24"/>
          <w:szCs w:val="24"/>
        </w:rPr>
        <w:t>paliperidon</w:t>
      </w:r>
      <w:proofErr w:type="spellEnd"/>
      <w:r w:rsidRPr="00E37A7F">
        <w:rPr>
          <w:sz w:val="24"/>
          <w:szCs w:val="24"/>
        </w:rPr>
        <w:t xml:space="preserve"> var </w:t>
      </w:r>
      <w:proofErr w:type="spellStart"/>
      <w:r w:rsidRPr="00E37A7F">
        <w:rPr>
          <w:sz w:val="24"/>
          <w:szCs w:val="24"/>
        </w:rPr>
        <w:t>trough</w:t>
      </w:r>
      <w:proofErr w:type="spellEnd"/>
      <w:r w:rsidRPr="00E37A7F">
        <w:rPr>
          <w:sz w:val="24"/>
          <w:szCs w:val="24"/>
        </w:rPr>
        <w:t>-koncentrationerne ens blandt normalvægtige, overvægtige og adipøse forsøgspersoner.</w:t>
      </w:r>
    </w:p>
    <w:p w14:paraId="00458350" w14:textId="77777777" w:rsidR="00E37A7F" w:rsidRPr="00E37A7F" w:rsidRDefault="00E37A7F" w:rsidP="0080254C">
      <w:pPr>
        <w:ind w:left="851"/>
        <w:rPr>
          <w:sz w:val="24"/>
          <w:szCs w:val="24"/>
        </w:rPr>
      </w:pPr>
    </w:p>
    <w:p w14:paraId="05CB3CE7" w14:textId="77777777" w:rsidR="00E37A7F" w:rsidRPr="00E37A7F" w:rsidRDefault="00E37A7F" w:rsidP="0080254C">
      <w:pPr>
        <w:ind w:left="851"/>
        <w:rPr>
          <w:sz w:val="24"/>
          <w:szCs w:val="24"/>
        </w:rPr>
      </w:pPr>
      <w:r w:rsidRPr="00E37A7F">
        <w:rPr>
          <w:sz w:val="24"/>
          <w:szCs w:val="24"/>
          <w:u w:val="single"/>
        </w:rPr>
        <w:t>Race</w:t>
      </w:r>
    </w:p>
    <w:p w14:paraId="60EC1D2B" w14:textId="77777777" w:rsidR="00E37A7F" w:rsidRPr="00E37A7F" w:rsidRDefault="00E37A7F" w:rsidP="0080254C">
      <w:pPr>
        <w:ind w:left="851"/>
        <w:rPr>
          <w:sz w:val="24"/>
          <w:szCs w:val="24"/>
        </w:rPr>
      </w:pPr>
    </w:p>
    <w:p w14:paraId="5D27EC1F" w14:textId="77777777" w:rsidR="00E37A7F" w:rsidRPr="00E37A7F" w:rsidRDefault="00E37A7F" w:rsidP="0080254C">
      <w:pPr>
        <w:ind w:left="851"/>
        <w:rPr>
          <w:sz w:val="24"/>
          <w:szCs w:val="24"/>
        </w:rPr>
      </w:pPr>
      <w:proofErr w:type="spellStart"/>
      <w:r w:rsidRPr="00E37A7F">
        <w:rPr>
          <w:sz w:val="24"/>
          <w:szCs w:val="24"/>
        </w:rPr>
        <w:t>Populationsfarmakokinetisk</w:t>
      </w:r>
      <w:proofErr w:type="spellEnd"/>
      <w:r w:rsidRPr="00E37A7F">
        <w:rPr>
          <w:sz w:val="24"/>
          <w:szCs w:val="24"/>
        </w:rPr>
        <w:t xml:space="preserve"> analyse viste ingen tegn på racerelaterede </w:t>
      </w:r>
      <w:proofErr w:type="spellStart"/>
      <w:r w:rsidRPr="00E37A7F">
        <w:rPr>
          <w:sz w:val="24"/>
          <w:szCs w:val="24"/>
        </w:rPr>
        <w:t>farmakokinetiske</w:t>
      </w:r>
      <w:proofErr w:type="spellEnd"/>
      <w:r w:rsidRPr="00E37A7F">
        <w:rPr>
          <w:sz w:val="24"/>
          <w:szCs w:val="24"/>
        </w:rPr>
        <w:t xml:space="preserve"> forskelle.</w:t>
      </w:r>
    </w:p>
    <w:p w14:paraId="5F9A51BA" w14:textId="77777777" w:rsidR="00E37A7F" w:rsidRPr="00E37A7F" w:rsidRDefault="00E37A7F" w:rsidP="0080254C">
      <w:pPr>
        <w:ind w:left="851"/>
        <w:rPr>
          <w:sz w:val="24"/>
          <w:szCs w:val="24"/>
        </w:rPr>
      </w:pPr>
    </w:p>
    <w:p w14:paraId="3E3E3F10" w14:textId="77777777" w:rsidR="00E37A7F" w:rsidRPr="00E37A7F" w:rsidRDefault="00E37A7F" w:rsidP="0080254C">
      <w:pPr>
        <w:ind w:left="851"/>
        <w:rPr>
          <w:sz w:val="24"/>
          <w:szCs w:val="24"/>
        </w:rPr>
      </w:pPr>
      <w:r w:rsidRPr="00E37A7F">
        <w:rPr>
          <w:sz w:val="24"/>
          <w:szCs w:val="24"/>
          <w:u w:val="single"/>
        </w:rPr>
        <w:t>Køn</w:t>
      </w:r>
    </w:p>
    <w:p w14:paraId="75061144" w14:textId="77777777" w:rsidR="00E37A7F" w:rsidRPr="00E37A7F" w:rsidRDefault="00E37A7F" w:rsidP="0080254C">
      <w:pPr>
        <w:ind w:left="851"/>
        <w:rPr>
          <w:sz w:val="24"/>
          <w:szCs w:val="24"/>
        </w:rPr>
      </w:pPr>
    </w:p>
    <w:p w14:paraId="04D15059" w14:textId="77777777" w:rsidR="00E37A7F" w:rsidRPr="00E37A7F" w:rsidRDefault="00E37A7F" w:rsidP="0080254C">
      <w:pPr>
        <w:ind w:left="851"/>
        <w:rPr>
          <w:sz w:val="24"/>
          <w:szCs w:val="24"/>
        </w:rPr>
      </w:pPr>
      <w:proofErr w:type="spellStart"/>
      <w:r w:rsidRPr="00E37A7F">
        <w:rPr>
          <w:sz w:val="24"/>
          <w:szCs w:val="24"/>
        </w:rPr>
        <w:t>Populationsfarmakokinetisk</w:t>
      </w:r>
      <w:proofErr w:type="spellEnd"/>
      <w:r w:rsidRPr="00E37A7F">
        <w:rPr>
          <w:sz w:val="24"/>
          <w:szCs w:val="24"/>
        </w:rPr>
        <w:t xml:space="preserve"> analyse viste ingen tegn på kønsrelaterede </w:t>
      </w:r>
      <w:proofErr w:type="spellStart"/>
      <w:r w:rsidRPr="00E37A7F">
        <w:rPr>
          <w:sz w:val="24"/>
          <w:szCs w:val="24"/>
        </w:rPr>
        <w:t>farmakokinetiske</w:t>
      </w:r>
      <w:proofErr w:type="spellEnd"/>
      <w:r w:rsidRPr="00E37A7F">
        <w:rPr>
          <w:sz w:val="24"/>
          <w:szCs w:val="24"/>
        </w:rPr>
        <w:t xml:space="preserve"> forskelle. </w:t>
      </w:r>
    </w:p>
    <w:p w14:paraId="6D041682" w14:textId="77777777" w:rsidR="00E37A7F" w:rsidRPr="00E37A7F" w:rsidRDefault="00E37A7F" w:rsidP="0080254C">
      <w:pPr>
        <w:ind w:left="851"/>
        <w:rPr>
          <w:sz w:val="24"/>
          <w:szCs w:val="24"/>
        </w:rPr>
      </w:pPr>
    </w:p>
    <w:p w14:paraId="50E07190" w14:textId="77777777" w:rsidR="00E37A7F" w:rsidRPr="00E37A7F" w:rsidRDefault="00E37A7F" w:rsidP="0080254C">
      <w:pPr>
        <w:ind w:left="851"/>
        <w:rPr>
          <w:sz w:val="24"/>
          <w:szCs w:val="24"/>
        </w:rPr>
      </w:pPr>
      <w:r w:rsidRPr="00E37A7F">
        <w:rPr>
          <w:sz w:val="24"/>
          <w:szCs w:val="24"/>
          <w:u w:val="single"/>
        </w:rPr>
        <w:t>Rygestatus</w:t>
      </w:r>
    </w:p>
    <w:p w14:paraId="4D71705D" w14:textId="77777777" w:rsidR="00E37A7F" w:rsidRPr="00E37A7F" w:rsidRDefault="00E37A7F" w:rsidP="0080254C">
      <w:pPr>
        <w:ind w:left="851"/>
        <w:rPr>
          <w:sz w:val="24"/>
          <w:szCs w:val="24"/>
        </w:rPr>
      </w:pPr>
    </w:p>
    <w:p w14:paraId="13F06B77" w14:textId="77777777" w:rsidR="00E37A7F" w:rsidRPr="00E37A7F" w:rsidRDefault="00E37A7F" w:rsidP="0080254C">
      <w:pPr>
        <w:ind w:left="851"/>
        <w:rPr>
          <w:sz w:val="24"/>
          <w:szCs w:val="24"/>
          <w:lang w:val="de-DE"/>
        </w:rPr>
      </w:pPr>
      <w:r w:rsidRPr="00E37A7F">
        <w:rPr>
          <w:sz w:val="24"/>
          <w:szCs w:val="24"/>
        </w:rPr>
        <w:t xml:space="preserve">På baggrund af </w:t>
      </w:r>
      <w:r w:rsidRPr="00E37A7F">
        <w:rPr>
          <w:i/>
          <w:sz w:val="24"/>
          <w:szCs w:val="24"/>
        </w:rPr>
        <w:t xml:space="preserve">in </w:t>
      </w:r>
      <w:proofErr w:type="spellStart"/>
      <w:r w:rsidRPr="00E37A7F">
        <w:rPr>
          <w:i/>
          <w:sz w:val="24"/>
          <w:szCs w:val="24"/>
        </w:rPr>
        <w:t>vitro</w:t>
      </w:r>
      <w:proofErr w:type="spellEnd"/>
      <w:r w:rsidRPr="00E37A7F">
        <w:rPr>
          <w:sz w:val="24"/>
          <w:szCs w:val="24"/>
        </w:rPr>
        <w:t xml:space="preserve">-forsøg med humane leverenzymer er </w:t>
      </w:r>
      <w:proofErr w:type="spellStart"/>
      <w:r w:rsidRPr="00E37A7F">
        <w:rPr>
          <w:sz w:val="24"/>
          <w:szCs w:val="24"/>
        </w:rPr>
        <w:t>paliperidon</w:t>
      </w:r>
      <w:proofErr w:type="spellEnd"/>
      <w:r w:rsidRPr="00E37A7F">
        <w:rPr>
          <w:sz w:val="24"/>
          <w:szCs w:val="24"/>
        </w:rPr>
        <w:t xml:space="preserve"> ikke et substrat for CYP1A2. Rygning skulle derfor ikke påvirke farmakokinetikken af 3-månedlig </w:t>
      </w:r>
      <w:proofErr w:type="spellStart"/>
      <w:r w:rsidRPr="00E37A7F">
        <w:rPr>
          <w:sz w:val="24"/>
          <w:szCs w:val="24"/>
        </w:rPr>
        <w:t>paliperidon</w:t>
      </w:r>
      <w:proofErr w:type="spellEnd"/>
      <w:r w:rsidRPr="00E37A7F">
        <w:rPr>
          <w:sz w:val="24"/>
          <w:szCs w:val="24"/>
        </w:rPr>
        <w:t xml:space="preserve"> til injektion. Påvirkningen af </w:t>
      </w:r>
      <w:proofErr w:type="spellStart"/>
      <w:r w:rsidRPr="00E37A7F">
        <w:rPr>
          <w:sz w:val="24"/>
          <w:szCs w:val="24"/>
        </w:rPr>
        <w:t>paliperidons</w:t>
      </w:r>
      <w:proofErr w:type="spellEnd"/>
      <w:r w:rsidRPr="00E37A7F">
        <w:rPr>
          <w:sz w:val="24"/>
          <w:szCs w:val="24"/>
        </w:rPr>
        <w:t xml:space="preserve"> farmakokinetik ved rygning blev ikke undersøgt med dette lægemiddel. En </w:t>
      </w:r>
      <w:proofErr w:type="spellStart"/>
      <w:r w:rsidRPr="00E37A7F">
        <w:rPr>
          <w:sz w:val="24"/>
          <w:szCs w:val="24"/>
        </w:rPr>
        <w:t>farmakokinetisk</w:t>
      </w:r>
      <w:proofErr w:type="spellEnd"/>
      <w:r w:rsidRPr="00E37A7F">
        <w:rPr>
          <w:sz w:val="24"/>
          <w:szCs w:val="24"/>
        </w:rPr>
        <w:t xml:space="preserve"> populationsanalyse baseret på data med orale </w:t>
      </w:r>
      <w:proofErr w:type="spellStart"/>
      <w:r w:rsidRPr="00E37A7F">
        <w:rPr>
          <w:sz w:val="24"/>
          <w:szCs w:val="24"/>
        </w:rPr>
        <w:t>paliperidon</w:t>
      </w:r>
      <w:proofErr w:type="spellEnd"/>
      <w:r w:rsidRPr="00E37A7F">
        <w:rPr>
          <w:sz w:val="24"/>
          <w:szCs w:val="24"/>
        </w:rPr>
        <w:t xml:space="preserve">-depottabletter viste en lidt lavere eksponering for </w:t>
      </w:r>
      <w:proofErr w:type="spellStart"/>
      <w:r w:rsidRPr="00E37A7F">
        <w:rPr>
          <w:sz w:val="24"/>
          <w:szCs w:val="24"/>
        </w:rPr>
        <w:t>paliperidon</w:t>
      </w:r>
      <w:proofErr w:type="spellEnd"/>
      <w:r w:rsidRPr="00E37A7F">
        <w:rPr>
          <w:sz w:val="24"/>
          <w:szCs w:val="24"/>
        </w:rPr>
        <w:t xml:space="preserve"> hos rygere sammenlignet med ikke-rygere. </w:t>
      </w:r>
      <w:proofErr w:type="spellStart"/>
      <w:r w:rsidRPr="00E37A7F">
        <w:rPr>
          <w:sz w:val="24"/>
          <w:szCs w:val="24"/>
          <w:lang w:val="de-DE"/>
        </w:rPr>
        <w:t>Det</w:t>
      </w:r>
      <w:proofErr w:type="spellEnd"/>
      <w:r w:rsidRPr="00E37A7F">
        <w:rPr>
          <w:sz w:val="24"/>
          <w:szCs w:val="24"/>
          <w:lang w:val="de-DE"/>
        </w:rPr>
        <w:t xml:space="preserve"> er </w:t>
      </w:r>
      <w:proofErr w:type="spellStart"/>
      <w:r w:rsidRPr="00E37A7F">
        <w:rPr>
          <w:sz w:val="24"/>
          <w:szCs w:val="24"/>
          <w:lang w:val="de-DE"/>
        </w:rPr>
        <w:t>ikke</w:t>
      </w:r>
      <w:proofErr w:type="spellEnd"/>
      <w:r w:rsidRPr="00E37A7F">
        <w:rPr>
          <w:sz w:val="24"/>
          <w:szCs w:val="24"/>
          <w:lang w:val="de-DE"/>
        </w:rPr>
        <w:t xml:space="preserve"> </w:t>
      </w:r>
      <w:proofErr w:type="spellStart"/>
      <w:r w:rsidRPr="00E37A7F">
        <w:rPr>
          <w:sz w:val="24"/>
          <w:szCs w:val="24"/>
          <w:lang w:val="de-DE"/>
        </w:rPr>
        <w:t>sandsynligt</w:t>
      </w:r>
      <w:proofErr w:type="spellEnd"/>
      <w:r w:rsidRPr="00E37A7F">
        <w:rPr>
          <w:sz w:val="24"/>
          <w:szCs w:val="24"/>
          <w:lang w:val="de-DE"/>
        </w:rPr>
        <w:t xml:space="preserve">, at </w:t>
      </w:r>
      <w:proofErr w:type="spellStart"/>
      <w:r w:rsidRPr="00E37A7F">
        <w:rPr>
          <w:sz w:val="24"/>
          <w:szCs w:val="24"/>
          <w:lang w:val="de-DE"/>
        </w:rPr>
        <w:t>forskellen</w:t>
      </w:r>
      <w:proofErr w:type="spellEnd"/>
      <w:r w:rsidRPr="00E37A7F">
        <w:rPr>
          <w:sz w:val="24"/>
          <w:szCs w:val="24"/>
          <w:lang w:val="de-DE"/>
        </w:rPr>
        <w:t xml:space="preserve"> har </w:t>
      </w:r>
      <w:proofErr w:type="spellStart"/>
      <w:r w:rsidRPr="00E37A7F">
        <w:rPr>
          <w:sz w:val="24"/>
          <w:szCs w:val="24"/>
          <w:lang w:val="de-DE"/>
        </w:rPr>
        <w:t>klinisk</w:t>
      </w:r>
      <w:proofErr w:type="spellEnd"/>
      <w:r w:rsidRPr="00E37A7F">
        <w:rPr>
          <w:sz w:val="24"/>
          <w:szCs w:val="24"/>
          <w:lang w:val="de-DE"/>
        </w:rPr>
        <w:t xml:space="preserve"> </w:t>
      </w:r>
      <w:proofErr w:type="spellStart"/>
      <w:r w:rsidRPr="00E37A7F">
        <w:rPr>
          <w:sz w:val="24"/>
          <w:szCs w:val="24"/>
          <w:lang w:val="de-DE"/>
        </w:rPr>
        <w:t>relevans</w:t>
      </w:r>
      <w:proofErr w:type="spellEnd"/>
      <w:r w:rsidRPr="00E37A7F">
        <w:rPr>
          <w:sz w:val="24"/>
          <w:szCs w:val="24"/>
          <w:lang w:val="de-DE"/>
        </w:rPr>
        <w:t>.</w:t>
      </w:r>
    </w:p>
    <w:p w14:paraId="4E418E34" w14:textId="77777777" w:rsidR="009260DE" w:rsidRPr="00FF7A3E" w:rsidRDefault="009260DE" w:rsidP="009260DE">
      <w:pPr>
        <w:tabs>
          <w:tab w:val="left" w:pos="851"/>
        </w:tabs>
        <w:ind w:left="851"/>
        <w:rPr>
          <w:sz w:val="24"/>
          <w:szCs w:val="24"/>
        </w:rPr>
      </w:pPr>
    </w:p>
    <w:p w14:paraId="43F94239" w14:textId="77777777" w:rsidR="009260DE" w:rsidRPr="00FF7A3E" w:rsidRDefault="009260DE" w:rsidP="009260DE">
      <w:pPr>
        <w:tabs>
          <w:tab w:val="left" w:pos="851"/>
        </w:tabs>
        <w:ind w:left="851" w:hanging="851"/>
        <w:rPr>
          <w:b/>
          <w:sz w:val="24"/>
          <w:szCs w:val="24"/>
        </w:rPr>
      </w:pPr>
      <w:r w:rsidRPr="00FF7A3E">
        <w:rPr>
          <w:b/>
          <w:sz w:val="24"/>
          <w:szCs w:val="24"/>
        </w:rPr>
        <w:t>5.3</w:t>
      </w:r>
      <w:r w:rsidRPr="00FF7A3E">
        <w:rPr>
          <w:b/>
          <w:sz w:val="24"/>
          <w:szCs w:val="24"/>
        </w:rPr>
        <w:tab/>
      </w:r>
      <w:r w:rsidR="00BD7931" w:rsidRPr="00FF7A3E">
        <w:rPr>
          <w:b/>
          <w:sz w:val="24"/>
          <w:szCs w:val="24"/>
        </w:rPr>
        <w:t>Non-</w:t>
      </w:r>
      <w:r w:rsidRPr="00FF7A3E">
        <w:rPr>
          <w:b/>
          <w:sz w:val="24"/>
          <w:szCs w:val="24"/>
        </w:rPr>
        <w:t>kliniske sikkerhedsdata</w:t>
      </w:r>
    </w:p>
    <w:p w14:paraId="749E1A18" w14:textId="77777777" w:rsidR="00E37A7F" w:rsidRPr="00E37A7F" w:rsidRDefault="00E37A7F" w:rsidP="0080254C">
      <w:pPr>
        <w:ind w:left="851"/>
        <w:rPr>
          <w:sz w:val="24"/>
          <w:szCs w:val="24"/>
        </w:rPr>
      </w:pPr>
      <w:r w:rsidRPr="00E37A7F">
        <w:rPr>
          <w:sz w:val="24"/>
          <w:szCs w:val="24"/>
        </w:rPr>
        <w:t xml:space="preserve">Toksicitetsforsøg med gentagne doser af intramuskulært injiceret </w:t>
      </w:r>
      <w:proofErr w:type="spellStart"/>
      <w:r w:rsidRPr="00E37A7F">
        <w:rPr>
          <w:sz w:val="24"/>
          <w:szCs w:val="24"/>
        </w:rPr>
        <w:t>paliperidonpalmitat</w:t>
      </w:r>
      <w:proofErr w:type="spellEnd"/>
      <w:r w:rsidRPr="00E37A7F">
        <w:rPr>
          <w:sz w:val="24"/>
          <w:szCs w:val="24"/>
        </w:rPr>
        <w:t xml:space="preserve"> (formuleringen til 1-månedlig administration) og oralt administreret </w:t>
      </w:r>
      <w:proofErr w:type="spellStart"/>
      <w:r w:rsidRPr="00E37A7F">
        <w:rPr>
          <w:sz w:val="24"/>
          <w:szCs w:val="24"/>
        </w:rPr>
        <w:t>paliperidon</w:t>
      </w:r>
      <w:proofErr w:type="spellEnd"/>
      <w:r w:rsidRPr="00E37A7F">
        <w:rPr>
          <w:sz w:val="24"/>
          <w:szCs w:val="24"/>
        </w:rPr>
        <w:t xml:space="preserve"> til rotter og hunde viste overvejende farmakologiske virkninger såsom sedation og </w:t>
      </w:r>
      <w:proofErr w:type="spellStart"/>
      <w:r w:rsidRPr="00E37A7F">
        <w:rPr>
          <w:sz w:val="24"/>
          <w:szCs w:val="24"/>
        </w:rPr>
        <w:t>prolaktinmedierede</w:t>
      </w:r>
      <w:proofErr w:type="spellEnd"/>
      <w:r w:rsidRPr="00E37A7F">
        <w:rPr>
          <w:sz w:val="24"/>
          <w:szCs w:val="24"/>
        </w:rPr>
        <w:t xml:space="preserve"> virkninger på brystkirtler og genitalier. Hos dyr behandlet med </w:t>
      </w:r>
      <w:proofErr w:type="spellStart"/>
      <w:r w:rsidRPr="00E37A7F">
        <w:rPr>
          <w:sz w:val="24"/>
          <w:szCs w:val="24"/>
        </w:rPr>
        <w:t>paliperidonpalmitat</w:t>
      </w:r>
      <w:proofErr w:type="spellEnd"/>
      <w:r w:rsidRPr="00E37A7F">
        <w:rPr>
          <w:sz w:val="24"/>
          <w:szCs w:val="24"/>
        </w:rPr>
        <w:t xml:space="preserve"> observeredes en inflammatorisk reaktion på det intramuskulære injektionssted. Lejlighedsvist forekom abscesdannelse.</w:t>
      </w:r>
    </w:p>
    <w:p w14:paraId="705C073F" w14:textId="77777777" w:rsidR="00E37A7F" w:rsidRPr="00E37A7F" w:rsidRDefault="00E37A7F" w:rsidP="0080254C">
      <w:pPr>
        <w:ind w:left="851"/>
        <w:rPr>
          <w:sz w:val="24"/>
          <w:szCs w:val="24"/>
        </w:rPr>
      </w:pPr>
    </w:p>
    <w:p w14:paraId="158EF7E5" w14:textId="77777777" w:rsidR="00E37A7F" w:rsidRPr="00E37A7F" w:rsidRDefault="00E37A7F" w:rsidP="0080254C">
      <w:pPr>
        <w:ind w:left="851"/>
        <w:rPr>
          <w:sz w:val="24"/>
          <w:szCs w:val="24"/>
        </w:rPr>
      </w:pPr>
      <w:r w:rsidRPr="00E37A7F">
        <w:rPr>
          <w:sz w:val="24"/>
          <w:szCs w:val="24"/>
        </w:rPr>
        <w:t xml:space="preserve">I reproduktionsforsøg med oral </w:t>
      </w:r>
      <w:proofErr w:type="spellStart"/>
      <w:r w:rsidRPr="00E37A7F">
        <w:rPr>
          <w:sz w:val="24"/>
          <w:szCs w:val="24"/>
        </w:rPr>
        <w:t>risperidon</w:t>
      </w:r>
      <w:proofErr w:type="spellEnd"/>
      <w:r w:rsidRPr="00E37A7F">
        <w:rPr>
          <w:sz w:val="24"/>
          <w:szCs w:val="24"/>
        </w:rPr>
        <w:t xml:space="preserve"> til rotter, som i kraftig grad omdannes til </w:t>
      </w:r>
      <w:proofErr w:type="spellStart"/>
      <w:r w:rsidRPr="00E37A7F">
        <w:rPr>
          <w:sz w:val="24"/>
          <w:szCs w:val="24"/>
        </w:rPr>
        <w:t>paliperidon</w:t>
      </w:r>
      <w:proofErr w:type="spellEnd"/>
      <w:r w:rsidRPr="00E37A7F">
        <w:rPr>
          <w:sz w:val="24"/>
          <w:szCs w:val="24"/>
        </w:rPr>
        <w:t xml:space="preserve"> i rotter og mennesker, observeredes bivirkninger på afkommets fødselsvægt og overlevelse. Der sås ingen embryotoksicitet eller misdannelser efter intramuskulær administration af </w:t>
      </w:r>
      <w:proofErr w:type="spellStart"/>
      <w:r w:rsidRPr="00E37A7F">
        <w:rPr>
          <w:sz w:val="24"/>
          <w:szCs w:val="24"/>
        </w:rPr>
        <w:t>paliperidonpalmitat</w:t>
      </w:r>
      <w:proofErr w:type="spellEnd"/>
      <w:r w:rsidRPr="00E37A7F">
        <w:rPr>
          <w:sz w:val="24"/>
          <w:szCs w:val="24"/>
        </w:rPr>
        <w:t xml:space="preserve"> til drægtige rotter i op til den højeste dosis (160 mg/kg/dag) svarende til 2,2 gange eksponeringsniveauet hos mennesker ved den maksimale anbefalede dosis på 525 mg. Andre dopamin-antagonister har ved administration til drægtige dyr medført bivirkninger på indlæring og motorisk udvikling hos afkommet.</w:t>
      </w:r>
    </w:p>
    <w:p w14:paraId="28C8D759" w14:textId="77777777" w:rsidR="00E37A7F" w:rsidRPr="00E37A7F" w:rsidRDefault="00E37A7F" w:rsidP="0080254C">
      <w:pPr>
        <w:ind w:left="851"/>
        <w:rPr>
          <w:sz w:val="24"/>
          <w:szCs w:val="24"/>
        </w:rPr>
      </w:pPr>
    </w:p>
    <w:p w14:paraId="3BFA2BED" w14:textId="77777777" w:rsidR="00E37A7F" w:rsidRPr="00E37A7F" w:rsidRDefault="00E37A7F" w:rsidP="0080254C">
      <w:pPr>
        <w:ind w:left="851"/>
        <w:rPr>
          <w:sz w:val="24"/>
          <w:szCs w:val="24"/>
        </w:rPr>
      </w:pPr>
      <w:proofErr w:type="spellStart"/>
      <w:r w:rsidRPr="00E37A7F">
        <w:rPr>
          <w:sz w:val="24"/>
          <w:szCs w:val="24"/>
        </w:rPr>
        <w:t>Paliperidonpalmitat</w:t>
      </w:r>
      <w:proofErr w:type="spellEnd"/>
      <w:r w:rsidRPr="00E37A7F">
        <w:rPr>
          <w:sz w:val="24"/>
          <w:szCs w:val="24"/>
        </w:rPr>
        <w:t xml:space="preserve"> og </w:t>
      </w:r>
      <w:proofErr w:type="spellStart"/>
      <w:r w:rsidRPr="00E37A7F">
        <w:rPr>
          <w:sz w:val="24"/>
          <w:szCs w:val="24"/>
        </w:rPr>
        <w:t>paliperidon</w:t>
      </w:r>
      <w:proofErr w:type="spellEnd"/>
      <w:r w:rsidRPr="00E37A7F">
        <w:rPr>
          <w:sz w:val="24"/>
          <w:szCs w:val="24"/>
        </w:rPr>
        <w:t xml:space="preserve"> var ikke genotoksiske. I </w:t>
      </w:r>
      <w:proofErr w:type="spellStart"/>
      <w:r w:rsidRPr="00E37A7F">
        <w:rPr>
          <w:sz w:val="24"/>
          <w:szCs w:val="24"/>
        </w:rPr>
        <w:t>karcinogenicitetsforsøg</w:t>
      </w:r>
      <w:proofErr w:type="spellEnd"/>
      <w:r w:rsidRPr="00E37A7F">
        <w:rPr>
          <w:sz w:val="24"/>
          <w:szCs w:val="24"/>
        </w:rPr>
        <w:t xml:space="preserve"> med oral </w:t>
      </w:r>
      <w:proofErr w:type="spellStart"/>
      <w:r w:rsidRPr="00E37A7F">
        <w:rPr>
          <w:sz w:val="24"/>
          <w:szCs w:val="24"/>
        </w:rPr>
        <w:t>risperidon</w:t>
      </w:r>
      <w:proofErr w:type="spellEnd"/>
      <w:r w:rsidRPr="00E37A7F">
        <w:rPr>
          <w:sz w:val="24"/>
          <w:szCs w:val="24"/>
        </w:rPr>
        <w:t xml:space="preserve"> til rotter og mus blev der observeret stigninger i </w:t>
      </w:r>
      <w:proofErr w:type="spellStart"/>
      <w:r w:rsidRPr="00E37A7F">
        <w:rPr>
          <w:sz w:val="24"/>
          <w:szCs w:val="24"/>
        </w:rPr>
        <w:t>hypofyseadenomer</w:t>
      </w:r>
      <w:proofErr w:type="spellEnd"/>
      <w:r w:rsidRPr="00E37A7F">
        <w:rPr>
          <w:sz w:val="24"/>
          <w:szCs w:val="24"/>
        </w:rPr>
        <w:t xml:space="preserve"> (mus), endokrine </w:t>
      </w:r>
      <w:proofErr w:type="spellStart"/>
      <w:r w:rsidRPr="00E37A7F">
        <w:rPr>
          <w:sz w:val="24"/>
          <w:szCs w:val="24"/>
        </w:rPr>
        <w:t>pankreasadenomer</w:t>
      </w:r>
      <w:proofErr w:type="spellEnd"/>
      <w:r w:rsidRPr="00E37A7F">
        <w:rPr>
          <w:sz w:val="24"/>
          <w:szCs w:val="24"/>
        </w:rPr>
        <w:t xml:space="preserve"> (rotte) og </w:t>
      </w:r>
      <w:proofErr w:type="spellStart"/>
      <w:r w:rsidRPr="00E37A7F">
        <w:rPr>
          <w:sz w:val="24"/>
          <w:szCs w:val="24"/>
        </w:rPr>
        <w:t>brystkirteladenomer</w:t>
      </w:r>
      <w:proofErr w:type="spellEnd"/>
      <w:r w:rsidRPr="00E37A7F">
        <w:rPr>
          <w:sz w:val="24"/>
          <w:szCs w:val="24"/>
        </w:rPr>
        <w:t xml:space="preserve"> (begge arter). Det </w:t>
      </w:r>
      <w:proofErr w:type="spellStart"/>
      <w:r w:rsidRPr="00E37A7F">
        <w:rPr>
          <w:sz w:val="24"/>
          <w:szCs w:val="24"/>
        </w:rPr>
        <w:t>karcinogene</w:t>
      </w:r>
      <w:proofErr w:type="spellEnd"/>
      <w:r w:rsidRPr="00E37A7F">
        <w:rPr>
          <w:sz w:val="24"/>
          <w:szCs w:val="24"/>
        </w:rPr>
        <w:t xml:space="preserve"> potentiale ved intramuskulært injiceret </w:t>
      </w:r>
      <w:proofErr w:type="spellStart"/>
      <w:r w:rsidRPr="00E37A7F">
        <w:rPr>
          <w:sz w:val="24"/>
          <w:szCs w:val="24"/>
        </w:rPr>
        <w:t>paliperidonpalmitat</w:t>
      </w:r>
      <w:proofErr w:type="spellEnd"/>
      <w:r w:rsidRPr="00E37A7F">
        <w:rPr>
          <w:sz w:val="24"/>
          <w:szCs w:val="24"/>
        </w:rPr>
        <w:t xml:space="preserve"> blev vurderet hos rotter. Der sås en statistisk signifikant stigning i </w:t>
      </w:r>
      <w:proofErr w:type="spellStart"/>
      <w:r w:rsidRPr="00E37A7F">
        <w:rPr>
          <w:sz w:val="24"/>
          <w:szCs w:val="24"/>
        </w:rPr>
        <w:t>brystkirteladenokarcinomer</w:t>
      </w:r>
      <w:proofErr w:type="spellEnd"/>
      <w:r w:rsidRPr="00E37A7F">
        <w:rPr>
          <w:sz w:val="24"/>
          <w:szCs w:val="24"/>
        </w:rPr>
        <w:t xml:space="preserve"> i hunrotter ved 10, 30 og 60 mg/kg/måned. Hanrotter viste en statistisk signifikant stigning i </w:t>
      </w:r>
      <w:proofErr w:type="spellStart"/>
      <w:r w:rsidRPr="00E37A7F">
        <w:rPr>
          <w:sz w:val="24"/>
          <w:szCs w:val="24"/>
        </w:rPr>
        <w:t>brystkirteladenomer</w:t>
      </w:r>
      <w:proofErr w:type="spellEnd"/>
      <w:r w:rsidRPr="00E37A7F">
        <w:rPr>
          <w:sz w:val="24"/>
          <w:szCs w:val="24"/>
        </w:rPr>
        <w:t xml:space="preserve"> og karcinomer ved 30 og 60 mg/kg/måned, hvilket er henholdsvis 0,6 og 1,2 gange eksponeringsniveauet ved den maksimale anbefalede humane dosis på 525 mg. Disse tumorer kan relateres til langvarig dopamin-D2-antagonisme og </w:t>
      </w:r>
      <w:proofErr w:type="spellStart"/>
      <w:r w:rsidRPr="00E37A7F">
        <w:rPr>
          <w:sz w:val="24"/>
          <w:szCs w:val="24"/>
        </w:rPr>
        <w:t>hyperprolaktinæmi</w:t>
      </w:r>
      <w:proofErr w:type="spellEnd"/>
      <w:r w:rsidRPr="00E37A7F">
        <w:rPr>
          <w:sz w:val="24"/>
          <w:szCs w:val="24"/>
        </w:rPr>
        <w:t>. Relevansen af disse tumorfund hos gnavere i relation til human risiko er ukendt.</w:t>
      </w:r>
    </w:p>
    <w:p w14:paraId="40E615C4" w14:textId="77777777" w:rsidR="009260DE" w:rsidRPr="00FF7A3E" w:rsidRDefault="009260DE" w:rsidP="009260DE">
      <w:pPr>
        <w:tabs>
          <w:tab w:val="left" w:pos="851"/>
        </w:tabs>
        <w:ind w:left="851"/>
        <w:rPr>
          <w:sz w:val="24"/>
          <w:szCs w:val="24"/>
        </w:rPr>
      </w:pPr>
    </w:p>
    <w:p w14:paraId="55DDCD87" w14:textId="77777777" w:rsidR="009260DE" w:rsidRPr="00FF7A3E" w:rsidRDefault="009260DE" w:rsidP="009260DE">
      <w:pPr>
        <w:tabs>
          <w:tab w:val="left" w:pos="851"/>
        </w:tabs>
        <w:ind w:left="851"/>
        <w:rPr>
          <w:sz w:val="24"/>
          <w:szCs w:val="24"/>
        </w:rPr>
      </w:pPr>
    </w:p>
    <w:p w14:paraId="39229F44" w14:textId="77777777" w:rsidR="009260DE" w:rsidRPr="00FF7A3E" w:rsidRDefault="009260DE" w:rsidP="009260DE">
      <w:pPr>
        <w:tabs>
          <w:tab w:val="left" w:pos="851"/>
        </w:tabs>
        <w:ind w:left="851" w:hanging="851"/>
        <w:rPr>
          <w:b/>
          <w:sz w:val="24"/>
          <w:szCs w:val="24"/>
        </w:rPr>
      </w:pPr>
      <w:r w:rsidRPr="00FF7A3E">
        <w:rPr>
          <w:b/>
          <w:sz w:val="24"/>
          <w:szCs w:val="24"/>
        </w:rPr>
        <w:t>6.</w:t>
      </w:r>
      <w:r w:rsidRPr="00FF7A3E">
        <w:rPr>
          <w:b/>
          <w:sz w:val="24"/>
          <w:szCs w:val="24"/>
        </w:rPr>
        <w:tab/>
        <w:t>FARMACEUTISKE OPLYSNINGER</w:t>
      </w:r>
    </w:p>
    <w:p w14:paraId="0044CAC6" w14:textId="77777777" w:rsidR="009260DE" w:rsidRPr="00FF7A3E" w:rsidRDefault="009260DE" w:rsidP="009260DE">
      <w:pPr>
        <w:tabs>
          <w:tab w:val="left" w:pos="851"/>
        </w:tabs>
        <w:ind w:left="851"/>
        <w:rPr>
          <w:sz w:val="24"/>
          <w:szCs w:val="24"/>
        </w:rPr>
      </w:pPr>
    </w:p>
    <w:p w14:paraId="6A23C3F3" w14:textId="77777777" w:rsidR="009260DE" w:rsidRPr="00FF7A3E" w:rsidRDefault="009260DE" w:rsidP="009260DE">
      <w:pPr>
        <w:tabs>
          <w:tab w:val="left" w:pos="851"/>
        </w:tabs>
        <w:ind w:left="851" w:hanging="851"/>
        <w:rPr>
          <w:b/>
          <w:sz w:val="24"/>
          <w:szCs w:val="24"/>
        </w:rPr>
      </w:pPr>
      <w:r w:rsidRPr="00FF7A3E">
        <w:rPr>
          <w:b/>
          <w:sz w:val="24"/>
          <w:szCs w:val="24"/>
        </w:rPr>
        <w:t>6.1</w:t>
      </w:r>
      <w:r w:rsidRPr="00FF7A3E">
        <w:rPr>
          <w:b/>
          <w:sz w:val="24"/>
          <w:szCs w:val="24"/>
        </w:rPr>
        <w:tab/>
        <w:t>Hjælpestoffer</w:t>
      </w:r>
    </w:p>
    <w:p w14:paraId="12C7058C" w14:textId="77777777" w:rsidR="00E37A7F" w:rsidRPr="00E37A7F" w:rsidRDefault="00E37A7F" w:rsidP="0080254C">
      <w:pPr>
        <w:ind w:left="851"/>
        <w:rPr>
          <w:sz w:val="24"/>
          <w:szCs w:val="24"/>
        </w:rPr>
      </w:pPr>
      <w:proofErr w:type="spellStart"/>
      <w:r w:rsidRPr="00E37A7F">
        <w:rPr>
          <w:sz w:val="24"/>
          <w:szCs w:val="24"/>
        </w:rPr>
        <w:t>Polysorbat</w:t>
      </w:r>
      <w:proofErr w:type="spellEnd"/>
      <w:r w:rsidRPr="00E37A7F">
        <w:rPr>
          <w:sz w:val="24"/>
          <w:szCs w:val="24"/>
        </w:rPr>
        <w:t xml:space="preserve"> 20</w:t>
      </w:r>
    </w:p>
    <w:p w14:paraId="782C9104" w14:textId="77777777" w:rsidR="00E37A7F" w:rsidRPr="00E37A7F" w:rsidRDefault="00E37A7F" w:rsidP="0080254C">
      <w:pPr>
        <w:ind w:left="851"/>
        <w:rPr>
          <w:sz w:val="24"/>
          <w:szCs w:val="24"/>
        </w:rPr>
      </w:pPr>
      <w:proofErr w:type="spellStart"/>
      <w:r w:rsidRPr="00E37A7F">
        <w:rPr>
          <w:sz w:val="24"/>
          <w:szCs w:val="24"/>
        </w:rPr>
        <w:t>Macrogol</w:t>
      </w:r>
      <w:proofErr w:type="spellEnd"/>
    </w:p>
    <w:p w14:paraId="60C43964" w14:textId="77777777" w:rsidR="00E37A7F" w:rsidRPr="00E37A7F" w:rsidRDefault="00E37A7F" w:rsidP="0080254C">
      <w:pPr>
        <w:ind w:left="851"/>
        <w:rPr>
          <w:sz w:val="24"/>
          <w:szCs w:val="24"/>
        </w:rPr>
      </w:pPr>
      <w:r w:rsidRPr="00E37A7F">
        <w:rPr>
          <w:sz w:val="24"/>
          <w:szCs w:val="24"/>
        </w:rPr>
        <w:t>Citronsyremonohydrat</w:t>
      </w:r>
    </w:p>
    <w:p w14:paraId="62DAA3BE" w14:textId="77777777" w:rsidR="00E37A7F" w:rsidRPr="00E37A7F" w:rsidRDefault="00E37A7F" w:rsidP="0080254C">
      <w:pPr>
        <w:ind w:left="851"/>
        <w:rPr>
          <w:sz w:val="24"/>
          <w:szCs w:val="24"/>
        </w:rPr>
      </w:pPr>
      <w:proofErr w:type="spellStart"/>
      <w:r w:rsidRPr="00E37A7F">
        <w:rPr>
          <w:sz w:val="24"/>
          <w:szCs w:val="24"/>
        </w:rPr>
        <w:t>Natriumdihydrogenphosphatmonohydrat</w:t>
      </w:r>
      <w:proofErr w:type="spellEnd"/>
      <w:r w:rsidRPr="00E37A7F">
        <w:rPr>
          <w:sz w:val="24"/>
          <w:szCs w:val="24"/>
        </w:rPr>
        <w:t xml:space="preserve"> </w:t>
      </w:r>
    </w:p>
    <w:p w14:paraId="78C897DF" w14:textId="77777777" w:rsidR="00E37A7F" w:rsidRPr="00E37A7F" w:rsidRDefault="00E37A7F" w:rsidP="0080254C">
      <w:pPr>
        <w:ind w:left="851"/>
        <w:rPr>
          <w:sz w:val="24"/>
          <w:szCs w:val="24"/>
        </w:rPr>
      </w:pPr>
      <w:r w:rsidRPr="00E37A7F">
        <w:rPr>
          <w:sz w:val="24"/>
          <w:szCs w:val="24"/>
        </w:rPr>
        <w:t>Natriumhydroxid (til pH-justering)</w:t>
      </w:r>
    </w:p>
    <w:p w14:paraId="42773CC6" w14:textId="77777777" w:rsidR="00E37A7F" w:rsidRPr="00E37A7F" w:rsidRDefault="00E37A7F" w:rsidP="0080254C">
      <w:pPr>
        <w:ind w:left="851"/>
        <w:rPr>
          <w:sz w:val="24"/>
          <w:szCs w:val="24"/>
        </w:rPr>
      </w:pPr>
      <w:r w:rsidRPr="00E37A7F">
        <w:rPr>
          <w:sz w:val="24"/>
          <w:szCs w:val="24"/>
        </w:rPr>
        <w:t>Vand til injektionsvæsker</w:t>
      </w:r>
    </w:p>
    <w:p w14:paraId="0BA34E34" w14:textId="77777777" w:rsidR="009260DE" w:rsidRPr="00FF7A3E" w:rsidRDefault="009260DE" w:rsidP="009260DE">
      <w:pPr>
        <w:tabs>
          <w:tab w:val="left" w:pos="851"/>
        </w:tabs>
        <w:ind w:left="851"/>
        <w:rPr>
          <w:sz w:val="24"/>
          <w:szCs w:val="24"/>
        </w:rPr>
      </w:pPr>
    </w:p>
    <w:p w14:paraId="12FBD0C6" w14:textId="77777777" w:rsidR="009260DE" w:rsidRPr="00FF7A3E" w:rsidRDefault="009260DE" w:rsidP="009260DE">
      <w:pPr>
        <w:tabs>
          <w:tab w:val="left" w:pos="851"/>
        </w:tabs>
        <w:ind w:left="851" w:hanging="851"/>
        <w:rPr>
          <w:b/>
          <w:sz w:val="24"/>
          <w:szCs w:val="24"/>
        </w:rPr>
      </w:pPr>
      <w:r w:rsidRPr="00FF7A3E">
        <w:rPr>
          <w:b/>
          <w:sz w:val="24"/>
          <w:szCs w:val="24"/>
        </w:rPr>
        <w:t>6.2</w:t>
      </w:r>
      <w:r w:rsidRPr="00FF7A3E">
        <w:rPr>
          <w:b/>
          <w:sz w:val="24"/>
          <w:szCs w:val="24"/>
        </w:rPr>
        <w:tab/>
        <w:t>Uforligeligheder</w:t>
      </w:r>
    </w:p>
    <w:p w14:paraId="24AE41E4" w14:textId="77777777" w:rsidR="00E37A7F" w:rsidRPr="00E37A7F" w:rsidRDefault="00E37A7F" w:rsidP="0080254C">
      <w:pPr>
        <w:ind w:left="851"/>
        <w:rPr>
          <w:sz w:val="24"/>
          <w:szCs w:val="24"/>
        </w:rPr>
      </w:pPr>
      <w:r w:rsidRPr="00E37A7F">
        <w:rPr>
          <w:sz w:val="24"/>
          <w:szCs w:val="24"/>
        </w:rPr>
        <w:t>Dette lægemiddel må ikke blandes med andre lægemidler.</w:t>
      </w:r>
    </w:p>
    <w:p w14:paraId="4445D5ED" w14:textId="77777777" w:rsidR="009260DE" w:rsidRPr="00FF7A3E" w:rsidRDefault="009260DE" w:rsidP="009260DE">
      <w:pPr>
        <w:tabs>
          <w:tab w:val="left" w:pos="851"/>
        </w:tabs>
        <w:ind w:left="851"/>
        <w:rPr>
          <w:sz w:val="24"/>
          <w:szCs w:val="24"/>
        </w:rPr>
      </w:pPr>
    </w:p>
    <w:p w14:paraId="462CC7B4" w14:textId="77777777" w:rsidR="009260DE" w:rsidRPr="00FF7A3E" w:rsidRDefault="009260DE" w:rsidP="009260DE">
      <w:pPr>
        <w:tabs>
          <w:tab w:val="left" w:pos="851"/>
        </w:tabs>
        <w:ind w:left="851" w:hanging="851"/>
        <w:rPr>
          <w:b/>
          <w:sz w:val="24"/>
          <w:szCs w:val="24"/>
        </w:rPr>
      </w:pPr>
      <w:r w:rsidRPr="00FF7A3E">
        <w:rPr>
          <w:b/>
          <w:sz w:val="24"/>
          <w:szCs w:val="24"/>
        </w:rPr>
        <w:t>6.3</w:t>
      </w:r>
      <w:r w:rsidRPr="00FF7A3E">
        <w:rPr>
          <w:b/>
          <w:sz w:val="24"/>
          <w:szCs w:val="24"/>
        </w:rPr>
        <w:tab/>
        <w:t>Opbevaringstid</w:t>
      </w:r>
    </w:p>
    <w:p w14:paraId="57E9D7C6" w14:textId="77777777" w:rsidR="00E37A7F" w:rsidRPr="00E37A7F" w:rsidRDefault="00E37A7F" w:rsidP="0080254C">
      <w:pPr>
        <w:ind w:left="851"/>
        <w:rPr>
          <w:sz w:val="24"/>
          <w:szCs w:val="24"/>
        </w:rPr>
      </w:pPr>
      <w:r w:rsidRPr="00E37A7F">
        <w:rPr>
          <w:sz w:val="24"/>
          <w:szCs w:val="24"/>
        </w:rPr>
        <w:t>2 år</w:t>
      </w:r>
    </w:p>
    <w:p w14:paraId="032C0C86" w14:textId="77777777" w:rsidR="009260DE" w:rsidRPr="00FF7A3E" w:rsidRDefault="009260DE" w:rsidP="009260DE">
      <w:pPr>
        <w:tabs>
          <w:tab w:val="left" w:pos="851"/>
        </w:tabs>
        <w:ind w:left="851"/>
        <w:rPr>
          <w:sz w:val="24"/>
          <w:szCs w:val="24"/>
        </w:rPr>
      </w:pPr>
    </w:p>
    <w:p w14:paraId="4BE91E03" w14:textId="77777777" w:rsidR="009260DE" w:rsidRPr="00FF7A3E" w:rsidRDefault="009260DE" w:rsidP="009260DE">
      <w:pPr>
        <w:tabs>
          <w:tab w:val="left" w:pos="851"/>
        </w:tabs>
        <w:ind w:left="851" w:hanging="851"/>
        <w:rPr>
          <w:b/>
          <w:sz w:val="24"/>
          <w:szCs w:val="24"/>
        </w:rPr>
      </w:pPr>
      <w:r w:rsidRPr="00FF7A3E">
        <w:rPr>
          <w:b/>
          <w:sz w:val="24"/>
          <w:szCs w:val="24"/>
        </w:rPr>
        <w:t>6.4</w:t>
      </w:r>
      <w:r w:rsidRPr="00FF7A3E">
        <w:rPr>
          <w:b/>
          <w:sz w:val="24"/>
          <w:szCs w:val="24"/>
        </w:rPr>
        <w:tab/>
        <w:t>Særlige opbevaringsforhold</w:t>
      </w:r>
    </w:p>
    <w:p w14:paraId="0F45AF4A" w14:textId="77777777" w:rsidR="00E37A7F" w:rsidRPr="00E37A7F" w:rsidRDefault="00E37A7F" w:rsidP="0080254C">
      <w:pPr>
        <w:ind w:left="851"/>
        <w:rPr>
          <w:sz w:val="24"/>
          <w:szCs w:val="24"/>
        </w:rPr>
      </w:pPr>
      <w:r w:rsidRPr="00E37A7F">
        <w:rPr>
          <w:sz w:val="24"/>
          <w:szCs w:val="24"/>
        </w:rPr>
        <w:t>Dette lægemiddel kræver ingen særlige forholdsregler vedrørende opbevaringen.</w:t>
      </w:r>
    </w:p>
    <w:p w14:paraId="7EDDA43F" w14:textId="1FBD5888" w:rsidR="00BC1D45" w:rsidRDefault="00BC1D45">
      <w:pPr>
        <w:rPr>
          <w:sz w:val="24"/>
          <w:szCs w:val="24"/>
        </w:rPr>
      </w:pPr>
      <w:r>
        <w:rPr>
          <w:sz w:val="24"/>
          <w:szCs w:val="24"/>
        </w:rPr>
        <w:br w:type="page"/>
      </w:r>
    </w:p>
    <w:p w14:paraId="3DFA1294" w14:textId="77777777" w:rsidR="009260DE" w:rsidRPr="00FF7A3E" w:rsidRDefault="009260DE" w:rsidP="009260DE">
      <w:pPr>
        <w:tabs>
          <w:tab w:val="left" w:pos="851"/>
        </w:tabs>
        <w:ind w:left="851"/>
        <w:rPr>
          <w:sz w:val="24"/>
          <w:szCs w:val="24"/>
        </w:rPr>
      </w:pPr>
    </w:p>
    <w:p w14:paraId="17F2F80E" w14:textId="77777777" w:rsidR="009260DE" w:rsidRPr="00FF7A3E" w:rsidRDefault="009260DE" w:rsidP="009260DE">
      <w:pPr>
        <w:tabs>
          <w:tab w:val="left" w:pos="851"/>
        </w:tabs>
        <w:ind w:left="851" w:hanging="851"/>
        <w:rPr>
          <w:b/>
          <w:sz w:val="24"/>
          <w:szCs w:val="24"/>
        </w:rPr>
      </w:pPr>
      <w:r w:rsidRPr="00FF7A3E">
        <w:rPr>
          <w:b/>
          <w:sz w:val="24"/>
          <w:szCs w:val="24"/>
        </w:rPr>
        <w:t>6.5</w:t>
      </w:r>
      <w:r w:rsidRPr="00FF7A3E">
        <w:rPr>
          <w:b/>
          <w:sz w:val="24"/>
          <w:szCs w:val="24"/>
        </w:rPr>
        <w:tab/>
        <w:t>Emballagetype og pakningsstørrelser</w:t>
      </w:r>
    </w:p>
    <w:p w14:paraId="0D110FD7" w14:textId="77777777" w:rsidR="00223B9E" w:rsidRDefault="00223B9E" w:rsidP="0080254C">
      <w:pPr>
        <w:ind w:left="851"/>
        <w:rPr>
          <w:sz w:val="24"/>
          <w:szCs w:val="24"/>
          <w:u w:val="single"/>
        </w:rPr>
      </w:pPr>
    </w:p>
    <w:p w14:paraId="21ECFEE1" w14:textId="46783834" w:rsidR="00E37A7F" w:rsidRPr="00E37A7F" w:rsidRDefault="00E37A7F" w:rsidP="0080254C">
      <w:pPr>
        <w:ind w:left="851"/>
        <w:rPr>
          <w:sz w:val="24"/>
          <w:szCs w:val="24"/>
          <w:u w:val="single"/>
        </w:rPr>
      </w:pPr>
      <w:r w:rsidRPr="00E37A7F">
        <w:rPr>
          <w:sz w:val="24"/>
          <w:szCs w:val="24"/>
          <w:u w:val="single"/>
        </w:rPr>
        <w:t>175 mg</w:t>
      </w:r>
    </w:p>
    <w:p w14:paraId="1BFAC24D" w14:textId="4E279728" w:rsidR="00E37A7F" w:rsidRPr="00E37A7F" w:rsidRDefault="00E37A7F" w:rsidP="0080254C">
      <w:pPr>
        <w:ind w:left="851"/>
        <w:rPr>
          <w:sz w:val="24"/>
          <w:szCs w:val="24"/>
        </w:rPr>
      </w:pPr>
      <w:r w:rsidRPr="00E37A7F">
        <w:rPr>
          <w:sz w:val="24"/>
          <w:szCs w:val="24"/>
        </w:rPr>
        <w:t>0,88 ml suspension i en 1 ml fyldt injektionssprøjte (cyklisk-</w:t>
      </w:r>
      <w:proofErr w:type="spellStart"/>
      <w:r w:rsidRPr="00E37A7F">
        <w:rPr>
          <w:sz w:val="24"/>
          <w:szCs w:val="24"/>
        </w:rPr>
        <w:t>olefin</w:t>
      </w:r>
      <w:proofErr w:type="spellEnd"/>
      <w:r w:rsidRPr="00E37A7F">
        <w:rPr>
          <w:sz w:val="24"/>
          <w:szCs w:val="24"/>
        </w:rPr>
        <w:t>-</w:t>
      </w:r>
      <w:proofErr w:type="spellStart"/>
      <w:r w:rsidRPr="00E37A7F">
        <w:rPr>
          <w:sz w:val="24"/>
          <w:szCs w:val="24"/>
        </w:rPr>
        <w:t>copolymer</w:t>
      </w:r>
      <w:proofErr w:type="spellEnd"/>
      <w:r w:rsidRPr="00E37A7F">
        <w:rPr>
          <w:sz w:val="24"/>
          <w:szCs w:val="24"/>
        </w:rPr>
        <w:t xml:space="preserve">) med en spidshætte af elastomer og Luer Lock-forbindelse, forseglet med en stempelstopper af elastomer, med en tyndvægget 1½", 22G-sikkerhedskanyle (0,72 mm </w:t>
      </w:r>
      <w:r w:rsidR="000D40AC">
        <w:rPr>
          <w:sz w:val="24"/>
          <w:szCs w:val="24"/>
        </w:rPr>
        <w:t>×</w:t>
      </w:r>
      <w:r w:rsidRPr="00E37A7F">
        <w:rPr>
          <w:sz w:val="24"/>
          <w:szCs w:val="24"/>
        </w:rPr>
        <w:t xml:space="preserve"> 38,1 mm) og en tyndvægget 1", 22G</w:t>
      </w:r>
      <w:r w:rsidRPr="00E37A7F">
        <w:rPr>
          <w:sz w:val="24"/>
          <w:szCs w:val="24"/>
        </w:rPr>
        <w:noBreakHyphen/>
        <w:t>sikkerhedskanyle.</w:t>
      </w:r>
    </w:p>
    <w:p w14:paraId="7DFCBF2A" w14:textId="77777777" w:rsidR="00E37A7F" w:rsidRPr="00E37A7F" w:rsidRDefault="00E37A7F" w:rsidP="0080254C">
      <w:pPr>
        <w:ind w:left="851"/>
        <w:rPr>
          <w:sz w:val="24"/>
          <w:szCs w:val="24"/>
        </w:rPr>
      </w:pPr>
    </w:p>
    <w:p w14:paraId="643E9B20" w14:textId="77777777" w:rsidR="00E37A7F" w:rsidRPr="00E37A7F" w:rsidRDefault="00E37A7F" w:rsidP="0080254C">
      <w:pPr>
        <w:ind w:left="851"/>
        <w:rPr>
          <w:sz w:val="24"/>
          <w:szCs w:val="24"/>
          <w:u w:val="single"/>
        </w:rPr>
      </w:pPr>
      <w:r w:rsidRPr="00E37A7F">
        <w:rPr>
          <w:sz w:val="24"/>
          <w:szCs w:val="24"/>
          <w:u w:val="single"/>
        </w:rPr>
        <w:t>263 mg</w:t>
      </w:r>
    </w:p>
    <w:p w14:paraId="50D217FB" w14:textId="166B01FD" w:rsidR="00E37A7F" w:rsidRPr="00E37A7F" w:rsidRDefault="00E37A7F" w:rsidP="0080254C">
      <w:pPr>
        <w:ind w:left="851"/>
        <w:rPr>
          <w:sz w:val="24"/>
          <w:szCs w:val="24"/>
        </w:rPr>
      </w:pPr>
      <w:r w:rsidRPr="00E37A7F">
        <w:rPr>
          <w:sz w:val="24"/>
          <w:szCs w:val="24"/>
        </w:rPr>
        <w:t>1,32 ml suspension i en 2,25 ml fyldt injektionssprøjte (cyklisk-</w:t>
      </w:r>
      <w:proofErr w:type="spellStart"/>
      <w:r w:rsidRPr="00E37A7F">
        <w:rPr>
          <w:sz w:val="24"/>
          <w:szCs w:val="24"/>
        </w:rPr>
        <w:t>olefin</w:t>
      </w:r>
      <w:proofErr w:type="spellEnd"/>
      <w:r w:rsidRPr="00E37A7F">
        <w:rPr>
          <w:sz w:val="24"/>
          <w:szCs w:val="24"/>
        </w:rPr>
        <w:t>-</w:t>
      </w:r>
      <w:proofErr w:type="spellStart"/>
      <w:r w:rsidRPr="00E37A7F">
        <w:rPr>
          <w:sz w:val="24"/>
          <w:szCs w:val="24"/>
        </w:rPr>
        <w:t>copolymer</w:t>
      </w:r>
      <w:proofErr w:type="spellEnd"/>
      <w:r w:rsidRPr="00E37A7F">
        <w:rPr>
          <w:sz w:val="24"/>
          <w:szCs w:val="24"/>
        </w:rPr>
        <w:t xml:space="preserve">) med en spidshætte af elastomer og Luer Lock-forbindelse, forseglet med en stempelstopper af elastomer, med en tyndvægget 1½", 22G-sikkerhedskanyle (0,72 mm </w:t>
      </w:r>
      <w:r w:rsidR="000D40AC" w:rsidRPr="000D40AC">
        <w:rPr>
          <w:sz w:val="24"/>
          <w:szCs w:val="24"/>
        </w:rPr>
        <w:t>×</w:t>
      </w:r>
      <w:r w:rsidRPr="00E37A7F">
        <w:rPr>
          <w:sz w:val="24"/>
          <w:szCs w:val="24"/>
        </w:rPr>
        <w:t xml:space="preserve"> 38,1 mm) og en tyndvægget 1", 22G</w:t>
      </w:r>
      <w:r w:rsidRPr="00E37A7F">
        <w:rPr>
          <w:sz w:val="24"/>
          <w:szCs w:val="24"/>
        </w:rPr>
        <w:noBreakHyphen/>
        <w:t>sikkerhedskanyle.</w:t>
      </w:r>
    </w:p>
    <w:p w14:paraId="26EECD9B" w14:textId="77777777" w:rsidR="00E37A7F" w:rsidRPr="00E37A7F" w:rsidRDefault="00E37A7F" w:rsidP="0080254C">
      <w:pPr>
        <w:ind w:left="851"/>
        <w:rPr>
          <w:sz w:val="24"/>
          <w:szCs w:val="24"/>
        </w:rPr>
      </w:pPr>
    </w:p>
    <w:p w14:paraId="3252697C" w14:textId="77777777" w:rsidR="00E37A7F" w:rsidRPr="00E37A7F" w:rsidRDefault="00E37A7F" w:rsidP="0080254C">
      <w:pPr>
        <w:ind w:left="851"/>
        <w:rPr>
          <w:sz w:val="24"/>
          <w:szCs w:val="24"/>
          <w:u w:val="single"/>
        </w:rPr>
      </w:pPr>
      <w:r w:rsidRPr="00E37A7F">
        <w:rPr>
          <w:sz w:val="24"/>
          <w:szCs w:val="24"/>
          <w:u w:val="single"/>
        </w:rPr>
        <w:t>350 mg</w:t>
      </w:r>
    </w:p>
    <w:p w14:paraId="1EA57A0A" w14:textId="10ECFA46" w:rsidR="00E37A7F" w:rsidRPr="00E37A7F" w:rsidRDefault="00E37A7F" w:rsidP="0080254C">
      <w:pPr>
        <w:ind w:left="851"/>
        <w:rPr>
          <w:sz w:val="24"/>
          <w:szCs w:val="24"/>
        </w:rPr>
      </w:pPr>
      <w:r w:rsidRPr="00E37A7F">
        <w:rPr>
          <w:sz w:val="24"/>
          <w:szCs w:val="24"/>
        </w:rPr>
        <w:t>1,75 ml suspension i en 2,25 ml fyldt injektionssprøjte (cyklisk-</w:t>
      </w:r>
      <w:proofErr w:type="spellStart"/>
      <w:r w:rsidRPr="00E37A7F">
        <w:rPr>
          <w:sz w:val="24"/>
          <w:szCs w:val="24"/>
        </w:rPr>
        <w:t>olefin</w:t>
      </w:r>
      <w:proofErr w:type="spellEnd"/>
      <w:r w:rsidRPr="00E37A7F">
        <w:rPr>
          <w:sz w:val="24"/>
          <w:szCs w:val="24"/>
        </w:rPr>
        <w:t>-</w:t>
      </w:r>
      <w:proofErr w:type="spellStart"/>
      <w:r w:rsidRPr="00E37A7F">
        <w:rPr>
          <w:sz w:val="24"/>
          <w:szCs w:val="24"/>
        </w:rPr>
        <w:t>copolymer</w:t>
      </w:r>
      <w:proofErr w:type="spellEnd"/>
      <w:r w:rsidRPr="00E37A7F">
        <w:rPr>
          <w:sz w:val="24"/>
          <w:szCs w:val="24"/>
        </w:rPr>
        <w:t xml:space="preserve">) med en spidshætte af elastomer og Luer Lock-forbindelse, forseglet med en tempelstopper af elastomer, med en tyndvægget 1½", 22G-sikkerhedskanyle (0,72 mm </w:t>
      </w:r>
      <w:r w:rsidR="000D40AC" w:rsidRPr="000D40AC">
        <w:rPr>
          <w:sz w:val="24"/>
          <w:szCs w:val="24"/>
        </w:rPr>
        <w:t>×</w:t>
      </w:r>
      <w:r w:rsidRPr="00E37A7F">
        <w:rPr>
          <w:sz w:val="24"/>
          <w:szCs w:val="24"/>
        </w:rPr>
        <w:t xml:space="preserve"> 38,1 mm) og en tyndvægget 1", 22G</w:t>
      </w:r>
      <w:r w:rsidRPr="00E37A7F">
        <w:rPr>
          <w:sz w:val="24"/>
          <w:szCs w:val="24"/>
        </w:rPr>
        <w:noBreakHyphen/>
        <w:t>sikkerhedskanyle.</w:t>
      </w:r>
    </w:p>
    <w:p w14:paraId="4D4789C1" w14:textId="77777777" w:rsidR="00E37A7F" w:rsidRPr="00E37A7F" w:rsidRDefault="00E37A7F" w:rsidP="0080254C">
      <w:pPr>
        <w:ind w:left="851"/>
        <w:rPr>
          <w:sz w:val="24"/>
          <w:szCs w:val="24"/>
        </w:rPr>
      </w:pPr>
    </w:p>
    <w:p w14:paraId="4C7C8CD3" w14:textId="77777777" w:rsidR="00E37A7F" w:rsidRPr="00E37A7F" w:rsidRDefault="00E37A7F" w:rsidP="0080254C">
      <w:pPr>
        <w:ind w:left="851"/>
        <w:rPr>
          <w:sz w:val="24"/>
          <w:szCs w:val="24"/>
          <w:u w:val="single"/>
        </w:rPr>
      </w:pPr>
      <w:r w:rsidRPr="00E37A7F">
        <w:rPr>
          <w:sz w:val="24"/>
          <w:szCs w:val="24"/>
          <w:u w:val="single"/>
        </w:rPr>
        <w:t>525 mg</w:t>
      </w:r>
    </w:p>
    <w:p w14:paraId="61336114" w14:textId="028C66B7" w:rsidR="00E37A7F" w:rsidRPr="00E37A7F" w:rsidRDefault="00E37A7F" w:rsidP="0080254C">
      <w:pPr>
        <w:ind w:left="851"/>
        <w:rPr>
          <w:sz w:val="24"/>
          <w:szCs w:val="24"/>
        </w:rPr>
      </w:pPr>
      <w:r w:rsidRPr="00E37A7F">
        <w:rPr>
          <w:sz w:val="24"/>
          <w:szCs w:val="24"/>
        </w:rPr>
        <w:t>2,63 ml suspension i en 3 ml fyldt injektionssprøjte (cyklisk-</w:t>
      </w:r>
      <w:proofErr w:type="spellStart"/>
      <w:r w:rsidRPr="00E37A7F">
        <w:rPr>
          <w:sz w:val="24"/>
          <w:szCs w:val="24"/>
        </w:rPr>
        <w:t>olefin</w:t>
      </w:r>
      <w:proofErr w:type="spellEnd"/>
      <w:r w:rsidRPr="00E37A7F">
        <w:rPr>
          <w:sz w:val="24"/>
          <w:szCs w:val="24"/>
        </w:rPr>
        <w:t>-</w:t>
      </w:r>
      <w:proofErr w:type="spellStart"/>
      <w:r w:rsidRPr="00E37A7F">
        <w:rPr>
          <w:sz w:val="24"/>
          <w:szCs w:val="24"/>
        </w:rPr>
        <w:t>copolymer</w:t>
      </w:r>
      <w:proofErr w:type="spellEnd"/>
      <w:r w:rsidRPr="00E37A7F">
        <w:rPr>
          <w:sz w:val="24"/>
          <w:szCs w:val="24"/>
        </w:rPr>
        <w:t xml:space="preserve">) med en spidshætte af elastomer og Luer Lock-forbindelse, forseglet med en stempelstopper af elastomer, med en tyndvægget 1½", 22G-sikkerhedskanyle (0,72 mm </w:t>
      </w:r>
      <w:r w:rsidR="000D40AC" w:rsidRPr="000D40AC">
        <w:rPr>
          <w:sz w:val="24"/>
          <w:szCs w:val="24"/>
        </w:rPr>
        <w:t>×</w:t>
      </w:r>
      <w:r w:rsidRPr="00E37A7F">
        <w:rPr>
          <w:sz w:val="24"/>
          <w:szCs w:val="24"/>
        </w:rPr>
        <w:t xml:space="preserve"> 38,1 mm) og en tyndvægget 1", 22G</w:t>
      </w:r>
      <w:r w:rsidRPr="00E37A7F">
        <w:rPr>
          <w:sz w:val="24"/>
          <w:szCs w:val="24"/>
        </w:rPr>
        <w:noBreakHyphen/>
        <w:t>sikkerhedskanyle.</w:t>
      </w:r>
    </w:p>
    <w:p w14:paraId="0B2021B9" w14:textId="77777777" w:rsidR="00E37A7F" w:rsidRPr="00E37A7F" w:rsidRDefault="00E37A7F" w:rsidP="0080254C">
      <w:pPr>
        <w:ind w:left="851"/>
        <w:rPr>
          <w:sz w:val="24"/>
          <w:szCs w:val="24"/>
        </w:rPr>
      </w:pPr>
    </w:p>
    <w:p w14:paraId="6ABA676F" w14:textId="77777777" w:rsidR="00E37A7F" w:rsidRPr="00E37A7F" w:rsidRDefault="00E37A7F" w:rsidP="0080254C">
      <w:pPr>
        <w:ind w:left="851"/>
        <w:rPr>
          <w:sz w:val="24"/>
          <w:szCs w:val="24"/>
        </w:rPr>
      </w:pPr>
      <w:r w:rsidRPr="00E37A7F">
        <w:rPr>
          <w:sz w:val="24"/>
          <w:szCs w:val="24"/>
        </w:rPr>
        <w:t>Pakningsstørrelser:</w:t>
      </w:r>
    </w:p>
    <w:p w14:paraId="0C1EF421" w14:textId="77777777" w:rsidR="00E37A7F" w:rsidRPr="00E37A7F" w:rsidRDefault="00E37A7F" w:rsidP="0080254C">
      <w:pPr>
        <w:ind w:left="851"/>
        <w:rPr>
          <w:sz w:val="24"/>
          <w:szCs w:val="24"/>
        </w:rPr>
      </w:pPr>
      <w:r w:rsidRPr="00E37A7F">
        <w:rPr>
          <w:sz w:val="24"/>
          <w:szCs w:val="24"/>
        </w:rPr>
        <w:t>Pakningen indeholder 1 fyldt injektionssprøjte og 2 kanyler</w:t>
      </w:r>
    </w:p>
    <w:p w14:paraId="59B56DD4" w14:textId="77777777" w:rsidR="009260DE" w:rsidRPr="00FF7A3E" w:rsidRDefault="009260DE" w:rsidP="009260DE">
      <w:pPr>
        <w:tabs>
          <w:tab w:val="left" w:pos="851"/>
        </w:tabs>
        <w:ind w:left="851"/>
        <w:rPr>
          <w:sz w:val="24"/>
          <w:szCs w:val="24"/>
        </w:rPr>
      </w:pPr>
    </w:p>
    <w:p w14:paraId="204333A9" w14:textId="77777777" w:rsidR="009260DE" w:rsidRPr="00FF7A3E" w:rsidRDefault="009260DE" w:rsidP="009260DE">
      <w:pPr>
        <w:tabs>
          <w:tab w:val="left" w:pos="851"/>
        </w:tabs>
        <w:ind w:left="851" w:hanging="851"/>
        <w:rPr>
          <w:b/>
          <w:sz w:val="24"/>
          <w:szCs w:val="24"/>
        </w:rPr>
      </w:pPr>
      <w:r w:rsidRPr="00FF7A3E">
        <w:rPr>
          <w:b/>
          <w:sz w:val="24"/>
          <w:szCs w:val="24"/>
        </w:rPr>
        <w:t>6.6</w:t>
      </w:r>
      <w:r w:rsidRPr="00FF7A3E">
        <w:rPr>
          <w:b/>
          <w:sz w:val="24"/>
          <w:szCs w:val="24"/>
        </w:rPr>
        <w:tab/>
        <w:t xml:space="preserve">Regler for </w:t>
      </w:r>
      <w:r w:rsidR="00BD7931" w:rsidRPr="00FF7A3E">
        <w:rPr>
          <w:b/>
          <w:sz w:val="24"/>
          <w:szCs w:val="24"/>
        </w:rPr>
        <w:t>bortskaffelse</w:t>
      </w:r>
      <w:r w:rsidRPr="00FF7A3E">
        <w:rPr>
          <w:b/>
          <w:sz w:val="24"/>
          <w:szCs w:val="24"/>
        </w:rPr>
        <w:t xml:space="preserve"> og anden håndtering</w:t>
      </w:r>
    </w:p>
    <w:p w14:paraId="71E40531" w14:textId="77777777" w:rsidR="00E37A7F" w:rsidRPr="00E37A7F" w:rsidRDefault="00E37A7F" w:rsidP="0080254C">
      <w:pPr>
        <w:ind w:left="851"/>
        <w:rPr>
          <w:sz w:val="24"/>
          <w:szCs w:val="24"/>
        </w:rPr>
      </w:pPr>
      <w:r w:rsidRPr="00E37A7F">
        <w:rPr>
          <w:sz w:val="24"/>
          <w:szCs w:val="24"/>
        </w:rPr>
        <w:t>Ikke anvendt lægemiddel samt affald heraf skal bortskaffes i henhold til lokale retningslinjer.</w:t>
      </w:r>
    </w:p>
    <w:p w14:paraId="53A8263B" w14:textId="77777777" w:rsidR="00E37A7F" w:rsidRPr="00E37A7F" w:rsidRDefault="00E37A7F" w:rsidP="0080254C">
      <w:pPr>
        <w:ind w:left="851"/>
        <w:rPr>
          <w:sz w:val="24"/>
          <w:szCs w:val="24"/>
        </w:rPr>
      </w:pPr>
    </w:p>
    <w:p w14:paraId="74CF81F8" w14:textId="1015E7A3" w:rsidR="00E37A7F" w:rsidRPr="00E37A7F" w:rsidRDefault="00E37A7F" w:rsidP="0080254C">
      <w:pPr>
        <w:ind w:left="851"/>
        <w:rPr>
          <w:sz w:val="24"/>
          <w:szCs w:val="24"/>
        </w:rPr>
      </w:pPr>
      <w:r w:rsidRPr="00E37A7F">
        <w:rPr>
          <w:sz w:val="24"/>
          <w:szCs w:val="24"/>
        </w:rPr>
        <w:t xml:space="preserve">En detaljeret vejledning i brug og håndtering af </w:t>
      </w:r>
      <w:proofErr w:type="spellStart"/>
      <w:r w:rsidRPr="00E37A7F">
        <w:rPr>
          <w:sz w:val="24"/>
          <w:szCs w:val="24"/>
        </w:rPr>
        <w:t>Paliperidon</w:t>
      </w:r>
      <w:proofErr w:type="spellEnd"/>
      <w:r w:rsidRPr="00E37A7F">
        <w:rPr>
          <w:sz w:val="24"/>
          <w:szCs w:val="24"/>
        </w:rPr>
        <w:t xml:space="preserve"> </w:t>
      </w:r>
      <w:r w:rsidR="00150FCC">
        <w:rPr>
          <w:sz w:val="24"/>
          <w:szCs w:val="24"/>
        </w:rPr>
        <w:t>"</w:t>
      </w:r>
      <w:proofErr w:type="spellStart"/>
      <w:r w:rsidR="00150FCC">
        <w:rPr>
          <w:sz w:val="24"/>
          <w:szCs w:val="24"/>
        </w:rPr>
        <w:t>Viatris</w:t>
      </w:r>
      <w:proofErr w:type="spellEnd"/>
      <w:r w:rsidR="00150FCC">
        <w:rPr>
          <w:sz w:val="24"/>
          <w:szCs w:val="24"/>
        </w:rPr>
        <w:t>"</w:t>
      </w:r>
      <w:r w:rsidRPr="00E37A7F">
        <w:rPr>
          <w:sz w:val="24"/>
          <w:szCs w:val="24"/>
        </w:rPr>
        <w:t xml:space="preserve"> findes i indlægssedlen (se </w:t>
      </w:r>
      <w:r w:rsidRPr="00E37A7F">
        <w:rPr>
          <w:i/>
          <w:sz w:val="24"/>
          <w:szCs w:val="24"/>
        </w:rPr>
        <w:t>Oplysninger til læger og sundhedspersoner</w:t>
      </w:r>
      <w:r w:rsidRPr="00E37A7F">
        <w:rPr>
          <w:sz w:val="24"/>
          <w:szCs w:val="24"/>
        </w:rPr>
        <w:t>).</w:t>
      </w:r>
    </w:p>
    <w:p w14:paraId="1ED5ECF3" w14:textId="77777777" w:rsidR="009260DE" w:rsidRPr="00FF7A3E" w:rsidRDefault="009260DE" w:rsidP="000730CA">
      <w:pPr>
        <w:tabs>
          <w:tab w:val="left" w:pos="851"/>
        </w:tabs>
        <w:ind w:left="851"/>
        <w:rPr>
          <w:sz w:val="24"/>
          <w:szCs w:val="24"/>
        </w:rPr>
      </w:pPr>
    </w:p>
    <w:p w14:paraId="0FEFDF87" w14:textId="77777777" w:rsidR="009260DE" w:rsidRPr="00FF7A3E" w:rsidRDefault="009260DE" w:rsidP="009260DE">
      <w:pPr>
        <w:tabs>
          <w:tab w:val="left" w:pos="851"/>
        </w:tabs>
        <w:ind w:left="851" w:hanging="851"/>
        <w:rPr>
          <w:b/>
          <w:sz w:val="24"/>
          <w:szCs w:val="24"/>
        </w:rPr>
      </w:pPr>
      <w:r w:rsidRPr="00FF7A3E">
        <w:rPr>
          <w:b/>
          <w:sz w:val="24"/>
          <w:szCs w:val="24"/>
        </w:rPr>
        <w:t>7.</w:t>
      </w:r>
      <w:r w:rsidRPr="00FF7A3E">
        <w:rPr>
          <w:b/>
          <w:sz w:val="24"/>
          <w:szCs w:val="24"/>
        </w:rPr>
        <w:tab/>
        <w:t>INDEHAVER AF MARKEDSFØRINGSTILLADELSEN</w:t>
      </w:r>
    </w:p>
    <w:p w14:paraId="67A3D656" w14:textId="77777777" w:rsidR="00E37A7F" w:rsidRPr="00E37A7F" w:rsidRDefault="00E37A7F" w:rsidP="0080254C">
      <w:pPr>
        <w:ind w:left="851"/>
        <w:rPr>
          <w:sz w:val="24"/>
          <w:szCs w:val="24"/>
        </w:rPr>
      </w:pPr>
      <w:proofErr w:type="spellStart"/>
      <w:r w:rsidRPr="00E37A7F">
        <w:rPr>
          <w:sz w:val="24"/>
          <w:szCs w:val="24"/>
        </w:rPr>
        <w:t>Viatris</w:t>
      </w:r>
      <w:proofErr w:type="spellEnd"/>
      <w:r w:rsidRPr="00E37A7F">
        <w:rPr>
          <w:sz w:val="24"/>
          <w:szCs w:val="24"/>
        </w:rPr>
        <w:t xml:space="preserve"> Limited </w:t>
      </w:r>
    </w:p>
    <w:p w14:paraId="13628041" w14:textId="77777777" w:rsidR="00E37A7F" w:rsidRPr="00E37A7F" w:rsidRDefault="00E37A7F" w:rsidP="0080254C">
      <w:pPr>
        <w:ind w:left="851"/>
        <w:rPr>
          <w:sz w:val="24"/>
          <w:szCs w:val="24"/>
        </w:rPr>
      </w:pPr>
      <w:proofErr w:type="spellStart"/>
      <w:r w:rsidRPr="00E37A7F">
        <w:rPr>
          <w:sz w:val="24"/>
          <w:szCs w:val="24"/>
        </w:rPr>
        <w:t>Damastown</w:t>
      </w:r>
      <w:proofErr w:type="spellEnd"/>
      <w:r w:rsidRPr="00E37A7F">
        <w:rPr>
          <w:sz w:val="24"/>
          <w:szCs w:val="24"/>
        </w:rPr>
        <w:t xml:space="preserve"> Industrial Park</w:t>
      </w:r>
    </w:p>
    <w:p w14:paraId="44DEFD61" w14:textId="77777777" w:rsidR="00E37A7F" w:rsidRPr="00E37A7F" w:rsidRDefault="00E37A7F" w:rsidP="0080254C">
      <w:pPr>
        <w:ind w:left="851"/>
        <w:rPr>
          <w:sz w:val="24"/>
          <w:szCs w:val="24"/>
        </w:rPr>
      </w:pPr>
      <w:proofErr w:type="spellStart"/>
      <w:r w:rsidRPr="00E37A7F">
        <w:rPr>
          <w:sz w:val="24"/>
          <w:szCs w:val="24"/>
        </w:rPr>
        <w:t>Mulhuddart</w:t>
      </w:r>
      <w:proofErr w:type="spellEnd"/>
    </w:p>
    <w:p w14:paraId="39AB3BD2" w14:textId="77777777" w:rsidR="00E37A7F" w:rsidRPr="00E37A7F" w:rsidRDefault="00E37A7F" w:rsidP="0080254C">
      <w:pPr>
        <w:ind w:left="851"/>
        <w:rPr>
          <w:sz w:val="24"/>
          <w:szCs w:val="24"/>
        </w:rPr>
      </w:pPr>
      <w:r w:rsidRPr="00E37A7F">
        <w:rPr>
          <w:sz w:val="24"/>
          <w:szCs w:val="24"/>
        </w:rPr>
        <w:t>D15XD71 Dublin 15</w:t>
      </w:r>
    </w:p>
    <w:p w14:paraId="7922A8FF" w14:textId="77777777" w:rsidR="00E37A7F" w:rsidRPr="00E37A7F" w:rsidRDefault="00E37A7F" w:rsidP="0080254C">
      <w:pPr>
        <w:ind w:left="851"/>
        <w:rPr>
          <w:sz w:val="24"/>
          <w:szCs w:val="24"/>
        </w:rPr>
      </w:pPr>
      <w:r w:rsidRPr="00E37A7F">
        <w:rPr>
          <w:sz w:val="24"/>
          <w:szCs w:val="24"/>
        </w:rPr>
        <w:t>Dublin</w:t>
      </w:r>
    </w:p>
    <w:p w14:paraId="41BA4A4E" w14:textId="77777777" w:rsidR="00E37A7F" w:rsidRPr="00E37A7F" w:rsidRDefault="00E37A7F" w:rsidP="0080254C">
      <w:pPr>
        <w:ind w:left="851"/>
        <w:rPr>
          <w:sz w:val="24"/>
          <w:szCs w:val="24"/>
        </w:rPr>
      </w:pPr>
      <w:r w:rsidRPr="00E37A7F">
        <w:rPr>
          <w:sz w:val="24"/>
          <w:szCs w:val="24"/>
        </w:rPr>
        <w:t>Irland</w:t>
      </w:r>
    </w:p>
    <w:p w14:paraId="5416DBFD" w14:textId="77777777" w:rsidR="009260DE" w:rsidRPr="00FF7A3E" w:rsidRDefault="009260DE" w:rsidP="0080254C">
      <w:pPr>
        <w:ind w:left="851"/>
        <w:rPr>
          <w:sz w:val="24"/>
          <w:szCs w:val="24"/>
        </w:rPr>
      </w:pPr>
    </w:p>
    <w:p w14:paraId="0C0263FD" w14:textId="77777777" w:rsidR="00641C65" w:rsidRPr="00FF7A3E" w:rsidRDefault="00641C65" w:rsidP="0080254C">
      <w:pPr>
        <w:ind w:left="851"/>
        <w:rPr>
          <w:sz w:val="24"/>
          <w:szCs w:val="24"/>
        </w:rPr>
      </w:pPr>
      <w:r w:rsidRPr="00FF7A3E">
        <w:rPr>
          <w:b/>
          <w:sz w:val="24"/>
          <w:szCs w:val="24"/>
        </w:rPr>
        <w:t>Repræsentant</w:t>
      </w:r>
    </w:p>
    <w:p w14:paraId="1B5DBFC3" w14:textId="77777777" w:rsidR="00E37A7F" w:rsidRPr="00E37A7F" w:rsidRDefault="00E37A7F" w:rsidP="0080254C">
      <w:pPr>
        <w:ind w:left="851"/>
        <w:rPr>
          <w:sz w:val="24"/>
          <w:szCs w:val="24"/>
        </w:rPr>
      </w:pPr>
      <w:proofErr w:type="spellStart"/>
      <w:r w:rsidRPr="00E37A7F">
        <w:rPr>
          <w:sz w:val="24"/>
          <w:szCs w:val="24"/>
        </w:rPr>
        <w:t>Viatris</w:t>
      </w:r>
      <w:proofErr w:type="spellEnd"/>
      <w:r w:rsidRPr="00E37A7F">
        <w:rPr>
          <w:sz w:val="24"/>
          <w:szCs w:val="24"/>
        </w:rPr>
        <w:t xml:space="preserve"> ApS</w:t>
      </w:r>
    </w:p>
    <w:p w14:paraId="76926079" w14:textId="77777777" w:rsidR="00E37A7F" w:rsidRPr="00E37A7F" w:rsidRDefault="00E37A7F" w:rsidP="0080254C">
      <w:pPr>
        <w:ind w:left="851"/>
        <w:rPr>
          <w:sz w:val="24"/>
          <w:szCs w:val="24"/>
        </w:rPr>
      </w:pPr>
      <w:r w:rsidRPr="00E37A7F">
        <w:rPr>
          <w:sz w:val="24"/>
          <w:szCs w:val="24"/>
        </w:rPr>
        <w:t>Borupvang 1</w:t>
      </w:r>
    </w:p>
    <w:p w14:paraId="688BEA7B" w14:textId="77777777" w:rsidR="00E37A7F" w:rsidRPr="00E37A7F" w:rsidRDefault="00E37A7F" w:rsidP="0080254C">
      <w:pPr>
        <w:ind w:left="851"/>
        <w:rPr>
          <w:sz w:val="24"/>
          <w:szCs w:val="24"/>
        </w:rPr>
      </w:pPr>
      <w:r w:rsidRPr="00E37A7F">
        <w:rPr>
          <w:sz w:val="24"/>
          <w:szCs w:val="24"/>
        </w:rPr>
        <w:t>2750 Ballerup</w:t>
      </w:r>
    </w:p>
    <w:p w14:paraId="0D6A4FA6" w14:textId="2DC0CF00" w:rsidR="000D40AC" w:rsidRDefault="000D40AC">
      <w:pPr>
        <w:rPr>
          <w:sz w:val="24"/>
          <w:szCs w:val="24"/>
        </w:rPr>
      </w:pPr>
      <w:r>
        <w:rPr>
          <w:sz w:val="24"/>
          <w:szCs w:val="24"/>
        </w:rPr>
        <w:br w:type="page"/>
      </w:r>
    </w:p>
    <w:p w14:paraId="58D1FF80" w14:textId="77777777" w:rsidR="00641C65" w:rsidRPr="00FF7A3E" w:rsidRDefault="00641C65" w:rsidP="009260DE">
      <w:pPr>
        <w:tabs>
          <w:tab w:val="left" w:pos="851"/>
        </w:tabs>
        <w:ind w:left="851"/>
        <w:rPr>
          <w:sz w:val="24"/>
          <w:szCs w:val="24"/>
        </w:rPr>
      </w:pPr>
    </w:p>
    <w:p w14:paraId="427E52FE" w14:textId="77777777" w:rsidR="009260DE" w:rsidRPr="00FF7A3E" w:rsidRDefault="009260DE" w:rsidP="009260DE">
      <w:pPr>
        <w:tabs>
          <w:tab w:val="left" w:pos="851"/>
        </w:tabs>
        <w:ind w:left="851" w:hanging="851"/>
        <w:rPr>
          <w:b/>
          <w:sz w:val="24"/>
          <w:szCs w:val="24"/>
        </w:rPr>
      </w:pPr>
      <w:r w:rsidRPr="00FF7A3E">
        <w:rPr>
          <w:b/>
          <w:sz w:val="24"/>
          <w:szCs w:val="24"/>
        </w:rPr>
        <w:t>8.</w:t>
      </w:r>
      <w:r w:rsidRPr="00FF7A3E">
        <w:rPr>
          <w:b/>
          <w:sz w:val="24"/>
          <w:szCs w:val="24"/>
        </w:rPr>
        <w:tab/>
        <w:t>MARKEDSFØRINGSTILLADELSESNUMMER (</w:t>
      </w:r>
      <w:r w:rsidR="00BF6243" w:rsidRPr="00FF7A3E">
        <w:rPr>
          <w:b/>
          <w:sz w:val="24"/>
          <w:szCs w:val="24"/>
        </w:rPr>
        <w:t>-</w:t>
      </w:r>
      <w:r w:rsidRPr="00FF7A3E">
        <w:rPr>
          <w:b/>
          <w:sz w:val="24"/>
          <w:szCs w:val="24"/>
        </w:rPr>
        <w:t>NUMRE)</w:t>
      </w:r>
    </w:p>
    <w:p w14:paraId="50565645" w14:textId="58B5DBD2" w:rsidR="00E37A7F" w:rsidRPr="00E37A7F" w:rsidRDefault="00E37A7F" w:rsidP="0080254C">
      <w:pPr>
        <w:ind w:left="851"/>
        <w:jc w:val="both"/>
        <w:rPr>
          <w:sz w:val="24"/>
          <w:szCs w:val="24"/>
        </w:rPr>
      </w:pPr>
      <w:r w:rsidRPr="00E37A7F">
        <w:rPr>
          <w:sz w:val="24"/>
          <w:szCs w:val="24"/>
        </w:rPr>
        <w:t>175 mg</w:t>
      </w:r>
      <w:r w:rsidRPr="00FF7A3E">
        <w:rPr>
          <w:sz w:val="24"/>
          <w:szCs w:val="24"/>
        </w:rPr>
        <w:t>: 72737</w:t>
      </w:r>
    </w:p>
    <w:p w14:paraId="1B3876C7" w14:textId="4AD7481A" w:rsidR="00E37A7F" w:rsidRPr="00E37A7F" w:rsidRDefault="00E37A7F" w:rsidP="0080254C">
      <w:pPr>
        <w:ind w:left="851"/>
        <w:jc w:val="both"/>
        <w:rPr>
          <w:sz w:val="24"/>
          <w:szCs w:val="24"/>
        </w:rPr>
      </w:pPr>
      <w:r w:rsidRPr="00E37A7F">
        <w:rPr>
          <w:sz w:val="24"/>
          <w:szCs w:val="24"/>
        </w:rPr>
        <w:t>263 mg</w:t>
      </w:r>
      <w:r w:rsidRPr="00FF7A3E">
        <w:rPr>
          <w:sz w:val="24"/>
          <w:szCs w:val="24"/>
        </w:rPr>
        <w:t>: 72738</w:t>
      </w:r>
    </w:p>
    <w:p w14:paraId="60315E5F" w14:textId="5743B25D" w:rsidR="00E37A7F" w:rsidRPr="00E37A7F" w:rsidRDefault="00E37A7F" w:rsidP="0080254C">
      <w:pPr>
        <w:ind w:left="851"/>
        <w:jc w:val="both"/>
        <w:rPr>
          <w:sz w:val="24"/>
          <w:szCs w:val="24"/>
        </w:rPr>
      </w:pPr>
      <w:r w:rsidRPr="00E37A7F">
        <w:rPr>
          <w:sz w:val="24"/>
          <w:szCs w:val="24"/>
        </w:rPr>
        <w:t>350 mg</w:t>
      </w:r>
      <w:r w:rsidRPr="00FF7A3E">
        <w:rPr>
          <w:sz w:val="24"/>
          <w:szCs w:val="24"/>
        </w:rPr>
        <w:t>: 72739</w:t>
      </w:r>
    </w:p>
    <w:p w14:paraId="60FE578C" w14:textId="16803B55" w:rsidR="00E37A7F" w:rsidRPr="00E37A7F" w:rsidRDefault="00E37A7F" w:rsidP="0080254C">
      <w:pPr>
        <w:ind w:left="851"/>
        <w:jc w:val="both"/>
        <w:rPr>
          <w:sz w:val="24"/>
          <w:szCs w:val="24"/>
        </w:rPr>
      </w:pPr>
      <w:r w:rsidRPr="00E37A7F">
        <w:rPr>
          <w:sz w:val="24"/>
          <w:szCs w:val="24"/>
        </w:rPr>
        <w:t>525 mg</w:t>
      </w:r>
      <w:r w:rsidRPr="00FF7A3E">
        <w:rPr>
          <w:sz w:val="24"/>
          <w:szCs w:val="24"/>
        </w:rPr>
        <w:t>: 72740</w:t>
      </w:r>
    </w:p>
    <w:p w14:paraId="33493416" w14:textId="77777777" w:rsidR="009260DE" w:rsidRPr="00FF7A3E" w:rsidRDefault="009260DE" w:rsidP="009260DE">
      <w:pPr>
        <w:tabs>
          <w:tab w:val="left" w:pos="851"/>
        </w:tabs>
        <w:ind w:left="851"/>
        <w:jc w:val="both"/>
        <w:rPr>
          <w:sz w:val="24"/>
          <w:szCs w:val="24"/>
        </w:rPr>
      </w:pPr>
    </w:p>
    <w:p w14:paraId="1A5FEE90" w14:textId="77777777" w:rsidR="009260DE" w:rsidRPr="00FF7A3E" w:rsidRDefault="009260DE" w:rsidP="009260DE">
      <w:pPr>
        <w:tabs>
          <w:tab w:val="left" w:pos="851"/>
        </w:tabs>
        <w:ind w:left="851" w:hanging="851"/>
        <w:rPr>
          <w:b/>
          <w:sz w:val="24"/>
          <w:szCs w:val="24"/>
        </w:rPr>
      </w:pPr>
      <w:r w:rsidRPr="00FF7A3E">
        <w:rPr>
          <w:b/>
          <w:sz w:val="24"/>
          <w:szCs w:val="24"/>
        </w:rPr>
        <w:t>9.</w:t>
      </w:r>
      <w:r w:rsidRPr="00FF7A3E">
        <w:rPr>
          <w:b/>
          <w:sz w:val="24"/>
          <w:szCs w:val="24"/>
        </w:rPr>
        <w:tab/>
        <w:t>DATO FOR FØRSTE MARKEDSFØRINGSTILLADELSE</w:t>
      </w:r>
    </w:p>
    <w:p w14:paraId="6D4FC820" w14:textId="0514501B" w:rsidR="009260DE" w:rsidRPr="00FF7A3E" w:rsidRDefault="00BC1D45" w:rsidP="009260DE">
      <w:pPr>
        <w:tabs>
          <w:tab w:val="left" w:pos="851"/>
        </w:tabs>
        <w:ind w:left="851"/>
        <w:rPr>
          <w:sz w:val="24"/>
          <w:szCs w:val="24"/>
        </w:rPr>
      </w:pPr>
      <w:r>
        <w:rPr>
          <w:sz w:val="24"/>
          <w:szCs w:val="24"/>
        </w:rPr>
        <w:t>17. juli 2026</w:t>
      </w:r>
    </w:p>
    <w:p w14:paraId="28BD6E36" w14:textId="77777777" w:rsidR="009260DE" w:rsidRPr="00FF7A3E" w:rsidRDefault="009260DE" w:rsidP="009260DE">
      <w:pPr>
        <w:tabs>
          <w:tab w:val="left" w:pos="851"/>
        </w:tabs>
        <w:ind w:left="851"/>
        <w:rPr>
          <w:sz w:val="24"/>
          <w:szCs w:val="24"/>
        </w:rPr>
      </w:pPr>
    </w:p>
    <w:p w14:paraId="0639C764" w14:textId="77777777" w:rsidR="009260DE" w:rsidRPr="00FF7A3E" w:rsidRDefault="009260DE" w:rsidP="009260DE">
      <w:pPr>
        <w:tabs>
          <w:tab w:val="left" w:pos="851"/>
        </w:tabs>
        <w:ind w:left="851" w:hanging="851"/>
        <w:rPr>
          <w:b/>
          <w:sz w:val="24"/>
          <w:szCs w:val="24"/>
        </w:rPr>
      </w:pPr>
      <w:r w:rsidRPr="00FF7A3E">
        <w:rPr>
          <w:b/>
          <w:sz w:val="24"/>
          <w:szCs w:val="24"/>
        </w:rPr>
        <w:t>10.</w:t>
      </w:r>
      <w:r w:rsidRPr="00FF7A3E">
        <w:rPr>
          <w:b/>
          <w:sz w:val="24"/>
          <w:szCs w:val="24"/>
        </w:rPr>
        <w:tab/>
        <w:t>DATO FOR ÆNDRING AF TEKSTEN</w:t>
      </w:r>
    </w:p>
    <w:p w14:paraId="71A2FC86" w14:textId="58EE46EC" w:rsidR="009260DE" w:rsidRPr="00FF7A3E" w:rsidRDefault="00E37A7F" w:rsidP="009260DE">
      <w:pPr>
        <w:tabs>
          <w:tab w:val="left" w:pos="851"/>
        </w:tabs>
        <w:ind w:left="851"/>
        <w:rPr>
          <w:sz w:val="24"/>
          <w:szCs w:val="24"/>
        </w:rPr>
      </w:pPr>
      <w:r w:rsidRPr="00FF7A3E">
        <w:rPr>
          <w:sz w:val="24"/>
          <w:szCs w:val="24"/>
        </w:rPr>
        <w:t>-</w:t>
      </w:r>
    </w:p>
    <w:sectPr w:rsidR="009260DE" w:rsidRPr="00FF7A3E" w:rsidSect="000259B9">
      <w:footerReference w:type="default" r:id="rId11"/>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34DD9" w14:textId="77777777" w:rsidR="00EB7951" w:rsidRDefault="00EB7951">
      <w:r>
        <w:separator/>
      </w:r>
    </w:p>
  </w:endnote>
  <w:endnote w:type="continuationSeparator" w:id="0">
    <w:p w14:paraId="2C89536B" w14:textId="77777777" w:rsidR="00EB7951" w:rsidRDefault="00EB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E4BD" w14:textId="77777777" w:rsidR="000259B9" w:rsidRDefault="000259B9">
    <w:pPr>
      <w:pStyle w:val="Sidefod"/>
      <w:pBdr>
        <w:bottom w:val="single" w:sz="6" w:space="1" w:color="auto"/>
      </w:pBdr>
    </w:pPr>
  </w:p>
  <w:p w14:paraId="4C9DD364" w14:textId="77777777" w:rsidR="000259B9" w:rsidRDefault="000259B9" w:rsidP="00C42586">
    <w:pPr>
      <w:pStyle w:val="Sidefod"/>
      <w:tabs>
        <w:tab w:val="clear" w:pos="4819"/>
        <w:tab w:val="left" w:pos="8505"/>
      </w:tabs>
      <w:rPr>
        <w:i/>
        <w:sz w:val="18"/>
        <w:szCs w:val="18"/>
      </w:rPr>
    </w:pPr>
  </w:p>
  <w:p w14:paraId="5DC38E06" w14:textId="2C464B23"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C1D45">
      <w:rPr>
        <w:i/>
        <w:noProof/>
        <w:sz w:val="18"/>
        <w:szCs w:val="18"/>
      </w:rPr>
      <w:t>Paliperidon Viatris, depotinjektionsvæske, suspension i fyldt injektionssprøjte 175 mg, 263 mg, 350 mg og 525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6271F" w14:textId="77777777" w:rsidR="00EB7951" w:rsidRDefault="00EB7951">
      <w:r>
        <w:separator/>
      </w:r>
    </w:p>
  </w:footnote>
  <w:footnote w:type="continuationSeparator" w:id="0">
    <w:p w14:paraId="47F957E6" w14:textId="77777777" w:rsidR="00EB7951" w:rsidRDefault="00EB7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DEF71E6"/>
    <w:multiLevelType w:val="hybridMultilevel"/>
    <w:tmpl w:val="86EEE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266776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35736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36925">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299956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22427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056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51"/>
    <w:rsid w:val="000259B9"/>
    <w:rsid w:val="00041491"/>
    <w:rsid w:val="00050D16"/>
    <w:rsid w:val="000730CA"/>
    <w:rsid w:val="00074F2A"/>
    <w:rsid w:val="000A1CA8"/>
    <w:rsid w:val="000A466B"/>
    <w:rsid w:val="000B058C"/>
    <w:rsid w:val="000D40AC"/>
    <w:rsid w:val="000D68B0"/>
    <w:rsid w:val="000E4EE6"/>
    <w:rsid w:val="001454E2"/>
    <w:rsid w:val="00150FCC"/>
    <w:rsid w:val="00204034"/>
    <w:rsid w:val="00206CE8"/>
    <w:rsid w:val="0021526C"/>
    <w:rsid w:val="00223B9E"/>
    <w:rsid w:val="00283A2B"/>
    <w:rsid w:val="002B30AD"/>
    <w:rsid w:val="002C1EC0"/>
    <w:rsid w:val="002C2C01"/>
    <w:rsid w:val="003A29AE"/>
    <w:rsid w:val="003A32D7"/>
    <w:rsid w:val="003B4074"/>
    <w:rsid w:val="003C769A"/>
    <w:rsid w:val="003D3A90"/>
    <w:rsid w:val="003F1838"/>
    <w:rsid w:val="004251C1"/>
    <w:rsid w:val="0045746C"/>
    <w:rsid w:val="0049104B"/>
    <w:rsid w:val="004E3B12"/>
    <w:rsid w:val="00532310"/>
    <w:rsid w:val="00565F0F"/>
    <w:rsid w:val="00594A86"/>
    <w:rsid w:val="00596D86"/>
    <w:rsid w:val="00637F5A"/>
    <w:rsid w:val="00641C65"/>
    <w:rsid w:val="0065562F"/>
    <w:rsid w:val="006560B1"/>
    <w:rsid w:val="006756DD"/>
    <w:rsid w:val="0071241E"/>
    <w:rsid w:val="00737275"/>
    <w:rsid w:val="00740EEC"/>
    <w:rsid w:val="00770B78"/>
    <w:rsid w:val="0078011A"/>
    <w:rsid w:val="00782AF4"/>
    <w:rsid w:val="00790EE7"/>
    <w:rsid w:val="007B6649"/>
    <w:rsid w:val="0080254C"/>
    <w:rsid w:val="0082576E"/>
    <w:rsid w:val="0089346F"/>
    <w:rsid w:val="00907F75"/>
    <w:rsid w:val="009260DE"/>
    <w:rsid w:val="0093258A"/>
    <w:rsid w:val="009C7BA3"/>
    <w:rsid w:val="009D1F5A"/>
    <w:rsid w:val="00A10294"/>
    <w:rsid w:val="00B003BF"/>
    <w:rsid w:val="00B00D21"/>
    <w:rsid w:val="00B373D7"/>
    <w:rsid w:val="00B55271"/>
    <w:rsid w:val="00BC1D45"/>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55C53"/>
    <w:rsid w:val="00D856F1"/>
    <w:rsid w:val="00D93992"/>
    <w:rsid w:val="00E108AA"/>
    <w:rsid w:val="00E3749A"/>
    <w:rsid w:val="00E37A7F"/>
    <w:rsid w:val="00E72F5C"/>
    <w:rsid w:val="00E7437F"/>
    <w:rsid w:val="00E865B8"/>
    <w:rsid w:val="00EB7951"/>
    <w:rsid w:val="00EC0B9B"/>
    <w:rsid w:val="00ED5E9F"/>
    <w:rsid w:val="00EE436E"/>
    <w:rsid w:val="00F32CF3"/>
    <w:rsid w:val="00F66D4F"/>
    <w:rsid w:val="00FB6D01"/>
    <w:rsid w:val="00FF7A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715E6"/>
  <w15:chartTrackingRefBased/>
  <w15:docId w15:val="{AAA7DDBD-5599-45F2-B67A-1BA7A8C5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E37A7F"/>
    <w:rPr>
      <w:color w:val="0563C1" w:themeColor="hyperlink"/>
      <w:u w:val="single"/>
    </w:rPr>
  </w:style>
  <w:style w:type="character" w:styleId="Ulstomtale">
    <w:name w:val="Unresolved Mention"/>
    <w:basedOn w:val="Standardskrifttypeiafsnit"/>
    <w:uiPriority w:val="99"/>
    <w:semiHidden/>
    <w:unhideWhenUsed/>
    <w:rsid w:val="00E37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587">
      <w:bodyDiv w:val="1"/>
      <w:marLeft w:val="0"/>
      <w:marRight w:val="0"/>
      <w:marTop w:val="0"/>
      <w:marBottom w:val="0"/>
      <w:divBdr>
        <w:top w:val="none" w:sz="0" w:space="0" w:color="auto"/>
        <w:left w:val="none" w:sz="0" w:space="0" w:color="auto"/>
        <w:bottom w:val="none" w:sz="0" w:space="0" w:color="auto"/>
        <w:right w:val="none" w:sz="0" w:space="0" w:color="auto"/>
      </w:divBdr>
    </w:div>
    <w:div w:id="35980415">
      <w:bodyDiv w:val="1"/>
      <w:marLeft w:val="0"/>
      <w:marRight w:val="0"/>
      <w:marTop w:val="0"/>
      <w:marBottom w:val="0"/>
      <w:divBdr>
        <w:top w:val="none" w:sz="0" w:space="0" w:color="auto"/>
        <w:left w:val="none" w:sz="0" w:space="0" w:color="auto"/>
        <w:bottom w:val="none" w:sz="0" w:space="0" w:color="auto"/>
        <w:right w:val="none" w:sz="0" w:space="0" w:color="auto"/>
      </w:divBdr>
    </w:div>
    <w:div w:id="41055888">
      <w:bodyDiv w:val="1"/>
      <w:marLeft w:val="0"/>
      <w:marRight w:val="0"/>
      <w:marTop w:val="0"/>
      <w:marBottom w:val="0"/>
      <w:divBdr>
        <w:top w:val="none" w:sz="0" w:space="0" w:color="auto"/>
        <w:left w:val="none" w:sz="0" w:space="0" w:color="auto"/>
        <w:bottom w:val="none" w:sz="0" w:space="0" w:color="auto"/>
        <w:right w:val="none" w:sz="0" w:space="0" w:color="auto"/>
      </w:divBdr>
    </w:div>
    <w:div w:id="114491424">
      <w:bodyDiv w:val="1"/>
      <w:marLeft w:val="0"/>
      <w:marRight w:val="0"/>
      <w:marTop w:val="0"/>
      <w:marBottom w:val="0"/>
      <w:divBdr>
        <w:top w:val="none" w:sz="0" w:space="0" w:color="auto"/>
        <w:left w:val="none" w:sz="0" w:space="0" w:color="auto"/>
        <w:bottom w:val="none" w:sz="0" w:space="0" w:color="auto"/>
        <w:right w:val="none" w:sz="0" w:space="0" w:color="auto"/>
      </w:divBdr>
    </w:div>
    <w:div w:id="154494663">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4684498">
      <w:bodyDiv w:val="1"/>
      <w:marLeft w:val="0"/>
      <w:marRight w:val="0"/>
      <w:marTop w:val="0"/>
      <w:marBottom w:val="0"/>
      <w:divBdr>
        <w:top w:val="none" w:sz="0" w:space="0" w:color="auto"/>
        <w:left w:val="none" w:sz="0" w:space="0" w:color="auto"/>
        <w:bottom w:val="none" w:sz="0" w:space="0" w:color="auto"/>
        <w:right w:val="none" w:sz="0" w:space="0" w:color="auto"/>
      </w:divBdr>
    </w:div>
    <w:div w:id="395475676">
      <w:bodyDiv w:val="1"/>
      <w:marLeft w:val="0"/>
      <w:marRight w:val="0"/>
      <w:marTop w:val="0"/>
      <w:marBottom w:val="0"/>
      <w:divBdr>
        <w:top w:val="none" w:sz="0" w:space="0" w:color="auto"/>
        <w:left w:val="none" w:sz="0" w:space="0" w:color="auto"/>
        <w:bottom w:val="none" w:sz="0" w:space="0" w:color="auto"/>
        <w:right w:val="none" w:sz="0" w:space="0" w:color="auto"/>
      </w:divBdr>
    </w:div>
    <w:div w:id="413282582">
      <w:bodyDiv w:val="1"/>
      <w:marLeft w:val="0"/>
      <w:marRight w:val="0"/>
      <w:marTop w:val="0"/>
      <w:marBottom w:val="0"/>
      <w:divBdr>
        <w:top w:val="none" w:sz="0" w:space="0" w:color="auto"/>
        <w:left w:val="none" w:sz="0" w:space="0" w:color="auto"/>
        <w:bottom w:val="none" w:sz="0" w:space="0" w:color="auto"/>
        <w:right w:val="none" w:sz="0" w:space="0" w:color="auto"/>
      </w:divBdr>
    </w:div>
    <w:div w:id="414212202">
      <w:bodyDiv w:val="1"/>
      <w:marLeft w:val="0"/>
      <w:marRight w:val="0"/>
      <w:marTop w:val="0"/>
      <w:marBottom w:val="0"/>
      <w:divBdr>
        <w:top w:val="none" w:sz="0" w:space="0" w:color="auto"/>
        <w:left w:val="none" w:sz="0" w:space="0" w:color="auto"/>
        <w:bottom w:val="none" w:sz="0" w:space="0" w:color="auto"/>
        <w:right w:val="none" w:sz="0" w:space="0" w:color="auto"/>
      </w:divBdr>
    </w:div>
    <w:div w:id="430664830">
      <w:bodyDiv w:val="1"/>
      <w:marLeft w:val="0"/>
      <w:marRight w:val="0"/>
      <w:marTop w:val="0"/>
      <w:marBottom w:val="0"/>
      <w:divBdr>
        <w:top w:val="none" w:sz="0" w:space="0" w:color="auto"/>
        <w:left w:val="none" w:sz="0" w:space="0" w:color="auto"/>
        <w:bottom w:val="none" w:sz="0" w:space="0" w:color="auto"/>
        <w:right w:val="none" w:sz="0" w:space="0" w:color="auto"/>
      </w:divBdr>
    </w:div>
    <w:div w:id="438332344">
      <w:bodyDiv w:val="1"/>
      <w:marLeft w:val="0"/>
      <w:marRight w:val="0"/>
      <w:marTop w:val="0"/>
      <w:marBottom w:val="0"/>
      <w:divBdr>
        <w:top w:val="none" w:sz="0" w:space="0" w:color="auto"/>
        <w:left w:val="none" w:sz="0" w:space="0" w:color="auto"/>
        <w:bottom w:val="none" w:sz="0" w:space="0" w:color="auto"/>
        <w:right w:val="none" w:sz="0" w:space="0" w:color="auto"/>
      </w:divBdr>
    </w:div>
    <w:div w:id="487867792">
      <w:bodyDiv w:val="1"/>
      <w:marLeft w:val="0"/>
      <w:marRight w:val="0"/>
      <w:marTop w:val="0"/>
      <w:marBottom w:val="0"/>
      <w:divBdr>
        <w:top w:val="none" w:sz="0" w:space="0" w:color="auto"/>
        <w:left w:val="none" w:sz="0" w:space="0" w:color="auto"/>
        <w:bottom w:val="none" w:sz="0" w:space="0" w:color="auto"/>
        <w:right w:val="none" w:sz="0" w:space="0" w:color="auto"/>
      </w:divBdr>
    </w:div>
    <w:div w:id="574584276">
      <w:bodyDiv w:val="1"/>
      <w:marLeft w:val="0"/>
      <w:marRight w:val="0"/>
      <w:marTop w:val="0"/>
      <w:marBottom w:val="0"/>
      <w:divBdr>
        <w:top w:val="none" w:sz="0" w:space="0" w:color="auto"/>
        <w:left w:val="none" w:sz="0" w:space="0" w:color="auto"/>
        <w:bottom w:val="none" w:sz="0" w:space="0" w:color="auto"/>
        <w:right w:val="none" w:sz="0" w:space="0" w:color="auto"/>
      </w:divBdr>
    </w:div>
    <w:div w:id="584729240">
      <w:bodyDiv w:val="1"/>
      <w:marLeft w:val="0"/>
      <w:marRight w:val="0"/>
      <w:marTop w:val="0"/>
      <w:marBottom w:val="0"/>
      <w:divBdr>
        <w:top w:val="none" w:sz="0" w:space="0" w:color="auto"/>
        <w:left w:val="none" w:sz="0" w:space="0" w:color="auto"/>
        <w:bottom w:val="none" w:sz="0" w:space="0" w:color="auto"/>
        <w:right w:val="none" w:sz="0" w:space="0" w:color="auto"/>
      </w:divBdr>
    </w:div>
    <w:div w:id="715616855">
      <w:bodyDiv w:val="1"/>
      <w:marLeft w:val="0"/>
      <w:marRight w:val="0"/>
      <w:marTop w:val="0"/>
      <w:marBottom w:val="0"/>
      <w:divBdr>
        <w:top w:val="none" w:sz="0" w:space="0" w:color="auto"/>
        <w:left w:val="none" w:sz="0" w:space="0" w:color="auto"/>
        <w:bottom w:val="none" w:sz="0" w:space="0" w:color="auto"/>
        <w:right w:val="none" w:sz="0" w:space="0" w:color="auto"/>
      </w:divBdr>
    </w:div>
    <w:div w:id="770055180">
      <w:bodyDiv w:val="1"/>
      <w:marLeft w:val="0"/>
      <w:marRight w:val="0"/>
      <w:marTop w:val="0"/>
      <w:marBottom w:val="0"/>
      <w:divBdr>
        <w:top w:val="none" w:sz="0" w:space="0" w:color="auto"/>
        <w:left w:val="none" w:sz="0" w:space="0" w:color="auto"/>
        <w:bottom w:val="none" w:sz="0" w:space="0" w:color="auto"/>
        <w:right w:val="none" w:sz="0" w:space="0" w:color="auto"/>
      </w:divBdr>
    </w:div>
    <w:div w:id="786393013">
      <w:bodyDiv w:val="1"/>
      <w:marLeft w:val="0"/>
      <w:marRight w:val="0"/>
      <w:marTop w:val="0"/>
      <w:marBottom w:val="0"/>
      <w:divBdr>
        <w:top w:val="none" w:sz="0" w:space="0" w:color="auto"/>
        <w:left w:val="none" w:sz="0" w:space="0" w:color="auto"/>
        <w:bottom w:val="none" w:sz="0" w:space="0" w:color="auto"/>
        <w:right w:val="none" w:sz="0" w:space="0" w:color="auto"/>
      </w:divBdr>
    </w:div>
    <w:div w:id="788746498">
      <w:bodyDiv w:val="1"/>
      <w:marLeft w:val="0"/>
      <w:marRight w:val="0"/>
      <w:marTop w:val="0"/>
      <w:marBottom w:val="0"/>
      <w:divBdr>
        <w:top w:val="none" w:sz="0" w:space="0" w:color="auto"/>
        <w:left w:val="none" w:sz="0" w:space="0" w:color="auto"/>
        <w:bottom w:val="none" w:sz="0" w:space="0" w:color="auto"/>
        <w:right w:val="none" w:sz="0" w:space="0" w:color="auto"/>
      </w:divBdr>
    </w:div>
    <w:div w:id="800729671">
      <w:bodyDiv w:val="1"/>
      <w:marLeft w:val="0"/>
      <w:marRight w:val="0"/>
      <w:marTop w:val="0"/>
      <w:marBottom w:val="0"/>
      <w:divBdr>
        <w:top w:val="none" w:sz="0" w:space="0" w:color="auto"/>
        <w:left w:val="none" w:sz="0" w:space="0" w:color="auto"/>
        <w:bottom w:val="none" w:sz="0" w:space="0" w:color="auto"/>
        <w:right w:val="none" w:sz="0" w:space="0" w:color="auto"/>
      </w:divBdr>
    </w:div>
    <w:div w:id="819200893">
      <w:bodyDiv w:val="1"/>
      <w:marLeft w:val="0"/>
      <w:marRight w:val="0"/>
      <w:marTop w:val="0"/>
      <w:marBottom w:val="0"/>
      <w:divBdr>
        <w:top w:val="none" w:sz="0" w:space="0" w:color="auto"/>
        <w:left w:val="none" w:sz="0" w:space="0" w:color="auto"/>
        <w:bottom w:val="none" w:sz="0" w:space="0" w:color="auto"/>
        <w:right w:val="none" w:sz="0" w:space="0" w:color="auto"/>
      </w:divBdr>
    </w:div>
    <w:div w:id="912158954">
      <w:bodyDiv w:val="1"/>
      <w:marLeft w:val="0"/>
      <w:marRight w:val="0"/>
      <w:marTop w:val="0"/>
      <w:marBottom w:val="0"/>
      <w:divBdr>
        <w:top w:val="none" w:sz="0" w:space="0" w:color="auto"/>
        <w:left w:val="none" w:sz="0" w:space="0" w:color="auto"/>
        <w:bottom w:val="none" w:sz="0" w:space="0" w:color="auto"/>
        <w:right w:val="none" w:sz="0" w:space="0" w:color="auto"/>
      </w:divBdr>
    </w:div>
    <w:div w:id="983118680">
      <w:bodyDiv w:val="1"/>
      <w:marLeft w:val="0"/>
      <w:marRight w:val="0"/>
      <w:marTop w:val="0"/>
      <w:marBottom w:val="0"/>
      <w:divBdr>
        <w:top w:val="none" w:sz="0" w:space="0" w:color="auto"/>
        <w:left w:val="none" w:sz="0" w:space="0" w:color="auto"/>
        <w:bottom w:val="none" w:sz="0" w:space="0" w:color="auto"/>
        <w:right w:val="none" w:sz="0" w:space="0" w:color="auto"/>
      </w:divBdr>
    </w:div>
    <w:div w:id="1103844627">
      <w:bodyDiv w:val="1"/>
      <w:marLeft w:val="0"/>
      <w:marRight w:val="0"/>
      <w:marTop w:val="0"/>
      <w:marBottom w:val="0"/>
      <w:divBdr>
        <w:top w:val="none" w:sz="0" w:space="0" w:color="auto"/>
        <w:left w:val="none" w:sz="0" w:space="0" w:color="auto"/>
        <w:bottom w:val="none" w:sz="0" w:space="0" w:color="auto"/>
        <w:right w:val="none" w:sz="0" w:space="0" w:color="auto"/>
      </w:divBdr>
    </w:div>
    <w:div w:id="1118989947">
      <w:bodyDiv w:val="1"/>
      <w:marLeft w:val="0"/>
      <w:marRight w:val="0"/>
      <w:marTop w:val="0"/>
      <w:marBottom w:val="0"/>
      <w:divBdr>
        <w:top w:val="none" w:sz="0" w:space="0" w:color="auto"/>
        <w:left w:val="none" w:sz="0" w:space="0" w:color="auto"/>
        <w:bottom w:val="none" w:sz="0" w:space="0" w:color="auto"/>
        <w:right w:val="none" w:sz="0" w:space="0" w:color="auto"/>
      </w:divBdr>
    </w:div>
    <w:div w:id="1143544067">
      <w:bodyDiv w:val="1"/>
      <w:marLeft w:val="0"/>
      <w:marRight w:val="0"/>
      <w:marTop w:val="0"/>
      <w:marBottom w:val="0"/>
      <w:divBdr>
        <w:top w:val="none" w:sz="0" w:space="0" w:color="auto"/>
        <w:left w:val="none" w:sz="0" w:space="0" w:color="auto"/>
        <w:bottom w:val="none" w:sz="0" w:space="0" w:color="auto"/>
        <w:right w:val="none" w:sz="0" w:space="0" w:color="auto"/>
      </w:divBdr>
    </w:div>
    <w:div w:id="1179075946">
      <w:bodyDiv w:val="1"/>
      <w:marLeft w:val="0"/>
      <w:marRight w:val="0"/>
      <w:marTop w:val="0"/>
      <w:marBottom w:val="0"/>
      <w:divBdr>
        <w:top w:val="none" w:sz="0" w:space="0" w:color="auto"/>
        <w:left w:val="none" w:sz="0" w:space="0" w:color="auto"/>
        <w:bottom w:val="none" w:sz="0" w:space="0" w:color="auto"/>
        <w:right w:val="none" w:sz="0" w:space="0" w:color="auto"/>
      </w:divBdr>
    </w:div>
    <w:div w:id="1199855488">
      <w:bodyDiv w:val="1"/>
      <w:marLeft w:val="0"/>
      <w:marRight w:val="0"/>
      <w:marTop w:val="0"/>
      <w:marBottom w:val="0"/>
      <w:divBdr>
        <w:top w:val="none" w:sz="0" w:space="0" w:color="auto"/>
        <w:left w:val="none" w:sz="0" w:space="0" w:color="auto"/>
        <w:bottom w:val="none" w:sz="0" w:space="0" w:color="auto"/>
        <w:right w:val="none" w:sz="0" w:space="0" w:color="auto"/>
      </w:divBdr>
    </w:div>
    <w:div w:id="1317757843">
      <w:bodyDiv w:val="1"/>
      <w:marLeft w:val="0"/>
      <w:marRight w:val="0"/>
      <w:marTop w:val="0"/>
      <w:marBottom w:val="0"/>
      <w:divBdr>
        <w:top w:val="none" w:sz="0" w:space="0" w:color="auto"/>
        <w:left w:val="none" w:sz="0" w:space="0" w:color="auto"/>
        <w:bottom w:val="none" w:sz="0" w:space="0" w:color="auto"/>
        <w:right w:val="none" w:sz="0" w:space="0" w:color="auto"/>
      </w:divBdr>
    </w:div>
    <w:div w:id="1333528571">
      <w:bodyDiv w:val="1"/>
      <w:marLeft w:val="0"/>
      <w:marRight w:val="0"/>
      <w:marTop w:val="0"/>
      <w:marBottom w:val="0"/>
      <w:divBdr>
        <w:top w:val="none" w:sz="0" w:space="0" w:color="auto"/>
        <w:left w:val="none" w:sz="0" w:space="0" w:color="auto"/>
        <w:bottom w:val="none" w:sz="0" w:space="0" w:color="auto"/>
        <w:right w:val="none" w:sz="0" w:space="0" w:color="auto"/>
      </w:divBdr>
    </w:div>
    <w:div w:id="1334841391">
      <w:bodyDiv w:val="1"/>
      <w:marLeft w:val="0"/>
      <w:marRight w:val="0"/>
      <w:marTop w:val="0"/>
      <w:marBottom w:val="0"/>
      <w:divBdr>
        <w:top w:val="none" w:sz="0" w:space="0" w:color="auto"/>
        <w:left w:val="none" w:sz="0" w:space="0" w:color="auto"/>
        <w:bottom w:val="none" w:sz="0" w:space="0" w:color="auto"/>
        <w:right w:val="none" w:sz="0" w:space="0" w:color="auto"/>
      </w:divBdr>
    </w:div>
    <w:div w:id="1375036749">
      <w:bodyDiv w:val="1"/>
      <w:marLeft w:val="0"/>
      <w:marRight w:val="0"/>
      <w:marTop w:val="0"/>
      <w:marBottom w:val="0"/>
      <w:divBdr>
        <w:top w:val="none" w:sz="0" w:space="0" w:color="auto"/>
        <w:left w:val="none" w:sz="0" w:space="0" w:color="auto"/>
        <w:bottom w:val="none" w:sz="0" w:space="0" w:color="auto"/>
        <w:right w:val="none" w:sz="0" w:space="0" w:color="auto"/>
      </w:divBdr>
    </w:div>
    <w:div w:id="1517424405">
      <w:bodyDiv w:val="1"/>
      <w:marLeft w:val="0"/>
      <w:marRight w:val="0"/>
      <w:marTop w:val="0"/>
      <w:marBottom w:val="0"/>
      <w:divBdr>
        <w:top w:val="none" w:sz="0" w:space="0" w:color="auto"/>
        <w:left w:val="none" w:sz="0" w:space="0" w:color="auto"/>
        <w:bottom w:val="none" w:sz="0" w:space="0" w:color="auto"/>
        <w:right w:val="none" w:sz="0" w:space="0" w:color="auto"/>
      </w:divBdr>
    </w:div>
    <w:div w:id="1651860540">
      <w:bodyDiv w:val="1"/>
      <w:marLeft w:val="0"/>
      <w:marRight w:val="0"/>
      <w:marTop w:val="0"/>
      <w:marBottom w:val="0"/>
      <w:divBdr>
        <w:top w:val="none" w:sz="0" w:space="0" w:color="auto"/>
        <w:left w:val="none" w:sz="0" w:space="0" w:color="auto"/>
        <w:bottom w:val="none" w:sz="0" w:space="0" w:color="auto"/>
        <w:right w:val="none" w:sz="0" w:space="0" w:color="auto"/>
      </w:divBdr>
    </w:div>
    <w:div w:id="1666711715">
      <w:bodyDiv w:val="1"/>
      <w:marLeft w:val="0"/>
      <w:marRight w:val="0"/>
      <w:marTop w:val="0"/>
      <w:marBottom w:val="0"/>
      <w:divBdr>
        <w:top w:val="none" w:sz="0" w:space="0" w:color="auto"/>
        <w:left w:val="none" w:sz="0" w:space="0" w:color="auto"/>
        <w:bottom w:val="none" w:sz="0" w:space="0" w:color="auto"/>
        <w:right w:val="none" w:sz="0" w:space="0" w:color="auto"/>
      </w:divBdr>
    </w:div>
    <w:div w:id="1676152383">
      <w:bodyDiv w:val="1"/>
      <w:marLeft w:val="0"/>
      <w:marRight w:val="0"/>
      <w:marTop w:val="0"/>
      <w:marBottom w:val="0"/>
      <w:divBdr>
        <w:top w:val="none" w:sz="0" w:space="0" w:color="auto"/>
        <w:left w:val="none" w:sz="0" w:space="0" w:color="auto"/>
        <w:bottom w:val="none" w:sz="0" w:space="0" w:color="auto"/>
        <w:right w:val="none" w:sz="0" w:space="0" w:color="auto"/>
      </w:divBdr>
    </w:div>
    <w:div w:id="1718970864">
      <w:bodyDiv w:val="1"/>
      <w:marLeft w:val="0"/>
      <w:marRight w:val="0"/>
      <w:marTop w:val="0"/>
      <w:marBottom w:val="0"/>
      <w:divBdr>
        <w:top w:val="none" w:sz="0" w:space="0" w:color="auto"/>
        <w:left w:val="none" w:sz="0" w:space="0" w:color="auto"/>
        <w:bottom w:val="none" w:sz="0" w:space="0" w:color="auto"/>
        <w:right w:val="none" w:sz="0" w:space="0" w:color="auto"/>
      </w:divBdr>
    </w:div>
    <w:div w:id="1820001876">
      <w:bodyDiv w:val="1"/>
      <w:marLeft w:val="0"/>
      <w:marRight w:val="0"/>
      <w:marTop w:val="0"/>
      <w:marBottom w:val="0"/>
      <w:divBdr>
        <w:top w:val="none" w:sz="0" w:space="0" w:color="auto"/>
        <w:left w:val="none" w:sz="0" w:space="0" w:color="auto"/>
        <w:bottom w:val="none" w:sz="0" w:space="0" w:color="auto"/>
        <w:right w:val="none" w:sz="0" w:space="0" w:color="auto"/>
      </w:divBdr>
    </w:div>
    <w:div w:id="1852798488">
      <w:bodyDiv w:val="1"/>
      <w:marLeft w:val="0"/>
      <w:marRight w:val="0"/>
      <w:marTop w:val="0"/>
      <w:marBottom w:val="0"/>
      <w:divBdr>
        <w:top w:val="none" w:sz="0" w:space="0" w:color="auto"/>
        <w:left w:val="none" w:sz="0" w:space="0" w:color="auto"/>
        <w:bottom w:val="none" w:sz="0" w:space="0" w:color="auto"/>
        <w:right w:val="none" w:sz="0" w:space="0" w:color="auto"/>
      </w:divBdr>
    </w:div>
    <w:div w:id="1863477150">
      <w:bodyDiv w:val="1"/>
      <w:marLeft w:val="0"/>
      <w:marRight w:val="0"/>
      <w:marTop w:val="0"/>
      <w:marBottom w:val="0"/>
      <w:divBdr>
        <w:top w:val="none" w:sz="0" w:space="0" w:color="auto"/>
        <w:left w:val="none" w:sz="0" w:space="0" w:color="auto"/>
        <w:bottom w:val="none" w:sz="0" w:space="0" w:color="auto"/>
        <w:right w:val="none" w:sz="0" w:space="0" w:color="auto"/>
      </w:divBdr>
    </w:div>
    <w:div w:id="1896819176">
      <w:bodyDiv w:val="1"/>
      <w:marLeft w:val="0"/>
      <w:marRight w:val="0"/>
      <w:marTop w:val="0"/>
      <w:marBottom w:val="0"/>
      <w:divBdr>
        <w:top w:val="none" w:sz="0" w:space="0" w:color="auto"/>
        <w:left w:val="none" w:sz="0" w:space="0" w:color="auto"/>
        <w:bottom w:val="none" w:sz="0" w:space="0" w:color="auto"/>
        <w:right w:val="none" w:sz="0" w:space="0" w:color="auto"/>
      </w:divBdr>
    </w:div>
    <w:div w:id="1969512089">
      <w:bodyDiv w:val="1"/>
      <w:marLeft w:val="0"/>
      <w:marRight w:val="0"/>
      <w:marTop w:val="0"/>
      <w:marBottom w:val="0"/>
      <w:divBdr>
        <w:top w:val="none" w:sz="0" w:space="0" w:color="auto"/>
        <w:left w:val="none" w:sz="0" w:space="0" w:color="auto"/>
        <w:bottom w:val="none" w:sz="0" w:space="0" w:color="auto"/>
        <w:right w:val="none" w:sz="0" w:space="0" w:color="auto"/>
      </w:divBdr>
    </w:div>
    <w:div w:id="1983071507">
      <w:bodyDiv w:val="1"/>
      <w:marLeft w:val="0"/>
      <w:marRight w:val="0"/>
      <w:marTop w:val="0"/>
      <w:marBottom w:val="0"/>
      <w:divBdr>
        <w:top w:val="none" w:sz="0" w:space="0" w:color="auto"/>
        <w:left w:val="none" w:sz="0" w:space="0" w:color="auto"/>
        <w:bottom w:val="none" w:sz="0" w:space="0" w:color="auto"/>
        <w:right w:val="none" w:sz="0" w:space="0" w:color="auto"/>
      </w:divBdr>
    </w:div>
    <w:div w:id="1990282990">
      <w:bodyDiv w:val="1"/>
      <w:marLeft w:val="0"/>
      <w:marRight w:val="0"/>
      <w:marTop w:val="0"/>
      <w:marBottom w:val="0"/>
      <w:divBdr>
        <w:top w:val="none" w:sz="0" w:space="0" w:color="auto"/>
        <w:left w:val="none" w:sz="0" w:space="0" w:color="auto"/>
        <w:bottom w:val="none" w:sz="0" w:space="0" w:color="auto"/>
        <w:right w:val="none" w:sz="0" w:space="0" w:color="auto"/>
      </w:divBdr>
    </w:div>
    <w:div w:id="2034262158">
      <w:bodyDiv w:val="1"/>
      <w:marLeft w:val="0"/>
      <w:marRight w:val="0"/>
      <w:marTop w:val="0"/>
      <w:marBottom w:val="0"/>
      <w:divBdr>
        <w:top w:val="none" w:sz="0" w:space="0" w:color="auto"/>
        <w:left w:val="none" w:sz="0" w:space="0" w:color="auto"/>
        <w:bottom w:val="none" w:sz="0" w:space="0" w:color="auto"/>
        <w:right w:val="none" w:sz="0" w:space="0" w:color="auto"/>
      </w:divBdr>
    </w:div>
    <w:div w:id="2125226810">
      <w:bodyDiv w:val="1"/>
      <w:marLeft w:val="0"/>
      <w:marRight w:val="0"/>
      <w:marTop w:val="0"/>
      <w:marBottom w:val="0"/>
      <w:divBdr>
        <w:top w:val="none" w:sz="0" w:space="0" w:color="auto"/>
        <w:left w:val="none" w:sz="0" w:space="0" w:color="auto"/>
        <w:bottom w:val="none" w:sz="0" w:space="0" w:color="auto"/>
        <w:right w:val="none" w:sz="0" w:space="0" w:color="auto"/>
      </w:divBdr>
    </w:div>
    <w:div w:id="213413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b5vsshare002\Mylan\Sweden\RA_Nordic\Collaboration\Products\@med%20prod\Paliperidone\fi-1324\04_Submission\2024-10%20MAA\01_Sub_25Oct2024\12_Day%20180\dk\www.meldenbivirkning.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95</TotalTime>
  <Pages>25</Pages>
  <Words>7496</Words>
  <Characters>51540</Characters>
  <Application>Microsoft Office Word</Application>
  <DocSecurity>0</DocSecurity>
  <Lines>429</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2024110350, MT</dc:description>
  <cp:lastModifiedBy>Gitte Jørgensen</cp:lastModifiedBy>
  <cp:revision>12</cp:revision>
  <cp:lastPrinted>2012-08-22T08:53:00Z</cp:lastPrinted>
  <dcterms:created xsi:type="dcterms:W3CDTF">2026-07-17T06:41:00Z</dcterms:created>
  <dcterms:modified xsi:type="dcterms:W3CDTF">2026-07-17T12:28:00Z</dcterms:modified>
</cp:coreProperties>
</file>