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F6565" w14:textId="77777777" w:rsidR="009260DE" w:rsidRPr="00A963BE" w:rsidRDefault="0021526C" w:rsidP="009260DE">
      <w:pPr>
        <w:rPr>
          <w:sz w:val="24"/>
          <w:szCs w:val="24"/>
        </w:rPr>
      </w:pPr>
      <w:bookmarkStart w:id="0" w:name="_GoBack"/>
      <w:bookmarkEnd w:id="0"/>
      <w:r w:rsidRPr="00A963BE">
        <w:rPr>
          <w:noProof/>
          <w:sz w:val="24"/>
          <w:szCs w:val="24"/>
          <w:lang w:eastAsia="da-DK"/>
        </w:rPr>
        <w:drawing>
          <wp:anchor distT="0" distB="0" distL="114300" distR="114300" simplePos="0" relativeHeight="251658240" behindDoc="0" locked="0" layoutInCell="1" allowOverlap="1" wp14:anchorId="1EA34F3C" wp14:editId="7A236D6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963BE">
        <w:rPr>
          <w:sz w:val="24"/>
          <w:szCs w:val="24"/>
        </w:rPr>
        <w:br w:type="textWrapping" w:clear="all"/>
      </w:r>
    </w:p>
    <w:p w14:paraId="25FF1EDF" w14:textId="28A6B37A" w:rsidR="009260DE" w:rsidRPr="00462D67" w:rsidRDefault="009260DE" w:rsidP="009260DE">
      <w:pPr>
        <w:pStyle w:val="Titel"/>
        <w:tabs>
          <w:tab w:val="right" w:pos="9356"/>
        </w:tabs>
        <w:jc w:val="left"/>
        <w:rPr>
          <w:b w:val="0"/>
          <w:szCs w:val="24"/>
          <w:lang w:eastAsia="en-US"/>
        </w:rPr>
      </w:pPr>
      <w:r w:rsidRPr="00A963BE">
        <w:rPr>
          <w:b w:val="0"/>
          <w:szCs w:val="24"/>
          <w:lang w:eastAsia="en-US"/>
        </w:rPr>
        <w:tab/>
      </w:r>
      <w:r w:rsidR="00462D67" w:rsidRPr="00462D67">
        <w:rPr>
          <w:szCs w:val="24"/>
        </w:rPr>
        <w:t>6</w:t>
      </w:r>
      <w:r w:rsidR="00462D67">
        <w:rPr>
          <w:szCs w:val="24"/>
        </w:rPr>
        <w:t>. januar 2026</w:t>
      </w:r>
    </w:p>
    <w:p w14:paraId="47502561" w14:textId="77777777" w:rsidR="009260DE" w:rsidRPr="00462D67" w:rsidRDefault="009260DE" w:rsidP="009260DE">
      <w:pPr>
        <w:pStyle w:val="Titel"/>
        <w:tabs>
          <w:tab w:val="left" w:pos="8222"/>
        </w:tabs>
        <w:jc w:val="left"/>
        <w:rPr>
          <w:b w:val="0"/>
          <w:szCs w:val="24"/>
        </w:rPr>
      </w:pPr>
    </w:p>
    <w:p w14:paraId="68B6E84E" w14:textId="77777777" w:rsidR="009260DE" w:rsidRPr="00462D67" w:rsidRDefault="009260DE" w:rsidP="009260DE">
      <w:pPr>
        <w:pStyle w:val="Titel"/>
        <w:jc w:val="left"/>
        <w:rPr>
          <w:b w:val="0"/>
          <w:szCs w:val="24"/>
        </w:rPr>
      </w:pPr>
    </w:p>
    <w:p w14:paraId="4BFAF205" w14:textId="77777777" w:rsidR="009260DE" w:rsidRPr="00462D67" w:rsidRDefault="009260DE" w:rsidP="009260DE">
      <w:pPr>
        <w:pStyle w:val="Titel"/>
        <w:jc w:val="left"/>
        <w:rPr>
          <w:b w:val="0"/>
          <w:szCs w:val="24"/>
        </w:rPr>
      </w:pPr>
    </w:p>
    <w:p w14:paraId="7523830E" w14:textId="77777777" w:rsidR="009260DE" w:rsidRPr="00462D67" w:rsidRDefault="009260DE" w:rsidP="009260DE">
      <w:pPr>
        <w:jc w:val="center"/>
        <w:rPr>
          <w:b/>
          <w:sz w:val="24"/>
          <w:szCs w:val="24"/>
        </w:rPr>
      </w:pPr>
      <w:r w:rsidRPr="00462D67">
        <w:rPr>
          <w:b/>
          <w:sz w:val="24"/>
          <w:szCs w:val="24"/>
        </w:rPr>
        <w:t>PRODUKTRESUMÉ</w:t>
      </w:r>
    </w:p>
    <w:p w14:paraId="6E6796BC" w14:textId="77777777" w:rsidR="009260DE" w:rsidRPr="00462D67" w:rsidRDefault="009260DE" w:rsidP="009260DE">
      <w:pPr>
        <w:jc w:val="center"/>
        <w:rPr>
          <w:b/>
          <w:sz w:val="24"/>
          <w:szCs w:val="24"/>
        </w:rPr>
      </w:pPr>
    </w:p>
    <w:p w14:paraId="170EA4CF" w14:textId="77777777" w:rsidR="009260DE" w:rsidRPr="00462D67" w:rsidRDefault="009260DE" w:rsidP="009260DE">
      <w:pPr>
        <w:jc w:val="center"/>
        <w:rPr>
          <w:b/>
          <w:sz w:val="24"/>
          <w:szCs w:val="24"/>
        </w:rPr>
      </w:pPr>
      <w:r w:rsidRPr="00462D67">
        <w:rPr>
          <w:b/>
          <w:sz w:val="24"/>
          <w:szCs w:val="24"/>
        </w:rPr>
        <w:t>for</w:t>
      </w:r>
    </w:p>
    <w:p w14:paraId="27D54C14" w14:textId="77777777" w:rsidR="000B058C" w:rsidRPr="00462D67" w:rsidRDefault="000B058C" w:rsidP="009260DE">
      <w:pPr>
        <w:jc w:val="center"/>
        <w:rPr>
          <w:b/>
          <w:sz w:val="24"/>
          <w:szCs w:val="24"/>
        </w:rPr>
      </w:pPr>
    </w:p>
    <w:p w14:paraId="3CD45B8E" w14:textId="400C7F43" w:rsidR="009260DE" w:rsidRPr="00462D67" w:rsidRDefault="00726EE0" w:rsidP="009260DE">
      <w:pPr>
        <w:jc w:val="center"/>
        <w:rPr>
          <w:b/>
          <w:sz w:val="24"/>
          <w:szCs w:val="24"/>
        </w:rPr>
      </w:pPr>
      <w:r w:rsidRPr="00462D67">
        <w:rPr>
          <w:b/>
          <w:sz w:val="24"/>
          <w:szCs w:val="24"/>
        </w:rPr>
        <w:t>Paracetamol/</w:t>
      </w:r>
      <w:proofErr w:type="spellStart"/>
      <w:r w:rsidRPr="00462D67">
        <w:rPr>
          <w:b/>
          <w:sz w:val="24"/>
          <w:szCs w:val="24"/>
        </w:rPr>
        <w:t>Caffein</w:t>
      </w:r>
      <w:proofErr w:type="spellEnd"/>
      <w:r w:rsidRPr="00462D67">
        <w:rPr>
          <w:b/>
          <w:sz w:val="24"/>
          <w:szCs w:val="24"/>
        </w:rPr>
        <w:t xml:space="preserve"> "Orifarm", filmovertrukne tabletter</w:t>
      </w:r>
    </w:p>
    <w:p w14:paraId="39C92A95" w14:textId="77777777" w:rsidR="009260DE" w:rsidRPr="00462D67" w:rsidRDefault="009260DE" w:rsidP="009260DE">
      <w:pPr>
        <w:jc w:val="both"/>
        <w:rPr>
          <w:sz w:val="24"/>
          <w:szCs w:val="24"/>
        </w:rPr>
      </w:pPr>
    </w:p>
    <w:p w14:paraId="7573615B" w14:textId="77777777" w:rsidR="009260DE" w:rsidRPr="00462D67" w:rsidRDefault="009260DE" w:rsidP="009260DE">
      <w:pPr>
        <w:jc w:val="both"/>
        <w:rPr>
          <w:sz w:val="24"/>
          <w:szCs w:val="24"/>
        </w:rPr>
      </w:pPr>
    </w:p>
    <w:p w14:paraId="666AC7FB" w14:textId="77777777" w:rsidR="009260DE" w:rsidRPr="00462D67" w:rsidRDefault="009260DE" w:rsidP="009260DE">
      <w:pPr>
        <w:tabs>
          <w:tab w:val="left" w:pos="851"/>
        </w:tabs>
        <w:ind w:left="851" w:hanging="851"/>
        <w:rPr>
          <w:b/>
          <w:sz w:val="24"/>
          <w:szCs w:val="24"/>
        </w:rPr>
      </w:pPr>
      <w:r w:rsidRPr="00462D67">
        <w:rPr>
          <w:b/>
          <w:sz w:val="24"/>
          <w:szCs w:val="24"/>
        </w:rPr>
        <w:t>0.</w:t>
      </w:r>
      <w:r w:rsidRPr="00462D67">
        <w:rPr>
          <w:b/>
          <w:sz w:val="24"/>
          <w:szCs w:val="24"/>
        </w:rPr>
        <w:tab/>
        <w:t>D.SP.NR.</w:t>
      </w:r>
    </w:p>
    <w:p w14:paraId="2986E5FD" w14:textId="5794D1F3" w:rsidR="009260DE" w:rsidRPr="00A963BE" w:rsidRDefault="00726EE0" w:rsidP="009260DE">
      <w:pPr>
        <w:tabs>
          <w:tab w:val="left" w:pos="851"/>
        </w:tabs>
        <w:ind w:left="851"/>
        <w:rPr>
          <w:sz w:val="24"/>
          <w:szCs w:val="24"/>
        </w:rPr>
      </w:pPr>
      <w:r w:rsidRPr="00A963BE">
        <w:rPr>
          <w:sz w:val="24"/>
          <w:szCs w:val="24"/>
        </w:rPr>
        <w:t>34189</w:t>
      </w:r>
    </w:p>
    <w:p w14:paraId="3731F3C7" w14:textId="77777777" w:rsidR="009260DE" w:rsidRPr="00A963BE" w:rsidRDefault="009260DE" w:rsidP="009260DE">
      <w:pPr>
        <w:tabs>
          <w:tab w:val="left" w:pos="851"/>
        </w:tabs>
        <w:ind w:left="851"/>
        <w:rPr>
          <w:sz w:val="24"/>
          <w:szCs w:val="24"/>
        </w:rPr>
      </w:pPr>
    </w:p>
    <w:p w14:paraId="1261DD1B" w14:textId="77777777" w:rsidR="009260DE" w:rsidRPr="00A963BE" w:rsidRDefault="009260DE" w:rsidP="009260DE">
      <w:pPr>
        <w:tabs>
          <w:tab w:val="left" w:pos="851"/>
        </w:tabs>
        <w:ind w:left="851" w:hanging="851"/>
        <w:rPr>
          <w:b/>
          <w:sz w:val="24"/>
          <w:szCs w:val="24"/>
        </w:rPr>
      </w:pPr>
      <w:r w:rsidRPr="00A963BE">
        <w:rPr>
          <w:b/>
          <w:sz w:val="24"/>
          <w:szCs w:val="24"/>
        </w:rPr>
        <w:t>1.</w:t>
      </w:r>
      <w:r w:rsidRPr="00A963BE">
        <w:rPr>
          <w:b/>
          <w:sz w:val="24"/>
          <w:szCs w:val="24"/>
        </w:rPr>
        <w:tab/>
        <w:t>LÆGEMIDLETS NAVN</w:t>
      </w:r>
    </w:p>
    <w:p w14:paraId="4F6C170B" w14:textId="0C10DDFC" w:rsidR="009260DE" w:rsidRPr="00A963BE" w:rsidRDefault="00726EE0" w:rsidP="009260DE">
      <w:pPr>
        <w:tabs>
          <w:tab w:val="left" w:pos="851"/>
        </w:tabs>
        <w:ind w:left="851"/>
        <w:rPr>
          <w:sz w:val="24"/>
          <w:szCs w:val="24"/>
        </w:rPr>
      </w:pPr>
      <w:r w:rsidRPr="00A963BE">
        <w:rPr>
          <w:sz w:val="24"/>
          <w:szCs w:val="24"/>
        </w:rPr>
        <w:t>Paracetamol/</w:t>
      </w:r>
      <w:proofErr w:type="spellStart"/>
      <w:r w:rsidRPr="00A963BE">
        <w:rPr>
          <w:sz w:val="24"/>
          <w:szCs w:val="24"/>
        </w:rPr>
        <w:t>Caffein</w:t>
      </w:r>
      <w:proofErr w:type="spellEnd"/>
      <w:r w:rsidRPr="00A963BE">
        <w:rPr>
          <w:sz w:val="24"/>
          <w:szCs w:val="24"/>
        </w:rPr>
        <w:t xml:space="preserve"> "Orifarm"</w:t>
      </w:r>
    </w:p>
    <w:p w14:paraId="00BCF0B8" w14:textId="77777777" w:rsidR="009260DE" w:rsidRPr="00A963BE" w:rsidRDefault="009260DE" w:rsidP="009260DE">
      <w:pPr>
        <w:tabs>
          <w:tab w:val="left" w:pos="851"/>
        </w:tabs>
        <w:ind w:left="851"/>
        <w:rPr>
          <w:sz w:val="24"/>
          <w:szCs w:val="24"/>
        </w:rPr>
      </w:pPr>
    </w:p>
    <w:p w14:paraId="6B6B6FA6" w14:textId="77777777" w:rsidR="009260DE" w:rsidRPr="00A963BE" w:rsidRDefault="009260DE" w:rsidP="009260DE">
      <w:pPr>
        <w:tabs>
          <w:tab w:val="left" w:pos="851"/>
        </w:tabs>
        <w:ind w:left="851" w:hanging="851"/>
        <w:rPr>
          <w:b/>
          <w:sz w:val="24"/>
          <w:szCs w:val="24"/>
        </w:rPr>
      </w:pPr>
      <w:r w:rsidRPr="00A963BE">
        <w:rPr>
          <w:b/>
          <w:sz w:val="24"/>
          <w:szCs w:val="24"/>
        </w:rPr>
        <w:t>2.</w:t>
      </w:r>
      <w:r w:rsidRPr="00A963BE">
        <w:rPr>
          <w:b/>
          <w:sz w:val="24"/>
          <w:szCs w:val="24"/>
        </w:rPr>
        <w:tab/>
        <w:t>KVALITATIV OG KVANTITATIV SAMMENSÆTNING</w:t>
      </w:r>
    </w:p>
    <w:p w14:paraId="35DBA02D" w14:textId="524FDA97" w:rsidR="00EC732E" w:rsidRPr="00A963BE" w:rsidRDefault="00EC732E" w:rsidP="00EC732E">
      <w:pPr>
        <w:ind w:left="851"/>
        <w:rPr>
          <w:sz w:val="24"/>
          <w:szCs w:val="24"/>
          <w:lang w:eastAsia="da-DK"/>
        </w:rPr>
      </w:pPr>
      <w:r w:rsidRPr="00A963BE">
        <w:rPr>
          <w:sz w:val="24"/>
          <w:szCs w:val="24"/>
        </w:rPr>
        <w:t xml:space="preserve">Hver filmovertrukket tablet indeholder 500 mg paracetamol og 65 mg </w:t>
      </w:r>
      <w:proofErr w:type="spellStart"/>
      <w:r w:rsidRPr="00A963BE">
        <w:rPr>
          <w:sz w:val="24"/>
          <w:szCs w:val="24"/>
        </w:rPr>
        <w:t>caffein</w:t>
      </w:r>
      <w:proofErr w:type="spellEnd"/>
      <w:r w:rsidRPr="00A963BE">
        <w:rPr>
          <w:sz w:val="24"/>
          <w:szCs w:val="24"/>
        </w:rPr>
        <w:t>.</w:t>
      </w:r>
    </w:p>
    <w:p w14:paraId="459C9DBD" w14:textId="77777777" w:rsidR="00EC732E" w:rsidRPr="00A963BE" w:rsidRDefault="00EC732E" w:rsidP="00EC732E">
      <w:pPr>
        <w:ind w:left="851"/>
        <w:rPr>
          <w:sz w:val="24"/>
          <w:szCs w:val="24"/>
        </w:rPr>
      </w:pPr>
    </w:p>
    <w:p w14:paraId="245C28C3" w14:textId="5C81BD2D" w:rsidR="00EC732E" w:rsidRPr="00A963BE" w:rsidRDefault="00EC732E" w:rsidP="00EC732E">
      <w:pPr>
        <w:ind w:left="851"/>
        <w:rPr>
          <w:sz w:val="24"/>
          <w:szCs w:val="24"/>
          <w:highlight w:val="yellow"/>
        </w:rPr>
      </w:pPr>
      <w:r w:rsidRPr="00A963BE">
        <w:rPr>
          <w:sz w:val="24"/>
          <w:szCs w:val="24"/>
        </w:rPr>
        <w:t>Alle hjælpestoffer er anført under pkt. 6.1.</w:t>
      </w:r>
    </w:p>
    <w:p w14:paraId="0E42389B" w14:textId="77777777" w:rsidR="009260DE" w:rsidRPr="00A963BE" w:rsidRDefault="009260DE" w:rsidP="009260DE">
      <w:pPr>
        <w:tabs>
          <w:tab w:val="left" w:pos="851"/>
        </w:tabs>
        <w:ind w:left="851"/>
        <w:rPr>
          <w:sz w:val="24"/>
          <w:szCs w:val="24"/>
        </w:rPr>
      </w:pPr>
    </w:p>
    <w:p w14:paraId="1D82451D" w14:textId="77777777" w:rsidR="009260DE" w:rsidRPr="00A963BE" w:rsidRDefault="009260DE" w:rsidP="009260DE">
      <w:pPr>
        <w:tabs>
          <w:tab w:val="left" w:pos="851"/>
        </w:tabs>
        <w:ind w:left="851" w:hanging="851"/>
        <w:rPr>
          <w:b/>
          <w:sz w:val="24"/>
          <w:szCs w:val="24"/>
        </w:rPr>
      </w:pPr>
      <w:r w:rsidRPr="00A963BE">
        <w:rPr>
          <w:b/>
          <w:sz w:val="24"/>
          <w:szCs w:val="24"/>
        </w:rPr>
        <w:t>3.</w:t>
      </w:r>
      <w:r w:rsidRPr="00A963BE">
        <w:rPr>
          <w:b/>
          <w:sz w:val="24"/>
          <w:szCs w:val="24"/>
        </w:rPr>
        <w:tab/>
        <w:t>LÆGEMIDDELFORM</w:t>
      </w:r>
    </w:p>
    <w:p w14:paraId="455BD458" w14:textId="0665F379" w:rsidR="00EC732E" w:rsidRPr="00A963BE" w:rsidRDefault="00EC732E" w:rsidP="00EC732E">
      <w:pPr>
        <w:ind w:left="851"/>
        <w:rPr>
          <w:sz w:val="24"/>
          <w:szCs w:val="24"/>
          <w:lang w:eastAsia="da-DK"/>
        </w:rPr>
      </w:pPr>
      <w:r w:rsidRPr="00A963BE">
        <w:rPr>
          <w:sz w:val="24"/>
          <w:szCs w:val="24"/>
        </w:rPr>
        <w:t>Filmovertrukne tabletter</w:t>
      </w:r>
    </w:p>
    <w:p w14:paraId="6EEDFB99" w14:textId="77777777" w:rsidR="00EC732E" w:rsidRPr="00A963BE" w:rsidRDefault="00EC732E" w:rsidP="00EC732E">
      <w:pPr>
        <w:ind w:left="851"/>
        <w:rPr>
          <w:sz w:val="24"/>
          <w:szCs w:val="24"/>
        </w:rPr>
      </w:pPr>
    </w:p>
    <w:p w14:paraId="3ADA0F4C" w14:textId="77777777" w:rsidR="00EC732E" w:rsidRPr="00A963BE" w:rsidRDefault="00EC732E" w:rsidP="00EC732E">
      <w:pPr>
        <w:ind w:left="851"/>
        <w:rPr>
          <w:sz w:val="24"/>
          <w:szCs w:val="24"/>
        </w:rPr>
      </w:pPr>
      <w:r w:rsidRPr="00A963BE">
        <w:rPr>
          <w:sz w:val="24"/>
          <w:szCs w:val="24"/>
        </w:rPr>
        <w:t xml:space="preserve">Hvide til </w:t>
      </w:r>
      <w:proofErr w:type="spellStart"/>
      <w:r w:rsidRPr="00A963BE">
        <w:rPr>
          <w:sz w:val="24"/>
          <w:szCs w:val="24"/>
        </w:rPr>
        <w:t>off-white</w:t>
      </w:r>
      <w:proofErr w:type="spellEnd"/>
      <w:r w:rsidRPr="00A963BE">
        <w:rPr>
          <w:sz w:val="24"/>
          <w:szCs w:val="24"/>
        </w:rPr>
        <w:t xml:space="preserve">, ovale, filmovertrukne tabletter (18 mm × 8 mm), præget med “G55” på den ene side og glatte på den anden side. </w:t>
      </w:r>
    </w:p>
    <w:p w14:paraId="4C2003AD" w14:textId="77777777" w:rsidR="009260DE" w:rsidRPr="00A963BE" w:rsidRDefault="009260DE" w:rsidP="009260DE">
      <w:pPr>
        <w:tabs>
          <w:tab w:val="left" w:pos="851"/>
        </w:tabs>
        <w:ind w:left="851"/>
        <w:rPr>
          <w:sz w:val="24"/>
          <w:szCs w:val="24"/>
        </w:rPr>
      </w:pPr>
    </w:p>
    <w:p w14:paraId="0339CEB4" w14:textId="77777777" w:rsidR="009260DE" w:rsidRPr="00A963BE" w:rsidRDefault="009260DE" w:rsidP="009260DE">
      <w:pPr>
        <w:tabs>
          <w:tab w:val="left" w:pos="851"/>
        </w:tabs>
        <w:ind w:left="851"/>
        <w:rPr>
          <w:sz w:val="24"/>
          <w:szCs w:val="24"/>
        </w:rPr>
      </w:pPr>
    </w:p>
    <w:p w14:paraId="5BBB9479" w14:textId="77777777" w:rsidR="009260DE" w:rsidRPr="00A963BE" w:rsidRDefault="009260DE" w:rsidP="009260DE">
      <w:pPr>
        <w:tabs>
          <w:tab w:val="left" w:pos="851"/>
        </w:tabs>
        <w:ind w:left="851" w:hanging="851"/>
        <w:rPr>
          <w:b/>
          <w:sz w:val="24"/>
          <w:szCs w:val="24"/>
        </w:rPr>
      </w:pPr>
      <w:r w:rsidRPr="00A963BE">
        <w:rPr>
          <w:b/>
          <w:sz w:val="24"/>
          <w:szCs w:val="24"/>
        </w:rPr>
        <w:t>4.</w:t>
      </w:r>
      <w:r w:rsidRPr="00A963BE">
        <w:rPr>
          <w:b/>
          <w:sz w:val="24"/>
          <w:szCs w:val="24"/>
        </w:rPr>
        <w:tab/>
        <w:t>KLINISKE OPLYSNINGER</w:t>
      </w:r>
    </w:p>
    <w:p w14:paraId="463BD1EE" w14:textId="77777777" w:rsidR="009260DE" w:rsidRPr="00A963BE" w:rsidRDefault="009260DE" w:rsidP="009260DE">
      <w:pPr>
        <w:tabs>
          <w:tab w:val="left" w:pos="851"/>
        </w:tabs>
        <w:ind w:left="851"/>
        <w:rPr>
          <w:b/>
          <w:sz w:val="24"/>
          <w:szCs w:val="24"/>
        </w:rPr>
      </w:pPr>
    </w:p>
    <w:p w14:paraId="7FF17E7C" w14:textId="77777777" w:rsidR="009260DE" w:rsidRPr="00A963BE" w:rsidRDefault="009260DE" w:rsidP="009260DE">
      <w:pPr>
        <w:tabs>
          <w:tab w:val="left" w:pos="851"/>
        </w:tabs>
        <w:ind w:left="851" w:hanging="851"/>
        <w:rPr>
          <w:b/>
          <w:sz w:val="24"/>
          <w:szCs w:val="24"/>
          <w:u w:val="single"/>
        </w:rPr>
      </w:pPr>
      <w:r w:rsidRPr="00A963BE">
        <w:rPr>
          <w:b/>
          <w:sz w:val="24"/>
          <w:szCs w:val="24"/>
        </w:rPr>
        <w:t>4.1</w:t>
      </w:r>
      <w:r w:rsidRPr="00A963BE">
        <w:rPr>
          <w:b/>
          <w:sz w:val="24"/>
          <w:szCs w:val="24"/>
        </w:rPr>
        <w:tab/>
        <w:t>Terapeutiske indikationer</w:t>
      </w:r>
    </w:p>
    <w:p w14:paraId="666C3F4E" w14:textId="77777777" w:rsidR="00A963BE" w:rsidRDefault="00A963BE" w:rsidP="00EC732E">
      <w:pPr>
        <w:ind w:left="851"/>
        <w:rPr>
          <w:sz w:val="24"/>
          <w:szCs w:val="24"/>
        </w:rPr>
      </w:pPr>
    </w:p>
    <w:p w14:paraId="02C067AC" w14:textId="20047794" w:rsidR="00EC732E" w:rsidRPr="00A963BE" w:rsidRDefault="00EC732E" w:rsidP="00EC732E">
      <w:pPr>
        <w:ind w:left="851"/>
        <w:rPr>
          <w:sz w:val="24"/>
          <w:szCs w:val="24"/>
          <w:u w:val="single"/>
          <w:lang w:eastAsia="da-DK"/>
        </w:rPr>
      </w:pPr>
      <w:r w:rsidRPr="00A963BE">
        <w:rPr>
          <w:sz w:val="24"/>
          <w:szCs w:val="24"/>
          <w:u w:val="single"/>
        </w:rPr>
        <w:t>Voksne og børn på 12 år og derover (min. 40 kg)</w:t>
      </w:r>
    </w:p>
    <w:p w14:paraId="2A55DDB2" w14:textId="77777777" w:rsidR="00EC732E" w:rsidRPr="00A963BE" w:rsidRDefault="00EC732E" w:rsidP="00EC732E">
      <w:pPr>
        <w:ind w:left="851"/>
        <w:rPr>
          <w:sz w:val="24"/>
          <w:szCs w:val="24"/>
        </w:rPr>
      </w:pPr>
      <w:r w:rsidRPr="00A963BE">
        <w:rPr>
          <w:sz w:val="24"/>
          <w:szCs w:val="24"/>
        </w:rPr>
        <w:t>Korttidsbehandling af feber f.eks. i forbindelse med forkølelse og influenza samt milde til moderate smerter f.eks. hovedpine, tandpine, menstruationssmerter samt muskel- og ledsmerter.</w:t>
      </w:r>
    </w:p>
    <w:p w14:paraId="64E8283C" w14:textId="77777777" w:rsidR="009260DE" w:rsidRPr="00A963BE" w:rsidRDefault="009260DE" w:rsidP="009260DE">
      <w:pPr>
        <w:tabs>
          <w:tab w:val="left" w:pos="851"/>
        </w:tabs>
        <w:ind w:left="851"/>
        <w:rPr>
          <w:sz w:val="24"/>
          <w:szCs w:val="24"/>
        </w:rPr>
      </w:pPr>
    </w:p>
    <w:p w14:paraId="395C7D9C" w14:textId="77777777" w:rsidR="009260DE" w:rsidRPr="00A963BE" w:rsidRDefault="009260DE" w:rsidP="009260DE">
      <w:pPr>
        <w:tabs>
          <w:tab w:val="left" w:pos="851"/>
        </w:tabs>
        <w:ind w:left="851" w:hanging="851"/>
        <w:rPr>
          <w:b/>
          <w:sz w:val="24"/>
          <w:szCs w:val="24"/>
        </w:rPr>
      </w:pPr>
      <w:r w:rsidRPr="00A963BE">
        <w:rPr>
          <w:b/>
          <w:sz w:val="24"/>
          <w:szCs w:val="24"/>
        </w:rPr>
        <w:t>4.2</w:t>
      </w:r>
      <w:r w:rsidRPr="00A963BE">
        <w:rPr>
          <w:b/>
          <w:sz w:val="24"/>
          <w:szCs w:val="24"/>
        </w:rPr>
        <w:tab/>
        <w:t xml:space="preserve">Dosering og </w:t>
      </w:r>
      <w:r w:rsidR="002C1EC0" w:rsidRPr="00A963BE">
        <w:rPr>
          <w:b/>
          <w:sz w:val="24"/>
          <w:szCs w:val="24"/>
        </w:rPr>
        <w:t>administration</w:t>
      </w:r>
    </w:p>
    <w:p w14:paraId="728C1462" w14:textId="77777777" w:rsidR="00A963BE" w:rsidRDefault="00A963BE" w:rsidP="00EC732E">
      <w:pPr>
        <w:ind w:left="851"/>
        <w:rPr>
          <w:sz w:val="24"/>
          <w:szCs w:val="24"/>
        </w:rPr>
      </w:pPr>
    </w:p>
    <w:p w14:paraId="67E8B76B" w14:textId="61C58BAB" w:rsidR="00EC732E" w:rsidRPr="00A963BE" w:rsidRDefault="00EC732E" w:rsidP="00EC732E">
      <w:pPr>
        <w:ind w:left="851"/>
        <w:rPr>
          <w:sz w:val="24"/>
          <w:szCs w:val="24"/>
          <w:u w:val="single"/>
          <w:lang w:eastAsia="da-DK"/>
        </w:rPr>
      </w:pPr>
      <w:r w:rsidRPr="00A963BE">
        <w:rPr>
          <w:sz w:val="24"/>
          <w:szCs w:val="24"/>
          <w:u w:val="single"/>
        </w:rPr>
        <w:t>Dosering</w:t>
      </w:r>
    </w:p>
    <w:p w14:paraId="65D1759C" w14:textId="77777777" w:rsidR="00EC732E" w:rsidRPr="00A963BE" w:rsidRDefault="00EC732E" w:rsidP="00EC732E">
      <w:pPr>
        <w:ind w:left="851"/>
        <w:rPr>
          <w:bCs/>
          <w:sz w:val="24"/>
          <w:szCs w:val="24"/>
          <w:highlight w:val="yellow"/>
        </w:rPr>
      </w:pPr>
    </w:p>
    <w:p w14:paraId="2F99D789" w14:textId="6C736C91" w:rsidR="00EC732E" w:rsidRPr="00A963BE" w:rsidRDefault="00EC732E" w:rsidP="00EC732E">
      <w:pPr>
        <w:ind w:left="851"/>
        <w:rPr>
          <w:i/>
          <w:iCs/>
          <w:sz w:val="24"/>
          <w:szCs w:val="24"/>
        </w:rPr>
      </w:pPr>
      <w:r w:rsidRPr="00A963BE">
        <w:rPr>
          <w:i/>
          <w:iCs/>
          <w:sz w:val="24"/>
          <w:szCs w:val="24"/>
        </w:rPr>
        <w:t>Voksne og børn på 12 år og derover (min. 40 kg)</w:t>
      </w:r>
    </w:p>
    <w:p w14:paraId="3BEE71E5" w14:textId="2318D65C" w:rsidR="00EC732E" w:rsidRPr="00A963BE" w:rsidRDefault="00EC732E" w:rsidP="00EC732E">
      <w:pPr>
        <w:ind w:left="851"/>
        <w:rPr>
          <w:sz w:val="24"/>
          <w:szCs w:val="24"/>
        </w:rPr>
      </w:pPr>
      <w:r w:rsidRPr="00A963BE">
        <w:rPr>
          <w:sz w:val="24"/>
          <w:szCs w:val="24"/>
        </w:rPr>
        <w:t xml:space="preserve">1-2 tabletter hver 4. til 6. time. </w:t>
      </w:r>
    </w:p>
    <w:p w14:paraId="459430D6" w14:textId="0AE45F9E" w:rsidR="00EC732E" w:rsidRPr="00A963BE" w:rsidRDefault="00EC732E" w:rsidP="00EC732E">
      <w:pPr>
        <w:ind w:left="851"/>
        <w:rPr>
          <w:sz w:val="24"/>
          <w:szCs w:val="24"/>
        </w:rPr>
      </w:pPr>
      <w:r w:rsidRPr="00A963BE">
        <w:rPr>
          <w:sz w:val="24"/>
          <w:szCs w:val="24"/>
        </w:rPr>
        <w:t xml:space="preserve">Maksimal enkeltdosis: 1.000 mg paracetamol/130 mg </w:t>
      </w:r>
      <w:proofErr w:type="spellStart"/>
      <w:r w:rsidRPr="00A963BE">
        <w:rPr>
          <w:sz w:val="24"/>
          <w:szCs w:val="24"/>
        </w:rPr>
        <w:t>caffein</w:t>
      </w:r>
      <w:proofErr w:type="spellEnd"/>
      <w:r w:rsidRPr="00A963BE">
        <w:rPr>
          <w:sz w:val="24"/>
          <w:szCs w:val="24"/>
        </w:rPr>
        <w:t xml:space="preserve"> (2 tabletter).</w:t>
      </w:r>
    </w:p>
    <w:p w14:paraId="612268FE" w14:textId="7634DBDB" w:rsidR="00EC732E" w:rsidRPr="00A963BE" w:rsidRDefault="00EC732E" w:rsidP="00EC732E">
      <w:pPr>
        <w:ind w:left="851"/>
        <w:rPr>
          <w:sz w:val="24"/>
          <w:szCs w:val="24"/>
        </w:rPr>
      </w:pPr>
      <w:r w:rsidRPr="00A963BE">
        <w:rPr>
          <w:sz w:val="24"/>
          <w:szCs w:val="24"/>
        </w:rPr>
        <w:t xml:space="preserve">Maksimal daglig dosis: 3.000 mg paracetamol/390 mg </w:t>
      </w:r>
      <w:proofErr w:type="spellStart"/>
      <w:r w:rsidRPr="00A963BE">
        <w:rPr>
          <w:sz w:val="24"/>
          <w:szCs w:val="24"/>
        </w:rPr>
        <w:t>caffein</w:t>
      </w:r>
      <w:proofErr w:type="spellEnd"/>
      <w:r w:rsidRPr="00A963BE">
        <w:rPr>
          <w:sz w:val="24"/>
          <w:szCs w:val="24"/>
        </w:rPr>
        <w:t xml:space="preserve"> (6 tabletter).</w:t>
      </w:r>
    </w:p>
    <w:p w14:paraId="0022BDA8" w14:textId="77777777" w:rsidR="00EC732E" w:rsidRPr="00A963BE" w:rsidRDefault="00EC732E" w:rsidP="00EC732E">
      <w:pPr>
        <w:ind w:left="851"/>
        <w:rPr>
          <w:sz w:val="24"/>
          <w:szCs w:val="24"/>
          <w:highlight w:val="yellow"/>
        </w:rPr>
      </w:pPr>
    </w:p>
    <w:p w14:paraId="4FD2804A" w14:textId="64E347E2" w:rsidR="00EC732E" w:rsidRPr="00A963BE" w:rsidRDefault="00EC732E" w:rsidP="00EC732E">
      <w:pPr>
        <w:ind w:left="851"/>
        <w:rPr>
          <w:sz w:val="24"/>
          <w:szCs w:val="24"/>
        </w:rPr>
      </w:pPr>
      <w:r w:rsidRPr="00A963BE">
        <w:rPr>
          <w:sz w:val="24"/>
          <w:szCs w:val="24"/>
        </w:rPr>
        <w:t>Den angivne dosis må ikke overskrides.</w:t>
      </w:r>
    </w:p>
    <w:p w14:paraId="599081CE" w14:textId="7E499585" w:rsidR="00EC732E" w:rsidRPr="00A963BE" w:rsidRDefault="00EC732E" w:rsidP="00EC732E">
      <w:pPr>
        <w:ind w:left="851"/>
        <w:rPr>
          <w:sz w:val="24"/>
          <w:szCs w:val="24"/>
        </w:rPr>
      </w:pPr>
      <w:r w:rsidRPr="00A963BE">
        <w:rPr>
          <w:sz w:val="24"/>
          <w:szCs w:val="24"/>
        </w:rPr>
        <w:t>Den laveste effektive dosis bør anvendes i kortest mulig tid.</w:t>
      </w:r>
    </w:p>
    <w:p w14:paraId="32F442E6" w14:textId="77777777" w:rsidR="00EC732E" w:rsidRPr="00A963BE" w:rsidRDefault="00EC732E" w:rsidP="00EC732E">
      <w:pPr>
        <w:ind w:left="851"/>
        <w:rPr>
          <w:sz w:val="24"/>
          <w:szCs w:val="24"/>
        </w:rPr>
      </w:pPr>
      <w:r w:rsidRPr="00A963BE">
        <w:rPr>
          <w:sz w:val="24"/>
          <w:szCs w:val="24"/>
        </w:rPr>
        <w:t>Minimalt dosisinterval: 4 timer.</w:t>
      </w:r>
    </w:p>
    <w:p w14:paraId="16CE481D" w14:textId="77777777" w:rsidR="00EC732E" w:rsidRPr="00A963BE" w:rsidRDefault="00EC732E" w:rsidP="00EC732E">
      <w:pPr>
        <w:ind w:left="851"/>
        <w:rPr>
          <w:i/>
          <w:iCs/>
          <w:sz w:val="24"/>
          <w:szCs w:val="24"/>
        </w:rPr>
      </w:pPr>
    </w:p>
    <w:p w14:paraId="2751D074" w14:textId="5FB751E9" w:rsidR="00EC732E" w:rsidRPr="00A963BE" w:rsidRDefault="00EC732E" w:rsidP="00EC732E">
      <w:pPr>
        <w:ind w:left="851"/>
        <w:rPr>
          <w:i/>
          <w:iCs/>
          <w:sz w:val="24"/>
          <w:szCs w:val="24"/>
        </w:rPr>
      </w:pPr>
      <w:r w:rsidRPr="00A963BE">
        <w:rPr>
          <w:i/>
          <w:iCs/>
          <w:sz w:val="24"/>
          <w:szCs w:val="24"/>
        </w:rPr>
        <w:t>Pædiatrisk population</w:t>
      </w:r>
    </w:p>
    <w:p w14:paraId="08B6BBCD" w14:textId="650445EE" w:rsidR="00EC732E" w:rsidRPr="00A963BE" w:rsidRDefault="00EC732E" w:rsidP="00EC732E">
      <w:pPr>
        <w:ind w:left="851"/>
        <w:rPr>
          <w:sz w:val="24"/>
          <w:szCs w:val="24"/>
        </w:rPr>
      </w:pPr>
      <w:r w:rsidRPr="00A963BE">
        <w:rPr>
          <w:sz w:val="24"/>
          <w:szCs w:val="24"/>
        </w:rPr>
        <w:t>Paracetamol/</w:t>
      </w:r>
      <w:proofErr w:type="spellStart"/>
      <w:r w:rsidRPr="00A963BE">
        <w:rPr>
          <w:sz w:val="24"/>
          <w:szCs w:val="24"/>
        </w:rPr>
        <w:t>Caffein</w:t>
      </w:r>
      <w:proofErr w:type="spellEnd"/>
      <w:r w:rsidRPr="00A963BE">
        <w:rPr>
          <w:sz w:val="24"/>
          <w:szCs w:val="24"/>
        </w:rPr>
        <w:t xml:space="preserve"> </w:t>
      </w:r>
      <w:r w:rsidR="00C63667">
        <w:rPr>
          <w:sz w:val="24"/>
          <w:szCs w:val="24"/>
        </w:rPr>
        <w:t>"Orifarm"</w:t>
      </w:r>
      <w:r w:rsidRPr="00A963BE">
        <w:rPr>
          <w:sz w:val="24"/>
          <w:szCs w:val="24"/>
        </w:rPr>
        <w:t xml:space="preserve"> bør ikke anvendes til børn under 12 år.</w:t>
      </w:r>
    </w:p>
    <w:p w14:paraId="654F49CA" w14:textId="77777777" w:rsidR="00EC732E" w:rsidRPr="00A963BE" w:rsidRDefault="00EC732E" w:rsidP="00EC732E">
      <w:pPr>
        <w:ind w:left="851"/>
        <w:rPr>
          <w:sz w:val="24"/>
          <w:szCs w:val="24"/>
        </w:rPr>
      </w:pPr>
    </w:p>
    <w:p w14:paraId="2DCEAB91" w14:textId="02B14CAB" w:rsidR="00EC732E" w:rsidRPr="00A963BE" w:rsidRDefault="00EC732E" w:rsidP="00EC732E">
      <w:pPr>
        <w:ind w:left="851"/>
        <w:rPr>
          <w:i/>
          <w:iCs/>
          <w:sz w:val="24"/>
          <w:szCs w:val="24"/>
        </w:rPr>
      </w:pPr>
      <w:r w:rsidRPr="00A963BE">
        <w:rPr>
          <w:i/>
          <w:iCs/>
          <w:sz w:val="24"/>
          <w:szCs w:val="24"/>
        </w:rPr>
        <w:t>Nedsat nyrefunktion</w:t>
      </w:r>
    </w:p>
    <w:p w14:paraId="6C98A3B4" w14:textId="66D6DE36" w:rsidR="00EC732E" w:rsidRPr="00A963BE" w:rsidRDefault="00EC732E" w:rsidP="00EC732E">
      <w:pPr>
        <w:ind w:left="851"/>
        <w:rPr>
          <w:sz w:val="24"/>
          <w:szCs w:val="24"/>
        </w:rPr>
      </w:pPr>
      <w:r w:rsidRPr="00A963BE">
        <w:rPr>
          <w:sz w:val="24"/>
          <w:szCs w:val="24"/>
        </w:rPr>
        <w:t xml:space="preserve">Hos patienter med nedsat nyrefunktion er dosisjustering nødvendigt. </w:t>
      </w:r>
    </w:p>
    <w:p w14:paraId="36CD1BEA" w14:textId="77777777" w:rsidR="00EC732E" w:rsidRPr="00A963BE" w:rsidRDefault="00EC732E" w:rsidP="00EC732E">
      <w:pPr>
        <w:ind w:left="851"/>
        <w:rPr>
          <w:sz w:val="24"/>
          <w:szCs w:val="24"/>
        </w:rPr>
      </w:pPr>
    </w:p>
    <w:p w14:paraId="75B4ACA8" w14:textId="5C17B042" w:rsidR="00EC732E" w:rsidRPr="00A963BE" w:rsidRDefault="00EC732E" w:rsidP="00EC732E">
      <w:pPr>
        <w:ind w:left="851"/>
        <w:rPr>
          <w:sz w:val="24"/>
          <w:szCs w:val="24"/>
        </w:rPr>
      </w:pPr>
      <w:r w:rsidRPr="00A963BE">
        <w:rPr>
          <w:sz w:val="24"/>
          <w:szCs w:val="24"/>
        </w:rPr>
        <w:t>Voksne:</w:t>
      </w:r>
    </w:p>
    <w:tbl>
      <w:tblPr>
        <w:tblW w:w="612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260"/>
      </w:tblGrid>
      <w:tr w:rsidR="00A963BE" w:rsidRPr="00A963BE" w14:paraId="695000E4" w14:textId="77777777" w:rsidTr="00EC732E">
        <w:tc>
          <w:tcPr>
            <w:tcW w:w="2864" w:type="dxa"/>
            <w:tcBorders>
              <w:top w:val="single" w:sz="4" w:space="0" w:color="auto"/>
              <w:left w:val="single" w:sz="4" w:space="0" w:color="auto"/>
              <w:bottom w:val="single" w:sz="4" w:space="0" w:color="auto"/>
              <w:right w:val="single" w:sz="4" w:space="0" w:color="auto"/>
            </w:tcBorders>
            <w:hideMark/>
          </w:tcPr>
          <w:p w14:paraId="2F50A244" w14:textId="77777777" w:rsidR="00EC732E" w:rsidRPr="00A963BE" w:rsidRDefault="00EC732E">
            <w:pPr>
              <w:ind w:left="63"/>
              <w:rPr>
                <w:sz w:val="24"/>
                <w:szCs w:val="24"/>
              </w:rPr>
            </w:pPr>
            <w:proofErr w:type="spellStart"/>
            <w:r w:rsidRPr="00A963BE">
              <w:rPr>
                <w:sz w:val="24"/>
                <w:szCs w:val="24"/>
              </w:rPr>
              <w:t>Glomerulær</w:t>
            </w:r>
            <w:proofErr w:type="spellEnd"/>
            <w:r w:rsidRPr="00A963BE">
              <w:rPr>
                <w:sz w:val="24"/>
                <w:szCs w:val="24"/>
              </w:rPr>
              <w:t xml:space="preserve"> filtrationsrate</w:t>
            </w:r>
          </w:p>
        </w:tc>
        <w:tc>
          <w:tcPr>
            <w:tcW w:w="3260" w:type="dxa"/>
            <w:tcBorders>
              <w:top w:val="single" w:sz="4" w:space="0" w:color="auto"/>
              <w:left w:val="single" w:sz="4" w:space="0" w:color="auto"/>
              <w:bottom w:val="single" w:sz="4" w:space="0" w:color="auto"/>
              <w:right w:val="single" w:sz="4" w:space="0" w:color="auto"/>
            </w:tcBorders>
            <w:hideMark/>
          </w:tcPr>
          <w:p w14:paraId="436DE0A5" w14:textId="77777777" w:rsidR="00EC732E" w:rsidRPr="00A963BE" w:rsidRDefault="00EC732E">
            <w:pPr>
              <w:ind w:left="34"/>
              <w:rPr>
                <w:sz w:val="24"/>
                <w:szCs w:val="24"/>
              </w:rPr>
            </w:pPr>
            <w:r w:rsidRPr="00A963BE">
              <w:rPr>
                <w:sz w:val="24"/>
                <w:szCs w:val="24"/>
              </w:rPr>
              <w:t>Dosis</w:t>
            </w:r>
          </w:p>
        </w:tc>
      </w:tr>
      <w:tr w:rsidR="00A963BE" w:rsidRPr="00A963BE" w14:paraId="6A3411FD" w14:textId="77777777" w:rsidTr="00EC732E">
        <w:tc>
          <w:tcPr>
            <w:tcW w:w="2864" w:type="dxa"/>
            <w:tcBorders>
              <w:top w:val="single" w:sz="4" w:space="0" w:color="auto"/>
              <w:left w:val="single" w:sz="4" w:space="0" w:color="auto"/>
              <w:bottom w:val="single" w:sz="4" w:space="0" w:color="auto"/>
              <w:right w:val="single" w:sz="4" w:space="0" w:color="auto"/>
            </w:tcBorders>
            <w:hideMark/>
          </w:tcPr>
          <w:p w14:paraId="3D3F1AB2" w14:textId="77777777" w:rsidR="00EC732E" w:rsidRPr="00A963BE" w:rsidRDefault="00EC732E">
            <w:pPr>
              <w:ind w:left="63"/>
              <w:rPr>
                <w:sz w:val="24"/>
                <w:szCs w:val="24"/>
              </w:rPr>
            </w:pPr>
            <w:r w:rsidRPr="00A963BE">
              <w:rPr>
                <w:sz w:val="24"/>
                <w:szCs w:val="24"/>
              </w:rPr>
              <w:t>10-50 ml/min</w:t>
            </w:r>
          </w:p>
        </w:tc>
        <w:tc>
          <w:tcPr>
            <w:tcW w:w="3260" w:type="dxa"/>
            <w:tcBorders>
              <w:top w:val="single" w:sz="4" w:space="0" w:color="auto"/>
              <w:left w:val="single" w:sz="4" w:space="0" w:color="auto"/>
              <w:bottom w:val="single" w:sz="4" w:space="0" w:color="auto"/>
              <w:right w:val="single" w:sz="4" w:space="0" w:color="auto"/>
            </w:tcBorders>
            <w:hideMark/>
          </w:tcPr>
          <w:p w14:paraId="38EFFFC6" w14:textId="77777777" w:rsidR="00EC732E" w:rsidRPr="00A963BE" w:rsidRDefault="00EC732E">
            <w:pPr>
              <w:ind w:left="34"/>
              <w:rPr>
                <w:sz w:val="24"/>
                <w:szCs w:val="24"/>
              </w:rPr>
            </w:pPr>
            <w:r w:rsidRPr="00A963BE">
              <w:rPr>
                <w:sz w:val="24"/>
                <w:szCs w:val="24"/>
              </w:rPr>
              <w:t>500 mg (1 tablet) hver 6. time</w:t>
            </w:r>
          </w:p>
        </w:tc>
      </w:tr>
      <w:tr w:rsidR="00A963BE" w:rsidRPr="00A963BE" w14:paraId="14CBB1CF" w14:textId="77777777" w:rsidTr="00EC732E">
        <w:tc>
          <w:tcPr>
            <w:tcW w:w="2864" w:type="dxa"/>
            <w:tcBorders>
              <w:top w:val="single" w:sz="4" w:space="0" w:color="auto"/>
              <w:left w:val="single" w:sz="4" w:space="0" w:color="auto"/>
              <w:bottom w:val="single" w:sz="4" w:space="0" w:color="auto"/>
              <w:right w:val="single" w:sz="4" w:space="0" w:color="auto"/>
            </w:tcBorders>
            <w:hideMark/>
          </w:tcPr>
          <w:p w14:paraId="6AA3068D" w14:textId="77777777" w:rsidR="00EC732E" w:rsidRPr="00A963BE" w:rsidRDefault="00EC732E">
            <w:pPr>
              <w:ind w:left="63"/>
              <w:rPr>
                <w:sz w:val="24"/>
                <w:szCs w:val="24"/>
              </w:rPr>
            </w:pPr>
            <w:r w:rsidRPr="00A963BE">
              <w:rPr>
                <w:sz w:val="24"/>
                <w:szCs w:val="24"/>
              </w:rPr>
              <w:t>&lt; 10 ml/min</w:t>
            </w:r>
          </w:p>
        </w:tc>
        <w:tc>
          <w:tcPr>
            <w:tcW w:w="3260" w:type="dxa"/>
            <w:tcBorders>
              <w:top w:val="single" w:sz="4" w:space="0" w:color="auto"/>
              <w:left w:val="single" w:sz="4" w:space="0" w:color="auto"/>
              <w:bottom w:val="single" w:sz="4" w:space="0" w:color="auto"/>
              <w:right w:val="single" w:sz="4" w:space="0" w:color="auto"/>
            </w:tcBorders>
            <w:hideMark/>
          </w:tcPr>
          <w:p w14:paraId="0B3F41CB" w14:textId="77777777" w:rsidR="00EC732E" w:rsidRPr="00A963BE" w:rsidRDefault="00EC732E">
            <w:pPr>
              <w:ind w:left="34"/>
              <w:rPr>
                <w:sz w:val="24"/>
                <w:szCs w:val="24"/>
              </w:rPr>
            </w:pPr>
            <w:r w:rsidRPr="00A963BE">
              <w:rPr>
                <w:sz w:val="24"/>
                <w:szCs w:val="24"/>
              </w:rPr>
              <w:t>500 mg (1 tablet) hver 8. time</w:t>
            </w:r>
          </w:p>
        </w:tc>
      </w:tr>
    </w:tbl>
    <w:p w14:paraId="65711A5A" w14:textId="77777777" w:rsidR="00EC732E" w:rsidRPr="00A963BE" w:rsidRDefault="00EC732E" w:rsidP="00EC732E">
      <w:pPr>
        <w:ind w:left="851"/>
        <w:rPr>
          <w:sz w:val="24"/>
          <w:szCs w:val="24"/>
          <w:highlight w:val="yellow"/>
        </w:rPr>
      </w:pPr>
    </w:p>
    <w:p w14:paraId="3F0CEBD3" w14:textId="77777777" w:rsidR="00EC732E" w:rsidRPr="00A963BE" w:rsidRDefault="00EC732E" w:rsidP="00EC732E">
      <w:pPr>
        <w:ind w:left="851"/>
        <w:rPr>
          <w:i/>
          <w:sz w:val="24"/>
          <w:szCs w:val="24"/>
        </w:rPr>
      </w:pPr>
      <w:r w:rsidRPr="00A963BE">
        <w:rPr>
          <w:i/>
          <w:sz w:val="24"/>
          <w:szCs w:val="24"/>
        </w:rPr>
        <w:t>Nedsat leverfunktion</w:t>
      </w:r>
    </w:p>
    <w:p w14:paraId="6DBFE487" w14:textId="77777777" w:rsidR="00EC732E" w:rsidRPr="00A963BE" w:rsidRDefault="00EC732E" w:rsidP="00EC732E">
      <w:pPr>
        <w:ind w:left="851"/>
        <w:rPr>
          <w:sz w:val="24"/>
          <w:szCs w:val="24"/>
        </w:rPr>
      </w:pPr>
      <w:r w:rsidRPr="00A963BE">
        <w:rPr>
          <w:sz w:val="24"/>
          <w:szCs w:val="24"/>
        </w:rPr>
        <w:t xml:space="preserve">Hos patienter med nedsat leverfunktion eller Gilberts syndrom bør dosis reduceres eller doseringsintervallet forlænges. </w:t>
      </w:r>
    </w:p>
    <w:p w14:paraId="75AEF7F1" w14:textId="77777777" w:rsidR="00EC732E" w:rsidRPr="00A963BE" w:rsidRDefault="00EC732E" w:rsidP="00EC732E">
      <w:pPr>
        <w:ind w:left="851"/>
        <w:rPr>
          <w:sz w:val="24"/>
          <w:szCs w:val="24"/>
        </w:rPr>
      </w:pPr>
      <w:r w:rsidRPr="00A963BE">
        <w:rPr>
          <w:sz w:val="24"/>
          <w:szCs w:val="24"/>
        </w:rPr>
        <w:t xml:space="preserve">Den daglige dosis bør ikke overstige 2 g paracetamol/døgn. </w:t>
      </w:r>
    </w:p>
    <w:p w14:paraId="546ABDC7" w14:textId="77777777" w:rsidR="00EC732E" w:rsidRPr="00A963BE" w:rsidRDefault="00EC732E" w:rsidP="00EC732E">
      <w:pPr>
        <w:ind w:left="851"/>
        <w:rPr>
          <w:sz w:val="24"/>
          <w:szCs w:val="24"/>
          <w:highlight w:val="yellow"/>
        </w:rPr>
      </w:pPr>
    </w:p>
    <w:p w14:paraId="1DFF646B" w14:textId="77777777" w:rsidR="00EC732E" w:rsidRPr="00A963BE" w:rsidRDefault="00EC732E" w:rsidP="00EC732E">
      <w:pPr>
        <w:ind w:left="851"/>
        <w:rPr>
          <w:i/>
          <w:sz w:val="24"/>
          <w:szCs w:val="24"/>
        </w:rPr>
      </w:pPr>
      <w:r w:rsidRPr="00A963BE">
        <w:rPr>
          <w:i/>
          <w:sz w:val="24"/>
          <w:szCs w:val="24"/>
        </w:rPr>
        <w:t xml:space="preserve">Ældre </w:t>
      </w:r>
    </w:p>
    <w:p w14:paraId="69BC30A4" w14:textId="77777777" w:rsidR="00EC732E" w:rsidRPr="00A963BE" w:rsidRDefault="00EC732E" w:rsidP="00EC732E">
      <w:pPr>
        <w:ind w:left="851"/>
        <w:rPr>
          <w:sz w:val="24"/>
          <w:szCs w:val="24"/>
        </w:rPr>
      </w:pPr>
      <w:r w:rsidRPr="00A963BE">
        <w:rPr>
          <w:sz w:val="24"/>
          <w:szCs w:val="24"/>
        </w:rPr>
        <w:t xml:space="preserve">Erfaringer har vist, at en normal voksendosis normalt er passende. Dog bør det overvejes at reducere dosis eller frekvensen hos svage, immobile ældre eller ældre med nedsat nyre- eller leverfunktion. </w:t>
      </w:r>
    </w:p>
    <w:p w14:paraId="73A2E043" w14:textId="77777777" w:rsidR="00EC732E" w:rsidRPr="00A963BE" w:rsidRDefault="00EC732E" w:rsidP="00EC732E">
      <w:pPr>
        <w:ind w:left="851"/>
        <w:rPr>
          <w:sz w:val="24"/>
          <w:szCs w:val="24"/>
          <w:highlight w:val="yellow"/>
        </w:rPr>
      </w:pPr>
    </w:p>
    <w:p w14:paraId="4A825EA1" w14:textId="77777777" w:rsidR="00EC732E" w:rsidRPr="00A963BE" w:rsidRDefault="00EC732E" w:rsidP="00EC732E">
      <w:pPr>
        <w:ind w:left="851"/>
        <w:rPr>
          <w:sz w:val="24"/>
          <w:szCs w:val="24"/>
        </w:rPr>
      </w:pPr>
      <w:r w:rsidRPr="00A963BE">
        <w:rPr>
          <w:sz w:val="24"/>
          <w:szCs w:val="24"/>
        </w:rPr>
        <w:t>Den maksimale daglige dosis bør ikke overstige 60 mg/kg/døgn (op til maksimalt 2 g paracetamol/døgn) i følgende situationer:</w:t>
      </w:r>
    </w:p>
    <w:p w14:paraId="06751CBC" w14:textId="77777777" w:rsidR="00EC732E" w:rsidRPr="00A963BE" w:rsidRDefault="00EC732E" w:rsidP="00A963BE">
      <w:pPr>
        <w:pStyle w:val="Listeafsnit"/>
        <w:numPr>
          <w:ilvl w:val="0"/>
          <w:numId w:val="10"/>
        </w:numPr>
        <w:ind w:left="1276" w:hanging="425"/>
        <w:rPr>
          <w:szCs w:val="24"/>
        </w:rPr>
      </w:pPr>
      <w:r w:rsidRPr="00A963BE">
        <w:rPr>
          <w:szCs w:val="24"/>
        </w:rPr>
        <w:t>Vægt under 50 kg</w:t>
      </w:r>
    </w:p>
    <w:p w14:paraId="55DC0E65" w14:textId="77777777" w:rsidR="00EC732E" w:rsidRPr="00A963BE" w:rsidRDefault="00EC732E" w:rsidP="00A963BE">
      <w:pPr>
        <w:pStyle w:val="Listeafsnit"/>
        <w:numPr>
          <w:ilvl w:val="0"/>
          <w:numId w:val="10"/>
        </w:numPr>
        <w:ind w:left="1276" w:hanging="425"/>
        <w:rPr>
          <w:szCs w:val="24"/>
        </w:rPr>
      </w:pPr>
      <w:r w:rsidRPr="00A963BE">
        <w:rPr>
          <w:szCs w:val="24"/>
        </w:rPr>
        <w:t>Kronisk alkoholisme</w:t>
      </w:r>
    </w:p>
    <w:p w14:paraId="76211812" w14:textId="77777777" w:rsidR="00EC732E" w:rsidRPr="00A963BE" w:rsidRDefault="00EC732E" w:rsidP="00A963BE">
      <w:pPr>
        <w:pStyle w:val="Listeafsnit"/>
        <w:numPr>
          <w:ilvl w:val="0"/>
          <w:numId w:val="10"/>
        </w:numPr>
        <w:ind w:left="1276" w:hanging="425"/>
        <w:rPr>
          <w:szCs w:val="24"/>
        </w:rPr>
      </w:pPr>
      <w:r w:rsidRPr="00A963BE">
        <w:rPr>
          <w:szCs w:val="24"/>
        </w:rPr>
        <w:t>Dehydrering</w:t>
      </w:r>
    </w:p>
    <w:p w14:paraId="6EA57381" w14:textId="77777777" w:rsidR="00EC732E" w:rsidRPr="00A963BE" w:rsidRDefault="00EC732E" w:rsidP="00A963BE">
      <w:pPr>
        <w:pStyle w:val="Listeafsnit"/>
        <w:numPr>
          <w:ilvl w:val="0"/>
          <w:numId w:val="10"/>
        </w:numPr>
        <w:ind w:left="1276" w:hanging="425"/>
        <w:rPr>
          <w:szCs w:val="24"/>
        </w:rPr>
      </w:pPr>
      <w:r w:rsidRPr="00A963BE">
        <w:rPr>
          <w:szCs w:val="24"/>
        </w:rPr>
        <w:t>Kronisk underernæring.</w:t>
      </w:r>
    </w:p>
    <w:p w14:paraId="5C4D1D90" w14:textId="77777777" w:rsidR="00EC732E" w:rsidRPr="00A963BE" w:rsidRDefault="00EC732E" w:rsidP="00EC732E">
      <w:pPr>
        <w:ind w:left="851"/>
        <w:rPr>
          <w:sz w:val="24"/>
          <w:szCs w:val="24"/>
        </w:rPr>
      </w:pPr>
    </w:p>
    <w:p w14:paraId="15740757" w14:textId="77777777" w:rsidR="00EC732E" w:rsidRPr="00A963BE" w:rsidRDefault="00EC732E" w:rsidP="00EC732E">
      <w:pPr>
        <w:ind w:left="851"/>
        <w:rPr>
          <w:bCs/>
          <w:sz w:val="24"/>
          <w:szCs w:val="24"/>
          <w:u w:val="single"/>
        </w:rPr>
      </w:pPr>
      <w:r w:rsidRPr="00A963BE">
        <w:rPr>
          <w:bCs/>
          <w:sz w:val="24"/>
          <w:szCs w:val="24"/>
          <w:u w:val="single"/>
        </w:rPr>
        <w:t xml:space="preserve">Administration </w:t>
      </w:r>
    </w:p>
    <w:p w14:paraId="1F4A48E8" w14:textId="21DAB9CD" w:rsidR="00EC732E" w:rsidRPr="00A963BE" w:rsidRDefault="00EC732E" w:rsidP="00EC732E">
      <w:pPr>
        <w:ind w:left="851"/>
        <w:rPr>
          <w:b/>
          <w:bCs/>
          <w:sz w:val="24"/>
          <w:szCs w:val="24"/>
        </w:rPr>
      </w:pPr>
      <w:r w:rsidRPr="00A963BE">
        <w:rPr>
          <w:sz w:val="24"/>
          <w:szCs w:val="24"/>
        </w:rPr>
        <w:t>Paracetamol/</w:t>
      </w:r>
      <w:proofErr w:type="spellStart"/>
      <w:r w:rsidRPr="00A963BE">
        <w:rPr>
          <w:sz w:val="24"/>
          <w:szCs w:val="24"/>
        </w:rPr>
        <w:t>Caffein</w:t>
      </w:r>
      <w:proofErr w:type="spellEnd"/>
      <w:r w:rsidRPr="00A963BE">
        <w:rPr>
          <w:sz w:val="24"/>
          <w:szCs w:val="24"/>
        </w:rPr>
        <w:t xml:space="preserve"> </w:t>
      </w:r>
      <w:r w:rsidR="00C63667">
        <w:rPr>
          <w:sz w:val="24"/>
          <w:szCs w:val="24"/>
        </w:rPr>
        <w:t>"Orifarm"</w:t>
      </w:r>
      <w:r w:rsidRPr="00A963BE">
        <w:rPr>
          <w:sz w:val="24"/>
          <w:szCs w:val="24"/>
        </w:rPr>
        <w:t xml:space="preserve"> må kun anvendes til oral administration.</w:t>
      </w:r>
    </w:p>
    <w:p w14:paraId="69996F1E" w14:textId="77777777" w:rsidR="009260DE" w:rsidRPr="00A963BE" w:rsidRDefault="009260DE" w:rsidP="009260DE">
      <w:pPr>
        <w:tabs>
          <w:tab w:val="left" w:pos="851"/>
        </w:tabs>
        <w:ind w:left="851"/>
        <w:rPr>
          <w:sz w:val="24"/>
          <w:szCs w:val="24"/>
        </w:rPr>
      </w:pPr>
    </w:p>
    <w:p w14:paraId="3E48C2E4" w14:textId="77777777" w:rsidR="009260DE" w:rsidRPr="00A963BE" w:rsidRDefault="009260DE" w:rsidP="009260DE">
      <w:pPr>
        <w:tabs>
          <w:tab w:val="left" w:pos="851"/>
        </w:tabs>
        <w:ind w:left="851" w:hanging="851"/>
        <w:rPr>
          <w:b/>
          <w:sz w:val="24"/>
          <w:szCs w:val="24"/>
        </w:rPr>
      </w:pPr>
      <w:r w:rsidRPr="00A963BE">
        <w:rPr>
          <w:b/>
          <w:sz w:val="24"/>
          <w:szCs w:val="24"/>
        </w:rPr>
        <w:t>4.3</w:t>
      </w:r>
      <w:r w:rsidRPr="00A963BE">
        <w:rPr>
          <w:b/>
          <w:sz w:val="24"/>
          <w:szCs w:val="24"/>
        </w:rPr>
        <w:tab/>
        <w:t>Kontraindikationer</w:t>
      </w:r>
    </w:p>
    <w:p w14:paraId="63B58603" w14:textId="77777777" w:rsidR="00EC732E" w:rsidRPr="00A963BE" w:rsidRDefault="00EC732E" w:rsidP="00EC732E">
      <w:pPr>
        <w:numPr>
          <w:ilvl w:val="0"/>
          <w:numId w:val="6"/>
        </w:numPr>
        <w:ind w:left="1276" w:hanging="425"/>
        <w:contextualSpacing/>
        <w:rPr>
          <w:sz w:val="24"/>
          <w:szCs w:val="24"/>
          <w:lang w:eastAsia="da-DK"/>
        </w:rPr>
      </w:pPr>
      <w:r w:rsidRPr="00A963BE">
        <w:rPr>
          <w:sz w:val="24"/>
          <w:szCs w:val="24"/>
        </w:rPr>
        <w:t>Overfølsomhed over for de aktive stoffer eller over for et eller flere af hjælpestofferne anført i pkt. 6.1.</w:t>
      </w:r>
    </w:p>
    <w:p w14:paraId="45E303EC" w14:textId="58FC8FEE" w:rsidR="00EC732E" w:rsidRPr="00A963BE" w:rsidRDefault="00EC732E" w:rsidP="00EC732E">
      <w:pPr>
        <w:numPr>
          <w:ilvl w:val="0"/>
          <w:numId w:val="6"/>
        </w:numPr>
        <w:ind w:left="1276" w:hanging="425"/>
        <w:contextualSpacing/>
        <w:rPr>
          <w:sz w:val="24"/>
          <w:szCs w:val="24"/>
        </w:rPr>
      </w:pPr>
      <w:r w:rsidRPr="00A963BE">
        <w:rPr>
          <w:sz w:val="24"/>
          <w:szCs w:val="24"/>
        </w:rPr>
        <w:t>Svær leverinsuffic</w:t>
      </w:r>
      <w:r w:rsidR="003E5FFD">
        <w:rPr>
          <w:sz w:val="24"/>
          <w:szCs w:val="24"/>
        </w:rPr>
        <w:t>i</w:t>
      </w:r>
      <w:r w:rsidRPr="00A963BE">
        <w:rPr>
          <w:sz w:val="24"/>
          <w:szCs w:val="24"/>
        </w:rPr>
        <w:t xml:space="preserve">ens (Child </w:t>
      </w:r>
      <w:proofErr w:type="spellStart"/>
      <w:r w:rsidRPr="00A963BE">
        <w:rPr>
          <w:sz w:val="24"/>
          <w:szCs w:val="24"/>
        </w:rPr>
        <w:t>Pugh</w:t>
      </w:r>
      <w:proofErr w:type="spellEnd"/>
      <w:r w:rsidRPr="00A963BE">
        <w:rPr>
          <w:sz w:val="24"/>
          <w:szCs w:val="24"/>
        </w:rPr>
        <w:t xml:space="preserve"> &gt;9)</w:t>
      </w:r>
    </w:p>
    <w:p w14:paraId="311A3E9D" w14:textId="77777777" w:rsidR="00EC732E" w:rsidRPr="00A963BE" w:rsidRDefault="00EC732E" w:rsidP="00EC732E">
      <w:pPr>
        <w:numPr>
          <w:ilvl w:val="0"/>
          <w:numId w:val="6"/>
        </w:numPr>
        <w:ind w:left="1276" w:hanging="425"/>
        <w:contextualSpacing/>
        <w:rPr>
          <w:sz w:val="24"/>
          <w:szCs w:val="24"/>
        </w:rPr>
      </w:pPr>
      <w:r w:rsidRPr="00A963BE">
        <w:rPr>
          <w:sz w:val="24"/>
          <w:szCs w:val="24"/>
        </w:rPr>
        <w:t xml:space="preserve">Akut hepatitis. </w:t>
      </w:r>
    </w:p>
    <w:p w14:paraId="56E0EA9F" w14:textId="77777777" w:rsidR="00EC732E" w:rsidRPr="00A963BE" w:rsidRDefault="00EC732E" w:rsidP="00EC732E">
      <w:pPr>
        <w:numPr>
          <w:ilvl w:val="0"/>
          <w:numId w:val="6"/>
        </w:numPr>
        <w:ind w:left="1276" w:hanging="425"/>
        <w:contextualSpacing/>
        <w:rPr>
          <w:sz w:val="24"/>
          <w:szCs w:val="24"/>
        </w:rPr>
      </w:pPr>
      <w:r w:rsidRPr="00A963BE">
        <w:rPr>
          <w:sz w:val="24"/>
          <w:szCs w:val="24"/>
        </w:rPr>
        <w:t>Børn under 12 år.</w:t>
      </w:r>
    </w:p>
    <w:p w14:paraId="51AEBD7C" w14:textId="77777777" w:rsidR="009260DE" w:rsidRPr="00A963BE" w:rsidRDefault="009260DE" w:rsidP="009260DE">
      <w:pPr>
        <w:tabs>
          <w:tab w:val="left" w:pos="851"/>
        </w:tabs>
        <w:ind w:left="851"/>
        <w:rPr>
          <w:sz w:val="24"/>
          <w:szCs w:val="24"/>
        </w:rPr>
      </w:pPr>
    </w:p>
    <w:p w14:paraId="37A80CF2" w14:textId="77777777" w:rsidR="009260DE" w:rsidRPr="00A963BE" w:rsidRDefault="009260DE" w:rsidP="009260DE">
      <w:pPr>
        <w:tabs>
          <w:tab w:val="left" w:pos="851"/>
        </w:tabs>
        <w:ind w:left="851" w:hanging="851"/>
        <w:rPr>
          <w:b/>
          <w:sz w:val="24"/>
          <w:szCs w:val="24"/>
        </w:rPr>
      </w:pPr>
      <w:r w:rsidRPr="00A963BE">
        <w:rPr>
          <w:b/>
          <w:sz w:val="24"/>
          <w:szCs w:val="24"/>
        </w:rPr>
        <w:t>4.4</w:t>
      </w:r>
      <w:r w:rsidRPr="00A963BE">
        <w:rPr>
          <w:b/>
          <w:sz w:val="24"/>
          <w:szCs w:val="24"/>
        </w:rPr>
        <w:tab/>
        <w:t>Særlige advarsler og forsigtighedsregler vedrørende brugen</w:t>
      </w:r>
    </w:p>
    <w:p w14:paraId="2CDCF51F" w14:textId="77777777" w:rsidR="00EC732E" w:rsidRPr="00A963BE" w:rsidRDefault="00EC732E" w:rsidP="00EC732E">
      <w:pPr>
        <w:numPr>
          <w:ilvl w:val="0"/>
          <w:numId w:val="6"/>
        </w:numPr>
        <w:ind w:left="1276" w:hanging="425"/>
        <w:contextualSpacing/>
        <w:rPr>
          <w:sz w:val="24"/>
          <w:szCs w:val="24"/>
          <w:lang w:eastAsia="da-DK"/>
        </w:rPr>
      </w:pPr>
      <w:r w:rsidRPr="00A963BE">
        <w:rPr>
          <w:sz w:val="24"/>
          <w:szCs w:val="24"/>
        </w:rPr>
        <w:t>Paracetamol bør kun administreres med særlig forsigtighed under følgende omstændigheder:</w:t>
      </w:r>
    </w:p>
    <w:p w14:paraId="33B46042" w14:textId="46D776CB" w:rsidR="00EC732E" w:rsidRPr="00A963BE" w:rsidRDefault="00EC732E" w:rsidP="00EC732E">
      <w:pPr>
        <w:numPr>
          <w:ilvl w:val="1"/>
          <w:numId w:val="7"/>
        </w:numPr>
        <w:tabs>
          <w:tab w:val="clear" w:pos="1647"/>
        </w:tabs>
        <w:ind w:left="1701" w:hanging="425"/>
        <w:contextualSpacing/>
        <w:rPr>
          <w:sz w:val="24"/>
          <w:szCs w:val="24"/>
          <w:lang w:val="en-US"/>
        </w:rPr>
      </w:pPr>
      <w:proofErr w:type="spellStart"/>
      <w:r w:rsidRPr="00A963BE">
        <w:rPr>
          <w:sz w:val="24"/>
          <w:szCs w:val="24"/>
          <w:lang w:val="en-US"/>
        </w:rPr>
        <w:t>Leverinsuffic</w:t>
      </w:r>
      <w:r w:rsidR="00A963BE" w:rsidRPr="00A963BE">
        <w:rPr>
          <w:sz w:val="24"/>
          <w:szCs w:val="24"/>
          <w:lang w:val="en-US"/>
        </w:rPr>
        <w:t>i</w:t>
      </w:r>
      <w:r w:rsidRPr="00A963BE">
        <w:rPr>
          <w:sz w:val="24"/>
          <w:szCs w:val="24"/>
          <w:lang w:val="en-US"/>
        </w:rPr>
        <w:t>ens</w:t>
      </w:r>
      <w:proofErr w:type="spellEnd"/>
      <w:r w:rsidRPr="00A963BE">
        <w:rPr>
          <w:sz w:val="24"/>
          <w:szCs w:val="24"/>
          <w:lang w:val="en-US"/>
        </w:rPr>
        <w:t xml:space="preserve"> (Child Pugh &lt;9). </w:t>
      </w:r>
    </w:p>
    <w:p w14:paraId="29DD8E15" w14:textId="77777777" w:rsidR="00EC732E" w:rsidRPr="00A963BE" w:rsidRDefault="00EC732E" w:rsidP="00EC732E">
      <w:pPr>
        <w:numPr>
          <w:ilvl w:val="1"/>
          <w:numId w:val="8"/>
        </w:numPr>
        <w:tabs>
          <w:tab w:val="clear" w:pos="1287"/>
          <w:tab w:val="num" w:pos="1701"/>
        </w:tabs>
        <w:ind w:left="1701" w:hanging="425"/>
        <w:rPr>
          <w:noProof/>
          <w:sz w:val="24"/>
          <w:szCs w:val="24"/>
        </w:rPr>
      </w:pPr>
      <w:r w:rsidRPr="00A963BE">
        <w:rPr>
          <w:noProof/>
          <w:sz w:val="24"/>
          <w:szCs w:val="24"/>
        </w:rPr>
        <w:t>Kronisk alkoholmisbrug. Risikoen for overdosis er større hos patienter med ikke-cirrotisk leversygdom forårsaget af alkoholmisbrug.</w:t>
      </w:r>
    </w:p>
    <w:p w14:paraId="33A087C2" w14:textId="77777777" w:rsidR="00EC732E" w:rsidRPr="00A963BE" w:rsidRDefault="00EC732E" w:rsidP="00EC732E">
      <w:pPr>
        <w:numPr>
          <w:ilvl w:val="1"/>
          <w:numId w:val="8"/>
        </w:numPr>
        <w:tabs>
          <w:tab w:val="clear" w:pos="1287"/>
          <w:tab w:val="num" w:pos="1701"/>
        </w:tabs>
        <w:ind w:left="1701" w:hanging="425"/>
        <w:rPr>
          <w:noProof/>
          <w:sz w:val="24"/>
          <w:szCs w:val="24"/>
        </w:rPr>
      </w:pPr>
      <w:r w:rsidRPr="00A963BE">
        <w:rPr>
          <w:noProof/>
          <w:sz w:val="24"/>
          <w:szCs w:val="24"/>
        </w:rPr>
        <w:t>Alvorligt nedsat nyrefunktion (kreatininclearance &lt;10 ml/min).</w:t>
      </w:r>
    </w:p>
    <w:p w14:paraId="3084E5EF" w14:textId="77777777" w:rsidR="00EC732E" w:rsidRPr="00A963BE" w:rsidRDefault="00EC732E" w:rsidP="00EC732E">
      <w:pPr>
        <w:numPr>
          <w:ilvl w:val="1"/>
          <w:numId w:val="8"/>
        </w:numPr>
        <w:tabs>
          <w:tab w:val="clear" w:pos="1287"/>
          <w:tab w:val="num" w:pos="1701"/>
        </w:tabs>
        <w:ind w:left="1701" w:hanging="425"/>
        <w:rPr>
          <w:noProof/>
          <w:sz w:val="24"/>
          <w:szCs w:val="24"/>
          <w:lang w:val="sv-SE"/>
        </w:rPr>
      </w:pPr>
      <w:r w:rsidRPr="00A963BE">
        <w:rPr>
          <w:noProof/>
          <w:sz w:val="24"/>
          <w:szCs w:val="24"/>
          <w:lang w:val="sv-SE"/>
        </w:rPr>
        <w:t>Gilberts syndrom (familiær ikke-hæmolytisk gulsot).</w:t>
      </w:r>
    </w:p>
    <w:p w14:paraId="7575CE19" w14:textId="77777777" w:rsidR="00EC732E" w:rsidRPr="00A963BE" w:rsidRDefault="00EC732E" w:rsidP="00EC732E">
      <w:pPr>
        <w:numPr>
          <w:ilvl w:val="0"/>
          <w:numId w:val="6"/>
        </w:numPr>
        <w:ind w:left="1276" w:hanging="425"/>
        <w:contextualSpacing/>
        <w:rPr>
          <w:sz w:val="24"/>
          <w:szCs w:val="24"/>
        </w:rPr>
      </w:pPr>
      <w:r w:rsidRPr="00A963BE">
        <w:rPr>
          <w:sz w:val="24"/>
          <w:szCs w:val="24"/>
        </w:rPr>
        <w:lastRenderedPageBreak/>
        <w:t>Forsigtighed bør udvises ved administration af paracetamol til patienter i samtidig behandling med lægemidler, der påvirker leverfunktionen, dehydrerede patienter og patienter med kroniske ernæringsforstyrrelser.</w:t>
      </w:r>
    </w:p>
    <w:p w14:paraId="437091D6" w14:textId="32ED0DB6" w:rsidR="00EC732E" w:rsidRPr="00A963BE" w:rsidRDefault="00EC732E" w:rsidP="00EC732E">
      <w:pPr>
        <w:numPr>
          <w:ilvl w:val="0"/>
          <w:numId w:val="6"/>
        </w:numPr>
        <w:ind w:left="1276" w:hanging="425"/>
        <w:contextualSpacing/>
        <w:rPr>
          <w:sz w:val="24"/>
          <w:szCs w:val="24"/>
        </w:rPr>
      </w:pPr>
      <w:r w:rsidRPr="00A963BE">
        <w:rPr>
          <w:sz w:val="24"/>
          <w:szCs w:val="24"/>
        </w:rPr>
        <w:t>Alkoholiske drikke bør undgås under brug af lægemidlet, da alkohol i forbindelse med paracetamol kan medføre leverskade (se pkt</w:t>
      </w:r>
      <w:r w:rsidR="003E5FFD">
        <w:rPr>
          <w:sz w:val="24"/>
          <w:szCs w:val="24"/>
        </w:rPr>
        <w:t>.</w:t>
      </w:r>
      <w:r w:rsidRPr="00A963BE">
        <w:rPr>
          <w:sz w:val="24"/>
          <w:szCs w:val="24"/>
        </w:rPr>
        <w:t xml:space="preserve"> 4.5). Forsigtighed bør udvises ved administration af paracetamol til patienter med alkoholafhængighed.</w:t>
      </w:r>
    </w:p>
    <w:p w14:paraId="5097A937" w14:textId="1F43BB9C" w:rsidR="00EC732E" w:rsidRPr="00A963BE" w:rsidRDefault="00EC732E" w:rsidP="00EC732E">
      <w:pPr>
        <w:numPr>
          <w:ilvl w:val="0"/>
          <w:numId w:val="6"/>
        </w:numPr>
        <w:ind w:left="1276" w:hanging="425"/>
        <w:contextualSpacing/>
        <w:rPr>
          <w:sz w:val="24"/>
          <w:szCs w:val="24"/>
        </w:rPr>
      </w:pPr>
      <w:proofErr w:type="gramStart"/>
      <w:r w:rsidRPr="00A963BE">
        <w:rPr>
          <w:sz w:val="24"/>
          <w:szCs w:val="24"/>
        </w:rPr>
        <w:t>Overdreven</w:t>
      </w:r>
      <w:r w:rsidR="00A963BE" w:rsidRPr="00A963BE">
        <w:rPr>
          <w:sz w:val="24"/>
          <w:szCs w:val="24"/>
        </w:rPr>
        <w:t xml:space="preserve"> </w:t>
      </w:r>
      <w:r w:rsidRPr="00A963BE">
        <w:rPr>
          <w:sz w:val="24"/>
          <w:szCs w:val="24"/>
        </w:rPr>
        <w:t>indtag</w:t>
      </w:r>
      <w:proofErr w:type="gramEnd"/>
      <w:r w:rsidRPr="00A963BE">
        <w:rPr>
          <w:sz w:val="24"/>
          <w:szCs w:val="24"/>
        </w:rPr>
        <w:t xml:space="preserve"> af kaffe eller te kan medføre irritabilitet og en følelse af anspændthed, hvis der samtidig indtages tabletter, der indeholder paracetamol/</w:t>
      </w:r>
      <w:proofErr w:type="spellStart"/>
      <w:r w:rsidRPr="00A963BE">
        <w:rPr>
          <w:sz w:val="24"/>
          <w:szCs w:val="24"/>
        </w:rPr>
        <w:t>caffein</w:t>
      </w:r>
      <w:proofErr w:type="spellEnd"/>
      <w:r w:rsidRPr="00A963BE">
        <w:rPr>
          <w:sz w:val="24"/>
          <w:szCs w:val="24"/>
        </w:rPr>
        <w:t>.</w:t>
      </w:r>
    </w:p>
    <w:p w14:paraId="65438117" w14:textId="15EE0C01" w:rsidR="00EC732E" w:rsidRPr="00A963BE" w:rsidRDefault="00EC732E" w:rsidP="00EC732E">
      <w:pPr>
        <w:numPr>
          <w:ilvl w:val="0"/>
          <w:numId w:val="6"/>
        </w:numPr>
        <w:ind w:left="1276" w:hanging="425"/>
        <w:contextualSpacing/>
        <w:rPr>
          <w:sz w:val="24"/>
          <w:szCs w:val="24"/>
        </w:rPr>
      </w:pPr>
      <w:r w:rsidRPr="00A963BE">
        <w:rPr>
          <w:sz w:val="24"/>
          <w:szCs w:val="24"/>
        </w:rPr>
        <w:t>Patienten bør advares om at undgå at indtage andre produkter indeholdende paracetamol pga. risikoen for svær leverskade ved overdosering (se pkt. 4.9). Paracetamol overdosering kan forårsage leverskade, der kan kræve levertransplan</w:t>
      </w:r>
      <w:r w:rsidR="003E5FFD">
        <w:rPr>
          <w:sz w:val="24"/>
          <w:szCs w:val="24"/>
        </w:rPr>
        <w:t>ta</w:t>
      </w:r>
      <w:r w:rsidRPr="00A963BE">
        <w:rPr>
          <w:sz w:val="24"/>
          <w:szCs w:val="24"/>
        </w:rPr>
        <w:t xml:space="preserve">tion eller føre til død. </w:t>
      </w:r>
    </w:p>
    <w:p w14:paraId="69BC2E96" w14:textId="77777777" w:rsidR="00EC732E" w:rsidRPr="00A963BE" w:rsidRDefault="00EC732E" w:rsidP="00EC732E">
      <w:pPr>
        <w:numPr>
          <w:ilvl w:val="0"/>
          <w:numId w:val="6"/>
        </w:numPr>
        <w:ind w:left="1276" w:hanging="425"/>
        <w:contextualSpacing/>
        <w:rPr>
          <w:sz w:val="24"/>
          <w:szCs w:val="24"/>
        </w:rPr>
      </w:pPr>
      <w:r w:rsidRPr="00A963BE">
        <w:rPr>
          <w:sz w:val="24"/>
          <w:szCs w:val="24"/>
        </w:rPr>
        <w:t>Ved overdosering skal der øjeblikkeligt søges læge, uanset om patienten er velbefindende, på grund af risikoen for irreversibel leverskade (se pkt. 4.9).</w:t>
      </w:r>
    </w:p>
    <w:p w14:paraId="73542B86" w14:textId="77777777" w:rsidR="00EC732E" w:rsidRPr="00A963BE" w:rsidRDefault="00EC732E" w:rsidP="00EC732E">
      <w:pPr>
        <w:numPr>
          <w:ilvl w:val="0"/>
          <w:numId w:val="6"/>
        </w:numPr>
        <w:ind w:left="1276" w:hanging="425"/>
        <w:contextualSpacing/>
        <w:rPr>
          <w:sz w:val="24"/>
          <w:szCs w:val="24"/>
        </w:rPr>
      </w:pPr>
      <w:r w:rsidRPr="00A963BE">
        <w:rPr>
          <w:sz w:val="24"/>
          <w:szCs w:val="24"/>
        </w:rPr>
        <w:t>Overskrid ikke den anbefalede daglige dosis (se pkt. 4.2).</w:t>
      </w:r>
    </w:p>
    <w:p w14:paraId="7F169742" w14:textId="77777777" w:rsidR="00EC732E" w:rsidRPr="00A963BE" w:rsidRDefault="00EC732E" w:rsidP="00EC732E">
      <w:pPr>
        <w:numPr>
          <w:ilvl w:val="0"/>
          <w:numId w:val="6"/>
        </w:numPr>
        <w:ind w:left="1276" w:hanging="425"/>
        <w:contextualSpacing/>
        <w:rPr>
          <w:sz w:val="24"/>
          <w:szCs w:val="24"/>
        </w:rPr>
      </w:pPr>
      <w:r w:rsidRPr="00A963BE">
        <w:rPr>
          <w:sz w:val="24"/>
          <w:szCs w:val="24"/>
        </w:rPr>
        <w:t>Langvarig brug af ethvert smertestillende middel mod hovedpine kan forværre hovedpinen. Hvis denne situation opstår eller der er mistanke herom bør der søges lægehjælp, og behandlingen seponeres. Diagnosen hovedpine som følge af medicinoverforbrug bør overvejes for patienter med hyppig eller daglig hovedpine trods (eller som følge af) regelmæssig brug af hovedpinemedicin.</w:t>
      </w:r>
    </w:p>
    <w:p w14:paraId="20B5A841" w14:textId="77777777" w:rsidR="00EC732E" w:rsidRPr="00A963BE" w:rsidRDefault="00EC732E" w:rsidP="00EC732E">
      <w:pPr>
        <w:numPr>
          <w:ilvl w:val="0"/>
          <w:numId w:val="6"/>
        </w:numPr>
        <w:ind w:left="1276" w:hanging="425"/>
        <w:contextualSpacing/>
        <w:rPr>
          <w:sz w:val="24"/>
          <w:szCs w:val="24"/>
        </w:rPr>
      </w:pPr>
      <w:r w:rsidRPr="00A963BE">
        <w:rPr>
          <w:sz w:val="24"/>
          <w:szCs w:val="24"/>
        </w:rPr>
        <w:t xml:space="preserve">Forsigtighed bør udvises hos astmapatienter, som er følsomme for acetylsalicylsyre, da der er beskrevet let </w:t>
      </w:r>
      <w:proofErr w:type="spellStart"/>
      <w:r w:rsidRPr="00A963BE">
        <w:rPr>
          <w:sz w:val="24"/>
          <w:szCs w:val="24"/>
        </w:rPr>
        <w:t>bronkospasme</w:t>
      </w:r>
      <w:proofErr w:type="spellEnd"/>
      <w:r w:rsidRPr="00A963BE">
        <w:rPr>
          <w:sz w:val="24"/>
          <w:szCs w:val="24"/>
        </w:rPr>
        <w:t xml:space="preserve"> ved kombination med paracetamol (krydsreaktion).</w:t>
      </w:r>
    </w:p>
    <w:p w14:paraId="74048107" w14:textId="77777777" w:rsidR="00EC732E" w:rsidRPr="00A963BE" w:rsidRDefault="00EC732E" w:rsidP="00EC732E">
      <w:pPr>
        <w:numPr>
          <w:ilvl w:val="0"/>
          <w:numId w:val="6"/>
        </w:numPr>
        <w:ind w:left="1276" w:hanging="425"/>
        <w:contextualSpacing/>
        <w:rPr>
          <w:sz w:val="24"/>
          <w:szCs w:val="24"/>
        </w:rPr>
      </w:pPr>
      <w:r w:rsidRPr="00A963BE">
        <w:rPr>
          <w:sz w:val="24"/>
          <w:szCs w:val="24"/>
        </w:rPr>
        <w:t>Paracetamol bør kun administreres med særlig forsigtighed under følgende omstændigheder:</w:t>
      </w:r>
    </w:p>
    <w:p w14:paraId="6BD6EB51" w14:textId="77777777" w:rsidR="00EC732E" w:rsidRPr="00A963BE" w:rsidRDefault="00EC732E" w:rsidP="00A963BE">
      <w:pPr>
        <w:numPr>
          <w:ilvl w:val="1"/>
          <w:numId w:val="7"/>
        </w:numPr>
        <w:tabs>
          <w:tab w:val="clear" w:pos="1647"/>
        </w:tabs>
        <w:ind w:left="1701" w:hanging="425"/>
        <w:contextualSpacing/>
        <w:rPr>
          <w:sz w:val="24"/>
          <w:szCs w:val="24"/>
        </w:rPr>
      </w:pPr>
      <w:r w:rsidRPr="00A963BE">
        <w:rPr>
          <w:sz w:val="24"/>
          <w:szCs w:val="24"/>
        </w:rPr>
        <w:t xml:space="preserve">Kronisk fejl-/underernæring (lave </w:t>
      </w:r>
      <w:proofErr w:type="spellStart"/>
      <w:r w:rsidRPr="00A963BE">
        <w:rPr>
          <w:sz w:val="24"/>
          <w:szCs w:val="24"/>
        </w:rPr>
        <w:t>glutathionreserver</w:t>
      </w:r>
      <w:proofErr w:type="spellEnd"/>
      <w:r w:rsidRPr="00A963BE">
        <w:rPr>
          <w:sz w:val="24"/>
          <w:szCs w:val="24"/>
        </w:rPr>
        <w:t xml:space="preserve"> i leveren).</w:t>
      </w:r>
    </w:p>
    <w:p w14:paraId="2F0E7358" w14:textId="77777777" w:rsidR="00EC732E" w:rsidRPr="00A963BE" w:rsidRDefault="00EC732E" w:rsidP="00A963BE">
      <w:pPr>
        <w:numPr>
          <w:ilvl w:val="1"/>
          <w:numId w:val="7"/>
        </w:numPr>
        <w:tabs>
          <w:tab w:val="clear" w:pos="1647"/>
        </w:tabs>
        <w:ind w:left="1701" w:hanging="425"/>
        <w:contextualSpacing/>
        <w:rPr>
          <w:sz w:val="24"/>
          <w:szCs w:val="24"/>
          <w:lang w:val="en-US"/>
        </w:rPr>
      </w:pPr>
      <w:r w:rsidRPr="00A963BE">
        <w:rPr>
          <w:sz w:val="24"/>
          <w:szCs w:val="24"/>
          <w:lang w:val="en-US"/>
        </w:rPr>
        <w:t>Glucose-6-phosphatdehydrogenase-mangel.</w:t>
      </w:r>
    </w:p>
    <w:p w14:paraId="586BC69E" w14:textId="77777777" w:rsidR="00EC732E" w:rsidRPr="00A963BE" w:rsidRDefault="00EC732E" w:rsidP="00EC732E">
      <w:pPr>
        <w:pStyle w:val="Listeafsnit"/>
        <w:numPr>
          <w:ilvl w:val="0"/>
          <w:numId w:val="7"/>
        </w:numPr>
        <w:ind w:left="1276" w:hanging="425"/>
        <w:rPr>
          <w:szCs w:val="24"/>
        </w:rPr>
      </w:pPr>
      <w:r w:rsidRPr="00A963BE">
        <w:rPr>
          <w:szCs w:val="24"/>
        </w:rPr>
        <w:t xml:space="preserve">Der er rapporteret om tilfælde af metabolisk </w:t>
      </w:r>
      <w:proofErr w:type="spellStart"/>
      <w:r w:rsidRPr="00A963BE">
        <w:rPr>
          <w:szCs w:val="24"/>
        </w:rPr>
        <w:t>acidose</w:t>
      </w:r>
      <w:proofErr w:type="spellEnd"/>
      <w:r w:rsidRPr="00A963BE">
        <w:rPr>
          <w:szCs w:val="24"/>
        </w:rPr>
        <w:t xml:space="preserve"> med højt anion-</w:t>
      </w:r>
      <w:proofErr w:type="spellStart"/>
      <w:r w:rsidRPr="00A963BE">
        <w:rPr>
          <w:szCs w:val="24"/>
        </w:rPr>
        <w:t>gap</w:t>
      </w:r>
      <w:proofErr w:type="spellEnd"/>
      <w:r w:rsidRPr="00A963BE">
        <w:rPr>
          <w:szCs w:val="24"/>
        </w:rPr>
        <w:t xml:space="preserve"> (HAGMA) som følge af </w:t>
      </w:r>
      <w:proofErr w:type="spellStart"/>
      <w:r w:rsidRPr="00A963BE">
        <w:rPr>
          <w:szCs w:val="24"/>
        </w:rPr>
        <w:t>pyroglutaminacidose</w:t>
      </w:r>
      <w:proofErr w:type="spellEnd"/>
      <w:r w:rsidRPr="00A963BE">
        <w:rPr>
          <w:szCs w:val="24"/>
        </w:rPr>
        <w:t xml:space="preserve"> hos patienter med svær sygdom såsom svær nyreinsufficiens og sepsis, eller hos patienter med fejlernæring eller andre kilder til </w:t>
      </w:r>
      <w:proofErr w:type="spellStart"/>
      <w:r w:rsidRPr="00A963BE">
        <w:rPr>
          <w:szCs w:val="24"/>
        </w:rPr>
        <w:t>glutathionmangel</w:t>
      </w:r>
      <w:proofErr w:type="spellEnd"/>
      <w:r w:rsidRPr="00A963BE">
        <w:rPr>
          <w:szCs w:val="24"/>
        </w:rPr>
        <w:t xml:space="preserve"> (f.eks. kronisk alkoholisme), som blev behandlet med paracetamol i terapeutiske doser i en længere periode eller en kombination af paracetamol og </w:t>
      </w:r>
      <w:proofErr w:type="spellStart"/>
      <w:r w:rsidRPr="00A963BE">
        <w:rPr>
          <w:szCs w:val="24"/>
        </w:rPr>
        <w:t>flucloxacillin</w:t>
      </w:r>
      <w:proofErr w:type="spellEnd"/>
      <w:r w:rsidRPr="00A963BE">
        <w:rPr>
          <w:szCs w:val="24"/>
        </w:rPr>
        <w:t xml:space="preserve">. Hvis der er mistanke om HAGMA på grund af </w:t>
      </w:r>
      <w:proofErr w:type="spellStart"/>
      <w:r w:rsidRPr="00A963BE">
        <w:rPr>
          <w:szCs w:val="24"/>
        </w:rPr>
        <w:t>pyroglutaminacidose</w:t>
      </w:r>
      <w:proofErr w:type="spellEnd"/>
      <w:r w:rsidRPr="00A963BE">
        <w:rPr>
          <w:szCs w:val="24"/>
        </w:rPr>
        <w:t xml:space="preserve">, anbefales øjeblikkelig </w:t>
      </w:r>
      <w:proofErr w:type="spellStart"/>
      <w:r w:rsidRPr="00A963BE">
        <w:rPr>
          <w:szCs w:val="24"/>
        </w:rPr>
        <w:t>seponering</w:t>
      </w:r>
      <w:proofErr w:type="spellEnd"/>
      <w:r w:rsidRPr="00A963BE">
        <w:rPr>
          <w:szCs w:val="24"/>
        </w:rPr>
        <w:t xml:space="preserve"> af paracetamol og tæt overvågning. Målingen af 5-oxoprolin i urinen kan være nyttig til at identificere </w:t>
      </w:r>
      <w:proofErr w:type="spellStart"/>
      <w:r w:rsidRPr="00A963BE">
        <w:rPr>
          <w:szCs w:val="24"/>
        </w:rPr>
        <w:t>pyroglutaminacidose</w:t>
      </w:r>
      <w:proofErr w:type="spellEnd"/>
      <w:r w:rsidRPr="00A963BE">
        <w:rPr>
          <w:szCs w:val="24"/>
        </w:rPr>
        <w:t xml:space="preserve"> som underliggende årsag til HAGMA hos patienter med flere risikofaktorer.</w:t>
      </w:r>
    </w:p>
    <w:p w14:paraId="39AF7876" w14:textId="77777777" w:rsidR="00EC732E" w:rsidRPr="00A963BE" w:rsidRDefault="00EC732E" w:rsidP="00EC732E">
      <w:pPr>
        <w:tabs>
          <w:tab w:val="left" w:pos="851"/>
        </w:tabs>
        <w:ind w:left="851"/>
        <w:rPr>
          <w:sz w:val="24"/>
          <w:szCs w:val="24"/>
          <w:highlight w:val="yellow"/>
        </w:rPr>
      </w:pPr>
    </w:p>
    <w:p w14:paraId="1BAD1146" w14:textId="77777777" w:rsidR="00EC732E" w:rsidRPr="00A963BE" w:rsidRDefault="00EC732E" w:rsidP="00EC732E">
      <w:pPr>
        <w:tabs>
          <w:tab w:val="left" w:pos="851"/>
        </w:tabs>
        <w:ind w:left="851"/>
        <w:rPr>
          <w:sz w:val="24"/>
          <w:szCs w:val="24"/>
        </w:rPr>
      </w:pPr>
      <w:r w:rsidRPr="00A963BE">
        <w:rPr>
          <w:sz w:val="24"/>
          <w:szCs w:val="24"/>
        </w:rPr>
        <w:t>Dette lægemiddel indeholder mindre end 1 mmol (23 mg) natrium pr. tablet, dvs. det er i det væsentlige natriumfrit.</w:t>
      </w:r>
    </w:p>
    <w:p w14:paraId="7FA68110" w14:textId="77777777" w:rsidR="009260DE" w:rsidRPr="00A963BE" w:rsidRDefault="009260DE" w:rsidP="009260DE">
      <w:pPr>
        <w:tabs>
          <w:tab w:val="left" w:pos="851"/>
        </w:tabs>
        <w:ind w:left="851"/>
        <w:rPr>
          <w:sz w:val="24"/>
          <w:szCs w:val="24"/>
        </w:rPr>
      </w:pPr>
    </w:p>
    <w:p w14:paraId="31B24D6E" w14:textId="77777777" w:rsidR="009260DE" w:rsidRPr="00A963BE" w:rsidRDefault="009260DE" w:rsidP="009260DE">
      <w:pPr>
        <w:tabs>
          <w:tab w:val="left" w:pos="851"/>
        </w:tabs>
        <w:ind w:left="851" w:hanging="851"/>
        <w:rPr>
          <w:b/>
          <w:sz w:val="24"/>
          <w:szCs w:val="24"/>
        </w:rPr>
      </w:pPr>
      <w:r w:rsidRPr="00A963BE">
        <w:rPr>
          <w:b/>
          <w:sz w:val="24"/>
          <w:szCs w:val="24"/>
        </w:rPr>
        <w:t>4.5</w:t>
      </w:r>
      <w:r w:rsidRPr="00A963BE">
        <w:rPr>
          <w:b/>
          <w:sz w:val="24"/>
          <w:szCs w:val="24"/>
        </w:rPr>
        <w:tab/>
        <w:t>Interaktion med andre lægemidler og andre former for interaktion</w:t>
      </w:r>
    </w:p>
    <w:p w14:paraId="76F3B1A0" w14:textId="77777777" w:rsidR="00A963BE" w:rsidRDefault="00A963BE" w:rsidP="00A963BE">
      <w:pPr>
        <w:ind w:left="851"/>
        <w:rPr>
          <w:sz w:val="24"/>
          <w:szCs w:val="24"/>
        </w:rPr>
      </w:pPr>
    </w:p>
    <w:p w14:paraId="65A1A17C" w14:textId="35EA4206" w:rsidR="00EC732E" w:rsidRPr="00A963BE" w:rsidRDefault="00EC732E" w:rsidP="00A963BE">
      <w:pPr>
        <w:ind w:left="851"/>
        <w:rPr>
          <w:noProof/>
          <w:sz w:val="24"/>
          <w:szCs w:val="24"/>
          <w:u w:val="single"/>
          <w:lang w:eastAsia="da-DK"/>
        </w:rPr>
      </w:pPr>
      <w:r w:rsidRPr="00A963BE">
        <w:rPr>
          <w:sz w:val="24"/>
          <w:szCs w:val="24"/>
          <w:u w:val="single"/>
        </w:rPr>
        <w:t>Paracetamol</w:t>
      </w:r>
    </w:p>
    <w:p w14:paraId="04BD0F1B" w14:textId="77777777" w:rsidR="00EC732E" w:rsidRPr="00A963BE" w:rsidRDefault="00EC732E" w:rsidP="00A963BE">
      <w:pPr>
        <w:ind w:left="851"/>
        <w:rPr>
          <w:noProof/>
          <w:sz w:val="24"/>
          <w:szCs w:val="24"/>
        </w:rPr>
      </w:pPr>
    </w:p>
    <w:p w14:paraId="63F9385A" w14:textId="77777777" w:rsidR="00EC732E" w:rsidRPr="00A963BE" w:rsidRDefault="00EC732E" w:rsidP="00A963BE">
      <w:pPr>
        <w:ind w:left="851"/>
        <w:rPr>
          <w:noProof/>
          <w:sz w:val="24"/>
          <w:szCs w:val="24"/>
        </w:rPr>
      </w:pPr>
      <w:r w:rsidRPr="00A963BE">
        <w:rPr>
          <w:i/>
          <w:noProof/>
          <w:sz w:val="24"/>
          <w:szCs w:val="24"/>
        </w:rPr>
        <w:t>Acetylsalicylsyre</w:t>
      </w:r>
    </w:p>
    <w:p w14:paraId="6AF3C1B7" w14:textId="77777777" w:rsidR="00EC732E" w:rsidRPr="00A963BE" w:rsidRDefault="00EC732E" w:rsidP="00A963BE">
      <w:pPr>
        <w:ind w:left="851"/>
        <w:rPr>
          <w:noProof/>
          <w:sz w:val="24"/>
          <w:szCs w:val="24"/>
        </w:rPr>
      </w:pPr>
      <w:r w:rsidRPr="00A963BE">
        <w:rPr>
          <w:noProof/>
          <w:sz w:val="24"/>
          <w:szCs w:val="24"/>
        </w:rPr>
        <w:t>Paracetamol øger plasmakoncentrationen af acetylsalicylsyre. Samtidig administration er kun muligt kortvarigt på grund af den øgede risiko for nedsat nyrefunktion svarende til den, som er forårsaget af andre nonsteroide antiinflammatoriske lægemidler.</w:t>
      </w:r>
    </w:p>
    <w:p w14:paraId="245B6E56" w14:textId="77777777" w:rsidR="00EC732E" w:rsidRPr="00A963BE" w:rsidRDefault="00EC732E" w:rsidP="00A963BE">
      <w:pPr>
        <w:ind w:left="851"/>
        <w:rPr>
          <w:noProof/>
          <w:sz w:val="24"/>
          <w:szCs w:val="24"/>
          <w:highlight w:val="yellow"/>
        </w:rPr>
      </w:pPr>
    </w:p>
    <w:p w14:paraId="62A49F99" w14:textId="77777777" w:rsidR="00EC732E" w:rsidRPr="00A963BE" w:rsidRDefault="00EC732E" w:rsidP="00A963BE">
      <w:pPr>
        <w:ind w:left="851"/>
        <w:rPr>
          <w:noProof/>
          <w:sz w:val="24"/>
          <w:szCs w:val="24"/>
        </w:rPr>
      </w:pPr>
      <w:r w:rsidRPr="00A963BE">
        <w:rPr>
          <w:i/>
          <w:noProof/>
          <w:sz w:val="24"/>
          <w:szCs w:val="24"/>
        </w:rPr>
        <w:t>Alkohol</w:t>
      </w:r>
    </w:p>
    <w:p w14:paraId="608B9FEC" w14:textId="77777777" w:rsidR="00EC732E" w:rsidRPr="00A963BE" w:rsidRDefault="00EC732E" w:rsidP="00A963BE">
      <w:pPr>
        <w:ind w:left="851"/>
        <w:rPr>
          <w:noProof/>
          <w:sz w:val="24"/>
          <w:szCs w:val="24"/>
        </w:rPr>
      </w:pPr>
      <w:r w:rsidRPr="00A963BE">
        <w:rPr>
          <w:noProof/>
          <w:sz w:val="24"/>
          <w:szCs w:val="24"/>
        </w:rPr>
        <w:t>Alkohol kan forstærke levertoksicitet forårsaget af paracetamol.</w:t>
      </w:r>
    </w:p>
    <w:p w14:paraId="67831DCA" w14:textId="77777777" w:rsidR="00EC732E" w:rsidRPr="00A963BE" w:rsidRDefault="00EC732E" w:rsidP="00A963BE">
      <w:pPr>
        <w:ind w:left="851"/>
        <w:rPr>
          <w:noProof/>
          <w:sz w:val="24"/>
          <w:szCs w:val="24"/>
          <w:highlight w:val="yellow"/>
        </w:rPr>
      </w:pPr>
    </w:p>
    <w:p w14:paraId="2C1AAE4B" w14:textId="77777777" w:rsidR="00EC732E" w:rsidRPr="00A963BE" w:rsidRDefault="00EC732E" w:rsidP="00A963BE">
      <w:pPr>
        <w:ind w:left="851"/>
        <w:rPr>
          <w:noProof/>
          <w:sz w:val="24"/>
          <w:szCs w:val="24"/>
        </w:rPr>
      </w:pPr>
      <w:r w:rsidRPr="00A963BE">
        <w:rPr>
          <w:i/>
          <w:noProof/>
          <w:sz w:val="24"/>
          <w:szCs w:val="24"/>
        </w:rPr>
        <w:lastRenderedPageBreak/>
        <w:t>Enzyminducerede substanser</w:t>
      </w:r>
    </w:p>
    <w:p w14:paraId="169D39E8" w14:textId="1CEC39A3" w:rsidR="00EC732E" w:rsidRPr="00A963BE" w:rsidRDefault="00EC732E" w:rsidP="00A963BE">
      <w:pPr>
        <w:ind w:left="851"/>
        <w:rPr>
          <w:noProof/>
          <w:sz w:val="24"/>
          <w:szCs w:val="24"/>
        </w:rPr>
      </w:pPr>
      <w:r w:rsidRPr="00A963BE">
        <w:rPr>
          <w:noProof/>
          <w:sz w:val="24"/>
          <w:szCs w:val="24"/>
        </w:rPr>
        <w:t xml:space="preserve">Anvendelse af substanser, der inducerer leverenzymer, </w:t>
      </w:r>
      <w:r w:rsidR="003E5FFD">
        <w:rPr>
          <w:noProof/>
          <w:sz w:val="24"/>
          <w:szCs w:val="24"/>
        </w:rPr>
        <w:t>f.eks.</w:t>
      </w:r>
      <w:r w:rsidRPr="00A963BE">
        <w:rPr>
          <w:noProof/>
          <w:sz w:val="24"/>
          <w:szCs w:val="24"/>
        </w:rPr>
        <w:t xml:space="preserve"> carbamazepin, phenytoin, phenobarbital, rifampicin og prikbladet perikon (</w:t>
      </w:r>
      <w:r w:rsidRPr="00A963BE">
        <w:rPr>
          <w:i/>
          <w:noProof/>
          <w:sz w:val="24"/>
          <w:szCs w:val="24"/>
        </w:rPr>
        <w:t xml:space="preserve">Hypericum perforatum) </w:t>
      </w:r>
      <w:r w:rsidRPr="00A963BE">
        <w:rPr>
          <w:noProof/>
          <w:sz w:val="24"/>
          <w:szCs w:val="24"/>
        </w:rPr>
        <w:t xml:space="preserve">kan øge levertoksicitet af paracetamol pga. den øgede og hurtigere omdannelse til toksiske metabolitter. Derfor skal der udvises forsigtighed ved samtidig brug af enzyminducerende substanser. </w:t>
      </w:r>
      <w:r w:rsidRPr="00A963BE">
        <w:rPr>
          <w:i/>
          <w:noProof/>
          <w:sz w:val="24"/>
          <w:szCs w:val="24"/>
        </w:rPr>
        <w:t xml:space="preserve"> </w:t>
      </w:r>
    </w:p>
    <w:p w14:paraId="28C337C6" w14:textId="77777777" w:rsidR="00EC732E" w:rsidRPr="00A963BE" w:rsidRDefault="00EC732E" w:rsidP="00A963BE">
      <w:pPr>
        <w:ind w:left="851"/>
        <w:rPr>
          <w:noProof/>
          <w:sz w:val="24"/>
          <w:szCs w:val="24"/>
          <w:highlight w:val="yellow"/>
        </w:rPr>
      </w:pPr>
    </w:p>
    <w:p w14:paraId="643F6D23" w14:textId="77777777" w:rsidR="00EC732E" w:rsidRPr="00A963BE" w:rsidRDefault="00EC732E" w:rsidP="00A963BE">
      <w:pPr>
        <w:ind w:left="851"/>
        <w:rPr>
          <w:noProof/>
          <w:sz w:val="24"/>
          <w:szCs w:val="24"/>
        </w:rPr>
      </w:pPr>
      <w:r w:rsidRPr="00A963BE">
        <w:rPr>
          <w:i/>
          <w:noProof/>
          <w:sz w:val="24"/>
          <w:szCs w:val="24"/>
        </w:rPr>
        <w:t>AZT (zidovudin)</w:t>
      </w:r>
    </w:p>
    <w:p w14:paraId="704AB91E" w14:textId="77777777" w:rsidR="00EC732E" w:rsidRPr="00A963BE" w:rsidRDefault="00EC732E" w:rsidP="00A963BE">
      <w:pPr>
        <w:ind w:left="851"/>
        <w:rPr>
          <w:noProof/>
          <w:sz w:val="24"/>
          <w:szCs w:val="24"/>
        </w:rPr>
      </w:pPr>
      <w:r w:rsidRPr="00A963BE">
        <w:rPr>
          <w:noProof/>
          <w:sz w:val="24"/>
          <w:szCs w:val="24"/>
        </w:rPr>
        <w:t>Samtidig brug af paracetamol og AZT (zidovudin) øger disponering for neutropeni. Derfor kræver samtidig brug af paracetamol og AZT lægelig rådgivning.</w:t>
      </w:r>
    </w:p>
    <w:p w14:paraId="7DACB931" w14:textId="77777777" w:rsidR="00EC732E" w:rsidRPr="00A963BE" w:rsidRDefault="00EC732E" w:rsidP="00A963BE">
      <w:pPr>
        <w:ind w:left="851"/>
        <w:rPr>
          <w:noProof/>
          <w:sz w:val="24"/>
          <w:szCs w:val="24"/>
          <w:highlight w:val="yellow"/>
        </w:rPr>
      </w:pPr>
    </w:p>
    <w:p w14:paraId="66499265" w14:textId="77777777" w:rsidR="00EC732E" w:rsidRPr="00A963BE" w:rsidRDefault="00EC732E" w:rsidP="00A963BE">
      <w:pPr>
        <w:ind w:left="851"/>
        <w:rPr>
          <w:noProof/>
          <w:sz w:val="24"/>
          <w:szCs w:val="24"/>
        </w:rPr>
      </w:pPr>
      <w:r w:rsidRPr="00A963BE">
        <w:rPr>
          <w:i/>
          <w:noProof/>
          <w:sz w:val="24"/>
          <w:szCs w:val="24"/>
        </w:rPr>
        <w:t>Chloramphenicol</w:t>
      </w:r>
    </w:p>
    <w:p w14:paraId="2F8227CD" w14:textId="77777777" w:rsidR="00EC732E" w:rsidRPr="00A963BE" w:rsidRDefault="00EC732E" w:rsidP="00A963BE">
      <w:pPr>
        <w:ind w:left="851"/>
        <w:rPr>
          <w:noProof/>
          <w:sz w:val="24"/>
          <w:szCs w:val="24"/>
        </w:rPr>
      </w:pPr>
      <w:r w:rsidRPr="00A963BE">
        <w:rPr>
          <w:noProof/>
          <w:sz w:val="24"/>
          <w:szCs w:val="24"/>
        </w:rPr>
        <w:t>Paracetamol kan påvirke farmakokinetikken af chloramphenicol. Det anbefales derfor at monitorere chloramphenicols plasmakoncentration ved samtidig behandling med chloramphenicol som injektion.</w:t>
      </w:r>
    </w:p>
    <w:p w14:paraId="2F3DA7A9" w14:textId="77777777" w:rsidR="00EC732E" w:rsidRPr="00A963BE" w:rsidRDefault="00EC732E" w:rsidP="00A963BE">
      <w:pPr>
        <w:ind w:left="851"/>
        <w:rPr>
          <w:noProof/>
          <w:sz w:val="24"/>
          <w:szCs w:val="24"/>
          <w:highlight w:val="yellow"/>
        </w:rPr>
      </w:pPr>
    </w:p>
    <w:p w14:paraId="6B55BD1B" w14:textId="77777777" w:rsidR="00EC732E" w:rsidRPr="00A963BE" w:rsidRDefault="00EC732E" w:rsidP="00A963BE">
      <w:pPr>
        <w:ind w:left="851"/>
        <w:rPr>
          <w:noProof/>
          <w:sz w:val="24"/>
          <w:szCs w:val="24"/>
        </w:rPr>
      </w:pPr>
      <w:r w:rsidRPr="00A963BE">
        <w:rPr>
          <w:i/>
          <w:noProof/>
          <w:sz w:val="24"/>
          <w:szCs w:val="24"/>
        </w:rPr>
        <w:t>Colestyramin</w:t>
      </w:r>
    </w:p>
    <w:p w14:paraId="5344B649" w14:textId="77777777" w:rsidR="00EC732E" w:rsidRPr="00A963BE" w:rsidRDefault="00EC732E" w:rsidP="00A963BE">
      <w:pPr>
        <w:ind w:left="851"/>
        <w:rPr>
          <w:noProof/>
          <w:sz w:val="24"/>
          <w:szCs w:val="24"/>
        </w:rPr>
      </w:pPr>
      <w:r w:rsidRPr="00A963BE">
        <w:rPr>
          <w:noProof/>
          <w:sz w:val="24"/>
          <w:szCs w:val="24"/>
        </w:rPr>
        <w:t>Colestyramin reducerer absorptionen af paracetamol. For at opnå maksimal analgetisk virkning bør paracetamol derfor administreres mindst en time før colestyramin.</w:t>
      </w:r>
    </w:p>
    <w:p w14:paraId="0E11E391" w14:textId="77777777" w:rsidR="00EC732E" w:rsidRPr="00A963BE" w:rsidRDefault="00EC732E" w:rsidP="00A963BE">
      <w:pPr>
        <w:ind w:left="851"/>
        <w:rPr>
          <w:noProof/>
          <w:sz w:val="24"/>
          <w:szCs w:val="24"/>
          <w:highlight w:val="yellow"/>
        </w:rPr>
      </w:pPr>
    </w:p>
    <w:p w14:paraId="5F53EB5E" w14:textId="77777777" w:rsidR="00EC732E" w:rsidRPr="00A963BE" w:rsidRDefault="00EC732E" w:rsidP="00A963BE">
      <w:pPr>
        <w:ind w:left="851"/>
        <w:rPr>
          <w:noProof/>
          <w:sz w:val="24"/>
          <w:szCs w:val="24"/>
        </w:rPr>
      </w:pPr>
      <w:r w:rsidRPr="00A963BE">
        <w:rPr>
          <w:i/>
          <w:noProof/>
          <w:sz w:val="24"/>
          <w:szCs w:val="24"/>
        </w:rPr>
        <w:t>Metoclopramid og domperidon</w:t>
      </w:r>
    </w:p>
    <w:p w14:paraId="3179701B" w14:textId="77777777" w:rsidR="00EC732E" w:rsidRPr="00A963BE" w:rsidRDefault="00EC732E" w:rsidP="00A963BE">
      <w:pPr>
        <w:ind w:left="851"/>
        <w:rPr>
          <w:noProof/>
          <w:sz w:val="24"/>
          <w:szCs w:val="24"/>
        </w:rPr>
      </w:pPr>
      <w:r w:rsidRPr="00A963BE">
        <w:rPr>
          <w:noProof/>
          <w:sz w:val="24"/>
          <w:szCs w:val="24"/>
        </w:rPr>
        <w:t>Metoclopramid og domperidon</w:t>
      </w:r>
      <w:r w:rsidRPr="00A963BE">
        <w:rPr>
          <w:i/>
          <w:noProof/>
          <w:sz w:val="24"/>
          <w:szCs w:val="24"/>
        </w:rPr>
        <w:t xml:space="preserve"> </w:t>
      </w:r>
      <w:r w:rsidRPr="00A963BE">
        <w:rPr>
          <w:noProof/>
          <w:sz w:val="24"/>
          <w:szCs w:val="24"/>
        </w:rPr>
        <w:t>kan øge paracetamols absorptionshastighed.</w:t>
      </w:r>
    </w:p>
    <w:p w14:paraId="1ACE986C" w14:textId="77777777" w:rsidR="00EC732E" w:rsidRPr="00A963BE" w:rsidRDefault="00EC732E" w:rsidP="00A963BE">
      <w:pPr>
        <w:ind w:left="851"/>
        <w:rPr>
          <w:noProof/>
          <w:sz w:val="24"/>
          <w:szCs w:val="24"/>
          <w:highlight w:val="yellow"/>
        </w:rPr>
      </w:pPr>
    </w:p>
    <w:p w14:paraId="02BA2E32" w14:textId="77777777" w:rsidR="00EC732E" w:rsidRPr="00A963BE" w:rsidRDefault="00EC732E" w:rsidP="00A963BE">
      <w:pPr>
        <w:ind w:left="851"/>
        <w:rPr>
          <w:noProof/>
          <w:sz w:val="24"/>
          <w:szCs w:val="24"/>
        </w:rPr>
      </w:pPr>
      <w:r w:rsidRPr="00A963BE">
        <w:rPr>
          <w:i/>
          <w:noProof/>
          <w:sz w:val="24"/>
          <w:szCs w:val="24"/>
        </w:rPr>
        <w:t>Probenecid</w:t>
      </w:r>
    </w:p>
    <w:p w14:paraId="3B8AE82A" w14:textId="77777777" w:rsidR="00EC732E" w:rsidRPr="00A963BE" w:rsidRDefault="00EC732E" w:rsidP="00A963BE">
      <w:pPr>
        <w:ind w:left="851"/>
        <w:rPr>
          <w:noProof/>
          <w:sz w:val="24"/>
          <w:szCs w:val="24"/>
        </w:rPr>
      </w:pPr>
      <w:r w:rsidRPr="00A963BE">
        <w:rPr>
          <w:noProof/>
          <w:sz w:val="24"/>
          <w:szCs w:val="24"/>
        </w:rPr>
        <w:t xml:space="preserve">Probenecid forårsager næsten en halvering af eliminationshastigheden for paracetamol ved at hæmme konjugeringen med glukorunsyre. En reduktion af paracetamoldosis bør overvejes ved samtidig behandling med probenecid. </w:t>
      </w:r>
    </w:p>
    <w:p w14:paraId="5AF96F59" w14:textId="77777777" w:rsidR="00EC732E" w:rsidRPr="00A963BE" w:rsidRDefault="00EC732E" w:rsidP="00A963BE">
      <w:pPr>
        <w:ind w:left="851"/>
        <w:rPr>
          <w:noProof/>
          <w:sz w:val="24"/>
          <w:szCs w:val="24"/>
        </w:rPr>
      </w:pPr>
    </w:p>
    <w:p w14:paraId="2E317CE1" w14:textId="77777777" w:rsidR="00EC732E" w:rsidRPr="00A963BE" w:rsidRDefault="00EC732E" w:rsidP="00A963BE">
      <w:pPr>
        <w:ind w:left="851"/>
        <w:rPr>
          <w:noProof/>
          <w:sz w:val="24"/>
          <w:szCs w:val="24"/>
        </w:rPr>
      </w:pPr>
      <w:r w:rsidRPr="00A963BE">
        <w:rPr>
          <w:i/>
          <w:noProof/>
          <w:sz w:val="24"/>
          <w:szCs w:val="24"/>
        </w:rPr>
        <w:t>Warfarin og andre coumariner</w:t>
      </w:r>
    </w:p>
    <w:p w14:paraId="3B908B85" w14:textId="77777777" w:rsidR="00EC732E" w:rsidRPr="00A963BE" w:rsidRDefault="00EC732E" w:rsidP="00A963BE">
      <w:pPr>
        <w:ind w:left="851"/>
        <w:rPr>
          <w:sz w:val="24"/>
          <w:szCs w:val="24"/>
        </w:rPr>
      </w:pPr>
      <w:r w:rsidRPr="00A963BE">
        <w:rPr>
          <w:sz w:val="24"/>
          <w:szCs w:val="24"/>
        </w:rPr>
        <w:t xml:space="preserve">Langvarig, regelmæssig, daglig brug af paracetamol kan forstærke den antikoagulerende virkning af </w:t>
      </w:r>
      <w:proofErr w:type="spellStart"/>
      <w:r w:rsidRPr="00A963BE">
        <w:rPr>
          <w:sz w:val="24"/>
          <w:szCs w:val="24"/>
        </w:rPr>
        <w:t>warfarin</w:t>
      </w:r>
      <w:proofErr w:type="spellEnd"/>
      <w:r w:rsidRPr="00A963BE">
        <w:rPr>
          <w:sz w:val="24"/>
          <w:szCs w:val="24"/>
        </w:rPr>
        <w:t xml:space="preserve"> og andre </w:t>
      </w:r>
      <w:proofErr w:type="spellStart"/>
      <w:r w:rsidRPr="00A963BE">
        <w:rPr>
          <w:sz w:val="24"/>
          <w:szCs w:val="24"/>
        </w:rPr>
        <w:t>coumariner</w:t>
      </w:r>
      <w:proofErr w:type="spellEnd"/>
      <w:r w:rsidRPr="00A963BE">
        <w:rPr>
          <w:sz w:val="24"/>
          <w:szCs w:val="24"/>
        </w:rPr>
        <w:t xml:space="preserve"> og dermed øge risikoen for blødning; lejlighedsvis indtag har ingen betydelig indvirkning.</w:t>
      </w:r>
    </w:p>
    <w:p w14:paraId="3345479B" w14:textId="77777777" w:rsidR="00EC732E" w:rsidRPr="00A963BE" w:rsidRDefault="00EC732E" w:rsidP="00A963BE">
      <w:pPr>
        <w:ind w:left="851"/>
        <w:rPr>
          <w:sz w:val="24"/>
          <w:szCs w:val="24"/>
          <w:highlight w:val="yellow"/>
        </w:rPr>
      </w:pPr>
    </w:p>
    <w:p w14:paraId="03D8DA6E" w14:textId="77777777" w:rsidR="00EC732E" w:rsidRPr="00A963BE" w:rsidRDefault="00EC732E" w:rsidP="00A963BE">
      <w:pPr>
        <w:ind w:left="851"/>
        <w:rPr>
          <w:i/>
          <w:sz w:val="24"/>
          <w:szCs w:val="24"/>
        </w:rPr>
      </w:pPr>
      <w:r w:rsidRPr="00A963BE">
        <w:rPr>
          <w:i/>
          <w:sz w:val="24"/>
          <w:szCs w:val="24"/>
        </w:rPr>
        <w:t>Påvirkning af laboratorietest</w:t>
      </w:r>
    </w:p>
    <w:p w14:paraId="31406EA0" w14:textId="77777777" w:rsidR="00EC732E" w:rsidRPr="00A963BE" w:rsidRDefault="00EC732E" w:rsidP="00A963BE">
      <w:pPr>
        <w:ind w:left="851"/>
        <w:rPr>
          <w:sz w:val="24"/>
          <w:szCs w:val="24"/>
        </w:rPr>
      </w:pPr>
      <w:r w:rsidRPr="00A963BE">
        <w:rPr>
          <w:sz w:val="24"/>
          <w:szCs w:val="24"/>
        </w:rPr>
        <w:t xml:space="preserve">Paracetamol kan påvirke urinsyretest med </w:t>
      </w:r>
      <w:proofErr w:type="spellStart"/>
      <w:r w:rsidRPr="00A963BE">
        <w:rPr>
          <w:sz w:val="24"/>
          <w:szCs w:val="24"/>
        </w:rPr>
        <w:t>phosphortungstensyre</w:t>
      </w:r>
      <w:proofErr w:type="spellEnd"/>
      <w:r w:rsidRPr="00A963BE">
        <w:rPr>
          <w:sz w:val="24"/>
          <w:szCs w:val="24"/>
        </w:rPr>
        <w:t xml:space="preserve"> og blodsukkertest med glukose-oxidase-</w:t>
      </w:r>
      <w:proofErr w:type="spellStart"/>
      <w:r w:rsidRPr="00A963BE">
        <w:rPr>
          <w:sz w:val="24"/>
          <w:szCs w:val="24"/>
        </w:rPr>
        <w:t>peroxidase</w:t>
      </w:r>
      <w:proofErr w:type="spellEnd"/>
      <w:r w:rsidRPr="00A963BE">
        <w:rPr>
          <w:sz w:val="24"/>
          <w:szCs w:val="24"/>
        </w:rPr>
        <w:t xml:space="preserve">.  </w:t>
      </w:r>
    </w:p>
    <w:p w14:paraId="0FE0C09A" w14:textId="77777777" w:rsidR="00EC732E" w:rsidRPr="00A963BE" w:rsidRDefault="00EC732E" w:rsidP="00A963BE">
      <w:pPr>
        <w:ind w:left="851"/>
        <w:rPr>
          <w:sz w:val="24"/>
          <w:szCs w:val="24"/>
        </w:rPr>
      </w:pPr>
    </w:p>
    <w:p w14:paraId="3C498A92" w14:textId="77777777" w:rsidR="00EC732E" w:rsidRPr="00A963BE" w:rsidRDefault="00EC732E" w:rsidP="00A963BE">
      <w:pPr>
        <w:ind w:left="851"/>
        <w:rPr>
          <w:i/>
          <w:iCs/>
          <w:sz w:val="24"/>
          <w:szCs w:val="24"/>
        </w:rPr>
      </w:pPr>
      <w:proofErr w:type="spellStart"/>
      <w:r w:rsidRPr="00A963BE">
        <w:rPr>
          <w:i/>
          <w:iCs/>
          <w:sz w:val="24"/>
          <w:szCs w:val="24"/>
        </w:rPr>
        <w:t>Flucloxacillin</w:t>
      </w:r>
      <w:proofErr w:type="spellEnd"/>
    </w:p>
    <w:p w14:paraId="6C55C679" w14:textId="77777777" w:rsidR="00EC732E" w:rsidRPr="00A963BE" w:rsidRDefault="00EC732E" w:rsidP="00A963BE">
      <w:pPr>
        <w:ind w:left="851"/>
        <w:rPr>
          <w:sz w:val="24"/>
          <w:szCs w:val="24"/>
        </w:rPr>
      </w:pPr>
      <w:r w:rsidRPr="00A963BE">
        <w:rPr>
          <w:sz w:val="24"/>
          <w:szCs w:val="24"/>
        </w:rPr>
        <w:t xml:space="preserve">Der skal udvises forsigtighed, når paracetamol anvendes sammen med </w:t>
      </w:r>
      <w:proofErr w:type="spellStart"/>
      <w:r w:rsidRPr="00A963BE">
        <w:rPr>
          <w:sz w:val="24"/>
          <w:szCs w:val="24"/>
        </w:rPr>
        <w:t>flucloxacillin</w:t>
      </w:r>
      <w:proofErr w:type="spellEnd"/>
      <w:r w:rsidRPr="00A963BE">
        <w:rPr>
          <w:sz w:val="24"/>
          <w:szCs w:val="24"/>
        </w:rPr>
        <w:t xml:space="preserve">, da samtidig indtagelse har været forbundet med metabolisk </w:t>
      </w:r>
      <w:proofErr w:type="spellStart"/>
      <w:r w:rsidRPr="00A963BE">
        <w:rPr>
          <w:sz w:val="24"/>
          <w:szCs w:val="24"/>
        </w:rPr>
        <w:t>acidose</w:t>
      </w:r>
      <w:proofErr w:type="spellEnd"/>
      <w:r w:rsidRPr="00A963BE">
        <w:rPr>
          <w:sz w:val="24"/>
          <w:szCs w:val="24"/>
        </w:rPr>
        <w:t xml:space="preserve"> med højt anion-</w:t>
      </w:r>
      <w:proofErr w:type="spellStart"/>
      <w:r w:rsidRPr="00A963BE">
        <w:rPr>
          <w:sz w:val="24"/>
          <w:szCs w:val="24"/>
        </w:rPr>
        <w:t>gap</w:t>
      </w:r>
      <w:proofErr w:type="spellEnd"/>
      <w:r w:rsidRPr="00A963BE">
        <w:rPr>
          <w:sz w:val="24"/>
          <w:szCs w:val="24"/>
        </w:rPr>
        <w:t xml:space="preserve"> på grund af </w:t>
      </w:r>
      <w:proofErr w:type="spellStart"/>
      <w:r w:rsidRPr="00A963BE">
        <w:rPr>
          <w:sz w:val="24"/>
          <w:szCs w:val="24"/>
        </w:rPr>
        <w:t>pyroglutaminacidose</w:t>
      </w:r>
      <w:proofErr w:type="spellEnd"/>
      <w:r w:rsidRPr="00A963BE">
        <w:rPr>
          <w:sz w:val="24"/>
          <w:szCs w:val="24"/>
        </w:rPr>
        <w:t>, navnlig hos patienter med risikofaktorer (se pkt. 4.4).</w:t>
      </w:r>
    </w:p>
    <w:p w14:paraId="31ABFC14" w14:textId="77777777" w:rsidR="00EC732E" w:rsidRPr="00A963BE" w:rsidRDefault="00EC732E" w:rsidP="00A963BE">
      <w:pPr>
        <w:ind w:left="851"/>
        <w:rPr>
          <w:sz w:val="24"/>
          <w:szCs w:val="24"/>
          <w:highlight w:val="yellow"/>
        </w:rPr>
      </w:pPr>
    </w:p>
    <w:p w14:paraId="2DF2694D" w14:textId="77777777" w:rsidR="00EC732E" w:rsidRPr="00A963BE" w:rsidRDefault="00EC732E" w:rsidP="00A963BE">
      <w:pPr>
        <w:ind w:left="851"/>
        <w:rPr>
          <w:sz w:val="24"/>
          <w:szCs w:val="24"/>
          <w:u w:val="single"/>
        </w:rPr>
      </w:pPr>
      <w:proofErr w:type="spellStart"/>
      <w:r w:rsidRPr="00A963BE">
        <w:rPr>
          <w:sz w:val="24"/>
          <w:szCs w:val="24"/>
          <w:u w:val="single"/>
        </w:rPr>
        <w:t>Caffein</w:t>
      </w:r>
      <w:proofErr w:type="spellEnd"/>
    </w:p>
    <w:p w14:paraId="47BE873D" w14:textId="77777777" w:rsidR="00EC732E" w:rsidRPr="00A963BE" w:rsidRDefault="00EC732E" w:rsidP="00A963BE">
      <w:pPr>
        <w:ind w:left="851"/>
        <w:rPr>
          <w:sz w:val="24"/>
          <w:szCs w:val="24"/>
          <w:highlight w:val="yellow"/>
        </w:rPr>
      </w:pPr>
    </w:p>
    <w:p w14:paraId="735707F3" w14:textId="77777777" w:rsidR="00EC732E" w:rsidRPr="00A963BE" w:rsidRDefault="00EC732E" w:rsidP="00A963BE">
      <w:pPr>
        <w:ind w:left="851"/>
        <w:rPr>
          <w:i/>
          <w:sz w:val="24"/>
          <w:szCs w:val="24"/>
        </w:rPr>
      </w:pPr>
      <w:proofErr w:type="spellStart"/>
      <w:r w:rsidRPr="00A963BE">
        <w:rPr>
          <w:i/>
          <w:sz w:val="24"/>
          <w:szCs w:val="24"/>
        </w:rPr>
        <w:t>Clozapin</w:t>
      </w:r>
      <w:proofErr w:type="spellEnd"/>
    </w:p>
    <w:p w14:paraId="6CD8D87B" w14:textId="25FA1E55" w:rsidR="00EC732E" w:rsidRPr="00A963BE" w:rsidRDefault="00EC732E" w:rsidP="00A963BE">
      <w:pPr>
        <w:ind w:left="851"/>
        <w:rPr>
          <w:sz w:val="24"/>
          <w:szCs w:val="24"/>
        </w:rPr>
      </w:pPr>
      <w:r w:rsidRPr="00A963BE">
        <w:rPr>
          <w:sz w:val="24"/>
          <w:szCs w:val="24"/>
        </w:rPr>
        <w:t xml:space="preserve">Plasmakoncentrationen af </w:t>
      </w:r>
      <w:proofErr w:type="spellStart"/>
      <w:r w:rsidRPr="00A963BE">
        <w:rPr>
          <w:sz w:val="24"/>
          <w:szCs w:val="24"/>
        </w:rPr>
        <w:t>clozapin</w:t>
      </w:r>
      <w:proofErr w:type="spellEnd"/>
      <w:r w:rsidRPr="00A963BE">
        <w:rPr>
          <w:sz w:val="24"/>
          <w:szCs w:val="24"/>
        </w:rPr>
        <w:t xml:space="preserve"> øges ved </w:t>
      </w:r>
      <w:proofErr w:type="spellStart"/>
      <w:r w:rsidRPr="00A963BE">
        <w:rPr>
          <w:sz w:val="24"/>
          <w:szCs w:val="24"/>
        </w:rPr>
        <w:t>caffeinindtag</w:t>
      </w:r>
      <w:proofErr w:type="spellEnd"/>
      <w:r w:rsidRPr="00A963BE">
        <w:rPr>
          <w:sz w:val="24"/>
          <w:szCs w:val="24"/>
        </w:rPr>
        <w:t xml:space="preserve"> og nedsættes med næsten 50</w:t>
      </w:r>
      <w:r w:rsidR="003E5FFD">
        <w:rPr>
          <w:sz w:val="24"/>
          <w:szCs w:val="24"/>
        </w:rPr>
        <w:t xml:space="preserve"> %</w:t>
      </w:r>
      <w:r w:rsidRPr="00A963BE">
        <w:rPr>
          <w:sz w:val="24"/>
          <w:szCs w:val="24"/>
        </w:rPr>
        <w:t xml:space="preserve"> efter 5 dage uden </w:t>
      </w:r>
      <w:proofErr w:type="spellStart"/>
      <w:r w:rsidRPr="00A963BE">
        <w:rPr>
          <w:sz w:val="24"/>
          <w:szCs w:val="24"/>
        </w:rPr>
        <w:t>caffeinindtag</w:t>
      </w:r>
      <w:proofErr w:type="spellEnd"/>
      <w:r w:rsidRPr="00A963BE">
        <w:rPr>
          <w:sz w:val="24"/>
          <w:szCs w:val="24"/>
        </w:rPr>
        <w:t xml:space="preserve">. Derfor er dosisjustering af </w:t>
      </w:r>
      <w:proofErr w:type="spellStart"/>
      <w:r w:rsidRPr="00A963BE">
        <w:rPr>
          <w:sz w:val="24"/>
          <w:szCs w:val="24"/>
        </w:rPr>
        <w:t>clozapin</w:t>
      </w:r>
      <w:proofErr w:type="spellEnd"/>
      <w:r w:rsidRPr="00A963BE">
        <w:rPr>
          <w:sz w:val="24"/>
          <w:szCs w:val="24"/>
        </w:rPr>
        <w:t xml:space="preserve"> nødvendig. </w:t>
      </w:r>
    </w:p>
    <w:p w14:paraId="55F5D367" w14:textId="77777777" w:rsidR="00EC732E" w:rsidRPr="00A963BE" w:rsidRDefault="00EC732E" w:rsidP="00A963BE">
      <w:pPr>
        <w:ind w:left="851"/>
        <w:rPr>
          <w:sz w:val="24"/>
          <w:szCs w:val="24"/>
        </w:rPr>
      </w:pPr>
    </w:p>
    <w:p w14:paraId="52BC05D6" w14:textId="77777777" w:rsidR="00EC732E" w:rsidRPr="00A963BE" w:rsidRDefault="00EC732E" w:rsidP="00A963BE">
      <w:pPr>
        <w:ind w:left="851"/>
        <w:rPr>
          <w:i/>
          <w:sz w:val="24"/>
          <w:szCs w:val="24"/>
        </w:rPr>
      </w:pPr>
      <w:proofErr w:type="spellStart"/>
      <w:r w:rsidRPr="00A963BE">
        <w:rPr>
          <w:i/>
          <w:sz w:val="24"/>
          <w:szCs w:val="24"/>
        </w:rPr>
        <w:t>Lithium</w:t>
      </w:r>
      <w:proofErr w:type="spellEnd"/>
    </w:p>
    <w:p w14:paraId="1238C068" w14:textId="7A563A03" w:rsidR="00EC732E" w:rsidRPr="00A963BE" w:rsidRDefault="00EC732E" w:rsidP="00A963BE">
      <w:pPr>
        <w:ind w:left="851"/>
        <w:rPr>
          <w:sz w:val="24"/>
          <w:szCs w:val="24"/>
        </w:rPr>
      </w:pPr>
      <w:proofErr w:type="spellStart"/>
      <w:r w:rsidRPr="00A963BE">
        <w:rPr>
          <w:sz w:val="24"/>
          <w:szCs w:val="24"/>
        </w:rPr>
        <w:t>Caffein</w:t>
      </w:r>
      <w:proofErr w:type="spellEnd"/>
      <w:r w:rsidRPr="00A963BE">
        <w:rPr>
          <w:sz w:val="24"/>
          <w:szCs w:val="24"/>
        </w:rPr>
        <w:t xml:space="preserve"> øger elimination af </w:t>
      </w:r>
      <w:proofErr w:type="spellStart"/>
      <w:r w:rsidRPr="00A963BE">
        <w:rPr>
          <w:sz w:val="24"/>
          <w:szCs w:val="24"/>
        </w:rPr>
        <w:t>lithium</w:t>
      </w:r>
      <w:proofErr w:type="spellEnd"/>
      <w:r w:rsidRPr="00A963BE">
        <w:rPr>
          <w:sz w:val="24"/>
          <w:szCs w:val="24"/>
        </w:rPr>
        <w:t xml:space="preserve">, mens et reduceret indtag af </w:t>
      </w:r>
      <w:proofErr w:type="spellStart"/>
      <w:r w:rsidRPr="00A963BE">
        <w:rPr>
          <w:sz w:val="24"/>
          <w:szCs w:val="24"/>
        </w:rPr>
        <w:t>caffein</w:t>
      </w:r>
      <w:proofErr w:type="spellEnd"/>
      <w:r w:rsidRPr="00A963BE">
        <w:rPr>
          <w:sz w:val="24"/>
          <w:szCs w:val="24"/>
        </w:rPr>
        <w:t xml:space="preserve"> forårsager en øgning af plasmakoncentration af </w:t>
      </w:r>
      <w:proofErr w:type="spellStart"/>
      <w:r w:rsidRPr="00A963BE">
        <w:rPr>
          <w:sz w:val="24"/>
          <w:szCs w:val="24"/>
        </w:rPr>
        <w:t>lithium</w:t>
      </w:r>
      <w:proofErr w:type="spellEnd"/>
      <w:r w:rsidRPr="00A963BE">
        <w:rPr>
          <w:sz w:val="24"/>
          <w:szCs w:val="24"/>
        </w:rPr>
        <w:t xml:space="preserve"> med mere end 20</w:t>
      </w:r>
      <w:r w:rsidR="003E5FFD">
        <w:rPr>
          <w:sz w:val="24"/>
          <w:szCs w:val="24"/>
        </w:rPr>
        <w:t xml:space="preserve"> %</w:t>
      </w:r>
      <w:r w:rsidRPr="00A963BE">
        <w:rPr>
          <w:sz w:val="24"/>
          <w:szCs w:val="24"/>
        </w:rPr>
        <w:t xml:space="preserve">. </w:t>
      </w:r>
    </w:p>
    <w:p w14:paraId="263A0B35" w14:textId="77777777" w:rsidR="00EC732E" w:rsidRPr="00A963BE" w:rsidRDefault="00EC732E" w:rsidP="00A963BE">
      <w:pPr>
        <w:ind w:left="851"/>
        <w:rPr>
          <w:sz w:val="24"/>
          <w:szCs w:val="24"/>
        </w:rPr>
      </w:pPr>
    </w:p>
    <w:p w14:paraId="1BCCB74A" w14:textId="77777777" w:rsidR="00EC732E" w:rsidRPr="00A963BE" w:rsidRDefault="00EC732E" w:rsidP="00A963BE">
      <w:pPr>
        <w:ind w:left="851"/>
        <w:rPr>
          <w:i/>
          <w:iCs/>
          <w:sz w:val="24"/>
          <w:szCs w:val="24"/>
        </w:rPr>
      </w:pPr>
      <w:proofErr w:type="spellStart"/>
      <w:r w:rsidRPr="00A963BE">
        <w:rPr>
          <w:i/>
          <w:iCs/>
          <w:sz w:val="24"/>
          <w:szCs w:val="24"/>
        </w:rPr>
        <w:t>Ciprofloxacin</w:t>
      </w:r>
      <w:proofErr w:type="spellEnd"/>
      <w:r w:rsidRPr="00A963BE">
        <w:rPr>
          <w:i/>
          <w:iCs/>
          <w:sz w:val="24"/>
          <w:szCs w:val="24"/>
        </w:rPr>
        <w:t xml:space="preserve">, </w:t>
      </w:r>
      <w:proofErr w:type="spellStart"/>
      <w:r w:rsidRPr="00A963BE">
        <w:rPr>
          <w:i/>
          <w:iCs/>
          <w:sz w:val="24"/>
          <w:szCs w:val="24"/>
        </w:rPr>
        <w:t>norfloxazin</w:t>
      </w:r>
      <w:proofErr w:type="spellEnd"/>
      <w:r w:rsidRPr="00A963BE">
        <w:rPr>
          <w:i/>
          <w:iCs/>
          <w:sz w:val="24"/>
          <w:szCs w:val="24"/>
        </w:rPr>
        <w:t xml:space="preserve">, </w:t>
      </w:r>
      <w:proofErr w:type="spellStart"/>
      <w:r w:rsidRPr="00A963BE">
        <w:rPr>
          <w:i/>
          <w:iCs/>
          <w:sz w:val="24"/>
          <w:szCs w:val="24"/>
        </w:rPr>
        <w:t>fluvoxamin</w:t>
      </w:r>
      <w:proofErr w:type="spellEnd"/>
      <w:r w:rsidRPr="00A963BE">
        <w:rPr>
          <w:i/>
          <w:iCs/>
          <w:sz w:val="24"/>
          <w:szCs w:val="24"/>
        </w:rPr>
        <w:t xml:space="preserve"> og </w:t>
      </w:r>
      <w:proofErr w:type="spellStart"/>
      <w:r w:rsidRPr="00A963BE">
        <w:rPr>
          <w:i/>
          <w:iCs/>
          <w:sz w:val="24"/>
          <w:szCs w:val="24"/>
        </w:rPr>
        <w:t>phenylpropanolamin</w:t>
      </w:r>
      <w:proofErr w:type="spellEnd"/>
    </w:p>
    <w:p w14:paraId="17A04CDB" w14:textId="77777777" w:rsidR="00EC732E" w:rsidRPr="00A963BE" w:rsidRDefault="00EC732E" w:rsidP="00A963BE">
      <w:pPr>
        <w:ind w:left="851"/>
        <w:rPr>
          <w:sz w:val="24"/>
          <w:szCs w:val="24"/>
        </w:rPr>
      </w:pPr>
      <w:r w:rsidRPr="00A963BE">
        <w:rPr>
          <w:sz w:val="24"/>
          <w:szCs w:val="24"/>
        </w:rPr>
        <w:t xml:space="preserve">Elimination af </w:t>
      </w:r>
      <w:proofErr w:type="spellStart"/>
      <w:r w:rsidRPr="00A963BE">
        <w:rPr>
          <w:sz w:val="24"/>
          <w:szCs w:val="24"/>
        </w:rPr>
        <w:t>caffein</w:t>
      </w:r>
      <w:proofErr w:type="spellEnd"/>
      <w:r w:rsidRPr="00A963BE">
        <w:rPr>
          <w:sz w:val="24"/>
          <w:szCs w:val="24"/>
        </w:rPr>
        <w:t xml:space="preserve"> bliver nedsat af </w:t>
      </w:r>
      <w:proofErr w:type="spellStart"/>
      <w:r w:rsidRPr="00A963BE">
        <w:rPr>
          <w:sz w:val="24"/>
          <w:szCs w:val="24"/>
        </w:rPr>
        <w:t>ciprofloxacin</w:t>
      </w:r>
      <w:proofErr w:type="spellEnd"/>
      <w:r w:rsidRPr="00A963BE">
        <w:rPr>
          <w:sz w:val="24"/>
          <w:szCs w:val="24"/>
        </w:rPr>
        <w:t xml:space="preserve">, </w:t>
      </w:r>
      <w:proofErr w:type="spellStart"/>
      <w:r w:rsidRPr="00A963BE">
        <w:rPr>
          <w:sz w:val="24"/>
          <w:szCs w:val="24"/>
        </w:rPr>
        <w:t>norfloxazin</w:t>
      </w:r>
      <w:proofErr w:type="spellEnd"/>
      <w:r w:rsidRPr="00A963BE">
        <w:rPr>
          <w:sz w:val="24"/>
          <w:szCs w:val="24"/>
        </w:rPr>
        <w:t xml:space="preserve">, </w:t>
      </w:r>
      <w:proofErr w:type="spellStart"/>
      <w:r w:rsidRPr="00A963BE">
        <w:rPr>
          <w:sz w:val="24"/>
          <w:szCs w:val="24"/>
        </w:rPr>
        <w:t>fluvoxamin</w:t>
      </w:r>
      <w:proofErr w:type="spellEnd"/>
      <w:r w:rsidRPr="00A963BE">
        <w:rPr>
          <w:sz w:val="24"/>
          <w:szCs w:val="24"/>
        </w:rPr>
        <w:t xml:space="preserve"> og </w:t>
      </w:r>
      <w:proofErr w:type="spellStart"/>
      <w:r w:rsidRPr="00A963BE">
        <w:rPr>
          <w:sz w:val="24"/>
          <w:szCs w:val="24"/>
        </w:rPr>
        <w:t>phenylpropanolamin</w:t>
      </w:r>
      <w:proofErr w:type="spellEnd"/>
      <w:r w:rsidRPr="00A963BE">
        <w:rPr>
          <w:sz w:val="24"/>
          <w:szCs w:val="24"/>
        </w:rPr>
        <w:t xml:space="preserve">, og dette kan derfor øge risikoen for </w:t>
      </w:r>
      <w:proofErr w:type="spellStart"/>
      <w:r w:rsidRPr="00A963BE">
        <w:rPr>
          <w:sz w:val="24"/>
          <w:szCs w:val="24"/>
        </w:rPr>
        <w:t>caffeinforgiftning</w:t>
      </w:r>
      <w:proofErr w:type="spellEnd"/>
      <w:r w:rsidRPr="00A963BE">
        <w:rPr>
          <w:sz w:val="24"/>
          <w:szCs w:val="24"/>
        </w:rPr>
        <w:t xml:space="preserve">. </w:t>
      </w:r>
    </w:p>
    <w:p w14:paraId="6A825D8E" w14:textId="77777777" w:rsidR="009260DE" w:rsidRPr="00A963BE" w:rsidRDefault="009260DE" w:rsidP="00A963BE">
      <w:pPr>
        <w:ind w:left="851"/>
        <w:rPr>
          <w:sz w:val="24"/>
          <w:szCs w:val="24"/>
        </w:rPr>
      </w:pPr>
    </w:p>
    <w:p w14:paraId="264C0AA5" w14:textId="77777777" w:rsidR="009260DE" w:rsidRPr="00A963BE" w:rsidRDefault="009260DE" w:rsidP="009260DE">
      <w:pPr>
        <w:tabs>
          <w:tab w:val="left" w:pos="851"/>
        </w:tabs>
        <w:ind w:left="851" w:hanging="851"/>
        <w:rPr>
          <w:b/>
          <w:sz w:val="24"/>
          <w:szCs w:val="24"/>
        </w:rPr>
      </w:pPr>
      <w:r w:rsidRPr="00A963BE">
        <w:rPr>
          <w:b/>
          <w:sz w:val="24"/>
          <w:szCs w:val="24"/>
        </w:rPr>
        <w:t>4.6</w:t>
      </w:r>
      <w:r w:rsidRPr="00A963BE">
        <w:rPr>
          <w:b/>
          <w:sz w:val="24"/>
          <w:szCs w:val="24"/>
        </w:rPr>
        <w:tab/>
      </w:r>
      <w:r w:rsidR="0071241E" w:rsidRPr="00A963BE">
        <w:rPr>
          <w:b/>
          <w:sz w:val="24"/>
          <w:szCs w:val="24"/>
        </w:rPr>
        <w:t>Fertilitet, g</w:t>
      </w:r>
      <w:r w:rsidRPr="00A963BE">
        <w:rPr>
          <w:b/>
          <w:sz w:val="24"/>
          <w:szCs w:val="24"/>
        </w:rPr>
        <w:t>raviditet og amning</w:t>
      </w:r>
    </w:p>
    <w:p w14:paraId="2F056ECE" w14:textId="77777777" w:rsidR="00A963BE" w:rsidRDefault="00A963BE" w:rsidP="00A963BE">
      <w:pPr>
        <w:ind w:left="851"/>
        <w:rPr>
          <w:noProof/>
          <w:sz w:val="24"/>
          <w:szCs w:val="24"/>
        </w:rPr>
      </w:pPr>
    </w:p>
    <w:p w14:paraId="3A6FD5BE" w14:textId="4F73F832" w:rsidR="00EC732E" w:rsidRPr="00A963BE" w:rsidRDefault="00EC732E" w:rsidP="00A963BE">
      <w:pPr>
        <w:ind w:left="851"/>
        <w:rPr>
          <w:noProof/>
          <w:sz w:val="24"/>
          <w:szCs w:val="24"/>
          <w:u w:val="single"/>
          <w:lang w:eastAsia="da-DK"/>
        </w:rPr>
      </w:pPr>
      <w:r w:rsidRPr="00A963BE">
        <w:rPr>
          <w:noProof/>
          <w:sz w:val="24"/>
          <w:szCs w:val="24"/>
          <w:u w:val="single"/>
        </w:rPr>
        <w:t xml:space="preserve">Graviditet </w:t>
      </w:r>
    </w:p>
    <w:p w14:paraId="6F67B150" w14:textId="77777777" w:rsidR="00EC732E" w:rsidRPr="00A963BE" w:rsidRDefault="00EC732E" w:rsidP="00A963BE">
      <w:pPr>
        <w:ind w:left="851"/>
        <w:rPr>
          <w:sz w:val="24"/>
          <w:szCs w:val="24"/>
        </w:rPr>
      </w:pPr>
      <w:r w:rsidRPr="00A963BE">
        <w:rPr>
          <w:sz w:val="24"/>
          <w:szCs w:val="24"/>
        </w:rPr>
        <w:t xml:space="preserve">Bør ikke anvendes under graviditet pga. mulige negative effekter af </w:t>
      </w:r>
      <w:proofErr w:type="spellStart"/>
      <w:r w:rsidRPr="00A963BE">
        <w:rPr>
          <w:sz w:val="24"/>
          <w:szCs w:val="24"/>
        </w:rPr>
        <w:t>caffein</w:t>
      </w:r>
      <w:proofErr w:type="spellEnd"/>
      <w:r w:rsidRPr="00A963BE">
        <w:rPr>
          <w:sz w:val="24"/>
          <w:szCs w:val="24"/>
        </w:rPr>
        <w:t xml:space="preserve">. </w:t>
      </w:r>
    </w:p>
    <w:p w14:paraId="780A3B5A" w14:textId="7DF231F8" w:rsidR="00EC732E" w:rsidRPr="00A963BE" w:rsidRDefault="00EC732E" w:rsidP="00A963BE">
      <w:pPr>
        <w:ind w:left="851"/>
        <w:rPr>
          <w:noProof/>
          <w:sz w:val="24"/>
          <w:szCs w:val="24"/>
        </w:rPr>
      </w:pPr>
    </w:p>
    <w:p w14:paraId="3B93DE1D" w14:textId="77777777" w:rsidR="00EC732E" w:rsidRPr="00A963BE" w:rsidRDefault="00EC732E" w:rsidP="00A963BE">
      <w:pPr>
        <w:ind w:left="851"/>
        <w:rPr>
          <w:i/>
          <w:noProof/>
          <w:sz w:val="24"/>
          <w:szCs w:val="24"/>
        </w:rPr>
      </w:pPr>
      <w:r w:rsidRPr="00A963BE">
        <w:rPr>
          <w:i/>
          <w:sz w:val="24"/>
          <w:szCs w:val="24"/>
        </w:rPr>
        <w:t>Paracetamol</w:t>
      </w:r>
    </w:p>
    <w:p w14:paraId="32BCC019" w14:textId="77777777" w:rsidR="00EC732E" w:rsidRPr="00A963BE" w:rsidRDefault="00EC732E" w:rsidP="00A963BE">
      <w:pPr>
        <w:ind w:left="851"/>
        <w:rPr>
          <w:sz w:val="24"/>
          <w:szCs w:val="24"/>
        </w:rPr>
      </w:pPr>
      <w:r w:rsidRPr="00A963BE">
        <w:rPr>
          <w:sz w:val="24"/>
          <w:szCs w:val="24"/>
        </w:rPr>
        <w:t>Paracetamol kan anvendes under graviditet, hvis det er klinisk nødvendigt, men bør anvendes i laveste, effektive dosis i kortest mulig tid og med lavest mulig doseringsfrekvens.</w:t>
      </w:r>
    </w:p>
    <w:p w14:paraId="0E225674" w14:textId="77777777" w:rsidR="00EC732E" w:rsidRPr="00A963BE" w:rsidRDefault="00EC732E" w:rsidP="00A963BE">
      <w:pPr>
        <w:ind w:left="851"/>
        <w:rPr>
          <w:sz w:val="24"/>
          <w:szCs w:val="24"/>
        </w:rPr>
      </w:pPr>
    </w:p>
    <w:p w14:paraId="565B4BAC" w14:textId="77777777" w:rsidR="00EC732E" w:rsidRPr="00A963BE" w:rsidRDefault="00EC732E" w:rsidP="00A963BE">
      <w:pPr>
        <w:ind w:left="851"/>
        <w:rPr>
          <w:i/>
          <w:sz w:val="24"/>
          <w:szCs w:val="24"/>
        </w:rPr>
      </w:pPr>
      <w:proofErr w:type="spellStart"/>
      <w:r w:rsidRPr="00A963BE">
        <w:rPr>
          <w:i/>
          <w:sz w:val="24"/>
          <w:szCs w:val="24"/>
        </w:rPr>
        <w:t>Caffein</w:t>
      </w:r>
      <w:proofErr w:type="spellEnd"/>
    </w:p>
    <w:p w14:paraId="0772F3C8" w14:textId="77777777" w:rsidR="00EC732E" w:rsidRPr="00A963BE" w:rsidRDefault="00EC732E" w:rsidP="00A963BE">
      <w:pPr>
        <w:ind w:left="851"/>
        <w:rPr>
          <w:sz w:val="24"/>
          <w:szCs w:val="24"/>
        </w:rPr>
      </w:pPr>
      <w:r w:rsidRPr="00A963BE">
        <w:rPr>
          <w:sz w:val="24"/>
          <w:szCs w:val="24"/>
        </w:rPr>
        <w:t xml:space="preserve">Gravide kvinder anbefales at minimere deres indtag af </w:t>
      </w:r>
      <w:proofErr w:type="spellStart"/>
      <w:r w:rsidRPr="00A963BE">
        <w:rPr>
          <w:sz w:val="24"/>
          <w:szCs w:val="24"/>
        </w:rPr>
        <w:t>caffein</w:t>
      </w:r>
      <w:proofErr w:type="spellEnd"/>
      <w:r w:rsidRPr="00A963BE">
        <w:rPr>
          <w:sz w:val="24"/>
          <w:szCs w:val="24"/>
        </w:rPr>
        <w:t xml:space="preserve"> pga. de mulige negative effekter under graviditet associeret med et </w:t>
      </w:r>
      <w:proofErr w:type="spellStart"/>
      <w:r w:rsidRPr="00A963BE">
        <w:rPr>
          <w:sz w:val="24"/>
          <w:szCs w:val="24"/>
        </w:rPr>
        <w:t>caffeinforbrug</w:t>
      </w:r>
      <w:proofErr w:type="spellEnd"/>
      <w:r w:rsidRPr="00A963BE">
        <w:rPr>
          <w:sz w:val="24"/>
          <w:szCs w:val="24"/>
        </w:rPr>
        <w:t xml:space="preserve"> &gt; 200-400 mg </w:t>
      </w:r>
      <w:proofErr w:type="spellStart"/>
      <w:r w:rsidRPr="00A963BE">
        <w:rPr>
          <w:sz w:val="24"/>
          <w:szCs w:val="24"/>
        </w:rPr>
        <w:t>caffein</w:t>
      </w:r>
      <w:proofErr w:type="spellEnd"/>
      <w:r w:rsidRPr="00A963BE">
        <w:rPr>
          <w:sz w:val="24"/>
          <w:szCs w:val="24"/>
        </w:rPr>
        <w:t xml:space="preserve">/døgn. </w:t>
      </w:r>
    </w:p>
    <w:p w14:paraId="5FFF0184" w14:textId="77777777" w:rsidR="00EC732E" w:rsidRPr="00A963BE" w:rsidRDefault="00EC732E" w:rsidP="00A963BE">
      <w:pPr>
        <w:ind w:left="851"/>
        <w:rPr>
          <w:sz w:val="24"/>
          <w:szCs w:val="24"/>
          <w:highlight w:val="yellow"/>
        </w:rPr>
      </w:pPr>
    </w:p>
    <w:p w14:paraId="54EA1831" w14:textId="77777777" w:rsidR="00EC732E" w:rsidRPr="00A963BE" w:rsidRDefault="00EC732E" w:rsidP="00A963BE">
      <w:pPr>
        <w:ind w:left="851"/>
        <w:rPr>
          <w:sz w:val="24"/>
          <w:szCs w:val="24"/>
          <w:highlight w:val="yellow"/>
          <w:u w:val="single"/>
        </w:rPr>
      </w:pPr>
      <w:r w:rsidRPr="00A963BE">
        <w:rPr>
          <w:sz w:val="24"/>
          <w:szCs w:val="24"/>
          <w:u w:val="single"/>
        </w:rPr>
        <w:t>Amning</w:t>
      </w:r>
    </w:p>
    <w:p w14:paraId="33AEF794" w14:textId="05C13292" w:rsidR="00EC732E" w:rsidRPr="00A963BE" w:rsidRDefault="00EC732E" w:rsidP="00A963BE">
      <w:pPr>
        <w:ind w:left="851"/>
        <w:rPr>
          <w:sz w:val="24"/>
          <w:szCs w:val="24"/>
        </w:rPr>
      </w:pPr>
      <w:r w:rsidRPr="00A963BE">
        <w:rPr>
          <w:sz w:val="24"/>
          <w:szCs w:val="24"/>
        </w:rPr>
        <w:t>Paracetamol/</w:t>
      </w:r>
      <w:proofErr w:type="spellStart"/>
      <w:r w:rsidRPr="00A963BE">
        <w:rPr>
          <w:sz w:val="24"/>
          <w:szCs w:val="24"/>
        </w:rPr>
        <w:t>Caffein</w:t>
      </w:r>
      <w:proofErr w:type="spellEnd"/>
      <w:r w:rsidRPr="00A963BE">
        <w:rPr>
          <w:sz w:val="24"/>
          <w:szCs w:val="24"/>
        </w:rPr>
        <w:t xml:space="preserve"> </w:t>
      </w:r>
      <w:r w:rsidR="00C63667">
        <w:rPr>
          <w:sz w:val="24"/>
          <w:szCs w:val="24"/>
        </w:rPr>
        <w:t>"Orifarm"</w:t>
      </w:r>
      <w:r w:rsidRPr="00A963BE">
        <w:rPr>
          <w:sz w:val="24"/>
          <w:szCs w:val="24"/>
        </w:rPr>
        <w:t xml:space="preserve"> kan anvendes under amning ved normale terapeutiske tilstande. Ikke desto mindre bør det kun anvendes, hvis kliniske fordele opvejer ulemper. </w:t>
      </w:r>
    </w:p>
    <w:p w14:paraId="5A5CB232" w14:textId="77777777" w:rsidR="00EC732E" w:rsidRPr="00A963BE" w:rsidRDefault="00EC732E" w:rsidP="00A963BE">
      <w:pPr>
        <w:ind w:left="851"/>
        <w:rPr>
          <w:sz w:val="24"/>
          <w:szCs w:val="24"/>
          <w:highlight w:val="yellow"/>
        </w:rPr>
      </w:pPr>
    </w:p>
    <w:p w14:paraId="312D024E" w14:textId="77777777" w:rsidR="00EC732E" w:rsidRPr="00A963BE" w:rsidRDefault="00EC732E" w:rsidP="00A963BE">
      <w:pPr>
        <w:ind w:left="851"/>
        <w:rPr>
          <w:i/>
          <w:sz w:val="24"/>
          <w:szCs w:val="24"/>
        </w:rPr>
      </w:pPr>
      <w:r w:rsidRPr="00A963BE">
        <w:rPr>
          <w:i/>
          <w:sz w:val="24"/>
          <w:szCs w:val="24"/>
        </w:rPr>
        <w:t>Paracetamol</w:t>
      </w:r>
    </w:p>
    <w:p w14:paraId="26BE3185" w14:textId="77777777" w:rsidR="00EC732E" w:rsidRPr="00A963BE" w:rsidRDefault="00EC732E" w:rsidP="00A963BE">
      <w:pPr>
        <w:ind w:left="851"/>
        <w:rPr>
          <w:sz w:val="24"/>
          <w:szCs w:val="24"/>
        </w:rPr>
      </w:pPr>
      <w:r w:rsidRPr="00A963BE">
        <w:rPr>
          <w:sz w:val="24"/>
          <w:szCs w:val="24"/>
        </w:rPr>
        <w:t>Små mængder af paracetamol udskilles i human mælk, men der forventes ingen påvirkning af det ammede barn ved terapeutiske doser. Paracetamol kan anvendes under amning så længe den anbefalede dosis ikke overskrides. Forsigtighed skal udvises ved langtidsbrug.</w:t>
      </w:r>
    </w:p>
    <w:p w14:paraId="697E8438" w14:textId="77777777" w:rsidR="00EC732E" w:rsidRPr="00A963BE" w:rsidRDefault="00EC732E" w:rsidP="00A963BE">
      <w:pPr>
        <w:ind w:left="851"/>
        <w:rPr>
          <w:sz w:val="24"/>
          <w:szCs w:val="24"/>
        </w:rPr>
      </w:pPr>
    </w:p>
    <w:p w14:paraId="35A34E6F" w14:textId="77777777" w:rsidR="00EC732E" w:rsidRPr="00A963BE" w:rsidRDefault="00EC732E" w:rsidP="00A963BE">
      <w:pPr>
        <w:ind w:left="851"/>
        <w:rPr>
          <w:i/>
          <w:sz w:val="24"/>
          <w:szCs w:val="24"/>
        </w:rPr>
      </w:pPr>
      <w:proofErr w:type="spellStart"/>
      <w:r w:rsidRPr="00A963BE">
        <w:rPr>
          <w:i/>
          <w:sz w:val="24"/>
          <w:szCs w:val="24"/>
        </w:rPr>
        <w:t>Caffein</w:t>
      </w:r>
      <w:proofErr w:type="spellEnd"/>
    </w:p>
    <w:p w14:paraId="5504B5FD" w14:textId="77777777" w:rsidR="00EC732E" w:rsidRPr="00A963BE" w:rsidRDefault="00EC732E" w:rsidP="00A963BE">
      <w:pPr>
        <w:ind w:left="851"/>
        <w:rPr>
          <w:sz w:val="24"/>
          <w:szCs w:val="24"/>
        </w:rPr>
      </w:pPr>
      <w:proofErr w:type="spellStart"/>
      <w:r w:rsidRPr="00A963BE">
        <w:rPr>
          <w:sz w:val="24"/>
          <w:szCs w:val="24"/>
        </w:rPr>
        <w:t>Caffein</w:t>
      </w:r>
      <w:proofErr w:type="spellEnd"/>
      <w:r w:rsidRPr="00A963BE">
        <w:rPr>
          <w:sz w:val="24"/>
          <w:szCs w:val="24"/>
        </w:rPr>
        <w:t xml:space="preserve"> udskilles i human mælk. På grund af indholdet af </w:t>
      </w:r>
      <w:proofErr w:type="spellStart"/>
      <w:r w:rsidRPr="00A963BE">
        <w:rPr>
          <w:sz w:val="24"/>
          <w:szCs w:val="24"/>
        </w:rPr>
        <w:t>caffein</w:t>
      </w:r>
      <w:proofErr w:type="spellEnd"/>
      <w:r w:rsidRPr="00A963BE">
        <w:rPr>
          <w:sz w:val="24"/>
          <w:szCs w:val="24"/>
        </w:rPr>
        <w:t xml:space="preserve">, kan barnets opførsel blive påvirket (opkvikkende effekt og forringet søvnmønster). Tilgængelige publicerede data kontraindicerer ikke amning.  </w:t>
      </w:r>
    </w:p>
    <w:p w14:paraId="30C6978F" w14:textId="77777777" w:rsidR="00EC732E" w:rsidRPr="00A963BE" w:rsidRDefault="00EC732E" w:rsidP="00A963BE">
      <w:pPr>
        <w:ind w:left="851"/>
        <w:rPr>
          <w:sz w:val="24"/>
          <w:szCs w:val="24"/>
          <w:highlight w:val="yellow"/>
        </w:rPr>
      </w:pPr>
    </w:p>
    <w:p w14:paraId="4DB10AF6" w14:textId="77777777" w:rsidR="00EC732E" w:rsidRPr="00A963BE" w:rsidRDefault="00EC732E" w:rsidP="00A963BE">
      <w:pPr>
        <w:ind w:left="851"/>
        <w:rPr>
          <w:sz w:val="24"/>
          <w:szCs w:val="24"/>
          <w:u w:val="single"/>
        </w:rPr>
      </w:pPr>
      <w:r w:rsidRPr="00A963BE">
        <w:rPr>
          <w:sz w:val="24"/>
          <w:szCs w:val="24"/>
          <w:u w:val="single"/>
        </w:rPr>
        <w:t>Fertilitet</w:t>
      </w:r>
    </w:p>
    <w:p w14:paraId="1BFE5A2F" w14:textId="77777777" w:rsidR="00EC732E" w:rsidRPr="00A963BE" w:rsidRDefault="00EC732E" w:rsidP="00A963BE">
      <w:pPr>
        <w:ind w:left="851"/>
        <w:rPr>
          <w:sz w:val="24"/>
          <w:szCs w:val="24"/>
        </w:rPr>
      </w:pPr>
      <w:r w:rsidRPr="00A963BE">
        <w:rPr>
          <w:sz w:val="24"/>
          <w:szCs w:val="24"/>
        </w:rPr>
        <w:t xml:space="preserve">Der er ikke tilstrækkelig information tilgængelig om virkningerne af paracetamol og </w:t>
      </w:r>
      <w:proofErr w:type="spellStart"/>
      <w:r w:rsidRPr="00A963BE">
        <w:rPr>
          <w:sz w:val="24"/>
          <w:szCs w:val="24"/>
        </w:rPr>
        <w:t>caffein</w:t>
      </w:r>
      <w:proofErr w:type="spellEnd"/>
      <w:r w:rsidRPr="00A963BE">
        <w:rPr>
          <w:sz w:val="24"/>
          <w:szCs w:val="24"/>
        </w:rPr>
        <w:t xml:space="preserve"> på human fertilitet.</w:t>
      </w:r>
    </w:p>
    <w:p w14:paraId="361AF271" w14:textId="77777777" w:rsidR="009260DE" w:rsidRPr="00A963BE" w:rsidRDefault="009260DE" w:rsidP="009260DE">
      <w:pPr>
        <w:tabs>
          <w:tab w:val="left" w:pos="851"/>
        </w:tabs>
        <w:ind w:left="851"/>
        <w:rPr>
          <w:sz w:val="24"/>
          <w:szCs w:val="24"/>
        </w:rPr>
      </w:pPr>
    </w:p>
    <w:p w14:paraId="42D3AEEB" w14:textId="77777777" w:rsidR="009260DE" w:rsidRPr="00A963BE" w:rsidRDefault="009260DE" w:rsidP="009260DE">
      <w:pPr>
        <w:tabs>
          <w:tab w:val="left" w:pos="851"/>
        </w:tabs>
        <w:ind w:left="851" w:hanging="851"/>
        <w:rPr>
          <w:b/>
          <w:sz w:val="24"/>
          <w:szCs w:val="24"/>
        </w:rPr>
      </w:pPr>
      <w:r w:rsidRPr="00A963BE">
        <w:rPr>
          <w:b/>
          <w:sz w:val="24"/>
          <w:szCs w:val="24"/>
        </w:rPr>
        <w:t>4.7</w:t>
      </w:r>
      <w:r w:rsidRPr="00A963BE">
        <w:rPr>
          <w:b/>
          <w:sz w:val="24"/>
          <w:szCs w:val="24"/>
        </w:rPr>
        <w:tab/>
        <w:t xml:space="preserve">Virkning på evnen til at føre motorkøretøj </w:t>
      </w:r>
      <w:r w:rsidR="0071241E" w:rsidRPr="00A963BE">
        <w:rPr>
          <w:b/>
          <w:sz w:val="24"/>
          <w:szCs w:val="24"/>
        </w:rPr>
        <w:t>og</w:t>
      </w:r>
      <w:r w:rsidRPr="00A963BE">
        <w:rPr>
          <w:b/>
          <w:sz w:val="24"/>
          <w:szCs w:val="24"/>
        </w:rPr>
        <w:t xml:space="preserve"> betjene maskiner</w:t>
      </w:r>
    </w:p>
    <w:p w14:paraId="4F6A4221" w14:textId="77777777" w:rsidR="00EC732E" w:rsidRPr="00A963BE" w:rsidRDefault="00EC732E" w:rsidP="00A963BE">
      <w:pPr>
        <w:ind w:left="851"/>
        <w:rPr>
          <w:sz w:val="24"/>
          <w:szCs w:val="24"/>
          <w:lang w:eastAsia="da-DK"/>
        </w:rPr>
      </w:pPr>
      <w:r w:rsidRPr="00A963BE">
        <w:rPr>
          <w:sz w:val="24"/>
          <w:szCs w:val="24"/>
        </w:rPr>
        <w:t>Ikke mærkning.</w:t>
      </w:r>
    </w:p>
    <w:p w14:paraId="3A77BDBC" w14:textId="0B09793C" w:rsidR="00EC732E" w:rsidRPr="00A963BE" w:rsidRDefault="00EC732E" w:rsidP="00A963BE">
      <w:pPr>
        <w:ind w:left="851"/>
        <w:rPr>
          <w:sz w:val="24"/>
          <w:szCs w:val="24"/>
        </w:rPr>
      </w:pPr>
      <w:r w:rsidRPr="00A963BE">
        <w:rPr>
          <w:sz w:val="24"/>
          <w:szCs w:val="24"/>
        </w:rPr>
        <w:t>Paracetamol/</w:t>
      </w:r>
      <w:proofErr w:type="spellStart"/>
      <w:r w:rsidRPr="00A963BE">
        <w:rPr>
          <w:sz w:val="24"/>
          <w:szCs w:val="24"/>
        </w:rPr>
        <w:t>Caffein</w:t>
      </w:r>
      <w:proofErr w:type="spellEnd"/>
      <w:r w:rsidRPr="00A963BE">
        <w:rPr>
          <w:sz w:val="24"/>
          <w:szCs w:val="24"/>
        </w:rPr>
        <w:t xml:space="preserve"> </w:t>
      </w:r>
      <w:r w:rsidR="00C63667">
        <w:rPr>
          <w:sz w:val="24"/>
          <w:szCs w:val="24"/>
        </w:rPr>
        <w:t>"Orifarm"</w:t>
      </w:r>
      <w:r w:rsidRPr="00A963BE">
        <w:rPr>
          <w:sz w:val="24"/>
          <w:szCs w:val="24"/>
        </w:rPr>
        <w:t xml:space="preserve"> påvirker ikke eller kun i ubetydelig grad evnen til at føre motorkøretøj og betjene maskiner.</w:t>
      </w:r>
    </w:p>
    <w:p w14:paraId="30A669B0" w14:textId="77777777" w:rsidR="009260DE" w:rsidRPr="00A963BE" w:rsidRDefault="009260DE" w:rsidP="009260DE">
      <w:pPr>
        <w:tabs>
          <w:tab w:val="left" w:pos="851"/>
        </w:tabs>
        <w:ind w:left="851"/>
        <w:rPr>
          <w:sz w:val="24"/>
          <w:szCs w:val="24"/>
        </w:rPr>
      </w:pPr>
    </w:p>
    <w:p w14:paraId="7B313F4E" w14:textId="77777777" w:rsidR="009260DE" w:rsidRPr="00A963BE" w:rsidRDefault="009260DE" w:rsidP="009260DE">
      <w:pPr>
        <w:tabs>
          <w:tab w:val="left" w:pos="851"/>
        </w:tabs>
        <w:ind w:left="851" w:hanging="851"/>
        <w:rPr>
          <w:b/>
          <w:sz w:val="24"/>
          <w:szCs w:val="24"/>
        </w:rPr>
      </w:pPr>
      <w:r w:rsidRPr="00A963BE">
        <w:rPr>
          <w:b/>
          <w:sz w:val="24"/>
          <w:szCs w:val="24"/>
        </w:rPr>
        <w:t>4.8</w:t>
      </w:r>
      <w:r w:rsidRPr="00A963BE">
        <w:rPr>
          <w:b/>
          <w:sz w:val="24"/>
          <w:szCs w:val="24"/>
        </w:rPr>
        <w:tab/>
        <w:t>Bivirkninger</w:t>
      </w:r>
    </w:p>
    <w:p w14:paraId="4549E006" w14:textId="77777777" w:rsidR="00EC732E" w:rsidRPr="00A963BE" w:rsidRDefault="00EC732E" w:rsidP="00A963BE">
      <w:pPr>
        <w:ind w:left="851"/>
        <w:rPr>
          <w:sz w:val="24"/>
          <w:szCs w:val="24"/>
          <w:lang w:eastAsia="da-DK"/>
        </w:rPr>
      </w:pPr>
      <w:r w:rsidRPr="00A963BE">
        <w:rPr>
          <w:sz w:val="24"/>
          <w:szCs w:val="24"/>
        </w:rPr>
        <w:t xml:space="preserve">Bivirkninger er listet nedenfor efter system organklasse og hyppighed. </w:t>
      </w:r>
    </w:p>
    <w:p w14:paraId="3E241501" w14:textId="77777777" w:rsidR="00EC732E" w:rsidRPr="00A963BE" w:rsidRDefault="00EC732E" w:rsidP="00A963BE">
      <w:pPr>
        <w:ind w:left="851"/>
        <w:rPr>
          <w:sz w:val="24"/>
          <w:szCs w:val="24"/>
        </w:rPr>
      </w:pPr>
    </w:p>
    <w:p w14:paraId="0946A481" w14:textId="77777777" w:rsidR="00EC732E" w:rsidRPr="00A963BE" w:rsidRDefault="00EC732E" w:rsidP="00A963BE">
      <w:pPr>
        <w:ind w:left="851"/>
        <w:rPr>
          <w:sz w:val="24"/>
          <w:szCs w:val="24"/>
        </w:rPr>
      </w:pPr>
      <w:r w:rsidRPr="00A963BE">
        <w:rPr>
          <w:sz w:val="24"/>
          <w:szCs w:val="24"/>
        </w:rPr>
        <w:t xml:space="preserve">Hyppigheden er defineret som: meget almindelig (≥1/10), almindelig (≥1/100 til &lt;1/10), ikke almindelig (≥1/1.000 til &lt;1/100), sjælden (≥1/10.000 til &lt;1/1.000), meget sjælden (&lt;1/10.000), ikke kendt (kan ikke estimeres ud fra forhåndenværende data). </w:t>
      </w:r>
    </w:p>
    <w:p w14:paraId="762193DF" w14:textId="21166941" w:rsidR="003E5FFD" w:rsidRDefault="003E5FFD">
      <w:pPr>
        <w:rPr>
          <w:sz w:val="24"/>
          <w:szCs w:val="24"/>
          <w:highlight w:val="yellow"/>
          <w:u w:val="single"/>
        </w:rPr>
      </w:pPr>
      <w:r>
        <w:rPr>
          <w:sz w:val="24"/>
          <w:szCs w:val="24"/>
          <w:highlight w:val="yellow"/>
          <w:u w:val="single"/>
        </w:rPr>
        <w:br w:type="page"/>
      </w:r>
    </w:p>
    <w:p w14:paraId="73D0A380" w14:textId="77777777" w:rsidR="00EC732E" w:rsidRPr="00A963BE" w:rsidRDefault="00EC732E" w:rsidP="00A963BE">
      <w:pPr>
        <w:ind w:left="851"/>
        <w:rPr>
          <w:sz w:val="24"/>
          <w:szCs w:val="24"/>
          <w:highlight w:val="yellow"/>
          <w:u w:val="single"/>
        </w:rPr>
      </w:pPr>
    </w:p>
    <w:p w14:paraId="0132B5E5" w14:textId="77777777" w:rsidR="00EC732E" w:rsidRPr="00A963BE" w:rsidRDefault="00EC732E" w:rsidP="00A963BE">
      <w:pPr>
        <w:ind w:left="851"/>
        <w:rPr>
          <w:sz w:val="24"/>
          <w:szCs w:val="24"/>
          <w:u w:val="single"/>
        </w:rPr>
      </w:pPr>
      <w:r w:rsidRPr="00A963BE">
        <w:rPr>
          <w:sz w:val="24"/>
          <w:szCs w:val="24"/>
          <w:u w:val="single"/>
        </w:rPr>
        <w:t>Post-marketing data</w:t>
      </w:r>
    </w:p>
    <w:p w14:paraId="1178CA9E" w14:textId="77777777" w:rsidR="00EC732E" w:rsidRPr="00A963BE" w:rsidRDefault="00EC732E" w:rsidP="00A963BE">
      <w:pPr>
        <w:ind w:left="851"/>
        <w:rPr>
          <w:sz w:val="24"/>
          <w:szCs w:val="24"/>
        </w:rPr>
      </w:pPr>
      <w:r w:rsidRPr="00A963BE">
        <w:rPr>
          <w:sz w:val="24"/>
          <w:szCs w:val="24"/>
        </w:rPr>
        <w:t xml:space="preserve">Bivirkninger fra historiske kliniske forsøgsdata er både sjældne og fra en lille patient eksponering. Af denne grund er bivirkninger, der er rapporteret på baggrund af omfattende post-marketing erfaring ved terapeutiske doser, og som kan henføres hertil, angivet nedenfor efter </w:t>
      </w:r>
      <w:proofErr w:type="spellStart"/>
      <w:r w:rsidRPr="00A963BE">
        <w:rPr>
          <w:sz w:val="24"/>
          <w:szCs w:val="24"/>
        </w:rPr>
        <w:t>MedDRA</w:t>
      </w:r>
      <w:proofErr w:type="spellEnd"/>
      <w:r w:rsidRPr="00A963BE">
        <w:rPr>
          <w:sz w:val="24"/>
          <w:szCs w:val="24"/>
        </w:rPr>
        <w:t xml:space="preserve"> system organklasse. Bivirkninger identificeret under post-marketing brug er rapporteret frivilligt fra en population af ukendt størrelse, og hyppigheden af disse er ikke kendt, men formentlig meget sjældne (&lt;1/10.000).</w:t>
      </w:r>
    </w:p>
    <w:p w14:paraId="6201BA42" w14:textId="77777777" w:rsidR="00EC732E" w:rsidRPr="00A963BE" w:rsidRDefault="00EC732E" w:rsidP="00A963BE">
      <w:pPr>
        <w:ind w:left="851"/>
        <w:rPr>
          <w:sz w:val="24"/>
          <w:szCs w:val="24"/>
          <w:highlight w:val="yellow"/>
        </w:rPr>
      </w:pPr>
    </w:p>
    <w:p w14:paraId="7753576B" w14:textId="77777777" w:rsidR="00EC732E" w:rsidRPr="00A963BE" w:rsidRDefault="00EC732E" w:rsidP="00A963BE">
      <w:pPr>
        <w:ind w:left="851"/>
        <w:rPr>
          <w:i/>
          <w:iCs/>
          <w:sz w:val="24"/>
          <w:szCs w:val="24"/>
        </w:rPr>
      </w:pPr>
      <w:r w:rsidRPr="00A963BE">
        <w:rPr>
          <w:i/>
          <w:iCs/>
          <w:sz w:val="24"/>
          <w:szCs w:val="24"/>
        </w:rPr>
        <w:t>Paracetamol</w:t>
      </w:r>
    </w:p>
    <w:tbl>
      <w:tblPr>
        <w:tblW w:w="868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2"/>
        <w:gridCol w:w="5143"/>
      </w:tblGrid>
      <w:tr w:rsidR="00A963BE" w:rsidRPr="00A963BE" w14:paraId="57F7C21D" w14:textId="77777777" w:rsidTr="00A963BE">
        <w:trPr>
          <w:trHeight w:hRule="exact" w:val="1296"/>
        </w:trPr>
        <w:tc>
          <w:tcPr>
            <w:tcW w:w="3542" w:type="dxa"/>
            <w:tcBorders>
              <w:top w:val="single" w:sz="4" w:space="0" w:color="auto"/>
              <w:left w:val="single" w:sz="4" w:space="0" w:color="auto"/>
              <w:bottom w:val="single" w:sz="4" w:space="0" w:color="auto"/>
              <w:right w:val="single" w:sz="4" w:space="0" w:color="auto"/>
            </w:tcBorders>
          </w:tcPr>
          <w:p w14:paraId="534D9982" w14:textId="77777777" w:rsidR="00EC732E" w:rsidRPr="00A963BE" w:rsidRDefault="00EC732E">
            <w:pPr>
              <w:widowControl w:val="0"/>
              <w:tabs>
                <w:tab w:val="left" w:pos="567"/>
                <w:tab w:val="left" w:pos="1000"/>
                <w:tab w:val="left" w:pos="1580"/>
              </w:tabs>
              <w:autoSpaceDE w:val="0"/>
              <w:autoSpaceDN w:val="0"/>
              <w:adjustRightInd w:val="0"/>
              <w:ind w:left="42" w:right="-20"/>
              <w:rPr>
                <w:b/>
                <w:sz w:val="24"/>
                <w:szCs w:val="24"/>
              </w:rPr>
            </w:pPr>
            <w:r w:rsidRPr="00A963BE">
              <w:rPr>
                <w:b/>
                <w:sz w:val="24"/>
                <w:szCs w:val="24"/>
              </w:rPr>
              <w:t>Blod og lymfesystem</w:t>
            </w:r>
          </w:p>
          <w:p w14:paraId="6306F0F5" w14:textId="77777777" w:rsidR="00EC732E" w:rsidRPr="00A963BE" w:rsidRDefault="00EC732E">
            <w:pPr>
              <w:widowControl w:val="0"/>
              <w:tabs>
                <w:tab w:val="left" w:pos="567"/>
              </w:tabs>
              <w:autoSpaceDE w:val="0"/>
              <w:autoSpaceDN w:val="0"/>
              <w:adjustRightInd w:val="0"/>
              <w:ind w:left="42" w:right="-20"/>
              <w:rPr>
                <w:sz w:val="24"/>
                <w:szCs w:val="24"/>
              </w:rPr>
            </w:pPr>
          </w:p>
          <w:p w14:paraId="1C56D3F4"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Meget sjælden</w:t>
            </w:r>
          </w:p>
          <w:p w14:paraId="4A0DEF2A" w14:textId="77777777" w:rsidR="00EC732E" w:rsidRPr="00A963BE" w:rsidRDefault="00EC732E">
            <w:pPr>
              <w:widowControl w:val="0"/>
              <w:tabs>
                <w:tab w:val="left" w:pos="567"/>
              </w:tabs>
              <w:autoSpaceDE w:val="0"/>
              <w:autoSpaceDN w:val="0"/>
              <w:adjustRightInd w:val="0"/>
              <w:ind w:left="42" w:right="-20"/>
              <w:rPr>
                <w:sz w:val="24"/>
                <w:szCs w:val="24"/>
                <w:highlight w:val="yellow"/>
              </w:rPr>
            </w:pPr>
          </w:p>
        </w:tc>
        <w:tc>
          <w:tcPr>
            <w:tcW w:w="5143" w:type="dxa"/>
            <w:tcBorders>
              <w:top w:val="single" w:sz="4" w:space="0" w:color="auto"/>
              <w:left w:val="single" w:sz="4" w:space="0" w:color="auto"/>
              <w:bottom w:val="single" w:sz="4" w:space="0" w:color="auto"/>
              <w:right w:val="single" w:sz="4" w:space="0" w:color="auto"/>
            </w:tcBorders>
          </w:tcPr>
          <w:p w14:paraId="139CE897"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0593A387"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0BF52E24" w14:textId="77777777" w:rsidR="00EC732E" w:rsidRPr="00A963BE" w:rsidRDefault="00EC732E">
            <w:pPr>
              <w:widowControl w:val="0"/>
              <w:tabs>
                <w:tab w:val="left" w:pos="567"/>
              </w:tabs>
              <w:autoSpaceDE w:val="0"/>
              <w:autoSpaceDN w:val="0"/>
              <w:adjustRightInd w:val="0"/>
              <w:ind w:left="42" w:right="-20"/>
              <w:rPr>
                <w:sz w:val="24"/>
                <w:szCs w:val="24"/>
                <w:highlight w:val="yellow"/>
              </w:rPr>
            </w:pPr>
            <w:proofErr w:type="spellStart"/>
            <w:r w:rsidRPr="00A963BE">
              <w:rPr>
                <w:sz w:val="24"/>
                <w:szCs w:val="24"/>
              </w:rPr>
              <w:t>Hæmatopoietiske</w:t>
            </w:r>
            <w:proofErr w:type="spellEnd"/>
            <w:r w:rsidRPr="00A963BE">
              <w:rPr>
                <w:sz w:val="24"/>
                <w:szCs w:val="24"/>
              </w:rPr>
              <w:t xml:space="preserve"> lidelser, herunder </w:t>
            </w:r>
            <w:proofErr w:type="spellStart"/>
            <w:r w:rsidRPr="00A963BE">
              <w:rPr>
                <w:sz w:val="24"/>
                <w:szCs w:val="24"/>
              </w:rPr>
              <w:t>trombocytopeni</w:t>
            </w:r>
            <w:proofErr w:type="spellEnd"/>
            <w:r w:rsidRPr="00A963BE">
              <w:rPr>
                <w:sz w:val="24"/>
                <w:szCs w:val="24"/>
              </w:rPr>
              <w:t xml:space="preserve"> og </w:t>
            </w:r>
            <w:proofErr w:type="spellStart"/>
            <w:r w:rsidRPr="00A963BE">
              <w:rPr>
                <w:sz w:val="24"/>
                <w:szCs w:val="24"/>
              </w:rPr>
              <w:t>agranulocytose</w:t>
            </w:r>
            <w:proofErr w:type="spellEnd"/>
          </w:p>
        </w:tc>
      </w:tr>
      <w:tr w:rsidR="00A963BE" w:rsidRPr="00A963BE" w14:paraId="38A50B23" w14:textId="77777777" w:rsidTr="00A963BE">
        <w:trPr>
          <w:trHeight w:hRule="exact" w:val="1569"/>
        </w:trPr>
        <w:tc>
          <w:tcPr>
            <w:tcW w:w="3542" w:type="dxa"/>
            <w:tcBorders>
              <w:top w:val="single" w:sz="4" w:space="0" w:color="auto"/>
              <w:left w:val="single" w:sz="4" w:space="0" w:color="auto"/>
              <w:bottom w:val="single" w:sz="4" w:space="0" w:color="auto"/>
              <w:right w:val="single" w:sz="4" w:space="0" w:color="auto"/>
            </w:tcBorders>
          </w:tcPr>
          <w:p w14:paraId="56DEC4BA" w14:textId="77777777" w:rsidR="00EC732E" w:rsidRPr="00A963BE" w:rsidRDefault="00EC732E">
            <w:pPr>
              <w:widowControl w:val="0"/>
              <w:tabs>
                <w:tab w:val="left" w:pos="567"/>
              </w:tabs>
              <w:autoSpaceDE w:val="0"/>
              <w:autoSpaceDN w:val="0"/>
              <w:adjustRightInd w:val="0"/>
              <w:ind w:left="42" w:right="-20"/>
              <w:rPr>
                <w:b/>
                <w:sz w:val="24"/>
                <w:szCs w:val="24"/>
              </w:rPr>
            </w:pPr>
            <w:r w:rsidRPr="00A963BE">
              <w:rPr>
                <w:b/>
                <w:sz w:val="24"/>
                <w:szCs w:val="24"/>
              </w:rPr>
              <w:t>Immunsystemet</w:t>
            </w:r>
          </w:p>
          <w:p w14:paraId="3B2DE684" w14:textId="77777777" w:rsidR="00EC732E" w:rsidRPr="00A963BE" w:rsidRDefault="00EC732E">
            <w:pPr>
              <w:widowControl w:val="0"/>
              <w:tabs>
                <w:tab w:val="left" w:pos="567"/>
              </w:tabs>
              <w:autoSpaceDE w:val="0"/>
              <w:autoSpaceDN w:val="0"/>
              <w:adjustRightInd w:val="0"/>
              <w:ind w:left="42" w:right="-20"/>
              <w:rPr>
                <w:sz w:val="24"/>
                <w:szCs w:val="24"/>
              </w:rPr>
            </w:pPr>
          </w:p>
          <w:p w14:paraId="6AF132B6"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Sjælden</w:t>
            </w:r>
          </w:p>
          <w:p w14:paraId="42336B60" w14:textId="77777777" w:rsidR="00EC732E" w:rsidRPr="00A963BE" w:rsidRDefault="00EC732E">
            <w:pPr>
              <w:widowControl w:val="0"/>
              <w:tabs>
                <w:tab w:val="left" w:pos="567"/>
              </w:tabs>
              <w:autoSpaceDE w:val="0"/>
              <w:autoSpaceDN w:val="0"/>
              <w:adjustRightInd w:val="0"/>
              <w:ind w:left="42" w:right="-20"/>
              <w:rPr>
                <w:sz w:val="24"/>
                <w:szCs w:val="24"/>
              </w:rPr>
            </w:pPr>
          </w:p>
          <w:p w14:paraId="49AB1412"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Meget sjælden</w:t>
            </w:r>
          </w:p>
          <w:p w14:paraId="432DDA58" w14:textId="77777777" w:rsidR="00EC732E" w:rsidRPr="00A963BE" w:rsidRDefault="00EC732E">
            <w:pPr>
              <w:widowControl w:val="0"/>
              <w:tabs>
                <w:tab w:val="left" w:pos="567"/>
              </w:tabs>
              <w:autoSpaceDE w:val="0"/>
              <w:autoSpaceDN w:val="0"/>
              <w:adjustRightInd w:val="0"/>
              <w:ind w:left="42" w:right="-20"/>
              <w:rPr>
                <w:sz w:val="24"/>
                <w:szCs w:val="24"/>
              </w:rPr>
            </w:pPr>
          </w:p>
        </w:tc>
        <w:tc>
          <w:tcPr>
            <w:tcW w:w="5143" w:type="dxa"/>
            <w:tcBorders>
              <w:top w:val="single" w:sz="4" w:space="0" w:color="auto"/>
              <w:left w:val="single" w:sz="4" w:space="0" w:color="auto"/>
              <w:bottom w:val="single" w:sz="4" w:space="0" w:color="auto"/>
              <w:right w:val="single" w:sz="4" w:space="0" w:color="auto"/>
            </w:tcBorders>
          </w:tcPr>
          <w:p w14:paraId="511E39B6"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0F98C97F"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7376C076"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Hypersensitivitet</w:t>
            </w:r>
          </w:p>
          <w:p w14:paraId="2DC258F8" w14:textId="77777777" w:rsidR="00EC732E" w:rsidRPr="00A963BE" w:rsidRDefault="00EC732E">
            <w:pPr>
              <w:widowControl w:val="0"/>
              <w:tabs>
                <w:tab w:val="left" w:pos="567"/>
              </w:tabs>
              <w:autoSpaceDE w:val="0"/>
              <w:autoSpaceDN w:val="0"/>
              <w:adjustRightInd w:val="0"/>
              <w:ind w:left="42"/>
              <w:rPr>
                <w:sz w:val="24"/>
                <w:szCs w:val="24"/>
                <w:highlight w:val="yellow"/>
              </w:rPr>
            </w:pPr>
          </w:p>
          <w:p w14:paraId="13DBDD5D" w14:textId="77777777" w:rsidR="00EC732E" w:rsidRPr="00A963BE" w:rsidRDefault="00EC732E">
            <w:pPr>
              <w:widowControl w:val="0"/>
              <w:tabs>
                <w:tab w:val="left" w:pos="567"/>
              </w:tabs>
              <w:autoSpaceDE w:val="0"/>
              <w:autoSpaceDN w:val="0"/>
              <w:adjustRightInd w:val="0"/>
              <w:ind w:left="42" w:right="-20"/>
              <w:rPr>
                <w:sz w:val="24"/>
                <w:szCs w:val="24"/>
              </w:rPr>
            </w:pPr>
            <w:proofErr w:type="spellStart"/>
            <w:r w:rsidRPr="00A963BE">
              <w:rPr>
                <w:sz w:val="24"/>
                <w:szCs w:val="24"/>
              </w:rPr>
              <w:t>Anafylaktiske</w:t>
            </w:r>
            <w:proofErr w:type="spellEnd"/>
            <w:r w:rsidRPr="00A963BE">
              <w:rPr>
                <w:sz w:val="24"/>
                <w:szCs w:val="24"/>
              </w:rPr>
              <w:t xml:space="preserve"> reaktioner</w:t>
            </w:r>
          </w:p>
          <w:p w14:paraId="74C80642" w14:textId="77777777" w:rsidR="00EC732E" w:rsidRPr="00A963BE" w:rsidRDefault="00EC732E">
            <w:pPr>
              <w:widowControl w:val="0"/>
              <w:tabs>
                <w:tab w:val="left" w:pos="567"/>
              </w:tabs>
              <w:autoSpaceDE w:val="0"/>
              <w:autoSpaceDN w:val="0"/>
              <w:adjustRightInd w:val="0"/>
              <w:ind w:left="42" w:right="-20"/>
              <w:rPr>
                <w:sz w:val="24"/>
                <w:szCs w:val="24"/>
                <w:highlight w:val="yellow"/>
              </w:rPr>
            </w:pPr>
          </w:p>
        </w:tc>
      </w:tr>
      <w:tr w:rsidR="00A963BE" w:rsidRPr="00A963BE" w14:paraId="73177287" w14:textId="77777777" w:rsidTr="00A963BE">
        <w:trPr>
          <w:trHeight w:hRule="exact" w:val="1327"/>
        </w:trPr>
        <w:tc>
          <w:tcPr>
            <w:tcW w:w="3542" w:type="dxa"/>
            <w:tcBorders>
              <w:top w:val="single" w:sz="4" w:space="0" w:color="auto"/>
              <w:left w:val="single" w:sz="4" w:space="0" w:color="auto"/>
              <w:bottom w:val="single" w:sz="4" w:space="0" w:color="auto"/>
              <w:right w:val="single" w:sz="4" w:space="0" w:color="auto"/>
            </w:tcBorders>
          </w:tcPr>
          <w:p w14:paraId="2EA90C9E" w14:textId="77777777" w:rsidR="00EC732E" w:rsidRPr="00A963BE" w:rsidRDefault="00EC732E">
            <w:pPr>
              <w:pStyle w:val="Titel"/>
              <w:jc w:val="left"/>
              <w:rPr>
                <w:noProof/>
                <w:szCs w:val="24"/>
              </w:rPr>
            </w:pPr>
            <w:r w:rsidRPr="00A963BE">
              <w:rPr>
                <w:noProof/>
                <w:szCs w:val="24"/>
              </w:rPr>
              <w:t xml:space="preserve">Metabolisme og ernæring </w:t>
            </w:r>
          </w:p>
          <w:p w14:paraId="2655C724" w14:textId="77777777" w:rsidR="00EC732E" w:rsidRPr="00A963BE" w:rsidRDefault="00EC732E">
            <w:pPr>
              <w:pStyle w:val="Titel"/>
              <w:jc w:val="left"/>
              <w:rPr>
                <w:noProof/>
                <w:szCs w:val="24"/>
              </w:rPr>
            </w:pPr>
          </w:p>
          <w:p w14:paraId="43C57D54" w14:textId="77777777" w:rsidR="00EC732E" w:rsidRPr="00A963BE" w:rsidRDefault="00EC732E">
            <w:pPr>
              <w:widowControl w:val="0"/>
              <w:tabs>
                <w:tab w:val="left" w:pos="567"/>
              </w:tabs>
              <w:autoSpaceDE w:val="0"/>
              <w:autoSpaceDN w:val="0"/>
              <w:adjustRightInd w:val="0"/>
              <w:ind w:left="42" w:right="-20"/>
              <w:rPr>
                <w:b/>
                <w:sz w:val="24"/>
                <w:szCs w:val="24"/>
              </w:rPr>
            </w:pPr>
            <w:r w:rsidRPr="00A963BE">
              <w:rPr>
                <w:sz w:val="24"/>
                <w:szCs w:val="24"/>
              </w:rPr>
              <w:t>Ikke kendt (kan ikke estimeres ud fra forhåndenværende data)</w:t>
            </w:r>
          </w:p>
        </w:tc>
        <w:tc>
          <w:tcPr>
            <w:tcW w:w="5143" w:type="dxa"/>
            <w:tcBorders>
              <w:top w:val="single" w:sz="4" w:space="0" w:color="auto"/>
              <w:left w:val="single" w:sz="4" w:space="0" w:color="auto"/>
              <w:bottom w:val="single" w:sz="4" w:space="0" w:color="auto"/>
              <w:right w:val="single" w:sz="4" w:space="0" w:color="auto"/>
            </w:tcBorders>
          </w:tcPr>
          <w:p w14:paraId="0A65E3C6" w14:textId="77777777" w:rsidR="00EC732E" w:rsidRPr="00A963BE" w:rsidRDefault="00EC732E">
            <w:pPr>
              <w:widowControl w:val="0"/>
              <w:tabs>
                <w:tab w:val="left" w:pos="567"/>
              </w:tabs>
              <w:autoSpaceDE w:val="0"/>
              <w:autoSpaceDN w:val="0"/>
              <w:adjustRightInd w:val="0"/>
              <w:ind w:left="42" w:right="-20"/>
              <w:rPr>
                <w:noProof/>
                <w:sz w:val="24"/>
                <w:szCs w:val="24"/>
              </w:rPr>
            </w:pPr>
          </w:p>
          <w:p w14:paraId="01DFD7C2" w14:textId="77777777" w:rsidR="00EC732E" w:rsidRPr="00A963BE" w:rsidRDefault="00EC732E">
            <w:pPr>
              <w:widowControl w:val="0"/>
              <w:tabs>
                <w:tab w:val="left" w:pos="567"/>
              </w:tabs>
              <w:autoSpaceDE w:val="0"/>
              <w:autoSpaceDN w:val="0"/>
              <w:adjustRightInd w:val="0"/>
              <w:ind w:left="42" w:right="-20"/>
              <w:rPr>
                <w:noProof/>
                <w:sz w:val="24"/>
                <w:szCs w:val="24"/>
              </w:rPr>
            </w:pPr>
          </w:p>
          <w:p w14:paraId="0364E321" w14:textId="77777777" w:rsidR="00EC732E" w:rsidRPr="00A963BE" w:rsidRDefault="00EC732E">
            <w:pPr>
              <w:widowControl w:val="0"/>
              <w:tabs>
                <w:tab w:val="left" w:pos="567"/>
              </w:tabs>
              <w:autoSpaceDE w:val="0"/>
              <w:autoSpaceDN w:val="0"/>
              <w:adjustRightInd w:val="0"/>
              <w:ind w:left="42" w:right="-20"/>
              <w:rPr>
                <w:sz w:val="24"/>
                <w:szCs w:val="24"/>
              </w:rPr>
            </w:pPr>
            <w:r w:rsidRPr="00A963BE">
              <w:rPr>
                <w:noProof/>
                <w:sz w:val="24"/>
                <w:szCs w:val="24"/>
              </w:rPr>
              <w:t>Metabolisk acidose med højt anion-gap.</w:t>
            </w:r>
          </w:p>
          <w:p w14:paraId="12236647" w14:textId="28D73074" w:rsidR="00EC732E" w:rsidRPr="00A963BE" w:rsidRDefault="00EC732E">
            <w:pPr>
              <w:widowControl w:val="0"/>
              <w:tabs>
                <w:tab w:val="left" w:pos="567"/>
              </w:tabs>
              <w:autoSpaceDE w:val="0"/>
              <w:autoSpaceDN w:val="0"/>
              <w:adjustRightInd w:val="0"/>
              <w:ind w:left="42" w:right="-20"/>
              <w:rPr>
                <w:sz w:val="24"/>
                <w:szCs w:val="24"/>
                <w:highlight w:val="yellow"/>
              </w:rPr>
            </w:pPr>
          </w:p>
        </w:tc>
      </w:tr>
      <w:tr w:rsidR="00A963BE" w:rsidRPr="00A963BE" w14:paraId="70804F30" w14:textId="77777777" w:rsidTr="00A963BE">
        <w:trPr>
          <w:trHeight w:hRule="exact" w:val="1287"/>
        </w:trPr>
        <w:tc>
          <w:tcPr>
            <w:tcW w:w="3542" w:type="dxa"/>
            <w:tcBorders>
              <w:top w:val="single" w:sz="4" w:space="0" w:color="auto"/>
              <w:left w:val="single" w:sz="4" w:space="0" w:color="auto"/>
              <w:bottom w:val="single" w:sz="4" w:space="0" w:color="auto"/>
              <w:right w:val="single" w:sz="4" w:space="0" w:color="auto"/>
            </w:tcBorders>
          </w:tcPr>
          <w:p w14:paraId="6591A2D8" w14:textId="77777777" w:rsidR="00EC732E" w:rsidRPr="00A963BE" w:rsidRDefault="00EC732E">
            <w:pPr>
              <w:widowControl w:val="0"/>
              <w:tabs>
                <w:tab w:val="left" w:pos="567"/>
              </w:tabs>
              <w:autoSpaceDE w:val="0"/>
              <w:autoSpaceDN w:val="0"/>
              <w:adjustRightInd w:val="0"/>
              <w:ind w:left="42" w:right="-20"/>
              <w:rPr>
                <w:b/>
                <w:sz w:val="24"/>
                <w:szCs w:val="24"/>
              </w:rPr>
            </w:pPr>
            <w:r w:rsidRPr="00A963BE">
              <w:rPr>
                <w:b/>
                <w:sz w:val="24"/>
                <w:szCs w:val="24"/>
              </w:rPr>
              <w:t xml:space="preserve">Luftveje, thorax og </w:t>
            </w:r>
            <w:proofErr w:type="spellStart"/>
            <w:r w:rsidRPr="00A963BE">
              <w:rPr>
                <w:b/>
                <w:sz w:val="24"/>
                <w:szCs w:val="24"/>
              </w:rPr>
              <w:t>mediastinum</w:t>
            </w:r>
            <w:proofErr w:type="spellEnd"/>
          </w:p>
          <w:p w14:paraId="1F2137C6" w14:textId="77777777" w:rsidR="00EC732E" w:rsidRPr="00A963BE" w:rsidRDefault="00EC732E">
            <w:pPr>
              <w:widowControl w:val="0"/>
              <w:tabs>
                <w:tab w:val="left" w:pos="567"/>
              </w:tabs>
              <w:autoSpaceDE w:val="0"/>
              <w:autoSpaceDN w:val="0"/>
              <w:adjustRightInd w:val="0"/>
              <w:ind w:left="42" w:right="-20"/>
              <w:rPr>
                <w:b/>
                <w:sz w:val="24"/>
                <w:szCs w:val="24"/>
              </w:rPr>
            </w:pPr>
          </w:p>
          <w:p w14:paraId="586571B5"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Meget sjælden</w:t>
            </w:r>
          </w:p>
          <w:p w14:paraId="46C8113C" w14:textId="77777777" w:rsidR="00EC732E" w:rsidRPr="00A963BE" w:rsidRDefault="00EC732E">
            <w:pPr>
              <w:widowControl w:val="0"/>
              <w:tabs>
                <w:tab w:val="left" w:pos="567"/>
              </w:tabs>
              <w:autoSpaceDE w:val="0"/>
              <w:autoSpaceDN w:val="0"/>
              <w:adjustRightInd w:val="0"/>
              <w:ind w:left="42" w:right="-20"/>
              <w:rPr>
                <w:b/>
                <w:sz w:val="24"/>
                <w:szCs w:val="24"/>
              </w:rPr>
            </w:pPr>
          </w:p>
        </w:tc>
        <w:tc>
          <w:tcPr>
            <w:tcW w:w="5143" w:type="dxa"/>
            <w:tcBorders>
              <w:top w:val="single" w:sz="4" w:space="0" w:color="auto"/>
              <w:left w:val="single" w:sz="4" w:space="0" w:color="auto"/>
              <w:bottom w:val="single" w:sz="4" w:space="0" w:color="auto"/>
              <w:right w:val="single" w:sz="4" w:space="0" w:color="auto"/>
            </w:tcBorders>
          </w:tcPr>
          <w:p w14:paraId="0449F488"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2436AEB2"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60D8995C" w14:textId="77777777" w:rsidR="00EC732E" w:rsidRPr="00A963BE" w:rsidRDefault="00EC732E">
            <w:pPr>
              <w:widowControl w:val="0"/>
              <w:tabs>
                <w:tab w:val="left" w:pos="567"/>
              </w:tabs>
              <w:autoSpaceDE w:val="0"/>
              <w:autoSpaceDN w:val="0"/>
              <w:adjustRightInd w:val="0"/>
              <w:ind w:left="42" w:right="-20"/>
              <w:rPr>
                <w:sz w:val="24"/>
                <w:szCs w:val="24"/>
                <w:highlight w:val="yellow"/>
              </w:rPr>
            </w:pPr>
            <w:proofErr w:type="spellStart"/>
            <w:r w:rsidRPr="00A963BE">
              <w:rPr>
                <w:sz w:val="24"/>
                <w:szCs w:val="24"/>
              </w:rPr>
              <w:t>Bronkospasmer</w:t>
            </w:r>
            <w:proofErr w:type="spellEnd"/>
            <w:r w:rsidRPr="00A963BE">
              <w:rPr>
                <w:sz w:val="24"/>
                <w:szCs w:val="24"/>
              </w:rPr>
              <w:t xml:space="preserve"> hos patienter, der er følsomme over for acetylsalicylsyre og andre </w:t>
            </w:r>
            <w:proofErr w:type="spellStart"/>
            <w:r w:rsidRPr="00A963BE">
              <w:rPr>
                <w:sz w:val="24"/>
                <w:szCs w:val="24"/>
              </w:rPr>
              <w:t>NSAIDs</w:t>
            </w:r>
            <w:proofErr w:type="spellEnd"/>
          </w:p>
        </w:tc>
      </w:tr>
      <w:tr w:rsidR="00A963BE" w:rsidRPr="00A963BE" w14:paraId="41AC8A98" w14:textId="77777777" w:rsidTr="00A963BE">
        <w:trPr>
          <w:trHeight w:hRule="exact" w:val="974"/>
        </w:trPr>
        <w:tc>
          <w:tcPr>
            <w:tcW w:w="3542" w:type="dxa"/>
            <w:tcBorders>
              <w:top w:val="single" w:sz="4" w:space="0" w:color="auto"/>
              <w:left w:val="single" w:sz="4" w:space="0" w:color="auto"/>
              <w:bottom w:val="single" w:sz="4" w:space="0" w:color="auto"/>
              <w:right w:val="single" w:sz="4" w:space="0" w:color="auto"/>
            </w:tcBorders>
          </w:tcPr>
          <w:p w14:paraId="056ACC71" w14:textId="77777777" w:rsidR="00EC732E" w:rsidRPr="00A963BE" w:rsidRDefault="00EC732E">
            <w:pPr>
              <w:widowControl w:val="0"/>
              <w:tabs>
                <w:tab w:val="left" w:pos="567"/>
              </w:tabs>
              <w:autoSpaceDE w:val="0"/>
              <w:autoSpaceDN w:val="0"/>
              <w:adjustRightInd w:val="0"/>
              <w:ind w:left="42" w:right="-20"/>
              <w:rPr>
                <w:b/>
                <w:sz w:val="24"/>
                <w:szCs w:val="24"/>
              </w:rPr>
            </w:pPr>
            <w:r w:rsidRPr="00A963BE">
              <w:rPr>
                <w:b/>
                <w:sz w:val="24"/>
                <w:szCs w:val="24"/>
              </w:rPr>
              <w:t>Lever og galdeveje</w:t>
            </w:r>
          </w:p>
          <w:p w14:paraId="6D31C305" w14:textId="77777777" w:rsidR="00EC732E" w:rsidRPr="00A963BE" w:rsidRDefault="00EC732E">
            <w:pPr>
              <w:widowControl w:val="0"/>
              <w:tabs>
                <w:tab w:val="left" w:pos="567"/>
              </w:tabs>
              <w:autoSpaceDE w:val="0"/>
              <w:autoSpaceDN w:val="0"/>
              <w:adjustRightInd w:val="0"/>
              <w:ind w:left="42" w:right="-20"/>
              <w:rPr>
                <w:b/>
                <w:sz w:val="24"/>
                <w:szCs w:val="24"/>
              </w:rPr>
            </w:pPr>
          </w:p>
          <w:p w14:paraId="29138AF5" w14:textId="77777777" w:rsidR="00EC732E" w:rsidRPr="00A963BE" w:rsidRDefault="00EC732E">
            <w:pPr>
              <w:widowControl w:val="0"/>
              <w:tabs>
                <w:tab w:val="left" w:pos="567"/>
              </w:tabs>
              <w:autoSpaceDE w:val="0"/>
              <w:autoSpaceDN w:val="0"/>
              <w:adjustRightInd w:val="0"/>
              <w:ind w:left="42" w:right="-20"/>
              <w:rPr>
                <w:b/>
                <w:noProof/>
                <w:sz w:val="24"/>
                <w:szCs w:val="24"/>
              </w:rPr>
            </w:pPr>
            <w:r w:rsidRPr="00A963BE">
              <w:rPr>
                <w:sz w:val="24"/>
                <w:szCs w:val="24"/>
              </w:rPr>
              <w:t>Meget sjælden</w:t>
            </w:r>
          </w:p>
        </w:tc>
        <w:tc>
          <w:tcPr>
            <w:tcW w:w="5143" w:type="dxa"/>
            <w:tcBorders>
              <w:top w:val="single" w:sz="4" w:space="0" w:color="auto"/>
              <w:left w:val="single" w:sz="4" w:space="0" w:color="auto"/>
              <w:bottom w:val="single" w:sz="4" w:space="0" w:color="auto"/>
              <w:right w:val="single" w:sz="4" w:space="0" w:color="auto"/>
            </w:tcBorders>
          </w:tcPr>
          <w:p w14:paraId="6DC6A175"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782CF824"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703879FB" w14:textId="77777777" w:rsidR="00EC732E" w:rsidRPr="00A963BE" w:rsidRDefault="00EC732E">
            <w:pPr>
              <w:widowControl w:val="0"/>
              <w:tabs>
                <w:tab w:val="left" w:pos="567"/>
              </w:tabs>
              <w:autoSpaceDE w:val="0"/>
              <w:autoSpaceDN w:val="0"/>
              <w:adjustRightInd w:val="0"/>
              <w:ind w:left="42" w:right="-20"/>
              <w:rPr>
                <w:sz w:val="24"/>
                <w:szCs w:val="24"/>
                <w:highlight w:val="yellow"/>
              </w:rPr>
            </w:pPr>
            <w:proofErr w:type="spellStart"/>
            <w:r w:rsidRPr="00A963BE">
              <w:rPr>
                <w:sz w:val="24"/>
                <w:szCs w:val="24"/>
              </w:rPr>
              <w:t>Hepatisk</w:t>
            </w:r>
            <w:proofErr w:type="spellEnd"/>
            <w:r w:rsidRPr="00A963BE">
              <w:rPr>
                <w:sz w:val="24"/>
                <w:szCs w:val="24"/>
              </w:rPr>
              <w:t xml:space="preserve"> dysfunktion</w:t>
            </w:r>
          </w:p>
        </w:tc>
      </w:tr>
      <w:tr w:rsidR="00A963BE" w:rsidRPr="00A963BE" w14:paraId="2B2974AC" w14:textId="77777777" w:rsidTr="00A963BE">
        <w:trPr>
          <w:trHeight w:hRule="exact" w:val="2036"/>
        </w:trPr>
        <w:tc>
          <w:tcPr>
            <w:tcW w:w="3542" w:type="dxa"/>
            <w:tcBorders>
              <w:top w:val="single" w:sz="4" w:space="0" w:color="auto"/>
              <w:left w:val="single" w:sz="4" w:space="0" w:color="auto"/>
              <w:bottom w:val="single" w:sz="4" w:space="0" w:color="auto"/>
              <w:right w:val="single" w:sz="4" w:space="0" w:color="auto"/>
            </w:tcBorders>
          </w:tcPr>
          <w:p w14:paraId="134DBF2A" w14:textId="77777777" w:rsidR="00EC732E" w:rsidRPr="00A963BE" w:rsidRDefault="00EC732E">
            <w:pPr>
              <w:widowControl w:val="0"/>
              <w:tabs>
                <w:tab w:val="left" w:pos="567"/>
              </w:tabs>
              <w:autoSpaceDE w:val="0"/>
              <w:autoSpaceDN w:val="0"/>
              <w:adjustRightInd w:val="0"/>
              <w:ind w:left="42" w:right="-20"/>
              <w:rPr>
                <w:b/>
                <w:noProof/>
                <w:sz w:val="24"/>
                <w:szCs w:val="24"/>
              </w:rPr>
            </w:pPr>
            <w:r w:rsidRPr="00A963BE">
              <w:rPr>
                <w:b/>
                <w:noProof/>
                <w:sz w:val="24"/>
                <w:szCs w:val="24"/>
              </w:rPr>
              <w:t>Hud og subkutane væv</w:t>
            </w:r>
          </w:p>
          <w:p w14:paraId="28AB6ED9" w14:textId="77777777" w:rsidR="00EC732E" w:rsidRPr="00A963BE" w:rsidRDefault="00EC732E">
            <w:pPr>
              <w:widowControl w:val="0"/>
              <w:tabs>
                <w:tab w:val="left" w:pos="567"/>
              </w:tabs>
              <w:autoSpaceDE w:val="0"/>
              <w:autoSpaceDN w:val="0"/>
              <w:adjustRightInd w:val="0"/>
              <w:ind w:left="42" w:right="-20"/>
              <w:rPr>
                <w:b/>
                <w:noProof/>
                <w:sz w:val="24"/>
                <w:szCs w:val="24"/>
              </w:rPr>
            </w:pPr>
          </w:p>
          <w:p w14:paraId="53C84456" w14:textId="77777777" w:rsidR="00EC732E" w:rsidRPr="00A963BE" w:rsidRDefault="00EC732E">
            <w:pPr>
              <w:widowControl w:val="0"/>
              <w:tabs>
                <w:tab w:val="left" w:pos="567"/>
              </w:tabs>
              <w:autoSpaceDE w:val="0"/>
              <w:autoSpaceDN w:val="0"/>
              <w:adjustRightInd w:val="0"/>
              <w:ind w:left="42" w:right="-20"/>
              <w:rPr>
                <w:noProof/>
                <w:sz w:val="24"/>
                <w:szCs w:val="24"/>
              </w:rPr>
            </w:pPr>
            <w:r w:rsidRPr="00A963BE">
              <w:rPr>
                <w:noProof/>
                <w:sz w:val="24"/>
                <w:szCs w:val="24"/>
              </w:rPr>
              <w:t>Sjælden</w:t>
            </w:r>
          </w:p>
          <w:p w14:paraId="44F27859" w14:textId="77777777" w:rsidR="00EC732E" w:rsidRPr="00A963BE" w:rsidRDefault="00EC732E">
            <w:pPr>
              <w:widowControl w:val="0"/>
              <w:tabs>
                <w:tab w:val="left" w:pos="567"/>
              </w:tabs>
              <w:autoSpaceDE w:val="0"/>
              <w:autoSpaceDN w:val="0"/>
              <w:adjustRightInd w:val="0"/>
              <w:ind w:left="42" w:right="-20"/>
              <w:rPr>
                <w:noProof/>
                <w:sz w:val="24"/>
                <w:szCs w:val="24"/>
              </w:rPr>
            </w:pPr>
          </w:p>
          <w:p w14:paraId="24FFD7C2" w14:textId="77777777" w:rsidR="00EC732E" w:rsidRPr="00A963BE" w:rsidRDefault="00EC732E">
            <w:pPr>
              <w:widowControl w:val="0"/>
              <w:tabs>
                <w:tab w:val="left" w:pos="567"/>
              </w:tabs>
              <w:autoSpaceDE w:val="0"/>
              <w:autoSpaceDN w:val="0"/>
              <w:adjustRightInd w:val="0"/>
              <w:ind w:left="42" w:right="-20"/>
              <w:rPr>
                <w:sz w:val="24"/>
                <w:szCs w:val="24"/>
              </w:rPr>
            </w:pPr>
            <w:r w:rsidRPr="00A963BE">
              <w:rPr>
                <w:noProof/>
                <w:sz w:val="24"/>
                <w:szCs w:val="24"/>
              </w:rPr>
              <w:t>Meget sjælden</w:t>
            </w:r>
          </w:p>
        </w:tc>
        <w:tc>
          <w:tcPr>
            <w:tcW w:w="5143" w:type="dxa"/>
            <w:tcBorders>
              <w:top w:val="single" w:sz="4" w:space="0" w:color="auto"/>
              <w:left w:val="single" w:sz="4" w:space="0" w:color="auto"/>
              <w:bottom w:val="single" w:sz="4" w:space="0" w:color="auto"/>
              <w:right w:val="single" w:sz="4" w:space="0" w:color="auto"/>
            </w:tcBorders>
          </w:tcPr>
          <w:p w14:paraId="0604F6C3"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077B3CAF"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1DD3AEA3" w14:textId="77777777" w:rsidR="00EC732E" w:rsidRPr="00A963BE" w:rsidRDefault="00EC732E">
            <w:pPr>
              <w:widowControl w:val="0"/>
              <w:tabs>
                <w:tab w:val="left" w:pos="567"/>
              </w:tabs>
              <w:autoSpaceDE w:val="0"/>
              <w:autoSpaceDN w:val="0"/>
              <w:adjustRightInd w:val="0"/>
              <w:ind w:left="42" w:right="-20"/>
              <w:rPr>
                <w:sz w:val="24"/>
                <w:szCs w:val="24"/>
              </w:rPr>
            </w:pPr>
            <w:r w:rsidRPr="00A963BE">
              <w:rPr>
                <w:sz w:val="24"/>
                <w:szCs w:val="24"/>
              </w:rPr>
              <w:t xml:space="preserve">Hududslæt, </w:t>
            </w:r>
            <w:proofErr w:type="spellStart"/>
            <w:r w:rsidRPr="00A963BE">
              <w:rPr>
                <w:sz w:val="24"/>
                <w:szCs w:val="24"/>
              </w:rPr>
              <w:t>urticaria</w:t>
            </w:r>
            <w:proofErr w:type="spellEnd"/>
          </w:p>
          <w:p w14:paraId="5CDF6B5F" w14:textId="77777777" w:rsidR="00EC732E" w:rsidRPr="00A963BE" w:rsidRDefault="00EC732E">
            <w:pPr>
              <w:widowControl w:val="0"/>
              <w:tabs>
                <w:tab w:val="left" w:pos="567"/>
              </w:tabs>
              <w:autoSpaceDE w:val="0"/>
              <w:autoSpaceDN w:val="0"/>
              <w:adjustRightInd w:val="0"/>
              <w:ind w:left="42" w:right="-20"/>
              <w:rPr>
                <w:sz w:val="24"/>
                <w:szCs w:val="24"/>
                <w:highlight w:val="yellow"/>
              </w:rPr>
            </w:pPr>
          </w:p>
          <w:p w14:paraId="0226F248" w14:textId="77777777" w:rsidR="00EC732E" w:rsidRPr="00A963BE" w:rsidRDefault="00EC732E">
            <w:pPr>
              <w:widowControl w:val="0"/>
              <w:tabs>
                <w:tab w:val="left" w:pos="567"/>
              </w:tabs>
              <w:autoSpaceDE w:val="0"/>
              <w:autoSpaceDN w:val="0"/>
              <w:adjustRightInd w:val="0"/>
              <w:ind w:left="42" w:right="-20"/>
              <w:rPr>
                <w:sz w:val="24"/>
                <w:szCs w:val="24"/>
                <w:highlight w:val="yellow"/>
              </w:rPr>
            </w:pPr>
            <w:proofErr w:type="spellStart"/>
            <w:r w:rsidRPr="00A963BE">
              <w:rPr>
                <w:sz w:val="24"/>
                <w:szCs w:val="24"/>
              </w:rPr>
              <w:t>Kutane</w:t>
            </w:r>
            <w:proofErr w:type="spellEnd"/>
            <w:r w:rsidRPr="00A963BE">
              <w:rPr>
                <w:sz w:val="24"/>
                <w:szCs w:val="24"/>
              </w:rPr>
              <w:t xml:space="preserve"> overfølsomhedsreaktioner, herunder hududslæt, </w:t>
            </w:r>
            <w:proofErr w:type="spellStart"/>
            <w:r w:rsidRPr="00A963BE">
              <w:rPr>
                <w:sz w:val="24"/>
                <w:szCs w:val="24"/>
              </w:rPr>
              <w:t>angioødem</w:t>
            </w:r>
            <w:proofErr w:type="spellEnd"/>
            <w:r w:rsidRPr="00A963BE">
              <w:rPr>
                <w:sz w:val="24"/>
                <w:szCs w:val="24"/>
              </w:rPr>
              <w:t xml:space="preserve">, Stevens-Johnsons syndrom (SJS) og toksisk </w:t>
            </w:r>
            <w:proofErr w:type="spellStart"/>
            <w:r w:rsidRPr="00A963BE">
              <w:rPr>
                <w:sz w:val="24"/>
                <w:szCs w:val="24"/>
              </w:rPr>
              <w:t>epidermal</w:t>
            </w:r>
            <w:proofErr w:type="spellEnd"/>
            <w:r w:rsidRPr="00A963BE">
              <w:rPr>
                <w:sz w:val="24"/>
                <w:szCs w:val="24"/>
              </w:rPr>
              <w:t xml:space="preserve"> </w:t>
            </w:r>
            <w:proofErr w:type="spellStart"/>
            <w:r w:rsidRPr="00A963BE">
              <w:rPr>
                <w:sz w:val="24"/>
                <w:szCs w:val="24"/>
              </w:rPr>
              <w:t>nekrolyse</w:t>
            </w:r>
            <w:proofErr w:type="spellEnd"/>
            <w:r w:rsidRPr="00A963BE">
              <w:rPr>
                <w:sz w:val="24"/>
                <w:szCs w:val="24"/>
              </w:rPr>
              <w:t xml:space="preserve"> (TEN)</w:t>
            </w:r>
          </w:p>
        </w:tc>
      </w:tr>
    </w:tbl>
    <w:p w14:paraId="706DAD05" w14:textId="77777777" w:rsidR="00EC732E" w:rsidRPr="00A963BE" w:rsidRDefault="00EC732E" w:rsidP="00A963BE">
      <w:pPr>
        <w:ind w:left="851"/>
        <w:rPr>
          <w:sz w:val="24"/>
          <w:szCs w:val="24"/>
          <w:highlight w:val="yellow"/>
        </w:rPr>
      </w:pPr>
    </w:p>
    <w:p w14:paraId="3A93950C" w14:textId="77777777" w:rsidR="00EC732E" w:rsidRPr="00A963BE" w:rsidRDefault="00EC732E" w:rsidP="00A963BE">
      <w:pPr>
        <w:ind w:left="851"/>
        <w:rPr>
          <w:sz w:val="24"/>
          <w:szCs w:val="24"/>
        </w:rPr>
      </w:pPr>
      <w:r w:rsidRPr="00A963BE">
        <w:rPr>
          <w:sz w:val="24"/>
          <w:szCs w:val="24"/>
        </w:rPr>
        <w:t>Beskrivelse af udvalgte bivirkninger:</w:t>
      </w:r>
    </w:p>
    <w:p w14:paraId="4AC9CD7E" w14:textId="77777777" w:rsidR="00EC732E" w:rsidRPr="00A963BE" w:rsidRDefault="00EC732E" w:rsidP="00A963BE">
      <w:pPr>
        <w:ind w:left="851"/>
        <w:rPr>
          <w:sz w:val="24"/>
          <w:szCs w:val="24"/>
          <w:highlight w:val="yellow"/>
        </w:rPr>
      </w:pPr>
      <w:r w:rsidRPr="00A963BE">
        <w:rPr>
          <w:sz w:val="24"/>
          <w:szCs w:val="24"/>
        </w:rPr>
        <w:t xml:space="preserve">Hos patienter med risikofaktorer, der anvender paracetamol, er der observeret tilfælde af metabolisk </w:t>
      </w:r>
      <w:proofErr w:type="spellStart"/>
      <w:r w:rsidRPr="00A963BE">
        <w:rPr>
          <w:sz w:val="24"/>
          <w:szCs w:val="24"/>
        </w:rPr>
        <w:t>acidose</w:t>
      </w:r>
      <w:proofErr w:type="spellEnd"/>
      <w:r w:rsidRPr="00A963BE">
        <w:rPr>
          <w:sz w:val="24"/>
          <w:szCs w:val="24"/>
        </w:rPr>
        <w:t xml:space="preserve"> med højt anion-</w:t>
      </w:r>
      <w:proofErr w:type="spellStart"/>
      <w:r w:rsidRPr="00A963BE">
        <w:rPr>
          <w:sz w:val="24"/>
          <w:szCs w:val="24"/>
        </w:rPr>
        <w:t>gap</w:t>
      </w:r>
      <w:proofErr w:type="spellEnd"/>
      <w:r w:rsidRPr="00A963BE">
        <w:rPr>
          <w:sz w:val="24"/>
          <w:szCs w:val="24"/>
        </w:rPr>
        <w:t xml:space="preserve"> som følge af </w:t>
      </w:r>
      <w:proofErr w:type="spellStart"/>
      <w:r w:rsidRPr="00A963BE">
        <w:rPr>
          <w:sz w:val="24"/>
          <w:szCs w:val="24"/>
        </w:rPr>
        <w:t>pyroglutaminacidose</w:t>
      </w:r>
      <w:proofErr w:type="spellEnd"/>
      <w:r w:rsidRPr="00A963BE">
        <w:rPr>
          <w:sz w:val="24"/>
          <w:szCs w:val="24"/>
        </w:rPr>
        <w:t xml:space="preserve"> (se pkt. 4.4). </w:t>
      </w:r>
      <w:proofErr w:type="spellStart"/>
      <w:r w:rsidRPr="00A963BE">
        <w:rPr>
          <w:sz w:val="24"/>
          <w:szCs w:val="24"/>
        </w:rPr>
        <w:t>Pyroglutaminacidose</w:t>
      </w:r>
      <w:proofErr w:type="spellEnd"/>
      <w:r w:rsidRPr="00A963BE">
        <w:rPr>
          <w:sz w:val="24"/>
          <w:szCs w:val="24"/>
        </w:rPr>
        <w:t xml:space="preserve"> kan forekomme som følge af lave </w:t>
      </w:r>
      <w:proofErr w:type="spellStart"/>
      <w:r w:rsidRPr="00A963BE">
        <w:rPr>
          <w:sz w:val="24"/>
          <w:szCs w:val="24"/>
        </w:rPr>
        <w:t>glutathionniveauer</w:t>
      </w:r>
      <w:proofErr w:type="spellEnd"/>
      <w:r w:rsidRPr="00A963BE">
        <w:rPr>
          <w:sz w:val="24"/>
          <w:szCs w:val="24"/>
        </w:rPr>
        <w:t xml:space="preserve"> hos disse patienter.</w:t>
      </w:r>
    </w:p>
    <w:p w14:paraId="61AAC75C" w14:textId="261D4AE1" w:rsidR="003E5FFD" w:rsidRDefault="003E5FFD">
      <w:pPr>
        <w:rPr>
          <w:i/>
          <w:iCs/>
          <w:sz w:val="24"/>
          <w:szCs w:val="24"/>
        </w:rPr>
      </w:pPr>
      <w:r>
        <w:rPr>
          <w:i/>
          <w:iCs/>
          <w:sz w:val="24"/>
          <w:szCs w:val="24"/>
        </w:rPr>
        <w:br w:type="page"/>
      </w:r>
    </w:p>
    <w:p w14:paraId="4CCE6A70" w14:textId="77777777" w:rsidR="00EC732E" w:rsidRPr="00A963BE" w:rsidRDefault="00EC732E" w:rsidP="00A963BE">
      <w:pPr>
        <w:ind w:left="851"/>
        <w:rPr>
          <w:i/>
          <w:iCs/>
          <w:sz w:val="24"/>
          <w:szCs w:val="24"/>
        </w:rPr>
      </w:pPr>
    </w:p>
    <w:p w14:paraId="6FAEF933" w14:textId="77777777" w:rsidR="00EC732E" w:rsidRPr="00A963BE" w:rsidRDefault="00EC732E" w:rsidP="00A963BE">
      <w:pPr>
        <w:ind w:left="851"/>
        <w:rPr>
          <w:i/>
          <w:iCs/>
          <w:sz w:val="24"/>
          <w:szCs w:val="24"/>
        </w:rPr>
      </w:pPr>
      <w:proofErr w:type="spellStart"/>
      <w:r w:rsidRPr="00A963BE">
        <w:rPr>
          <w:i/>
          <w:iCs/>
          <w:sz w:val="24"/>
          <w:szCs w:val="24"/>
        </w:rPr>
        <w:t>Caffein</w:t>
      </w:r>
      <w:proofErr w:type="spellEnd"/>
    </w:p>
    <w:tbl>
      <w:tblPr>
        <w:tblpPr w:leftFromText="141" w:rightFromText="141" w:vertAnchor="text" w:horzAnchor="page" w:tblpX="2026" w:tblpY="109"/>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6"/>
        <w:gridCol w:w="5244"/>
      </w:tblGrid>
      <w:tr w:rsidR="00A963BE" w:rsidRPr="00A963BE" w14:paraId="2A4104C0" w14:textId="77777777" w:rsidTr="00A963BE">
        <w:trPr>
          <w:trHeight w:hRule="exact" w:val="1002"/>
        </w:trPr>
        <w:tc>
          <w:tcPr>
            <w:tcW w:w="3546" w:type="dxa"/>
            <w:tcBorders>
              <w:top w:val="single" w:sz="4" w:space="0" w:color="auto"/>
              <w:left w:val="single" w:sz="4" w:space="0" w:color="auto"/>
              <w:bottom w:val="single" w:sz="4" w:space="0" w:color="auto"/>
              <w:right w:val="single" w:sz="4" w:space="0" w:color="auto"/>
            </w:tcBorders>
          </w:tcPr>
          <w:p w14:paraId="269AFF22" w14:textId="77777777" w:rsidR="00EC732E" w:rsidRPr="00A963BE" w:rsidRDefault="00EC732E" w:rsidP="00A963BE">
            <w:pPr>
              <w:widowControl w:val="0"/>
              <w:tabs>
                <w:tab w:val="left" w:pos="567"/>
              </w:tabs>
              <w:autoSpaceDE w:val="0"/>
              <w:autoSpaceDN w:val="0"/>
              <w:adjustRightInd w:val="0"/>
              <w:ind w:right="-20"/>
              <w:rPr>
                <w:b/>
                <w:sz w:val="24"/>
                <w:szCs w:val="24"/>
              </w:rPr>
            </w:pPr>
            <w:r w:rsidRPr="00A963BE">
              <w:rPr>
                <w:b/>
                <w:sz w:val="24"/>
                <w:szCs w:val="24"/>
              </w:rPr>
              <w:t>Nervesystemet</w:t>
            </w:r>
          </w:p>
          <w:p w14:paraId="233A7A85" w14:textId="77777777" w:rsidR="00EC732E" w:rsidRPr="00A963BE" w:rsidRDefault="00EC732E" w:rsidP="00A963BE">
            <w:pPr>
              <w:widowControl w:val="0"/>
              <w:tabs>
                <w:tab w:val="left" w:pos="567"/>
              </w:tabs>
              <w:autoSpaceDE w:val="0"/>
              <w:autoSpaceDN w:val="0"/>
              <w:adjustRightInd w:val="0"/>
              <w:ind w:right="-20"/>
              <w:rPr>
                <w:sz w:val="24"/>
                <w:szCs w:val="24"/>
              </w:rPr>
            </w:pPr>
          </w:p>
          <w:p w14:paraId="157AF884" w14:textId="77777777" w:rsidR="00EC732E" w:rsidRPr="00A963BE" w:rsidRDefault="00EC732E" w:rsidP="00A963BE">
            <w:pPr>
              <w:widowControl w:val="0"/>
              <w:tabs>
                <w:tab w:val="left" w:pos="567"/>
              </w:tabs>
              <w:autoSpaceDE w:val="0"/>
              <w:autoSpaceDN w:val="0"/>
              <w:adjustRightInd w:val="0"/>
              <w:ind w:right="-20"/>
              <w:rPr>
                <w:b/>
                <w:sz w:val="24"/>
                <w:szCs w:val="24"/>
              </w:rPr>
            </w:pPr>
            <w:r w:rsidRPr="00A963BE">
              <w:rPr>
                <w:sz w:val="24"/>
                <w:szCs w:val="24"/>
              </w:rPr>
              <w:t>Almindelig</w:t>
            </w:r>
          </w:p>
        </w:tc>
        <w:tc>
          <w:tcPr>
            <w:tcW w:w="5244" w:type="dxa"/>
            <w:tcBorders>
              <w:top w:val="single" w:sz="4" w:space="0" w:color="auto"/>
              <w:left w:val="single" w:sz="4" w:space="0" w:color="auto"/>
              <w:bottom w:val="single" w:sz="4" w:space="0" w:color="auto"/>
              <w:right w:val="single" w:sz="4" w:space="0" w:color="auto"/>
            </w:tcBorders>
          </w:tcPr>
          <w:p w14:paraId="299C9C46" w14:textId="77777777" w:rsidR="00EC732E" w:rsidRPr="00A963BE" w:rsidRDefault="00EC732E" w:rsidP="00A963BE">
            <w:pPr>
              <w:widowControl w:val="0"/>
              <w:tabs>
                <w:tab w:val="left" w:pos="567"/>
              </w:tabs>
              <w:autoSpaceDE w:val="0"/>
              <w:autoSpaceDN w:val="0"/>
              <w:adjustRightInd w:val="0"/>
              <w:ind w:left="137" w:right="-20"/>
              <w:rPr>
                <w:spacing w:val="-1"/>
                <w:sz w:val="24"/>
                <w:szCs w:val="24"/>
                <w:highlight w:val="yellow"/>
              </w:rPr>
            </w:pPr>
          </w:p>
          <w:p w14:paraId="7823E55F" w14:textId="77777777" w:rsidR="00EC732E" w:rsidRPr="00A963BE" w:rsidRDefault="00EC732E" w:rsidP="00A963BE">
            <w:pPr>
              <w:widowControl w:val="0"/>
              <w:tabs>
                <w:tab w:val="left" w:pos="567"/>
              </w:tabs>
              <w:autoSpaceDE w:val="0"/>
              <w:autoSpaceDN w:val="0"/>
              <w:adjustRightInd w:val="0"/>
              <w:ind w:left="137" w:right="-20"/>
              <w:rPr>
                <w:spacing w:val="-1"/>
                <w:sz w:val="24"/>
                <w:szCs w:val="24"/>
                <w:highlight w:val="yellow"/>
              </w:rPr>
            </w:pPr>
          </w:p>
          <w:p w14:paraId="14235358" w14:textId="77777777" w:rsidR="00EC732E" w:rsidRPr="00A963BE" w:rsidRDefault="00EC732E" w:rsidP="00A963BE">
            <w:pPr>
              <w:widowControl w:val="0"/>
              <w:tabs>
                <w:tab w:val="left" w:pos="567"/>
              </w:tabs>
              <w:autoSpaceDE w:val="0"/>
              <w:autoSpaceDN w:val="0"/>
              <w:adjustRightInd w:val="0"/>
              <w:ind w:left="137" w:right="-20"/>
              <w:rPr>
                <w:b/>
                <w:sz w:val="24"/>
                <w:szCs w:val="24"/>
                <w:highlight w:val="yellow"/>
              </w:rPr>
            </w:pPr>
            <w:r w:rsidRPr="00A963BE">
              <w:rPr>
                <w:spacing w:val="-1"/>
                <w:sz w:val="24"/>
                <w:szCs w:val="24"/>
              </w:rPr>
              <w:t xml:space="preserve">Søvnløshed, rastløshed, svimmelhed og </w:t>
            </w:r>
            <w:proofErr w:type="spellStart"/>
            <w:r w:rsidRPr="00A963BE">
              <w:rPr>
                <w:spacing w:val="-1"/>
                <w:sz w:val="24"/>
                <w:szCs w:val="24"/>
              </w:rPr>
              <w:t>takykardi</w:t>
            </w:r>
            <w:proofErr w:type="spellEnd"/>
          </w:p>
        </w:tc>
      </w:tr>
      <w:tr w:rsidR="00A963BE" w:rsidRPr="00A963BE" w14:paraId="041E4A7F" w14:textId="77777777" w:rsidTr="00A963BE">
        <w:trPr>
          <w:trHeight w:val="968"/>
        </w:trPr>
        <w:tc>
          <w:tcPr>
            <w:tcW w:w="3546" w:type="dxa"/>
            <w:tcBorders>
              <w:top w:val="single" w:sz="4" w:space="0" w:color="auto"/>
              <w:left w:val="single" w:sz="4" w:space="0" w:color="auto"/>
              <w:bottom w:val="single" w:sz="4" w:space="0" w:color="auto"/>
              <w:right w:val="single" w:sz="4" w:space="0" w:color="auto"/>
            </w:tcBorders>
          </w:tcPr>
          <w:p w14:paraId="1B6012EB" w14:textId="3F29F257" w:rsidR="00EC732E" w:rsidRPr="00A963BE" w:rsidRDefault="00EC732E" w:rsidP="00A963BE">
            <w:pPr>
              <w:widowControl w:val="0"/>
              <w:tabs>
                <w:tab w:val="left" w:pos="567"/>
              </w:tabs>
              <w:autoSpaceDE w:val="0"/>
              <w:autoSpaceDN w:val="0"/>
              <w:adjustRightInd w:val="0"/>
              <w:ind w:right="-20"/>
              <w:rPr>
                <w:b/>
                <w:noProof/>
                <w:sz w:val="24"/>
                <w:szCs w:val="24"/>
                <w:lang w:val="el-GR"/>
              </w:rPr>
            </w:pPr>
            <w:r w:rsidRPr="00A963BE">
              <w:rPr>
                <w:b/>
                <w:noProof/>
                <w:sz w:val="24"/>
                <w:szCs w:val="24"/>
              </w:rPr>
              <w:t>Mave-tarm-kanalen</w:t>
            </w:r>
          </w:p>
          <w:p w14:paraId="4FC27AB1" w14:textId="77777777" w:rsidR="00EC732E" w:rsidRPr="00A963BE" w:rsidRDefault="00EC732E" w:rsidP="00A963BE">
            <w:pPr>
              <w:widowControl w:val="0"/>
              <w:tabs>
                <w:tab w:val="left" w:pos="567"/>
              </w:tabs>
              <w:autoSpaceDE w:val="0"/>
              <w:autoSpaceDN w:val="0"/>
              <w:adjustRightInd w:val="0"/>
              <w:ind w:right="-20"/>
              <w:rPr>
                <w:b/>
                <w:noProof/>
                <w:sz w:val="24"/>
                <w:szCs w:val="24"/>
              </w:rPr>
            </w:pPr>
          </w:p>
          <w:p w14:paraId="72E9B06A" w14:textId="77777777" w:rsidR="00EC732E" w:rsidRPr="00A963BE" w:rsidRDefault="00EC732E" w:rsidP="00A963BE">
            <w:pPr>
              <w:widowControl w:val="0"/>
              <w:tabs>
                <w:tab w:val="left" w:pos="567"/>
              </w:tabs>
              <w:autoSpaceDE w:val="0"/>
              <w:autoSpaceDN w:val="0"/>
              <w:adjustRightInd w:val="0"/>
              <w:ind w:right="-20"/>
              <w:rPr>
                <w:sz w:val="24"/>
                <w:szCs w:val="24"/>
              </w:rPr>
            </w:pPr>
            <w:r w:rsidRPr="00A963BE">
              <w:rPr>
                <w:noProof/>
                <w:sz w:val="24"/>
                <w:szCs w:val="24"/>
              </w:rPr>
              <w:t>Almindelig</w:t>
            </w:r>
          </w:p>
        </w:tc>
        <w:tc>
          <w:tcPr>
            <w:tcW w:w="5244" w:type="dxa"/>
            <w:tcBorders>
              <w:top w:val="single" w:sz="4" w:space="0" w:color="auto"/>
              <w:left w:val="single" w:sz="4" w:space="0" w:color="auto"/>
              <w:bottom w:val="single" w:sz="4" w:space="0" w:color="auto"/>
              <w:right w:val="single" w:sz="4" w:space="0" w:color="auto"/>
            </w:tcBorders>
          </w:tcPr>
          <w:p w14:paraId="0A21C3BA" w14:textId="77777777" w:rsidR="00EC732E" w:rsidRPr="00A963BE" w:rsidRDefault="00EC732E" w:rsidP="00A963BE">
            <w:pPr>
              <w:widowControl w:val="0"/>
              <w:tabs>
                <w:tab w:val="left" w:pos="567"/>
              </w:tabs>
              <w:autoSpaceDE w:val="0"/>
              <w:autoSpaceDN w:val="0"/>
              <w:adjustRightInd w:val="0"/>
              <w:ind w:left="137"/>
              <w:rPr>
                <w:sz w:val="24"/>
                <w:szCs w:val="24"/>
              </w:rPr>
            </w:pPr>
          </w:p>
          <w:p w14:paraId="4C5E7BBB" w14:textId="77777777" w:rsidR="00EC732E" w:rsidRPr="00A963BE" w:rsidRDefault="00EC732E" w:rsidP="00A963BE">
            <w:pPr>
              <w:widowControl w:val="0"/>
              <w:tabs>
                <w:tab w:val="left" w:pos="567"/>
              </w:tabs>
              <w:autoSpaceDE w:val="0"/>
              <w:autoSpaceDN w:val="0"/>
              <w:adjustRightInd w:val="0"/>
              <w:ind w:left="137"/>
              <w:rPr>
                <w:sz w:val="24"/>
                <w:szCs w:val="24"/>
              </w:rPr>
            </w:pPr>
          </w:p>
          <w:p w14:paraId="5FBD8182" w14:textId="77777777" w:rsidR="00EC732E" w:rsidRPr="00A963BE" w:rsidRDefault="00EC732E" w:rsidP="00A963BE">
            <w:pPr>
              <w:widowControl w:val="0"/>
              <w:tabs>
                <w:tab w:val="left" w:pos="567"/>
              </w:tabs>
              <w:autoSpaceDE w:val="0"/>
              <w:autoSpaceDN w:val="0"/>
              <w:adjustRightInd w:val="0"/>
              <w:ind w:left="137"/>
              <w:rPr>
                <w:sz w:val="24"/>
                <w:szCs w:val="24"/>
              </w:rPr>
            </w:pPr>
            <w:r w:rsidRPr="00A963BE">
              <w:rPr>
                <w:sz w:val="24"/>
                <w:szCs w:val="24"/>
              </w:rPr>
              <w:t>Kvalme pga. irritation af maven</w:t>
            </w:r>
          </w:p>
        </w:tc>
      </w:tr>
    </w:tbl>
    <w:p w14:paraId="05D9C29A" w14:textId="77777777" w:rsidR="00A963BE" w:rsidRDefault="00A963BE" w:rsidP="00A963BE">
      <w:pPr>
        <w:ind w:left="851"/>
        <w:rPr>
          <w:sz w:val="24"/>
          <w:szCs w:val="24"/>
        </w:rPr>
      </w:pPr>
    </w:p>
    <w:p w14:paraId="79DA4193" w14:textId="1B7F0C08" w:rsidR="00EC732E" w:rsidRPr="00A963BE" w:rsidRDefault="00EC732E" w:rsidP="00A963BE">
      <w:pPr>
        <w:ind w:left="851"/>
        <w:rPr>
          <w:sz w:val="24"/>
          <w:szCs w:val="24"/>
        </w:rPr>
      </w:pPr>
      <w:r w:rsidRPr="00A963BE">
        <w:rPr>
          <w:sz w:val="24"/>
          <w:szCs w:val="24"/>
        </w:rPr>
        <w:t>Samtidig indtagelse af Paracetamol/</w:t>
      </w:r>
      <w:proofErr w:type="spellStart"/>
      <w:r w:rsidRPr="00A963BE">
        <w:rPr>
          <w:sz w:val="24"/>
          <w:szCs w:val="24"/>
        </w:rPr>
        <w:t>Caffein</w:t>
      </w:r>
      <w:proofErr w:type="spellEnd"/>
      <w:r w:rsidRPr="00A963BE">
        <w:rPr>
          <w:sz w:val="24"/>
          <w:szCs w:val="24"/>
        </w:rPr>
        <w:t xml:space="preserve"> </w:t>
      </w:r>
      <w:r w:rsidR="00C63667">
        <w:rPr>
          <w:sz w:val="24"/>
          <w:szCs w:val="24"/>
        </w:rPr>
        <w:t>"Orifarm"</w:t>
      </w:r>
      <w:r w:rsidRPr="00A963BE">
        <w:rPr>
          <w:sz w:val="24"/>
          <w:szCs w:val="24"/>
        </w:rPr>
        <w:t xml:space="preserve"> i de anbefalede doser og </w:t>
      </w:r>
      <w:proofErr w:type="spellStart"/>
      <w:r w:rsidRPr="00A963BE">
        <w:rPr>
          <w:sz w:val="24"/>
          <w:szCs w:val="24"/>
        </w:rPr>
        <w:t>caffeinholdige</w:t>
      </w:r>
      <w:proofErr w:type="spellEnd"/>
      <w:r w:rsidRPr="00A963BE">
        <w:rPr>
          <w:sz w:val="24"/>
          <w:szCs w:val="24"/>
        </w:rPr>
        <w:t xml:space="preserve"> mad- og drikkevarer resulterer i en højere dosis </w:t>
      </w:r>
      <w:proofErr w:type="spellStart"/>
      <w:r w:rsidRPr="00A963BE">
        <w:rPr>
          <w:sz w:val="24"/>
          <w:szCs w:val="24"/>
        </w:rPr>
        <w:t>caffein</w:t>
      </w:r>
      <w:proofErr w:type="spellEnd"/>
      <w:r w:rsidRPr="00A963BE">
        <w:rPr>
          <w:sz w:val="24"/>
          <w:szCs w:val="24"/>
        </w:rPr>
        <w:t xml:space="preserve">, hvilket kan øge risikoen for </w:t>
      </w:r>
      <w:proofErr w:type="spellStart"/>
      <w:r w:rsidRPr="00A963BE">
        <w:rPr>
          <w:sz w:val="24"/>
          <w:szCs w:val="24"/>
        </w:rPr>
        <w:t>caffeinrelaterede</w:t>
      </w:r>
      <w:proofErr w:type="spellEnd"/>
      <w:r w:rsidRPr="00A963BE">
        <w:rPr>
          <w:sz w:val="24"/>
          <w:szCs w:val="24"/>
        </w:rPr>
        <w:t xml:space="preserve"> bivirkninger, se tabel ovenfor.</w:t>
      </w:r>
    </w:p>
    <w:p w14:paraId="4512A009" w14:textId="77777777" w:rsidR="00EC732E" w:rsidRPr="00A963BE" w:rsidRDefault="00EC732E" w:rsidP="00A963BE">
      <w:pPr>
        <w:ind w:left="851"/>
        <w:rPr>
          <w:sz w:val="24"/>
          <w:szCs w:val="24"/>
          <w:highlight w:val="yellow"/>
        </w:rPr>
      </w:pPr>
    </w:p>
    <w:p w14:paraId="76924804" w14:textId="77777777" w:rsidR="00EC732E" w:rsidRPr="00A963BE" w:rsidRDefault="00EC732E" w:rsidP="00A963BE">
      <w:pPr>
        <w:ind w:left="851"/>
        <w:rPr>
          <w:sz w:val="24"/>
          <w:szCs w:val="24"/>
          <w:u w:val="single"/>
        </w:rPr>
      </w:pPr>
      <w:r w:rsidRPr="00A963BE">
        <w:rPr>
          <w:sz w:val="24"/>
          <w:szCs w:val="24"/>
          <w:u w:val="single"/>
        </w:rPr>
        <w:t>Indberetning af formodede bivirkninger</w:t>
      </w:r>
    </w:p>
    <w:p w14:paraId="64E1BDFB" w14:textId="77777777" w:rsidR="00EC732E" w:rsidRPr="00A963BE" w:rsidRDefault="00EC732E" w:rsidP="00A963BE">
      <w:pPr>
        <w:ind w:left="851"/>
        <w:rPr>
          <w:sz w:val="24"/>
          <w:szCs w:val="24"/>
        </w:rPr>
      </w:pPr>
      <w:r w:rsidRPr="00A963BE">
        <w:rPr>
          <w:sz w:val="24"/>
          <w:szCs w:val="24"/>
        </w:rPr>
        <w:t>Når lægemidlet er godkendt, er indberetning af formodede bivirkninger vigtig. Det muliggør løbende overvågning af benefit/</w:t>
      </w:r>
      <w:proofErr w:type="spellStart"/>
      <w:r w:rsidRPr="00A963BE">
        <w:rPr>
          <w:sz w:val="24"/>
          <w:szCs w:val="24"/>
        </w:rPr>
        <w:t>risk</w:t>
      </w:r>
      <w:proofErr w:type="spellEnd"/>
      <w:r w:rsidRPr="00A963BE">
        <w:rPr>
          <w:sz w:val="24"/>
          <w:szCs w:val="24"/>
        </w:rPr>
        <w:t>-forholdet for lægemidlet. Sundhedspersoner anmodes om at indberette alle formodede bivirkninger via:</w:t>
      </w:r>
    </w:p>
    <w:p w14:paraId="43424231" w14:textId="77777777" w:rsidR="00EC732E" w:rsidRPr="00A963BE" w:rsidRDefault="00EC732E" w:rsidP="00A963BE">
      <w:pPr>
        <w:ind w:left="851"/>
        <w:rPr>
          <w:sz w:val="24"/>
          <w:szCs w:val="24"/>
        </w:rPr>
      </w:pPr>
    </w:p>
    <w:p w14:paraId="5FF21CE1" w14:textId="77777777" w:rsidR="00EC732E" w:rsidRPr="00A963BE" w:rsidRDefault="00EC732E" w:rsidP="00A963BE">
      <w:pPr>
        <w:ind w:left="851"/>
        <w:rPr>
          <w:sz w:val="24"/>
          <w:szCs w:val="24"/>
        </w:rPr>
      </w:pPr>
      <w:r w:rsidRPr="00A963BE">
        <w:rPr>
          <w:sz w:val="24"/>
          <w:szCs w:val="24"/>
        </w:rPr>
        <w:t>Lægemiddelstyrelsen</w:t>
      </w:r>
    </w:p>
    <w:p w14:paraId="664ABDBA" w14:textId="77777777" w:rsidR="00EC732E" w:rsidRPr="00A963BE" w:rsidRDefault="00EC732E" w:rsidP="00A963BE">
      <w:pPr>
        <w:ind w:left="851"/>
        <w:rPr>
          <w:sz w:val="24"/>
          <w:szCs w:val="24"/>
        </w:rPr>
      </w:pPr>
      <w:r w:rsidRPr="00A963BE">
        <w:rPr>
          <w:sz w:val="24"/>
          <w:szCs w:val="24"/>
        </w:rPr>
        <w:t>Axel Heides Gade 1</w:t>
      </w:r>
    </w:p>
    <w:p w14:paraId="5C5D682D" w14:textId="77777777" w:rsidR="00EC732E" w:rsidRPr="00A963BE" w:rsidRDefault="00EC732E" w:rsidP="00A963BE">
      <w:pPr>
        <w:ind w:left="851"/>
        <w:rPr>
          <w:sz w:val="24"/>
          <w:szCs w:val="24"/>
        </w:rPr>
      </w:pPr>
      <w:r w:rsidRPr="00A963BE">
        <w:rPr>
          <w:sz w:val="24"/>
          <w:szCs w:val="24"/>
        </w:rPr>
        <w:t>DK-2300 København S</w:t>
      </w:r>
    </w:p>
    <w:p w14:paraId="06727DDD" w14:textId="77777777" w:rsidR="00EC732E" w:rsidRPr="00A963BE" w:rsidRDefault="00EC732E" w:rsidP="00A963BE">
      <w:pPr>
        <w:ind w:left="851"/>
        <w:rPr>
          <w:sz w:val="24"/>
          <w:szCs w:val="24"/>
        </w:rPr>
      </w:pPr>
      <w:r w:rsidRPr="00A963BE">
        <w:rPr>
          <w:sz w:val="24"/>
          <w:szCs w:val="24"/>
        </w:rPr>
        <w:t>Websted: www.meldenbivirkning.dk</w:t>
      </w:r>
    </w:p>
    <w:p w14:paraId="30842831" w14:textId="77777777" w:rsidR="009260DE" w:rsidRPr="00A963BE" w:rsidRDefault="009260DE" w:rsidP="00A10294">
      <w:pPr>
        <w:tabs>
          <w:tab w:val="left" w:pos="851"/>
        </w:tabs>
        <w:ind w:left="851"/>
        <w:rPr>
          <w:sz w:val="24"/>
          <w:szCs w:val="24"/>
        </w:rPr>
      </w:pPr>
    </w:p>
    <w:p w14:paraId="5906B811" w14:textId="77777777" w:rsidR="009260DE" w:rsidRPr="00A963BE" w:rsidRDefault="009260DE" w:rsidP="009260DE">
      <w:pPr>
        <w:tabs>
          <w:tab w:val="left" w:pos="851"/>
        </w:tabs>
        <w:ind w:left="851" w:hanging="851"/>
        <w:rPr>
          <w:b/>
          <w:sz w:val="24"/>
          <w:szCs w:val="24"/>
        </w:rPr>
      </w:pPr>
      <w:r w:rsidRPr="00A963BE">
        <w:rPr>
          <w:b/>
          <w:sz w:val="24"/>
          <w:szCs w:val="24"/>
        </w:rPr>
        <w:t>4.9</w:t>
      </w:r>
      <w:r w:rsidRPr="00A963BE">
        <w:rPr>
          <w:b/>
          <w:sz w:val="24"/>
          <w:szCs w:val="24"/>
        </w:rPr>
        <w:tab/>
        <w:t>Overdosering</w:t>
      </w:r>
    </w:p>
    <w:p w14:paraId="65CE02BE" w14:textId="77777777" w:rsidR="00A963BE" w:rsidRDefault="00A963BE" w:rsidP="00A963BE">
      <w:pPr>
        <w:ind w:left="851"/>
        <w:rPr>
          <w:sz w:val="24"/>
          <w:szCs w:val="24"/>
        </w:rPr>
      </w:pPr>
    </w:p>
    <w:p w14:paraId="47F64DD6" w14:textId="4742B95D" w:rsidR="00EC732E" w:rsidRPr="00A963BE" w:rsidRDefault="00EC732E" w:rsidP="00A963BE">
      <w:pPr>
        <w:ind w:left="851"/>
        <w:rPr>
          <w:noProof/>
          <w:sz w:val="24"/>
          <w:szCs w:val="24"/>
          <w:u w:val="single"/>
          <w:lang w:eastAsia="da-DK"/>
        </w:rPr>
      </w:pPr>
      <w:r w:rsidRPr="00A963BE">
        <w:rPr>
          <w:sz w:val="24"/>
          <w:szCs w:val="24"/>
          <w:u w:val="single"/>
        </w:rPr>
        <w:t>Paracetamol</w:t>
      </w:r>
    </w:p>
    <w:p w14:paraId="4F14E5BE" w14:textId="77777777" w:rsidR="00EC732E" w:rsidRPr="00A963BE" w:rsidRDefault="00EC732E" w:rsidP="00A963BE">
      <w:pPr>
        <w:ind w:left="851"/>
        <w:rPr>
          <w:noProof/>
          <w:sz w:val="24"/>
          <w:szCs w:val="24"/>
        </w:rPr>
      </w:pPr>
    </w:p>
    <w:p w14:paraId="6FBE87D5" w14:textId="77777777" w:rsidR="00EC732E" w:rsidRPr="00A963BE" w:rsidRDefault="00EC732E" w:rsidP="00A963BE">
      <w:pPr>
        <w:ind w:left="851"/>
        <w:rPr>
          <w:i/>
          <w:noProof/>
          <w:sz w:val="24"/>
          <w:szCs w:val="24"/>
        </w:rPr>
      </w:pPr>
      <w:r w:rsidRPr="00A963BE">
        <w:rPr>
          <w:i/>
          <w:noProof/>
          <w:sz w:val="24"/>
          <w:szCs w:val="24"/>
        </w:rPr>
        <w:t>Symptomer</w:t>
      </w:r>
    </w:p>
    <w:p w14:paraId="7B6DE019" w14:textId="77777777" w:rsidR="00EC732E" w:rsidRPr="00A963BE" w:rsidRDefault="00EC732E" w:rsidP="00A963BE">
      <w:pPr>
        <w:ind w:left="851"/>
        <w:rPr>
          <w:sz w:val="24"/>
          <w:szCs w:val="24"/>
        </w:rPr>
      </w:pPr>
      <w:r w:rsidRPr="00A963BE">
        <w:rPr>
          <w:sz w:val="24"/>
          <w:szCs w:val="24"/>
        </w:rPr>
        <w:t xml:space="preserve">Akut massiv overdosering med paracetamol kan forårsage leverskade. Symptomerne på overdosering i de første 24 timer er bleghed, mavesmerter, manglende appetit, kvalme og opkast. I løbet af 1,5 dage ses tegn på leverskade som smerter i den øvre region af maven, øget ALT/AST, INR og bilirubin. Abnorm </w:t>
      </w:r>
      <w:proofErr w:type="spellStart"/>
      <w:r w:rsidRPr="00A963BE">
        <w:rPr>
          <w:sz w:val="24"/>
          <w:szCs w:val="24"/>
        </w:rPr>
        <w:t>glucosemetabolisme</w:t>
      </w:r>
      <w:proofErr w:type="spellEnd"/>
      <w:r w:rsidRPr="00A963BE">
        <w:rPr>
          <w:sz w:val="24"/>
          <w:szCs w:val="24"/>
        </w:rPr>
        <w:t xml:space="preserve"> og metabolisk </w:t>
      </w:r>
      <w:proofErr w:type="spellStart"/>
      <w:r w:rsidRPr="00A963BE">
        <w:rPr>
          <w:sz w:val="24"/>
          <w:szCs w:val="24"/>
        </w:rPr>
        <w:t>acidose</w:t>
      </w:r>
      <w:proofErr w:type="spellEnd"/>
      <w:r w:rsidRPr="00A963BE">
        <w:rPr>
          <w:sz w:val="24"/>
          <w:szCs w:val="24"/>
        </w:rPr>
        <w:t xml:space="preserve"> kan forekomme. Ved svær forgiftning ses udvikling af maksimal levertoksicitet i løbet af 3-4 dage med symptomer som encefalopati, koagulationsforstyrrelser og hypoglykæmi. Akut nyresvigt kan også forekomme. </w:t>
      </w:r>
    </w:p>
    <w:p w14:paraId="413B2AAC" w14:textId="77777777" w:rsidR="00EC732E" w:rsidRPr="00A963BE" w:rsidRDefault="00EC732E" w:rsidP="00A963BE">
      <w:pPr>
        <w:ind w:left="851"/>
        <w:rPr>
          <w:sz w:val="24"/>
          <w:szCs w:val="24"/>
        </w:rPr>
      </w:pPr>
    </w:p>
    <w:p w14:paraId="15E0F19D" w14:textId="77777777" w:rsidR="00EC732E" w:rsidRPr="00A963BE" w:rsidRDefault="00EC732E" w:rsidP="00A963BE">
      <w:pPr>
        <w:ind w:left="851"/>
        <w:rPr>
          <w:sz w:val="24"/>
          <w:szCs w:val="24"/>
        </w:rPr>
      </w:pPr>
      <w:r w:rsidRPr="00A963BE">
        <w:rPr>
          <w:sz w:val="24"/>
          <w:szCs w:val="24"/>
        </w:rPr>
        <w:t xml:space="preserve">Erfaringer ved overdosering med paracetamol indikerer, at de kliniske tegn på leverskade normalt opstår efter 24-48 timer og normalt er toppet efter 4 til 6 dage. </w:t>
      </w:r>
    </w:p>
    <w:p w14:paraId="71A1C170" w14:textId="77777777" w:rsidR="00EC732E" w:rsidRPr="00A963BE" w:rsidRDefault="00EC732E" w:rsidP="00A963BE">
      <w:pPr>
        <w:ind w:left="851"/>
        <w:rPr>
          <w:sz w:val="24"/>
          <w:szCs w:val="24"/>
        </w:rPr>
      </w:pPr>
    </w:p>
    <w:p w14:paraId="6586E8BC" w14:textId="77777777" w:rsidR="00EC732E" w:rsidRPr="00A963BE" w:rsidRDefault="00EC732E" w:rsidP="00A963BE">
      <w:pPr>
        <w:ind w:left="851"/>
        <w:rPr>
          <w:i/>
          <w:sz w:val="24"/>
          <w:szCs w:val="24"/>
        </w:rPr>
      </w:pPr>
      <w:r w:rsidRPr="00A963BE">
        <w:rPr>
          <w:i/>
          <w:sz w:val="24"/>
          <w:szCs w:val="24"/>
        </w:rPr>
        <w:t>Toksisk dosis</w:t>
      </w:r>
    </w:p>
    <w:p w14:paraId="039B68AA" w14:textId="77777777" w:rsidR="00EC732E" w:rsidRPr="00A963BE" w:rsidRDefault="00EC732E" w:rsidP="00A963BE">
      <w:pPr>
        <w:ind w:left="851"/>
        <w:rPr>
          <w:noProof/>
          <w:sz w:val="24"/>
          <w:szCs w:val="24"/>
        </w:rPr>
      </w:pPr>
      <w:r w:rsidRPr="00A963BE">
        <w:rPr>
          <w:noProof/>
          <w:sz w:val="24"/>
          <w:szCs w:val="24"/>
        </w:rPr>
        <w:t>Ingen eller milde symptomer forventes ved doser &lt; 200 mg/kg hos børn op til 6 år. Hos voksne og børn over 6 år forventes ingen eller milde symptomer ved doser &lt; 150 mg/kg. Doser over 12 g betragtes som toksiske og potentielt dødelige. Forgiftninger med doser over disse niveauer hos voksne og børn skal behandles på hospitalet. Underernæring, dehydrering, behandling med visse enzyminducerende lægemidler og kronisk overforbrug af alkohol øger risikoen for levertoksicitet. Subakutte og terapeutiske overdoser kan forårsage forgiftning.</w:t>
      </w:r>
    </w:p>
    <w:p w14:paraId="7C0AF89A" w14:textId="25D61638" w:rsidR="003E5FFD" w:rsidRDefault="003E5FFD">
      <w:pPr>
        <w:rPr>
          <w:noProof/>
          <w:sz w:val="24"/>
          <w:szCs w:val="24"/>
        </w:rPr>
      </w:pPr>
      <w:r>
        <w:rPr>
          <w:noProof/>
          <w:sz w:val="24"/>
          <w:szCs w:val="24"/>
        </w:rPr>
        <w:br w:type="page"/>
      </w:r>
    </w:p>
    <w:p w14:paraId="211F196B" w14:textId="77777777" w:rsidR="00EC732E" w:rsidRPr="00A963BE" w:rsidRDefault="00EC732E" w:rsidP="00A963BE">
      <w:pPr>
        <w:ind w:left="851"/>
        <w:rPr>
          <w:noProof/>
          <w:sz w:val="24"/>
          <w:szCs w:val="24"/>
        </w:rPr>
      </w:pPr>
    </w:p>
    <w:p w14:paraId="4BF02AA6" w14:textId="77777777" w:rsidR="00EC732E" w:rsidRPr="00A963BE" w:rsidRDefault="00EC732E" w:rsidP="00A963BE">
      <w:pPr>
        <w:ind w:left="851"/>
        <w:rPr>
          <w:i/>
          <w:noProof/>
          <w:sz w:val="24"/>
          <w:szCs w:val="24"/>
        </w:rPr>
      </w:pPr>
      <w:r w:rsidRPr="00A963BE">
        <w:rPr>
          <w:i/>
          <w:noProof/>
          <w:sz w:val="24"/>
          <w:szCs w:val="24"/>
        </w:rPr>
        <w:t>Behandling</w:t>
      </w:r>
    </w:p>
    <w:p w14:paraId="57A10223" w14:textId="77777777" w:rsidR="00EC732E" w:rsidRPr="00A963BE" w:rsidRDefault="00EC732E" w:rsidP="00A963BE">
      <w:pPr>
        <w:ind w:left="851"/>
        <w:rPr>
          <w:noProof/>
          <w:sz w:val="24"/>
          <w:szCs w:val="24"/>
        </w:rPr>
      </w:pPr>
      <w:r w:rsidRPr="00A963BE">
        <w:rPr>
          <w:noProof/>
          <w:sz w:val="24"/>
          <w:szCs w:val="24"/>
        </w:rPr>
        <w:t xml:space="preserve">Kliniske symptomer på leverskade opstår oftest først efter et par dage. Derfor er det vigtigt at starte antidotbehandling så hurtigt som muligt efter overdosering for at forebygge og begrænse leverskade. Hvis klinisk nødvendigt, skal ventrikeltømning og behandling med aktivt kul overvejes indledningsvist. I tilfælde af toksisk overdosering, skal N-acetylcystein gives så hurtigt som muligt, og administreres i op til 48 timer. Behandlingen kan startes på et hvilket som helst tidspunkt, også efter opstået hepatisk encephalopati. Levertransplantation kan være nødvendigt. </w:t>
      </w:r>
    </w:p>
    <w:p w14:paraId="56DBDEC4" w14:textId="77777777" w:rsidR="00EC732E" w:rsidRPr="00A963BE" w:rsidRDefault="00EC732E" w:rsidP="00A963BE">
      <w:pPr>
        <w:ind w:left="851"/>
        <w:rPr>
          <w:noProof/>
          <w:sz w:val="24"/>
          <w:szCs w:val="24"/>
        </w:rPr>
      </w:pPr>
    </w:p>
    <w:p w14:paraId="4BFDEE2D" w14:textId="77777777" w:rsidR="00EC732E" w:rsidRPr="00A963BE" w:rsidRDefault="00EC732E" w:rsidP="00A963BE">
      <w:pPr>
        <w:ind w:left="851"/>
        <w:rPr>
          <w:noProof/>
          <w:sz w:val="24"/>
          <w:szCs w:val="24"/>
        </w:rPr>
      </w:pPr>
      <w:r w:rsidRPr="00A963BE">
        <w:rPr>
          <w:sz w:val="24"/>
          <w:szCs w:val="24"/>
        </w:rPr>
        <w:t>Hvis en overdosering er formodet eller erkendt, skal der søges øjeblikkelig hjælp hos Giftlinjen og patienten skal sendes til nærmeste skadestue for behandling. Dette skal ske selv om patienten ikke har symptomer eller tegn på overdosering pga. risikoen for forsinket leverskade.</w:t>
      </w:r>
    </w:p>
    <w:p w14:paraId="67A7208B" w14:textId="77777777" w:rsidR="00EC732E" w:rsidRPr="00A963BE" w:rsidRDefault="00EC732E" w:rsidP="00A963BE">
      <w:pPr>
        <w:ind w:left="851"/>
        <w:rPr>
          <w:noProof/>
          <w:sz w:val="24"/>
          <w:szCs w:val="24"/>
        </w:rPr>
      </w:pPr>
    </w:p>
    <w:p w14:paraId="1198596D" w14:textId="77777777" w:rsidR="00EC732E" w:rsidRPr="00A963BE" w:rsidRDefault="00EC732E" w:rsidP="00A963BE">
      <w:pPr>
        <w:ind w:left="851"/>
        <w:rPr>
          <w:noProof/>
          <w:sz w:val="24"/>
          <w:szCs w:val="24"/>
        </w:rPr>
      </w:pPr>
      <w:r w:rsidRPr="00A963BE">
        <w:rPr>
          <w:noProof/>
          <w:sz w:val="24"/>
          <w:szCs w:val="24"/>
        </w:rPr>
        <w:t xml:space="preserve">Behandling af overdosis skal følge den nationale etablerede behandlingsprotokol. </w:t>
      </w:r>
    </w:p>
    <w:p w14:paraId="1CAB77C7" w14:textId="77777777" w:rsidR="00EC732E" w:rsidRPr="00A963BE" w:rsidRDefault="00EC732E" w:rsidP="00A963BE">
      <w:pPr>
        <w:ind w:left="851"/>
        <w:rPr>
          <w:noProof/>
          <w:sz w:val="24"/>
          <w:szCs w:val="24"/>
        </w:rPr>
      </w:pPr>
    </w:p>
    <w:p w14:paraId="791EC436" w14:textId="41A13F6E" w:rsidR="00EC732E" w:rsidRPr="00A963BE" w:rsidRDefault="00EC732E" w:rsidP="00A963BE">
      <w:pPr>
        <w:ind w:left="851"/>
        <w:rPr>
          <w:noProof/>
          <w:sz w:val="24"/>
          <w:szCs w:val="24"/>
          <w:u w:val="single"/>
        </w:rPr>
      </w:pPr>
      <w:r w:rsidRPr="00A963BE">
        <w:rPr>
          <w:noProof/>
          <w:sz w:val="24"/>
          <w:szCs w:val="24"/>
          <w:u w:val="single"/>
        </w:rPr>
        <w:t>Caffein</w:t>
      </w:r>
    </w:p>
    <w:p w14:paraId="2C5A514A" w14:textId="77777777" w:rsidR="00EC732E" w:rsidRPr="00A963BE" w:rsidRDefault="00EC732E" w:rsidP="00A963BE">
      <w:pPr>
        <w:ind w:left="851"/>
        <w:rPr>
          <w:noProof/>
          <w:sz w:val="24"/>
          <w:szCs w:val="24"/>
        </w:rPr>
      </w:pPr>
    </w:p>
    <w:p w14:paraId="1FED5F86" w14:textId="77777777" w:rsidR="00EC732E" w:rsidRPr="00A963BE" w:rsidRDefault="00EC732E" w:rsidP="00A963BE">
      <w:pPr>
        <w:ind w:left="851"/>
        <w:rPr>
          <w:i/>
          <w:noProof/>
          <w:sz w:val="24"/>
          <w:szCs w:val="24"/>
        </w:rPr>
      </w:pPr>
      <w:r w:rsidRPr="00A963BE">
        <w:rPr>
          <w:i/>
          <w:noProof/>
          <w:sz w:val="24"/>
          <w:szCs w:val="24"/>
        </w:rPr>
        <w:t>Symptomer</w:t>
      </w:r>
    </w:p>
    <w:p w14:paraId="707650C6" w14:textId="77777777" w:rsidR="00EC732E" w:rsidRPr="00A963BE" w:rsidRDefault="00EC732E" w:rsidP="00A963BE">
      <w:pPr>
        <w:ind w:left="851"/>
        <w:rPr>
          <w:sz w:val="24"/>
          <w:szCs w:val="24"/>
        </w:rPr>
      </w:pPr>
      <w:r w:rsidRPr="00A963BE">
        <w:rPr>
          <w:sz w:val="24"/>
          <w:szCs w:val="24"/>
        </w:rPr>
        <w:t xml:space="preserve">Overdosering af </w:t>
      </w:r>
      <w:proofErr w:type="spellStart"/>
      <w:r w:rsidRPr="00A963BE">
        <w:rPr>
          <w:sz w:val="24"/>
          <w:szCs w:val="24"/>
        </w:rPr>
        <w:t>caffein</w:t>
      </w:r>
      <w:proofErr w:type="spellEnd"/>
      <w:r w:rsidRPr="00A963BE">
        <w:rPr>
          <w:sz w:val="24"/>
          <w:szCs w:val="24"/>
        </w:rPr>
        <w:t xml:space="preserve"> kan resultere i mavetarm-ubehag, kvalme, øget diurese, </w:t>
      </w:r>
      <w:proofErr w:type="spellStart"/>
      <w:r w:rsidRPr="00A963BE">
        <w:rPr>
          <w:sz w:val="24"/>
          <w:szCs w:val="24"/>
        </w:rPr>
        <w:t>takykardi</w:t>
      </w:r>
      <w:proofErr w:type="spellEnd"/>
      <w:r w:rsidRPr="00A963BE">
        <w:rPr>
          <w:sz w:val="24"/>
          <w:szCs w:val="24"/>
        </w:rPr>
        <w:t xml:space="preserve"> eller </w:t>
      </w:r>
      <w:proofErr w:type="spellStart"/>
      <w:r w:rsidRPr="00A963BE">
        <w:rPr>
          <w:sz w:val="24"/>
          <w:szCs w:val="24"/>
        </w:rPr>
        <w:t>hjertearytmi</w:t>
      </w:r>
      <w:proofErr w:type="spellEnd"/>
      <w:r w:rsidRPr="00A963BE">
        <w:rPr>
          <w:sz w:val="24"/>
          <w:szCs w:val="24"/>
        </w:rPr>
        <w:t xml:space="preserve"> eller CNS-stimulation (hovedpine, søvnløshed, nervøsitet, irritabilitet, rastløshed, rystelser).  </w:t>
      </w:r>
    </w:p>
    <w:p w14:paraId="0605A582" w14:textId="77777777" w:rsidR="00EC732E" w:rsidRPr="00A963BE" w:rsidRDefault="00EC732E" w:rsidP="00A963BE">
      <w:pPr>
        <w:ind w:left="851"/>
        <w:rPr>
          <w:noProof/>
          <w:sz w:val="24"/>
          <w:szCs w:val="24"/>
        </w:rPr>
      </w:pPr>
      <w:r w:rsidRPr="00A963BE">
        <w:rPr>
          <w:sz w:val="24"/>
          <w:szCs w:val="24"/>
        </w:rPr>
        <w:t xml:space="preserve"> </w:t>
      </w:r>
    </w:p>
    <w:p w14:paraId="21AB1D28" w14:textId="77777777" w:rsidR="00EC732E" w:rsidRPr="00A963BE" w:rsidRDefault="00EC732E" w:rsidP="00A963BE">
      <w:pPr>
        <w:ind w:left="851"/>
        <w:rPr>
          <w:noProof/>
          <w:sz w:val="24"/>
          <w:szCs w:val="24"/>
        </w:rPr>
      </w:pPr>
      <w:r w:rsidRPr="00A963BE">
        <w:rPr>
          <w:sz w:val="24"/>
          <w:szCs w:val="24"/>
        </w:rPr>
        <w:t xml:space="preserve">Det skal bemærkes, at dette lægemiddel skal indtages i en mængde, der ville være forbundet med alvorlig paracetamol-relateret levertoksicitet, før der indtræder klinisk signifikante symptomer på overdosering med </w:t>
      </w:r>
      <w:proofErr w:type="spellStart"/>
      <w:r w:rsidRPr="00A963BE">
        <w:rPr>
          <w:sz w:val="24"/>
          <w:szCs w:val="24"/>
        </w:rPr>
        <w:t>caffein</w:t>
      </w:r>
      <w:proofErr w:type="spellEnd"/>
      <w:r w:rsidRPr="00A963BE">
        <w:rPr>
          <w:sz w:val="24"/>
          <w:szCs w:val="24"/>
        </w:rPr>
        <w:t>.</w:t>
      </w:r>
    </w:p>
    <w:p w14:paraId="3C8A5276" w14:textId="77777777" w:rsidR="00EC732E" w:rsidRPr="00A963BE" w:rsidRDefault="00EC732E" w:rsidP="00A963BE">
      <w:pPr>
        <w:ind w:left="851"/>
        <w:rPr>
          <w:noProof/>
          <w:sz w:val="24"/>
          <w:szCs w:val="24"/>
        </w:rPr>
      </w:pPr>
    </w:p>
    <w:p w14:paraId="218A44EC" w14:textId="77777777" w:rsidR="00EC732E" w:rsidRPr="00A963BE" w:rsidRDefault="00EC732E" w:rsidP="00A963BE">
      <w:pPr>
        <w:ind w:left="851"/>
        <w:rPr>
          <w:i/>
          <w:noProof/>
          <w:sz w:val="24"/>
          <w:szCs w:val="24"/>
        </w:rPr>
      </w:pPr>
      <w:r w:rsidRPr="00A963BE">
        <w:rPr>
          <w:i/>
          <w:noProof/>
          <w:sz w:val="24"/>
          <w:szCs w:val="24"/>
        </w:rPr>
        <w:t>Behandling</w:t>
      </w:r>
    </w:p>
    <w:p w14:paraId="5082D339" w14:textId="77777777" w:rsidR="00EC732E" w:rsidRPr="00A963BE" w:rsidRDefault="00EC732E" w:rsidP="00A963BE">
      <w:pPr>
        <w:ind w:left="851"/>
        <w:rPr>
          <w:sz w:val="24"/>
          <w:szCs w:val="24"/>
        </w:rPr>
      </w:pPr>
      <w:r w:rsidRPr="00A963BE">
        <w:rPr>
          <w:sz w:val="24"/>
          <w:szCs w:val="24"/>
        </w:rPr>
        <w:t>Symptomatisk behandling. Administration af aktivt kul kan være gavnligt indenfor 1 time efter overdoseringen, men kan overvejes op til 4 timer efter overdoseringen. CNS-effekter kan behandles med intravenøse sedativer.</w:t>
      </w:r>
    </w:p>
    <w:p w14:paraId="5CBFB2EF" w14:textId="77777777" w:rsidR="009260DE" w:rsidRPr="00A963BE" w:rsidRDefault="009260DE" w:rsidP="009260DE">
      <w:pPr>
        <w:tabs>
          <w:tab w:val="left" w:pos="851"/>
        </w:tabs>
        <w:ind w:left="851"/>
        <w:rPr>
          <w:sz w:val="24"/>
          <w:szCs w:val="24"/>
        </w:rPr>
      </w:pPr>
    </w:p>
    <w:p w14:paraId="4140678C" w14:textId="77777777" w:rsidR="009260DE" w:rsidRPr="00A963BE" w:rsidRDefault="009260DE" w:rsidP="009260DE">
      <w:pPr>
        <w:tabs>
          <w:tab w:val="left" w:pos="851"/>
        </w:tabs>
        <w:ind w:left="851" w:hanging="851"/>
        <w:rPr>
          <w:b/>
          <w:sz w:val="24"/>
          <w:szCs w:val="24"/>
        </w:rPr>
      </w:pPr>
      <w:r w:rsidRPr="00A963BE">
        <w:rPr>
          <w:b/>
          <w:sz w:val="24"/>
          <w:szCs w:val="24"/>
        </w:rPr>
        <w:t>4.10</w:t>
      </w:r>
      <w:r w:rsidRPr="00A963BE">
        <w:rPr>
          <w:b/>
          <w:sz w:val="24"/>
          <w:szCs w:val="24"/>
        </w:rPr>
        <w:tab/>
        <w:t>Udlevering</w:t>
      </w:r>
    </w:p>
    <w:p w14:paraId="4C503794" w14:textId="4E885D1F" w:rsidR="00EC732E" w:rsidRPr="00A963BE" w:rsidRDefault="00EC732E" w:rsidP="00A963BE">
      <w:pPr>
        <w:ind w:left="851"/>
        <w:rPr>
          <w:sz w:val="24"/>
          <w:szCs w:val="24"/>
          <w:lang w:eastAsia="da-DK"/>
        </w:rPr>
      </w:pPr>
      <w:r w:rsidRPr="00A963BE">
        <w:rPr>
          <w:sz w:val="24"/>
          <w:szCs w:val="24"/>
        </w:rPr>
        <w:t>HX18: Pakninger indeholdende højst 10 stk.</w:t>
      </w:r>
    </w:p>
    <w:p w14:paraId="3C710CF2" w14:textId="60694627" w:rsidR="00EC732E" w:rsidRPr="00A963BE" w:rsidRDefault="00EC732E" w:rsidP="00A963BE">
      <w:pPr>
        <w:ind w:left="851"/>
        <w:rPr>
          <w:sz w:val="24"/>
          <w:szCs w:val="24"/>
        </w:rPr>
      </w:pPr>
      <w:r w:rsidRPr="00A963BE">
        <w:rPr>
          <w:sz w:val="24"/>
          <w:szCs w:val="24"/>
        </w:rPr>
        <w:t>HA18: Pakninger indeholdende højst 20 stk.</w:t>
      </w:r>
    </w:p>
    <w:p w14:paraId="19FEC4CD" w14:textId="5F572D3B" w:rsidR="009260DE" w:rsidRPr="00A963BE" w:rsidRDefault="00462D67" w:rsidP="009260DE">
      <w:pPr>
        <w:tabs>
          <w:tab w:val="left" w:pos="851"/>
        </w:tabs>
        <w:ind w:left="851"/>
        <w:rPr>
          <w:sz w:val="24"/>
          <w:szCs w:val="24"/>
        </w:rPr>
      </w:pPr>
      <w:r>
        <w:rPr>
          <w:sz w:val="24"/>
          <w:szCs w:val="24"/>
        </w:rPr>
        <w:t>B: Ingen øvre grænse.</w:t>
      </w:r>
    </w:p>
    <w:p w14:paraId="5DD0A604" w14:textId="77777777" w:rsidR="009260DE" w:rsidRPr="00A963BE" w:rsidRDefault="009260DE" w:rsidP="009260DE">
      <w:pPr>
        <w:tabs>
          <w:tab w:val="left" w:pos="851"/>
        </w:tabs>
        <w:ind w:left="851"/>
        <w:rPr>
          <w:sz w:val="24"/>
          <w:szCs w:val="24"/>
        </w:rPr>
      </w:pPr>
    </w:p>
    <w:p w14:paraId="287DD47A" w14:textId="77777777" w:rsidR="009260DE" w:rsidRPr="00A963BE" w:rsidRDefault="009260DE" w:rsidP="009260DE">
      <w:pPr>
        <w:tabs>
          <w:tab w:val="left" w:pos="851"/>
        </w:tabs>
        <w:ind w:left="851" w:hanging="851"/>
        <w:rPr>
          <w:b/>
          <w:sz w:val="24"/>
          <w:szCs w:val="24"/>
        </w:rPr>
      </w:pPr>
      <w:r w:rsidRPr="00A963BE">
        <w:rPr>
          <w:b/>
          <w:sz w:val="24"/>
          <w:szCs w:val="24"/>
        </w:rPr>
        <w:t>5.</w:t>
      </w:r>
      <w:r w:rsidRPr="00A963BE">
        <w:rPr>
          <w:b/>
          <w:sz w:val="24"/>
          <w:szCs w:val="24"/>
        </w:rPr>
        <w:tab/>
        <w:t>FARMAKOLOGISKE EGENSKABER</w:t>
      </w:r>
    </w:p>
    <w:p w14:paraId="7E4D0ACF" w14:textId="77777777" w:rsidR="009260DE" w:rsidRPr="00A963BE" w:rsidRDefault="009260DE" w:rsidP="009260DE">
      <w:pPr>
        <w:tabs>
          <w:tab w:val="left" w:pos="851"/>
        </w:tabs>
        <w:ind w:left="851"/>
        <w:rPr>
          <w:sz w:val="24"/>
          <w:szCs w:val="24"/>
        </w:rPr>
      </w:pPr>
    </w:p>
    <w:p w14:paraId="6CA493C5" w14:textId="77777777" w:rsidR="009260DE" w:rsidRPr="00A963BE" w:rsidRDefault="009260DE" w:rsidP="009260DE">
      <w:pPr>
        <w:tabs>
          <w:tab w:val="num" w:pos="851"/>
        </w:tabs>
        <w:ind w:left="851" w:hanging="851"/>
        <w:rPr>
          <w:b/>
          <w:sz w:val="24"/>
          <w:szCs w:val="24"/>
        </w:rPr>
      </w:pPr>
      <w:r w:rsidRPr="00A963BE">
        <w:rPr>
          <w:b/>
          <w:sz w:val="24"/>
          <w:szCs w:val="24"/>
        </w:rPr>
        <w:t>5.1</w:t>
      </w:r>
      <w:r w:rsidRPr="00A963BE">
        <w:rPr>
          <w:b/>
          <w:sz w:val="24"/>
          <w:szCs w:val="24"/>
        </w:rPr>
        <w:tab/>
      </w:r>
      <w:proofErr w:type="spellStart"/>
      <w:r w:rsidRPr="00A963BE">
        <w:rPr>
          <w:b/>
          <w:sz w:val="24"/>
          <w:szCs w:val="24"/>
        </w:rPr>
        <w:t>Farmakodynamiske</w:t>
      </w:r>
      <w:proofErr w:type="spellEnd"/>
      <w:r w:rsidRPr="00A963BE">
        <w:rPr>
          <w:b/>
          <w:sz w:val="24"/>
          <w:szCs w:val="24"/>
        </w:rPr>
        <w:t xml:space="preserve"> egenskaber</w:t>
      </w:r>
    </w:p>
    <w:p w14:paraId="0048F63F" w14:textId="77777777" w:rsidR="00EC732E" w:rsidRPr="00A963BE" w:rsidRDefault="00EC732E" w:rsidP="00A963BE">
      <w:pPr>
        <w:ind w:left="851"/>
        <w:rPr>
          <w:noProof/>
          <w:sz w:val="24"/>
          <w:szCs w:val="24"/>
          <w:lang w:eastAsia="da-DK"/>
        </w:rPr>
      </w:pPr>
      <w:proofErr w:type="spellStart"/>
      <w:r w:rsidRPr="00A963BE">
        <w:rPr>
          <w:sz w:val="24"/>
          <w:szCs w:val="24"/>
        </w:rPr>
        <w:t>Farmakoterapeutisk</w:t>
      </w:r>
      <w:proofErr w:type="spellEnd"/>
      <w:r w:rsidRPr="00A963BE">
        <w:rPr>
          <w:sz w:val="24"/>
          <w:szCs w:val="24"/>
        </w:rPr>
        <w:t xml:space="preserve"> klassifikation: Paracetamol, kombination foruden </w:t>
      </w:r>
      <w:proofErr w:type="spellStart"/>
      <w:r w:rsidRPr="00A963BE">
        <w:rPr>
          <w:sz w:val="24"/>
          <w:szCs w:val="24"/>
        </w:rPr>
        <w:t>psykoleptika</w:t>
      </w:r>
      <w:proofErr w:type="spellEnd"/>
      <w:r w:rsidRPr="00A963BE">
        <w:rPr>
          <w:sz w:val="24"/>
          <w:szCs w:val="24"/>
        </w:rPr>
        <w:t>, ATC-kode: N02BE51.</w:t>
      </w:r>
    </w:p>
    <w:p w14:paraId="0A1B8D28" w14:textId="77777777" w:rsidR="00EC732E" w:rsidRPr="00A963BE" w:rsidRDefault="00EC732E" w:rsidP="00A963BE">
      <w:pPr>
        <w:ind w:left="851"/>
        <w:rPr>
          <w:sz w:val="24"/>
          <w:szCs w:val="24"/>
        </w:rPr>
      </w:pPr>
    </w:p>
    <w:p w14:paraId="5E02E8D6" w14:textId="77777777" w:rsidR="00EC732E" w:rsidRPr="00A963BE" w:rsidRDefault="00EC732E" w:rsidP="00A963BE">
      <w:pPr>
        <w:ind w:left="851"/>
        <w:rPr>
          <w:sz w:val="24"/>
          <w:szCs w:val="24"/>
        </w:rPr>
      </w:pPr>
      <w:r w:rsidRPr="00A963BE">
        <w:rPr>
          <w:sz w:val="24"/>
          <w:szCs w:val="24"/>
          <w:u w:val="single"/>
        </w:rPr>
        <w:t>Virkningsmekanisme</w:t>
      </w:r>
    </w:p>
    <w:p w14:paraId="30AB2F87" w14:textId="77777777" w:rsidR="00EC732E" w:rsidRPr="00A963BE" w:rsidRDefault="00EC732E" w:rsidP="00A963BE">
      <w:pPr>
        <w:ind w:left="851"/>
        <w:rPr>
          <w:sz w:val="24"/>
          <w:szCs w:val="24"/>
        </w:rPr>
      </w:pPr>
      <w:r w:rsidRPr="00A963BE">
        <w:rPr>
          <w:sz w:val="24"/>
          <w:szCs w:val="24"/>
        </w:rPr>
        <w:t xml:space="preserve">Paracetamol er et </w:t>
      </w:r>
      <w:proofErr w:type="spellStart"/>
      <w:r w:rsidRPr="00A963BE">
        <w:rPr>
          <w:sz w:val="24"/>
          <w:szCs w:val="24"/>
        </w:rPr>
        <w:t>analgetikum</w:t>
      </w:r>
      <w:proofErr w:type="spellEnd"/>
      <w:r w:rsidRPr="00A963BE">
        <w:rPr>
          <w:sz w:val="24"/>
          <w:szCs w:val="24"/>
        </w:rPr>
        <w:t xml:space="preserve"> og </w:t>
      </w:r>
      <w:proofErr w:type="spellStart"/>
      <w:r w:rsidRPr="00A963BE">
        <w:rPr>
          <w:sz w:val="24"/>
          <w:szCs w:val="24"/>
        </w:rPr>
        <w:t>antipyretikum</w:t>
      </w:r>
      <w:proofErr w:type="spellEnd"/>
      <w:r w:rsidRPr="00A963BE">
        <w:rPr>
          <w:sz w:val="24"/>
          <w:szCs w:val="24"/>
        </w:rPr>
        <w:t xml:space="preserve">. Dets virkningsmekanisme menes at inkludere hæmning af </w:t>
      </w:r>
      <w:proofErr w:type="spellStart"/>
      <w:r w:rsidRPr="00A963BE">
        <w:rPr>
          <w:sz w:val="24"/>
          <w:szCs w:val="24"/>
        </w:rPr>
        <w:t>prostaglandinsyntesen</w:t>
      </w:r>
      <w:proofErr w:type="spellEnd"/>
      <w:r w:rsidRPr="00A963BE">
        <w:rPr>
          <w:sz w:val="24"/>
          <w:szCs w:val="24"/>
        </w:rPr>
        <w:t>, primært i centralnervesystemet.</w:t>
      </w:r>
    </w:p>
    <w:p w14:paraId="324B17C6" w14:textId="77777777" w:rsidR="00EC732E" w:rsidRPr="00A963BE" w:rsidRDefault="00EC732E" w:rsidP="00A963BE">
      <w:pPr>
        <w:ind w:left="851"/>
        <w:rPr>
          <w:sz w:val="24"/>
          <w:szCs w:val="24"/>
        </w:rPr>
      </w:pPr>
    </w:p>
    <w:p w14:paraId="05DBD695" w14:textId="77777777" w:rsidR="00EC732E" w:rsidRPr="00A963BE" w:rsidRDefault="00EC732E" w:rsidP="00A963BE">
      <w:pPr>
        <w:ind w:left="851"/>
        <w:rPr>
          <w:sz w:val="24"/>
          <w:szCs w:val="24"/>
        </w:rPr>
      </w:pPr>
      <w:r w:rsidRPr="00A963BE">
        <w:rPr>
          <w:sz w:val="24"/>
          <w:szCs w:val="24"/>
        </w:rPr>
        <w:t xml:space="preserve">Den analgetiske </w:t>
      </w:r>
      <w:proofErr w:type="spellStart"/>
      <w:r w:rsidRPr="00A963BE">
        <w:rPr>
          <w:sz w:val="24"/>
          <w:szCs w:val="24"/>
        </w:rPr>
        <w:t>adjuvanseffekt</w:t>
      </w:r>
      <w:proofErr w:type="spellEnd"/>
      <w:r w:rsidRPr="00A963BE">
        <w:rPr>
          <w:sz w:val="24"/>
          <w:szCs w:val="24"/>
        </w:rPr>
        <w:t xml:space="preserve"> af </w:t>
      </w:r>
      <w:proofErr w:type="spellStart"/>
      <w:r w:rsidRPr="00A963BE">
        <w:rPr>
          <w:sz w:val="24"/>
          <w:szCs w:val="24"/>
        </w:rPr>
        <w:t>caffein</w:t>
      </w:r>
      <w:proofErr w:type="spellEnd"/>
      <w:r w:rsidRPr="00A963BE">
        <w:rPr>
          <w:sz w:val="24"/>
          <w:szCs w:val="24"/>
        </w:rPr>
        <w:t xml:space="preserve"> menes at skyldes flere mekanismer 1) blokade af </w:t>
      </w:r>
      <w:proofErr w:type="spellStart"/>
      <w:r w:rsidRPr="00A963BE">
        <w:rPr>
          <w:sz w:val="24"/>
          <w:szCs w:val="24"/>
        </w:rPr>
        <w:t>perifær</w:t>
      </w:r>
      <w:proofErr w:type="spellEnd"/>
      <w:r w:rsidRPr="00A963BE">
        <w:rPr>
          <w:sz w:val="24"/>
          <w:szCs w:val="24"/>
        </w:rPr>
        <w:t xml:space="preserve"> </w:t>
      </w:r>
      <w:proofErr w:type="spellStart"/>
      <w:r w:rsidRPr="00A963BE">
        <w:rPr>
          <w:sz w:val="24"/>
          <w:szCs w:val="24"/>
        </w:rPr>
        <w:t>pronociceptiv</w:t>
      </w:r>
      <w:proofErr w:type="spellEnd"/>
      <w:r w:rsidRPr="00A963BE">
        <w:rPr>
          <w:sz w:val="24"/>
          <w:szCs w:val="24"/>
        </w:rPr>
        <w:t xml:space="preserve"> virkning af </w:t>
      </w:r>
      <w:proofErr w:type="spellStart"/>
      <w:r w:rsidRPr="00A963BE">
        <w:rPr>
          <w:sz w:val="24"/>
          <w:szCs w:val="24"/>
        </w:rPr>
        <w:t>adenosin</w:t>
      </w:r>
      <w:proofErr w:type="spellEnd"/>
      <w:r w:rsidRPr="00A963BE">
        <w:rPr>
          <w:sz w:val="24"/>
          <w:szCs w:val="24"/>
        </w:rPr>
        <w:t xml:space="preserve">, 2) aktivering af centrale </w:t>
      </w:r>
      <w:proofErr w:type="spellStart"/>
      <w:r w:rsidRPr="00A963BE">
        <w:rPr>
          <w:sz w:val="24"/>
          <w:szCs w:val="24"/>
        </w:rPr>
        <w:t>noradrenerge</w:t>
      </w:r>
      <w:proofErr w:type="spellEnd"/>
      <w:r w:rsidRPr="00A963BE">
        <w:rPr>
          <w:sz w:val="24"/>
          <w:szCs w:val="24"/>
        </w:rPr>
        <w:t xml:space="preserve"> veje, der </w:t>
      </w:r>
      <w:r w:rsidRPr="00A963BE">
        <w:rPr>
          <w:sz w:val="24"/>
          <w:szCs w:val="24"/>
        </w:rPr>
        <w:lastRenderedPageBreak/>
        <w:t xml:space="preserve">udgør et endogent smerteundertrykkende system og 3) stimulering af CNS med en følgelig modulering af den affektive komponent af smerte.  </w:t>
      </w:r>
    </w:p>
    <w:p w14:paraId="5DC3C8D3" w14:textId="77777777" w:rsidR="00EC732E" w:rsidRPr="00A963BE" w:rsidRDefault="00EC732E" w:rsidP="00A963BE">
      <w:pPr>
        <w:ind w:left="851"/>
        <w:rPr>
          <w:sz w:val="24"/>
          <w:szCs w:val="24"/>
        </w:rPr>
      </w:pPr>
    </w:p>
    <w:p w14:paraId="3AFC376C" w14:textId="77777777" w:rsidR="00EC732E" w:rsidRPr="00A963BE" w:rsidRDefault="00EC732E" w:rsidP="00A963BE">
      <w:pPr>
        <w:ind w:left="851"/>
        <w:rPr>
          <w:sz w:val="24"/>
          <w:szCs w:val="24"/>
        </w:rPr>
      </w:pPr>
      <w:proofErr w:type="spellStart"/>
      <w:r w:rsidRPr="00A963BE">
        <w:rPr>
          <w:sz w:val="24"/>
          <w:szCs w:val="24"/>
          <w:u w:val="single"/>
        </w:rPr>
        <w:t>Farmakodynamisk</w:t>
      </w:r>
      <w:proofErr w:type="spellEnd"/>
      <w:r w:rsidRPr="00A963BE">
        <w:rPr>
          <w:sz w:val="24"/>
          <w:szCs w:val="24"/>
          <w:u w:val="single"/>
        </w:rPr>
        <w:t xml:space="preserve"> virkning</w:t>
      </w:r>
    </w:p>
    <w:p w14:paraId="78E6EBDE" w14:textId="77777777" w:rsidR="00EC732E" w:rsidRPr="00A963BE" w:rsidRDefault="00EC732E" w:rsidP="00A963BE">
      <w:pPr>
        <w:ind w:left="851"/>
        <w:rPr>
          <w:sz w:val="24"/>
          <w:szCs w:val="24"/>
        </w:rPr>
      </w:pPr>
      <w:r w:rsidRPr="00A963BE">
        <w:rPr>
          <w:sz w:val="24"/>
          <w:szCs w:val="24"/>
        </w:rPr>
        <w:t xml:space="preserve">Fraværet af perifer </w:t>
      </w:r>
      <w:proofErr w:type="spellStart"/>
      <w:r w:rsidRPr="00A963BE">
        <w:rPr>
          <w:sz w:val="24"/>
          <w:szCs w:val="24"/>
        </w:rPr>
        <w:t>prostaglandinhæmning</w:t>
      </w:r>
      <w:proofErr w:type="spellEnd"/>
      <w:r w:rsidRPr="00A963BE">
        <w:rPr>
          <w:sz w:val="24"/>
          <w:szCs w:val="24"/>
        </w:rPr>
        <w:t xml:space="preserve"> giver vigtige farmakologiske egenskaber, såsom opretholdelse af de beskyttende </w:t>
      </w:r>
      <w:proofErr w:type="spellStart"/>
      <w:r w:rsidRPr="00A963BE">
        <w:rPr>
          <w:sz w:val="24"/>
          <w:szCs w:val="24"/>
        </w:rPr>
        <w:t>prostaglandiner</w:t>
      </w:r>
      <w:proofErr w:type="spellEnd"/>
      <w:r w:rsidRPr="00A963BE">
        <w:rPr>
          <w:sz w:val="24"/>
          <w:szCs w:val="24"/>
        </w:rPr>
        <w:t xml:space="preserve"> i mave-tarm-kanalen. Derfor er paracetamol særligt velegnet til patienter, hos hvem perifer </w:t>
      </w:r>
      <w:proofErr w:type="spellStart"/>
      <w:r w:rsidRPr="00A963BE">
        <w:rPr>
          <w:sz w:val="24"/>
          <w:szCs w:val="24"/>
        </w:rPr>
        <w:t>prostaglandinhæmning</w:t>
      </w:r>
      <w:proofErr w:type="spellEnd"/>
      <w:r w:rsidRPr="00A963BE">
        <w:rPr>
          <w:sz w:val="24"/>
          <w:szCs w:val="24"/>
        </w:rPr>
        <w:t xml:space="preserve"> ikke er ønskelig på grund af samtidig behandling med andre lægemidler eller på grund af sygdom (såsom patienter, der har haft </w:t>
      </w:r>
      <w:proofErr w:type="spellStart"/>
      <w:r w:rsidRPr="00A963BE">
        <w:rPr>
          <w:sz w:val="24"/>
          <w:szCs w:val="24"/>
        </w:rPr>
        <w:t>gastrointestinal</w:t>
      </w:r>
      <w:proofErr w:type="spellEnd"/>
      <w:r w:rsidRPr="00A963BE">
        <w:rPr>
          <w:sz w:val="24"/>
          <w:szCs w:val="24"/>
        </w:rPr>
        <w:t xml:space="preserve"> blødning eller ældre).</w:t>
      </w:r>
    </w:p>
    <w:p w14:paraId="4DF3A859" w14:textId="77777777" w:rsidR="00EC732E" w:rsidRPr="00A963BE" w:rsidRDefault="00EC732E" w:rsidP="00A963BE">
      <w:pPr>
        <w:ind w:left="851"/>
        <w:rPr>
          <w:sz w:val="24"/>
          <w:szCs w:val="24"/>
        </w:rPr>
      </w:pPr>
    </w:p>
    <w:p w14:paraId="178E2C2F" w14:textId="77777777" w:rsidR="00EC732E" w:rsidRPr="00A963BE" w:rsidRDefault="00EC732E" w:rsidP="00A963BE">
      <w:pPr>
        <w:ind w:left="851"/>
        <w:rPr>
          <w:sz w:val="24"/>
          <w:szCs w:val="24"/>
        </w:rPr>
      </w:pPr>
      <w:proofErr w:type="spellStart"/>
      <w:r w:rsidRPr="00A963BE">
        <w:rPr>
          <w:sz w:val="24"/>
          <w:szCs w:val="24"/>
        </w:rPr>
        <w:t>Caffein</w:t>
      </w:r>
      <w:proofErr w:type="spellEnd"/>
      <w:r w:rsidRPr="00A963BE">
        <w:rPr>
          <w:sz w:val="24"/>
          <w:szCs w:val="24"/>
        </w:rPr>
        <w:t xml:space="preserve"> virker som et analgetisk </w:t>
      </w:r>
      <w:proofErr w:type="spellStart"/>
      <w:r w:rsidRPr="00A963BE">
        <w:rPr>
          <w:sz w:val="24"/>
          <w:szCs w:val="24"/>
        </w:rPr>
        <w:t>adjuvans</w:t>
      </w:r>
      <w:proofErr w:type="spellEnd"/>
      <w:r w:rsidRPr="00A963BE">
        <w:rPr>
          <w:sz w:val="24"/>
          <w:szCs w:val="24"/>
        </w:rPr>
        <w:t>, der forøger effekten af paracetamol.</w:t>
      </w:r>
    </w:p>
    <w:p w14:paraId="3F7E8856" w14:textId="77777777" w:rsidR="009260DE" w:rsidRPr="00A963BE" w:rsidRDefault="009260DE" w:rsidP="009260DE">
      <w:pPr>
        <w:tabs>
          <w:tab w:val="left" w:pos="851"/>
        </w:tabs>
        <w:ind w:left="851"/>
        <w:rPr>
          <w:sz w:val="24"/>
          <w:szCs w:val="24"/>
        </w:rPr>
      </w:pPr>
    </w:p>
    <w:p w14:paraId="74412D3F" w14:textId="77777777" w:rsidR="009260DE" w:rsidRPr="00A963BE" w:rsidRDefault="009260DE" w:rsidP="009260DE">
      <w:pPr>
        <w:tabs>
          <w:tab w:val="left" w:pos="851"/>
        </w:tabs>
        <w:ind w:left="851" w:hanging="851"/>
        <w:rPr>
          <w:b/>
          <w:sz w:val="24"/>
          <w:szCs w:val="24"/>
        </w:rPr>
      </w:pPr>
      <w:r w:rsidRPr="00A963BE">
        <w:rPr>
          <w:b/>
          <w:sz w:val="24"/>
          <w:szCs w:val="24"/>
        </w:rPr>
        <w:t>5.2</w:t>
      </w:r>
      <w:r w:rsidRPr="00A963BE">
        <w:rPr>
          <w:b/>
          <w:sz w:val="24"/>
          <w:szCs w:val="24"/>
        </w:rPr>
        <w:tab/>
      </w:r>
      <w:proofErr w:type="spellStart"/>
      <w:r w:rsidRPr="00A963BE">
        <w:rPr>
          <w:b/>
          <w:sz w:val="24"/>
          <w:szCs w:val="24"/>
        </w:rPr>
        <w:t>Farmakokinetiske</w:t>
      </w:r>
      <w:proofErr w:type="spellEnd"/>
      <w:r w:rsidRPr="00A963BE">
        <w:rPr>
          <w:b/>
          <w:sz w:val="24"/>
          <w:szCs w:val="24"/>
        </w:rPr>
        <w:t xml:space="preserve"> egenskaber</w:t>
      </w:r>
    </w:p>
    <w:p w14:paraId="240E587D" w14:textId="77777777" w:rsidR="00A963BE" w:rsidRDefault="00A963BE" w:rsidP="00A963BE">
      <w:pPr>
        <w:ind w:left="851"/>
        <w:rPr>
          <w:sz w:val="24"/>
          <w:szCs w:val="24"/>
        </w:rPr>
      </w:pPr>
    </w:p>
    <w:p w14:paraId="3C80DFE3" w14:textId="2B4C2AAF" w:rsidR="00EC732E" w:rsidRPr="00A963BE" w:rsidRDefault="00EC732E" w:rsidP="00A963BE">
      <w:pPr>
        <w:ind w:left="851"/>
        <w:rPr>
          <w:sz w:val="24"/>
          <w:szCs w:val="24"/>
          <w:u w:val="single"/>
          <w:lang w:eastAsia="da-DK"/>
        </w:rPr>
      </w:pPr>
      <w:r w:rsidRPr="00A963BE">
        <w:rPr>
          <w:sz w:val="24"/>
          <w:szCs w:val="24"/>
          <w:u w:val="single"/>
        </w:rPr>
        <w:t>Paracetamol</w:t>
      </w:r>
    </w:p>
    <w:p w14:paraId="3719EEA4" w14:textId="77777777" w:rsidR="00EC732E" w:rsidRPr="00A963BE" w:rsidRDefault="00EC732E" w:rsidP="00A963BE">
      <w:pPr>
        <w:ind w:left="851"/>
        <w:rPr>
          <w:sz w:val="24"/>
          <w:szCs w:val="24"/>
        </w:rPr>
      </w:pPr>
    </w:p>
    <w:p w14:paraId="78E4E7FC" w14:textId="77777777" w:rsidR="00EC732E" w:rsidRPr="00A963BE" w:rsidRDefault="00EC732E" w:rsidP="00A963BE">
      <w:pPr>
        <w:ind w:left="851"/>
        <w:rPr>
          <w:i/>
          <w:sz w:val="24"/>
          <w:szCs w:val="24"/>
        </w:rPr>
      </w:pPr>
      <w:r w:rsidRPr="00A963BE">
        <w:rPr>
          <w:i/>
          <w:sz w:val="24"/>
          <w:szCs w:val="24"/>
        </w:rPr>
        <w:t>Absorption</w:t>
      </w:r>
    </w:p>
    <w:p w14:paraId="00A4A9A9" w14:textId="77777777" w:rsidR="00EC732E" w:rsidRPr="00A963BE" w:rsidRDefault="00EC732E" w:rsidP="00A963BE">
      <w:pPr>
        <w:ind w:left="851"/>
        <w:rPr>
          <w:sz w:val="24"/>
          <w:szCs w:val="24"/>
        </w:rPr>
      </w:pPr>
      <w:r w:rsidRPr="00A963BE">
        <w:rPr>
          <w:sz w:val="24"/>
          <w:szCs w:val="24"/>
        </w:rPr>
        <w:t xml:space="preserve">Oral paracetamol absorberes hurtigt og næsten fuldstændigt fra mave-tarm-kanalen. </w:t>
      </w:r>
    </w:p>
    <w:p w14:paraId="480D564A" w14:textId="77777777" w:rsidR="00EC732E" w:rsidRPr="00A963BE" w:rsidRDefault="00EC732E" w:rsidP="00A963BE">
      <w:pPr>
        <w:ind w:left="851"/>
        <w:rPr>
          <w:sz w:val="24"/>
          <w:szCs w:val="24"/>
        </w:rPr>
      </w:pPr>
    </w:p>
    <w:p w14:paraId="42B440EE" w14:textId="77777777" w:rsidR="00EC732E" w:rsidRPr="00A963BE" w:rsidRDefault="00EC732E" w:rsidP="00A963BE">
      <w:pPr>
        <w:ind w:left="851"/>
        <w:rPr>
          <w:i/>
          <w:sz w:val="24"/>
          <w:szCs w:val="24"/>
        </w:rPr>
      </w:pPr>
      <w:r w:rsidRPr="00A963BE">
        <w:rPr>
          <w:i/>
          <w:sz w:val="24"/>
          <w:szCs w:val="24"/>
        </w:rPr>
        <w:t>Fordeling</w:t>
      </w:r>
    </w:p>
    <w:p w14:paraId="182BCCEB" w14:textId="77777777" w:rsidR="00EC732E" w:rsidRPr="00A963BE" w:rsidRDefault="00EC732E" w:rsidP="00A963BE">
      <w:pPr>
        <w:ind w:left="851"/>
        <w:rPr>
          <w:sz w:val="24"/>
          <w:szCs w:val="24"/>
        </w:rPr>
      </w:pPr>
      <w:r w:rsidRPr="00A963BE">
        <w:rPr>
          <w:sz w:val="24"/>
          <w:szCs w:val="24"/>
        </w:rPr>
        <w:t xml:space="preserve">Binding til plasmaproteiner er minimal ved terapeutiske koncentrationer. </w:t>
      </w:r>
    </w:p>
    <w:p w14:paraId="636120C5" w14:textId="77777777" w:rsidR="00EC732E" w:rsidRPr="00A963BE" w:rsidRDefault="00EC732E" w:rsidP="00A963BE">
      <w:pPr>
        <w:ind w:left="851"/>
        <w:rPr>
          <w:i/>
          <w:sz w:val="24"/>
          <w:szCs w:val="24"/>
        </w:rPr>
      </w:pPr>
    </w:p>
    <w:p w14:paraId="203317C2" w14:textId="77777777" w:rsidR="00EC732E" w:rsidRPr="00A963BE" w:rsidRDefault="00EC732E" w:rsidP="00A963BE">
      <w:pPr>
        <w:ind w:left="851"/>
        <w:rPr>
          <w:i/>
          <w:sz w:val="24"/>
          <w:szCs w:val="24"/>
        </w:rPr>
      </w:pPr>
      <w:r w:rsidRPr="00A963BE">
        <w:rPr>
          <w:i/>
          <w:sz w:val="24"/>
          <w:szCs w:val="24"/>
        </w:rPr>
        <w:t>Biotransformation og elimination</w:t>
      </w:r>
    </w:p>
    <w:p w14:paraId="6323406C" w14:textId="3AC035B4" w:rsidR="00EC732E" w:rsidRPr="00A963BE" w:rsidRDefault="00EC732E" w:rsidP="00A963BE">
      <w:pPr>
        <w:ind w:left="851"/>
        <w:rPr>
          <w:sz w:val="24"/>
          <w:szCs w:val="24"/>
        </w:rPr>
      </w:pPr>
      <w:r w:rsidRPr="00A963BE">
        <w:rPr>
          <w:sz w:val="24"/>
          <w:szCs w:val="24"/>
        </w:rPr>
        <w:t xml:space="preserve">Paracetamol </w:t>
      </w:r>
      <w:proofErr w:type="spellStart"/>
      <w:r w:rsidRPr="00A963BE">
        <w:rPr>
          <w:sz w:val="24"/>
          <w:szCs w:val="24"/>
        </w:rPr>
        <w:t>metaboliseres</w:t>
      </w:r>
      <w:proofErr w:type="spellEnd"/>
      <w:r w:rsidRPr="00A963BE">
        <w:rPr>
          <w:sz w:val="24"/>
          <w:szCs w:val="24"/>
        </w:rPr>
        <w:t xml:space="preserve"> i leveren og udskilles i urinen, primært som </w:t>
      </w:r>
      <w:proofErr w:type="spellStart"/>
      <w:r w:rsidRPr="00A963BE">
        <w:rPr>
          <w:sz w:val="24"/>
          <w:szCs w:val="24"/>
        </w:rPr>
        <w:t>glucuronid</w:t>
      </w:r>
      <w:proofErr w:type="spellEnd"/>
      <w:r w:rsidRPr="00A963BE">
        <w:rPr>
          <w:sz w:val="24"/>
          <w:szCs w:val="24"/>
        </w:rPr>
        <w:t>- og sulfatmetabolitter - mindre end 5</w:t>
      </w:r>
      <w:r w:rsidR="003E5FFD">
        <w:rPr>
          <w:sz w:val="24"/>
          <w:szCs w:val="24"/>
        </w:rPr>
        <w:t xml:space="preserve"> %</w:t>
      </w:r>
      <w:r w:rsidRPr="00A963BE">
        <w:rPr>
          <w:sz w:val="24"/>
          <w:szCs w:val="24"/>
        </w:rPr>
        <w:t xml:space="preserve"> udskilles som uændret paracetamol. </w:t>
      </w:r>
    </w:p>
    <w:p w14:paraId="5A6B4BFF" w14:textId="77777777" w:rsidR="00EC732E" w:rsidRPr="00A963BE" w:rsidRDefault="00EC732E" w:rsidP="00A963BE">
      <w:pPr>
        <w:ind w:left="851"/>
        <w:rPr>
          <w:sz w:val="24"/>
          <w:szCs w:val="24"/>
          <w:highlight w:val="yellow"/>
        </w:rPr>
      </w:pPr>
    </w:p>
    <w:p w14:paraId="614F4A87" w14:textId="77777777" w:rsidR="00EC732E" w:rsidRPr="00A963BE" w:rsidRDefault="00EC732E" w:rsidP="00A963BE">
      <w:pPr>
        <w:ind w:left="851"/>
        <w:rPr>
          <w:sz w:val="24"/>
          <w:szCs w:val="24"/>
          <w:u w:val="single"/>
        </w:rPr>
      </w:pPr>
      <w:proofErr w:type="spellStart"/>
      <w:r w:rsidRPr="00A963BE">
        <w:rPr>
          <w:sz w:val="24"/>
          <w:szCs w:val="24"/>
          <w:u w:val="single"/>
        </w:rPr>
        <w:t>Caffein</w:t>
      </w:r>
      <w:proofErr w:type="spellEnd"/>
    </w:p>
    <w:p w14:paraId="39EB1587" w14:textId="77777777" w:rsidR="00EC732E" w:rsidRPr="00A963BE" w:rsidRDefault="00EC732E" w:rsidP="00A963BE">
      <w:pPr>
        <w:ind w:left="851"/>
        <w:rPr>
          <w:i/>
          <w:sz w:val="24"/>
          <w:szCs w:val="24"/>
        </w:rPr>
      </w:pPr>
    </w:p>
    <w:p w14:paraId="0AA5B8E2" w14:textId="77777777" w:rsidR="00EC732E" w:rsidRPr="00A963BE" w:rsidRDefault="00EC732E" w:rsidP="00A963BE">
      <w:pPr>
        <w:ind w:left="851"/>
        <w:rPr>
          <w:i/>
          <w:sz w:val="24"/>
          <w:szCs w:val="24"/>
        </w:rPr>
      </w:pPr>
      <w:r w:rsidRPr="00A963BE">
        <w:rPr>
          <w:i/>
          <w:sz w:val="24"/>
          <w:szCs w:val="24"/>
        </w:rPr>
        <w:t>Absorption</w:t>
      </w:r>
    </w:p>
    <w:p w14:paraId="12B26B9A" w14:textId="77777777" w:rsidR="00EC732E" w:rsidRPr="00A963BE" w:rsidRDefault="00EC732E" w:rsidP="00A963BE">
      <w:pPr>
        <w:ind w:left="851"/>
        <w:rPr>
          <w:sz w:val="24"/>
          <w:szCs w:val="24"/>
        </w:rPr>
      </w:pPr>
      <w:r w:rsidRPr="00A963BE">
        <w:rPr>
          <w:sz w:val="24"/>
          <w:szCs w:val="24"/>
        </w:rPr>
        <w:t xml:space="preserve">Efter oral administration absorberes </w:t>
      </w:r>
      <w:proofErr w:type="spellStart"/>
      <w:r w:rsidRPr="00A963BE">
        <w:rPr>
          <w:sz w:val="24"/>
          <w:szCs w:val="24"/>
        </w:rPr>
        <w:t>caffein</w:t>
      </w:r>
      <w:proofErr w:type="spellEnd"/>
      <w:r w:rsidRPr="00A963BE">
        <w:rPr>
          <w:sz w:val="24"/>
          <w:szCs w:val="24"/>
        </w:rPr>
        <w:t xml:space="preserve"> hurtigt og fuldstændigt fra mave-tarm-kanalen og maksimal plasmakoncentration opnås (hos fastende personer) efter 5-120 minutter afhængig af dosis, sundhedstilstand og indtag af øvrige lægemidler. Der er ingen tegn på præsystemisk metabolisme.  </w:t>
      </w:r>
    </w:p>
    <w:p w14:paraId="61D6C0F2" w14:textId="77777777" w:rsidR="00EC732E" w:rsidRPr="00A963BE" w:rsidRDefault="00EC732E" w:rsidP="00A963BE">
      <w:pPr>
        <w:ind w:left="851"/>
        <w:rPr>
          <w:i/>
          <w:sz w:val="24"/>
          <w:szCs w:val="24"/>
        </w:rPr>
      </w:pPr>
    </w:p>
    <w:p w14:paraId="06B4E121" w14:textId="77777777" w:rsidR="00EC732E" w:rsidRPr="00A963BE" w:rsidRDefault="00EC732E" w:rsidP="00A963BE">
      <w:pPr>
        <w:ind w:left="851"/>
        <w:rPr>
          <w:i/>
          <w:sz w:val="24"/>
          <w:szCs w:val="24"/>
        </w:rPr>
      </w:pPr>
      <w:r w:rsidRPr="00A963BE">
        <w:rPr>
          <w:i/>
          <w:sz w:val="24"/>
          <w:szCs w:val="24"/>
        </w:rPr>
        <w:t>Fordeling</w:t>
      </w:r>
    </w:p>
    <w:p w14:paraId="642D60F7" w14:textId="7140D743" w:rsidR="00EC732E" w:rsidRPr="00A963BE" w:rsidRDefault="00EC732E" w:rsidP="00A963BE">
      <w:pPr>
        <w:ind w:left="851"/>
        <w:rPr>
          <w:sz w:val="24"/>
          <w:szCs w:val="24"/>
        </w:rPr>
      </w:pPr>
      <w:proofErr w:type="spellStart"/>
      <w:r w:rsidRPr="00A963BE">
        <w:rPr>
          <w:sz w:val="24"/>
          <w:szCs w:val="24"/>
        </w:rPr>
        <w:t>Caffein</w:t>
      </w:r>
      <w:proofErr w:type="spellEnd"/>
      <w:r w:rsidRPr="00A963BE">
        <w:rPr>
          <w:sz w:val="24"/>
          <w:szCs w:val="24"/>
        </w:rPr>
        <w:t xml:space="preserve"> fordeles i stor udstrækning i hele kroppen. Den gennemsnitlige plasmaproteinbinding af </w:t>
      </w:r>
      <w:proofErr w:type="spellStart"/>
      <w:r w:rsidRPr="00A963BE">
        <w:rPr>
          <w:sz w:val="24"/>
          <w:szCs w:val="24"/>
        </w:rPr>
        <w:t>caffein</w:t>
      </w:r>
      <w:proofErr w:type="spellEnd"/>
      <w:r w:rsidRPr="00A963BE">
        <w:rPr>
          <w:sz w:val="24"/>
          <w:szCs w:val="24"/>
        </w:rPr>
        <w:t xml:space="preserve"> er omkring 35</w:t>
      </w:r>
      <w:r w:rsidR="003E5FFD">
        <w:rPr>
          <w:sz w:val="24"/>
          <w:szCs w:val="24"/>
        </w:rPr>
        <w:t xml:space="preserve"> %</w:t>
      </w:r>
      <w:r w:rsidRPr="00A963BE">
        <w:rPr>
          <w:sz w:val="24"/>
          <w:szCs w:val="24"/>
        </w:rPr>
        <w:t>.</w:t>
      </w:r>
    </w:p>
    <w:p w14:paraId="3BEDC37D" w14:textId="77777777" w:rsidR="00EC732E" w:rsidRPr="00A963BE" w:rsidRDefault="00EC732E" w:rsidP="00A963BE">
      <w:pPr>
        <w:ind w:left="851"/>
        <w:rPr>
          <w:i/>
          <w:sz w:val="24"/>
          <w:szCs w:val="24"/>
        </w:rPr>
      </w:pPr>
    </w:p>
    <w:p w14:paraId="2B71717F" w14:textId="77777777" w:rsidR="00EC732E" w:rsidRPr="00A963BE" w:rsidRDefault="00EC732E" w:rsidP="00A963BE">
      <w:pPr>
        <w:ind w:left="851"/>
        <w:rPr>
          <w:i/>
          <w:sz w:val="24"/>
          <w:szCs w:val="24"/>
        </w:rPr>
      </w:pPr>
      <w:r w:rsidRPr="00A963BE">
        <w:rPr>
          <w:i/>
          <w:sz w:val="24"/>
          <w:szCs w:val="24"/>
        </w:rPr>
        <w:t>Biotransformation</w:t>
      </w:r>
    </w:p>
    <w:p w14:paraId="3A1BDBDF" w14:textId="11AB96BB" w:rsidR="00EC732E" w:rsidRPr="00A963BE" w:rsidRDefault="00EC732E" w:rsidP="00A963BE">
      <w:pPr>
        <w:ind w:left="851"/>
        <w:rPr>
          <w:i/>
          <w:sz w:val="24"/>
          <w:szCs w:val="24"/>
        </w:rPr>
      </w:pPr>
      <w:proofErr w:type="spellStart"/>
      <w:r w:rsidRPr="00A963BE">
        <w:rPr>
          <w:sz w:val="24"/>
          <w:szCs w:val="24"/>
        </w:rPr>
        <w:t>Caffein</w:t>
      </w:r>
      <w:proofErr w:type="spellEnd"/>
      <w:r w:rsidRPr="00A963BE">
        <w:rPr>
          <w:sz w:val="24"/>
          <w:szCs w:val="24"/>
        </w:rPr>
        <w:t xml:space="preserve"> </w:t>
      </w:r>
      <w:proofErr w:type="spellStart"/>
      <w:r w:rsidRPr="00A963BE">
        <w:rPr>
          <w:sz w:val="24"/>
          <w:szCs w:val="24"/>
        </w:rPr>
        <w:t>metaboliseres</w:t>
      </w:r>
      <w:proofErr w:type="spellEnd"/>
      <w:r w:rsidRPr="00A963BE">
        <w:rPr>
          <w:sz w:val="24"/>
          <w:szCs w:val="24"/>
        </w:rPr>
        <w:t xml:space="preserve"> næsten fuldstændigt (~99</w:t>
      </w:r>
      <w:r w:rsidR="003E5FFD">
        <w:rPr>
          <w:sz w:val="24"/>
          <w:szCs w:val="24"/>
        </w:rPr>
        <w:t xml:space="preserve"> %</w:t>
      </w:r>
      <w:r w:rsidRPr="00A963BE">
        <w:rPr>
          <w:sz w:val="24"/>
          <w:szCs w:val="24"/>
        </w:rPr>
        <w:t xml:space="preserve">) i leveren via oxidation og </w:t>
      </w:r>
      <w:proofErr w:type="spellStart"/>
      <w:r w:rsidRPr="00A963BE">
        <w:rPr>
          <w:sz w:val="24"/>
          <w:szCs w:val="24"/>
        </w:rPr>
        <w:t>demethylering</w:t>
      </w:r>
      <w:proofErr w:type="spellEnd"/>
      <w:r w:rsidRPr="00A963BE">
        <w:rPr>
          <w:sz w:val="24"/>
          <w:szCs w:val="24"/>
        </w:rPr>
        <w:t xml:space="preserve"> til forskellige </w:t>
      </w:r>
      <w:proofErr w:type="spellStart"/>
      <w:r w:rsidRPr="00A963BE">
        <w:rPr>
          <w:sz w:val="24"/>
          <w:szCs w:val="24"/>
        </w:rPr>
        <w:t>xanthinderivater</w:t>
      </w:r>
      <w:proofErr w:type="spellEnd"/>
      <w:r w:rsidRPr="00A963BE">
        <w:rPr>
          <w:sz w:val="24"/>
          <w:szCs w:val="24"/>
        </w:rPr>
        <w:t xml:space="preserve">, som udskilles i urinen. </w:t>
      </w:r>
      <w:proofErr w:type="spellStart"/>
      <w:r w:rsidRPr="00A963BE">
        <w:rPr>
          <w:sz w:val="24"/>
          <w:szCs w:val="24"/>
        </w:rPr>
        <w:t>Hepatiske</w:t>
      </w:r>
      <w:proofErr w:type="spellEnd"/>
      <w:r w:rsidRPr="00A963BE">
        <w:rPr>
          <w:sz w:val="24"/>
          <w:szCs w:val="24"/>
        </w:rPr>
        <w:t xml:space="preserve"> </w:t>
      </w:r>
      <w:proofErr w:type="spellStart"/>
      <w:r w:rsidRPr="00A963BE">
        <w:rPr>
          <w:sz w:val="24"/>
          <w:szCs w:val="24"/>
        </w:rPr>
        <w:t>cytochrom</w:t>
      </w:r>
      <w:proofErr w:type="spellEnd"/>
      <w:r w:rsidRPr="00A963BE">
        <w:rPr>
          <w:sz w:val="24"/>
          <w:szCs w:val="24"/>
        </w:rPr>
        <w:t xml:space="preserve"> P450 </w:t>
      </w:r>
      <w:proofErr w:type="spellStart"/>
      <w:r w:rsidRPr="00A963BE">
        <w:rPr>
          <w:sz w:val="24"/>
          <w:szCs w:val="24"/>
        </w:rPr>
        <w:t>isoenzymer</w:t>
      </w:r>
      <w:proofErr w:type="spellEnd"/>
      <w:r w:rsidRPr="00A963BE">
        <w:rPr>
          <w:sz w:val="24"/>
          <w:szCs w:val="24"/>
        </w:rPr>
        <w:t xml:space="preserve"> CYP1A2 er involveret i </w:t>
      </w:r>
      <w:proofErr w:type="spellStart"/>
      <w:r w:rsidRPr="00A963BE">
        <w:rPr>
          <w:sz w:val="24"/>
          <w:szCs w:val="24"/>
        </w:rPr>
        <w:t>caffeins</w:t>
      </w:r>
      <w:proofErr w:type="spellEnd"/>
      <w:r w:rsidRPr="00A963BE">
        <w:rPr>
          <w:sz w:val="24"/>
          <w:szCs w:val="24"/>
        </w:rPr>
        <w:t xml:space="preserve"> enzymatiske metabolisme. </w:t>
      </w:r>
    </w:p>
    <w:p w14:paraId="59CEBF78" w14:textId="77777777" w:rsidR="00EC732E" w:rsidRPr="00A963BE" w:rsidRDefault="00EC732E" w:rsidP="00A963BE">
      <w:pPr>
        <w:ind w:left="851"/>
        <w:rPr>
          <w:i/>
          <w:sz w:val="24"/>
          <w:szCs w:val="24"/>
        </w:rPr>
      </w:pPr>
    </w:p>
    <w:p w14:paraId="6B94470B" w14:textId="77777777" w:rsidR="00EC732E" w:rsidRPr="00A963BE" w:rsidRDefault="00EC732E" w:rsidP="00A963BE">
      <w:pPr>
        <w:ind w:left="851"/>
        <w:rPr>
          <w:i/>
          <w:sz w:val="24"/>
          <w:szCs w:val="24"/>
        </w:rPr>
      </w:pPr>
      <w:r w:rsidRPr="00A963BE">
        <w:rPr>
          <w:i/>
          <w:sz w:val="24"/>
          <w:szCs w:val="24"/>
        </w:rPr>
        <w:t>Elimination</w:t>
      </w:r>
    </w:p>
    <w:p w14:paraId="327652C7" w14:textId="67C9AFEE" w:rsidR="00EC732E" w:rsidRPr="00A963BE" w:rsidRDefault="00EC732E" w:rsidP="00A963BE">
      <w:pPr>
        <w:ind w:left="851"/>
        <w:rPr>
          <w:sz w:val="24"/>
          <w:szCs w:val="24"/>
        </w:rPr>
      </w:pPr>
      <w:r w:rsidRPr="00A963BE">
        <w:rPr>
          <w:sz w:val="24"/>
          <w:szCs w:val="24"/>
        </w:rPr>
        <w:t xml:space="preserve">Hos voksne sker eliminationen næsten udelukkende ved </w:t>
      </w:r>
      <w:proofErr w:type="spellStart"/>
      <w:r w:rsidRPr="00A963BE">
        <w:rPr>
          <w:sz w:val="24"/>
          <w:szCs w:val="24"/>
        </w:rPr>
        <w:t>hepatisk</w:t>
      </w:r>
      <w:proofErr w:type="spellEnd"/>
      <w:r w:rsidRPr="00A963BE">
        <w:rPr>
          <w:sz w:val="24"/>
          <w:szCs w:val="24"/>
        </w:rPr>
        <w:t xml:space="preserve"> metabolisme. Kun en lille procentdel (1-2</w:t>
      </w:r>
      <w:r w:rsidR="003E5FFD">
        <w:rPr>
          <w:sz w:val="24"/>
          <w:szCs w:val="24"/>
        </w:rPr>
        <w:t xml:space="preserve"> %</w:t>
      </w:r>
      <w:r w:rsidRPr="00A963BE">
        <w:rPr>
          <w:sz w:val="24"/>
          <w:szCs w:val="24"/>
        </w:rPr>
        <w:t xml:space="preserve">) af den </w:t>
      </w:r>
      <w:proofErr w:type="spellStart"/>
      <w:r w:rsidRPr="00A963BE">
        <w:rPr>
          <w:sz w:val="24"/>
          <w:szCs w:val="24"/>
        </w:rPr>
        <w:t>indtagede</w:t>
      </w:r>
      <w:proofErr w:type="spellEnd"/>
      <w:r w:rsidRPr="00A963BE">
        <w:rPr>
          <w:sz w:val="24"/>
          <w:szCs w:val="24"/>
        </w:rPr>
        <w:t xml:space="preserve"> dosis af </w:t>
      </w:r>
      <w:proofErr w:type="spellStart"/>
      <w:r w:rsidRPr="00A963BE">
        <w:rPr>
          <w:sz w:val="24"/>
          <w:szCs w:val="24"/>
        </w:rPr>
        <w:t>caffein</w:t>
      </w:r>
      <w:proofErr w:type="spellEnd"/>
      <w:r w:rsidRPr="00A963BE">
        <w:rPr>
          <w:sz w:val="24"/>
          <w:szCs w:val="24"/>
        </w:rPr>
        <w:t xml:space="preserve"> udskilles </w:t>
      </w:r>
      <w:proofErr w:type="spellStart"/>
      <w:r w:rsidRPr="00A963BE">
        <w:rPr>
          <w:sz w:val="24"/>
          <w:szCs w:val="24"/>
        </w:rPr>
        <w:t>uomdannet</w:t>
      </w:r>
      <w:proofErr w:type="spellEnd"/>
      <w:r w:rsidRPr="00A963BE">
        <w:rPr>
          <w:sz w:val="24"/>
          <w:szCs w:val="24"/>
        </w:rPr>
        <w:t xml:space="preserve"> i urinen. Hos voksne ses markante individuelle variationer i eliminationsraten. Den gennemsnitlige plasmahalveringstid er cirka 4,9 timer med et interval mellem 1,9-12,2 timer. </w:t>
      </w:r>
    </w:p>
    <w:p w14:paraId="3EB90DA8" w14:textId="411EE4C1" w:rsidR="003E5FFD" w:rsidRDefault="003E5FFD">
      <w:pPr>
        <w:rPr>
          <w:sz w:val="24"/>
          <w:szCs w:val="24"/>
        </w:rPr>
      </w:pPr>
      <w:r>
        <w:rPr>
          <w:sz w:val="24"/>
          <w:szCs w:val="24"/>
        </w:rPr>
        <w:br w:type="page"/>
      </w:r>
    </w:p>
    <w:p w14:paraId="593A9382" w14:textId="77777777" w:rsidR="009260DE" w:rsidRPr="00A963BE" w:rsidRDefault="009260DE" w:rsidP="009260DE">
      <w:pPr>
        <w:tabs>
          <w:tab w:val="left" w:pos="851"/>
        </w:tabs>
        <w:ind w:left="851"/>
        <w:rPr>
          <w:sz w:val="24"/>
          <w:szCs w:val="24"/>
        </w:rPr>
      </w:pPr>
    </w:p>
    <w:p w14:paraId="5C4DCC62" w14:textId="77777777" w:rsidR="009260DE" w:rsidRPr="00A963BE" w:rsidRDefault="009260DE" w:rsidP="009260DE">
      <w:pPr>
        <w:tabs>
          <w:tab w:val="left" w:pos="851"/>
        </w:tabs>
        <w:ind w:left="851" w:hanging="851"/>
        <w:rPr>
          <w:b/>
          <w:sz w:val="24"/>
          <w:szCs w:val="24"/>
        </w:rPr>
      </w:pPr>
      <w:r w:rsidRPr="00A963BE">
        <w:rPr>
          <w:b/>
          <w:sz w:val="24"/>
          <w:szCs w:val="24"/>
        </w:rPr>
        <w:t>5.3</w:t>
      </w:r>
      <w:r w:rsidRPr="00A963BE">
        <w:rPr>
          <w:b/>
          <w:sz w:val="24"/>
          <w:szCs w:val="24"/>
        </w:rPr>
        <w:tab/>
      </w:r>
      <w:r w:rsidR="00BD7931" w:rsidRPr="00A963BE">
        <w:rPr>
          <w:b/>
          <w:sz w:val="24"/>
          <w:szCs w:val="24"/>
        </w:rPr>
        <w:t>Non-</w:t>
      </w:r>
      <w:r w:rsidRPr="00A963BE">
        <w:rPr>
          <w:b/>
          <w:sz w:val="24"/>
          <w:szCs w:val="24"/>
        </w:rPr>
        <w:t>kliniske sikkerhedsdata</w:t>
      </w:r>
    </w:p>
    <w:p w14:paraId="4C360F04" w14:textId="77777777" w:rsidR="00EC732E" w:rsidRPr="00A963BE" w:rsidRDefault="00EC732E" w:rsidP="00A963BE">
      <w:pPr>
        <w:ind w:left="851"/>
        <w:rPr>
          <w:b/>
          <w:sz w:val="24"/>
          <w:szCs w:val="24"/>
          <w:lang w:eastAsia="da-DK"/>
        </w:rPr>
      </w:pPr>
      <w:r w:rsidRPr="00A963BE">
        <w:rPr>
          <w:sz w:val="24"/>
          <w:szCs w:val="24"/>
        </w:rPr>
        <w:t>Der foreligger ingen andre prækliniske sikkerhedsdata af relevans for den anbefalede dosering og brug af produktet.</w:t>
      </w:r>
    </w:p>
    <w:p w14:paraId="27D7E9B5" w14:textId="77777777" w:rsidR="009260DE" w:rsidRPr="00A963BE" w:rsidRDefault="009260DE" w:rsidP="009260DE">
      <w:pPr>
        <w:tabs>
          <w:tab w:val="left" w:pos="851"/>
        </w:tabs>
        <w:ind w:left="851"/>
        <w:rPr>
          <w:sz w:val="24"/>
          <w:szCs w:val="24"/>
        </w:rPr>
      </w:pPr>
    </w:p>
    <w:p w14:paraId="212D84D2" w14:textId="77777777" w:rsidR="009260DE" w:rsidRPr="00A963BE" w:rsidRDefault="009260DE" w:rsidP="009260DE">
      <w:pPr>
        <w:tabs>
          <w:tab w:val="left" w:pos="851"/>
        </w:tabs>
        <w:ind w:left="851"/>
        <w:rPr>
          <w:sz w:val="24"/>
          <w:szCs w:val="24"/>
        </w:rPr>
      </w:pPr>
    </w:p>
    <w:p w14:paraId="6A4D2B60" w14:textId="77777777" w:rsidR="009260DE" w:rsidRPr="00A963BE" w:rsidRDefault="009260DE" w:rsidP="009260DE">
      <w:pPr>
        <w:tabs>
          <w:tab w:val="left" w:pos="851"/>
        </w:tabs>
        <w:ind w:left="851" w:hanging="851"/>
        <w:rPr>
          <w:b/>
          <w:sz w:val="24"/>
          <w:szCs w:val="24"/>
        </w:rPr>
      </w:pPr>
      <w:r w:rsidRPr="00A963BE">
        <w:rPr>
          <w:b/>
          <w:sz w:val="24"/>
          <w:szCs w:val="24"/>
        </w:rPr>
        <w:t>6.</w:t>
      </w:r>
      <w:r w:rsidRPr="00A963BE">
        <w:rPr>
          <w:b/>
          <w:sz w:val="24"/>
          <w:szCs w:val="24"/>
        </w:rPr>
        <w:tab/>
        <w:t>FARMACEUTISKE OPLYSNINGER</w:t>
      </w:r>
    </w:p>
    <w:p w14:paraId="2D85FFD5" w14:textId="77777777" w:rsidR="009260DE" w:rsidRPr="00A963BE" w:rsidRDefault="009260DE" w:rsidP="009260DE">
      <w:pPr>
        <w:tabs>
          <w:tab w:val="left" w:pos="851"/>
        </w:tabs>
        <w:ind w:left="851"/>
        <w:rPr>
          <w:sz w:val="24"/>
          <w:szCs w:val="24"/>
        </w:rPr>
      </w:pPr>
    </w:p>
    <w:p w14:paraId="08B44ED2" w14:textId="77777777" w:rsidR="009260DE" w:rsidRPr="00A963BE" w:rsidRDefault="009260DE" w:rsidP="009260DE">
      <w:pPr>
        <w:tabs>
          <w:tab w:val="left" w:pos="851"/>
        </w:tabs>
        <w:ind w:left="851" w:hanging="851"/>
        <w:rPr>
          <w:b/>
          <w:sz w:val="24"/>
          <w:szCs w:val="24"/>
        </w:rPr>
      </w:pPr>
      <w:r w:rsidRPr="00A963BE">
        <w:rPr>
          <w:b/>
          <w:sz w:val="24"/>
          <w:szCs w:val="24"/>
        </w:rPr>
        <w:t>6.1</w:t>
      </w:r>
      <w:r w:rsidRPr="00A963BE">
        <w:rPr>
          <w:b/>
          <w:sz w:val="24"/>
          <w:szCs w:val="24"/>
        </w:rPr>
        <w:tab/>
        <w:t>Hjælpestoffer</w:t>
      </w:r>
    </w:p>
    <w:p w14:paraId="5B841B42" w14:textId="77777777" w:rsidR="00EC732E" w:rsidRPr="00A963BE" w:rsidRDefault="00EC732E" w:rsidP="00A963BE">
      <w:pPr>
        <w:ind w:left="851"/>
        <w:rPr>
          <w:sz w:val="24"/>
          <w:szCs w:val="24"/>
          <w:lang w:eastAsia="da-DK"/>
        </w:rPr>
      </w:pPr>
      <w:r w:rsidRPr="00A963BE">
        <w:rPr>
          <w:sz w:val="24"/>
          <w:szCs w:val="24"/>
        </w:rPr>
        <w:t>Cellulose, mikrokrystallinsk (E 460)</w:t>
      </w:r>
    </w:p>
    <w:p w14:paraId="76169475" w14:textId="77777777" w:rsidR="00EC732E" w:rsidRPr="00A963BE" w:rsidRDefault="00EC732E" w:rsidP="00A963BE">
      <w:pPr>
        <w:ind w:left="851"/>
        <w:rPr>
          <w:sz w:val="24"/>
          <w:szCs w:val="24"/>
          <w:lang w:val="en-US"/>
        </w:rPr>
      </w:pPr>
      <w:proofErr w:type="spellStart"/>
      <w:r w:rsidRPr="00A963BE">
        <w:rPr>
          <w:sz w:val="24"/>
          <w:szCs w:val="24"/>
          <w:lang w:val="en-US"/>
        </w:rPr>
        <w:t>Stivelse</w:t>
      </w:r>
      <w:proofErr w:type="spellEnd"/>
      <w:r w:rsidRPr="00A963BE">
        <w:rPr>
          <w:sz w:val="24"/>
          <w:szCs w:val="24"/>
          <w:lang w:val="en-US"/>
        </w:rPr>
        <w:t xml:space="preserve">, </w:t>
      </w:r>
      <w:proofErr w:type="spellStart"/>
      <w:r w:rsidRPr="00A963BE">
        <w:rPr>
          <w:sz w:val="24"/>
          <w:szCs w:val="24"/>
          <w:lang w:val="en-US"/>
        </w:rPr>
        <w:t>pregelatineret</w:t>
      </w:r>
      <w:proofErr w:type="spellEnd"/>
    </w:p>
    <w:p w14:paraId="5B4A3268" w14:textId="77777777" w:rsidR="00EC732E" w:rsidRPr="00A963BE" w:rsidRDefault="00EC732E" w:rsidP="00A963BE">
      <w:pPr>
        <w:ind w:left="851"/>
        <w:rPr>
          <w:sz w:val="24"/>
          <w:szCs w:val="24"/>
          <w:lang w:val="en-US"/>
        </w:rPr>
      </w:pPr>
      <w:proofErr w:type="spellStart"/>
      <w:r w:rsidRPr="00A963BE">
        <w:rPr>
          <w:sz w:val="24"/>
          <w:szCs w:val="24"/>
          <w:lang w:val="en-US"/>
        </w:rPr>
        <w:t>Croscarmellosenatrium</w:t>
      </w:r>
      <w:proofErr w:type="spellEnd"/>
      <w:r w:rsidRPr="00A963BE">
        <w:rPr>
          <w:sz w:val="24"/>
          <w:szCs w:val="24"/>
          <w:lang w:val="en-US"/>
        </w:rPr>
        <w:t xml:space="preserve"> (E 468)</w:t>
      </w:r>
    </w:p>
    <w:p w14:paraId="487C9AD2" w14:textId="77777777" w:rsidR="00EC732E" w:rsidRPr="00A963BE" w:rsidRDefault="00EC732E" w:rsidP="00A963BE">
      <w:pPr>
        <w:ind w:left="851"/>
        <w:rPr>
          <w:sz w:val="24"/>
          <w:szCs w:val="24"/>
          <w:lang w:val="en-US"/>
        </w:rPr>
      </w:pPr>
      <w:proofErr w:type="spellStart"/>
      <w:r w:rsidRPr="00A963BE">
        <w:rPr>
          <w:sz w:val="24"/>
          <w:szCs w:val="24"/>
          <w:lang w:val="en-US"/>
        </w:rPr>
        <w:t>Povidon</w:t>
      </w:r>
      <w:proofErr w:type="spellEnd"/>
      <w:r w:rsidRPr="00A963BE">
        <w:rPr>
          <w:sz w:val="24"/>
          <w:szCs w:val="24"/>
          <w:lang w:val="en-US"/>
        </w:rPr>
        <w:t xml:space="preserve"> (E 1201)</w:t>
      </w:r>
    </w:p>
    <w:p w14:paraId="6F4C385D" w14:textId="77777777" w:rsidR="00EC732E" w:rsidRPr="00A963BE" w:rsidRDefault="00EC732E" w:rsidP="00A963BE">
      <w:pPr>
        <w:ind w:left="851"/>
        <w:rPr>
          <w:sz w:val="24"/>
          <w:szCs w:val="24"/>
          <w:lang w:val="en-US"/>
        </w:rPr>
      </w:pPr>
      <w:proofErr w:type="spellStart"/>
      <w:r w:rsidRPr="00A963BE">
        <w:rPr>
          <w:sz w:val="24"/>
          <w:szCs w:val="24"/>
          <w:lang w:val="en-US"/>
        </w:rPr>
        <w:t>Stearinsyre</w:t>
      </w:r>
      <w:proofErr w:type="spellEnd"/>
      <w:r w:rsidRPr="00A963BE">
        <w:rPr>
          <w:sz w:val="24"/>
          <w:szCs w:val="24"/>
          <w:lang w:val="en-US"/>
        </w:rPr>
        <w:t xml:space="preserve"> (E 570)</w:t>
      </w:r>
    </w:p>
    <w:p w14:paraId="5A1B2BF7" w14:textId="77777777" w:rsidR="00EC732E" w:rsidRPr="00A963BE" w:rsidRDefault="00EC732E" w:rsidP="00A963BE">
      <w:pPr>
        <w:ind w:left="851"/>
        <w:rPr>
          <w:sz w:val="24"/>
          <w:szCs w:val="24"/>
          <w:lang w:val="en-US"/>
        </w:rPr>
      </w:pPr>
      <w:proofErr w:type="spellStart"/>
      <w:r w:rsidRPr="00A963BE">
        <w:rPr>
          <w:sz w:val="24"/>
          <w:szCs w:val="24"/>
          <w:lang w:val="en-US"/>
        </w:rPr>
        <w:t>Magnesiumstearat</w:t>
      </w:r>
      <w:proofErr w:type="spellEnd"/>
      <w:r w:rsidRPr="00A963BE">
        <w:rPr>
          <w:sz w:val="24"/>
          <w:szCs w:val="24"/>
          <w:lang w:val="en-US"/>
        </w:rPr>
        <w:t xml:space="preserve"> (E 470b)</w:t>
      </w:r>
    </w:p>
    <w:p w14:paraId="5F727706" w14:textId="77777777" w:rsidR="00EC732E" w:rsidRPr="00A963BE" w:rsidRDefault="00EC732E" w:rsidP="00A963BE">
      <w:pPr>
        <w:ind w:left="851"/>
        <w:rPr>
          <w:sz w:val="24"/>
          <w:szCs w:val="24"/>
          <w:lang w:val="en-US"/>
        </w:rPr>
      </w:pPr>
      <w:r w:rsidRPr="00A963BE">
        <w:rPr>
          <w:sz w:val="24"/>
          <w:szCs w:val="24"/>
          <w:lang w:val="en-US"/>
        </w:rPr>
        <w:t>Hypromellose (E 464)</w:t>
      </w:r>
    </w:p>
    <w:p w14:paraId="454D0848" w14:textId="77777777" w:rsidR="00EC732E" w:rsidRPr="00A963BE" w:rsidRDefault="00EC732E" w:rsidP="00A963BE">
      <w:pPr>
        <w:ind w:left="851"/>
        <w:rPr>
          <w:sz w:val="24"/>
          <w:szCs w:val="24"/>
          <w:lang w:val="en-US"/>
        </w:rPr>
      </w:pPr>
      <w:proofErr w:type="spellStart"/>
      <w:r w:rsidRPr="00A963BE">
        <w:rPr>
          <w:sz w:val="24"/>
          <w:szCs w:val="24"/>
          <w:lang w:val="en-US"/>
        </w:rPr>
        <w:t>Polyethylenglycol</w:t>
      </w:r>
      <w:proofErr w:type="spellEnd"/>
      <w:r w:rsidRPr="00A963BE">
        <w:rPr>
          <w:sz w:val="24"/>
          <w:szCs w:val="24"/>
          <w:lang w:val="en-US"/>
        </w:rPr>
        <w:t xml:space="preserve"> (E 1521)</w:t>
      </w:r>
    </w:p>
    <w:p w14:paraId="2EF57FE9" w14:textId="77777777" w:rsidR="009260DE" w:rsidRPr="00A963BE" w:rsidRDefault="009260DE" w:rsidP="009260DE">
      <w:pPr>
        <w:tabs>
          <w:tab w:val="left" w:pos="851"/>
        </w:tabs>
        <w:ind w:left="851"/>
        <w:rPr>
          <w:sz w:val="24"/>
          <w:szCs w:val="24"/>
          <w:lang w:val="en-US"/>
        </w:rPr>
      </w:pPr>
    </w:p>
    <w:p w14:paraId="1B38CFF5" w14:textId="77777777" w:rsidR="009260DE" w:rsidRPr="00A963BE" w:rsidRDefault="009260DE" w:rsidP="009260DE">
      <w:pPr>
        <w:tabs>
          <w:tab w:val="left" w:pos="851"/>
        </w:tabs>
        <w:ind w:left="851" w:hanging="851"/>
        <w:rPr>
          <w:b/>
          <w:sz w:val="24"/>
          <w:szCs w:val="24"/>
        </w:rPr>
      </w:pPr>
      <w:r w:rsidRPr="00A963BE">
        <w:rPr>
          <w:b/>
          <w:sz w:val="24"/>
          <w:szCs w:val="24"/>
        </w:rPr>
        <w:t>6.2</w:t>
      </w:r>
      <w:r w:rsidRPr="00A963BE">
        <w:rPr>
          <w:b/>
          <w:sz w:val="24"/>
          <w:szCs w:val="24"/>
        </w:rPr>
        <w:tab/>
        <w:t>Uforligeligheder</w:t>
      </w:r>
    </w:p>
    <w:p w14:paraId="000DDF5C" w14:textId="77777777" w:rsidR="00EC732E" w:rsidRPr="00A963BE" w:rsidRDefault="00EC732E" w:rsidP="00A963BE">
      <w:pPr>
        <w:ind w:left="851"/>
        <w:rPr>
          <w:sz w:val="24"/>
          <w:szCs w:val="24"/>
          <w:highlight w:val="yellow"/>
          <w:lang w:eastAsia="da-DK"/>
        </w:rPr>
      </w:pPr>
      <w:r w:rsidRPr="00A963BE">
        <w:rPr>
          <w:sz w:val="24"/>
          <w:szCs w:val="24"/>
        </w:rPr>
        <w:t>Ikke relevant.</w:t>
      </w:r>
    </w:p>
    <w:p w14:paraId="178EF791" w14:textId="77777777" w:rsidR="009260DE" w:rsidRPr="00A963BE" w:rsidRDefault="009260DE" w:rsidP="009260DE">
      <w:pPr>
        <w:tabs>
          <w:tab w:val="left" w:pos="851"/>
        </w:tabs>
        <w:ind w:left="851"/>
        <w:rPr>
          <w:sz w:val="24"/>
          <w:szCs w:val="24"/>
        </w:rPr>
      </w:pPr>
    </w:p>
    <w:p w14:paraId="62BC416D" w14:textId="77777777" w:rsidR="009260DE" w:rsidRPr="00A963BE" w:rsidRDefault="009260DE" w:rsidP="009260DE">
      <w:pPr>
        <w:tabs>
          <w:tab w:val="left" w:pos="851"/>
        </w:tabs>
        <w:ind w:left="851" w:hanging="851"/>
        <w:rPr>
          <w:b/>
          <w:sz w:val="24"/>
          <w:szCs w:val="24"/>
        </w:rPr>
      </w:pPr>
      <w:r w:rsidRPr="00A963BE">
        <w:rPr>
          <w:b/>
          <w:sz w:val="24"/>
          <w:szCs w:val="24"/>
        </w:rPr>
        <w:t>6.3</w:t>
      </w:r>
      <w:r w:rsidRPr="00A963BE">
        <w:rPr>
          <w:b/>
          <w:sz w:val="24"/>
          <w:szCs w:val="24"/>
        </w:rPr>
        <w:tab/>
        <w:t>Opbevaringstid</w:t>
      </w:r>
    </w:p>
    <w:p w14:paraId="5A1E7C11" w14:textId="64EA3528" w:rsidR="00EC732E" w:rsidRPr="00A963BE" w:rsidRDefault="00EC732E" w:rsidP="00A963BE">
      <w:pPr>
        <w:ind w:left="851"/>
        <w:rPr>
          <w:sz w:val="24"/>
          <w:szCs w:val="24"/>
          <w:lang w:eastAsia="da-DK"/>
        </w:rPr>
      </w:pPr>
      <w:r w:rsidRPr="00A963BE">
        <w:rPr>
          <w:sz w:val="24"/>
          <w:szCs w:val="24"/>
        </w:rPr>
        <w:t>18 måneder.</w:t>
      </w:r>
    </w:p>
    <w:p w14:paraId="4E29AC12" w14:textId="77777777" w:rsidR="009260DE" w:rsidRPr="00A963BE" w:rsidRDefault="009260DE" w:rsidP="009260DE">
      <w:pPr>
        <w:tabs>
          <w:tab w:val="left" w:pos="851"/>
        </w:tabs>
        <w:ind w:left="851"/>
        <w:rPr>
          <w:sz w:val="24"/>
          <w:szCs w:val="24"/>
        </w:rPr>
      </w:pPr>
    </w:p>
    <w:p w14:paraId="2FBB0322" w14:textId="77777777" w:rsidR="009260DE" w:rsidRPr="00A963BE" w:rsidRDefault="009260DE" w:rsidP="009260DE">
      <w:pPr>
        <w:tabs>
          <w:tab w:val="left" w:pos="851"/>
        </w:tabs>
        <w:ind w:left="851" w:hanging="851"/>
        <w:rPr>
          <w:b/>
          <w:sz w:val="24"/>
          <w:szCs w:val="24"/>
        </w:rPr>
      </w:pPr>
      <w:r w:rsidRPr="00A963BE">
        <w:rPr>
          <w:b/>
          <w:sz w:val="24"/>
          <w:szCs w:val="24"/>
        </w:rPr>
        <w:t>6.4</w:t>
      </w:r>
      <w:r w:rsidRPr="00A963BE">
        <w:rPr>
          <w:b/>
          <w:sz w:val="24"/>
          <w:szCs w:val="24"/>
        </w:rPr>
        <w:tab/>
        <w:t>Særlige opbevaringsforhold</w:t>
      </w:r>
    </w:p>
    <w:p w14:paraId="1410CA84" w14:textId="77777777" w:rsidR="00EC732E" w:rsidRPr="00A963BE" w:rsidRDefault="00EC732E" w:rsidP="00A963BE">
      <w:pPr>
        <w:ind w:left="851"/>
        <w:rPr>
          <w:sz w:val="24"/>
          <w:szCs w:val="24"/>
          <w:lang w:eastAsia="da-DK"/>
        </w:rPr>
      </w:pPr>
      <w:r w:rsidRPr="00A963BE">
        <w:rPr>
          <w:noProof/>
          <w:sz w:val="24"/>
          <w:szCs w:val="24"/>
        </w:rPr>
        <w:t xml:space="preserve">Dette lægemiddel kræver ingen særlige forholdsregler vedrørende opbevaringen. </w:t>
      </w:r>
    </w:p>
    <w:p w14:paraId="62FBC9B0" w14:textId="77777777" w:rsidR="009260DE" w:rsidRPr="00A963BE" w:rsidRDefault="009260DE" w:rsidP="009260DE">
      <w:pPr>
        <w:tabs>
          <w:tab w:val="left" w:pos="851"/>
        </w:tabs>
        <w:ind w:left="851"/>
        <w:rPr>
          <w:sz w:val="24"/>
          <w:szCs w:val="24"/>
        </w:rPr>
      </w:pPr>
    </w:p>
    <w:p w14:paraId="70753F4C" w14:textId="77777777" w:rsidR="009260DE" w:rsidRPr="00A963BE" w:rsidRDefault="009260DE" w:rsidP="009260DE">
      <w:pPr>
        <w:tabs>
          <w:tab w:val="left" w:pos="851"/>
        </w:tabs>
        <w:ind w:left="851" w:hanging="851"/>
        <w:rPr>
          <w:b/>
          <w:sz w:val="24"/>
          <w:szCs w:val="24"/>
        </w:rPr>
      </w:pPr>
      <w:r w:rsidRPr="00A963BE">
        <w:rPr>
          <w:b/>
          <w:sz w:val="24"/>
          <w:szCs w:val="24"/>
        </w:rPr>
        <w:t>6.5</w:t>
      </w:r>
      <w:r w:rsidRPr="00A963BE">
        <w:rPr>
          <w:b/>
          <w:sz w:val="24"/>
          <w:szCs w:val="24"/>
        </w:rPr>
        <w:tab/>
        <w:t>Emballagetype og pakningsstørrelser</w:t>
      </w:r>
    </w:p>
    <w:p w14:paraId="40A89B46" w14:textId="709FBC82" w:rsidR="00EC732E" w:rsidRPr="00A963BE" w:rsidRDefault="00EC732E" w:rsidP="00A963BE">
      <w:pPr>
        <w:ind w:left="851"/>
        <w:rPr>
          <w:sz w:val="24"/>
          <w:szCs w:val="24"/>
          <w:lang w:eastAsia="da-DK"/>
        </w:rPr>
      </w:pPr>
      <w:r w:rsidRPr="00A963BE">
        <w:rPr>
          <w:sz w:val="24"/>
          <w:szCs w:val="24"/>
        </w:rPr>
        <w:t xml:space="preserve">Blisterkort af PVC/Aluminium. </w:t>
      </w:r>
    </w:p>
    <w:p w14:paraId="1F59A2D3" w14:textId="77777777" w:rsidR="00EC732E" w:rsidRPr="00A963BE" w:rsidRDefault="00EC732E" w:rsidP="00A963BE">
      <w:pPr>
        <w:ind w:left="851"/>
        <w:rPr>
          <w:sz w:val="24"/>
          <w:szCs w:val="24"/>
        </w:rPr>
      </w:pPr>
    </w:p>
    <w:p w14:paraId="4CC83CB0" w14:textId="3B0FB6F2" w:rsidR="00EC732E" w:rsidRPr="00A963BE" w:rsidRDefault="00EC732E" w:rsidP="00A963BE">
      <w:pPr>
        <w:ind w:left="851"/>
        <w:rPr>
          <w:sz w:val="24"/>
          <w:szCs w:val="24"/>
        </w:rPr>
      </w:pPr>
      <w:r w:rsidRPr="00A963BE">
        <w:rPr>
          <w:sz w:val="24"/>
          <w:szCs w:val="24"/>
        </w:rPr>
        <w:t>Pakningsstørrelser: 10 og 20 filmovertrukne tabletter.</w:t>
      </w:r>
    </w:p>
    <w:p w14:paraId="17FD030A" w14:textId="77777777" w:rsidR="003E5FFD" w:rsidRDefault="003E5FFD" w:rsidP="00A963BE">
      <w:pPr>
        <w:ind w:left="851"/>
        <w:rPr>
          <w:sz w:val="24"/>
          <w:szCs w:val="24"/>
        </w:rPr>
      </w:pPr>
    </w:p>
    <w:p w14:paraId="38CD0314" w14:textId="126DC3CB" w:rsidR="00EC732E" w:rsidRPr="00A963BE" w:rsidRDefault="00EC732E" w:rsidP="00A963BE">
      <w:pPr>
        <w:ind w:left="851"/>
        <w:rPr>
          <w:sz w:val="24"/>
          <w:szCs w:val="24"/>
        </w:rPr>
      </w:pPr>
      <w:r w:rsidRPr="00A963BE">
        <w:rPr>
          <w:sz w:val="24"/>
          <w:szCs w:val="24"/>
        </w:rPr>
        <w:t>Ikke alle pakningsstørrelser er nødvendigvis markedsført.</w:t>
      </w:r>
    </w:p>
    <w:p w14:paraId="6EA1A76D" w14:textId="77777777" w:rsidR="009260DE" w:rsidRPr="00A963BE" w:rsidRDefault="009260DE" w:rsidP="009260DE">
      <w:pPr>
        <w:tabs>
          <w:tab w:val="left" w:pos="851"/>
        </w:tabs>
        <w:ind w:left="851"/>
        <w:rPr>
          <w:sz w:val="24"/>
          <w:szCs w:val="24"/>
        </w:rPr>
      </w:pPr>
    </w:p>
    <w:p w14:paraId="4AA0FEC7" w14:textId="77777777" w:rsidR="009260DE" w:rsidRPr="00A963BE" w:rsidRDefault="009260DE" w:rsidP="009260DE">
      <w:pPr>
        <w:tabs>
          <w:tab w:val="left" w:pos="851"/>
        </w:tabs>
        <w:ind w:left="851" w:hanging="851"/>
        <w:rPr>
          <w:b/>
          <w:sz w:val="24"/>
          <w:szCs w:val="24"/>
        </w:rPr>
      </w:pPr>
      <w:r w:rsidRPr="00A963BE">
        <w:rPr>
          <w:b/>
          <w:sz w:val="24"/>
          <w:szCs w:val="24"/>
        </w:rPr>
        <w:t>6.6</w:t>
      </w:r>
      <w:r w:rsidRPr="00A963BE">
        <w:rPr>
          <w:b/>
          <w:sz w:val="24"/>
          <w:szCs w:val="24"/>
        </w:rPr>
        <w:tab/>
        <w:t xml:space="preserve">Regler for </w:t>
      </w:r>
      <w:r w:rsidR="00BD7931" w:rsidRPr="00A963BE">
        <w:rPr>
          <w:b/>
          <w:sz w:val="24"/>
          <w:szCs w:val="24"/>
        </w:rPr>
        <w:t>bortskaffelse</w:t>
      </w:r>
      <w:r w:rsidRPr="00A963BE">
        <w:rPr>
          <w:b/>
          <w:sz w:val="24"/>
          <w:szCs w:val="24"/>
        </w:rPr>
        <w:t xml:space="preserve"> og anden håndtering</w:t>
      </w:r>
    </w:p>
    <w:p w14:paraId="7128EA1B" w14:textId="77777777" w:rsidR="00EC732E" w:rsidRPr="00A963BE" w:rsidRDefault="00EC732E" w:rsidP="00A963BE">
      <w:pPr>
        <w:ind w:left="851"/>
        <w:rPr>
          <w:sz w:val="24"/>
          <w:szCs w:val="24"/>
          <w:lang w:eastAsia="da-DK"/>
        </w:rPr>
      </w:pPr>
      <w:r w:rsidRPr="00A963BE">
        <w:rPr>
          <w:sz w:val="24"/>
          <w:szCs w:val="24"/>
        </w:rPr>
        <w:t>Ingen særlige forholdsregler ved bortskaffelse.</w:t>
      </w:r>
    </w:p>
    <w:p w14:paraId="49A9F8BB" w14:textId="77777777" w:rsidR="00EC732E" w:rsidRPr="00A963BE" w:rsidRDefault="00EC732E" w:rsidP="00A963BE">
      <w:pPr>
        <w:ind w:left="851"/>
        <w:rPr>
          <w:sz w:val="24"/>
          <w:szCs w:val="24"/>
        </w:rPr>
      </w:pPr>
    </w:p>
    <w:p w14:paraId="18B7FF91" w14:textId="77777777" w:rsidR="00EC732E" w:rsidRPr="00A963BE" w:rsidRDefault="00EC732E" w:rsidP="00A963BE">
      <w:pPr>
        <w:ind w:left="851"/>
        <w:rPr>
          <w:sz w:val="24"/>
          <w:szCs w:val="24"/>
        </w:rPr>
      </w:pPr>
      <w:r w:rsidRPr="00A963BE">
        <w:rPr>
          <w:sz w:val="24"/>
          <w:szCs w:val="24"/>
        </w:rPr>
        <w:t>Ikke anvendt lægemiddel samt affald heraf skal bortskaffes i henhold til lokale retningslinjer.</w:t>
      </w:r>
    </w:p>
    <w:p w14:paraId="445B5BC8" w14:textId="77777777" w:rsidR="009260DE" w:rsidRPr="00A963BE" w:rsidRDefault="009260DE" w:rsidP="000730CA">
      <w:pPr>
        <w:tabs>
          <w:tab w:val="left" w:pos="851"/>
        </w:tabs>
        <w:ind w:left="851"/>
        <w:rPr>
          <w:sz w:val="24"/>
          <w:szCs w:val="24"/>
        </w:rPr>
      </w:pPr>
    </w:p>
    <w:p w14:paraId="7FDCF220" w14:textId="77777777" w:rsidR="009260DE" w:rsidRPr="00A963BE" w:rsidRDefault="009260DE" w:rsidP="009260DE">
      <w:pPr>
        <w:tabs>
          <w:tab w:val="left" w:pos="851"/>
        </w:tabs>
        <w:ind w:left="851" w:hanging="851"/>
        <w:rPr>
          <w:b/>
          <w:sz w:val="24"/>
          <w:szCs w:val="24"/>
        </w:rPr>
      </w:pPr>
      <w:r w:rsidRPr="00A963BE">
        <w:rPr>
          <w:b/>
          <w:sz w:val="24"/>
          <w:szCs w:val="24"/>
        </w:rPr>
        <w:t>7.</w:t>
      </w:r>
      <w:r w:rsidRPr="00A963BE">
        <w:rPr>
          <w:b/>
          <w:sz w:val="24"/>
          <w:szCs w:val="24"/>
        </w:rPr>
        <w:tab/>
        <w:t>INDEHAVER AF MARKEDSFØRINGSTILLADELSEN</w:t>
      </w:r>
    </w:p>
    <w:p w14:paraId="113BFC19" w14:textId="77777777" w:rsidR="00EC732E" w:rsidRPr="00A963BE" w:rsidRDefault="00EC732E" w:rsidP="00A963BE">
      <w:pPr>
        <w:ind w:left="851"/>
        <w:rPr>
          <w:sz w:val="24"/>
          <w:szCs w:val="24"/>
          <w:lang w:eastAsia="da-DK"/>
        </w:rPr>
      </w:pPr>
      <w:r w:rsidRPr="00A963BE">
        <w:rPr>
          <w:sz w:val="24"/>
          <w:szCs w:val="24"/>
        </w:rPr>
        <w:t>Orifarm Healthcare A/S</w:t>
      </w:r>
    </w:p>
    <w:p w14:paraId="454304A1" w14:textId="77777777" w:rsidR="00EC732E" w:rsidRPr="00A963BE" w:rsidRDefault="00EC732E" w:rsidP="00A963BE">
      <w:pPr>
        <w:ind w:left="851"/>
        <w:rPr>
          <w:sz w:val="24"/>
          <w:szCs w:val="24"/>
        </w:rPr>
      </w:pPr>
      <w:r w:rsidRPr="00A963BE">
        <w:rPr>
          <w:sz w:val="24"/>
          <w:szCs w:val="24"/>
        </w:rPr>
        <w:t>Energivej 15</w:t>
      </w:r>
    </w:p>
    <w:p w14:paraId="37155B26" w14:textId="77777777" w:rsidR="00EC732E" w:rsidRPr="00A963BE" w:rsidRDefault="00EC732E" w:rsidP="00A963BE">
      <w:pPr>
        <w:ind w:left="851"/>
        <w:rPr>
          <w:sz w:val="24"/>
          <w:szCs w:val="24"/>
        </w:rPr>
      </w:pPr>
      <w:r w:rsidRPr="00A963BE">
        <w:rPr>
          <w:sz w:val="24"/>
          <w:szCs w:val="24"/>
        </w:rPr>
        <w:t>5260 Odense S</w:t>
      </w:r>
    </w:p>
    <w:p w14:paraId="5A41BA19" w14:textId="12EFB694" w:rsidR="009260DE" w:rsidRPr="00A963BE" w:rsidRDefault="009260DE" w:rsidP="009260DE">
      <w:pPr>
        <w:tabs>
          <w:tab w:val="left" w:pos="851"/>
        </w:tabs>
        <w:ind w:left="851"/>
        <w:rPr>
          <w:sz w:val="24"/>
          <w:szCs w:val="24"/>
        </w:rPr>
      </w:pPr>
    </w:p>
    <w:p w14:paraId="3695DFF0" w14:textId="77777777" w:rsidR="009260DE" w:rsidRPr="00A963BE" w:rsidRDefault="009260DE" w:rsidP="009260DE">
      <w:pPr>
        <w:tabs>
          <w:tab w:val="left" w:pos="851"/>
        </w:tabs>
        <w:ind w:left="851" w:hanging="851"/>
        <w:rPr>
          <w:b/>
          <w:sz w:val="24"/>
          <w:szCs w:val="24"/>
        </w:rPr>
      </w:pPr>
      <w:r w:rsidRPr="00A963BE">
        <w:rPr>
          <w:b/>
          <w:sz w:val="24"/>
          <w:szCs w:val="24"/>
        </w:rPr>
        <w:t>8.</w:t>
      </w:r>
      <w:r w:rsidRPr="00A963BE">
        <w:rPr>
          <w:b/>
          <w:sz w:val="24"/>
          <w:szCs w:val="24"/>
        </w:rPr>
        <w:tab/>
        <w:t>MARKEDSFØRINGSTILLADELSESNUMMER (</w:t>
      </w:r>
      <w:r w:rsidR="00BF6243" w:rsidRPr="00A963BE">
        <w:rPr>
          <w:b/>
          <w:sz w:val="24"/>
          <w:szCs w:val="24"/>
        </w:rPr>
        <w:t>-</w:t>
      </w:r>
      <w:r w:rsidRPr="00A963BE">
        <w:rPr>
          <w:b/>
          <w:sz w:val="24"/>
          <w:szCs w:val="24"/>
        </w:rPr>
        <w:t>NUMRE)</w:t>
      </w:r>
    </w:p>
    <w:p w14:paraId="2EBCD2C1" w14:textId="2372E70F" w:rsidR="009260DE" w:rsidRPr="00A963BE" w:rsidRDefault="00EC732E" w:rsidP="009260DE">
      <w:pPr>
        <w:tabs>
          <w:tab w:val="left" w:pos="851"/>
        </w:tabs>
        <w:ind w:left="851"/>
        <w:rPr>
          <w:sz w:val="24"/>
          <w:szCs w:val="24"/>
        </w:rPr>
      </w:pPr>
      <w:r w:rsidRPr="00A963BE">
        <w:rPr>
          <w:sz w:val="24"/>
          <w:szCs w:val="24"/>
        </w:rPr>
        <w:t>72417</w:t>
      </w:r>
    </w:p>
    <w:p w14:paraId="1CEE046A" w14:textId="77777777" w:rsidR="009260DE" w:rsidRPr="00A963BE" w:rsidRDefault="009260DE" w:rsidP="009260DE">
      <w:pPr>
        <w:tabs>
          <w:tab w:val="left" w:pos="851"/>
        </w:tabs>
        <w:ind w:left="851"/>
        <w:jc w:val="both"/>
        <w:rPr>
          <w:sz w:val="24"/>
          <w:szCs w:val="24"/>
        </w:rPr>
      </w:pPr>
    </w:p>
    <w:p w14:paraId="722C293A" w14:textId="77777777" w:rsidR="009260DE" w:rsidRPr="00A963BE" w:rsidRDefault="009260DE" w:rsidP="009260DE">
      <w:pPr>
        <w:tabs>
          <w:tab w:val="left" w:pos="851"/>
        </w:tabs>
        <w:ind w:left="851" w:hanging="851"/>
        <w:rPr>
          <w:b/>
          <w:sz w:val="24"/>
          <w:szCs w:val="24"/>
        </w:rPr>
      </w:pPr>
      <w:r w:rsidRPr="00A963BE">
        <w:rPr>
          <w:b/>
          <w:sz w:val="24"/>
          <w:szCs w:val="24"/>
        </w:rPr>
        <w:t>9.</w:t>
      </w:r>
      <w:r w:rsidRPr="00A963BE">
        <w:rPr>
          <w:b/>
          <w:sz w:val="24"/>
          <w:szCs w:val="24"/>
        </w:rPr>
        <w:tab/>
        <w:t>DATO FOR FØRSTE MARKEDSFØRINGSTILLADELSE</w:t>
      </w:r>
    </w:p>
    <w:p w14:paraId="2336844B" w14:textId="754F53C6" w:rsidR="009260DE" w:rsidRPr="00A963BE" w:rsidRDefault="00462D67" w:rsidP="009260DE">
      <w:pPr>
        <w:tabs>
          <w:tab w:val="left" w:pos="851"/>
        </w:tabs>
        <w:ind w:left="851"/>
        <w:rPr>
          <w:sz w:val="24"/>
          <w:szCs w:val="24"/>
        </w:rPr>
      </w:pPr>
      <w:r>
        <w:rPr>
          <w:sz w:val="24"/>
          <w:szCs w:val="24"/>
        </w:rPr>
        <w:t>6. januar 2026</w:t>
      </w:r>
    </w:p>
    <w:p w14:paraId="7D7DEC36" w14:textId="3739C26F" w:rsidR="003E5FFD" w:rsidRDefault="003E5FFD">
      <w:pPr>
        <w:rPr>
          <w:sz w:val="24"/>
          <w:szCs w:val="24"/>
        </w:rPr>
      </w:pPr>
      <w:r>
        <w:rPr>
          <w:sz w:val="24"/>
          <w:szCs w:val="24"/>
        </w:rPr>
        <w:br w:type="page"/>
      </w:r>
    </w:p>
    <w:p w14:paraId="3DE4FEDB" w14:textId="77777777" w:rsidR="009260DE" w:rsidRPr="00A963BE" w:rsidRDefault="009260DE" w:rsidP="009260DE">
      <w:pPr>
        <w:tabs>
          <w:tab w:val="left" w:pos="851"/>
        </w:tabs>
        <w:ind w:left="851"/>
        <w:rPr>
          <w:sz w:val="24"/>
          <w:szCs w:val="24"/>
        </w:rPr>
      </w:pPr>
    </w:p>
    <w:p w14:paraId="62DBD1F2" w14:textId="77777777" w:rsidR="009260DE" w:rsidRPr="00A963BE" w:rsidRDefault="009260DE" w:rsidP="009260DE">
      <w:pPr>
        <w:tabs>
          <w:tab w:val="left" w:pos="851"/>
        </w:tabs>
        <w:ind w:left="851" w:hanging="851"/>
        <w:rPr>
          <w:b/>
          <w:sz w:val="24"/>
          <w:szCs w:val="24"/>
        </w:rPr>
      </w:pPr>
      <w:r w:rsidRPr="00A963BE">
        <w:rPr>
          <w:b/>
          <w:sz w:val="24"/>
          <w:szCs w:val="24"/>
        </w:rPr>
        <w:t>10.</w:t>
      </w:r>
      <w:r w:rsidRPr="00A963BE">
        <w:rPr>
          <w:b/>
          <w:sz w:val="24"/>
          <w:szCs w:val="24"/>
        </w:rPr>
        <w:tab/>
        <w:t>DATO FOR ÆNDRING AF TEKSTEN</w:t>
      </w:r>
    </w:p>
    <w:p w14:paraId="26121459" w14:textId="3AB25578" w:rsidR="009260DE" w:rsidRPr="00A963BE" w:rsidRDefault="00EC732E" w:rsidP="009260DE">
      <w:pPr>
        <w:tabs>
          <w:tab w:val="left" w:pos="851"/>
        </w:tabs>
        <w:ind w:left="851"/>
        <w:rPr>
          <w:sz w:val="24"/>
          <w:szCs w:val="24"/>
        </w:rPr>
      </w:pPr>
      <w:r w:rsidRPr="00A963BE">
        <w:rPr>
          <w:sz w:val="24"/>
          <w:szCs w:val="24"/>
        </w:rPr>
        <w:t>-</w:t>
      </w:r>
    </w:p>
    <w:sectPr w:rsidR="009260DE" w:rsidRPr="00A963BE"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E0A6" w14:textId="77777777" w:rsidR="004C2F91" w:rsidRDefault="004C2F91">
      <w:r>
        <w:separator/>
      </w:r>
    </w:p>
  </w:endnote>
  <w:endnote w:type="continuationSeparator" w:id="0">
    <w:p w14:paraId="5A539B45" w14:textId="77777777" w:rsidR="004C2F91" w:rsidRDefault="004C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3344" w14:textId="77777777" w:rsidR="000259B9" w:rsidRDefault="000259B9">
    <w:pPr>
      <w:pStyle w:val="Sidefod"/>
      <w:pBdr>
        <w:bottom w:val="single" w:sz="6" w:space="1" w:color="auto"/>
      </w:pBdr>
    </w:pPr>
  </w:p>
  <w:p w14:paraId="09117539" w14:textId="77777777" w:rsidR="000259B9" w:rsidRDefault="000259B9" w:rsidP="00C42586">
    <w:pPr>
      <w:pStyle w:val="Sidefod"/>
      <w:tabs>
        <w:tab w:val="clear" w:pos="4819"/>
        <w:tab w:val="left" w:pos="8505"/>
      </w:tabs>
      <w:rPr>
        <w:i/>
        <w:sz w:val="18"/>
        <w:szCs w:val="18"/>
      </w:rPr>
    </w:pPr>
  </w:p>
  <w:p w14:paraId="7DCAC40D" w14:textId="369CC09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E5FFD">
      <w:rPr>
        <w:i/>
        <w:noProof/>
        <w:sz w:val="18"/>
        <w:szCs w:val="18"/>
      </w:rPr>
      <w:t>Paracetamol-Caffein Orifarm, filmovertrukne tabletter 500+65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67C9" w14:textId="77777777" w:rsidR="004C2F91" w:rsidRDefault="004C2F91">
      <w:r>
        <w:separator/>
      </w:r>
    </w:p>
  </w:footnote>
  <w:footnote w:type="continuationSeparator" w:id="0">
    <w:p w14:paraId="4F5E484C" w14:textId="77777777" w:rsidR="004C2F91" w:rsidRDefault="004C2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3FC"/>
    <w:multiLevelType w:val="hybridMultilevel"/>
    <w:tmpl w:val="B262F0C2"/>
    <w:lvl w:ilvl="0" w:tplc="04060001">
      <w:start w:val="1"/>
      <w:numFmt w:val="bullet"/>
      <w:lvlText w:val=""/>
      <w:lvlJc w:val="left"/>
      <w:pPr>
        <w:ind w:left="1287" w:hanging="360"/>
      </w:pPr>
      <w:rPr>
        <w:rFonts w:ascii="Symbol" w:hAnsi="Symbol" w:hint="default"/>
      </w:rPr>
    </w:lvl>
    <w:lvl w:ilvl="1" w:tplc="04060003">
      <w:start w:val="1"/>
      <w:numFmt w:val="bullet"/>
      <w:lvlText w:val="o"/>
      <w:lvlJc w:val="left"/>
      <w:pPr>
        <w:ind w:left="2007" w:hanging="360"/>
      </w:pPr>
      <w:rPr>
        <w:rFonts w:ascii="Courier New" w:hAnsi="Courier New" w:cs="Times New Roman" w:hint="default"/>
      </w:rPr>
    </w:lvl>
    <w:lvl w:ilvl="2" w:tplc="04060005">
      <w:start w:val="1"/>
      <w:numFmt w:val="bullet"/>
      <w:lvlText w:val=""/>
      <w:lvlJc w:val="left"/>
      <w:pPr>
        <w:ind w:left="2727" w:hanging="360"/>
      </w:pPr>
      <w:rPr>
        <w:rFonts w:ascii="Wingdings" w:hAnsi="Wingdings" w:hint="default"/>
      </w:rPr>
    </w:lvl>
    <w:lvl w:ilvl="3" w:tplc="04060001">
      <w:start w:val="1"/>
      <w:numFmt w:val="bullet"/>
      <w:lvlText w:val=""/>
      <w:lvlJc w:val="left"/>
      <w:pPr>
        <w:ind w:left="3447" w:hanging="360"/>
      </w:pPr>
      <w:rPr>
        <w:rFonts w:ascii="Symbol" w:hAnsi="Symbol" w:hint="default"/>
      </w:rPr>
    </w:lvl>
    <w:lvl w:ilvl="4" w:tplc="04060003">
      <w:start w:val="1"/>
      <w:numFmt w:val="bullet"/>
      <w:lvlText w:val="o"/>
      <w:lvlJc w:val="left"/>
      <w:pPr>
        <w:ind w:left="4167" w:hanging="360"/>
      </w:pPr>
      <w:rPr>
        <w:rFonts w:ascii="Courier New" w:hAnsi="Courier New" w:cs="Times New Roman" w:hint="default"/>
      </w:rPr>
    </w:lvl>
    <w:lvl w:ilvl="5" w:tplc="04060005">
      <w:start w:val="1"/>
      <w:numFmt w:val="bullet"/>
      <w:lvlText w:val=""/>
      <w:lvlJc w:val="left"/>
      <w:pPr>
        <w:ind w:left="4887" w:hanging="360"/>
      </w:pPr>
      <w:rPr>
        <w:rFonts w:ascii="Wingdings" w:hAnsi="Wingdings" w:hint="default"/>
      </w:rPr>
    </w:lvl>
    <w:lvl w:ilvl="6" w:tplc="04060001">
      <w:start w:val="1"/>
      <w:numFmt w:val="bullet"/>
      <w:lvlText w:val=""/>
      <w:lvlJc w:val="left"/>
      <w:pPr>
        <w:ind w:left="5607" w:hanging="360"/>
      </w:pPr>
      <w:rPr>
        <w:rFonts w:ascii="Symbol" w:hAnsi="Symbol" w:hint="default"/>
      </w:rPr>
    </w:lvl>
    <w:lvl w:ilvl="7" w:tplc="04060003">
      <w:start w:val="1"/>
      <w:numFmt w:val="bullet"/>
      <w:lvlText w:val="o"/>
      <w:lvlJc w:val="left"/>
      <w:pPr>
        <w:ind w:left="6327" w:hanging="360"/>
      </w:pPr>
      <w:rPr>
        <w:rFonts w:ascii="Courier New" w:hAnsi="Courier New" w:cs="Times New Roman" w:hint="default"/>
      </w:rPr>
    </w:lvl>
    <w:lvl w:ilvl="8" w:tplc="04060005">
      <w:start w:val="1"/>
      <w:numFmt w:val="bullet"/>
      <w:lvlText w:val=""/>
      <w:lvlJc w:val="left"/>
      <w:pPr>
        <w:ind w:left="7047" w:hanging="360"/>
      </w:pPr>
      <w:rPr>
        <w:rFonts w:ascii="Wingdings" w:hAnsi="Wingdings" w:hint="default"/>
      </w:rPr>
    </w:lvl>
  </w:abstractNum>
  <w:abstractNum w:abstractNumId="1" w15:restartNumberingAfterBreak="0">
    <w:nsid w:val="03435A93"/>
    <w:multiLevelType w:val="hybridMultilevel"/>
    <w:tmpl w:val="F00242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B107615"/>
    <w:multiLevelType w:val="hybridMultilevel"/>
    <w:tmpl w:val="544E9132"/>
    <w:lvl w:ilvl="0" w:tplc="04090001">
      <w:start w:val="1"/>
      <w:numFmt w:val="bullet"/>
      <w:lvlText w:val=""/>
      <w:lvlJc w:val="left"/>
      <w:pPr>
        <w:tabs>
          <w:tab w:val="num" w:pos="927"/>
        </w:tabs>
        <w:ind w:left="927" w:hanging="360"/>
      </w:pPr>
      <w:rPr>
        <w:rFonts w:ascii="Symbol" w:hAnsi="Symbol" w:hint="default"/>
      </w:rPr>
    </w:lvl>
    <w:lvl w:ilvl="1" w:tplc="4FA877C6">
      <w:start w:val="1"/>
      <w:numFmt w:val="bullet"/>
      <w:lvlText w:val="-"/>
      <w:lvlJc w:val="left"/>
      <w:pPr>
        <w:tabs>
          <w:tab w:val="num" w:pos="1287"/>
        </w:tabs>
        <w:ind w:left="1647" w:hanging="360"/>
      </w:pPr>
    </w:lvl>
    <w:lvl w:ilvl="2" w:tplc="04060005">
      <w:start w:val="1"/>
      <w:numFmt w:val="bullet"/>
      <w:lvlText w:val=""/>
      <w:lvlJc w:val="left"/>
      <w:pPr>
        <w:tabs>
          <w:tab w:val="num" w:pos="2367"/>
        </w:tabs>
        <w:ind w:left="2367" w:hanging="360"/>
      </w:pPr>
      <w:rPr>
        <w:rFonts w:ascii="Wingdings" w:hAnsi="Wingdings" w:hint="default"/>
      </w:rPr>
    </w:lvl>
    <w:lvl w:ilvl="3" w:tplc="04060001">
      <w:start w:val="1"/>
      <w:numFmt w:val="bullet"/>
      <w:lvlText w:val=""/>
      <w:lvlJc w:val="left"/>
      <w:pPr>
        <w:tabs>
          <w:tab w:val="num" w:pos="3087"/>
        </w:tabs>
        <w:ind w:left="3087" w:hanging="360"/>
      </w:pPr>
      <w:rPr>
        <w:rFonts w:ascii="Symbol" w:hAnsi="Symbol" w:hint="default"/>
      </w:rPr>
    </w:lvl>
    <w:lvl w:ilvl="4" w:tplc="04060003">
      <w:start w:val="1"/>
      <w:numFmt w:val="bullet"/>
      <w:lvlText w:val="o"/>
      <w:lvlJc w:val="left"/>
      <w:pPr>
        <w:tabs>
          <w:tab w:val="num" w:pos="3807"/>
        </w:tabs>
        <w:ind w:left="3807" w:hanging="360"/>
      </w:pPr>
      <w:rPr>
        <w:rFonts w:ascii="Courier New" w:hAnsi="Courier New" w:cs="Times New Roman" w:hint="default"/>
      </w:rPr>
    </w:lvl>
    <w:lvl w:ilvl="5" w:tplc="04060005">
      <w:start w:val="1"/>
      <w:numFmt w:val="bullet"/>
      <w:lvlText w:val=""/>
      <w:lvlJc w:val="left"/>
      <w:pPr>
        <w:tabs>
          <w:tab w:val="num" w:pos="4527"/>
        </w:tabs>
        <w:ind w:left="4527" w:hanging="360"/>
      </w:pPr>
      <w:rPr>
        <w:rFonts w:ascii="Wingdings" w:hAnsi="Wingdings" w:hint="default"/>
      </w:rPr>
    </w:lvl>
    <w:lvl w:ilvl="6" w:tplc="04060001">
      <w:start w:val="1"/>
      <w:numFmt w:val="bullet"/>
      <w:lvlText w:val=""/>
      <w:lvlJc w:val="left"/>
      <w:pPr>
        <w:tabs>
          <w:tab w:val="num" w:pos="5247"/>
        </w:tabs>
        <w:ind w:left="5247" w:hanging="360"/>
      </w:pPr>
      <w:rPr>
        <w:rFonts w:ascii="Symbol" w:hAnsi="Symbol" w:hint="default"/>
      </w:rPr>
    </w:lvl>
    <w:lvl w:ilvl="7" w:tplc="04060003">
      <w:start w:val="1"/>
      <w:numFmt w:val="bullet"/>
      <w:lvlText w:val="o"/>
      <w:lvlJc w:val="left"/>
      <w:pPr>
        <w:tabs>
          <w:tab w:val="num" w:pos="5967"/>
        </w:tabs>
        <w:ind w:left="5967" w:hanging="360"/>
      </w:pPr>
      <w:rPr>
        <w:rFonts w:ascii="Courier New" w:hAnsi="Courier New" w:cs="Times New Roman" w:hint="default"/>
      </w:rPr>
    </w:lvl>
    <w:lvl w:ilvl="8" w:tplc="0406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B6E724E"/>
    <w:multiLevelType w:val="hybridMultilevel"/>
    <w:tmpl w:val="EB2C8552"/>
    <w:lvl w:ilvl="0" w:tplc="04090001">
      <w:start w:val="1"/>
      <w:numFmt w:val="bullet"/>
      <w:lvlText w:val=""/>
      <w:lvlJc w:val="left"/>
      <w:pPr>
        <w:tabs>
          <w:tab w:val="num" w:pos="927"/>
        </w:tabs>
        <w:ind w:left="927" w:hanging="360"/>
      </w:pPr>
      <w:rPr>
        <w:rFonts w:ascii="Symbol" w:hAnsi="Symbol" w:hint="default"/>
      </w:rPr>
    </w:lvl>
    <w:lvl w:ilvl="1" w:tplc="FD2E90A6">
      <w:numFmt w:val="bullet"/>
      <w:lvlText w:val="-"/>
      <w:lvlJc w:val="left"/>
      <w:pPr>
        <w:tabs>
          <w:tab w:val="num" w:pos="1647"/>
        </w:tabs>
        <w:ind w:left="1647" w:hanging="360"/>
      </w:pPr>
      <w:rPr>
        <w:rFonts w:ascii="Times New Roman" w:eastAsia="Times New Roman" w:hAnsi="Times New Roman" w:cs="Times New Roman" w:hint="default"/>
      </w:rPr>
    </w:lvl>
    <w:lvl w:ilvl="2" w:tplc="04060001">
      <w:start w:val="1"/>
      <w:numFmt w:val="bullet"/>
      <w:lvlText w:val=""/>
      <w:lvlJc w:val="left"/>
      <w:pPr>
        <w:tabs>
          <w:tab w:val="num" w:pos="927"/>
        </w:tabs>
        <w:ind w:left="927" w:hanging="360"/>
      </w:pPr>
      <w:rPr>
        <w:rFonts w:ascii="Symbol" w:hAnsi="Symbol" w:hint="default"/>
      </w:rPr>
    </w:lvl>
    <w:lvl w:ilvl="3" w:tplc="04060001">
      <w:start w:val="1"/>
      <w:numFmt w:val="bullet"/>
      <w:lvlText w:val=""/>
      <w:lvlJc w:val="left"/>
      <w:pPr>
        <w:tabs>
          <w:tab w:val="num" w:pos="3087"/>
        </w:tabs>
        <w:ind w:left="3087" w:hanging="360"/>
      </w:pPr>
      <w:rPr>
        <w:rFonts w:ascii="Symbol" w:hAnsi="Symbol" w:hint="default"/>
      </w:rPr>
    </w:lvl>
    <w:lvl w:ilvl="4" w:tplc="04060003">
      <w:start w:val="1"/>
      <w:numFmt w:val="bullet"/>
      <w:lvlText w:val="o"/>
      <w:lvlJc w:val="left"/>
      <w:pPr>
        <w:tabs>
          <w:tab w:val="num" w:pos="3807"/>
        </w:tabs>
        <w:ind w:left="3807" w:hanging="360"/>
      </w:pPr>
      <w:rPr>
        <w:rFonts w:ascii="Courier New" w:hAnsi="Courier New" w:cs="Times New Roman" w:hint="default"/>
      </w:rPr>
    </w:lvl>
    <w:lvl w:ilvl="5" w:tplc="04060005">
      <w:start w:val="1"/>
      <w:numFmt w:val="bullet"/>
      <w:lvlText w:val=""/>
      <w:lvlJc w:val="left"/>
      <w:pPr>
        <w:tabs>
          <w:tab w:val="num" w:pos="4527"/>
        </w:tabs>
        <w:ind w:left="4527" w:hanging="360"/>
      </w:pPr>
      <w:rPr>
        <w:rFonts w:ascii="Wingdings" w:hAnsi="Wingdings" w:hint="default"/>
      </w:rPr>
    </w:lvl>
    <w:lvl w:ilvl="6" w:tplc="04060001">
      <w:start w:val="1"/>
      <w:numFmt w:val="bullet"/>
      <w:lvlText w:val=""/>
      <w:lvlJc w:val="left"/>
      <w:pPr>
        <w:tabs>
          <w:tab w:val="num" w:pos="5247"/>
        </w:tabs>
        <w:ind w:left="5247" w:hanging="360"/>
      </w:pPr>
      <w:rPr>
        <w:rFonts w:ascii="Symbol" w:hAnsi="Symbol" w:hint="default"/>
      </w:rPr>
    </w:lvl>
    <w:lvl w:ilvl="7" w:tplc="04060003">
      <w:start w:val="1"/>
      <w:numFmt w:val="bullet"/>
      <w:lvlText w:val="o"/>
      <w:lvlJc w:val="left"/>
      <w:pPr>
        <w:tabs>
          <w:tab w:val="num" w:pos="5967"/>
        </w:tabs>
        <w:ind w:left="5967" w:hanging="360"/>
      </w:pPr>
      <w:rPr>
        <w:rFonts w:ascii="Courier New" w:hAnsi="Courier New" w:cs="Times New Roman" w:hint="default"/>
      </w:rPr>
    </w:lvl>
    <w:lvl w:ilvl="8" w:tplc="0406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1"/>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E5FFD"/>
    <w:rsid w:val="003F1838"/>
    <w:rsid w:val="004251C1"/>
    <w:rsid w:val="0045746C"/>
    <w:rsid w:val="00462D67"/>
    <w:rsid w:val="0049104B"/>
    <w:rsid w:val="004C2F91"/>
    <w:rsid w:val="004E3B12"/>
    <w:rsid w:val="00532310"/>
    <w:rsid w:val="00565F0F"/>
    <w:rsid w:val="00594A86"/>
    <w:rsid w:val="00596D86"/>
    <w:rsid w:val="00637F5A"/>
    <w:rsid w:val="00641C65"/>
    <w:rsid w:val="006560B1"/>
    <w:rsid w:val="006756DD"/>
    <w:rsid w:val="0071241E"/>
    <w:rsid w:val="00726EE0"/>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963BE"/>
    <w:rsid w:val="00B003BF"/>
    <w:rsid w:val="00B373D7"/>
    <w:rsid w:val="00B55271"/>
    <w:rsid w:val="00BD7931"/>
    <w:rsid w:val="00BF6243"/>
    <w:rsid w:val="00C36276"/>
    <w:rsid w:val="00C42586"/>
    <w:rsid w:val="00C45F6B"/>
    <w:rsid w:val="00C60CCD"/>
    <w:rsid w:val="00C63667"/>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C732E"/>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365F1"/>
  <w15:chartTrackingRefBased/>
  <w15:docId w15:val="{65568448-F023-4737-B9A6-3DB7A308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EC732E"/>
    <w:pPr>
      <w:ind w:left="720"/>
      <w:contextualSpacing/>
    </w:pPr>
    <w:rPr>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0876">
      <w:bodyDiv w:val="1"/>
      <w:marLeft w:val="0"/>
      <w:marRight w:val="0"/>
      <w:marTop w:val="0"/>
      <w:marBottom w:val="0"/>
      <w:divBdr>
        <w:top w:val="none" w:sz="0" w:space="0" w:color="auto"/>
        <w:left w:val="none" w:sz="0" w:space="0" w:color="auto"/>
        <w:bottom w:val="none" w:sz="0" w:space="0" w:color="auto"/>
        <w:right w:val="none" w:sz="0" w:space="0" w:color="auto"/>
      </w:divBdr>
    </w:div>
    <w:div w:id="55206695">
      <w:bodyDiv w:val="1"/>
      <w:marLeft w:val="0"/>
      <w:marRight w:val="0"/>
      <w:marTop w:val="0"/>
      <w:marBottom w:val="0"/>
      <w:divBdr>
        <w:top w:val="none" w:sz="0" w:space="0" w:color="auto"/>
        <w:left w:val="none" w:sz="0" w:space="0" w:color="auto"/>
        <w:bottom w:val="none" w:sz="0" w:space="0" w:color="auto"/>
        <w:right w:val="none" w:sz="0" w:space="0" w:color="auto"/>
      </w:divBdr>
    </w:div>
    <w:div w:id="117069502">
      <w:bodyDiv w:val="1"/>
      <w:marLeft w:val="0"/>
      <w:marRight w:val="0"/>
      <w:marTop w:val="0"/>
      <w:marBottom w:val="0"/>
      <w:divBdr>
        <w:top w:val="none" w:sz="0" w:space="0" w:color="auto"/>
        <w:left w:val="none" w:sz="0" w:space="0" w:color="auto"/>
        <w:bottom w:val="none" w:sz="0" w:space="0" w:color="auto"/>
        <w:right w:val="none" w:sz="0" w:space="0" w:color="auto"/>
      </w:divBdr>
    </w:div>
    <w:div w:id="1480606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2518830">
      <w:bodyDiv w:val="1"/>
      <w:marLeft w:val="0"/>
      <w:marRight w:val="0"/>
      <w:marTop w:val="0"/>
      <w:marBottom w:val="0"/>
      <w:divBdr>
        <w:top w:val="none" w:sz="0" w:space="0" w:color="auto"/>
        <w:left w:val="none" w:sz="0" w:space="0" w:color="auto"/>
        <w:bottom w:val="none" w:sz="0" w:space="0" w:color="auto"/>
        <w:right w:val="none" w:sz="0" w:space="0" w:color="auto"/>
      </w:divBdr>
    </w:div>
    <w:div w:id="624238032">
      <w:bodyDiv w:val="1"/>
      <w:marLeft w:val="0"/>
      <w:marRight w:val="0"/>
      <w:marTop w:val="0"/>
      <w:marBottom w:val="0"/>
      <w:divBdr>
        <w:top w:val="none" w:sz="0" w:space="0" w:color="auto"/>
        <w:left w:val="none" w:sz="0" w:space="0" w:color="auto"/>
        <w:bottom w:val="none" w:sz="0" w:space="0" w:color="auto"/>
        <w:right w:val="none" w:sz="0" w:space="0" w:color="auto"/>
      </w:divBdr>
    </w:div>
    <w:div w:id="810680438">
      <w:bodyDiv w:val="1"/>
      <w:marLeft w:val="0"/>
      <w:marRight w:val="0"/>
      <w:marTop w:val="0"/>
      <w:marBottom w:val="0"/>
      <w:divBdr>
        <w:top w:val="none" w:sz="0" w:space="0" w:color="auto"/>
        <w:left w:val="none" w:sz="0" w:space="0" w:color="auto"/>
        <w:bottom w:val="none" w:sz="0" w:space="0" w:color="auto"/>
        <w:right w:val="none" w:sz="0" w:space="0" w:color="auto"/>
      </w:divBdr>
    </w:div>
    <w:div w:id="839858207">
      <w:bodyDiv w:val="1"/>
      <w:marLeft w:val="0"/>
      <w:marRight w:val="0"/>
      <w:marTop w:val="0"/>
      <w:marBottom w:val="0"/>
      <w:divBdr>
        <w:top w:val="none" w:sz="0" w:space="0" w:color="auto"/>
        <w:left w:val="none" w:sz="0" w:space="0" w:color="auto"/>
        <w:bottom w:val="none" w:sz="0" w:space="0" w:color="auto"/>
        <w:right w:val="none" w:sz="0" w:space="0" w:color="auto"/>
      </w:divBdr>
    </w:div>
    <w:div w:id="879241987">
      <w:bodyDiv w:val="1"/>
      <w:marLeft w:val="0"/>
      <w:marRight w:val="0"/>
      <w:marTop w:val="0"/>
      <w:marBottom w:val="0"/>
      <w:divBdr>
        <w:top w:val="none" w:sz="0" w:space="0" w:color="auto"/>
        <w:left w:val="none" w:sz="0" w:space="0" w:color="auto"/>
        <w:bottom w:val="none" w:sz="0" w:space="0" w:color="auto"/>
        <w:right w:val="none" w:sz="0" w:space="0" w:color="auto"/>
      </w:divBdr>
    </w:div>
    <w:div w:id="1034689921">
      <w:bodyDiv w:val="1"/>
      <w:marLeft w:val="0"/>
      <w:marRight w:val="0"/>
      <w:marTop w:val="0"/>
      <w:marBottom w:val="0"/>
      <w:divBdr>
        <w:top w:val="none" w:sz="0" w:space="0" w:color="auto"/>
        <w:left w:val="none" w:sz="0" w:space="0" w:color="auto"/>
        <w:bottom w:val="none" w:sz="0" w:space="0" w:color="auto"/>
        <w:right w:val="none" w:sz="0" w:space="0" w:color="auto"/>
      </w:divBdr>
    </w:div>
    <w:div w:id="1090007139">
      <w:bodyDiv w:val="1"/>
      <w:marLeft w:val="0"/>
      <w:marRight w:val="0"/>
      <w:marTop w:val="0"/>
      <w:marBottom w:val="0"/>
      <w:divBdr>
        <w:top w:val="none" w:sz="0" w:space="0" w:color="auto"/>
        <w:left w:val="none" w:sz="0" w:space="0" w:color="auto"/>
        <w:bottom w:val="none" w:sz="0" w:space="0" w:color="auto"/>
        <w:right w:val="none" w:sz="0" w:space="0" w:color="auto"/>
      </w:divBdr>
    </w:div>
    <w:div w:id="1164206122">
      <w:bodyDiv w:val="1"/>
      <w:marLeft w:val="0"/>
      <w:marRight w:val="0"/>
      <w:marTop w:val="0"/>
      <w:marBottom w:val="0"/>
      <w:divBdr>
        <w:top w:val="none" w:sz="0" w:space="0" w:color="auto"/>
        <w:left w:val="none" w:sz="0" w:space="0" w:color="auto"/>
        <w:bottom w:val="none" w:sz="0" w:space="0" w:color="auto"/>
        <w:right w:val="none" w:sz="0" w:space="0" w:color="auto"/>
      </w:divBdr>
    </w:div>
    <w:div w:id="1388988745">
      <w:bodyDiv w:val="1"/>
      <w:marLeft w:val="0"/>
      <w:marRight w:val="0"/>
      <w:marTop w:val="0"/>
      <w:marBottom w:val="0"/>
      <w:divBdr>
        <w:top w:val="none" w:sz="0" w:space="0" w:color="auto"/>
        <w:left w:val="none" w:sz="0" w:space="0" w:color="auto"/>
        <w:bottom w:val="none" w:sz="0" w:space="0" w:color="auto"/>
        <w:right w:val="none" w:sz="0" w:space="0" w:color="auto"/>
      </w:divBdr>
    </w:div>
    <w:div w:id="1653174349">
      <w:bodyDiv w:val="1"/>
      <w:marLeft w:val="0"/>
      <w:marRight w:val="0"/>
      <w:marTop w:val="0"/>
      <w:marBottom w:val="0"/>
      <w:divBdr>
        <w:top w:val="none" w:sz="0" w:space="0" w:color="auto"/>
        <w:left w:val="none" w:sz="0" w:space="0" w:color="auto"/>
        <w:bottom w:val="none" w:sz="0" w:space="0" w:color="auto"/>
        <w:right w:val="none" w:sz="0" w:space="0" w:color="auto"/>
      </w:divBdr>
    </w:div>
    <w:div w:id="1695039946">
      <w:bodyDiv w:val="1"/>
      <w:marLeft w:val="0"/>
      <w:marRight w:val="0"/>
      <w:marTop w:val="0"/>
      <w:marBottom w:val="0"/>
      <w:divBdr>
        <w:top w:val="none" w:sz="0" w:space="0" w:color="auto"/>
        <w:left w:val="none" w:sz="0" w:space="0" w:color="auto"/>
        <w:bottom w:val="none" w:sz="0" w:space="0" w:color="auto"/>
        <w:right w:val="none" w:sz="0" w:space="0" w:color="auto"/>
      </w:divBdr>
    </w:div>
    <w:div w:id="1747990372">
      <w:bodyDiv w:val="1"/>
      <w:marLeft w:val="0"/>
      <w:marRight w:val="0"/>
      <w:marTop w:val="0"/>
      <w:marBottom w:val="0"/>
      <w:divBdr>
        <w:top w:val="none" w:sz="0" w:space="0" w:color="auto"/>
        <w:left w:val="none" w:sz="0" w:space="0" w:color="auto"/>
        <w:bottom w:val="none" w:sz="0" w:space="0" w:color="auto"/>
        <w:right w:val="none" w:sz="0" w:space="0" w:color="auto"/>
      </w:divBdr>
    </w:div>
    <w:div w:id="1809937543">
      <w:bodyDiv w:val="1"/>
      <w:marLeft w:val="0"/>
      <w:marRight w:val="0"/>
      <w:marTop w:val="0"/>
      <w:marBottom w:val="0"/>
      <w:divBdr>
        <w:top w:val="none" w:sz="0" w:space="0" w:color="auto"/>
        <w:left w:val="none" w:sz="0" w:space="0" w:color="auto"/>
        <w:bottom w:val="none" w:sz="0" w:space="0" w:color="auto"/>
        <w:right w:val="none" w:sz="0" w:space="0" w:color="auto"/>
      </w:divBdr>
    </w:div>
    <w:div w:id="1932085048">
      <w:bodyDiv w:val="1"/>
      <w:marLeft w:val="0"/>
      <w:marRight w:val="0"/>
      <w:marTop w:val="0"/>
      <w:marBottom w:val="0"/>
      <w:divBdr>
        <w:top w:val="none" w:sz="0" w:space="0" w:color="auto"/>
        <w:left w:val="none" w:sz="0" w:space="0" w:color="auto"/>
        <w:bottom w:val="none" w:sz="0" w:space="0" w:color="auto"/>
        <w:right w:val="none" w:sz="0" w:space="0" w:color="auto"/>
      </w:divBdr>
    </w:div>
    <w:div w:id="1986733676">
      <w:bodyDiv w:val="1"/>
      <w:marLeft w:val="0"/>
      <w:marRight w:val="0"/>
      <w:marTop w:val="0"/>
      <w:marBottom w:val="0"/>
      <w:divBdr>
        <w:top w:val="none" w:sz="0" w:space="0" w:color="auto"/>
        <w:left w:val="none" w:sz="0" w:space="0" w:color="auto"/>
        <w:bottom w:val="none" w:sz="0" w:space="0" w:color="auto"/>
        <w:right w:val="none" w:sz="0" w:space="0" w:color="auto"/>
      </w:divBdr>
    </w:div>
    <w:div w:id="2094470083">
      <w:bodyDiv w:val="1"/>
      <w:marLeft w:val="0"/>
      <w:marRight w:val="0"/>
      <w:marTop w:val="0"/>
      <w:marBottom w:val="0"/>
      <w:divBdr>
        <w:top w:val="none" w:sz="0" w:space="0" w:color="auto"/>
        <w:left w:val="none" w:sz="0" w:space="0" w:color="auto"/>
        <w:bottom w:val="none" w:sz="0" w:space="0" w:color="auto"/>
        <w:right w:val="none" w:sz="0" w:space="0" w:color="auto"/>
      </w:divBdr>
    </w:div>
    <w:div w:id="2107142742">
      <w:bodyDiv w:val="1"/>
      <w:marLeft w:val="0"/>
      <w:marRight w:val="0"/>
      <w:marTop w:val="0"/>
      <w:marBottom w:val="0"/>
      <w:divBdr>
        <w:top w:val="none" w:sz="0" w:space="0" w:color="auto"/>
        <w:left w:val="none" w:sz="0" w:space="0" w:color="auto"/>
        <w:bottom w:val="none" w:sz="0" w:space="0" w:color="auto"/>
        <w:right w:val="none" w:sz="0" w:space="0" w:color="auto"/>
      </w:divBdr>
    </w:div>
    <w:div w:id="21358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11</Pages>
  <Words>2500</Words>
  <Characters>17043</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2024090560, MT</dc:description>
  <cp:lastModifiedBy>Gitte Jørgensen</cp:lastModifiedBy>
  <cp:revision>6</cp:revision>
  <cp:lastPrinted>2012-08-22T08:53:00Z</cp:lastPrinted>
  <dcterms:created xsi:type="dcterms:W3CDTF">2026-01-05T11:51:00Z</dcterms:created>
  <dcterms:modified xsi:type="dcterms:W3CDTF">2026-01-06T11:48:00Z</dcterms:modified>
</cp:coreProperties>
</file>