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562B" w14:textId="77777777" w:rsidR="009260DE" w:rsidRPr="00951C22" w:rsidRDefault="0021526C" w:rsidP="009260DE">
      <w:pPr>
        <w:rPr>
          <w:sz w:val="24"/>
          <w:szCs w:val="24"/>
        </w:rPr>
      </w:pPr>
      <w:r w:rsidRPr="00951C22">
        <w:rPr>
          <w:noProof/>
          <w:sz w:val="24"/>
          <w:szCs w:val="24"/>
          <w:lang w:eastAsia="da-DK"/>
        </w:rPr>
        <w:drawing>
          <wp:anchor distT="0" distB="0" distL="114300" distR="114300" simplePos="0" relativeHeight="251658240" behindDoc="0" locked="0" layoutInCell="1" allowOverlap="1" wp14:anchorId="4DEFD0E3" wp14:editId="042D749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51C22">
        <w:rPr>
          <w:sz w:val="24"/>
          <w:szCs w:val="24"/>
        </w:rPr>
        <w:br w:type="textWrapping" w:clear="all"/>
      </w:r>
    </w:p>
    <w:p w14:paraId="5EBC477E" w14:textId="398EF19F" w:rsidR="009260DE" w:rsidRPr="00951C22" w:rsidRDefault="009260DE" w:rsidP="009260DE">
      <w:pPr>
        <w:pStyle w:val="Titel"/>
        <w:tabs>
          <w:tab w:val="right" w:pos="9356"/>
        </w:tabs>
        <w:jc w:val="left"/>
        <w:rPr>
          <w:b w:val="0"/>
          <w:szCs w:val="24"/>
          <w:lang w:eastAsia="en-US"/>
        </w:rPr>
      </w:pPr>
      <w:r w:rsidRPr="00951C22">
        <w:rPr>
          <w:b w:val="0"/>
          <w:szCs w:val="24"/>
          <w:lang w:eastAsia="en-US"/>
        </w:rPr>
        <w:tab/>
      </w:r>
      <w:r w:rsidR="000B3D19">
        <w:rPr>
          <w:szCs w:val="24"/>
        </w:rPr>
        <w:t>18. marts 2026</w:t>
      </w:r>
    </w:p>
    <w:p w14:paraId="780FA448" w14:textId="77777777" w:rsidR="009260DE" w:rsidRPr="00951C22" w:rsidRDefault="009260DE" w:rsidP="009260DE">
      <w:pPr>
        <w:pStyle w:val="Titel"/>
        <w:tabs>
          <w:tab w:val="left" w:pos="8222"/>
        </w:tabs>
        <w:jc w:val="left"/>
        <w:rPr>
          <w:b w:val="0"/>
          <w:szCs w:val="24"/>
        </w:rPr>
      </w:pPr>
    </w:p>
    <w:p w14:paraId="0B1E537F" w14:textId="77777777" w:rsidR="009260DE" w:rsidRPr="00951C22" w:rsidRDefault="009260DE" w:rsidP="009260DE">
      <w:pPr>
        <w:pStyle w:val="Titel"/>
        <w:jc w:val="left"/>
        <w:rPr>
          <w:b w:val="0"/>
          <w:szCs w:val="24"/>
        </w:rPr>
      </w:pPr>
    </w:p>
    <w:p w14:paraId="2575F3FF" w14:textId="77777777" w:rsidR="009260DE" w:rsidRPr="00951C22" w:rsidRDefault="009260DE" w:rsidP="009260DE">
      <w:pPr>
        <w:pStyle w:val="Titel"/>
        <w:jc w:val="left"/>
        <w:rPr>
          <w:b w:val="0"/>
          <w:szCs w:val="24"/>
        </w:rPr>
      </w:pPr>
    </w:p>
    <w:p w14:paraId="391E54B4" w14:textId="77777777" w:rsidR="009260DE" w:rsidRPr="00951C22" w:rsidRDefault="009260DE" w:rsidP="009260DE">
      <w:pPr>
        <w:jc w:val="center"/>
        <w:rPr>
          <w:b/>
          <w:sz w:val="24"/>
          <w:szCs w:val="24"/>
        </w:rPr>
      </w:pPr>
      <w:r w:rsidRPr="00951C22">
        <w:rPr>
          <w:b/>
          <w:sz w:val="24"/>
          <w:szCs w:val="24"/>
        </w:rPr>
        <w:t>PRODUKTRESUMÉ</w:t>
      </w:r>
    </w:p>
    <w:p w14:paraId="5BA459C7" w14:textId="77777777" w:rsidR="009260DE" w:rsidRPr="00951C22" w:rsidRDefault="009260DE" w:rsidP="009260DE">
      <w:pPr>
        <w:jc w:val="center"/>
        <w:rPr>
          <w:b/>
          <w:sz w:val="24"/>
          <w:szCs w:val="24"/>
        </w:rPr>
      </w:pPr>
    </w:p>
    <w:p w14:paraId="4B14FFB5" w14:textId="77777777" w:rsidR="009260DE" w:rsidRPr="00951C22" w:rsidRDefault="009260DE" w:rsidP="009260DE">
      <w:pPr>
        <w:jc w:val="center"/>
        <w:rPr>
          <w:b/>
          <w:sz w:val="24"/>
          <w:szCs w:val="24"/>
        </w:rPr>
      </w:pPr>
      <w:r w:rsidRPr="00951C22">
        <w:rPr>
          <w:b/>
          <w:sz w:val="24"/>
          <w:szCs w:val="24"/>
        </w:rPr>
        <w:t>for</w:t>
      </w:r>
    </w:p>
    <w:p w14:paraId="7FA2A97A" w14:textId="77777777" w:rsidR="000B058C" w:rsidRPr="00951C22" w:rsidRDefault="000B058C" w:rsidP="009260DE">
      <w:pPr>
        <w:jc w:val="center"/>
        <w:rPr>
          <w:b/>
          <w:sz w:val="24"/>
          <w:szCs w:val="24"/>
        </w:rPr>
      </w:pPr>
    </w:p>
    <w:p w14:paraId="1E4CAEA6" w14:textId="1F82209B" w:rsidR="009260DE" w:rsidRPr="00951C22" w:rsidRDefault="00446000" w:rsidP="009260DE">
      <w:pPr>
        <w:jc w:val="center"/>
        <w:rPr>
          <w:b/>
          <w:sz w:val="24"/>
          <w:szCs w:val="24"/>
        </w:rPr>
      </w:pPr>
      <w:proofErr w:type="spellStart"/>
      <w:r w:rsidRPr="00951C22">
        <w:rPr>
          <w:b/>
          <w:sz w:val="24"/>
          <w:szCs w:val="24"/>
        </w:rPr>
        <w:t>Perampanel</w:t>
      </w:r>
      <w:proofErr w:type="spellEnd"/>
      <w:r w:rsidRPr="00951C22">
        <w:rPr>
          <w:b/>
          <w:sz w:val="24"/>
          <w:szCs w:val="24"/>
        </w:rPr>
        <w:t xml:space="preserve"> "</w:t>
      </w:r>
      <w:proofErr w:type="spellStart"/>
      <w:r w:rsidRPr="00951C22">
        <w:rPr>
          <w:b/>
          <w:sz w:val="24"/>
          <w:szCs w:val="24"/>
        </w:rPr>
        <w:t>Vivanta</w:t>
      </w:r>
      <w:proofErr w:type="spellEnd"/>
      <w:r w:rsidRPr="00951C22">
        <w:rPr>
          <w:b/>
          <w:sz w:val="24"/>
          <w:szCs w:val="24"/>
        </w:rPr>
        <w:t>", filmovertrukne tabletter</w:t>
      </w:r>
    </w:p>
    <w:p w14:paraId="7ED4DD8F" w14:textId="77777777" w:rsidR="009260DE" w:rsidRPr="00951C22" w:rsidRDefault="009260DE" w:rsidP="009260DE">
      <w:pPr>
        <w:jc w:val="both"/>
        <w:rPr>
          <w:sz w:val="24"/>
          <w:szCs w:val="24"/>
        </w:rPr>
      </w:pPr>
    </w:p>
    <w:p w14:paraId="4744AD30" w14:textId="77777777" w:rsidR="009260DE" w:rsidRPr="00951C22" w:rsidRDefault="009260DE" w:rsidP="009260DE">
      <w:pPr>
        <w:jc w:val="both"/>
        <w:rPr>
          <w:sz w:val="24"/>
          <w:szCs w:val="24"/>
        </w:rPr>
      </w:pPr>
    </w:p>
    <w:p w14:paraId="30B4D631" w14:textId="77777777" w:rsidR="009260DE" w:rsidRPr="00951C22" w:rsidRDefault="009260DE" w:rsidP="009260DE">
      <w:pPr>
        <w:tabs>
          <w:tab w:val="left" w:pos="851"/>
        </w:tabs>
        <w:ind w:left="851" w:hanging="851"/>
        <w:rPr>
          <w:b/>
          <w:sz w:val="24"/>
          <w:szCs w:val="24"/>
        </w:rPr>
      </w:pPr>
      <w:r w:rsidRPr="00951C22">
        <w:rPr>
          <w:b/>
          <w:sz w:val="24"/>
          <w:szCs w:val="24"/>
        </w:rPr>
        <w:t>0.</w:t>
      </w:r>
      <w:r w:rsidRPr="00951C22">
        <w:rPr>
          <w:b/>
          <w:sz w:val="24"/>
          <w:szCs w:val="24"/>
        </w:rPr>
        <w:tab/>
        <w:t>D.SP.NR.</w:t>
      </w:r>
    </w:p>
    <w:p w14:paraId="2489E1C8" w14:textId="358D69F6" w:rsidR="009260DE" w:rsidRPr="00951C22" w:rsidRDefault="00446000" w:rsidP="009260DE">
      <w:pPr>
        <w:tabs>
          <w:tab w:val="left" w:pos="851"/>
        </w:tabs>
        <w:ind w:left="851"/>
        <w:rPr>
          <w:sz w:val="24"/>
          <w:szCs w:val="24"/>
        </w:rPr>
      </w:pPr>
      <w:r w:rsidRPr="00951C22">
        <w:rPr>
          <w:sz w:val="24"/>
          <w:szCs w:val="24"/>
        </w:rPr>
        <w:t>33835</w:t>
      </w:r>
    </w:p>
    <w:p w14:paraId="58A7702D" w14:textId="77777777" w:rsidR="009260DE" w:rsidRPr="00951C22" w:rsidRDefault="009260DE" w:rsidP="009260DE">
      <w:pPr>
        <w:tabs>
          <w:tab w:val="left" w:pos="851"/>
        </w:tabs>
        <w:ind w:left="851"/>
        <w:rPr>
          <w:sz w:val="24"/>
          <w:szCs w:val="24"/>
        </w:rPr>
      </w:pPr>
    </w:p>
    <w:p w14:paraId="2A8742DE" w14:textId="77777777" w:rsidR="009260DE" w:rsidRPr="00951C22" w:rsidRDefault="009260DE" w:rsidP="009260DE">
      <w:pPr>
        <w:tabs>
          <w:tab w:val="left" w:pos="851"/>
        </w:tabs>
        <w:ind w:left="851" w:hanging="851"/>
        <w:rPr>
          <w:b/>
          <w:sz w:val="24"/>
          <w:szCs w:val="24"/>
        </w:rPr>
      </w:pPr>
      <w:r w:rsidRPr="00951C22">
        <w:rPr>
          <w:b/>
          <w:sz w:val="24"/>
          <w:szCs w:val="24"/>
        </w:rPr>
        <w:t>1.</w:t>
      </w:r>
      <w:r w:rsidRPr="00951C22">
        <w:rPr>
          <w:b/>
          <w:sz w:val="24"/>
          <w:szCs w:val="24"/>
        </w:rPr>
        <w:tab/>
        <w:t>LÆGEMIDLETS NAVN</w:t>
      </w:r>
    </w:p>
    <w:p w14:paraId="221D144B" w14:textId="533852E1" w:rsidR="009260DE" w:rsidRPr="00951C22" w:rsidRDefault="00446000" w:rsidP="009260DE">
      <w:pPr>
        <w:tabs>
          <w:tab w:val="left" w:pos="851"/>
        </w:tabs>
        <w:ind w:left="851"/>
        <w:rPr>
          <w:sz w:val="24"/>
          <w:szCs w:val="24"/>
        </w:rPr>
      </w:pPr>
      <w:proofErr w:type="spellStart"/>
      <w:r w:rsidRPr="00951C22">
        <w:rPr>
          <w:sz w:val="24"/>
          <w:szCs w:val="24"/>
        </w:rPr>
        <w:t>Perampanel</w:t>
      </w:r>
      <w:proofErr w:type="spellEnd"/>
      <w:r w:rsidRPr="00951C22">
        <w:rPr>
          <w:sz w:val="24"/>
          <w:szCs w:val="24"/>
        </w:rPr>
        <w:t xml:space="preserve"> "</w:t>
      </w:r>
      <w:proofErr w:type="spellStart"/>
      <w:r w:rsidRPr="00951C22">
        <w:rPr>
          <w:sz w:val="24"/>
          <w:szCs w:val="24"/>
        </w:rPr>
        <w:t>Vivanta</w:t>
      </w:r>
      <w:proofErr w:type="spellEnd"/>
      <w:r w:rsidRPr="00951C22">
        <w:rPr>
          <w:sz w:val="24"/>
          <w:szCs w:val="24"/>
        </w:rPr>
        <w:t>"</w:t>
      </w:r>
    </w:p>
    <w:p w14:paraId="50A04C53" w14:textId="77777777" w:rsidR="009260DE" w:rsidRPr="00951C22" w:rsidRDefault="009260DE" w:rsidP="009260DE">
      <w:pPr>
        <w:tabs>
          <w:tab w:val="left" w:pos="851"/>
        </w:tabs>
        <w:ind w:left="851"/>
        <w:rPr>
          <w:sz w:val="24"/>
          <w:szCs w:val="24"/>
        </w:rPr>
      </w:pPr>
    </w:p>
    <w:p w14:paraId="309CE624" w14:textId="77777777" w:rsidR="009260DE" w:rsidRPr="00951C22" w:rsidRDefault="009260DE" w:rsidP="009260DE">
      <w:pPr>
        <w:tabs>
          <w:tab w:val="left" w:pos="851"/>
        </w:tabs>
        <w:ind w:left="851" w:hanging="851"/>
        <w:rPr>
          <w:b/>
          <w:sz w:val="24"/>
          <w:szCs w:val="24"/>
        </w:rPr>
      </w:pPr>
      <w:r w:rsidRPr="00951C22">
        <w:rPr>
          <w:b/>
          <w:sz w:val="24"/>
          <w:szCs w:val="24"/>
        </w:rPr>
        <w:t>2.</w:t>
      </w:r>
      <w:r w:rsidRPr="00951C22">
        <w:rPr>
          <w:b/>
          <w:sz w:val="24"/>
          <w:szCs w:val="24"/>
        </w:rPr>
        <w:tab/>
        <w:t>KVALITATIV OG KVANTITATIV SAMMENSÆTNING</w:t>
      </w:r>
    </w:p>
    <w:p w14:paraId="10ECF4F9"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2 mg </w:t>
      </w:r>
      <w:proofErr w:type="spellStart"/>
      <w:r w:rsidRPr="00951C22">
        <w:rPr>
          <w:sz w:val="24"/>
          <w:szCs w:val="24"/>
        </w:rPr>
        <w:t>perampanel</w:t>
      </w:r>
      <w:proofErr w:type="spellEnd"/>
      <w:r w:rsidRPr="00951C22">
        <w:rPr>
          <w:sz w:val="24"/>
          <w:szCs w:val="24"/>
        </w:rPr>
        <w:t xml:space="preserve">. </w:t>
      </w:r>
    </w:p>
    <w:p w14:paraId="6D7EA562"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4 mg </w:t>
      </w:r>
      <w:proofErr w:type="spellStart"/>
      <w:r w:rsidRPr="00951C22">
        <w:rPr>
          <w:sz w:val="24"/>
          <w:szCs w:val="24"/>
        </w:rPr>
        <w:t>perampanel</w:t>
      </w:r>
      <w:proofErr w:type="spellEnd"/>
      <w:r w:rsidRPr="00951C22">
        <w:rPr>
          <w:sz w:val="24"/>
          <w:szCs w:val="24"/>
        </w:rPr>
        <w:t>.</w:t>
      </w:r>
    </w:p>
    <w:p w14:paraId="2E9B91E5"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6 mg </w:t>
      </w:r>
      <w:proofErr w:type="spellStart"/>
      <w:r w:rsidRPr="00951C22">
        <w:rPr>
          <w:sz w:val="24"/>
          <w:szCs w:val="24"/>
        </w:rPr>
        <w:t>perampanel</w:t>
      </w:r>
      <w:proofErr w:type="spellEnd"/>
      <w:r w:rsidRPr="00951C22">
        <w:rPr>
          <w:sz w:val="24"/>
          <w:szCs w:val="24"/>
        </w:rPr>
        <w:t>.</w:t>
      </w:r>
    </w:p>
    <w:p w14:paraId="2138CA3F"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8 mg </w:t>
      </w:r>
      <w:proofErr w:type="spellStart"/>
      <w:r w:rsidRPr="00951C22">
        <w:rPr>
          <w:sz w:val="24"/>
          <w:szCs w:val="24"/>
        </w:rPr>
        <w:t>perampanel</w:t>
      </w:r>
      <w:proofErr w:type="spellEnd"/>
      <w:r w:rsidRPr="00951C22">
        <w:rPr>
          <w:sz w:val="24"/>
          <w:szCs w:val="24"/>
        </w:rPr>
        <w:t>.</w:t>
      </w:r>
    </w:p>
    <w:p w14:paraId="1AB39460"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10 mg </w:t>
      </w:r>
      <w:proofErr w:type="spellStart"/>
      <w:r w:rsidRPr="00951C22">
        <w:rPr>
          <w:sz w:val="24"/>
          <w:szCs w:val="24"/>
        </w:rPr>
        <w:t>perampanel</w:t>
      </w:r>
      <w:proofErr w:type="spellEnd"/>
      <w:r w:rsidRPr="00951C22">
        <w:rPr>
          <w:sz w:val="24"/>
          <w:szCs w:val="24"/>
        </w:rPr>
        <w:t>.</w:t>
      </w:r>
    </w:p>
    <w:p w14:paraId="764FF745" w14:textId="77777777" w:rsidR="00751F1E" w:rsidRPr="00951C22" w:rsidRDefault="00751F1E" w:rsidP="008E38FA">
      <w:pPr>
        <w:ind w:left="851"/>
        <w:rPr>
          <w:sz w:val="24"/>
          <w:szCs w:val="24"/>
        </w:rPr>
      </w:pPr>
      <w:r w:rsidRPr="00951C22">
        <w:rPr>
          <w:sz w:val="24"/>
          <w:szCs w:val="24"/>
        </w:rPr>
        <w:t xml:space="preserve">Hver filmovertrukket tablet indeholder </w:t>
      </w:r>
      <w:proofErr w:type="spellStart"/>
      <w:r w:rsidRPr="00951C22">
        <w:rPr>
          <w:sz w:val="24"/>
          <w:szCs w:val="24"/>
        </w:rPr>
        <w:t>perampanel</w:t>
      </w:r>
      <w:proofErr w:type="spellEnd"/>
      <w:r w:rsidRPr="00951C22">
        <w:rPr>
          <w:sz w:val="24"/>
          <w:szCs w:val="24"/>
        </w:rPr>
        <w:t xml:space="preserve"> 3/4-hydrat svarende til 12 mg </w:t>
      </w:r>
      <w:proofErr w:type="spellStart"/>
      <w:r w:rsidRPr="00951C22">
        <w:rPr>
          <w:sz w:val="24"/>
          <w:szCs w:val="24"/>
        </w:rPr>
        <w:t>perampanel</w:t>
      </w:r>
      <w:proofErr w:type="spellEnd"/>
      <w:r w:rsidRPr="00951C22">
        <w:rPr>
          <w:sz w:val="24"/>
          <w:szCs w:val="24"/>
        </w:rPr>
        <w:t>.</w:t>
      </w:r>
    </w:p>
    <w:p w14:paraId="74CE0E72" w14:textId="77777777" w:rsidR="00751F1E" w:rsidRPr="00951C22" w:rsidRDefault="00751F1E" w:rsidP="008E38FA">
      <w:pPr>
        <w:ind w:left="851"/>
        <w:rPr>
          <w:sz w:val="24"/>
          <w:szCs w:val="24"/>
        </w:rPr>
      </w:pPr>
    </w:p>
    <w:p w14:paraId="200D1956" w14:textId="77777777" w:rsidR="00751F1E" w:rsidRPr="00951C22" w:rsidRDefault="00751F1E" w:rsidP="008E38FA">
      <w:pPr>
        <w:ind w:left="851"/>
        <w:rPr>
          <w:sz w:val="24"/>
          <w:szCs w:val="24"/>
        </w:rPr>
      </w:pPr>
      <w:r w:rsidRPr="00951C22">
        <w:rPr>
          <w:sz w:val="24"/>
          <w:szCs w:val="24"/>
          <w:u w:val="single"/>
        </w:rPr>
        <w:t>Hjælpestof, som behandleren skal være opmærksom på:</w:t>
      </w:r>
      <w:r w:rsidRPr="00951C22">
        <w:rPr>
          <w:sz w:val="24"/>
          <w:szCs w:val="24"/>
        </w:rPr>
        <w:t xml:space="preserve"> </w:t>
      </w:r>
    </w:p>
    <w:p w14:paraId="3191BDB4" w14:textId="77777777" w:rsidR="00751F1E" w:rsidRPr="00951C22" w:rsidRDefault="00751F1E" w:rsidP="008E38FA">
      <w:pPr>
        <w:ind w:left="851"/>
        <w:rPr>
          <w:sz w:val="24"/>
          <w:szCs w:val="24"/>
        </w:rPr>
      </w:pPr>
      <w:r w:rsidRPr="00951C22">
        <w:rPr>
          <w:sz w:val="24"/>
          <w:szCs w:val="24"/>
        </w:rPr>
        <w:t xml:space="preserve">Hver 2 mg tablet indeholder 64 mg </w:t>
      </w:r>
      <w:proofErr w:type="spellStart"/>
      <w:r w:rsidRPr="00951C22">
        <w:rPr>
          <w:sz w:val="24"/>
          <w:szCs w:val="24"/>
        </w:rPr>
        <w:t>lactosemonohydrat</w:t>
      </w:r>
      <w:proofErr w:type="spellEnd"/>
      <w:r w:rsidRPr="00951C22">
        <w:rPr>
          <w:sz w:val="24"/>
          <w:szCs w:val="24"/>
        </w:rPr>
        <w:t>.</w:t>
      </w:r>
    </w:p>
    <w:p w14:paraId="3F27647A" w14:textId="77777777" w:rsidR="00751F1E" w:rsidRPr="00951C22" w:rsidRDefault="00751F1E" w:rsidP="008E38FA">
      <w:pPr>
        <w:ind w:left="851"/>
        <w:rPr>
          <w:sz w:val="24"/>
          <w:szCs w:val="24"/>
        </w:rPr>
      </w:pPr>
      <w:r w:rsidRPr="00951C22">
        <w:rPr>
          <w:sz w:val="24"/>
          <w:szCs w:val="24"/>
        </w:rPr>
        <w:t xml:space="preserve">Hver 4 mg tablet indeholder 128 mg </w:t>
      </w:r>
      <w:proofErr w:type="spellStart"/>
      <w:r w:rsidRPr="00951C22">
        <w:rPr>
          <w:sz w:val="24"/>
          <w:szCs w:val="24"/>
        </w:rPr>
        <w:t>lactosemonohydrat</w:t>
      </w:r>
      <w:proofErr w:type="spellEnd"/>
      <w:r w:rsidRPr="00951C22">
        <w:rPr>
          <w:sz w:val="24"/>
          <w:szCs w:val="24"/>
        </w:rPr>
        <w:t>.</w:t>
      </w:r>
    </w:p>
    <w:p w14:paraId="65467E1A" w14:textId="77777777" w:rsidR="00751F1E" w:rsidRPr="00951C22" w:rsidRDefault="00751F1E" w:rsidP="008E38FA">
      <w:pPr>
        <w:ind w:left="851"/>
        <w:rPr>
          <w:sz w:val="24"/>
          <w:szCs w:val="24"/>
        </w:rPr>
      </w:pPr>
      <w:r w:rsidRPr="00951C22">
        <w:rPr>
          <w:sz w:val="24"/>
          <w:szCs w:val="24"/>
        </w:rPr>
        <w:t xml:space="preserve">Hver 6 mg tablet indeholder 126 mg </w:t>
      </w:r>
      <w:proofErr w:type="spellStart"/>
      <w:r w:rsidRPr="00951C22">
        <w:rPr>
          <w:sz w:val="24"/>
          <w:szCs w:val="24"/>
        </w:rPr>
        <w:t>lactosemonohydrat</w:t>
      </w:r>
      <w:proofErr w:type="spellEnd"/>
      <w:r w:rsidRPr="00951C22">
        <w:rPr>
          <w:sz w:val="24"/>
          <w:szCs w:val="24"/>
        </w:rPr>
        <w:t>.</w:t>
      </w:r>
    </w:p>
    <w:p w14:paraId="5C6086DB" w14:textId="77777777" w:rsidR="00751F1E" w:rsidRPr="00951C22" w:rsidRDefault="00751F1E" w:rsidP="008E38FA">
      <w:pPr>
        <w:ind w:left="851"/>
        <w:rPr>
          <w:sz w:val="24"/>
          <w:szCs w:val="24"/>
        </w:rPr>
      </w:pPr>
      <w:r w:rsidRPr="00951C22">
        <w:rPr>
          <w:sz w:val="24"/>
          <w:szCs w:val="24"/>
        </w:rPr>
        <w:t xml:space="preserve">Hver 8 mg tablet indeholder 124 mg </w:t>
      </w:r>
      <w:proofErr w:type="spellStart"/>
      <w:r w:rsidRPr="00951C22">
        <w:rPr>
          <w:sz w:val="24"/>
          <w:szCs w:val="24"/>
        </w:rPr>
        <w:t>lactosemonohydrat</w:t>
      </w:r>
      <w:proofErr w:type="spellEnd"/>
      <w:r w:rsidRPr="00951C22">
        <w:rPr>
          <w:sz w:val="24"/>
          <w:szCs w:val="24"/>
        </w:rPr>
        <w:t>.</w:t>
      </w:r>
    </w:p>
    <w:p w14:paraId="7E227079" w14:textId="77777777" w:rsidR="00751F1E" w:rsidRPr="00951C22" w:rsidRDefault="00751F1E" w:rsidP="008E38FA">
      <w:pPr>
        <w:ind w:left="851"/>
        <w:rPr>
          <w:sz w:val="24"/>
          <w:szCs w:val="24"/>
        </w:rPr>
      </w:pPr>
      <w:r w:rsidRPr="00951C22">
        <w:rPr>
          <w:sz w:val="24"/>
          <w:szCs w:val="24"/>
        </w:rPr>
        <w:t xml:space="preserve">Hver 10 mg tablet indeholder 122 mg </w:t>
      </w:r>
      <w:proofErr w:type="spellStart"/>
      <w:r w:rsidRPr="00951C22">
        <w:rPr>
          <w:sz w:val="24"/>
          <w:szCs w:val="24"/>
        </w:rPr>
        <w:t>lactosemonohydrat</w:t>
      </w:r>
      <w:proofErr w:type="spellEnd"/>
      <w:r w:rsidRPr="00951C22">
        <w:rPr>
          <w:sz w:val="24"/>
          <w:szCs w:val="24"/>
        </w:rPr>
        <w:t>.</w:t>
      </w:r>
    </w:p>
    <w:p w14:paraId="0A41C7E6" w14:textId="77777777" w:rsidR="00751F1E" w:rsidRPr="00951C22" w:rsidRDefault="00751F1E" w:rsidP="008E38FA">
      <w:pPr>
        <w:ind w:left="851"/>
        <w:rPr>
          <w:sz w:val="24"/>
          <w:szCs w:val="24"/>
        </w:rPr>
      </w:pPr>
      <w:r w:rsidRPr="00951C22">
        <w:rPr>
          <w:sz w:val="24"/>
          <w:szCs w:val="24"/>
        </w:rPr>
        <w:t xml:space="preserve">Hver 12 mg tablet indeholder 120 mg </w:t>
      </w:r>
      <w:proofErr w:type="spellStart"/>
      <w:r w:rsidRPr="00951C22">
        <w:rPr>
          <w:sz w:val="24"/>
          <w:szCs w:val="24"/>
        </w:rPr>
        <w:t>lactosemonohydrat</w:t>
      </w:r>
      <w:proofErr w:type="spellEnd"/>
      <w:r w:rsidRPr="00951C22">
        <w:rPr>
          <w:sz w:val="24"/>
          <w:szCs w:val="24"/>
        </w:rPr>
        <w:t>.</w:t>
      </w:r>
    </w:p>
    <w:p w14:paraId="189E7270" w14:textId="77777777" w:rsidR="00751F1E" w:rsidRPr="00951C22" w:rsidRDefault="00751F1E" w:rsidP="008E38FA">
      <w:pPr>
        <w:ind w:left="851"/>
        <w:rPr>
          <w:sz w:val="24"/>
          <w:szCs w:val="24"/>
        </w:rPr>
      </w:pPr>
    </w:p>
    <w:p w14:paraId="1198E8CA" w14:textId="77777777" w:rsidR="00751F1E" w:rsidRPr="00951C22" w:rsidRDefault="00751F1E" w:rsidP="008E38FA">
      <w:pPr>
        <w:ind w:left="851"/>
        <w:rPr>
          <w:sz w:val="24"/>
          <w:szCs w:val="24"/>
        </w:rPr>
      </w:pPr>
      <w:r w:rsidRPr="00951C22">
        <w:rPr>
          <w:sz w:val="24"/>
          <w:szCs w:val="24"/>
        </w:rPr>
        <w:t>Alle hjælpestoffer er anført under pkt. 6.1.</w:t>
      </w:r>
    </w:p>
    <w:p w14:paraId="41E07B16" w14:textId="77777777" w:rsidR="009260DE" w:rsidRPr="00951C22" w:rsidRDefault="009260DE" w:rsidP="009260DE">
      <w:pPr>
        <w:tabs>
          <w:tab w:val="left" w:pos="851"/>
        </w:tabs>
        <w:ind w:left="851"/>
        <w:rPr>
          <w:sz w:val="24"/>
          <w:szCs w:val="24"/>
        </w:rPr>
      </w:pPr>
    </w:p>
    <w:p w14:paraId="5BDEC9F7" w14:textId="77777777" w:rsidR="009260DE" w:rsidRPr="00951C22" w:rsidRDefault="009260DE" w:rsidP="009260DE">
      <w:pPr>
        <w:tabs>
          <w:tab w:val="left" w:pos="851"/>
        </w:tabs>
        <w:ind w:left="851" w:hanging="851"/>
        <w:rPr>
          <w:b/>
          <w:sz w:val="24"/>
          <w:szCs w:val="24"/>
        </w:rPr>
      </w:pPr>
      <w:r w:rsidRPr="00951C22">
        <w:rPr>
          <w:b/>
          <w:sz w:val="24"/>
          <w:szCs w:val="24"/>
        </w:rPr>
        <w:t>3.</w:t>
      </w:r>
      <w:r w:rsidRPr="00951C22">
        <w:rPr>
          <w:b/>
          <w:sz w:val="24"/>
          <w:szCs w:val="24"/>
        </w:rPr>
        <w:tab/>
        <w:t>LÆGEMIDDELFORM</w:t>
      </w:r>
    </w:p>
    <w:p w14:paraId="7446BE6B" w14:textId="432BC335" w:rsidR="00751F1E" w:rsidRPr="00951C22" w:rsidRDefault="00751F1E" w:rsidP="008E38FA">
      <w:pPr>
        <w:ind w:left="851"/>
        <w:rPr>
          <w:sz w:val="24"/>
          <w:szCs w:val="24"/>
        </w:rPr>
      </w:pPr>
      <w:r w:rsidRPr="00951C22">
        <w:rPr>
          <w:sz w:val="24"/>
          <w:szCs w:val="24"/>
        </w:rPr>
        <w:t>Filmovertruk</w:t>
      </w:r>
      <w:r w:rsidR="00951C22">
        <w:rPr>
          <w:sz w:val="24"/>
          <w:szCs w:val="24"/>
        </w:rPr>
        <w:t xml:space="preserve">ne tabletter </w:t>
      </w:r>
      <w:r w:rsidRPr="00951C22">
        <w:rPr>
          <w:sz w:val="24"/>
          <w:szCs w:val="24"/>
        </w:rPr>
        <w:t xml:space="preserve">(tablet) </w:t>
      </w:r>
    </w:p>
    <w:p w14:paraId="590411EB" w14:textId="77777777" w:rsidR="00751F1E" w:rsidRPr="00951C22" w:rsidRDefault="00751F1E" w:rsidP="008E38FA">
      <w:pPr>
        <w:ind w:left="851"/>
        <w:rPr>
          <w:sz w:val="24"/>
          <w:szCs w:val="24"/>
        </w:rPr>
      </w:pPr>
    </w:p>
    <w:p w14:paraId="0C3058BD" w14:textId="3E2AC45E" w:rsidR="00751F1E" w:rsidRPr="00951C22" w:rsidRDefault="00751F1E" w:rsidP="00951C22">
      <w:pPr>
        <w:ind w:left="1701" w:hanging="850"/>
        <w:rPr>
          <w:sz w:val="24"/>
          <w:szCs w:val="24"/>
        </w:rPr>
      </w:pPr>
      <w:r w:rsidRPr="00951C22">
        <w:rPr>
          <w:sz w:val="24"/>
          <w:szCs w:val="24"/>
        </w:rPr>
        <w:t xml:space="preserve">2 mg: </w:t>
      </w:r>
      <w:r w:rsidR="00951C22">
        <w:rPr>
          <w:sz w:val="24"/>
          <w:szCs w:val="24"/>
        </w:rPr>
        <w:tab/>
      </w:r>
      <w:r w:rsidRPr="00951C22">
        <w:rPr>
          <w:sz w:val="24"/>
          <w:szCs w:val="24"/>
        </w:rPr>
        <w:t xml:space="preserve">Orangefarvede, runde, </w:t>
      </w:r>
      <w:proofErr w:type="spellStart"/>
      <w:r w:rsidRPr="00951C22">
        <w:rPr>
          <w:sz w:val="24"/>
          <w:szCs w:val="24"/>
        </w:rPr>
        <w:t>bikonvekse</w:t>
      </w:r>
      <w:proofErr w:type="spellEnd"/>
      <w:r w:rsidRPr="00951C22">
        <w:rPr>
          <w:sz w:val="24"/>
          <w:szCs w:val="24"/>
        </w:rPr>
        <w:t>, filmovertrukne tabletter med en diameter på ca. 7 mm, præget med “P” på den ene side og “21” på den anden side.</w:t>
      </w:r>
    </w:p>
    <w:p w14:paraId="35C90182" w14:textId="10E8BC28" w:rsidR="00751F1E" w:rsidRPr="00951C22" w:rsidRDefault="00751F1E" w:rsidP="00951C22">
      <w:pPr>
        <w:ind w:left="1701" w:hanging="850"/>
        <w:rPr>
          <w:sz w:val="24"/>
          <w:szCs w:val="24"/>
        </w:rPr>
      </w:pPr>
      <w:r w:rsidRPr="00951C22">
        <w:rPr>
          <w:sz w:val="24"/>
          <w:szCs w:val="24"/>
        </w:rPr>
        <w:lastRenderedPageBreak/>
        <w:t xml:space="preserve">4 mg: </w:t>
      </w:r>
      <w:r w:rsidR="00951C22">
        <w:rPr>
          <w:sz w:val="24"/>
          <w:szCs w:val="24"/>
        </w:rPr>
        <w:tab/>
      </w:r>
      <w:proofErr w:type="spellStart"/>
      <w:r w:rsidRPr="00951C22">
        <w:rPr>
          <w:sz w:val="24"/>
          <w:szCs w:val="24"/>
        </w:rPr>
        <w:t>Mørkerødfarvede</w:t>
      </w:r>
      <w:proofErr w:type="spellEnd"/>
      <w:r w:rsidRPr="00951C22">
        <w:rPr>
          <w:sz w:val="24"/>
          <w:szCs w:val="24"/>
        </w:rPr>
        <w:t xml:space="preserve">, runde, </w:t>
      </w:r>
      <w:proofErr w:type="spellStart"/>
      <w:r w:rsidRPr="00951C22">
        <w:rPr>
          <w:sz w:val="24"/>
          <w:szCs w:val="24"/>
        </w:rPr>
        <w:t>bikonvekse</w:t>
      </w:r>
      <w:proofErr w:type="spellEnd"/>
      <w:r w:rsidRPr="00951C22">
        <w:rPr>
          <w:sz w:val="24"/>
          <w:szCs w:val="24"/>
        </w:rPr>
        <w:t>, filmovertrukne tabletter med en diameter på ca. 8 mm, præget med “P” på den ene side og “22” på den anden side.</w:t>
      </w:r>
    </w:p>
    <w:p w14:paraId="7B4BB090" w14:textId="71D7D270" w:rsidR="00751F1E" w:rsidRPr="00951C22" w:rsidRDefault="00751F1E" w:rsidP="00951C22">
      <w:pPr>
        <w:ind w:left="1701" w:hanging="850"/>
        <w:rPr>
          <w:sz w:val="24"/>
          <w:szCs w:val="24"/>
        </w:rPr>
      </w:pPr>
      <w:r w:rsidRPr="00951C22">
        <w:rPr>
          <w:sz w:val="24"/>
          <w:szCs w:val="24"/>
        </w:rPr>
        <w:t xml:space="preserve">6 mg: </w:t>
      </w:r>
      <w:r w:rsidR="00951C22">
        <w:rPr>
          <w:sz w:val="24"/>
          <w:szCs w:val="24"/>
        </w:rPr>
        <w:tab/>
      </w:r>
      <w:r w:rsidRPr="00951C22">
        <w:rPr>
          <w:sz w:val="24"/>
          <w:szCs w:val="24"/>
        </w:rPr>
        <w:t xml:space="preserve">Lyserøde, runde, </w:t>
      </w:r>
      <w:proofErr w:type="spellStart"/>
      <w:r w:rsidRPr="00951C22">
        <w:rPr>
          <w:sz w:val="24"/>
          <w:szCs w:val="24"/>
        </w:rPr>
        <w:t>bikonvekse</w:t>
      </w:r>
      <w:proofErr w:type="spellEnd"/>
      <w:r w:rsidRPr="00951C22">
        <w:rPr>
          <w:sz w:val="24"/>
          <w:szCs w:val="24"/>
        </w:rPr>
        <w:t>, filmovertrukne tabletter med en diameter på ca. 8</w:t>
      </w:r>
      <w:r w:rsidR="002E722D">
        <w:rPr>
          <w:sz w:val="24"/>
          <w:szCs w:val="24"/>
        </w:rPr>
        <w:t> </w:t>
      </w:r>
      <w:r w:rsidRPr="00951C22">
        <w:rPr>
          <w:sz w:val="24"/>
          <w:szCs w:val="24"/>
        </w:rPr>
        <w:t>mm, præget med “P” på den ene side og “23” på den anden side.</w:t>
      </w:r>
    </w:p>
    <w:p w14:paraId="21C18A70" w14:textId="505DBB26" w:rsidR="00751F1E" w:rsidRPr="00951C22" w:rsidRDefault="00751F1E" w:rsidP="00951C22">
      <w:pPr>
        <w:ind w:left="1701" w:hanging="850"/>
        <w:rPr>
          <w:sz w:val="24"/>
          <w:szCs w:val="24"/>
        </w:rPr>
      </w:pPr>
      <w:r w:rsidRPr="00951C22">
        <w:rPr>
          <w:sz w:val="24"/>
          <w:szCs w:val="24"/>
        </w:rPr>
        <w:t xml:space="preserve">8 mg: </w:t>
      </w:r>
      <w:r w:rsidR="00951C22">
        <w:rPr>
          <w:sz w:val="24"/>
          <w:szCs w:val="24"/>
        </w:rPr>
        <w:tab/>
      </w:r>
      <w:r w:rsidRPr="00951C22">
        <w:rPr>
          <w:sz w:val="24"/>
          <w:szCs w:val="24"/>
        </w:rPr>
        <w:t xml:space="preserve">Beige, runde, </w:t>
      </w:r>
      <w:proofErr w:type="spellStart"/>
      <w:r w:rsidRPr="00951C22">
        <w:rPr>
          <w:sz w:val="24"/>
          <w:szCs w:val="24"/>
        </w:rPr>
        <w:t>bikonvekse</w:t>
      </w:r>
      <w:proofErr w:type="spellEnd"/>
      <w:r w:rsidRPr="00951C22">
        <w:rPr>
          <w:sz w:val="24"/>
          <w:szCs w:val="24"/>
        </w:rPr>
        <w:t>, filmovertrukne tabletter med en diameter på ca. 8 mm, præget med “P” på den ene side og “24” på den anden side.</w:t>
      </w:r>
    </w:p>
    <w:p w14:paraId="18E8A390" w14:textId="41378231" w:rsidR="00751F1E" w:rsidRPr="00951C22" w:rsidRDefault="00751F1E" w:rsidP="00951C22">
      <w:pPr>
        <w:ind w:left="1701" w:hanging="850"/>
        <w:rPr>
          <w:sz w:val="24"/>
          <w:szCs w:val="24"/>
        </w:rPr>
      </w:pPr>
      <w:r w:rsidRPr="00951C22">
        <w:rPr>
          <w:sz w:val="24"/>
          <w:szCs w:val="24"/>
        </w:rPr>
        <w:t xml:space="preserve">10 mg: </w:t>
      </w:r>
      <w:r w:rsidR="002E722D">
        <w:rPr>
          <w:sz w:val="24"/>
          <w:szCs w:val="24"/>
        </w:rPr>
        <w:tab/>
      </w:r>
      <w:r w:rsidRPr="00951C22">
        <w:rPr>
          <w:sz w:val="24"/>
          <w:szCs w:val="24"/>
        </w:rPr>
        <w:t xml:space="preserve">Grønne, runde, </w:t>
      </w:r>
      <w:proofErr w:type="spellStart"/>
      <w:r w:rsidRPr="00951C22">
        <w:rPr>
          <w:sz w:val="24"/>
          <w:szCs w:val="24"/>
        </w:rPr>
        <w:t>bikonvekse</w:t>
      </w:r>
      <w:proofErr w:type="spellEnd"/>
      <w:r w:rsidRPr="00951C22">
        <w:rPr>
          <w:sz w:val="24"/>
          <w:szCs w:val="24"/>
        </w:rPr>
        <w:t>, filmovertrukne tabletter med en diameter på ca. 8</w:t>
      </w:r>
      <w:r w:rsidR="002E722D">
        <w:rPr>
          <w:sz w:val="24"/>
          <w:szCs w:val="24"/>
        </w:rPr>
        <w:t> </w:t>
      </w:r>
      <w:r w:rsidRPr="00951C22">
        <w:rPr>
          <w:sz w:val="24"/>
          <w:szCs w:val="24"/>
        </w:rPr>
        <w:t>mm, præget med “P” på den ene side og “25” på den anden side.</w:t>
      </w:r>
    </w:p>
    <w:p w14:paraId="2FD7799F" w14:textId="4717879C" w:rsidR="00751F1E" w:rsidRPr="00951C22" w:rsidRDefault="00751F1E" w:rsidP="00951C22">
      <w:pPr>
        <w:ind w:left="1701" w:hanging="850"/>
        <w:rPr>
          <w:sz w:val="24"/>
          <w:szCs w:val="24"/>
        </w:rPr>
      </w:pPr>
      <w:r w:rsidRPr="00951C22">
        <w:rPr>
          <w:sz w:val="24"/>
          <w:szCs w:val="24"/>
        </w:rPr>
        <w:t xml:space="preserve">12 mg: </w:t>
      </w:r>
      <w:r w:rsidR="002E722D">
        <w:rPr>
          <w:sz w:val="24"/>
          <w:szCs w:val="24"/>
        </w:rPr>
        <w:tab/>
      </w:r>
      <w:r w:rsidRPr="00951C22">
        <w:rPr>
          <w:sz w:val="24"/>
          <w:szCs w:val="24"/>
        </w:rPr>
        <w:t xml:space="preserve">Blå, runde, </w:t>
      </w:r>
      <w:proofErr w:type="spellStart"/>
      <w:r w:rsidRPr="00951C22">
        <w:rPr>
          <w:sz w:val="24"/>
          <w:szCs w:val="24"/>
        </w:rPr>
        <w:t>bikonvekse</w:t>
      </w:r>
      <w:proofErr w:type="spellEnd"/>
      <w:r w:rsidRPr="00951C22">
        <w:rPr>
          <w:sz w:val="24"/>
          <w:szCs w:val="24"/>
        </w:rPr>
        <w:t>, filmovertrukne tabletter med en diameter på ca. 8 mm, præget med “P” på den ene side og “26” på den anden side.</w:t>
      </w:r>
    </w:p>
    <w:p w14:paraId="786185FA" w14:textId="77777777" w:rsidR="00751F1E" w:rsidRPr="00751F1E" w:rsidRDefault="00751F1E" w:rsidP="00751F1E">
      <w:pPr>
        <w:tabs>
          <w:tab w:val="left" w:pos="851"/>
        </w:tabs>
        <w:ind w:left="851"/>
        <w:rPr>
          <w:sz w:val="24"/>
          <w:szCs w:val="24"/>
        </w:rPr>
      </w:pPr>
    </w:p>
    <w:p w14:paraId="41235E5C" w14:textId="77777777" w:rsidR="009260DE" w:rsidRPr="00951C22" w:rsidRDefault="009260DE" w:rsidP="009260DE">
      <w:pPr>
        <w:tabs>
          <w:tab w:val="left" w:pos="851"/>
        </w:tabs>
        <w:ind w:left="851"/>
        <w:rPr>
          <w:sz w:val="24"/>
          <w:szCs w:val="24"/>
        </w:rPr>
      </w:pPr>
    </w:p>
    <w:p w14:paraId="04E7C72B" w14:textId="77777777" w:rsidR="009260DE" w:rsidRPr="00951C22" w:rsidRDefault="009260DE" w:rsidP="009260DE">
      <w:pPr>
        <w:tabs>
          <w:tab w:val="left" w:pos="851"/>
        </w:tabs>
        <w:ind w:left="851" w:hanging="851"/>
        <w:rPr>
          <w:b/>
          <w:sz w:val="24"/>
          <w:szCs w:val="24"/>
        </w:rPr>
      </w:pPr>
      <w:r w:rsidRPr="00951C22">
        <w:rPr>
          <w:b/>
          <w:sz w:val="24"/>
          <w:szCs w:val="24"/>
        </w:rPr>
        <w:t>4.</w:t>
      </w:r>
      <w:r w:rsidRPr="00951C22">
        <w:rPr>
          <w:b/>
          <w:sz w:val="24"/>
          <w:szCs w:val="24"/>
        </w:rPr>
        <w:tab/>
        <w:t>KLINISKE OPLYSNINGER</w:t>
      </w:r>
    </w:p>
    <w:p w14:paraId="4AD064A2" w14:textId="77777777" w:rsidR="009260DE" w:rsidRPr="00951C22" w:rsidRDefault="009260DE" w:rsidP="009260DE">
      <w:pPr>
        <w:tabs>
          <w:tab w:val="left" w:pos="851"/>
        </w:tabs>
        <w:ind w:left="851"/>
        <w:rPr>
          <w:b/>
          <w:sz w:val="24"/>
          <w:szCs w:val="24"/>
        </w:rPr>
      </w:pPr>
    </w:p>
    <w:p w14:paraId="37B1748B" w14:textId="77777777" w:rsidR="009260DE" w:rsidRPr="00951C22" w:rsidRDefault="009260DE" w:rsidP="009260DE">
      <w:pPr>
        <w:tabs>
          <w:tab w:val="left" w:pos="851"/>
        </w:tabs>
        <w:ind w:left="851" w:hanging="851"/>
        <w:rPr>
          <w:b/>
          <w:sz w:val="24"/>
          <w:szCs w:val="24"/>
          <w:u w:val="single"/>
        </w:rPr>
      </w:pPr>
      <w:r w:rsidRPr="00951C22">
        <w:rPr>
          <w:b/>
          <w:sz w:val="24"/>
          <w:szCs w:val="24"/>
        </w:rPr>
        <w:t>4.1</w:t>
      </w:r>
      <w:r w:rsidRPr="00951C22">
        <w:rPr>
          <w:b/>
          <w:sz w:val="24"/>
          <w:szCs w:val="24"/>
        </w:rPr>
        <w:tab/>
        <w:t>Terapeutiske indikationer</w:t>
      </w:r>
    </w:p>
    <w:p w14:paraId="5B32B66D" w14:textId="1FE2B226"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w:t>
      </w:r>
      <w:proofErr w:type="spellStart"/>
      <w:r w:rsidRPr="00951C22">
        <w:rPr>
          <w:sz w:val="24"/>
          <w:szCs w:val="24"/>
        </w:rPr>
        <w:t>perampanel</w:t>
      </w:r>
      <w:proofErr w:type="spellEnd"/>
      <w:r w:rsidRPr="00951C22">
        <w:rPr>
          <w:sz w:val="24"/>
          <w:szCs w:val="24"/>
        </w:rPr>
        <w:t>) er indiceret som tillægsbehandling af</w:t>
      </w:r>
    </w:p>
    <w:p w14:paraId="438D59CD" w14:textId="77777777" w:rsidR="00751F1E" w:rsidRPr="00E77135" w:rsidRDefault="00751F1E" w:rsidP="00E77135">
      <w:pPr>
        <w:pStyle w:val="Listeafsnit"/>
        <w:numPr>
          <w:ilvl w:val="0"/>
          <w:numId w:val="8"/>
        </w:numPr>
        <w:ind w:left="1276" w:hanging="425"/>
        <w:rPr>
          <w:sz w:val="24"/>
          <w:szCs w:val="24"/>
        </w:rPr>
      </w:pPr>
      <w:r w:rsidRPr="00E77135">
        <w:rPr>
          <w:sz w:val="24"/>
          <w:szCs w:val="24"/>
        </w:rPr>
        <w:t>partielle anfald med eller uden sekundær generaliserede anfald hos patienter fra 4 år og ældre.</w:t>
      </w:r>
    </w:p>
    <w:p w14:paraId="20BADE06" w14:textId="77777777" w:rsidR="00751F1E" w:rsidRPr="00E77135" w:rsidRDefault="00751F1E" w:rsidP="00E77135">
      <w:pPr>
        <w:pStyle w:val="Listeafsnit"/>
        <w:numPr>
          <w:ilvl w:val="0"/>
          <w:numId w:val="8"/>
        </w:numPr>
        <w:ind w:left="1276" w:hanging="425"/>
        <w:rPr>
          <w:sz w:val="24"/>
          <w:szCs w:val="24"/>
        </w:rPr>
      </w:pPr>
      <w:r w:rsidRPr="00E77135">
        <w:rPr>
          <w:sz w:val="24"/>
          <w:szCs w:val="24"/>
        </w:rPr>
        <w:t>primært generaliserede tonisk-kloniske anfald hos patienter fra 7 år med idiopatisk generaliseret epilepsi.</w:t>
      </w:r>
    </w:p>
    <w:p w14:paraId="3BD20511" w14:textId="77777777" w:rsidR="009260DE" w:rsidRPr="00951C22" w:rsidRDefault="009260DE" w:rsidP="009260DE">
      <w:pPr>
        <w:tabs>
          <w:tab w:val="left" w:pos="851"/>
        </w:tabs>
        <w:ind w:left="851"/>
        <w:rPr>
          <w:sz w:val="24"/>
          <w:szCs w:val="24"/>
        </w:rPr>
      </w:pPr>
    </w:p>
    <w:p w14:paraId="03192AA8" w14:textId="77777777" w:rsidR="009260DE" w:rsidRPr="00951C22" w:rsidRDefault="009260DE" w:rsidP="009260DE">
      <w:pPr>
        <w:tabs>
          <w:tab w:val="left" w:pos="851"/>
        </w:tabs>
        <w:ind w:left="851" w:hanging="851"/>
        <w:rPr>
          <w:b/>
          <w:sz w:val="24"/>
          <w:szCs w:val="24"/>
        </w:rPr>
      </w:pPr>
      <w:r w:rsidRPr="00951C22">
        <w:rPr>
          <w:b/>
          <w:sz w:val="24"/>
          <w:szCs w:val="24"/>
        </w:rPr>
        <w:t>4.2</w:t>
      </w:r>
      <w:r w:rsidRPr="00951C22">
        <w:rPr>
          <w:b/>
          <w:sz w:val="24"/>
          <w:szCs w:val="24"/>
        </w:rPr>
        <w:tab/>
        <w:t xml:space="preserve">Dosering og </w:t>
      </w:r>
      <w:r w:rsidR="002C1EC0" w:rsidRPr="00951C22">
        <w:rPr>
          <w:b/>
          <w:sz w:val="24"/>
          <w:szCs w:val="24"/>
        </w:rPr>
        <w:t>administration</w:t>
      </w:r>
    </w:p>
    <w:p w14:paraId="414C8050" w14:textId="77777777" w:rsidR="00E77135" w:rsidRDefault="00E77135" w:rsidP="008E38FA">
      <w:pPr>
        <w:ind w:left="851"/>
        <w:rPr>
          <w:sz w:val="24"/>
          <w:szCs w:val="24"/>
        </w:rPr>
      </w:pPr>
    </w:p>
    <w:p w14:paraId="15E0597B" w14:textId="2E20F465" w:rsidR="00751F1E" w:rsidRPr="00E77135" w:rsidRDefault="00751F1E" w:rsidP="008E38FA">
      <w:pPr>
        <w:ind w:left="851"/>
        <w:rPr>
          <w:sz w:val="24"/>
          <w:szCs w:val="24"/>
          <w:u w:val="single"/>
        </w:rPr>
      </w:pPr>
      <w:r w:rsidRPr="00E77135">
        <w:rPr>
          <w:sz w:val="24"/>
          <w:szCs w:val="24"/>
          <w:u w:val="single"/>
        </w:rPr>
        <w:t xml:space="preserve">Dosering </w:t>
      </w:r>
    </w:p>
    <w:p w14:paraId="5AD5914F" w14:textId="77777777" w:rsidR="00751F1E" w:rsidRPr="00951C22" w:rsidRDefault="00751F1E" w:rsidP="008E38FA">
      <w:pPr>
        <w:ind w:left="851"/>
        <w:rPr>
          <w:sz w:val="24"/>
          <w:szCs w:val="24"/>
        </w:rPr>
      </w:pPr>
    </w:p>
    <w:p w14:paraId="4E34646E" w14:textId="5FE15230"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skal titreres i henhold til det individuelle patientrespons for at optimere balancen mellem virkning og </w:t>
      </w:r>
      <w:proofErr w:type="spellStart"/>
      <w:r w:rsidRPr="00951C22">
        <w:rPr>
          <w:sz w:val="24"/>
          <w:szCs w:val="24"/>
        </w:rPr>
        <w:t>tolerabilitet</w:t>
      </w:r>
      <w:proofErr w:type="spellEnd"/>
      <w:r w:rsidRPr="00951C22">
        <w:rPr>
          <w:sz w:val="24"/>
          <w:szCs w:val="24"/>
        </w:rPr>
        <w:t>.</w:t>
      </w:r>
    </w:p>
    <w:p w14:paraId="4AFDBCE8"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skal tages oralt én gang dagligt ved sengetid.</w:t>
      </w:r>
    </w:p>
    <w:p w14:paraId="0344EE2C" w14:textId="77777777" w:rsidR="00751F1E" w:rsidRPr="00951C22" w:rsidRDefault="00751F1E" w:rsidP="008E38FA">
      <w:pPr>
        <w:ind w:left="851"/>
        <w:rPr>
          <w:sz w:val="24"/>
          <w:szCs w:val="24"/>
        </w:rPr>
      </w:pPr>
      <w:r w:rsidRPr="00951C22">
        <w:rPr>
          <w:sz w:val="24"/>
          <w:szCs w:val="24"/>
        </w:rPr>
        <w:t xml:space="preserve">Lægen skal ordinere den mest hensigtsmæssige formulering og styrke i henhold til vægt og dosis. Der findes alternative formuleringer af </w:t>
      </w:r>
      <w:proofErr w:type="spellStart"/>
      <w:r w:rsidRPr="00951C22">
        <w:rPr>
          <w:sz w:val="24"/>
          <w:szCs w:val="24"/>
        </w:rPr>
        <w:t>perampanel</w:t>
      </w:r>
      <w:proofErr w:type="spellEnd"/>
      <w:r w:rsidRPr="00951C22">
        <w:rPr>
          <w:sz w:val="24"/>
          <w:szCs w:val="24"/>
        </w:rPr>
        <w:t>, herunder oral suspension.</w:t>
      </w:r>
    </w:p>
    <w:p w14:paraId="0671B1F4" w14:textId="77777777" w:rsidR="00751F1E" w:rsidRPr="00951C22" w:rsidRDefault="00751F1E" w:rsidP="008E38FA">
      <w:pPr>
        <w:ind w:left="851"/>
        <w:rPr>
          <w:sz w:val="24"/>
          <w:szCs w:val="24"/>
        </w:rPr>
      </w:pPr>
    </w:p>
    <w:p w14:paraId="52C49850" w14:textId="77777777" w:rsidR="00751F1E" w:rsidRPr="00951C22" w:rsidRDefault="00751F1E" w:rsidP="008E38FA">
      <w:pPr>
        <w:ind w:left="851"/>
        <w:rPr>
          <w:i/>
          <w:iCs/>
          <w:sz w:val="24"/>
          <w:szCs w:val="24"/>
        </w:rPr>
      </w:pPr>
      <w:r w:rsidRPr="00951C22">
        <w:rPr>
          <w:i/>
          <w:iCs/>
          <w:sz w:val="24"/>
          <w:szCs w:val="24"/>
        </w:rPr>
        <w:t>Partielle anfald</w:t>
      </w:r>
    </w:p>
    <w:p w14:paraId="5B140826"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har, ved doser på 4 mg/dag til 12 mg/dag, vist sig at være en virkningsfuld behandling til partielle anfald. </w:t>
      </w:r>
    </w:p>
    <w:p w14:paraId="2A897538" w14:textId="77777777" w:rsidR="00751F1E" w:rsidRPr="00951C22" w:rsidRDefault="00751F1E" w:rsidP="008E38FA">
      <w:pPr>
        <w:ind w:left="851"/>
        <w:rPr>
          <w:sz w:val="24"/>
          <w:szCs w:val="24"/>
        </w:rPr>
      </w:pPr>
    </w:p>
    <w:p w14:paraId="7662AFE5" w14:textId="77777777" w:rsidR="00751F1E" w:rsidRPr="00951C22" w:rsidRDefault="00751F1E" w:rsidP="008E38FA">
      <w:pPr>
        <w:ind w:left="851"/>
        <w:rPr>
          <w:sz w:val="24"/>
          <w:szCs w:val="24"/>
        </w:rPr>
      </w:pPr>
      <w:r w:rsidRPr="00951C22">
        <w:rPr>
          <w:sz w:val="24"/>
          <w:szCs w:val="24"/>
        </w:rPr>
        <w:t>Følgende tabel opsummerer den anbefalede dosering for voksne, unge og børn fra 4 år. Der er flere oplysninger under tabellen.</w:t>
      </w:r>
    </w:p>
    <w:p w14:paraId="4302DA21" w14:textId="77777777" w:rsidR="00751F1E" w:rsidRPr="00751F1E" w:rsidRDefault="00751F1E" w:rsidP="00751F1E">
      <w:pPr>
        <w:tabs>
          <w:tab w:val="left" w:pos="851"/>
        </w:tabs>
        <w:ind w:left="851"/>
        <w:rPr>
          <w:sz w:val="24"/>
          <w:szCs w:val="24"/>
        </w:rPr>
      </w:pPr>
    </w:p>
    <w:tbl>
      <w:tblPr>
        <w:tblW w:w="5000" w:type="pct"/>
        <w:tblCellMar>
          <w:left w:w="0" w:type="dxa"/>
          <w:right w:w="0" w:type="dxa"/>
        </w:tblCellMar>
        <w:tblLook w:val="01E0" w:firstRow="1" w:lastRow="1" w:firstColumn="1" w:lastColumn="1" w:noHBand="0" w:noVBand="0"/>
      </w:tblPr>
      <w:tblGrid>
        <w:gridCol w:w="2176"/>
        <w:gridCol w:w="2020"/>
        <w:gridCol w:w="1783"/>
        <w:gridCol w:w="1781"/>
        <w:gridCol w:w="1868"/>
      </w:tblGrid>
      <w:tr w:rsidR="00751F1E" w:rsidRPr="002E722D" w14:paraId="313AC716" w14:textId="77777777" w:rsidTr="002E722D">
        <w:trPr>
          <w:trHeight w:val="20"/>
        </w:trPr>
        <w:tc>
          <w:tcPr>
            <w:tcW w:w="1130" w:type="pct"/>
            <w:vMerge w:val="restart"/>
            <w:tcBorders>
              <w:top w:val="single" w:sz="4" w:space="0" w:color="000000"/>
              <w:left w:val="single" w:sz="4" w:space="0" w:color="000000"/>
              <w:bottom w:val="single" w:sz="4" w:space="0" w:color="000000"/>
              <w:right w:val="single" w:sz="4" w:space="0" w:color="000000"/>
            </w:tcBorders>
          </w:tcPr>
          <w:p w14:paraId="5F76FA3B" w14:textId="77777777" w:rsidR="00751F1E" w:rsidRPr="002E722D" w:rsidRDefault="00751F1E" w:rsidP="00E77135">
            <w:pPr>
              <w:ind w:left="132"/>
              <w:rPr>
                <w:sz w:val="22"/>
                <w:szCs w:val="22"/>
              </w:rPr>
            </w:pPr>
          </w:p>
        </w:tc>
        <w:tc>
          <w:tcPr>
            <w:tcW w:w="1049" w:type="pct"/>
            <w:vMerge w:val="restart"/>
            <w:tcBorders>
              <w:top w:val="single" w:sz="4" w:space="0" w:color="000000"/>
              <w:left w:val="single" w:sz="4" w:space="0" w:color="000000"/>
              <w:bottom w:val="single" w:sz="4" w:space="0" w:color="000000"/>
              <w:right w:val="single" w:sz="4" w:space="0" w:color="000000"/>
            </w:tcBorders>
            <w:hideMark/>
          </w:tcPr>
          <w:p w14:paraId="39855BA2" w14:textId="77777777" w:rsidR="002E722D" w:rsidRDefault="00751F1E" w:rsidP="00E77135">
            <w:pPr>
              <w:ind w:left="132"/>
              <w:rPr>
                <w:sz w:val="22"/>
                <w:szCs w:val="22"/>
              </w:rPr>
            </w:pPr>
            <w:r w:rsidRPr="002E722D">
              <w:rPr>
                <w:sz w:val="22"/>
                <w:szCs w:val="22"/>
              </w:rPr>
              <w:t xml:space="preserve">Voksen/ung </w:t>
            </w:r>
          </w:p>
          <w:p w14:paraId="726A85E4" w14:textId="5BF0A20B" w:rsidR="00751F1E" w:rsidRPr="002E722D" w:rsidRDefault="00751F1E" w:rsidP="00E77135">
            <w:pPr>
              <w:ind w:left="132"/>
              <w:rPr>
                <w:sz w:val="22"/>
                <w:szCs w:val="22"/>
              </w:rPr>
            </w:pPr>
            <w:r w:rsidRPr="002E722D">
              <w:rPr>
                <w:sz w:val="22"/>
                <w:szCs w:val="22"/>
              </w:rPr>
              <w:t>(fra 12 år)</w:t>
            </w:r>
          </w:p>
        </w:tc>
        <w:tc>
          <w:tcPr>
            <w:tcW w:w="2821" w:type="pct"/>
            <w:gridSpan w:val="3"/>
            <w:tcBorders>
              <w:top w:val="single" w:sz="4" w:space="0" w:color="000000"/>
              <w:left w:val="single" w:sz="4" w:space="0" w:color="000000"/>
              <w:bottom w:val="single" w:sz="4" w:space="0" w:color="000000"/>
              <w:right w:val="single" w:sz="4" w:space="0" w:color="000000"/>
            </w:tcBorders>
            <w:hideMark/>
          </w:tcPr>
          <w:p w14:paraId="7B9F8192" w14:textId="01EC7CE5" w:rsidR="00751F1E" w:rsidRPr="002E722D" w:rsidRDefault="00751F1E" w:rsidP="00E77135">
            <w:pPr>
              <w:ind w:left="132"/>
              <w:jc w:val="center"/>
              <w:rPr>
                <w:sz w:val="22"/>
                <w:szCs w:val="22"/>
              </w:rPr>
            </w:pPr>
            <w:r w:rsidRPr="002E722D">
              <w:rPr>
                <w:sz w:val="22"/>
                <w:szCs w:val="22"/>
              </w:rPr>
              <w:t>Børn (4-11 år), der vejer:</w:t>
            </w:r>
          </w:p>
        </w:tc>
      </w:tr>
      <w:tr w:rsidR="00751F1E" w:rsidRPr="002E722D" w14:paraId="774ED16E" w14:textId="77777777" w:rsidTr="002E722D">
        <w:trPr>
          <w:trHeight w:val="20"/>
        </w:trPr>
        <w:tc>
          <w:tcPr>
            <w:tcW w:w="1130" w:type="pct"/>
            <w:vMerge/>
            <w:tcBorders>
              <w:top w:val="single" w:sz="4" w:space="0" w:color="000000"/>
              <w:left w:val="single" w:sz="4" w:space="0" w:color="000000"/>
              <w:bottom w:val="single" w:sz="4" w:space="0" w:color="000000"/>
              <w:right w:val="single" w:sz="4" w:space="0" w:color="000000"/>
            </w:tcBorders>
            <w:vAlign w:val="center"/>
            <w:hideMark/>
          </w:tcPr>
          <w:p w14:paraId="36F45303" w14:textId="77777777" w:rsidR="00751F1E" w:rsidRPr="002E722D" w:rsidRDefault="00751F1E" w:rsidP="00E77135">
            <w:pPr>
              <w:ind w:left="132"/>
              <w:rPr>
                <w:sz w:val="22"/>
                <w:szCs w:val="22"/>
              </w:rPr>
            </w:pPr>
          </w:p>
        </w:tc>
        <w:tc>
          <w:tcPr>
            <w:tcW w:w="1049" w:type="pct"/>
            <w:vMerge/>
            <w:tcBorders>
              <w:top w:val="single" w:sz="4" w:space="0" w:color="000000"/>
              <w:left w:val="single" w:sz="4" w:space="0" w:color="000000"/>
              <w:bottom w:val="single" w:sz="4" w:space="0" w:color="000000"/>
              <w:right w:val="single" w:sz="4" w:space="0" w:color="000000"/>
            </w:tcBorders>
            <w:vAlign w:val="center"/>
            <w:hideMark/>
          </w:tcPr>
          <w:p w14:paraId="56216085" w14:textId="77777777" w:rsidR="00751F1E" w:rsidRPr="002E722D" w:rsidRDefault="00751F1E" w:rsidP="00E77135">
            <w:pPr>
              <w:ind w:left="132"/>
              <w:rPr>
                <w:sz w:val="22"/>
                <w:szCs w:val="22"/>
              </w:rPr>
            </w:pPr>
          </w:p>
        </w:tc>
        <w:tc>
          <w:tcPr>
            <w:tcW w:w="926" w:type="pct"/>
            <w:tcBorders>
              <w:top w:val="single" w:sz="4" w:space="0" w:color="000000"/>
              <w:left w:val="single" w:sz="4" w:space="0" w:color="000000"/>
              <w:bottom w:val="single" w:sz="4" w:space="0" w:color="000000"/>
              <w:right w:val="single" w:sz="4" w:space="0" w:color="000000"/>
            </w:tcBorders>
            <w:hideMark/>
          </w:tcPr>
          <w:p w14:paraId="5980C4A0" w14:textId="77777777" w:rsidR="00751F1E" w:rsidRPr="002E722D" w:rsidRDefault="00751F1E" w:rsidP="00E77135">
            <w:pPr>
              <w:ind w:left="132"/>
              <w:rPr>
                <w:sz w:val="22"/>
                <w:szCs w:val="22"/>
              </w:rPr>
            </w:pPr>
            <w:r w:rsidRPr="002E722D">
              <w:rPr>
                <w:sz w:val="22"/>
                <w:szCs w:val="22"/>
              </w:rPr>
              <w:t>≥ 30 kg</w:t>
            </w:r>
          </w:p>
        </w:tc>
        <w:tc>
          <w:tcPr>
            <w:tcW w:w="925" w:type="pct"/>
            <w:tcBorders>
              <w:top w:val="single" w:sz="4" w:space="0" w:color="000000"/>
              <w:left w:val="single" w:sz="4" w:space="0" w:color="000000"/>
              <w:bottom w:val="single" w:sz="4" w:space="0" w:color="000000"/>
              <w:right w:val="single" w:sz="4" w:space="0" w:color="000000"/>
            </w:tcBorders>
            <w:hideMark/>
          </w:tcPr>
          <w:p w14:paraId="3C04270F" w14:textId="77777777" w:rsidR="00751F1E" w:rsidRPr="002E722D" w:rsidRDefault="00751F1E" w:rsidP="00E77135">
            <w:pPr>
              <w:ind w:left="132"/>
              <w:rPr>
                <w:sz w:val="22"/>
                <w:szCs w:val="22"/>
              </w:rPr>
            </w:pPr>
            <w:r w:rsidRPr="002E722D">
              <w:rPr>
                <w:sz w:val="22"/>
                <w:szCs w:val="22"/>
              </w:rPr>
              <w:t>20 - &lt; 30 kg</w:t>
            </w:r>
          </w:p>
        </w:tc>
        <w:tc>
          <w:tcPr>
            <w:tcW w:w="969" w:type="pct"/>
            <w:tcBorders>
              <w:top w:val="single" w:sz="4" w:space="0" w:color="000000"/>
              <w:left w:val="single" w:sz="4" w:space="0" w:color="000000"/>
              <w:bottom w:val="single" w:sz="4" w:space="0" w:color="000000"/>
              <w:right w:val="single" w:sz="4" w:space="0" w:color="000000"/>
            </w:tcBorders>
            <w:hideMark/>
          </w:tcPr>
          <w:p w14:paraId="065B4ABC" w14:textId="77777777" w:rsidR="00751F1E" w:rsidRPr="002E722D" w:rsidRDefault="00751F1E" w:rsidP="00E77135">
            <w:pPr>
              <w:ind w:left="132"/>
              <w:rPr>
                <w:sz w:val="22"/>
                <w:szCs w:val="22"/>
              </w:rPr>
            </w:pPr>
            <w:r w:rsidRPr="002E722D">
              <w:rPr>
                <w:sz w:val="22"/>
                <w:szCs w:val="22"/>
              </w:rPr>
              <w:t>&lt; 20 kg</w:t>
            </w:r>
          </w:p>
        </w:tc>
      </w:tr>
      <w:tr w:rsidR="00751F1E" w:rsidRPr="002E722D" w14:paraId="46648C3B" w14:textId="77777777" w:rsidTr="002E722D">
        <w:trPr>
          <w:trHeight w:val="20"/>
        </w:trPr>
        <w:tc>
          <w:tcPr>
            <w:tcW w:w="1130" w:type="pct"/>
            <w:tcBorders>
              <w:top w:val="single" w:sz="4" w:space="0" w:color="000000"/>
              <w:left w:val="single" w:sz="4" w:space="0" w:color="000000"/>
              <w:bottom w:val="single" w:sz="4" w:space="0" w:color="000000"/>
              <w:right w:val="single" w:sz="4" w:space="0" w:color="000000"/>
            </w:tcBorders>
            <w:hideMark/>
          </w:tcPr>
          <w:p w14:paraId="25C55F93" w14:textId="77777777" w:rsidR="00751F1E" w:rsidRPr="002E722D" w:rsidRDefault="00751F1E" w:rsidP="00E77135">
            <w:pPr>
              <w:ind w:left="132"/>
              <w:rPr>
                <w:sz w:val="22"/>
                <w:szCs w:val="22"/>
              </w:rPr>
            </w:pPr>
            <w:r w:rsidRPr="002E722D">
              <w:rPr>
                <w:sz w:val="22"/>
                <w:szCs w:val="22"/>
              </w:rPr>
              <w:t>Anbefalet startdosis</w:t>
            </w:r>
          </w:p>
        </w:tc>
        <w:tc>
          <w:tcPr>
            <w:tcW w:w="1049" w:type="pct"/>
            <w:tcBorders>
              <w:top w:val="single" w:sz="4" w:space="0" w:color="000000"/>
              <w:left w:val="single" w:sz="4" w:space="0" w:color="000000"/>
              <w:bottom w:val="single" w:sz="4" w:space="0" w:color="000000"/>
              <w:right w:val="single" w:sz="4" w:space="0" w:color="000000"/>
            </w:tcBorders>
            <w:hideMark/>
          </w:tcPr>
          <w:p w14:paraId="1FF05290" w14:textId="77777777" w:rsidR="00751F1E" w:rsidRPr="002E722D" w:rsidRDefault="00751F1E" w:rsidP="00E77135">
            <w:pPr>
              <w:ind w:left="132"/>
              <w:rPr>
                <w:sz w:val="22"/>
                <w:szCs w:val="22"/>
              </w:rPr>
            </w:pPr>
            <w:r w:rsidRPr="002E722D">
              <w:rPr>
                <w:sz w:val="22"/>
                <w:szCs w:val="22"/>
              </w:rPr>
              <w:t>2 mg/dag</w:t>
            </w:r>
          </w:p>
        </w:tc>
        <w:tc>
          <w:tcPr>
            <w:tcW w:w="926" w:type="pct"/>
            <w:tcBorders>
              <w:top w:val="single" w:sz="4" w:space="0" w:color="000000"/>
              <w:left w:val="single" w:sz="4" w:space="0" w:color="000000"/>
              <w:bottom w:val="single" w:sz="4" w:space="0" w:color="000000"/>
              <w:right w:val="single" w:sz="4" w:space="0" w:color="000000"/>
            </w:tcBorders>
            <w:hideMark/>
          </w:tcPr>
          <w:p w14:paraId="619C0EB7" w14:textId="77777777" w:rsidR="00751F1E" w:rsidRPr="002E722D" w:rsidRDefault="00751F1E" w:rsidP="00E77135">
            <w:pPr>
              <w:ind w:left="132"/>
              <w:rPr>
                <w:sz w:val="22"/>
                <w:szCs w:val="22"/>
              </w:rPr>
            </w:pPr>
            <w:r w:rsidRPr="002E722D">
              <w:rPr>
                <w:sz w:val="22"/>
                <w:szCs w:val="22"/>
              </w:rPr>
              <w:t>2 mg/dag</w:t>
            </w:r>
          </w:p>
        </w:tc>
        <w:tc>
          <w:tcPr>
            <w:tcW w:w="925" w:type="pct"/>
            <w:tcBorders>
              <w:top w:val="single" w:sz="4" w:space="0" w:color="000000"/>
              <w:left w:val="single" w:sz="4" w:space="0" w:color="000000"/>
              <w:bottom w:val="single" w:sz="4" w:space="0" w:color="000000"/>
              <w:right w:val="single" w:sz="4" w:space="0" w:color="000000"/>
            </w:tcBorders>
            <w:hideMark/>
          </w:tcPr>
          <w:p w14:paraId="3AED695C" w14:textId="77777777" w:rsidR="00751F1E" w:rsidRPr="002E722D" w:rsidRDefault="00751F1E" w:rsidP="00E77135">
            <w:pPr>
              <w:ind w:left="132"/>
              <w:rPr>
                <w:sz w:val="22"/>
                <w:szCs w:val="22"/>
              </w:rPr>
            </w:pPr>
            <w:r w:rsidRPr="002E722D">
              <w:rPr>
                <w:sz w:val="22"/>
                <w:szCs w:val="22"/>
              </w:rPr>
              <w:t>1 mg/dag</w:t>
            </w:r>
          </w:p>
        </w:tc>
        <w:tc>
          <w:tcPr>
            <w:tcW w:w="969" w:type="pct"/>
            <w:tcBorders>
              <w:top w:val="single" w:sz="4" w:space="0" w:color="000000"/>
              <w:left w:val="single" w:sz="4" w:space="0" w:color="000000"/>
              <w:bottom w:val="single" w:sz="4" w:space="0" w:color="000000"/>
              <w:right w:val="single" w:sz="4" w:space="0" w:color="000000"/>
            </w:tcBorders>
            <w:hideMark/>
          </w:tcPr>
          <w:p w14:paraId="40EFB0F5" w14:textId="77777777" w:rsidR="00751F1E" w:rsidRPr="002E722D" w:rsidRDefault="00751F1E" w:rsidP="00E77135">
            <w:pPr>
              <w:ind w:left="132"/>
              <w:rPr>
                <w:sz w:val="22"/>
                <w:szCs w:val="22"/>
              </w:rPr>
            </w:pPr>
            <w:r w:rsidRPr="002E722D">
              <w:rPr>
                <w:sz w:val="22"/>
                <w:szCs w:val="22"/>
              </w:rPr>
              <w:t>1 mg/dag</w:t>
            </w:r>
          </w:p>
        </w:tc>
      </w:tr>
      <w:tr w:rsidR="00751F1E" w:rsidRPr="002E722D" w14:paraId="75E47F12" w14:textId="77777777" w:rsidTr="002E722D">
        <w:trPr>
          <w:trHeight w:val="20"/>
        </w:trPr>
        <w:tc>
          <w:tcPr>
            <w:tcW w:w="1130" w:type="pct"/>
            <w:tcBorders>
              <w:top w:val="single" w:sz="4" w:space="0" w:color="000000"/>
              <w:left w:val="single" w:sz="4" w:space="0" w:color="000000"/>
              <w:bottom w:val="single" w:sz="4" w:space="0" w:color="000000"/>
              <w:right w:val="single" w:sz="4" w:space="0" w:color="000000"/>
            </w:tcBorders>
          </w:tcPr>
          <w:p w14:paraId="1A649C7C" w14:textId="77777777" w:rsidR="00751F1E" w:rsidRPr="002E722D" w:rsidRDefault="00751F1E" w:rsidP="00E77135">
            <w:pPr>
              <w:ind w:left="132"/>
              <w:rPr>
                <w:sz w:val="22"/>
                <w:szCs w:val="22"/>
              </w:rPr>
            </w:pPr>
          </w:p>
          <w:p w14:paraId="20D40DDA" w14:textId="77777777" w:rsidR="00751F1E" w:rsidRPr="002E722D" w:rsidRDefault="00751F1E" w:rsidP="00E77135">
            <w:pPr>
              <w:ind w:left="132"/>
              <w:rPr>
                <w:sz w:val="22"/>
                <w:szCs w:val="22"/>
              </w:rPr>
            </w:pPr>
            <w:r w:rsidRPr="002E722D">
              <w:rPr>
                <w:sz w:val="22"/>
                <w:szCs w:val="22"/>
              </w:rPr>
              <w:t>Titrering (trinvist stigende)</w:t>
            </w:r>
          </w:p>
        </w:tc>
        <w:tc>
          <w:tcPr>
            <w:tcW w:w="1049" w:type="pct"/>
            <w:tcBorders>
              <w:top w:val="single" w:sz="4" w:space="0" w:color="000000"/>
              <w:left w:val="single" w:sz="4" w:space="0" w:color="000000"/>
              <w:bottom w:val="single" w:sz="4" w:space="0" w:color="000000"/>
              <w:right w:val="single" w:sz="4" w:space="0" w:color="000000"/>
            </w:tcBorders>
            <w:hideMark/>
          </w:tcPr>
          <w:p w14:paraId="02241EA5" w14:textId="77777777" w:rsidR="00751F1E" w:rsidRPr="002E722D" w:rsidRDefault="00751F1E" w:rsidP="00E77135">
            <w:pPr>
              <w:ind w:left="132"/>
              <w:rPr>
                <w:sz w:val="22"/>
                <w:szCs w:val="22"/>
              </w:rPr>
            </w:pPr>
            <w:r w:rsidRPr="002E722D">
              <w:rPr>
                <w:sz w:val="22"/>
                <w:szCs w:val="22"/>
              </w:rPr>
              <w:t>2 mg/dag</w:t>
            </w:r>
          </w:p>
          <w:p w14:paraId="3EB84721" w14:textId="77777777" w:rsidR="00751F1E" w:rsidRPr="002E722D" w:rsidRDefault="00751F1E" w:rsidP="00E77135">
            <w:pPr>
              <w:ind w:left="132"/>
              <w:rPr>
                <w:sz w:val="22"/>
                <w:szCs w:val="22"/>
              </w:rPr>
            </w:pPr>
            <w:r w:rsidRPr="002E722D">
              <w:rPr>
                <w:sz w:val="22"/>
                <w:szCs w:val="22"/>
              </w:rPr>
              <w:t>(ikke hyppigere end ugentlige intervaller)</w:t>
            </w:r>
          </w:p>
        </w:tc>
        <w:tc>
          <w:tcPr>
            <w:tcW w:w="926" w:type="pct"/>
            <w:tcBorders>
              <w:top w:val="single" w:sz="4" w:space="0" w:color="000000"/>
              <w:left w:val="single" w:sz="4" w:space="0" w:color="000000"/>
              <w:bottom w:val="single" w:sz="4" w:space="0" w:color="000000"/>
              <w:right w:val="single" w:sz="4" w:space="0" w:color="000000"/>
            </w:tcBorders>
            <w:hideMark/>
          </w:tcPr>
          <w:p w14:paraId="3E8D96C1" w14:textId="77777777" w:rsidR="00751F1E" w:rsidRPr="002E722D" w:rsidRDefault="00751F1E" w:rsidP="00E77135">
            <w:pPr>
              <w:ind w:left="132"/>
              <w:rPr>
                <w:sz w:val="22"/>
                <w:szCs w:val="22"/>
              </w:rPr>
            </w:pPr>
            <w:r w:rsidRPr="002E722D">
              <w:rPr>
                <w:sz w:val="22"/>
                <w:szCs w:val="22"/>
              </w:rPr>
              <w:t>2 mg/dag (ikke hyppigere end ugentlige intervaller)</w:t>
            </w:r>
          </w:p>
        </w:tc>
        <w:tc>
          <w:tcPr>
            <w:tcW w:w="925" w:type="pct"/>
            <w:tcBorders>
              <w:top w:val="single" w:sz="4" w:space="0" w:color="000000"/>
              <w:left w:val="single" w:sz="4" w:space="0" w:color="000000"/>
              <w:bottom w:val="single" w:sz="4" w:space="0" w:color="000000"/>
              <w:right w:val="single" w:sz="4" w:space="0" w:color="000000"/>
            </w:tcBorders>
            <w:hideMark/>
          </w:tcPr>
          <w:p w14:paraId="58DD4BD2" w14:textId="77777777" w:rsidR="00751F1E" w:rsidRPr="002E722D" w:rsidRDefault="00751F1E" w:rsidP="00E77135">
            <w:pPr>
              <w:ind w:left="132"/>
              <w:rPr>
                <w:sz w:val="22"/>
                <w:szCs w:val="22"/>
              </w:rPr>
            </w:pPr>
            <w:r w:rsidRPr="002E722D">
              <w:rPr>
                <w:sz w:val="22"/>
                <w:szCs w:val="22"/>
              </w:rPr>
              <w:t>1 mg/dag (ikke hyppigere end ugentlige intervaller)</w:t>
            </w:r>
          </w:p>
        </w:tc>
        <w:tc>
          <w:tcPr>
            <w:tcW w:w="969" w:type="pct"/>
            <w:tcBorders>
              <w:top w:val="single" w:sz="4" w:space="0" w:color="000000"/>
              <w:left w:val="single" w:sz="4" w:space="0" w:color="000000"/>
              <w:bottom w:val="single" w:sz="4" w:space="0" w:color="000000"/>
              <w:right w:val="single" w:sz="4" w:space="0" w:color="000000"/>
            </w:tcBorders>
            <w:hideMark/>
          </w:tcPr>
          <w:p w14:paraId="3CB28BBC" w14:textId="77777777" w:rsidR="00751F1E" w:rsidRPr="002E722D" w:rsidRDefault="00751F1E" w:rsidP="00E77135">
            <w:pPr>
              <w:ind w:left="132"/>
              <w:rPr>
                <w:sz w:val="22"/>
                <w:szCs w:val="22"/>
              </w:rPr>
            </w:pPr>
            <w:r w:rsidRPr="002E722D">
              <w:rPr>
                <w:sz w:val="22"/>
                <w:szCs w:val="22"/>
              </w:rPr>
              <w:t xml:space="preserve">1 mg/dag </w:t>
            </w:r>
          </w:p>
          <w:p w14:paraId="28A779F9" w14:textId="77777777" w:rsidR="00751F1E" w:rsidRPr="002E722D" w:rsidRDefault="00751F1E" w:rsidP="00E77135">
            <w:pPr>
              <w:ind w:left="132"/>
              <w:rPr>
                <w:sz w:val="22"/>
                <w:szCs w:val="22"/>
              </w:rPr>
            </w:pPr>
            <w:r w:rsidRPr="002E722D">
              <w:rPr>
                <w:sz w:val="22"/>
                <w:szCs w:val="22"/>
              </w:rPr>
              <w:t>(ikke hyppigere</w:t>
            </w:r>
          </w:p>
          <w:p w14:paraId="3BFF14A8" w14:textId="77777777" w:rsidR="00751F1E" w:rsidRPr="002E722D" w:rsidRDefault="00751F1E" w:rsidP="00E77135">
            <w:pPr>
              <w:ind w:left="132"/>
              <w:rPr>
                <w:sz w:val="22"/>
                <w:szCs w:val="22"/>
              </w:rPr>
            </w:pPr>
            <w:r w:rsidRPr="002E722D">
              <w:rPr>
                <w:sz w:val="22"/>
                <w:szCs w:val="22"/>
              </w:rPr>
              <w:t>end ugentlige</w:t>
            </w:r>
          </w:p>
          <w:p w14:paraId="43C84AA5" w14:textId="77777777" w:rsidR="00751F1E" w:rsidRPr="002E722D" w:rsidRDefault="00751F1E" w:rsidP="00E77135">
            <w:pPr>
              <w:ind w:left="132"/>
              <w:rPr>
                <w:sz w:val="22"/>
                <w:szCs w:val="22"/>
              </w:rPr>
            </w:pPr>
            <w:r w:rsidRPr="002E722D">
              <w:rPr>
                <w:sz w:val="22"/>
                <w:szCs w:val="22"/>
              </w:rPr>
              <w:t>intervaller)</w:t>
            </w:r>
          </w:p>
        </w:tc>
      </w:tr>
      <w:tr w:rsidR="00751F1E" w:rsidRPr="002E722D" w14:paraId="5E6AD717" w14:textId="77777777" w:rsidTr="002E722D">
        <w:trPr>
          <w:trHeight w:val="20"/>
        </w:trPr>
        <w:tc>
          <w:tcPr>
            <w:tcW w:w="1130" w:type="pct"/>
            <w:tcBorders>
              <w:top w:val="single" w:sz="4" w:space="0" w:color="000000"/>
              <w:left w:val="single" w:sz="4" w:space="0" w:color="000000"/>
              <w:bottom w:val="single" w:sz="4" w:space="0" w:color="000000"/>
              <w:right w:val="single" w:sz="4" w:space="0" w:color="000000"/>
            </w:tcBorders>
            <w:hideMark/>
          </w:tcPr>
          <w:p w14:paraId="59EBBB4A" w14:textId="77777777" w:rsidR="00751F1E" w:rsidRPr="002E722D" w:rsidRDefault="00751F1E" w:rsidP="00E77135">
            <w:pPr>
              <w:ind w:left="132"/>
              <w:rPr>
                <w:sz w:val="22"/>
                <w:szCs w:val="22"/>
              </w:rPr>
            </w:pPr>
            <w:r w:rsidRPr="002E722D">
              <w:rPr>
                <w:sz w:val="22"/>
                <w:szCs w:val="22"/>
              </w:rPr>
              <w:t>Anbefalet</w:t>
            </w:r>
          </w:p>
          <w:p w14:paraId="437CF97F" w14:textId="77777777" w:rsidR="00751F1E" w:rsidRPr="002E722D" w:rsidRDefault="00751F1E" w:rsidP="00E77135">
            <w:pPr>
              <w:ind w:left="132"/>
              <w:rPr>
                <w:sz w:val="22"/>
                <w:szCs w:val="22"/>
              </w:rPr>
            </w:pPr>
            <w:r w:rsidRPr="002E722D">
              <w:rPr>
                <w:sz w:val="22"/>
                <w:szCs w:val="22"/>
              </w:rPr>
              <w:t>vedligeholdelsesdosis</w:t>
            </w:r>
          </w:p>
        </w:tc>
        <w:tc>
          <w:tcPr>
            <w:tcW w:w="1049" w:type="pct"/>
            <w:tcBorders>
              <w:top w:val="single" w:sz="4" w:space="0" w:color="000000"/>
              <w:left w:val="single" w:sz="4" w:space="0" w:color="000000"/>
              <w:bottom w:val="single" w:sz="4" w:space="0" w:color="000000"/>
              <w:right w:val="single" w:sz="4" w:space="0" w:color="000000"/>
            </w:tcBorders>
            <w:hideMark/>
          </w:tcPr>
          <w:p w14:paraId="2C7C6164" w14:textId="77777777" w:rsidR="00751F1E" w:rsidRPr="002E722D" w:rsidRDefault="00751F1E" w:rsidP="00E77135">
            <w:pPr>
              <w:ind w:left="132"/>
              <w:rPr>
                <w:sz w:val="22"/>
                <w:szCs w:val="22"/>
              </w:rPr>
            </w:pPr>
            <w:r w:rsidRPr="002E722D">
              <w:rPr>
                <w:sz w:val="22"/>
                <w:szCs w:val="22"/>
              </w:rPr>
              <w:t>4 – 8 mg/dag</w:t>
            </w:r>
          </w:p>
        </w:tc>
        <w:tc>
          <w:tcPr>
            <w:tcW w:w="926" w:type="pct"/>
            <w:tcBorders>
              <w:top w:val="single" w:sz="4" w:space="0" w:color="000000"/>
              <w:left w:val="single" w:sz="4" w:space="0" w:color="000000"/>
              <w:bottom w:val="single" w:sz="4" w:space="0" w:color="000000"/>
              <w:right w:val="single" w:sz="4" w:space="0" w:color="000000"/>
            </w:tcBorders>
            <w:hideMark/>
          </w:tcPr>
          <w:p w14:paraId="3AB11484" w14:textId="77777777" w:rsidR="00751F1E" w:rsidRPr="002E722D" w:rsidRDefault="00751F1E" w:rsidP="00E77135">
            <w:pPr>
              <w:ind w:left="132"/>
              <w:rPr>
                <w:sz w:val="22"/>
                <w:szCs w:val="22"/>
              </w:rPr>
            </w:pPr>
            <w:r w:rsidRPr="002E722D">
              <w:rPr>
                <w:sz w:val="22"/>
                <w:szCs w:val="22"/>
              </w:rPr>
              <w:t>4 – 8 mg/dag</w:t>
            </w:r>
          </w:p>
        </w:tc>
        <w:tc>
          <w:tcPr>
            <w:tcW w:w="925" w:type="pct"/>
            <w:tcBorders>
              <w:top w:val="single" w:sz="4" w:space="0" w:color="000000"/>
              <w:left w:val="single" w:sz="4" w:space="0" w:color="000000"/>
              <w:bottom w:val="single" w:sz="4" w:space="0" w:color="000000"/>
              <w:right w:val="single" w:sz="4" w:space="0" w:color="000000"/>
            </w:tcBorders>
            <w:hideMark/>
          </w:tcPr>
          <w:p w14:paraId="366CE7F7" w14:textId="77777777" w:rsidR="00751F1E" w:rsidRPr="002E722D" w:rsidRDefault="00751F1E" w:rsidP="00E77135">
            <w:pPr>
              <w:ind w:left="132"/>
              <w:rPr>
                <w:sz w:val="22"/>
                <w:szCs w:val="22"/>
              </w:rPr>
            </w:pPr>
            <w:r w:rsidRPr="002E722D">
              <w:rPr>
                <w:sz w:val="22"/>
                <w:szCs w:val="22"/>
              </w:rPr>
              <w:t>4 – 6 mg/dag</w:t>
            </w:r>
          </w:p>
        </w:tc>
        <w:tc>
          <w:tcPr>
            <w:tcW w:w="969" w:type="pct"/>
            <w:tcBorders>
              <w:top w:val="single" w:sz="4" w:space="0" w:color="000000"/>
              <w:left w:val="single" w:sz="4" w:space="0" w:color="000000"/>
              <w:bottom w:val="single" w:sz="4" w:space="0" w:color="000000"/>
              <w:right w:val="single" w:sz="4" w:space="0" w:color="000000"/>
            </w:tcBorders>
            <w:hideMark/>
          </w:tcPr>
          <w:p w14:paraId="0B0BCAAC" w14:textId="77777777" w:rsidR="00751F1E" w:rsidRPr="002E722D" w:rsidRDefault="00751F1E" w:rsidP="00E77135">
            <w:pPr>
              <w:ind w:left="132"/>
              <w:rPr>
                <w:sz w:val="22"/>
                <w:szCs w:val="22"/>
              </w:rPr>
            </w:pPr>
            <w:r w:rsidRPr="002E722D">
              <w:rPr>
                <w:sz w:val="22"/>
                <w:szCs w:val="22"/>
              </w:rPr>
              <w:t>2 – 4 mg/dag</w:t>
            </w:r>
          </w:p>
        </w:tc>
      </w:tr>
      <w:tr w:rsidR="00751F1E" w:rsidRPr="002E722D" w14:paraId="0BC65148" w14:textId="77777777" w:rsidTr="002E722D">
        <w:trPr>
          <w:trHeight w:val="20"/>
        </w:trPr>
        <w:tc>
          <w:tcPr>
            <w:tcW w:w="1130" w:type="pct"/>
            <w:tcBorders>
              <w:top w:val="single" w:sz="4" w:space="0" w:color="000000"/>
              <w:left w:val="single" w:sz="4" w:space="0" w:color="000000"/>
              <w:bottom w:val="single" w:sz="4" w:space="0" w:color="000000"/>
              <w:right w:val="single" w:sz="4" w:space="0" w:color="000000"/>
            </w:tcBorders>
          </w:tcPr>
          <w:p w14:paraId="43CA6672" w14:textId="77777777" w:rsidR="00751F1E" w:rsidRPr="002E722D" w:rsidRDefault="00751F1E" w:rsidP="00E77135">
            <w:pPr>
              <w:ind w:left="132"/>
              <w:rPr>
                <w:sz w:val="22"/>
                <w:szCs w:val="22"/>
              </w:rPr>
            </w:pPr>
          </w:p>
          <w:p w14:paraId="46C8FC21" w14:textId="77777777" w:rsidR="00751F1E" w:rsidRPr="002E722D" w:rsidRDefault="00751F1E" w:rsidP="00E77135">
            <w:pPr>
              <w:ind w:left="132"/>
              <w:rPr>
                <w:sz w:val="22"/>
                <w:szCs w:val="22"/>
              </w:rPr>
            </w:pPr>
            <w:r w:rsidRPr="002E722D">
              <w:rPr>
                <w:sz w:val="22"/>
                <w:szCs w:val="22"/>
              </w:rPr>
              <w:t>Titrering (trinvist stigende)</w:t>
            </w:r>
          </w:p>
        </w:tc>
        <w:tc>
          <w:tcPr>
            <w:tcW w:w="1049" w:type="pct"/>
            <w:tcBorders>
              <w:top w:val="single" w:sz="4" w:space="0" w:color="000000"/>
              <w:left w:val="single" w:sz="4" w:space="0" w:color="000000"/>
              <w:bottom w:val="single" w:sz="4" w:space="0" w:color="000000"/>
              <w:right w:val="single" w:sz="4" w:space="0" w:color="000000"/>
            </w:tcBorders>
            <w:hideMark/>
          </w:tcPr>
          <w:p w14:paraId="277D5A3A" w14:textId="77777777" w:rsidR="00751F1E" w:rsidRPr="002E722D" w:rsidRDefault="00751F1E" w:rsidP="00E77135">
            <w:pPr>
              <w:ind w:left="132"/>
              <w:rPr>
                <w:sz w:val="22"/>
                <w:szCs w:val="22"/>
              </w:rPr>
            </w:pPr>
            <w:r w:rsidRPr="002E722D">
              <w:rPr>
                <w:sz w:val="22"/>
                <w:szCs w:val="22"/>
              </w:rPr>
              <w:t>2 mg/dag</w:t>
            </w:r>
          </w:p>
          <w:p w14:paraId="0EFB2D8D" w14:textId="77777777" w:rsidR="00751F1E" w:rsidRPr="002E722D" w:rsidRDefault="00751F1E" w:rsidP="00E77135">
            <w:pPr>
              <w:ind w:left="132"/>
              <w:rPr>
                <w:sz w:val="22"/>
                <w:szCs w:val="22"/>
              </w:rPr>
            </w:pPr>
            <w:r w:rsidRPr="002E722D">
              <w:rPr>
                <w:sz w:val="22"/>
                <w:szCs w:val="22"/>
              </w:rPr>
              <w:t>(ikke hyppigere end ugentlige intervaller)</w:t>
            </w:r>
          </w:p>
        </w:tc>
        <w:tc>
          <w:tcPr>
            <w:tcW w:w="926" w:type="pct"/>
            <w:tcBorders>
              <w:top w:val="single" w:sz="4" w:space="0" w:color="000000"/>
              <w:left w:val="single" w:sz="4" w:space="0" w:color="000000"/>
              <w:bottom w:val="single" w:sz="4" w:space="0" w:color="000000"/>
              <w:right w:val="single" w:sz="4" w:space="0" w:color="000000"/>
            </w:tcBorders>
            <w:hideMark/>
          </w:tcPr>
          <w:p w14:paraId="550F42D4" w14:textId="77777777" w:rsidR="00751F1E" w:rsidRPr="002E722D" w:rsidRDefault="00751F1E" w:rsidP="00E77135">
            <w:pPr>
              <w:ind w:left="132"/>
              <w:rPr>
                <w:sz w:val="22"/>
                <w:szCs w:val="22"/>
              </w:rPr>
            </w:pPr>
            <w:r w:rsidRPr="002E722D">
              <w:rPr>
                <w:sz w:val="22"/>
                <w:szCs w:val="22"/>
              </w:rPr>
              <w:t>2 mg/dag (ikke hyppigere end ugentlige intervaller)</w:t>
            </w:r>
          </w:p>
        </w:tc>
        <w:tc>
          <w:tcPr>
            <w:tcW w:w="925" w:type="pct"/>
            <w:tcBorders>
              <w:top w:val="single" w:sz="4" w:space="0" w:color="000000"/>
              <w:left w:val="single" w:sz="4" w:space="0" w:color="000000"/>
              <w:bottom w:val="single" w:sz="4" w:space="0" w:color="000000"/>
              <w:right w:val="single" w:sz="4" w:space="0" w:color="000000"/>
            </w:tcBorders>
            <w:hideMark/>
          </w:tcPr>
          <w:p w14:paraId="4583993B" w14:textId="77777777" w:rsidR="00751F1E" w:rsidRPr="002E722D" w:rsidRDefault="00751F1E" w:rsidP="00E77135">
            <w:pPr>
              <w:ind w:left="132"/>
              <w:rPr>
                <w:sz w:val="22"/>
                <w:szCs w:val="22"/>
              </w:rPr>
            </w:pPr>
            <w:r w:rsidRPr="002E722D">
              <w:rPr>
                <w:sz w:val="22"/>
                <w:szCs w:val="22"/>
              </w:rPr>
              <w:t>1 mg/dag (ikke hyppigere end ugentlige intervaller)</w:t>
            </w:r>
          </w:p>
        </w:tc>
        <w:tc>
          <w:tcPr>
            <w:tcW w:w="969" w:type="pct"/>
            <w:tcBorders>
              <w:top w:val="single" w:sz="4" w:space="0" w:color="000000"/>
              <w:left w:val="single" w:sz="4" w:space="0" w:color="000000"/>
              <w:bottom w:val="single" w:sz="4" w:space="0" w:color="000000"/>
              <w:right w:val="single" w:sz="4" w:space="0" w:color="000000"/>
            </w:tcBorders>
            <w:hideMark/>
          </w:tcPr>
          <w:p w14:paraId="649A3A95" w14:textId="77777777" w:rsidR="00751F1E" w:rsidRPr="002E722D" w:rsidRDefault="00751F1E" w:rsidP="00E77135">
            <w:pPr>
              <w:ind w:left="132"/>
              <w:rPr>
                <w:sz w:val="22"/>
                <w:szCs w:val="22"/>
              </w:rPr>
            </w:pPr>
            <w:r w:rsidRPr="002E722D">
              <w:rPr>
                <w:sz w:val="22"/>
                <w:szCs w:val="22"/>
              </w:rPr>
              <w:t>0,5 mg/dag (ikke hyppigere end ugentlige intervaller)</w:t>
            </w:r>
          </w:p>
        </w:tc>
      </w:tr>
      <w:tr w:rsidR="00751F1E" w:rsidRPr="002E722D" w14:paraId="51BA2B25" w14:textId="77777777" w:rsidTr="002E722D">
        <w:trPr>
          <w:trHeight w:val="20"/>
        </w:trPr>
        <w:tc>
          <w:tcPr>
            <w:tcW w:w="1130" w:type="pct"/>
            <w:tcBorders>
              <w:top w:val="single" w:sz="4" w:space="0" w:color="000000"/>
              <w:left w:val="single" w:sz="4" w:space="0" w:color="000000"/>
              <w:bottom w:val="single" w:sz="4" w:space="0" w:color="000000"/>
              <w:right w:val="single" w:sz="4" w:space="0" w:color="000000"/>
            </w:tcBorders>
            <w:hideMark/>
          </w:tcPr>
          <w:p w14:paraId="5228E0E4" w14:textId="77777777" w:rsidR="00751F1E" w:rsidRPr="002E722D" w:rsidRDefault="00751F1E" w:rsidP="00E77135">
            <w:pPr>
              <w:ind w:left="132"/>
              <w:rPr>
                <w:sz w:val="22"/>
                <w:szCs w:val="22"/>
              </w:rPr>
            </w:pPr>
            <w:r w:rsidRPr="002E722D">
              <w:rPr>
                <w:sz w:val="22"/>
                <w:szCs w:val="22"/>
              </w:rPr>
              <w:lastRenderedPageBreak/>
              <w:t>Anbefalet maksimal dosis</w:t>
            </w:r>
          </w:p>
        </w:tc>
        <w:tc>
          <w:tcPr>
            <w:tcW w:w="1049" w:type="pct"/>
            <w:tcBorders>
              <w:top w:val="single" w:sz="4" w:space="0" w:color="000000"/>
              <w:left w:val="single" w:sz="4" w:space="0" w:color="000000"/>
              <w:bottom w:val="single" w:sz="4" w:space="0" w:color="000000"/>
              <w:right w:val="single" w:sz="4" w:space="0" w:color="000000"/>
            </w:tcBorders>
            <w:hideMark/>
          </w:tcPr>
          <w:p w14:paraId="05486B57" w14:textId="77777777" w:rsidR="00751F1E" w:rsidRPr="002E722D" w:rsidRDefault="00751F1E" w:rsidP="00E77135">
            <w:pPr>
              <w:ind w:left="132"/>
              <w:rPr>
                <w:sz w:val="22"/>
                <w:szCs w:val="22"/>
              </w:rPr>
            </w:pPr>
            <w:r w:rsidRPr="002E722D">
              <w:rPr>
                <w:sz w:val="22"/>
                <w:szCs w:val="22"/>
              </w:rPr>
              <w:t>12 mg/dag</w:t>
            </w:r>
          </w:p>
        </w:tc>
        <w:tc>
          <w:tcPr>
            <w:tcW w:w="926" w:type="pct"/>
            <w:tcBorders>
              <w:top w:val="single" w:sz="4" w:space="0" w:color="000000"/>
              <w:left w:val="single" w:sz="4" w:space="0" w:color="000000"/>
              <w:bottom w:val="single" w:sz="4" w:space="0" w:color="000000"/>
              <w:right w:val="single" w:sz="4" w:space="0" w:color="000000"/>
            </w:tcBorders>
            <w:hideMark/>
          </w:tcPr>
          <w:p w14:paraId="464A9A48" w14:textId="77777777" w:rsidR="00751F1E" w:rsidRPr="002E722D" w:rsidRDefault="00751F1E" w:rsidP="00E77135">
            <w:pPr>
              <w:ind w:left="132"/>
              <w:rPr>
                <w:sz w:val="22"/>
                <w:szCs w:val="22"/>
              </w:rPr>
            </w:pPr>
            <w:r w:rsidRPr="002E722D">
              <w:rPr>
                <w:sz w:val="22"/>
                <w:szCs w:val="22"/>
              </w:rPr>
              <w:t>12 mg/dag</w:t>
            </w:r>
          </w:p>
        </w:tc>
        <w:tc>
          <w:tcPr>
            <w:tcW w:w="925" w:type="pct"/>
            <w:tcBorders>
              <w:top w:val="single" w:sz="4" w:space="0" w:color="000000"/>
              <w:left w:val="single" w:sz="4" w:space="0" w:color="000000"/>
              <w:bottom w:val="single" w:sz="4" w:space="0" w:color="000000"/>
              <w:right w:val="single" w:sz="4" w:space="0" w:color="000000"/>
            </w:tcBorders>
            <w:hideMark/>
          </w:tcPr>
          <w:p w14:paraId="370DA668" w14:textId="77777777" w:rsidR="00751F1E" w:rsidRPr="002E722D" w:rsidRDefault="00751F1E" w:rsidP="00E77135">
            <w:pPr>
              <w:ind w:left="132"/>
              <w:rPr>
                <w:sz w:val="22"/>
                <w:szCs w:val="22"/>
              </w:rPr>
            </w:pPr>
            <w:r w:rsidRPr="002E722D">
              <w:rPr>
                <w:sz w:val="22"/>
                <w:szCs w:val="22"/>
              </w:rPr>
              <w:t>8 mg/dag</w:t>
            </w:r>
          </w:p>
        </w:tc>
        <w:tc>
          <w:tcPr>
            <w:tcW w:w="969" w:type="pct"/>
            <w:tcBorders>
              <w:top w:val="single" w:sz="4" w:space="0" w:color="000000"/>
              <w:left w:val="single" w:sz="4" w:space="0" w:color="000000"/>
              <w:bottom w:val="single" w:sz="4" w:space="0" w:color="000000"/>
              <w:right w:val="single" w:sz="4" w:space="0" w:color="000000"/>
            </w:tcBorders>
            <w:hideMark/>
          </w:tcPr>
          <w:p w14:paraId="21B5ACFD" w14:textId="77777777" w:rsidR="00751F1E" w:rsidRPr="002E722D" w:rsidRDefault="00751F1E" w:rsidP="00E77135">
            <w:pPr>
              <w:ind w:left="132"/>
              <w:rPr>
                <w:sz w:val="22"/>
                <w:szCs w:val="22"/>
              </w:rPr>
            </w:pPr>
            <w:r w:rsidRPr="002E722D">
              <w:rPr>
                <w:sz w:val="22"/>
                <w:szCs w:val="22"/>
              </w:rPr>
              <w:t>6 mg/dag</w:t>
            </w:r>
          </w:p>
        </w:tc>
      </w:tr>
    </w:tbl>
    <w:p w14:paraId="6E15FDFC" w14:textId="77777777" w:rsidR="00751F1E" w:rsidRPr="00751F1E" w:rsidRDefault="00751F1E" w:rsidP="00751F1E">
      <w:pPr>
        <w:tabs>
          <w:tab w:val="left" w:pos="851"/>
        </w:tabs>
        <w:ind w:left="851"/>
        <w:rPr>
          <w:sz w:val="24"/>
          <w:szCs w:val="24"/>
        </w:rPr>
      </w:pPr>
    </w:p>
    <w:p w14:paraId="5CBD9AB1" w14:textId="77777777" w:rsidR="00751F1E" w:rsidRPr="00E77135" w:rsidRDefault="00751F1E" w:rsidP="008E38FA">
      <w:pPr>
        <w:ind w:left="851"/>
        <w:rPr>
          <w:i/>
          <w:iCs/>
          <w:sz w:val="24"/>
          <w:szCs w:val="24"/>
        </w:rPr>
      </w:pPr>
      <w:r w:rsidRPr="00E77135">
        <w:rPr>
          <w:i/>
          <w:iCs/>
          <w:sz w:val="24"/>
          <w:szCs w:val="24"/>
        </w:rPr>
        <w:t>Voksne, unge i alderen ≥ 12 år</w:t>
      </w:r>
    </w:p>
    <w:p w14:paraId="70E452BD" w14:textId="3EF2A2BC"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2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951C22">
        <w:rPr>
          <w:sz w:val="24"/>
          <w:szCs w:val="24"/>
        </w:rPr>
        <w:t>tolerabilitet</w:t>
      </w:r>
      <w:proofErr w:type="spellEnd"/>
      <w:r w:rsidRPr="00951C22">
        <w:rPr>
          <w:sz w:val="24"/>
          <w:szCs w:val="24"/>
        </w:rPr>
        <w:t xml:space="preserve"> ved en dosis på 8 mg/dag, kan dosis øges med stigninger på 2 mg/dag til 12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w:t>
      </w:r>
    </w:p>
    <w:p w14:paraId="0246FFB8" w14:textId="77777777" w:rsidR="00751F1E" w:rsidRPr="00951C22" w:rsidRDefault="00751F1E" w:rsidP="008E38FA">
      <w:pPr>
        <w:ind w:left="851"/>
        <w:rPr>
          <w:sz w:val="24"/>
          <w:szCs w:val="24"/>
        </w:rPr>
      </w:pPr>
    </w:p>
    <w:p w14:paraId="78CCEE69" w14:textId="77777777" w:rsidR="00751F1E" w:rsidRPr="00E77135" w:rsidRDefault="00751F1E" w:rsidP="008E38FA">
      <w:pPr>
        <w:ind w:left="851"/>
        <w:rPr>
          <w:i/>
          <w:iCs/>
          <w:sz w:val="24"/>
          <w:szCs w:val="24"/>
        </w:rPr>
      </w:pPr>
      <w:r w:rsidRPr="00E77135">
        <w:rPr>
          <w:i/>
          <w:iCs/>
          <w:sz w:val="24"/>
          <w:szCs w:val="24"/>
        </w:rPr>
        <w:t xml:space="preserve">Børn (4-11 år), der vejer ≥ 30 kg </w:t>
      </w:r>
    </w:p>
    <w:p w14:paraId="68E337AB" w14:textId="7E1F0145"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2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951C22">
        <w:rPr>
          <w:sz w:val="24"/>
          <w:szCs w:val="24"/>
        </w:rPr>
        <w:t>tolerabilitet</w:t>
      </w:r>
      <w:proofErr w:type="spellEnd"/>
      <w:r w:rsidRPr="00951C22">
        <w:rPr>
          <w:sz w:val="24"/>
          <w:szCs w:val="24"/>
        </w:rPr>
        <w:t xml:space="preserve"> ved en dosis på 8 mg/dag kan dosis øges med stigninger på 2</w:t>
      </w:r>
      <w:r w:rsidR="002E722D">
        <w:rPr>
          <w:sz w:val="24"/>
          <w:szCs w:val="24"/>
        </w:rPr>
        <w:t> </w:t>
      </w:r>
      <w:r w:rsidRPr="00951C22">
        <w:rPr>
          <w:sz w:val="24"/>
          <w:szCs w:val="24"/>
        </w:rPr>
        <w:t xml:space="preserve">mg/dag til 12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w:t>
      </w:r>
    </w:p>
    <w:p w14:paraId="6FDB7FE6" w14:textId="77777777" w:rsidR="00751F1E" w:rsidRPr="00951C22" w:rsidRDefault="00751F1E" w:rsidP="008E38FA">
      <w:pPr>
        <w:ind w:left="851"/>
        <w:rPr>
          <w:sz w:val="24"/>
          <w:szCs w:val="24"/>
        </w:rPr>
      </w:pPr>
    </w:p>
    <w:p w14:paraId="52C68028" w14:textId="77777777" w:rsidR="00751F1E" w:rsidRPr="00E77135" w:rsidRDefault="00751F1E" w:rsidP="008E38FA">
      <w:pPr>
        <w:ind w:left="851"/>
        <w:rPr>
          <w:i/>
          <w:iCs/>
          <w:sz w:val="24"/>
          <w:szCs w:val="24"/>
        </w:rPr>
      </w:pPr>
      <w:r w:rsidRPr="00E77135">
        <w:rPr>
          <w:i/>
          <w:iCs/>
          <w:sz w:val="24"/>
          <w:szCs w:val="24"/>
        </w:rPr>
        <w:t xml:space="preserve">Børn (4-11 år), der vejer 20 kg og &lt; 30 kg </w:t>
      </w:r>
    </w:p>
    <w:p w14:paraId="242F6410" w14:textId="122BF145"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1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1 mg (enten ugentligt eller hver 2. uge under hensyntagen til halveringstiden som beskrevet nedenfor) til en vedligeholdelsesdosis på 4 mg/dag til 6 mg/dag. Afhængigt af individuel klinisk respons og </w:t>
      </w:r>
      <w:proofErr w:type="spellStart"/>
      <w:r w:rsidRPr="00951C22">
        <w:rPr>
          <w:sz w:val="24"/>
          <w:szCs w:val="24"/>
        </w:rPr>
        <w:t>tolerabilitet</w:t>
      </w:r>
      <w:proofErr w:type="spellEnd"/>
      <w:r w:rsidRPr="00951C22">
        <w:rPr>
          <w:sz w:val="24"/>
          <w:szCs w:val="24"/>
        </w:rPr>
        <w:t xml:space="preserve"> ved en dosis på 6 mg/dag kan dosis øges med stigninger på 1</w:t>
      </w:r>
      <w:r w:rsidR="002E722D">
        <w:rPr>
          <w:sz w:val="24"/>
          <w:szCs w:val="24"/>
        </w:rPr>
        <w:t> </w:t>
      </w:r>
      <w:r w:rsidRPr="00951C22">
        <w:rPr>
          <w:sz w:val="24"/>
          <w:szCs w:val="24"/>
        </w:rPr>
        <w:t xml:space="preserve">mg/dag til 8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 </w:t>
      </w:r>
    </w:p>
    <w:p w14:paraId="491E7202" w14:textId="77777777" w:rsidR="00751F1E" w:rsidRPr="00951C22" w:rsidRDefault="00751F1E" w:rsidP="008E38FA">
      <w:pPr>
        <w:ind w:left="851"/>
        <w:rPr>
          <w:sz w:val="24"/>
          <w:szCs w:val="24"/>
        </w:rPr>
      </w:pPr>
    </w:p>
    <w:p w14:paraId="30089969" w14:textId="77777777" w:rsidR="00751F1E" w:rsidRPr="00E77135" w:rsidRDefault="00751F1E" w:rsidP="008E38FA">
      <w:pPr>
        <w:ind w:left="851"/>
        <w:rPr>
          <w:i/>
          <w:iCs/>
          <w:sz w:val="24"/>
          <w:szCs w:val="24"/>
        </w:rPr>
      </w:pPr>
      <w:r w:rsidRPr="00E77135">
        <w:rPr>
          <w:i/>
          <w:iCs/>
          <w:sz w:val="24"/>
          <w:szCs w:val="24"/>
        </w:rPr>
        <w:t xml:space="preserve">Børn (4-11 år), der vejer &lt; 20 kg </w:t>
      </w:r>
    </w:p>
    <w:p w14:paraId="54F20D16" w14:textId="60F6B1D9"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1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1 mg (enten ugentligt eller hver 2. uge under hensyntagen til halveringstiden som beskrevet nedenfor) til en vedligeholdelsesdosis på 2 mg/dag til 4 mg/dag. Afhængigt af individuel klinisk respons og </w:t>
      </w:r>
      <w:proofErr w:type="spellStart"/>
      <w:r w:rsidRPr="00951C22">
        <w:rPr>
          <w:sz w:val="24"/>
          <w:szCs w:val="24"/>
        </w:rPr>
        <w:t>tolerabilitet</w:t>
      </w:r>
      <w:proofErr w:type="spellEnd"/>
      <w:r w:rsidRPr="00951C22">
        <w:rPr>
          <w:sz w:val="24"/>
          <w:szCs w:val="24"/>
        </w:rPr>
        <w:t xml:space="preserve"> ved en dosis på 4 mg/dag kan dosis øges med stigninger på 0,5</w:t>
      </w:r>
      <w:r w:rsidR="002E722D">
        <w:rPr>
          <w:sz w:val="24"/>
          <w:szCs w:val="24"/>
        </w:rPr>
        <w:t> </w:t>
      </w:r>
      <w:r w:rsidRPr="00951C22">
        <w:rPr>
          <w:sz w:val="24"/>
          <w:szCs w:val="24"/>
        </w:rPr>
        <w:t xml:space="preserve">mg/dag til 6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w:t>
      </w:r>
    </w:p>
    <w:p w14:paraId="64ECEAD1" w14:textId="77777777" w:rsidR="00751F1E" w:rsidRPr="00951C22" w:rsidRDefault="00751F1E" w:rsidP="008E38FA">
      <w:pPr>
        <w:ind w:left="851"/>
        <w:rPr>
          <w:sz w:val="24"/>
          <w:szCs w:val="24"/>
        </w:rPr>
      </w:pPr>
    </w:p>
    <w:p w14:paraId="6FF94E5B" w14:textId="77777777" w:rsidR="00751F1E" w:rsidRPr="00E77135" w:rsidRDefault="00751F1E" w:rsidP="008E38FA">
      <w:pPr>
        <w:ind w:left="851"/>
        <w:rPr>
          <w:i/>
          <w:iCs/>
          <w:sz w:val="24"/>
          <w:szCs w:val="24"/>
        </w:rPr>
      </w:pPr>
      <w:r w:rsidRPr="00E77135">
        <w:rPr>
          <w:i/>
          <w:iCs/>
          <w:sz w:val="24"/>
          <w:szCs w:val="24"/>
        </w:rPr>
        <w:t>Primært generaliserede tonisk-kloniske anfald</w:t>
      </w:r>
    </w:p>
    <w:p w14:paraId="4A3FF19E"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er ved doser på op til 8 mg/dag vist at være en virkningsfuld behandling til primært generaliserede tonisk-kloniske anfald.</w:t>
      </w:r>
    </w:p>
    <w:p w14:paraId="12251E48" w14:textId="77777777" w:rsidR="00751F1E" w:rsidRPr="00951C22" w:rsidRDefault="00751F1E" w:rsidP="008E38FA">
      <w:pPr>
        <w:ind w:left="851"/>
        <w:rPr>
          <w:sz w:val="24"/>
          <w:szCs w:val="24"/>
        </w:rPr>
      </w:pPr>
    </w:p>
    <w:p w14:paraId="35076881" w14:textId="77777777" w:rsidR="00751F1E" w:rsidRPr="00951C22" w:rsidRDefault="00751F1E" w:rsidP="008E38FA">
      <w:pPr>
        <w:ind w:left="851"/>
        <w:rPr>
          <w:sz w:val="24"/>
          <w:szCs w:val="24"/>
        </w:rPr>
      </w:pPr>
      <w:r w:rsidRPr="00951C22">
        <w:rPr>
          <w:sz w:val="24"/>
          <w:szCs w:val="24"/>
        </w:rPr>
        <w:t>Følgende tabel opsummerer den anbefalede dosering for voksne, unge og børn fra 7 år. Der er flere oplysninger under tabellen.</w:t>
      </w:r>
    </w:p>
    <w:p w14:paraId="7840E71D" w14:textId="77777777" w:rsidR="00751F1E" w:rsidRPr="00751F1E" w:rsidRDefault="00751F1E" w:rsidP="00751F1E">
      <w:pPr>
        <w:tabs>
          <w:tab w:val="left" w:pos="851"/>
        </w:tabs>
        <w:ind w:left="851"/>
        <w:rPr>
          <w:sz w:val="24"/>
          <w:szCs w:val="24"/>
        </w:rPr>
      </w:pPr>
    </w:p>
    <w:tbl>
      <w:tblPr>
        <w:tblW w:w="5000" w:type="pct"/>
        <w:tblCellMar>
          <w:left w:w="0" w:type="dxa"/>
          <w:right w:w="0" w:type="dxa"/>
        </w:tblCellMar>
        <w:tblLook w:val="01E0" w:firstRow="1" w:lastRow="1" w:firstColumn="1" w:lastColumn="1" w:noHBand="0" w:noVBand="0"/>
      </w:tblPr>
      <w:tblGrid>
        <w:gridCol w:w="2228"/>
        <w:gridCol w:w="2060"/>
        <w:gridCol w:w="1849"/>
        <w:gridCol w:w="1847"/>
        <w:gridCol w:w="1644"/>
      </w:tblGrid>
      <w:tr w:rsidR="00751F1E" w:rsidRPr="002E722D" w14:paraId="6ACD3766" w14:textId="77777777" w:rsidTr="00E77135">
        <w:trPr>
          <w:trHeight w:val="20"/>
        </w:trPr>
        <w:tc>
          <w:tcPr>
            <w:tcW w:w="1157" w:type="pct"/>
            <w:vMerge w:val="restart"/>
            <w:tcBorders>
              <w:top w:val="single" w:sz="4" w:space="0" w:color="000000"/>
              <w:left w:val="single" w:sz="4" w:space="0" w:color="000000"/>
              <w:bottom w:val="single" w:sz="4" w:space="0" w:color="000000"/>
              <w:right w:val="single" w:sz="4" w:space="0" w:color="000000"/>
            </w:tcBorders>
          </w:tcPr>
          <w:p w14:paraId="6CEF43F6" w14:textId="77777777" w:rsidR="00751F1E" w:rsidRPr="002E722D" w:rsidRDefault="00751F1E" w:rsidP="00E77135">
            <w:pPr>
              <w:ind w:left="132"/>
              <w:rPr>
                <w:sz w:val="22"/>
                <w:szCs w:val="22"/>
              </w:rPr>
            </w:pPr>
          </w:p>
        </w:tc>
        <w:tc>
          <w:tcPr>
            <w:tcW w:w="1070" w:type="pct"/>
            <w:vMerge w:val="restart"/>
            <w:tcBorders>
              <w:top w:val="single" w:sz="4" w:space="0" w:color="000000"/>
              <w:left w:val="single" w:sz="4" w:space="0" w:color="000000"/>
              <w:bottom w:val="single" w:sz="4" w:space="0" w:color="000000"/>
              <w:right w:val="single" w:sz="4" w:space="0" w:color="000000"/>
            </w:tcBorders>
            <w:hideMark/>
          </w:tcPr>
          <w:p w14:paraId="5153040C" w14:textId="77777777" w:rsidR="002E722D" w:rsidRDefault="00751F1E" w:rsidP="00E77135">
            <w:pPr>
              <w:ind w:left="132"/>
              <w:rPr>
                <w:sz w:val="22"/>
                <w:szCs w:val="22"/>
              </w:rPr>
            </w:pPr>
            <w:r w:rsidRPr="002E722D">
              <w:rPr>
                <w:sz w:val="22"/>
                <w:szCs w:val="22"/>
              </w:rPr>
              <w:t xml:space="preserve">Voksen/ung </w:t>
            </w:r>
          </w:p>
          <w:p w14:paraId="088F42C3" w14:textId="3DF8D382" w:rsidR="00751F1E" w:rsidRPr="002E722D" w:rsidRDefault="00751F1E" w:rsidP="002E722D">
            <w:pPr>
              <w:ind w:left="132"/>
              <w:rPr>
                <w:sz w:val="22"/>
                <w:szCs w:val="22"/>
              </w:rPr>
            </w:pPr>
            <w:r w:rsidRPr="002E722D">
              <w:rPr>
                <w:sz w:val="22"/>
                <w:szCs w:val="22"/>
              </w:rPr>
              <w:t>(fra</w:t>
            </w:r>
            <w:r w:rsidR="002E722D">
              <w:rPr>
                <w:sz w:val="22"/>
                <w:szCs w:val="22"/>
              </w:rPr>
              <w:t xml:space="preserve"> </w:t>
            </w:r>
            <w:r w:rsidRPr="002E722D">
              <w:rPr>
                <w:sz w:val="22"/>
                <w:szCs w:val="22"/>
              </w:rPr>
              <w:t>12 år)</w:t>
            </w:r>
          </w:p>
        </w:tc>
        <w:tc>
          <w:tcPr>
            <w:tcW w:w="2773" w:type="pct"/>
            <w:gridSpan w:val="3"/>
            <w:tcBorders>
              <w:top w:val="single" w:sz="4" w:space="0" w:color="000000"/>
              <w:left w:val="single" w:sz="4" w:space="0" w:color="000000"/>
              <w:bottom w:val="single" w:sz="4" w:space="0" w:color="000000"/>
              <w:right w:val="single" w:sz="4" w:space="0" w:color="000000"/>
            </w:tcBorders>
            <w:hideMark/>
          </w:tcPr>
          <w:p w14:paraId="7B00DA8C" w14:textId="3EDF5CEE" w:rsidR="00751F1E" w:rsidRPr="002E722D" w:rsidRDefault="00751F1E" w:rsidP="00E77135">
            <w:pPr>
              <w:ind w:left="132"/>
              <w:jc w:val="center"/>
              <w:rPr>
                <w:sz w:val="22"/>
                <w:szCs w:val="22"/>
              </w:rPr>
            </w:pPr>
            <w:r w:rsidRPr="002E722D">
              <w:rPr>
                <w:sz w:val="22"/>
                <w:szCs w:val="22"/>
              </w:rPr>
              <w:t>Børn (7-11 år), der vejer:</w:t>
            </w:r>
          </w:p>
        </w:tc>
      </w:tr>
      <w:tr w:rsidR="00751F1E" w:rsidRPr="002E722D" w14:paraId="20001E67" w14:textId="77777777" w:rsidTr="00E77135">
        <w:trPr>
          <w:trHeight w:val="20"/>
        </w:trPr>
        <w:tc>
          <w:tcPr>
            <w:tcW w:w="1157" w:type="pct"/>
            <w:vMerge/>
            <w:tcBorders>
              <w:top w:val="single" w:sz="4" w:space="0" w:color="000000"/>
              <w:left w:val="single" w:sz="4" w:space="0" w:color="000000"/>
              <w:bottom w:val="single" w:sz="4" w:space="0" w:color="000000"/>
              <w:right w:val="single" w:sz="4" w:space="0" w:color="000000"/>
            </w:tcBorders>
            <w:vAlign w:val="center"/>
            <w:hideMark/>
          </w:tcPr>
          <w:p w14:paraId="5DD33EB6" w14:textId="77777777" w:rsidR="00751F1E" w:rsidRPr="002E722D" w:rsidRDefault="00751F1E" w:rsidP="00E77135">
            <w:pPr>
              <w:ind w:left="132"/>
              <w:rPr>
                <w:sz w:val="22"/>
                <w:szCs w:val="22"/>
              </w:rPr>
            </w:pPr>
          </w:p>
        </w:tc>
        <w:tc>
          <w:tcPr>
            <w:tcW w:w="1070" w:type="pct"/>
            <w:vMerge/>
            <w:tcBorders>
              <w:top w:val="single" w:sz="4" w:space="0" w:color="000000"/>
              <w:left w:val="single" w:sz="4" w:space="0" w:color="000000"/>
              <w:bottom w:val="single" w:sz="4" w:space="0" w:color="000000"/>
              <w:right w:val="single" w:sz="4" w:space="0" w:color="000000"/>
            </w:tcBorders>
            <w:vAlign w:val="center"/>
            <w:hideMark/>
          </w:tcPr>
          <w:p w14:paraId="0C19B34C" w14:textId="77777777" w:rsidR="00751F1E" w:rsidRPr="002E722D" w:rsidRDefault="00751F1E" w:rsidP="00E77135">
            <w:pPr>
              <w:ind w:left="132"/>
              <w:rPr>
                <w:sz w:val="22"/>
                <w:szCs w:val="22"/>
              </w:rPr>
            </w:pPr>
          </w:p>
        </w:tc>
        <w:tc>
          <w:tcPr>
            <w:tcW w:w="960" w:type="pct"/>
            <w:tcBorders>
              <w:top w:val="single" w:sz="4" w:space="0" w:color="000000"/>
              <w:left w:val="single" w:sz="4" w:space="0" w:color="000000"/>
              <w:bottom w:val="single" w:sz="4" w:space="0" w:color="000000"/>
              <w:right w:val="single" w:sz="4" w:space="0" w:color="000000"/>
            </w:tcBorders>
            <w:hideMark/>
          </w:tcPr>
          <w:p w14:paraId="510022A8" w14:textId="77777777" w:rsidR="00751F1E" w:rsidRPr="002E722D" w:rsidRDefault="00751F1E" w:rsidP="00E77135">
            <w:pPr>
              <w:ind w:left="132"/>
              <w:rPr>
                <w:sz w:val="22"/>
                <w:szCs w:val="22"/>
              </w:rPr>
            </w:pPr>
            <w:r w:rsidRPr="002E722D">
              <w:rPr>
                <w:sz w:val="22"/>
                <w:szCs w:val="22"/>
              </w:rPr>
              <w:t>≥ 30 kg</w:t>
            </w:r>
          </w:p>
        </w:tc>
        <w:tc>
          <w:tcPr>
            <w:tcW w:w="959" w:type="pct"/>
            <w:tcBorders>
              <w:top w:val="single" w:sz="4" w:space="0" w:color="000000"/>
              <w:left w:val="single" w:sz="4" w:space="0" w:color="000000"/>
              <w:bottom w:val="single" w:sz="4" w:space="0" w:color="000000"/>
              <w:right w:val="single" w:sz="4" w:space="0" w:color="000000"/>
            </w:tcBorders>
            <w:hideMark/>
          </w:tcPr>
          <w:p w14:paraId="0D3E5BC7" w14:textId="77777777" w:rsidR="00751F1E" w:rsidRPr="002E722D" w:rsidRDefault="00751F1E" w:rsidP="00E77135">
            <w:pPr>
              <w:ind w:left="132"/>
              <w:rPr>
                <w:sz w:val="22"/>
                <w:szCs w:val="22"/>
              </w:rPr>
            </w:pPr>
            <w:r w:rsidRPr="002E722D">
              <w:rPr>
                <w:sz w:val="22"/>
                <w:szCs w:val="22"/>
              </w:rPr>
              <w:t>20 - &lt; 30 kg</w:t>
            </w:r>
          </w:p>
        </w:tc>
        <w:tc>
          <w:tcPr>
            <w:tcW w:w="854" w:type="pct"/>
            <w:tcBorders>
              <w:top w:val="single" w:sz="4" w:space="0" w:color="000000"/>
              <w:left w:val="single" w:sz="4" w:space="0" w:color="000000"/>
              <w:bottom w:val="single" w:sz="4" w:space="0" w:color="000000"/>
              <w:right w:val="single" w:sz="4" w:space="0" w:color="000000"/>
            </w:tcBorders>
            <w:hideMark/>
          </w:tcPr>
          <w:p w14:paraId="2C53A57B" w14:textId="77777777" w:rsidR="00751F1E" w:rsidRPr="002E722D" w:rsidRDefault="00751F1E" w:rsidP="00E77135">
            <w:pPr>
              <w:ind w:left="132"/>
              <w:rPr>
                <w:sz w:val="22"/>
                <w:szCs w:val="22"/>
              </w:rPr>
            </w:pPr>
            <w:r w:rsidRPr="002E722D">
              <w:rPr>
                <w:sz w:val="22"/>
                <w:szCs w:val="22"/>
              </w:rPr>
              <w:t>&lt; 20 kg</w:t>
            </w:r>
          </w:p>
        </w:tc>
      </w:tr>
      <w:tr w:rsidR="00751F1E" w:rsidRPr="002E722D" w14:paraId="19DBCE6C" w14:textId="77777777" w:rsidTr="00E77135">
        <w:trPr>
          <w:trHeight w:val="20"/>
        </w:trPr>
        <w:tc>
          <w:tcPr>
            <w:tcW w:w="1157" w:type="pct"/>
            <w:tcBorders>
              <w:top w:val="single" w:sz="4" w:space="0" w:color="000000"/>
              <w:left w:val="single" w:sz="4" w:space="0" w:color="000000"/>
              <w:bottom w:val="single" w:sz="4" w:space="0" w:color="000000"/>
              <w:right w:val="single" w:sz="4" w:space="0" w:color="000000"/>
            </w:tcBorders>
            <w:hideMark/>
          </w:tcPr>
          <w:p w14:paraId="3F9B0A2B" w14:textId="77777777" w:rsidR="00751F1E" w:rsidRPr="002E722D" w:rsidRDefault="00751F1E" w:rsidP="00E77135">
            <w:pPr>
              <w:ind w:left="132"/>
              <w:rPr>
                <w:sz w:val="22"/>
                <w:szCs w:val="22"/>
              </w:rPr>
            </w:pPr>
            <w:r w:rsidRPr="002E722D">
              <w:rPr>
                <w:sz w:val="22"/>
                <w:szCs w:val="22"/>
              </w:rPr>
              <w:t>Anbefalet startdosis</w:t>
            </w:r>
          </w:p>
        </w:tc>
        <w:tc>
          <w:tcPr>
            <w:tcW w:w="1070" w:type="pct"/>
            <w:tcBorders>
              <w:top w:val="single" w:sz="4" w:space="0" w:color="000000"/>
              <w:left w:val="single" w:sz="4" w:space="0" w:color="000000"/>
              <w:bottom w:val="single" w:sz="4" w:space="0" w:color="000000"/>
              <w:right w:val="single" w:sz="4" w:space="0" w:color="000000"/>
            </w:tcBorders>
            <w:hideMark/>
          </w:tcPr>
          <w:p w14:paraId="39E1E8AA" w14:textId="77777777" w:rsidR="00751F1E" w:rsidRPr="002E722D" w:rsidRDefault="00751F1E" w:rsidP="00E77135">
            <w:pPr>
              <w:ind w:left="132"/>
              <w:rPr>
                <w:sz w:val="22"/>
                <w:szCs w:val="22"/>
              </w:rPr>
            </w:pPr>
            <w:r w:rsidRPr="002E722D">
              <w:rPr>
                <w:sz w:val="22"/>
                <w:szCs w:val="22"/>
              </w:rPr>
              <w:t>2 mg/dag</w:t>
            </w:r>
          </w:p>
        </w:tc>
        <w:tc>
          <w:tcPr>
            <w:tcW w:w="960" w:type="pct"/>
            <w:tcBorders>
              <w:top w:val="single" w:sz="4" w:space="0" w:color="000000"/>
              <w:left w:val="single" w:sz="4" w:space="0" w:color="000000"/>
              <w:bottom w:val="single" w:sz="4" w:space="0" w:color="000000"/>
              <w:right w:val="single" w:sz="4" w:space="0" w:color="000000"/>
            </w:tcBorders>
            <w:hideMark/>
          </w:tcPr>
          <w:p w14:paraId="2AA7A1D1" w14:textId="77777777" w:rsidR="00751F1E" w:rsidRPr="002E722D" w:rsidRDefault="00751F1E" w:rsidP="00E77135">
            <w:pPr>
              <w:ind w:left="132"/>
              <w:rPr>
                <w:sz w:val="22"/>
                <w:szCs w:val="22"/>
              </w:rPr>
            </w:pPr>
            <w:r w:rsidRPr="002E722D">
              <w:rPr>
                <w:sz w:val="22"/>
                <w:szCs w:val="22"/>
              </w:rPr>
              <w:t>2 mg/dag</w:t>
            </w:r>
          </w:p>
        </w:tc>
        <w:tc>
          <w:tcPr>
            <w:tcW w:w="959" w:type="pct"/>
            <w:tcBorders>
              <w:top w:val="single" w:sz="4" w:space="0" w:color="000000"/>
              <w:left w:val="single" w:sz="4" w:space="0" w:color="000000"/>
              <w:bottom w:val="single" w:sz="4" w:space="0" w:color="000000"/>
              <w:right w:val="single" w:sz="4" w:space="0" w:color="000000"/>
            </w:tcBorders>
            <w:hideMark/>
          </w:tcPr>
          <w:p w14:paraId="7BF7A384" w14:textId="77777777" w:rsidR="00751F1E" w:rsidRPr="002E722D" w:rsidRDefault="00751F1E" w:rsidP="00E77135">
            <w:pPr>
              <w:ind w:left="132"/>
              <w:rPr>
                <w:sz w:val="22"/>
                <w:szCs w:val="22"/>
              </w:rPr>
            </w:pPr>
            <w:r w:rsidRPr="002E722D">
              <w:rPr>
                <w:sz w:val="22"/>
                <w:szCs w:val="22"/>
              </w:rPr>
              <w:t>1 mg/dag</w:t>
            </w:r>
          </w:p>
        </w:tc>
        <w:tc>
          <w:tcPr>
            <w:tcW w:w="854" w:type="pct"/>
            <w:tcBorders>
              <w:top w:val="single" w:sz="4" w:space="0" w:color="000000"/>
              <w:left w:val="single" w:sz="4" w:space="0" w:color="000000"/>
              <w:bottom w:val="single" w:sz="4" w:space="0" w:color="000000"/>
              <w:right w:val="single" w:sz="4" w:space="0" w:color="000000"/>
            </w:tcBorders>
            <w:hideMark/>
          </w:tcPr>
          <w:p w14:paraId="664901ED" w14:textId="77777777" w:rsidR="00751F1E" w:rsidRPr="002E722D" w:rsidRDefault="00751F1E" w:rsidP="00E77135">
            <w:pPr>
              <w:ind w:left="132"/>
              <w:rPr>
                <w:sz w:val="22"/>
                <w:szCs w:val="22"/>
              </w:rPr>
            </w:pPr>
            <w:r w:rsidRPr="002E722D">
              <w:rPr>
                <w:sz w:val="22"/>
                <w:szCs w:val="22"/>
              </w:rPr>
              <w:t>1 mg/dag</w:t>
            </w:r>
          </w:p>
        </w:tc>
      </w:tr>
      <w:tr w:rsidR="00751F1E" w:rsidRPr="002E722D" w14:paraId="5398F114" w14:textId="77777777" w:rsidTr="00E77135">
        <w:trPr>
          <w:trHeight w:val="20"/>
        </w:trPr>
        <w:tc>
          <w:tcPr>
            <w:tcW w:w="1157" w:type="pct"/>
            <w:tcBorders>
              <w:top w:val="single" w:sz="4" w:space="0" w:color="000000"/>
              <w:left w:val="single" w:sz="4" w:space="0" w:color="000000"/>
              <w:bottom w:val="single" w:sz="4" w:space="0" w:color="000000"/>
              <w:right w:val="single" w:sz="4" w:space="0" w:color="000000"/>
            </w:tcBorders>
          </w:tcPr>
          <w:p w14:paraId="208AB93D" w14:textId="77777777" w:rsidR="00751F1E" w:rsidRPr="002E722D" w:rsidRDefault="00751F1E" w:rsidP="00E77135">
            <w:pPr>
              <w:ind w:left="132"/>
              <w:rPr>
                <w:sz w:val="22"/>
                <w:szCs w:val="22"/>
              </w:rPr>
            </w:pPr>
          </w:p>
          <w:p w14:paraId="04F10EE3" w14:textId="77777777" w:rsidR="00751F1E" w:rsidRPr="002E722D" w:rsidRDefault="00751F1E" w:rsidP="00E77135">
            <w:pPr>
              <w:ind w:left="132"/>
              <w:rPr>
                <w:sz w:val="22"/>
                <w:szCs w:val="22"/>
              </w:rPr>
            </w:pPr>
            <w:r w:rsidRPr="002E722D">
              <w:rPr>
                <w:sz w:val="22"/>
                <w:szCs w:val="22"/>
              </w:rPr>
              <w:t>Titrering (trinvist stigende)</w:t>
            </w:r>
          </w:p>
        </w:tc>
        <w:tc>
          <w:tcPr>
            <w:tcW w:w="1070" w:type="pct"/>
            <w:tcBorders>
              <w:top w:val="single" w:sz="4" w:space="0" w:color="000000"/>
              <w:left w:val="single" w:sz="4" w:space="0" w:color="000000"/>
              <w:bottom w:val="single" w:sz="4" w:space="0" w:color="000000"/>
              <w:right w:val="single" w:sz="4" w:space="0" w:color="000000"/>
            </w:tcBorders>
            <w:hideMark/>
          </w:tcPr>
          <w:p w14:paraId="2ED4D702" w14:textId="77777777" w:rsidR="00751F1E" w:rsidRPr="002E722D" w:rsidRDefault="00751F1E" w:rsidP="00E77135">
            <w:pPr>
              <w:ind w:left="132"/>
              <w:rPr>
                <w:sz w:val="22"/>
                <w:szCs w:val="22"/>
              </w:rPr>
            </w:pPr>
            <w:r w:rsidRPr="002E722D">
              <w:rPr>
                <w:sz w:val="22"/>
                <w:szCs w:val="22"/>
              </w:rPr>
              <w:t>2 mg/dag</w:t>
            </w:r>
          </w:p>
          <w:p w14:paraId="36493893" w14:textId="77777777" w:rsidR="00751F1E" w:rsidRPr="002E722D" w:rsidRDefault="00751F1E" w:rsidP="00E77135">
            <w:pPr>
              <w:ind w:left="132"/>
              <w:rPr>
                <w:sz w:val="22"/>
                <w:szCs w:val="22"/>
              </w:rPr>
            </w:pPr>
            <w:r w:rsidRPr="002E722D">
              <w:rPr>
                <w:sz w:val="22"/>
                <w:szCs w:val="22"/>
              </w:rPr>
              <w:t>(ikke hyppigere end ugentlige intervaller)</w:t>
            </w:r>
          </w:p>
        </w:tc>
        <w:tc>
          <w:tcPr>
            <w:tcW w:w="960" w:type="pct"/>
            <w:tcBorders>
              <w:top w:val="single" w:sz="4" w:space="0" w:color="000000"/>
              <w:left w:val="single" w:sz="4" w:space="0" w:color="000000"/>
              <w:bottom w:val="single" w:sz="4" w:space="0" w:color="000000"/>
              <w:right w:val="single" w:sz="4" w:space="0" w:color="000000"/>
            </w:tcBorders>
            <w:hideMark/>
          </w:tcPr>
          <w:p w14:paraId="320C38DE" w14:textId="77777777" w:rsidR="00751F1E" w:rsidRPr="002E722D" w:rsidRDefault="00751F1E" w:rsidP="00E77135">
            <w:pPr>
              <w:ind w:left="132"/>
              <w:rPr>
                <w:sz w:val="22"/>
                <w:szCs w:val="22"/>
              </w:rPr>
            </w:pPr>
            <w:r w:rsidRPr="002E722D">
              <w:rPr>
                <w:sz w:val="22"/>
                <w:szCs w:val="22"/>
              </w:rPr>
              <w:t>2 mg/dag (ikke hyppigere end ugentlige</w:t>
            </w:r>
          </w:p>
          <w:p w14:paraId="19EE71D8" w14:textId="77777777" w:rsidR="00751F1E" w:rsidRPr="002E722D" w:rsidRDefault="00751F1E" w:rsidP="00E77135">
            <w:pPr>
              <w:ind w:left="132"/>
              <w:rPr>
                <w:sz w:val="22"/>
                <w:szCs w:val="22"/>
              </w:rPr>
            </w:pPr>
            <w:r w:rsidRPr="002E722D">
              <w:rPr>
                <w:sz w:val="22"/>
                <w:szCs w:val="22"/>
              </w:rPr>
              <w:t>intervaller)</w:t>
            </w:r>
          </w:p>
        </w:tc>
        <w:tc>
          <w:tcPr>
            <w:tcW w:w="959" w:type="pct"/>
            <w:tcBorders>
              <w:top w:val="single" w:sz="4" w:space="0" w:color="000000"/>
              <w:left w:val="single" w:sz="4" w:space="0" w:color="000000"/>
              <w:bottom w:val="single" w:sz="4" w:space="0" w:color="000000"/>
              <w:right w:val="single" w:sz="4" w:space="0" w:color="000000"/>
            </w:tcBorders>
            <w:hideMark/>
          </w:tcPr>
          <w:p w14:paraId="6B923319" w14:textId="77777777" w:rsidR="00751F1E" w:rsidRPr="002E722D" w:rsidRDefault="00751F1E" w:rsidP="00E77135">
            <w:pPr>
              <w:ind w:left="132"/>
              <w:rPr>
                <w:sz w:val="22"/>
                <w:szCs w:val="22"/>
              </w:rPr>
            </w:pPr>
            <w:r w:rsidRPr="002E722D">
              <w:rPr>
                <w:sz w:val="22"/>
                <w:szCs w:val="22"/>
              </w:rPr>
              <w:t>1 mg/dag (ikke hyppigere end ugentlige</w:t>
            </w:r>
          </w:p>
          <w:p w14:paraId="62BF38CC" w14:textId="77777777" w:rsidR="00751F1E" w:rsidRPr="002E722D" w:rsidRDefault="00751F1E" w:rsidP="00E77135">
            <w:pPr>
              <w:ind w:left="132"/>
              <w:rPr>
                <w:sz w:val="22"/>
                <w:szCs w:val="22"/>
              </w:rPr>
            </w:pPr>
            <w:r w:rsidRPr="002E722D">
              <w:rPr>
                <w:sz w:val="22"/>
                <w:szCs w:val="22"/>
              </w:rPr>
              <w:t>intervaller)</w:t>
            </w:r>
          </w:p>
        </w:tc>
        <w:tc>
          <w:tcPr>
            <w:tcW w:w="854" w:type="pct"/>
            <w:tcBorders>
              <w:top w:val="single" w:sz="4" w:space="0" w:color="000000"/>
              <w:left w:val="single" w:sz="4" w:space="0" w:color="000000"/>
              <w:bottom w:val="single" w:sz="4" w:space="0" w:color="000000"/>
              <w:right w:val="single" w:sz="4" w:space="0" w:color="000000"/>
            </w:tcBorders>
            <w:hideMark/>
          </w:tcPr>
          <w:p w14:paraId="5CF2C78B" w14:textId="77777777" w:rsidR="00751F1E" w:rsidRPr="002E722D" w:rsidRDefault="00751F1E" w:rsidP="00E77135">
            <w:pPr>
              <w:ind w:left="132"/>
              <w:rPr>
                <w:sz w:val="22"/>
                <w:szCs w:val="22"/>
              </w:rPr>
            </w:pPr>
            <w:r w:rsidRPr="002E722D">
              <w:rPr>
                <w:sz w:val="22"/>
                <w:szCs w:val="22"/>
              </w:rPr>
              <w:t>1 mg/dag ((ikke hyppigere</w:t>
            </w:r>
          </w:p>
          <w:p w14:paraId="68DE0CBD" w14:textId="77777777" w:rsidR="00751F1E" w:rsidRPr="002E722D" w:rsidRDefault="00751F1E" w:rsidP="00E77135">
            <w:pPr>
              <w:ind w:left="132"/>
              <w:rPr>
                <w:sz w:val="22"/>
                <w:szCs w:val="22"/>
              </w:rPr>
            </w:pPr>
            <w:r w:rsidRPr="002E722D">
              <w:rPr>
                <w:sz w:val="22"/>
                <w:szCs w:val="22"/>
              </w:rPr>
              <w:t>end ugentlige</w:t>
            </w:r>
          </w:p>
          <w:p w14:paraId="299BA86C" w14:textId="77777777" w:rsidR="00751F1E" w:rsidRPr="002E722D" w:rsidRDefault="00751F1E" w:rsidP="00E77135">
            <w:pPr>
              <w:ind w:left="132"/>
              <w:rPr>
                <w:sz w:val="22"/>
                <w:szCs w:val="22"/>
              </w:rPr>
            </w:pPr>
            <w:r w:rsidRPr="002E722D">
              <w:rPr>
                <w:sz w:val="22"/>
                <w:szCs w:val="22"/>
              </w:rPr>
              <w:t>intervaller)</w:t>
            </w:r>
          </w:p>
        </w:tc>
      </w:tr>
      <w:tr w:rsidR="00751F1E" w:rsidRPr="002E722D" w14:paraId="531E02CC" w14:textId="77777777" w:rsidTr="00E77135">
        <w:trPr>
          <w:trHeight w:val="20"/>
        </w:trPr>
        <w:tc>
          <w:tcPr>
            <w:tcW w:w="1157" w:type="pct"/>
            <w:tcBorders>
              <w:top w:val="single" w:sz="4" w:space="0" w:color="000000"/>
              <w:left w:val="single" w:sz="4" w:space="0" w:color="000000"/>
              <w:bottom w:val="single" w:sz="4" w:space="0" w:color="000000"/>
              <w:right w:val="single" w:sz="4" w:space="0" w:color="000000"/>
            </w:tcBorders>
            <w:hideMark/>
          </w:tcPr>
          <w:p w14:paraId="2D656ECC" w14:textId="77777777" w:rsidR="00751F1E" w:rsidRPr="002E722D" w:rsidRDefault="00751F1E" w:rsidP="00E77135">
            <w:pPr>
              <w:ind w:left="132"/>
              <w:rPr>
                <w:sz w:val="22"/>
                <w:szCs w:val="22"/>
              </w:rPr>
            </w:pPr>
            <w:r w:rsidRPr="002E722D">
              <w:rPr>
                <w:sz w:val="22"/>
                <w:szCs w:val="22"/>
              </w:rPr>
              <w:t>Anbefalet</w:t>
            </w:r>
          </w:p>
          <w:p w14:paraId="27585C7B" w14:textId="77777777" w:rsidR="00751F1E" w:rsidRPr="002E722D" w:rsidRDefault="00751F1E" w:rsidP="00E77135">
            <w:pPr>
              <w:ind w:left="132"/>
              <w:rPr>
                <w:sz w:val="22"/>
                <w:szCs w:val="22"/>
              </w:rPr>
            </w:pPr>
            <w:r w:rsidRPr="002E722D">
              <w:rPr>
                <w:sz w:val="22"/>
                <w:szCs w:val="22"/>
              </w:rPr>
              <w:t>vedligeholdelsesdosis</w:t>
            </w:r>
          </w:p>
        </w:tc>
        <w:tc>
          <w:tcPr>
            <w:tcW w:w="1070" w:type="pct"/>
            <w:tcBorders>
              <w:top w:val="single" w:sz="4" w:space="0" w:color="000000"/>
              <w:left w:val="single" w:sz="4" w:space="0" w:color="000000"/>
              <w:bottom w:val="single" w:sz="4" w:space="0" w:color="000000"/>
              <w:right w:val="single" w:sz="4" w:space="0" w:color="000000"/>
            </w:tcBorders>
            <w:hideMark/>
          </w:tcPr>
          <w:p w14:paraId="03E0A265" w14:textId="77777777" w:rsidR="00751F1E" w:rsidRPr="002E722D" w:rsidRDefault="00751F1E" w:rsidP="00E77135">
            <w:pPr>
              <w:ind w:left="132"/>
              <w:rPr>
                <w:sz w:val="22"/>
                <w:szCs w:val="22"/>
              </w:rPr>
            </w:pPr>
            <w:r w:rsidRPr="002E722D">
              <w:rPr>
                <w:sz w:val="22"/>
                <w:szCs w:val="22"/>
              </w:rPr>
              <w:t>Op til 8 mg/dag</w:t>
            </w:r>
          </w:p>
        </w:tc>
        <w:tc>
          <w:tcPr>
            <w:tcW w:w="960" w:type="pct"/>
            <w:tcBorders>
              <w:top w:val="single" w:sz="4" w:space="0" w:color="000000"/>
              <w:left w:val="single" w:sz="4" w:space="0" w:color="000000"/>
              <w:bottom w:val="single" w:sz="4" w:space="0" w:color="000000"/>
              <w:right w:val="single" w:sz="4" w:space="0" w:color="000000"/>
            </w:tcBorders>
            <w:hideMark/>
          </w:tcPr>
          <w:p w14:paraId="5BC2A9A6" w14:textId="77777777" w:rsidR="00751F1E" w:rsidRPr="002E722D" w:rsidRDefault="00751F1E" w:rsidP="00E77135">
            <w:pPr>
              <w:ind w:left="132"/>
              <w:rPr>
                <w:sz w:val="22"/>
                <w:szCs w:val="22"/>
              </w:rPr>
            </w:pPr>
            <w:r w:rsidRPr="002E722D">
              <w:rPr>
                <w:sz w:val="22"/>
                <w:szCs w:val="22"/>
              </w:rPr>
              <w:t>4 – 8 mg/dag</w:t>
            </w:r>
          </w:p>
        </w:tc>
        <w:tc>
          <w:tcPr>
            <w:tcW w:w="959" w:type="pct"/>
            <w:tcBorders>
              <w:top w:val="single" w:sz="4" w:space="0" w:color="000000"/>
              <w:left w:val="single" w:sz="4" w:space="0" w:color="000000"/>
              <w:bottom w:val="single" w:sz="4" w:space="0" w:color="000000"/>
              <w:right w:val="single" w:sz="4" w:space="0" w:color="000000"/>
            </w:tcBorders>
            <w:hideMark/>
          </w:tcPr>
          <w:p w14:paraId="55F31E8B" w14:textId="77777777" w:rsidR="00751F1E" w:rsidRPr="002E722D" w:rsidRDefault="00751F1E" w:rsidP="00E77135">
            <w:pPr>
              <w:ind w:left="132"/>
              <w:rPr>
                <w:sz w:val="22"/>
                <w:szCs w:val="22"/>
              </w:rPr>
            </w:pPr>
            <w:r w:rsidRPr="002E722D">
              <w:rPr>
                <w:sz w:val="22"/>
                <w:szCs w:val="22"/>
              </w:rPr>
              <w:t>4 – 6 mg/dag</w:t>
            </w:r>
          </w:p>
        </w:tc>
        <w:tc>
          <w:tcPr>
            <w:tcW w:w="854" w:type="pct"/>
            <w:tcBorders>
              <w:top w:val="single" w:sz="4" w:space="0" w:color="000000"/>
              <w:left w:val="single" w:sz="4" w:space="0" w:color="000000"/>
              <w:bottom w:val="single" w:sz="4" w:space="0" w:color="000000"/>
              <w:right w:val="single" w:sz="4" w:space="0" w:color="000000"/>
            </w:tcBorders>
            <w:hideMark/>
          </w:tcPr>
          <w:p w14:paraId="6AE7A125" w14:textId="77777777" w:rsidR="00751F1E" w:rsidRPr="002E722D" w:rsidRDefault="00751F1E" w:rsidP="00E77135">
            <w:pPr>
              <w:ind w:left="132"/>
              <w:rPr>
                <w:sz w:val="22"/>
                <w:szCs w:val="22"/>
              </w:rPr>
            </w:pPr>
            <w:r w:rsidRPr="002E722D">
              <w:rPr>
                <w:sz w:val="22"/>
                <w:szCs w:val="22"/>
              </w:rPr>
              <w:t>2 – 4 mg/dag</w:t>
            </w:r>
          </w:p>
        </w:tc>
      </w:tr>
      <w:tr w:rsidR="00751F1E" w:rsidRPr="002E722D" w14:paraId="631A0561" w14:textId="77777777" w:rsidTr="00E77135">
        <w:trPr>
          <w:trHeight w:val="20"/>
        </w:trPr>
        <w:tc>
          <w:tcPr>
            <w:tcW w:w="1157" w:type="pct"/>
            <w:tcBorders>
              <w:top w:val="single" w:sz="4" w:space="0" w:color="000000"/>
              <w:left w:val="single" w:sz="4" w:space="0" w:color="000000"/>
              <w:bottom w:val="single" w:sz="4" w:space="0" w:color="000000"/>
              <w:right w:val="single" w:sz="4" w:space="0" w:color="000000"/>
            </w:tcBorders>
          </w:tcPr>
          <w:p w14:paraId="415E3DC7" w14:textId="77777777" w:rsidR="00751F1E" w:rsidRPr="002E722D" w:rsidRDefault="00751F1E" w:rsidP="00E77135">
            <w:pPr>
              <w:ind w:left="132"/>
              <w:rPr>
                <w:sz w:val="22"/>
                <w:szCs w:val="22"/>
              </w:rPr>
            </w:pPr>
          </w:p>
          <w:p w14:paraId="5774C3D3" w14:textId="77777777" w:rsidR="00751F1E" w:rsidRPr="002E722D" w:rsidRDefault="00751F1E" w:rsidP="00E77135">
            <w:pPr>
              <w:ind w:left="132"/>
              <w:rPr>
                <w:sz w:val="22"/>
                <w:szCs w:val="22"/>
              </w:rPr>
            </w:pPr>
            <w:r w:rsidRPr="002E722D">
              <w:rPr>
                <w:sz w:val="22"/>
                <w:szCs w:val="22"/>
              </w:rPr>
              <w:t>Titrering (trinvist</w:t>
            </w:r>
          </w:p>
          <w:p w14:paraId="358948E6" w14:textId="77777777" w:rsidR="00751F1E" w:rsidRPr="002E722D" w:rsidRDefault="00751F1E" w:rsidP="00E77135">
            <w:pPr>
              <w:ind w:left="132"/>
              <w:rPr>
                <w:sz w:val="22"/>
                <w:szCs w:val="22"/>
              </w:rPr>
            </w:pPr>
            <w:r w:rsidRPr="002E722D">
              <w:rPr>
                <w:sz w:val="22"/>
                <w:szCs w:val="22"/>
              </w:rPr>
              <w:t>stigende)</w:t>
            </w:r>
          </w:p>
        </w:tc>
        <w:tc>
          <w:tcPr>
            <w:tcW w:w="1070" w:type="pct"/>
            <w:tcBorders>
              <w:top w:val="single" w:sz="4" w:space="0" w:color="000000"/>
              <w:left w:val="single" w:sz="4" w:space="0" w:color="000000"/>
              <w:bottom w:val="single" w:sz="4" w:space="0" w:color="000000"/>
              <w:right w:val="single" w:sz="4" w:space="0" w:color="000000"/>
            </w:tcBorders>
            <w:hideMark/>
          </w:tcPr>
          <w:p w14:paraId="6EBE71D3" w14:textId="77777777" w:rsidR="00751F1E" w:rsidRPr="002E722D" w:rsidRDefault="00751F1E" w:rsidP="00E77135">
            <w:pPr>
              <w:ind w:left="132"/>
              <w:rPr>
                <w:sz w:val="22"/>
                <w:szCs w:val="22"/>
              </w:rPr>
            </w:pPr>
            <w:r w:rsidRPr="002E722D">
              <w:rPr>
                <w:sz w:val="22"/>
                <w:szCs w:val="22"/>
              </w:rPr>
              <w:t>2 mg/dag</w:t>
            </w:r>
          </w:p>
          <w:p w14:paraId="1B21966E" w14:textId="77777777" w:rsidR="00751F1E" w:rsidRPr="002E722D" w:rsidRDefault="00751F1E" w:rsidP="00E77135">
            <w:pPr>
              <w:ind w:left="132"/>
              <w:rPr>
                <w:sz w:val="22"/>
                <w:szCs w:val="22"/>
              </w:rPr>
            </w:pPr>
            <w:r w:rsidRPr="002E722D">
              <w:rPr>
                <w:sz w:val="22"/>
                <w:szCs w:val="22"/>
              </w:rPr>
              <w:t>(ikke hyppigere</w:t>
            </w:r>
          </w:p>
          <w:p w14:paraId="7294A74A" w14:textId="77777777" w:rsidR="00751F1E" w:rsidRPr="002E722D" w:rsidRDefault="00751F1E" w:rsidP="00E77135">
            <w:pPr>
              <w:ind w:left="132"/>
              <w:rPr>
                <w:sz w:val="22"/>
                <w:szCs w:val="22"/>
              </w:rPr>
            </w:pPr>
            <w:r w:rsidRPr="002E722D">
              <w:rPr>
                <w:sz w:val="22"/>
                <w:szCs w:val="22"/>
              </w:rPr>
              <w:t>end ugentlige</w:t>
            </w:r>
          </w:p>
          <w:p w14:paraId="4BE2BDF7" w14:textId="77777777" w:rsidR="00751F1E" w:rsidRPr="002E722D" w:rsidRDefault="00751F1E" w:rsidP="00E77135">
            <w:pPr>
              <w:ind w:left="132"/>
              <w:rPr>
                <w:sz w:val="22"/>
                <w:szCs w:val="22"/>
              </w:rPr>
            </w:pPr>
            <w:r w:rsidRPr="002E722D">
              <w:rPr>
                <w:sz w:val="22"/>
                <w:szCs w:val="22"/>
              </w:rPr>
              <w:t>intervaller)</w:t>
            </w:r>
          </w:p>
        </w:tc>
        <w:tc>
          <w:tcPr>
            <w:tcW w:w="960" w:type="pct"/>
            <w:tcBorders>
              <w:top w:val="single" w:sz="4" w:space="0" w:color="000000"/>
              <w:left w:val="single" w:sz="4" w:space="0" w:color="000000"/>
              <w:bottom w:val="single" w:sz="4" w:space="0" w:color="000000"/>
              <w:right w:val="single" w:sz="4" w:space="0" w:color="000000"/>
            </w:tcBorders>
            <w:hideMark/>
          </w:tcPr>
          <w:p w14:paraId="549E7EC7" w14:textId="77777777" w:rsidR="00751F1E" w:rsidRPr="002E722D" w:rsidRDefault="00751F1E" w:rsidP="00E77135">
            <w:pPr>
              <w:ind w:left="132"/>
              <w:rPr>
                <w:sz w:val="22"/>
                <w:szCs w:val="22"/>
              </w:rPr>
            </w:pPr>
            <w:r w:rsidRPr="002E722D">
              <w:rPr>
                <w:sz w:val="22"/>
                <w:szCs w:val="22"/>
              </w:rPr>
              <w:t>2 mg/dag (ikke hyppigere end ugentlige</w:t>
            </w:r>
          </w:p>
          <w:p w14:paraId="5F726E29" w14:textId="77777777" w:rsidR="00751F1E" w:rsidRPr="002E722D" w:rsidRDefault="00751F1E" w:rsidP="00E77135">
            <w:pPr>
              <w:ind w:left="132"/>
              <w:rPr>
                <w:sz w:val="22"/>
                <w:szCs w:val="22"/>
              </w:rPr>
            </w:pPr>
            <w:r w:rsidRPr="002E722D">
              <w:rPr>
                <w:sz w:val="22"/>
                <w:szCs w:val="22"/>
              </w:rPr>
              <w:t>intervaller)</w:t>
            </w:r>
          </w:p>
        </w:tc>
        <w:tc>
          <w:tcPr>
            <w:tcW w:w="959" w:type="pct"/>
            <w:tcBorders>
              <w:top w:val="single" w:sz="4" w:space="0" w:color="000000"/>
              <w:left w:val="single" w:sz="4" w:space="0" w:color="000000"/>
              <w:bottom w:val="single" w:sz="4" w:space="0" w:color="000000"/>
              <w:right w:val="single" w:sz="4" w:space="0" w:color="000000"/>
            </w:tcBorders>
            <w:hideMark/>
          </w:tcPr>
          <w:p w14:paraId="43F8FAE1" w14:textId="77777777" w:rsidR="00751F1E" w:rsidRPr="002E722D" w:rsidRDefault="00751F1E" w:rsidP="00E77135">
            <w:pPr>
              <w:ind w:left="132"/>
              <w:rPr>
                <w:sz w:val="22"/>
                <w:szCs w:val="22"/>
              </w:rPr>
            </w:pPr>
            <w:r w:rsidRPr="002E722D">
              <w:rPr>
                <w:sz w:val="22"/>
                <w:szCs w:val="22"/>
              </w:rPr>
              <w:t>1 mg/dag (ikke hyppigere end ugentlige</w:t>
            </w:r>
          </w:p>
          <w:p w14:paraId="41BD575D" w14:textId="77777777" w:rsidR="00751F1E" w:rsidRPr="002E722D" w:rsidRDefault="00751F1E" w:rsidP="00E77135">
            <w:pPr>
              <w:ind w:left="132"/>
              <w:rPr>
                <w:sz w:val="22"/>
                <w:szCs w:val="22"/>
              </w:rPr>
            </w:pPr>
            <w:r w:rsidRPr="002E722D">
              <w:rPr>
                <w:sz w:val="22"/>
                <w:szCs w:val="22"/>
              </w:rPr>
              <w:t>intervaller)</w:t>
            </w:r>
          </w:p>
        </w:tc>
        <w:tc>
          <w:tcPr>
            <w:tcW w:w="854" w:type="pct"/>
            <w:tcBorders>
              <w:top w:val="single" w:sz="4" w:space="0" w:color="000000"/>
              <w:left w:val="single" w:sz="4" w:space="0" w:color="000000"/>
              <w:bottom w:val="single" w:sz="4" w:space="0" w:color="000000"/>
              <w:right w:val="single" w:sz="4" w:space="0" w:color="000000"/>
            </w:tcBorders>
            <w:hideMark/>
          </w:tcPr>
          <w:p w14:paraId="17CD6B85" w14:textId="77777777" w:rsidR="00751F1E" w:rsidRPr="002E722D" w:rsidRDefault="00751F1E" w:rsidP="00E77135">
            <w:pPr>
              <w:ind w:left="132"/>
              <w:rPr>
                <w:sz w:val="22"/>
                <w:szCs w:val="22"/>
              </w:rPr>
            </w:pPr>
            <w:r w:rsidRPr="002E722D">
              <w:rPr>
                <w:sz w:val="22"/>
                <w:szCs w:val="22"/>
              </w:rPr>
              <w:t>0,5 mg/dag (ikke hyppigere</w:t>
            </w:r>
          </w:p>
          <w:p w14:paraId="3EA293E6" w14:textId="77777777" w:rsidR="00751F1E" w:rsidRPr="002E722D" w:rsidRDefault="00751F1E" w:rsidP="00E77135">
            <w:pPr>
              <w:ind w:left="132"/>
              <w:rPr>
                <w:sz w:val="22"/>
                <w:szCs w:val="22"/>
              </w:rPr>
            </w:pPr>
            <w:r w:rsidRPr="002E722D">
              <w:rPr>
                <w:sz w:val="22"/>
                <w:szCs w:val="22"/>
              </w:rPr>
              <w:t>end ugentlige</w:t>
            </w:r>
          </w:p>
          <w:p w14:paraId="7E10BC70" w14:textId="77777777" w:rsidR="00751F1E" w:rsidRPr="002E722D" w:rsidRDefault="00751F1E" w:rsidP="00E77135">
            <w:pPr>
              <w:ind w:left="132"/>
              <w:rPr>
                <w:sz w:val="22"/>
                <w:szCs w:val="22"/>
                <w:lang w:val="en-GB"/>
              </w:rPr>
            </w:pPr>
            <w:proofErr w:type="spellStart"/>
            <w:r w:rsidRPr="002E722D">
              <w:rPr>
                <w:sz w:val="22"/>
                <w:szCs w:val="22"/>
                <w:lang w:val="en-GB"/>
              </w:rPr>
              <w:t>intervaller</w:t>
            </w:r>
            <w:proofErr w:type="spellEnd"/>
            <w:r w:rsidRPr="002E722D">
              <w:rPr>
                <w:sz w:val="22"/>
                <w:szCs w:val="22"/>
                <w:lang w:val="en-GB"/>
              </w:rPr>
              <w:t>)</w:t>
            </w:r>
          </w:p>
        </w:tc>
      </w:tr>
      <w:tr w:rsidR="00751F1E" w:rsidRPr="002E722D" w14:paraId="159D92F2" w14:textId="77777777" w:rsidTr="00E77135">
        <w:trPr>
          <w:trHeight w:val="20"/>
        </w:trPr>
        <w:tc>
          <w:tcPr>
            <w:tcW w:w="1157" w:type="pct"/>
            <w:tcBorders>
              <w:top w:val="single" w:sz="4" w:space="0" w:color="000000"/>
              <w:left w:val="single" w:sz="4" w:space="0" w:color="000000"/>
              <w:bottom w:val="single" w:sz="4" w:space="0" w:color="000000"/>
              <w:right w:val="single" w:sz="4" w:space="0" w:color="000000"/>
            </w:tcBorders>
            <w:hideMark/>
          </w:tcPr>
          <w:p w14:paraId="784D3B44" w14:textId="77777777" w:rsidR="00751F1E" w:rsidRPr="002E722D" w:rsidRDefault="00751F1E" w:rsidP="00E77135">
            <w:pPr>
              <w:ind w:left="132"/>
              <w:rPr>
                <w:sz w:val="22"/>
                <w:szCs w:val="22"/>
              </w:rPr>
            </w:pPr>
            <w:r w:rsidRPr="002E722D">
              <w:rPr>
                <w:sz w:val="22"/>
                <w:szCs w:val="22"/>
              </w:rPr>
              <w:t>Anbefalet maksimal dosis</w:t>
            </w:r>
          </w:p>
        </w:tc>
        <w:tc>
          <w:tcPr>
            <w:tcW w:w="1070" w:type="pct"/>
            <w:tcBorders>
              <w:top w:val="single" w:sz="4" w:space="0" w:color="000000"/>
              <w:left w:val="single" w:sz="4" w:space="0" w:color="000000"/>
              <w:bottom w:val="single" w:sz="4" w:space="0" w:color="000000"/>
              <w:right w:val="single" w:sz="4" w:space="0" w:color="000000"/>
            </w:tcBorders>
            <w:hideMark/>
          </w:tcPr>
          <w:p w14:paraId="45E7A886" w14:textId="77777777" w:rsidR="00751F1E" w:rsidRPr="002E722D" w:rsidRDefault="00751F1E" w:rsidP="00E77135">
            <w:pPr>
              <w:ind w:left="132"/>
              <w:rPr>
                <w:sz w:val="22"/>
                <w:szCs w:val="22"/>
              </w:rPr>
            </w:pPr>
            <w:r w:rsidRPr="002E722D">
              <w:rPr>
                <w:sz w:val="22"/>
                <w:szCs w:val="22"/>
              </w:rPr>
              <w:t>12 mg/dag</w:t>
            </w:r>
          </w:p>
        </w:tc>
        <w:tc>
          <w:tcPr>
            <w:tcW w:w="960" w:type="pct"/>
            <w:tcBorders>
              <w:top w:val="single" w:sz="4" w:space="0" w:color="000000"/>
              <w:left w:val="single" w:sz="4" w:space="0" w:color="000000"/>
              <w:bottom w:val="single" w:sz="4" w:space="0" w:color="000000"/>
              <w:right w:val="single" w:sz="4" w:space="0" w:color="000000"/>
            </w:tcBorders>
            <w:hideMark/>
          </w:tcPr>
          <w:p w14:paraId="6338EA3B" w14:textId="77777777" w:rsidR="00751F1E" w:rsidRPr="002E722D" w:rsidRDefault="00751F1E" w:rsidP="00E77135">
            <w:pPr>
              <w:ind w:left="132"/>
              <w:rPr>
                <w:sz w:val="22"/>
                <w:szCs w:val="22"/>
              </w:rPr>
            </w:pPr>
            <w:r w:rsidRPr="002E722D">
              <w:rPr>
                <w:sz w:val="22"/>
                <w:szCs w:val="22"/>
              </w:rPr>
              <w:t>12 mg/dag</w:t>
            </w:r>
          </w:p>
        </w:tc>
        <w:tc>
          <w:tcPr>
            <w:tcW w:w="959" w:type="pct"/>
            <w:tcBorders>
              <w:top w:val="single" w:sz="4" w:space="0" w:color="000000"/>
              <w:left w:val="single" w:sz="4" w:space="0" w:color="000000"/>
              <w:bottom w:val="single" w:sz="4" w:space="0" w:color="000000"/>
              <w:right w:val="single" w:sz="4" w:space="0" w:color="000000"/>
            </w:tcBorders>
            <w:hideMark/>
          </w:tcPr>
          <w:p w14:paraId="197EB333" w14:textId="77777777" w:rsidR="00751F1E" w:rsidRPr="002E722D" w:rsidRDefault="00751F1E" w:rsidP="00E77135">
            <w:pPr>
              <w:ind w:left="132"/>
              <w:rPr>
                <w:sz w:val="22"/>
                <w:szCs w:val="22"/>
              </w:rPr>
            </w:pPr>
            <w:r w:rsidRPr="002E722D">
              <w:rPr>
                <w:sz w:val="22"/>
                <w:szCs w:val="22"/>
              </w:rPr>
              <w:t>8 mg/dag</w:t>
            </w:r>
          </w:p>
        </w:tc>
        <w:tc>
          <w:tcPr>
            <w:tcW w:w="854" w:type="pct"/>
            <w:tcBorders>
              <w:top w:val="single" w:sz="4" w:space="0" w:color="000000"/>
              <w:left w:val="single" w:sz="4" w:space="0" w:color="000000"/>
              <w:bottom w:val="single" w:sz="4" w:space="0" w:color="000000"/>
              <w:right w:val="single" w:sz="4" w:space="0" w:color="000000"/>
            </w:tcBorders>
            <w:hideMark/>
          </w:tcPr>
          <w:p w14:paraId="2CAD763B" w14:textId="77777777" w:rsidR="00751F1E" w:rsidRPr="002E722D" w:rsidRDefault="00751F1E" w:rsidP="00E77135">
            <w:pPr>
              <w:ind w:left="132"/>
              <w:rPr>
                <w:sz w:val="22"/>
                <w:szCs w:val="22"/>
              </w:rPr>
            </w:pPr>
            <w:r w:rsidRPr="002E722D">
              <w:rPr>
                <w:sz w:val="22"/>
                <w:szCs w:val="22"/>
              </w:rPr>
              <w:t>6 mg/dag</w:t>
            </w:r>
          </w:p>
        </w:tc>
      </w:tr>
    </w:tbl>
    <w:p w14:paraId="591B1BC3" w14:textId="77777777" w:rsidR="00751F1E" w:rsidRPr="00951C22" w:rsidRDefault="00751F1E" w:rsidP="008E38FA">
      <w:pPr>
        <w:ind w:left="851"/>
        <w:rPr>
          <w:sz w:val="24"/>
          <w:szCs w:val="24"/>
        </w:rPr>
      </w:pPr>
    </w:p>
    <w:p w14:paraId="0004FD7B" w14:textId="77777777" w:rsidR="00751F1E" w:rsidRPr="00E77135" w:rsidRDefault="00751F1E" w:rsidP="008E38FA">
      <w:pPr>
        <w:ind w:left="851"/>
        <w:rPr>
          <w:i/>
          <w:iCs/>
          <w:sz w:val="24"/>
          <w:szCs w:val="24"/>
        </w:rPr>
      </w:pPr>
      <w:r w:rsidRPr="00E77135">
        <w:rPr>
          <w:i/>
          <w:iCs/>
          <w:sz w:val="24"/>
          <w:szCs w:val="24"/>
        </w:rPr>
        <w:t xml:space="preserve">Voksne, unge i alderen ≥ 12 år </w:t>
      </w:r>
    </w:p>
    <w:p w14:paraId="5A7D11E7" w14:textId="03AA6E2E"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2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2 mg (enten ugentligt eller hver 2. uge under hensyntagen til halveringstiden som beskrevet nedenfor) til en vedligeholdelsesdosis på op til 8 mg/dag. Afhængigt af individuelt klinisk respons og </w:t>
      </w:r>
      <w:proofErr w:type="spellStart"/>
      <w:r w:rsidRPr="00951C22">
        <w:rPr>
          <w:sz w:val="24"/>
          <w:szCs w:val="24"/>
        </w:rPr>
        <w:t>tolerabilitet</w:t>
      </w:r>
      <w:proofErr w:type="spellEnd"/>
      <w:r w:rsidRPr="00951C22">
        <w:rPr>
          <w:sz w:val="24"/>
          <w:szCs w:val="24"/>
        </w:rPr>
        <w:t xml:space="preserve"> ved en dosis på 8 mg/dag kan dosis øges op til 12 mg/dag, hvilket kan være effektivt til nogle patienter (se pkt. 4.4).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 </w:t>
      </w:r>
    </w:p>
    <w:p w14:paraId="0B24A9EF" w14:textId="77777777" w:rsidR="00751F1E" w:rsidRPr="00951C22" w:rsidRDefault="00751F1E" w:rsidP="008E38FA">
      <w:pPr>
        <w:ind w:left="851"/>
        <w:rPr>
          <w:sz w:val="24"/>
          <w:szCs w:val="24"/>
        </w:rPr>
      </w:pPr>
    </w:p>
    <w:p w14:paraId="1897DD17" w14:textId="77777777" w:rsidR="00751F1E" w:rsidRPr="00E77135" w:rsidRDefault="00751F1E" w:rsidP="008E38FA">
      <w:pPr>
        <w:ind w:left="851"/>
        <w:rPr>
          <w:i/>
          <w:iCs/>
          <w:sz w:val="24"/>
          <w:szCs w:val="24"/>
        </w:rPr>
      </w:pPr>
      <w:r w:rsidRPr="00E77135">
        <w:rPr>
          <w:i/>
          <w:iCs/>
          <w:sz w:val="24"/>
          <w:szCs w:val="24"/>
        </w:rPr>
        <w:t xml:space="preserve">Børn (7-11 år), der vejer ≥ 30 kg </w:t>
      </w:r>
    </w:p>
    <w:p w14:paraId="150975BA" w14:textId="0A7176C9"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2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951C22">
        <w:rPr>
          <w:sz w:val="24"/>
          <w:szCs w:val="24"/>
        </w:rPr>
        <w:t>tolerabilitet</w:t>
      </w:r>
      <w:proofErr w:type="spellEnd"/>
      <w:r w:rsidRPr="00951C22">
        <w:rPr>
          <w:sz w:val="24"/>
          <w:szCs w:val="24"/>
        </w:rPr>
        <w:t xml:space="preserve"> ved en dosis på 8 mg/dag kan dosis øges med stigninger på 2</w:t>
      </w:r>
      <w:r w:rsidR="002E722D">
        <w:rPr>
          <w:sz w:val="24"/>
          <w:szCs w:val="24"/>
        </w:rPr>
        <w:t> </w:t>
      </w:r>
      <w:r w:rsidRPr="00951C22">
        <w:rPr>
          <w:sz w:val="24"/>
          <w:szCs w:val="24"/>
        </w:rPr>
        <w:t xml:space="preserve">mg/dag til 12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 </w:t>
      </w:r>
    </w:p>
    <w:p w14:paraId="26F62728" w14:textId="77777777" w:rsidR="00751F1E" w:rsidRPr="00951C22" w:rsidRDefault="00751F1E" w:rsidP="008E38FA">
      <w:pPr>
        <w:ind w:left="851"/>
        <w:rPr>
          <w:sz w:val="24"/>
          <w:szCs w:val="24"/>
        </w:rPr>
      </w:pPr>
    </w:p>
    <w:p w14:paraId="4C48E10D" w14:textId="77777777" w:rsidR="00751F1E" w:rsidRPr="00E77135" w:rsidRDefault="00751F1E" w:rsidP="008E38FA">
      <w:pPr>
        <w:ind w:left="851"/>
        <w:rPr>
          <w:i/>
          <w:iCs/>
          <w:sz w:val="24"/>
          <w:szCs w:val="24"/>
        </w:rPr>
      </w:pPr>
      <w:r w:rsidRPr="00E77135">
        <w:rPr>
          <w:i/>
          <w:iCs/>
          <w:sz w:val="24"/>
          <w:szCs w:val="24"/>
        </w:rPr>
        <w:t xml:space="preserve">Børn (7-11 år), der vejer 20 kg og &lt; 30 kg </w:t>
      </w:r>
    </w:p>
    <w:p w14:paraId="22EEA06B" w14:textId="54811BA8"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1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1 mg (enten ugentligt eller hver 2. uge under hensyntagen til halveringstiden som beskrevet nedenfor) til en vedligeholdelsesdosis på 4 mg/dag til 6 mg/dag. Afhængigt af individuel klinisk respons og </w:t>
      </w:r>
      <w:proofErr w:type="spellStart"/>
      <w:r w:rsidRPr="00951C22">
        <w:rPr>
          <w:sz w:val="24"/>
          <w:szCs w:val="24"/>
        </w:rPr>
        <w:t>tolerabilitet</w:t>
      </w:r>
      <w:proofErr w:type="spellEnd"/>
      <w:r w:rsidRPr="00951C22">
        <w:rPr>
          <w:sz w:val="24"/>
          <w:szCs w:val="24"/>
        </w:rPr>
        <w:t xml:space="preserve"> ved en dosis på 6 mg/dag kan dosis øges med stigninger på 1</w:t>
      </w:r>
      <w:r w:rsidR="002E722D">
        <w:rPr>
          <w:sz w:val="24"/>
          <w:szCs w:val="24"/>
        </w:rPr>
        <w:t> </w:t>
      </w:r>
      <w:r w:rsidRPr="00951C22">
        <w:rPr>
          <w:sz w:val="24"/>
          <w:szCs w:val="24"/>
        </w:rPr>
        <w:t xml:space="preserve">mg/dag til 8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w:t>
      </w:r>
    </w:p>
    <w:p w14:paraId="378CE38A" w14:textId="77777777" w:rsidR="00751F1E" w:rsidRPr="00951C22" w:rsidRDefault="00751F1E" w:rsidP="008E38FA">
      <w:pPr>
        <w:ind w:left="851"/>
        <w:rPr>
          <w:sz w:val="24"/>
          <w:szCs w:val="24"/>
        </w:rPr>
      </w:pPr>
    </w:p>
    <w:p w14:paraId="33020797" w14:textId="77777777" w:rsidR="00751F1E" w:rsidRPr="00E77135" w:rsidRDefault="00751F1E" w:rsidP="008E38FA">
      <w:pPr>
        <w:ind w:left="851"/>
        <w:rPr>
          <w:i/>
          <w:iCs/>
          <w:sz w:val="24"/>
          <w:szCs w:val="24"/>
        </w:rPr>
      </w:pPr>
      <w:r w:rsidRPr="00E77135">
        <w:rPr>
          <w:i/>
          <w:iCs/>
          <w:sz w:val="24"/>
          <w:szCs w:val="24"/>
        </w:rPr>
        <w:t>Børn (7-11 år), der vejer &lt; 20 kg</w:t>
      </w:r>
    </w:p>
    <w:p w14:paraId="6FE9F941" w14:textId="6B1BAA19" w:rsidR="00751F1E" w:rsidRPr="00951C22" w:rsidRDefault="00751F1E" w:rsidP="008E38FA">
      <w:pPr>
        <w:ind w:left="851"/>
        <w:rPr>
          <w:sz w:val="24"/>
          <w:szCs w:val="24"/>
        </w:rPr>
      </w:pPr>
      <w:r w:rsidRPr="00951C22">
        <w:rPr>
          <w:sz w:val="24"/>
          <w:szCs w:val="24"/>
        </w:rPr>
        <w:t xml:space="preserve">Behandling med </w:t>
      </w:r>
      <w:proofErr w:type="spellStart"/>
      <w:r w:rsidRPr="00951C22">
        <w:rPr>
          <w:sz w:val="24"/>
          <w:szCs w:val="24"/>
        </w:rPr>
        <w:t>Perampanel</w:t>
      </w:r>
      <w:proofErr w:type="spellEnd"/>
      <w:r w:rsidRPr="00951C22">
        <w:rPr>
          <w:sz w:val="24"/>
          <w:szCs w:val="24"/>
        </w:rPr>
        <w:t xml:space="preserve"> </w:t>
      </w:r>
      <w:r w:rsidR="002E722D">
        <w:rPr>
          <w:sz w:val="24"/>
          <w:szCs w:val="24"/>
        </w:rPr>
        <w:t>"</w:t>
      </w:r>
      <w:proofErr w:type="spellStart"/>
      <w:r w:rsidR="002E722D">
        <w:rPr>
          <w:sz w:val="24"/>
          <w:szCs w:val="24"/>
        </w:rPr>
        <w:t>Vivanta</w:t>
      </w:r>
      <w:proofErr w:type="spellEnd"/>
      <w:r w:rsidR="002E722D">
        <w:rPr>
          <w:sz w:val="24"/>
          <w:szCs w:val="24"/>
        </w:rPr>
        <w:t>"</w:t>
      </w:r>
      <w:r w:rsidRPr="00951C22">
        <w:rPr>
          <w:sz w:val="24"/>
          <w:szCs w:val="24"/>
        </w:rPr>
        <w:t xml:space="preserve"> bør påbegyndes med en dosis på 1 mg/dag. Dosis kan øges på grundlag af klinisk respons og </w:t>
      </w:r>
      <w:proofErr w:type="spellStart"/>
      <w:r w:rsidRPr="00951C22">
        <w:rPr>
          <w:sz w:val="24"/>
          <w:szCs w:val="24"/>
        </w:rPr>
        <w:t>tolerabilitet</w:t>
      </w:r>
      <w:proofErr w:type="spellEnd"/>
      <w:r w:rsidRPr="00951C22">
        <w:rPr>
          <w:sz w:val="24"/>
          <w:szCs w:val="24"/>
        </w:rPr>
        <w:t xml:space="preserve"> med stigninger på 1 mg (enten ugentligt eller hver 2. uge under hensyntagen til halveringstiden som beskrevet nedenfor) til en vedligeholdelsesdosis på 2 mg/dag til 4 mg/dag. Afhængigt af individuel klinisk respons og </w:t>
      </w:r>
      <w:proofErr w:type="spellStart"/>
      <w:r w:rsidRPr="00951C22">
        <w:rPr>
          <w:sz w:val="24"/>
          <w:szCs w:val="24"/>
        </w:rPr>
        <w:t>tolerabilitet</w:t>
      </w:r>
      <w:proofErr w:type="spellEnd"/>
      <w:r w:rsidRPr="00951C22">
        <w:rPr>
          <w:sz w:val="24"/>
          <w:szCs w:val="24"/>
        </w:rPr>
        <w:t xml:space="preserve"> ved en dosis på 4 mg/dag kan dosis øges med stigninger på 0,5</w:t>
      </w:r>
      <w:r w:rsidR="002E722D">
        <w:rPr>
          <w:sz w:val="24"/>
          <w:szCs w:val="24"/>
        </w:rPr>
        <w:t> </w:t>
      </w:r>
      <w:r w:rsidRPr="00951C22">
        <w:rPr>
          <w:sz w:val="24"/>
          <w:szCs w:val="24"/>
        </w:rPr>
        <w:t xml:space="preserve">mg/dag til 6 mg/dag. Patienter, der samtidig tager lægemidler, som ikke forkorter </w:t>
      </w:r>
      <w:proofErr w:type="spellStart"/>
      <w:r w:rsidRPr="00951C22">
        <w:rPr>
          <w:sz w:val="24"/>
          <w:szCs w:val="24"/>
        </w:rPr>
        <w:t>perampanels</w:t>
      </w:r>
      <w:proofErr w:type="spellEnd"/>
      <w:r w:rsidRPr="00951C22">
        <w:rPr>
          <w:sz w:val="24"/>
          <w:szCs w:val="24"/>
        </w:rPr>
        <w:t xml:space="preserve"> halveringstid (se pkt. 4.5), bør ikke titreres hyppigere end med to ugers intervaller. Patienter, der samtidig tager lægemidler, som forkorter </w:t>
      </w:r>
      <w:proofErr w:type="spellStart"/>
      <w:r w:rsidRPr="00951C22">
        <w:rPr>
          <w:sz w:val="24"/>
          <w:szCs w:val="24"/>
        </w:rPr>
        <w:t>perampanels</w:t>
      </w:r>
      <w:proofErr w:type="spellEnd"/>
      <w:r w:rsidRPr="00951C22">
        <w:rPr>
          <w:sz w:val="24"/>
          <w:szCs w:val="24"/>
        </w:rPr>
        <w:t xml:space="preserve"> halveringstid (se pkt. 4.5), bør ikke titreres hyppigere end med en uges intervaller. </w:t>
      </w:r>
    </w:p>
    <w:p w14:paraId="7E0C24CD" w14:textId="77777777" w:rsidR="00751F1E" w:rsidRPr="00951C22" w:rsidRDefault="00751F1E" w:rsidP="008E38FA">
      <w:pPr>
        <w:ind w:left="851"/>
        <w:rPr>
          <w:sz w:val="24"/>
          <w:szCs w:val="24"/>
        </w:rPr>
      </w:pPr>
    </w:p>
    <w:p w14:paraId="32ECC5C8" w14:textId="77777777" w:rsidR="00751F1E" w:rsidRPr="00E77135" w:rsidRDefault="00751F1E" w:rsidP="008E38FA">
      <w:pPr>
        <w:ind w:left="851"/>
        <w:rPr>
          <w:i/>
          <w:iCs/>
          <w:sz w:val="24"/>
          <w:szCs w:val="24"/>
        </w:rPr>
      </w:pPr>
      <w:proofErr w:type="spellStart"/>
      <w:r w:rsidRPr="00E77135">
        <w:rPr>
          <w:i/>
          <w:iCs/>
          <w:sz w:val="24"/>
          <w:szCs w:val="24"/>
        </w:rPr>
        <w:t>Seponering</w:t>
      </w:r>
      <w:proofErr w:type="spellEnd"/>
      <w:r w:rsidRPr="00E77135">
        <w:rPr>
          <w:i/>
          <w:iCs/>
          <w:sz w:val="24"/>
          <w:szCs w:val="24"/>
        </w:rPr>
        <w:t xml:space="preserve"> </w:t>
      </w:r>
    </w:p>
    <w:p w14:paraId="406C667E" w14:textId="77777777" w:rsidR="00751F1E" w:rsidRPr="00951C22" w:rsidRDefault="00751F1E" w:rsidP="008E38FA">
      <w:pPr>
        <w:ind w:left="851"/>
        <w:rPr>
          <w:sz w:val="24"/>
          <w:szCs w:val="24"/>
        </w:rPr>
      </w:pPr>
      <w:r w:rsidRPr="00951C22">
        <w:rPr>
          <w:sz w:val="24"/>
          <w:szCs w:val="24"/>
        </w:rPr>
        <w:t xml:space="preserve">Det anbefales, at </w:t>
      </w:r>
      <w:proofErr w:type="spellStart"/>
      <w:r w:rsidRPr="00951C22">
        <w:rPr>
          <w:sz w:val="24"/>
          <w:szCs w:val="24"/>
        </w:rPr>
        <w:t>seponering</w:t>
      </w:r>
      <w:proofErr w:type="spellEnd"/>
      <w:r w:rsidRPr="00951C22">
        <w:rPr>
          <w:sz w:val="24"/>
          <w:szCs w:val="24"/>
        </w:rPr>
        <w:t xml:space="preserve"> foretages gradvist for at minimere risikoen for recidiverende epilepsianfald. På grund af den lange halveringstid og den efterfølgende langsomme reduktion i plasmakoncentration kan </w:t>
      </w:r>
      <w:proofErr w:type="spellStart"/>
      <w:r w:rsidRPr="00951C22">
        <w:rPr>
          <w:sz w:val="24"/>
          <w:szCs w:val="24"/>
        </w:rPr>
        <w:t>perampanel</w:t>
      </w:r>
      <w:proofErr w:type="spellEnd"/>
      <w:r w:rsidRPr="00951C22">
        <w:rPr>
          <w:sz w:val="24"/>
          <w:szCs w:val="24"/>
        </w:rPr>
        <w:t xml:space="preserve"> dog seponeres pludseligt, hvis det er absolut nødvendigt. </w:t>
      </w:r>
    </w:p>
    <w:p w14:paraId="19A4CBA3" w14:textId="77777777" w:rsidR="00751F1E" w:rsidRPr="00951C22" w:rsidRDefault="00751F1E" w:rsidP="008E38FA">
      <w:pPr>
        <w:ind w:left="851"/>
        <w:rPr>
          <w:sz w:val="24"/>
          <w:szCs w:val="24"/>
        </w:rPr>
      </w:pPr>
    </w:p>
    <w:p w14:paraId="6224FA37" w14:textId="77777777" w:rsidR="00751F1E" w:rsidRPr="00E77135" w:rsidRDefault="00751F1E" w:rsidP="008E38FA">
      <w:pPr>
        <w:ind w:left="851"/>
        <w:rPr>
          <w:i/>
          <w:iCs/>
          <w:sz w:val="24"/>
          <w:szCs w:val="24"/>
        </w:rPr>
      </w:pPr>
      <w:r w:rsidRPr="00E77135">
        <w:rPr>
          <w:i/>
          <w:iCs/>
          <w:sz w:val="24"/>
          <w:szCs w:val="24"/>
        </w:rPr>
        <w:t xml:space="preserve">Glemte doser </w:t>
      </w:r>
    </w:p>
    <w:p w14:paraId="3F9FED31" w14:textId="77777777" w:rsidR="00751F1E" w:rsidRPr="00951C22" w:rsidRDefault="00751F1E" w:rsidP="008E38FA">
      <w:pPr>
        <w:ind w:left="851"/>
        <w:rPr>
          <w:sz w:val="24"/>
          <w:szCs w:val="24"/>
        </w:rPr>
      </w:pPr>
      <w:r w:rsidRPr="00951C22">
        <w:rPr>
          <w:sz w:val="24"/>
          <w:szCs w:val="24"/>
        </w:rPr>
        <w:t xml:space="preserve">En enkelt glemt dosis: Da </w:t>
      </w:r>
      <w:proofErr w:type="spellStart"/>
      <w:r w:rsidRPr="00951C22">
        <w:rPr>
          <w:sz w:val="24"/>
          <w:szCs w:val="24"/>
        </w:rPr>
        <w:t>perampanel</w:t>
      </w:r>
      <w:proofErr w:type="spellEnd"/>
      <w:r w:rsidRPr="00951C22">
        <w:rPr>
          <w:sz w:val="24"/>
          <w:szCs w:val="24"/>
        </w:rPr>
        <w:t xml:space="preserve"> har en lang halveringstid, bør patienten vente og tage den næste dosis som planlagt.</w:t>
      </w:r>
    </w:p>
    <w:p w14:paraId="755B4923" w14:textId="77777777" w:rsidR="00751F1E" w:rsidRPr="00951C22" w:rsidRDefault="00751F1E" w:rsidP="008E38FA">
      <w:pPr>
        <w:ind w:left="851"/>
        <w:rPr>
          <w:sz w:val="24"/>
          <w:szCs w:val="24"/>
        </w:rPr>
      </w:pPr>
    </w:p>
    <w:p w14:paraId="4A11C9D6" w14:textId="77777777" w:rsidR="00751F1E" w:rsidRPr="00951C22" w:rsidRDefault="00751F1E" w:rsidP="008E38FA">
      <w:pPr>
        <w:ind w:left="851"/>
        <w:rPr>
          <w:sz w:val="24"/>
          <w:szCs w:val="24"/>
        </w:rPr>
      </w:pPr>
      <w:r w:rsidRPr="00951C22">
        <w:rPr>
          <w:sz w:val="24"/>
          <w:szCs w:val="24"/>
        </w:rPr>
        <w:t xml:space="preserve">Hvis mere end 1 dosis glemmes i en sammenhængende periode på mindre end 5 halveringstider (3 uger for patienter, der ikke tager </w:t>
      </w:r>
      <w:proofErr w:type="spellStart"/>
      <w:r w:rsidRPr="00951C22">
        <w:rPr>
          <w:sz w:val="24"/>
          <w:szCs w:val="24"/>
        </w:rPr>
        <w:t>perampanel</w:t>
      </w:r>
      <w:proofErr w:type="spellEnd"/>
      <w:r w:rsidRPr="00951C22">
        <w:rPr>
          <w:sz w:val="24"/>
          <w:szCs w:val="24"/>
        </w:rPr>
        <w:t xml:space="preserve"> metabolisme-inducerende </w:t>
      </w:r>
      <w:proofErr w:type="spellStart"/>
      <w:r w:rsidRPr="00951C22">
        <w:rPr>
          <w:sz w:val="24"/>
          <w:szCs w:val="24"/>
        </w:rPr>
        <w:t>antiepileptika</w:t>
      </w:r>
      <w:proofErr w:type="spellEnd"/>
      <w:r w:rsidRPr="00951C22">
        <w:rPr>
          <w:sz w:val="24"/>
          <w:szCs w:val="24"/>
        </w:rPr>
        <w:t xml:space="preserve"> (AED), 1 uge for patienter, der tager </w:t>
      </w:r>
      <w:proofErr w:type="spellStart"/>
      <w:r w:rsidRPr="00951C22">
        <w:rPr>
          <w:sz w:val="24"/>
          <w:szCs w:val="24"/>
        </w:rPr>
        <w:t>perampanel</w:t>
      </w:r>
      <w:proofErr w:type="spellEnd"/>
      <w:r w:rsidRPr="00951C22">
        <w:rPr>
          <w:sz w:val="24"/>
          <w:szCs w:val="24"/>
        </w:rPr>
        <w:t xml:space="preserve"> metabolisme-inducerende </w:t>
      </w:r>
      <w:proofErr w:type="spellStart"/>
      <w:r w:rsidRPr="00951C22">
        <w:rPr>
          <w:sz w:val="24"/>
          <w:szCs w:val="24"/>
        </w:rPr>
        <w:t>AED'er</w:t>
      </w:r>
      <w:proofErr w:type="spellEnd"/>
      <w:r w:rsidRPr="00951C22">
        <w:rPr>
          <w:sz w:val="24"/>
          <w:szCs w:val="24"/>
        </w:rPr>
        <w:t xml:space="preserve"> (se pkt. 4.5)), skal det overvejes at genstarte behandlingen fra det sidste doseringsniveau.</w:t>
      </w:r>
    </w:p>
    <w:p w14:paraId="2778F5FA" w14:textId="77777777" w:rsidR="00751F1E" w:rsidRPr="00951C22" w:rsidRDefault="00751F1E" w:rsidP="008E38FA">
      <w:pPr>
        <w:ind w:left="851"/>
        <w:rPr>
          <w:sz w:val="24"/>
          <w:szCs w:val="24"/>
        </w:rPr>
      </w:pPr>
    </w:p>
    <w:p w14:paraId="66814C7D" w14:textId="77777777" w:rsidR="00751F1E" w:rsidRPr="00951C22" w:rsidRDefault="00751F1E" w:rsidP="008E38FA">
      <w:pPr>
        <w:ind w:left="851"/>
        <w:rPr>
          <w:sz w:val="24"/>
          <w:szCs w:val="24"/>
        </w:rPr>
      </w:pPr>
      <w:r w:rsidRPr="00951C22">
        <w:rPr>
          <w:sz w:val="24"/>
          <w:szCs w:val="24"/>
        </w:rPr>
        <w:t xml:space="preserve">Hvis en patient har afbrudt </w:t>
      </w:r>
      <w:proofErr w:type="spellStart"/>
      <w:r w:rsidRPr="00951C22">
        <w:rPr>
          <w:sz w:val="24"/>
          <w:szCs w:val="24"/>
        </w:rPr>
        <w:t>perampanel</w:t>
      </w:r>
      <w:proofErr w:type="spellEnd"/>
      <w:r w:rsidRPr="00951C22">
        <w:rPr>
          <w:sz w:val="24"/>
          <w:szCs w:val="24"/>
        </w:rPr>
        <w:t xml:space="preserve"> i en sammenhængende periode på over 5 halveringstider, anbefales det, at de indledende doseringsanbefalinger, der beskrives ovenfor, følges. </w:t>
      </w:r>
    </w:p>
    <w:p w14:paraId="09603AFE" w14:textId="77777777" w:rsidR="00751F1E" w:rsidRPr="00951C22" w:rsidRDefault="00751F1E" w:rsidP="008E38FA">
      <w:pPr>
        <w:ind w:left="851"/>
        <w:rPr>
          <w:sz w:val="24"/>
          <w:szCs w:val="24"/>
        </w:rPr>
      </w:pPr>
    </w:p>
    <w:p w14:paraId="4BC3E51C" w14:textId="77777777" w:rsidR="00751F1E" w:rsidRPr="00E77135" w:rsidRDefault="00751F1E" w:rsidP="008E38FA">
      <w:pPr>
        <w:ind w:left="851"/>
        <w:rPr>
          <w:i/>
          <w:iCs/>
          <w:sz w:val="24"/>
          <w:szCs w:val="24"/>
        </w:rPr>
      </w:pPr>
      <w:r w:rsidRPr="00E77135">
        <w:rPr>
          <w:i/>
          <w:iCs/>
          <w:sz w:val="24"/>
          <w:szCs w:val="24"/>
        </w:rPr>
        <w:t xml:space="preserve">Ældre (fra 65 år) </w:t>
      </w:r>
    </w:p>
    <w:p w14:paraId="35393DE9" w14:textId="77777777" w:rsidR="00751F1E" w:rsidRPr="00951C22" w:rsidRDefault="00751F1E" w:rsidP="008E38FA">
      <w:pPr>
        <w:ind w:left="851"/>
        <w:rPr>
          <w:sz w:val="24"/>
          <w:szCs w:val="24"/>
        </w:rPr>
      </w:pPr>
      <w:r w:rsidRPr="00951C22">
        <w:rPr>
          <w:sz w:val="24"/>
          <w:szCs w:val="24"/>
        </w:rPr>
        <w:t xml:space="preserve">Kliniske studier af epilepsi med </w:t>
      </w:r>
      <w:proofErr w:type="spellStart"/>
      <w:r w:rsidRPr="00951C22">
        <w:rPr>
          <w:sz w:val="24"/>
          <w:szCs w:val="24"/>
        </w:rPr>
        <w:t>perampanel</w:t>
      </w:r>
      <w:proofErr w:type="spellEnd"/>
      <w:r w:rsidRPr="00951C22">
        <w:rPr>
          <w:sz w:val="24"/>
          <w:szCs w:val="24"/>
        </w:rPr>
        <w:t xml:space="preserve"> omfattede ikke et tilstrækkeligt antal patienter, i alderen fra 65 år til at bestemme om de responderede anderledes end yngre patienter. Analyse af sikkerhedsinformation hos 905 </w:t>
      </w:r>
      <w:proofErr w:type="spellStart"/>
      <w:r w:rsidRPr="00951C22">
        <w:rPr>
          <w:sz w:val="24"/>
          <w:szCs w:val="24"/>
        </w:rPr>
        <w:t>perampanelbehandlede</w:t>
      </w:r>
      <w:proofErr w:type="spellEnd"/>
      <w:r w:rsidRPr="00951C22">
        <w:rPr>
          <w:sz w:val="24"/>
          <w:szCs w:val="24"/>
        </w:rPr>
        <w:t xml:space="preserve"> ældre patienter (i dobbeltblinde studier af ikke-epileptiske indikationer) afslørede ingen aldersrelaterede forskelle i sikkerhedsprofil. I kombination med den manglende aldersrelaterede forskel i </w:t>
      </w:r>
      <w:proofErr w:type="spellStart"/>
      <w:r w:rsidRPr="00951C22">
        <w:rPr>
          <w:sz w:val="24"/>
          <w:szCs w:val="24"/>
        </w:rPr>
        <w:t>perampanel</w:t>
      </w:r>
      <w:proofErr w:type="spellEnd"/>
      <w:r w:rsidRPr="00951C22">
        <w:rPr>
          <w:sz w:val="24"/>
          <w:szCs w:val="24"/>
        </w:rPr>
        <w:t xml:space="preserve">-eksponering indikerer resultaterne, at der ikke er behov for dosisjustering hos ældre. </w:t>
      </w:r>
      <w:proofErr w:type="spellStart"/>
      <w:r w:rsidRPr="00951C22">
        <w:rPr>
          <w:sz w:val="24"/>
          <w:szCs w:val="24"/>
        </w:rPr>
        <w:t>Perampanel</w:t>
      </w:r>
      <w:proofErr w:type="spellEnd"/>
      <w:r w:rsidRPr="00951C22">
        <w:rPr>
          <w:sz w:val="24"/>
          <w:szCs w:val="24"/>
        </w:rPr>
        <w:t xml:space="preserve"> bør anvendes med forsigtighed til ældre, og muligheden for lægemiddelinteraktioner hos patienter i behandling med flere lægemidler skal tages i betragtning (se pkt. 4.4). </w:t>
      </w:r>
    </w:p>
    <w:p w14:paraId="7008EC35" w14:textId="77777777" w:rsidR="00751F1E" w:rsidRPr="00951C22" w:rsidRDefault="00751F1E" w:rsidP="008E38FA">
      <w:pPr>
        <w:ind w:left="851"/>
        <w:rPr>
          <w:sz w:val="24"/>
          <w:szCs w:val="24"/>
        </w:rPr>
      </w:pPr>
    </w:p>
    <w:p w14:paraId="215AA1EB" w14:textId="77777777" w:rsidR="00751F1E" w:rsidRPr="00E77135" w:rsidRDefault="00751F1E" w:rsidP="008E38FA">
      <w:pPr>
        <w:ind w:left="851"/>
        <w:rPr>
          <w:i/>
          <w:iCs/>
          <w:sz w:val="24"/>
          <w:szCs w:val="24"/>
        </w:rPr>
      </w:pPr>
      <w:r w:rsidRPr="00E77135">
        <w:rPr>
          <w:i/>
          <w:iCs/>
          <w:sz w:val="24"/>
          <w:szCs w:val="24"/>
        </w:rPr>
        <w:t xml:space="preserve">Nedsat nyrefunktion </w:t>
      </w:r>
    </w:p>
    <w:p w14:paraId="2D02872B" w14:textId="77777777" w:rsidR="00751F1E" w:rsidRPr="00951C22" w:rsidRDefault="00751F1E" w:rsidP="008E38FA">
      <w:pPr>
        <w:ind w:left="851"/>
        <w:rPr>
          <w:sz w:val="24"/>
          <w:szCs w:val="24"/>
        </w:rPr>
      </w:pPr>
      <w:r w:rsidRPr="00951C22">
        <w:rPr>
          <w:sz w:val="24"/>
          <w:szCs w:val="24"/>
        </w:rPr>
        <w:t xml:space="preserve">Der er ikke behov for dosisjustering hos patienter med let nedsat nyrefunktion. Anvendelse til patienter med moderat eller svært nedsat nyrefunktion eller til patienter, der gennemgår hæmodialyse, anbefales ikke. </w:t>
      </w:r>
    </w:p>
    <w:p w14:paraId="55084B72" w14:textId="77777777" w:rsidR="00751F1E" w:rsidRPr="00951C22" w:rsidRDefault="00751F1E" w:rsidP="008E38FA">
      <w:pPr>
        <w:ind w:left="851"/>
        <w:rPr>
          <w:sz w:val="24"/>
          <w:szCs w:val="24"/>
        </w:rPr>
      </w:pPr>
    </w:p>
    <w:p w14:paraId="3A43318D" w14:textId="77777777" w:rsidR="00751F1E" w:rsidRPr="00E77135" w:rsidRDefault="00751F1E" w:rsidP="008E38FA">
      <w:pPr>
        <w:ind w:left="851"/>
        <w:rPr>
          <w:i/>
          <w:iCs/>
          <w:sz w:val="24"/>
          <w:szCs w:val="24"/>
        </w:rPr>
      </w:pPr>
      <w:r w:rsidRPr="00E77135">
        <w:rPr>
          <w:i/>
          <w:iCs/>
          <w:sz w:val="24"/>
          <w:szCs w:val="24"/>
        </w:rPr>
        <w:t>Nedsat leverfunktion</w:t>
      </w:r>
    </w:p>
    <w:p w14:paraId="3ED0BF98" w14:textId="77777777" w:rsidR="00751F1E" w:rsidRPr="00951C22" w:rsidRDefault="00751F1E" w:rsidP="008E38FA">
      <w:pPr>
        <w:ind w:left="851"/>
        <w:rPr>
          <w:sz w:val="24"/>
          <w:szCs w:val="24"/>
        </w:rPr>
      </w:pPr>
      <w:r w:rsidRPr="00951C22">
        <w:rPr>
          <w:sz w:val="24"/>
          <w:szCs w:val="24"/>
        </w:rPr>
        <w:t xml:space="preserve">Dosisøgninger hos patienter med let til moderat nedsat leverfunktion skal baseres på klinisk respons og </w:t>
      </w:r>
      <w:proofErr w:type="spellStart"/>
      <w:r w:rsidRPr="00951C22">
        <w:rPr>
          <w:sz w:val="24"/>
          <w:szCs w:val="24"/>
        </w:rPr>
        <w:t>tolerabilitet</w:t>
      </w:r>
      <w:proofErr w:type="spellEnd"/>
      <w:r w:rsidRPr="00951C22">
        <w:rPr>
          <w:sz w:val="24"/>
          <w:szCs w:val="24"/>
        </w:rPr>
        <w:t xml:space="preserve">. For patienter med let eller moderat nedsat leverfunktion kan doseringen påbegyndes med 2 mg. Patienterne bør </w:t>
      </w:r>
      <w:proofErr w:type="spellStart"/>
      <w:r w:rsidRPr="00951C22">
        <w:rPr>
          <w:sz w:val="24"/>
          <w:szCs w:val="24"/>
        </w:rPr>
        <w:t>optitreres</w:t>
      </w:r>
      <w:proofErr w:type="spellEnd"/>
      <w:r w:rsidRPr="00951C22">
        <w:rPr>
          <w:sz w:val="24"/>
          <w:szCs w:val="24"/>
        </w:rPr>
        <w:t xml:space="preserve"> med 2 mg doser, ikke hurtigere end hver 2. uge baseret på </w:t>
      </w:r>
      <w:proofErr w:type="spellStart"/>
      <w:r w:rsidRPr="00951C22">
        <w:rPr>
          <w:sz w:val="24"/>
          <w:szCs w:val="24"/>
        </w:rPr>
        <w:t>tolerabilitet</w:t>
      </w:r>
      <w:proofErr w:type="spellEnd"/>
      <w:r w:rsidRPr="00951C22">
        <w:rPr>
          <w:sz w:val="24"/>
          <w:szCs w:val="24"/>
        </w:rPr>
        <w:t xml:space="preserve"> og virkning.</w:t>
      </w:r>
    </w:p>
    <w:p w14:paraId="69530E19"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-dosering til patienter med let til moderat nedsat leverfunktion bør ikke overstige 8 mg. Anvendelse til patienter med svært nedsat leverfunktion anbefales ikke.</w:t>
      </w:r>
    </w:p>
    <w:p w14:paraId="3250B3CB" w14:textId="77777777" w:rsidR="00751F1E" w:rsidRPr="00951C22" w:rsidRDefault="00751F1E" w:rsidP="008E38FA">
      <w:pPr>
        <w:ind w:left="851"/>
        <w:rPr>
          <w:sz w:val="24"/>
          <w:szCs w:val="24"/>
        </w:rPr>
      </w:pPr>
    </w:p>
    <w:p w14:paraId="5D0E3D00" w14:textId="77777777" w:rsidR="00751F1E" w:rsidRPr="00E77135" w:rsidRDefault="00751F1E" w:rsidP="008E38FA">
      <w:pPr>
        <w:ind w:left="851"/>
        <w:rPr>
          <w:i/>
          <w:iCs/>
          <w:sz w:val="24"/>
          <w:szCs w:val="24"/>
        </w:rPr>
      </w:pPr>
      <w:r w:rsidRPr="00E77135">
        <w:rPr>
          <w:i/>
          <w:iCs/>
          <w:sz w:val="24"/>
          <w:szCs w:val="24"/>
        </w:rPr>
        <w:t xml:space="preserve">Pædiatrisk population </w:t>
      </w:r>
    </w:p>
    <w:p w14:paraId="06470311" w14:textId="77777777" w:rsidR="00751F1E" w:rsidRPr="00951C22" w:rsidRDefault="00751F1E" w:rsidP="008E38FA">
      <w:pPr>
        <w:ind w:left="851"/>
        <w:rPr>
          <w:sz w:val="24"/>
          <w:szCs w:val="24"/>
        </w:rPr>
      </w:pPr>
      <w:proofErr w:type="spellStart"/>
      <w:r w:rsidRPr="00951C22">
        <w:rPr>
          <w:sz w:val="24"/>
          <w:szCs w:val="24"/>
        </w:rPr>
        <w:t>Perampanels</w:t>
      </w:r>
      <w:proofErr w:type="spellEnd"/>
      <w:r w:rsidRPr="00951C22">
        <w:rPr>
          <w:sz w:val="24"/>
          <w:szCs w:val="24"/>
        </w:rPr>
        <w:t xml:space="preserve"> sikkerhed og virkning er endnu ikke klarlagt hos børn under 4 år for indikationen partielle anfald eller hos børn under 7 år for indikationen primært generaliserede tonisk-kloniske anfald.</w:t>
      </w:r>
    </w:p>
    <w:p w14:paraId="6D4D6363" w14:textId="77777777" w:rsidR="00751F1E" w:rsidRPr="00951C22" w:rsidRDefault="00751F1E" w:rsidP="008E38FA">
      <w:pPr>
        <w:ind w:left="851"/>
        <w:rPr>
          <w:sz w:val="24"/>
          <w:szCs w:val="24"/>
        </w:rPr>
      </w:pPr>
    </w:p>
    <w:p w14:paraId="4CEAC05B" w14:textId="77777777" w:rsidR="00751F1E" w:rsidRPr="00951C22" w:rsidRDefault="00751F1E" w:rsidP="008E38FA">
      <w:pPr>
        <w:ind w:left="851"/>
        <w:rPr>
          <w:sz w:val="24"/>
          <w:szCs w:val="24"/>
          <w:u w:val="single"/>
        </w:rPr>
      </w:pPr>
      <w:r w:rsidRPr="00951C22">
        <w:rPr>
          <w:sz w:val="24"/>
          <w:szCs w:val="24"/>
          <w:u w:val="single"/>
        </w:rPr>
        <w:t xml:space="preserve">Administration </w:t>
      </w:r>
    </w:p>
    <w:p w14:paraId="54B4A755"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skal tages som en enkelt oral dosis ved sengetid. Den kan tages sammen med eller uden mad (se pkt. 5.2). Tabletten skal sluges hel sammen med et glas vand. Den må ikke tygges, knuses eller deles. Tabletterne kan ikke deles akkurat, da de ikke har en delekærv.</w:t>
      </w:r>
    </w:p>
    <w:p w14:paraId="6ED8730E" w14:textId="77777777" w:rsidR="009260DE" w:rsidRPr="00951C22" w:rsidRDefault="009260DE" w:rsidP="009260DE">
      <w:pPr>
        <w:tabs>
          <w:tab w:val="left" w:pos="851"/>
        </w:tabs>
        <w:ind w:left="851"/>
        <w:rPr>
          <w:sz w:val="24"/>
          <w:szCs w:val="24"/>
        </w:rPr>
      </w:pPr>
    </w:p>
    <w:p w14:paraId="00C2D44E" w14:textId="77777777" w:rsidR="009260DE" w:rsidRPr="00951C22" w:rsidRDefault="009260DE" w:rsidP="009260DE">
      <w:pPr>
        <w:tabs>
          <w:tab w:val="left" w:pos="851"/>
        </w:tabs>
        <w:ind w:left="851" w:hanging="851"/>
        <w:rPr>
          <w:b/>
          <w:sz w:val="24"/>
          <w:szCs w:val="24"/>
        </w:rPr>
      </w:pPr>
      <w:r w:rsidRPr="00951C22">
        <w:rPr>
          <w:b/>
          <w:sz w:val="24"/>
          <w:szCs w:val="24"/>
        </w:rPr>
        <w:t>4.3</w:t>
      </w:r>
      <w:r w:rsidRPr="00951C22">
        <w:rPr>
          <w:b/>
          <w:sz w:val="24"/>
          <w:szCs w:val="24"/>
        </w:rPr>
        <w:tab/>
        <w:t>Kontraindikationer</w:t>
      </w:r>
    </w:p>
    <w:p w14:paraId="4FE67E7E" w14:textId="77777777" w:rsidR="00751F1E" w:rsidRPr="00951C22" w:rsidRDefault="00751F1E" w:rsidP="008E38FA">
      <w:pPr>
        <w:ind w:left="851"/>
        <w:rPr>
          <w:sz w:val="24"/>
          <w:szCs w:val="24"/>
        </w:rPr>
      </w:pPr>
      <w:r w:rsidRPr="00951C22">
        <w:rPr>
          <w:sz w:val="24"/>
          <w:szCs w:val="24"/>
        </w:rPr>
        <w:t>Overfølsomhed over for det aktive stof eller over for et eller flere af hjælpestofferne anført i pkt. 6.1.</w:t>
      </w:r>
    </w:p>
    <w:p w14:paraId="2BA3FA58" w14:textId="77777777" w:rsidR="009260DE" w:rsidRPr="00951C22" w:rsidRDefault="009260DE" w:rsidP="009260DE">
      <w:pPr>
        <w:tabs>
          <w:tab w:val="left" w:pos="851"/>
        </w:tabs>
        <w:ind w:left="851"/>
        <w:rPr>
          <w:sz w:val="24"/>
          <w:szCs w:val="24"/>
        </w:rPr>
      </w:pPr>
    </w:p>
    <w:p w14:paraId="4CC7C1F5" w14:textId="77777777" w:rsidR="009260DE" w:rsidRPr="00951C22" w:rsidRDefault="009260DE" w:rsidP="009260DE">
      <w:pPr>
        <w:tabs>
          <w:tab w:val="left" w:pos="851"/>
        </w:tabs>
        <w:ind w:left="851" w:hanging="851"/>
        <w:rPr>
          <w:b/>
          <w:sz w:val="24"/>
          <w:szCs w:val="24"/>
        </w:rPr>
      </w:pPr>
      <w:r w:rsidRPr="00951C22">
        <w:rPr>
          <w:b/>
          <w:sz w:val="24"/>
          <w:szCs w:val="24"/>
        </w:rPr>
        <w:t>4.4</w:t>
      </w:r>
      <w:r w:rsidRPr="00951C22">
        <w:rPr>
          <w:b/>
          <w:sz w:val="24"/>
          <w:szCs w:val="24"/>
        </w:rPr>
        <w:tab/>
        <w:t>Særlige advarsler og forsigtighedsregler vedrørende brugen</w:t>
      </w:r>
    </w:p>
    <w:p w14:paraId="3B44C2CD" w14:textId="77777777" w:rsidR="00E77135" w:rsidRDefault="00E77135" w:rsidP="008E38FA">
      <w:pPr>
        <w:ind w:left="851"/>
        <w:rPr>
          <w:sz w:val="24"/>
          <w:szCs w:val="24"/>
        </w:rPr>
      </w:pPr>
    </w:p>
    <w:p w14:paraId="76264F7B" w14:textId="36C4E9A9" w:rsidR="00751F1E" w:rsidRPr="00E77135" w:rsidRDefault="00751F1E" w:rsidP="008E38FA">
      <w:pPr>
        <w:ind w:left="851"/>
        <w:rPr>
          <w:sz w:val="24"/>
          <w:szCs w:val="24"/>
          <w:u w:val="single"/>
        </w:rPr>
      </w:pPr>
      <w:r w:rsidRPr="00E77135">
        <w:rPr>
          <w:sz w:val="24"/>
          <w:szCs w:val="24"/>
          <w:u w:val="single"/>
        </w:rPr>
        <w:t>Selvmordstanker</w:t>
      </w:r>
    </w:p>
    <w:p w14:paraId="36C41A9E" w14:textId="77777777" w:rsidR="00751F1E" w:rsidRPr="00951C22" w:rsidRDefault="00751F1E" w:rsidP="008E38FA">
      <w:pPr>
        <w:ind w:left="851"/>
        <w:rPr>
          <w:sz w:val="24"/>
          <w:szCs w:val="24"/>
        </w:rPr>
      </w:pPr>
    </w:p>
    <w:p w14:paraId="1C3DFFD5" w14:textId="77777777" w:rsidR="00751F1E" w:rsidRPr="00951C22" w:rsidRDefault="00751F1E" w:rsidP="008E38FA">
      <w:pPr>
        <w:ind w:left="851"/>
        <w:rPr>
          <w:sz w:val="24"/>
          <w:szCs w:val="24"/>
        </w:rPr>
      </w:pPr>
      <w:r w:rsidRPr="00951C22">
        <w:rPr>
          <w:sz w:val="24"/>
          <w:szCs w:val="24"/>
        </w:rPr>
        <w:t xml:space="preserve">Der blev rapporteret selvmordstanker og -adfærd hos patienter behandlet med </w:t>
      </w:r>
      <w:proofErr w:type="spellStart"/>
      <w:r w:rsidRPr="00951C22">
        <w:rPr>
          <w:sz w:val="24"/>
          <w:szCs w:val="24"/>
        </w:rPr>
        <w:t>antiepileptika</w:t>
      </w:r>
      <w:proofErr w:type="spellEnd"/>
      <w:r w:rsidRPr="00951C22">
        <w:rPr>
          <w:sz w:val="24"/>
          <w:szCs w:val="24"/>
        </w:rPr>
        <w:t xml:space="preserve"> for flere indikationer. En </w:t>
      </w:r>
      <w:proofErr w:type="spellStart"/>
      <w:r w:rsidRPr="00951C22">
        <w:rPr>
          <w:sz w:val="24"/>
          <w:szCs w:val="24"/>
        </w:rPr>
        <w:t>meta</w:t>
      </w:r>
      <w:proofErr w:type="spellEnd"/>
      <w:r w:rsidRPr="00951C22">
        <w:rPr>
          <w:sz w:val="24"/>
          <w:szCs w:val="24"/>
        </w:rPr>
        <w:t xml:space="preserve">-analyse af randomiserede placebo-kontrollerede studier af </w:t>
      </w:r>
      <w:proofErr w:type="spellStart"/>
      <w:r w:rsidRPr="00951C22">
        <w:rPr>
          <w:sz w:val="24"/>
          <w:szCs w:val="24"/>
        </w:rPr>
        <w:t>antiepileptika</w:t>
      </w:r>
      <w:proofErr w:type="spellEnd"/>
      <w:r w:rsidRPr="00951C22">
        <w:rPr>
          <w:sz w:val="24"/>
          <w:szCs w:val="24"/>
        </w:rPr>
        <w:t xml:space="preserve"> har også vist en let øget risiko for selvmordstanker og -adfærd. Mekanismen for denne risiko er ukendt, og tilgængelige data ekskluderer ikke muligheden for en forøget risiko med </w:t>
      </w:r>
      <w:proofErr w:type="spellStart"/>
      <w:r w:rsidRPr="00951C22">
        <w:rPr>
          <w:sz w:val="24"/>
          <w:szCs w:val="24"/>
        </w:rPr>
        <w:t>perampanel</w:t>
      </w:r>
      <w:proofErr w:type="spellEnd"/>
      <w:r w:rsidRPr="00951C22">
        <w:rPr>
          <w:sz w:val="24"/>
          <w:szCs w:val="24"/>
        </w:rPr>
        <w:t>.</w:t>
      </w:r>
    </w:p>
    <w:p w14:paraId="04A48544" w14:textId="77777777" w:rsidR="000B3D19" w:rsidRDefault="00751F1E" w:rsidP="008E38FA">
      <w:pPr>
        <w:ind w:left="851"/>
        <w:rPr>
          <w:sz w:val="24"/>
          <w:szCs w:val="24"/>
        </w:rPr>
      </w:pPr>
      <w:r w:rsidRPr="00951C22">
        <w:rPr>
          <w:sz w:val="24"/>
          <w:szCs w:val="24"/>
        </w:rPr>
        <w:t xml:space="preserve">Derfor skal patienterne (børn, unge og voksne) overvåges for tegn på selvmordstanker og </w:t>
      </w:r>
    </w:p>
    <w:p w14:paraId="118C5F74" w14:textId="03BCFF8D" w:rsidR="00751F1E" w:rsidRPr="00951C22" w:rsidRDefault="00751F1E" w:rsidP="008E38FA">
      <w:pPr>
        <w:ind w:left="851"/>
        <w:rPr>
          <w:sz w:val="24"/>
          <w:szCs w:val="24"/>
        </w:rPr>
      </w:pPr>
      <w:r w:rsidRPr="00951C22">
        <w:rPr>
          <w:sz w:val="24"/>
          <w:szCs w:val="24"/>
        </w:rPr>
        <w:t>-adfærd, og der skal overvejes hensigtsmæssig behandling. Patienter (og deres plejere) skal rådes til at søge lægehjælp, hvis der opstår tegn på selvmordstanker eller -adfærd.</w:t>
      </w:r>
    </w:p>
    <w:p w14:paraId="5136AD25" w14:textId="77777777" w:rsidR="00751F1E" w:rsidRPr="00951C22" w:rsidRDefault="00751F1E" w:rsidP="008E38FA">
      <w:pPr>
        <w:ind w:left="851"/>
        <w:rPr>
          <w:sz w:val="24"/>
          <w:szCs w:val="24"/>
        </w:rPr>
      </w:pPr>
    </w:p>
    <w:p w14:paraId="399D53A3" w14:textId="77777777" w:rsidR="00751F1E" w:rsidRPr="00E77135" w:rsidRDefault="00751F1E" w:rsidP="008E38FA">
      <w:pPr>
        <w:ind w:left="851"/>
        <w:rPr>
          <w:sz w:val="24"/>
          <w:szCs w:val="24"/>
          <w:u w:val="single"/>
        </w:rPr>
      </w:pPr>
      <w:r w:rsidRPr="00E77135">
        <w:rPr>
          <w:sz w:val="24"/>
          <w:szCs w:val="24"/>
          <w:u w:val="single"/>
        </w:rPr>
        <w:t xml:space="preserve">Svære </w:t>
      </w:r>
      <w:proofErr w:type="spellStart"/>
      <w:r w:rsidRPr="00E77135">
        <w:rPr>
          <w:sz w:val="24"/>
          <w:szCs w:val="24"/>
          <w:u w:val="single"/>
        </w:rPr>
        <w:t>kutane</w:t>
      </w:r>
      <w:proofErr w:type="spellEnd"/>
      <w:r w:rsidRPr="00E77135">
        <w:rPr>
          <w:sz w:val="24"/>
          <w:szCs w:val="24"/>
          <w:u w:val="single"/>
        </w:rPr>
        <w:t xml:space="preserve"> bivirkninger (</w:t>
      </w:r>
      <w:proofErr w:type="spellStart"/>
      <w:r w:rsidRPr="00E77135">
        <w:rPr>
          <w:sz w:val="24"/>
          <w:szCs w:val="24"/>
          <w:u w:val="single"/>
        </w:rPr>
        <w:t>SCARs</w:t>
      </w:r>
      <w:proofErr w:type="spellEnd"/>
      <w:r w:rsidRPr="00E77135">
        <w:rPr>
          <w:sz w:val="24"/>
          <w:szCs w:val="24"/>
          <w:u w:val="single"/>
        </w:rPr>
        <w:t>)</w:t>
      </w:r>
    </w:p>
    <w:p w14:paraId="639E5CF8" w14:textId="77777777" w:rsidR="00751F1E" w:rsidRPr="00951C22" w:rsidRDefault="00751F1E" w:rsidP="008E38FA">
      <w:pPr>
        <w:ind w:left="851"/>
        <w:rPr>
          <w:sz w:val="24"/>
          <w:szCs w:val="24"/>
        </w:rPr>
      </w:pPr>
    </w:p>
    <w:p w14:paraId="4D617E3E" w14:textId="77777777" w:rsidR="00751F1E" w:rsidRPr="00951C22" w:rsidRDefault="00751F1E" w:rsidP="008E38FA">
      <w:pPr>
        <w:ind w:left="851"/>
        <w:rPr>
          <w:sz w:val="24"/>
          <w:szCs w:val="24"/>
        </w:rPr>
      </w:pPr>
      <w:r w:rsidRPr="00951C22">
        <w:rPr>
          <w:sz w:val="24"/>
          <w:szCs w:val="24"/>
        </w:rPr>
        <w:t xml:space="preserve">Svære </w:t>
      </w:r>
      <w:proofErr w:type="spellStart"/>
      <w:r w:rsidRPr="00951C22">
        <w:rPr>
          <w:sz w:val="24"/>
          <w:szCs w:val="24"/>
        </w:rPr>
        <w:t>kutane</w:t>
      </w:r>
      <w:proofErr w:type="spellEnd"/>
      <w:r w:rsidRPr="00951C22">
        <w:rPr>
          <w:sz w:val="24"/>
          <w:szCs w:val="24"/>
        </w:rPr>
        <w:t xml:space="preserve"> bivirkninger (</w:t>
      </w:r>
      <w:proofErr w:type="spellStart"/>
      <w:r w:rsidRPr="00951C22">
        <w:rPr>
          <w:sz w:val="24"/>
          <w:szCs w:val="24"/>
        </w:rPr>
        <w:t>SCARs</w:t>
      </w:r>
      <w:proofErr w:type="spellEnd"/>
      <w:r w:rsidRPr="00951C22">
        <w:rPr>
          <w:sz w:val="24"/>
          <w:szCs w:val="24"/>
        </w:rPr>
        <w:t xml:space="preserve">), herunder lægemiddelfremkaldt reaktion med </w:t>
      </w:r>
      <w:proofErr w:type="spellStart"/>
      <w:r w:rsidRPr="00951C22">
        <w:rPr>
          <w:sz w:val="24"/>
          <w:szCs w:val="24"/>
        </w:rPr>
        <w:t>eosinofili</w:t>
      </w:r>
      <w:proofErr w:type="spellEnd"/>
      <w:r w:rsidRPr="00951C22">
        <w:rPr>
          <w:sz w:val="24"/>
          <w:szCs w:val="24"/>
        </w:rPr>
        <w:t xml:space="preserve"> og systemiske symptomer (DRESS) og Stevens-Johnsons syndrom (SJS), som kan være livstruende eller dødelig, er rapporteret (hyppighed ikke kendt; se pkt. 4.8) i forbindelse med behandling med </w:t>
      </w:r>
      <w:proofErr w:type="spellStart"/>
      <w:r w:rsidRPr="00951C22">
        <w:rPr>
          <w:sz w:val="24"/>
          <w:szCs w:val="24"/>
        </w:rPr>
        <w:t>perampanel</w:t>
      </w:r>
      <w:proofErr w:type="spellEnd"/>
      <w:r w:rsidRPr="00951C22">
        <w:rPr>
          <w:sz w:val="24"/>
          <w:szCs w:val="24"/>
        </w:rPr>
        <w:t>.</w:t>
      </w:r>
    </w:p>
    <w:p w14:paraId="3034FCCC" w14:textId="77777777" w:rsidR="00751F1E" w:rsidRPr="00951C22" w:rsidRDefault="00751F1E" w:rsidP="008E38FA">
      <w:pPr>
        <w:ind w:left="851"/>
        <w:rPr>
          <w:sz w:val="24"/>
          <w:szCs w:val="24"/>
        </w:rPr>
      </w:pPr>
    </w:p>
    <w:p w14:paraId="7BD2E3A4" w14:textId="77777777" w:rsidR="00751F1E" w:rsidRPr="00951C22" w:rsidRDefault="00751F1E" w:rsidP="008E38FA">
      <w:pPr>
        <w:ind w:left="851"/>
        <w:rPr>
          <w:sz w:val="24"/>
          <w:szCs w:val="24"/>
        </w:rPr>
      </w:pPr>
      <w:r w:rsidRPr="00951C22">
        <w:rPr>
          <w:sz w:val="24"/>
          <w:szCs w:val="24"/>
        </w:rPr>
        <w:t>Ved ordineringen bør patienterne gøres opmærksomme på tegn og symptomer og monitoreres nøje for hudreaktioner.</w:t>
      </w:r>
    </w:p>
    <w:p w14:paraId="6473F9FF" w14:textId="77777777" w:rsidR="00751F1E" w:rsidRPr="00951C22" w:rsidRDefault="00751F1E" w:rsidP="008E38FA">
      <w:pPr>
        <w:ind w:left="851"/>
        <w:rPr>
          <w:sz w:val="24"/>
          <w:szCs w:val="24"/>
        </w:rPr>
      </w:pPr>
    </w:p>
    <w:p w14:paraId="504A895F" w14:textId="77777777" w:rsidR="00751F1E" w:rsidRPr="00951C22" w:rsidRDefault="00751F1E" w:rsidP="008E38FA">
      <w:pPr>
        <w:ind w:left="851"/>
        <w:rPr>
          <w:sz w:val="24"/>
          <w:szCs w:val="24"/>
        </w:rPr>
      </w:pPr>
      <w:r w:rsidRPr="00951C22">
        <w:rPr>
          <w:sz w:val="24"/>
          <w:szCs w:val="24"/>
        </w:rPr>
        <w:t xml:space="preserve">Symptomerne på DRESS omfatter typisk, men ikke udelukkende, feber, udslæt i forbindelse med anden organsystempåvirkning, </w:t>
      </w:r>
      <w:proofErr w:type="spellStart"/>
      <w:r w:rsidRPr="00951C22">
        <w:rPr>
          <w:sz w:val="24"/>
          <w:szCs w:val="24"/>
        </w:rPr>
        <w:t>lymfadenopati</w:t>
      </w:r>
      <w:proofErr w:type="spellEnd"/>
      <w:r w:rsidRPr="00951C22">
        <w:rPr>
          <w:sz w:val="24"/>
          <w:szCs w:val="24"/>
        </w:rPr>
        <w:t xml:space="preserve">, unormale leverfunktionsprøver og </w:t>
      </w:r>
      <w:proofErr w:type="spellStart"/>
      <w:r w:rsidRPr="00951C22">
        <w:rPr>
          <w:sz w:val="24"/>
          <w:szCs w:val="24"/>
        </w:rPr>
        <w:t>eosinofili</w:t>
      </w:r>
      <w:proofErr w:type="spellEnd"/>
      <w:r w:rsidRPr="00951C22">
        <w:rPr>
          <w:sz w:val="24"/>
          <w:szCs w:val="24"/>
        </w:rPr>
        <w:t xml:space="preserve">. Det er vigtigt at bemærke, at der kan forekomme tidlige manifestationer af overfølsomhed, såsom feber eller </w:t>
      </w:r>
      <w:proofErr w:type="spellStart"/>
      <w:r w:rsidRPr="00951C22">
        <w:rPr>
          <w:sz w:val="24"/>
          <w:szCs w:val="24"/>
        </w:rPr>
        <w:t>lymfadenopati</w:t>
      </w:r>
      <w:proofErr w:type="spellEnd"/>
      <w:r w:rsidRPr="00951C22">
        <w:rPr>
          <w:sz w:val="24"/>
          <w:szCs w:val="24"/>
        </w:rPr>
        <w:t>, selv om der ikke er synligt udslæt.</w:t>
      </w:r>
    </w:p>
    <w:p w14:paraId="5684E444" w14:textId="77777777" w:rsidR="00751F1E" w:rsidRPr="00951C22" w:rsidRDefault="00751F1E" w:rsidP="008E38FA">
      <w:pPr>
        <w:ind w:left="851"/>
        <w:rPr>
          <w:sz w:val="24"/>
          <w:szCs w:val="24"/>
        </w:rPr>
      </w:pPr>
    </w:p>
    <w:p w14:paraId="4335EDFA" w14:textId="77777777" w:rsidR="00751F1E" w:rsidRPr="00951C22" w:rsidRDefault="00751F1E" w:rsidP="008E38FA">
      <w:pPr>
        <w:ind w:left="851"/>
        <w:rPr>
          <w:sz w:val="24"/>
          <w:szCs w:val="24"/>
        </w:rPr>
      </w:pPr>
      <w:r w:rsidRPr="00951C22">
        <w:rPr>
          <w:sz w:val="24"/>
          <w:szCs w:val="24"/>
        </w:rPr>
        <w:t>Symptomer på SJS er typisk, men ikke udelukkende, afløsning af hud (</w:t>
      </w:r>
      <w:proofErr w:type="spellStart"/>
      <w:r w:rsidRPr="00951C22">
        <w:rPr>
          <w:sz w:val="24"/>
          <w:szCs w:val="24"/>
        </w:rPr>
        <w:t>epidermal</w:t>
      </w:r>
      <w:proofErr w:type="spellEnd"/>
      <w:r w:rsidRPr="00951C22">
        <w:rPr>
          <w:sz w:val="24"/>
          <w:szCs w:val="24"/>
        </w:rPr>
        <w:t xml:space="preserve"> nekrose/blærer) &lt; 10 %, </w:t>
      </w:r>
      <w:proofErr w:type="spellStart"/>
      <w:r w:rsidRPr="00951C22">
        <w:rPr>
          <w:sz w:val="24"/>
          <w:szCs w:val="24"/>
        </w:rPr>
        <w:t>erytematøs</w:t>
      </w:r>
      <w:proofErr w:type="spellEnd"/>
      <w:r w:rsidRPr="00951C22">
        <w:rPr>
          <w:sz w:val="24"/>
          <w:szCs w:val="24"/>
        </w:rPr>
        <w:t xml:space="preserve"> hud (</w:t>
      </w:r>
      <w:proofErr w:type="spellStart"/>
      <w:r w:rsidRPr="00951C22">
        <w:rPr>
          <w:sz w:val="24"/>
          <w:szCs w:val="24"/>
        </w:rPr>
        <w:t>konfluerende</w:t>
      </w:r>
      <w:proofErr w:type="spellEnd"/>
      <w:r w:rsidRPr="00951C22">
        <w:rPr>
          <w:sz w:val="24"/>
          <w:szCs w:val="24"/>
        </w:rPr>
        <w:t xml:space="preserve">), hurtig progression, smertefulde, atypiske kokardelignende læsioner og/eller </w:t>
      </w:r>
      <w:proofErr w:type="spellStart"/>
      <w:r w:rsidRPr="00951C22">
        <w:rPr>
          <w:sz w:val="24"/>
          <w:szCs w:val="24"/>
        </w:rPr>
        <w:t>purpurapletter</w:t>
      </w:r>
      <w:proofErr w:type="spellEnd"/>
      <w:r w:rsidRPr="00951C22">
        <w:rPr>
          <w:sz w:val="24"/>
          <w:szCs w:val="24"/>
        </w:rPr>
        <w:t xml:space="preserve"> med stor udbredelse eller stort </w:t>
      </w:r>
      <w:proofErr w:type="spellStart"/>
      <w:r w:rsidRPr="00951C22">
        <w:rPr>
          <w:sz w:val="24"/>
          <w:szCs w:val="24"/>
        </w:rPr>
        <w:t>erythem</w:t>
      </w:r>
      <w:proofErr w:type="spellEnd"/>
      <w:r w:rsidRPr="00951C22">
        <w:rPr>
          <w:sz w:val="24"/>
          <w:szCs w:val="24"/>
        </w:rPr>
        <w:t xml:space="preserve"> (</w:t>
      </w:r>
      <w:proofErr w:type="spellStart"/>
      <w:r w:rsidRPr="00951C22">
        <w:rPr>
          <w:sz w:val="24"/>
          <w:szCs w:val="24"/>
        </w:rPr>
        <w:t>konfluerende</w:t>
      </w:r>
      <w:proofErr w:type="spellEnd"/>
      <w:r w:rsidRPr="00951C22">
        <w:rPr>
          <w:sz w:val="24"/>
          <w:szCs w:val="24"/>
        </w:rPr>
        <w:t xml:space="preserve">), </w:t>
      </w:r>
      <w:proofErr w:type="spellStart"/>
      <w:r w:rsidRPr="00951C22">
        <w:rPr>
          <w:sz w:val="24"/>
          <w:szCs w:val="24"/>
        </w:rPr>
        <w:t>bulløs</w:t>
      </w:r>
      <w:proofErr w:type="spellEnd"/>
      <w:r w:rsidRPr="00951C22">
        <w:rPr>
          <w:sz w:val="24"/>
          <w:szCs w:val="24"/>
        </w:rPr>
        <w:t>/</w:t>
      </w:r>
      <w:proofErr w:type="spellStart"/>
      <w:r w:rsidRPr="00951C22">
        <w:rPr>
          <w:sz w:val="24"/>
          <w:szCs w:val="24"/>
        </w:rPr>
        <w:t>erosiv</w:t>
      </w:r>
      <w:proofErr w:type="spellEnd"/>
      <w:r w:rsidRPr="00951C22">
        <w:rPr>
          <w:sz w:val="24"/>
          <w:szCs w:val="24"/>
        </w:rPr>
        <w:t xml:space="preserve"> involvering af mere end 2 slimhinder.</w:t>
      </w:r>
    </w:p>
    <w:p w14:paraId="06F77188" w14:textId="77777777" w:rsidR="00751F1E" w:rsidRPr="00951C22" w:rsidRDefault="00751F1E" w:rsidP="008E38FA">
      <w:pPr>
        <w:ind w:left="851"/>
        <w:rPr>
          <w:sz w:val="24"/>
          <w:szCs w:val="24"/>
        </w:rPr>
      </w:pPr>
    </w:p>
    <w:p w14:paraId="5DCB1C7C" w14:textId="77777777" w:rsidR="00751F1E" w:rsidRPr="00951C22" w:rsidRDefault="00751F1E" w:rsidP="008E38FA">
      <w:pPr>
        <w:ind w:left="851"/>
        <w:rPr>
          <w:sz w:val="24"/>
          <w:szCs w:val="24"/>
        </w:rPr>
      </w:pPr>
      <w:r w:rsidRPr="00951C22">
        <w:rPr>
          <w:sz w:val="24"/>
          <w:szCs w:val="24"/>
        </w:rPr>
        <w:t xml:space="preserve">Hvis der opstår tegn eller symptomer, som tyder på sådanne reaktioner, bør </w:t>
      </w:r>
      <w:proofErr w:type="spellStart"/>
      <w:r w:rsidRPr="00951C22">
        <w:rPr>
          <w:sz w:val="24"/>
          <w:szCs w:val="24"/>
        </w:rPr>
        <w:t>perampanel</w:t>
      </w:r>
      <w:proofErr w:type="spellEnd"/>
      <w:r w:rsidRPr="00951C22">
        <w:rPr>
          <w:sz w:val="24"/>
          <w:szCs w:val="24"/>
        </w:rPr>
        <w:t xml:space="preserve"> omgående seponeres, og en alternativ behandling bør overvejes (efter behov).</w:t>
      </w:r>
    </w:p>
    <w:p w14:paraId="5410B615" w14:textId="77777777" w:rsidR="00751F1E" w:rsidRPr="00951C22" w:rsidRDefault="00751F1E" w:rsidP="008E38FA">
      <w:pPr>
        <w:ind w:left="851"/>
        <w:rPr>
          <w:sz w:val="24"/>
          <w:szCs w:val="24"/>
        </w:rPr>
      </w:pPr>
    </w:p>
    <w:p w14:paraId="20263932" w14:textId="77777777" w:rsidR="00751F1E" w:rsidRPr="00951C22" w:rsidRDefault="00751F1E" w:rsidP="008E38FA">
      <w:pPr>
        <w:ind w:left="851"/>
        <w:rPr>
          <w:sz w:val="24"/>
          <w:szCs w:val="24"/>
        </w:rPr>
      </w:pPr>
      <w:r w:rsidRPr="00951C22">
        <w:rPr>
          <w:sz w:val="24"/>
          <w:szCs w:val="24"/>
        </w:rPr>
        <w:t xml:space="preserve">Hvis patienten har udviklet en svær bivirkning som f.eks. SJS eller DRESS ved brug af </w:t>
      </w:r>
      <w:proofErr w:type="spellStart"/>
      <w:r w:rsidRPr="00951C22">
        <w:rPr>
          <w:sz w:val="24"/>
          <w:szCs w:val="24"/>
        </w:rPr>
        <w:t>perampanel</w:t>
      </w:r>
      <w:proofErr w:type="spellEnd"/>
      <w:r w:rsidRPr="00951C22">
        <w:rPr>
          <w:sz w:val="24"/>
          <w:szCs w:val="24"/>
        </w:rPr>
        <w:t xml:space="preserve">, må behandlingen med </w:t>
      </w:r>
      <w:proofErr w:type="spellStart"/>
      <w:r w:rsidRPr="00951C22">
        <w:rPr>
          <w:sz w:val="24"/>
          <w:szCs w:val="24"/>
        </w:rPr>
        <w:t>perampanel</w:t>
      </w:r>
      <w:proofErr w:type="spellEnd"/>
      <w:r w:rsidRPr="00951C22">
        <w:rPr>
          <w:sz w:val="24"/>
          <w:szCs w:val="24"/>
        </w:rPr>
        <w:t xml:space="preserve"> ikke genoptages hos denne patient på noget tidspunkt.</w:t>
      </w:r>
    </w:p>
    <w:p w14:paraId="756CE669" w14:textId="77777777" w:rsidR="00751F1E" w:rsidRPr="00951C22" w:rsidRDefault="00751F1E" w:rsidP="008E38FA">
      <w:pPr>
        <w:ind w:left="851"/>
        <w:rPr>
          <w:sz w:val="24"/>
          <w:szCs w:val="24"/>
        </w:rPr>
      </w:pPr>
    </w:p>
    <w:p w14:paraId="6DD053A3" w14:textId="77777777" w:rsidR="00751F1E" w:rsidRPr="00E77135" w:rsidRDefault="00751F1E" w:rsidP="008E38FA">
      <w:pPr>
        <w:ind w:left="851"/>
        <w:rPr>
          <w:sz w:val="24"/>
          <w:szCs w:val="24"/>
          <w:u w:val="single"/>
        </w:rPr>
      </w:pPr>
      <w:r w:rsidRPr="00E77135">
        <w:rPr>
          <w:sz w:val="24"/>
          <w:szCs w:val="24"/>
          <w:u w:val="single"/>
        </w:rPr>
        <w:t xml:space="preserve">Absence og </w:t>
      </w:r>
      <w:proofErr w:type="spellStart"/>
      <w:r w:rsidRPr="00E77135">
        <w:rPr>
          <w:sz w:val="24"/>
          <w:szCs w:val="24"/>
          <w:u w:val="single"/>
        </w:rPr>
        <w:t>myokloniske</w:t>
      </w:r>
      <w:proofErr w:type="spellEnd"/>
      <w:r w:rsidRPr="00E77135">
        <w:rPr>
          <w:sz w:val="24"/>
          <w:szCs w:val="24"/>
          <w:u w:val="single"/>
        </w:rPr>
        <w:t xml:space="preserve"> anfald </w:t>
      </w:r>
    </w:p>
    <w:p w14:paraId="6C257A0A" w14:textId="77777777" w:rsidR="00751F1E" w:rsidRPr="00951C22" w:rsidRDefault="00751F1E" w:rsidP="008E38FA">
      <w:pPr>
        <w:ind w:left="851"/>
        <w:rPr>
          <w:sz w:val="24"/>
          <w:szCs w:val="24"/>
        </w:rPr>
      </w:pPr>
    </w:p>
    <w:p w14:paraId="74C7CC23" w14:textId="77777777" w:rsidR="00751F1E" w:rsidRPr="00951C22" w:rsidRDefault="00751F1E" w:rsidP="008E38FA">
      <w:pPr>
        <w:ind w:left="851"/>
        <w:rPr>
          <w:sz w:val="24"/>
          <w:szCs w:val="24"/>
        </w:rPr>
      </w:pPr>
      <w:r w:rsidRPr="00951C22">
        <w:rPr>
          <w:sz w:val="24"/>
          <w:szCs w:val="24"/>
        </w:rPr>
        <w:t xml:space="preserve">Absence og </w:t>
      </w:r>
      <w:proofErr w:type="spellStart"/>
      <w:r w:rsidRPr="00951C22">
        <w:rPr>
          <w:sz w:val="24"/>
          <w:szCs w:val="24"/>
        </w:rPr>
        <w:t>myokloniske</w:t>
      </w:r>
      <w:proofErr w:type="spellEnd"/>
      <w:r w:rsidRPr="00951C22">
        <w:rPr>
          <w:sz w:val="24"/>
          <w:szCs w:val="24"/>
        </w:rPr>
        <w:t xml:space="preserve"> anfald er to almindelige generaliserede </w:t>
      </w:r>
      <w:proofErr w:type="spellStart"/>
      <w:r w:rsidRPr="00951C22">
        <w:rPr>
          <w:sz w:val="24"/>
          <w:szCs w:val="24"/>
        </w:rPr>
        <w:t>anfaldstyper</w:t>
      </w:r>
      <w:proofErr w:type="spellEnd"/>
      <w:r w:rsidRPr="00951C22">
        <w:rPr>
          <w:sz w:val="24"/>
          <w:szCs w:val="24"/>
        </w:rPr>
        <w:t xml:space="preserve">, der ofte forekommer hos patienter med </w:t>
      </w:r>
      <w:proofErr w:type="spellStart"/>
      <w:r w:rsidRPr="00951C22">
        <w:rPr>
          <w:sz w:val="24"/>
          <w:szCs w:val="24"/>
        </w:rPr>
        <w:t>ideopatisk</w:t>
      </w:r>
      <w:proofErr w:type="spellEnd"/>
      <w:r w:rsidRPr="00951C22">
        <w:rPr>
          <w:sz w:val="24"/>
          <w:szCs w:val="24"/>
        </w:rPr>
        <w:t xml:space="preserve"> generaliseret epilepsi. Andre </w:t>
      </w:r>
      <w:proofErr w:type="spellStart"/>
      <w:r w:rsidRPr="00951C22">
        <w:rPr>
          <w:sz w:val="24"/>
          <w:szCs w:val="24"/>
        </w:rPr>
        <w:t>AED'er</w:t>
      </w:r>
      <w:proofErr w:type="spellEnd"/>
      <w:r w:rsidRPr="00951C22">
        <w:rPr>
          <w:sz w:val="24"/>
          <w:szCs w:val="24"/>
        </w:rPr>
        <w:t xml:space="preserve"> er kendt for at inducere eller forværre disse </w:t>
      </w:r>
      <w:proofErr w:type="spellStart"/>
      <w:r w:rsidRPr="00951C22">
        <w:rPr>
          <w:sz w:val="24"/>
          <w:szCs w:val="24"/>
        </w:rPr>
        <w:t>anfaldstyper</w:t>
      </w:r>
      <w:proofErr w:type="spellEnd"/>
      <w:r w:rsidRPr="00951C22">
        <w:rPr>
          <w:sz w:val="24"/>
          <w:szCs w:val="24"/>
        </w:rPr>
        <w:t xml:space="preserve">. Patienter med </w:t>
      </w:r>
      <w:proofErr w:type="spellStart"/>
      <w:r w:rsidRPr="00951C22">
        <w:rPr>
          <w:sz w:val="24"/>
          <w:szCs w:val="24"/>
        </w:rPr>
        <w:t>myokloniske</w:t>
      </w:r>
      <w:proofErr w:type="spellEnd"/>
      <w:r w:rsidRPr="00951C22">
        <w:rPr>
          <w:sz w:val="24"/>
          <w:szCs w:val="24"/>
        </w:rPr>
        <w:t xml:space="preserve"> anfald og absenceanfald skal monitoreres, mens de får </w:t>
      </w:r>
      <w:proofErr w:type="spellStart"/>
      <w:r w:rsidRPr="00951C22">
        <w:rPr>
          <w:sz w:val="24"/>
          <w:szCs w:val="24"/>
        </w:rPr>
        <w:t>perampanel</w:t>
      </w:r>
      <w:proofErr w:type="spellEnd"/>
      <w:r w:rsidRPr="00951C22">
        <w:rPr>
          <w:sz w:val="24"/>
          <w:szCs w:val="24"/>
        </w:rPr>
        <w:t xml:space="preserve">. </w:t>
      </w:r>
    </w:p>
    <w:p w14:paraId="2FEF5A52" w14:textId="77777777" w:rsidR="00751F1E" w:rsidRPr="00951C22" w:rsidRDefault="00751F1E" w:rsidP="008E38FA">
      <w:pPr>
        <w:ind w:left="851"/>
        <w:rPr>
          <w:sz w:val="24"/>
          <w:szCs w:val="24"/>
        </w:rPr>
      </w:pPr>
    </w:p>
    <w:p w14:paraId="0C68BC28" w14:textId="77777777" w:rsidR="00751F1E" w:rsidRPr="00E77135" w:rsidRDefault="00751F1E" w:rsidP="008E38FA">
      <w:pPr>
        <w:ind w:left="851"/>
        <w:rPr>
          <w:sz w:val="24"/>
          <w:szCs w:val="24"/>
          <w:u w:val="single"/>
        </w:rPr>
      </w:pPr>
      <w:r w:rsidRPr="00E77135">
        <w:rPr>
          <w:sz w:val="24"/>
          <w:szCs w:val="24"/>
          <w:u w:val="single"/>
        </w:rPr>
        <w:t>Nervesystemet</w:t>
      </w:r>
    </w:p>
    <w:p w14:paraId="2906FF22" w14:textId="77777777" w:rsidR="00751F1E" w:rsidRPr="00951C22" w:rsidRDefault="00751F1E" w:rsidP="008E38FA">
      <w:pPr>
        <w:ind w:left="851"/>
        <w:rPr>
          <w:sz w:val="24"/>
          <w:szCs w:val="24"/>
        </w:rPr>
      </w:pPr>
    </w:p>
    <w:p w14:paraId="0C768276"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kan forårsage svimmelhed og døsighed, og derfor kan det påvirke evnen til at føre motorkøretøj eller betjene maskiner (se pkt. 4.7). </w:t>
      </w:r>
    </w:p>
    <w:p w14:paraId="3977AACE" w14:textId="77777777" w:rsidR="00751F1E" w:rsidRPr="00951C22" w:rsidRDefault="00751F1E" w:rsidP="008E38FA">
      <w:pPr>
        <w:ind w:left="851"/>
        <w:rPr>
          <w:sz w:val="24"/>
          <w:szCs w:val="24"/>
        </w:rPr>
      </w:pPr>
    </w:p>
    <w:p w14:paraId="3EE074AE" w14:textId="77777777" w:rsidR="00751F1E" w:rsidRPr="00E77135" w:rsidRDefault="00751F1E" w:rsidP="008E38FA">
      <w:pPr>
        <w:ind w:left="851"/>
        <w:rPr>
          <w:sz w:val="24"/>
          <w:szCs w:val="24"/>
          <w:u w:val="single"/>
        </w:rPr>
      </w:pPr>
      <w:r w:rsidRPr="00E77135">
        <w:rPr>
          <w:sz w:val="24"/>
          <w:szCs w:val="24"/>
          <w:u w:val="single"/>
        </w:rPr>
        <w:t>Hormonal antikonception</w:t>
      </w:r>
    </w:p>
    <w:p w14:paraId="43E91ADE" w14:textId="77777777" w:rsidR="00751F1E" w:rsidRPr="00951C22" w:rsidRDefault="00751F1E" w:rsidP="008E38FA">
      <w:pPr>
        <w:ind w:left="851"/>
        <w:rPr>
          <w:sz w:val="24"/>
          <w:szCs w:val="24"/>
        </w:rPr>
      </w:pPr>
    </w:p>
    <w:p w14:paraId="60B88073" w14:textId="77777777" w:rsidR="00751F1E" w:rsidRPr="00951C22" w:rsidRDefault="00751F1E" w:rsidP="008E38FA">
      <w:pPr>
        <w:ind w:left="851"/>
        <w:rPr>
          <w:sz w:val="24"/>
          <w:szCs w:val="24"/>
        </w:rPr>
      </w:pPr>
      <w:r w:rsidRPr="00951C22">
        <w:rPr>
          <w:sz w:val="24"/>
          <w:szCs w:val="24"/>
        </w:rPr>
        <w:t xml:space="preserve">Ved doser på 12 mg/dag kan </w:t>
      </w:r>
      <w:proofErr w:type="spellStart"/>
      <w:r w:rsidRPr="00951C22">
        <w:rPr>
          <w:sz w:val="24"/>
          <w:szCs w:val="24"/>
        </w:rPr>
        <w:t>perampanel</w:t>
      </w:r>
      <w:proofErr w:type="spellEnd"/>
      <w:r w:rsidRPr="00951C22">
        <w:rPr>
          <w:sz w:val="24"/>
          <w:szCs w:val="24"/>
        </w:rPr>
        <w:t xml:space="preserve"> nedsætte virkningen af progesteron-indeholdende hormonal antikonception. I disse tilfælde bør der anvendes en ekstra ikke-hormonal antikonceptionsmetode, når der anvendes </w:t>
      </w:r>
      <w:proofErr w:type="spellStart"/>
      <w:r w:rsidRPr="00951C22">
        <w:rPr>
          <w:sz w:val="24"/>
          <w:szCs w:val="24"/>
        </w:rPr>
        <w:t>perampanel</w:t>
      </w:r>
      <w:proofErr w:type="spellEnd"/>
      <w:r w:rsidRPr="00951C22">
        <w:rPr>
          <w:sz w:val="24"/>
          <w:szCs w:val="24"/>
        </w:rPr>
        <w:t xml:space="preserve"> (se pkt. 4.5). </w:t>
      </w:r>
    </w:p>
    <w:p w14:paraId="2124B8C3" w14:textId="77777777" w:rsidR="00751F1E" w:rsidRPr="00951C22" w:rsidRDefault="00751F1E" w:rsidP="008E38FA">
      <w:pPr>
        <w:ind w:left="851"/>
        <w:rPr>
          <w:sz w:val="24"/>
          <w:szCs w:val="24"/>
        </w:rPr>
      </w:pPr>
    </w:p>
    <w:p w14:paraId="18D0C36B" w14:textId="77777777" w:rsidR="00751F1E" w:rsidRPr="00E77135" w:rsidRDefault="00751F1E" w:rsidP="008E38FA">
      <w:pPr>
        <w:ind w:left="851"/>
        <w:rPr>
          <w:sz w:val="24"/>
          <w:szCs w:val="24"/>
          <w:u w:val="single"/>
        </w:rPr>
      </w:pPr>
      <w:r w:rsidRPr="00E77135">
        <w:rPr>
          <w:sz w:val="24"/>
          <w:szCs w:val="24"/>
          <w:u w:val="single"/>
        </w:rPr>
        <w:t>Faldtendens</w:t>
      </w:r>
    </w:p>
    <w:p w14:paraId="1BE5AAA7" w14:textId="77777777" w:rsidR="00751F1E" w:rsidRPr="00951C22" w:rsidRDefault="00751F1E" w:rsidP="008E38FA">
      <w:pPr>
        <w:ind w:left="851"/>
        <w:rPr>
          <w:sz w:val="24"/>
          <w:szCs w:val="24"/>
        </w:rPr>
      </w:pPr>
    </w:p>
    <w:p w14:paraId="54D086C8" w14:textId="77777777" w:rsidR="00751F1E" w:rsidRPr="00951C22" w:rsidRDefault="00751F1E" w:rsidP="008E38FA">
      <w:pPr>
        <w:ind w:left="851"/>
        <w:rPr>
          <w:sz w:val="24"/>
          <w:szCs w:val="24"/>
        </w:rPr>
      </w:pPr>
      <w:r w:rsidRPr="00951C22">
        <w:rPr>
          <w:sz w:val="24"/>
          <w:szCs w:val="24"/>
        </w:rPr>
        <w:t xml:space="preserve">Der er tilsyneladende en forøget faldtendens, især hos ældre. Den underliggende årsag er ikke klar. </w:t>
      </w:r>
    </w:p>
    <w:p w14:paraId="5ECF96BF" w14:textId="77777777" w:rsidR="00751F1E" w:rsidRPr="00951C22" w:rsidRDefault="00751F1E" w:rsidP="008E38FA">
      <w:pPr>
        <w:ind w:left="851"/>
        <w:rPr>
          <w:sz w:val="24"/>
          <w:szCs w:val="24"/>
        </w:rPr>
      </w:pPr>
    </w:p>
    <w:p w14:paraId="5CD71366" w14:textId="77777777" w:rsidR="00751F1E" w:rsidRPr="00E77135" w:rsidRDefault="00751F1E" w:rsidP="008E38FA">
      <w:pPr>
        <w:ind w:left="851"/>
        <w:rPr>
          <w:sz w:val="24"/>
          <w:szCs w:val="24"/>
          <w:u w:val="single"/>
        </w:rPr>
      </w:pPr>
      <w:r w:rsidRPr="00E77135">
        <w:rPr>
          <w:sz w:val="24"/>
          <w:szCs w:val="24"/>
          <w:u w:val="single"/>
        </w:rPr>
        <w:t>Aggression, psykose</w:t>
      </w:r>
    </w:p>
    <w:p w14:paraId="42100D1E" w14:textId="77777777" w:rsidR="00751F1E" w:rsidRPr="00951C22" w:rsidRDefault="00751F1E" w:rsidP="008E38FA">
      <w:pPr>
        <w:ind w:left="851"/>
        <w:rPr>
          <w:sz w:val="24"/>
          <w:szCs w:val="24"/>
        </w:rPr>
      </w:pPr>
    </w:p>
    <w:p w14:paraId="7CD4024D" w14:textId="77777777" w:rsidR="00751F1E" w:rsidRPr="00951C22" w:rsidRDefault="00751F1E" w:rsidP="008E38FA">
      <w:pPr>
        <w:ind w:left="851"/>
        <w:rPr>
          <w:sz w:val="24"/>
          <w:szCs w:val="24"/>
        </w:rPr>
      </w:pPr>
      <w:r w:rsidRPr="00951C22">
        <w:rPr>
          <w:sz w:val="24"/>
          <w:szCs w:val="24"/>
        </w:rPr>
        <w:t xml:space="preserve">Der er blevet rapporteret aggressiv, fjendtlig og unormal adfærd hos patienter, der fik </w:t>
      </w:r>
      <w:proofErr w:type="spellStart"/>
      <w:r w:rsidRPr="00951C22">
        <w:rPr>
          <w:sz w:val="24"/>
          <w:szCs w:val="24"/>
        </w:rPr>
        <w:t>perampanel</w:t>
      </w:r>
      <w:proofErr w:type="spellEnd"/>
      <w:r w:rsidRPr="00951C22">
        <w:rPr>
          <w:sz w:val="24"/>
          <w:szCs w:val="24"/>
        </w:rPr>
        <w:t xml:space="preserve">. I kliniske studier blev aggression, vrede, irritabilitet og psykose rapporteret hyppigere hos </w:t>
      </w:r>
      <w:proofErr w:type="spellStart"/>
      <w:r w:rsidRPr="00951C22">
        <w:rPr>
          <w:sz w:val="24"/>
          <w:szCs w:val="24"/>
        </w:rPr>
        <w:t>perampanelbehandlede</w:t>
      </w:r>
      <w:proofErr w:type="spellEnd"/>
      <w:r w:rsidRPr="00951C22">
        <w:rPr>
          <w:sz w:val="24"/>
          <w:szCs w:val="24"/>
        </w:rPr>
        <w:t xml:space="preserve"> patienter ved højere doser. De fleste rapporterede hændelser var enten lette eller moderate, og patienterne kom i bedring enten spontant eller efter dosisjustering. Tanker om at udøve skade på andre, fysiske overgreb eller truende adfærd blev imidlertid observeret hos nogle patienter (&lt; 1 % i kliniske studier med </w:t>
      </w:r>
      <w:proofErr w:type="spellStart"/>
      <w:r w:rsidRPr="00951C22">
        <w:rPr>
          <w:sz w:val="24"/>
          <w:szCs w:val="24"/>
        </w:rPr>
        <w:t>perampanel</w:t>
      </w:r>
      <w:proofErr w:type="spellEnd"/>
      <w:r w:rsidRPr="00951C22">
        <w:rPr>
          <w:sz w:val="24"/>
          <w:szCs w:val="24"/>
        </w:rPr>
        <w:t xml:space="preserve">). Drabstanker er blevet rapporteret hos patienter. Patienter og plejere skal informeres om straks at kontakte en sundhedsperson, hvis der bemærkes signifikante ændringer i humør eller adfærdsmønster. </w:t>
      </w:r>
      <w:proofErr w:type="spellStart"/>
      <w:r w:rsidRPr="00951C22">
        <w:rPr>
          <w:sz w:val="24"/>
          <w:szCs w:val="24"/>
        </w:rPr>
        <w:t>Perampaneldosis</w:t>
      </w:r>
      <w:proofErr w:type="spellEnd"/>
      <w:r w:rsidRPr="00951C22">
        <w:rPr>
          <w:sz w:val="24"/>
          <w:szCs w:val="24"/>
        </w:rPr>
        <w:t xml:space="preserve"> bør reduceres, hvis sådanne symptomer opstår, og </w:t>
      </w:r>
      <w:proofErr w:type="spellStart"/>
      <w:r w:rsidRPr="00951C22">
        <w:rPr>
          <w:sz w:val="24"/>
          <w:szCs w:val="24"/>
        </w:rPr>
        <w:t>seponering</w:t>
      </w:r>
      <w:proofErr w:type="spellEnd"/>
      <w:r w:rsidRPr="00951C22">
        <w:rPr>
          <w:sz w:val="24"/>
          <w:szCs w:val="24"/>
        </w:rPr>
        <w:t xml:space="preserve"> af </w:t>
      </w:r>
      <w:proofErr w:type="spellStart"/>
      <w:r w:rsidRPr="00951C22">
        <w:rPr>
          <w:sz w:val="24"/>
          <w:szCs w:val="24"/>
        </w:rPr>
        <w:t>perampanel</w:t>
      </w:r>
      <w:proofErr w:type="spellEnd"/>
      <w:r w:rsidRPr="00951C22">
        <w:rPr>
          <w:sz w:val="24"/>
          <w:szCs w:val="24"/>
        </w:rPr>
        <w:t xml:space="preserve"> bør overvejes, hvis symptomerne er svære (se pkt. 4.2).</w:t>
      </w:r>
    </w:p>
    <w:p w14:paraId="6C692BF9" w14:textId="77777777" w:rsidR="00751F1E" w:rsidRPr="00951C22" w:rsidRDefault="00751F1E" w:rsidP="008E38FA">
      <w:pPr>
        <w:ind w:left="851"/>
        <w:rPr>
          <w:sz w:val="24"/>
          <w:szCs w:val="24"/>
        </w:rPr>
      </w:pPr>
    </w:p>
    <w:p w14:paraId="19C8CDCB" w14:textId="77777777" w:rsidR="00751F1E" w:rsidRPr="00E77135" w:rsidRDefault="00751F1E" w:rsidP="008E38FA">
      <w:pPr>
        <w:ind w:left="851"/>
        <w:rPr>
          <w:sz w:val="24"/>
          <w:szCs w:val="24"/>
          <w:u w:val="single"/>
        </w:rPr>
      </w:pPr>
      <w:r w:rsidRPr="00E77135">
        <w:rPr>
          <w:sz w:val="24"/>
          <w:szCs w:val="24"/>
          <w:u w:val="single"/>
        </w:rPr>
        <w:t xml:space="preserve">Mulighed for misbrug </w:t>
      </w:r>
    </w:p>
    <w:p w14:paraId="478BB299" w14:textId="77777777" w:rsidR="00751F1E" w:rsidRPr="00951C22" w:rsidRDefault="00751F1E" w:rsidP="008E38FA">
      <w:pPr>
        <w:ind w:left="851"/>
        <w:rPr>
          <w:sz w:val="24"/>
          <w:szCs w:val="24"/>
        </w:rPr>
      </w:pPr>
    </w:p>
    <w:p w14:paraId="554F66DB" w14:textId="77777777" w:rsidR="00751F1E" w:rsidRPr="00951C22" w:rsidRDefault="00751F1E" w:rsidP="008E38FA">
      <w:pPr>
        <w:ind w:left="851"/>
        <w:rPr>
          <w:sz w:val="24"/>
          <w:szCs w:val="24"/>
        </w:rPr>
      </w:pPr>
      <w:r w:rsidRPr="00951C22">
        <w:rPr>
          <w:sz w:val="24"/>
          <w:szCs w:val="24"/>
        </w:rPr>
        <w:t xml:space="preserve">Der bør udvises forsigtighed hos patienter med tidligere stofmisbrug, og patienterne bør overvåges for symptomer på misbrug af </w:t>
      </w:r>
      <w:proofErr w:type="spellStart"/>
      <w:r w:rsidRPr="00951C22">
        <w:rPr>
          <w:sz w:val="24"/>
          <w:szCs w:val="24"/>
        </w:rPr>
        <w:t>perampanel</w:t>
      </w:r>
      <w:proofErr w:type="spellEnd"/>
      <w:r w:rsidRPr="00951C22">
        <w:rPr>
          <w:sz w:val="24"/>
          <w:szCs w:val="24"/>
        </w:rPr>
        <w:t xml:space="preserve">. </w:t>
      </w:r>
    </w:p>
    <w:p w14:paraId="6229C024" w14:textId="77777777" w:rsidR="00751F1E" w:rsidRPr="00951C22" w:rsidRDefault="00751F1E" w:rsidP="008E38FA">
      <w:pPr>
        <w:ind w:left="851"/>
        <w:rPr>
          <w:sz w:val="24"/>
          <w:szCs w:val="24"/>
        </w:rPr>
      </w:pPr>
    </w:p>
    <w:p w14:paraId="76BD0416" w14:textId="77777777" w:rsidR="00751F1E" w:rsidRPr="00E77135" w:rsidRDefault="00751F1E" w:rsidP="008E38FA">
      <w:pPr>
        <w:ind w:left="851"/>
        <w:rPr>
          <w:sz w:val="24"/>
          <w:szCs w:val="24"/>
          <w:u w:val="single"/>
        </w:rPr>
      </w:pPr>
      <w:r w:rsidRPr="00E77135">
        <w:rPr>
          <w:sz w:val="24"/>
          <w:szCs w:val="24"/>
          <w:u w:val="single"/>
        </w:rPr>
        <w:t xml:space="preserve">Samtidige CYP3A-inducerende </w:t>
      </w:r>
      <w:proofErr w:type="spellStart"/>
      <w:r w:rsidRPr="00E77135">
        <w:rPr>
          <w:sz w:val="24"/>
          <w:szCs w:val="24"/>
          <w:u w:val="single"/>
        </w:rPr>
        <w:t>antiepileptika</w:t>
      </w:r>
      <w:proofErr w:type="spellEnd"/>
      <w:r w:rsidRPr="00E77135">
        <w:rPr>
          <w:sz w:val="24"/>
          <w:szCs w:val="24"/>
          <w:u w:val="single"/>
        </w:rPr>
        <w:t xml:space="preserve"> </w:t>
      </w:r>
    </w:p>
    <w:p w14:paraId="4C52A61E" w14:textId="77777777" w:rsidR="00751F1E" w:rsidRPr="00951C22" w:rsidRDefault="00751F1E" w:rsidP="008E38FA">
      <w:pPr>
        <w:ind w:left="851"/>
        <w:rPr>
          <w:sz w:val="24"/>
          <w:szCs w:val="24"/>
        </w:rPr>
      </w:pPr>
    </w:p>
    <w:p w14:paraId="19BBBCEB" w14:textId="77777777" w:rsidR="00751F1E" w:rsidRPr="00951C22" w:rsidRDefault="00751F1E" w:rsidP="008E38FA">
      <w:pPr>
        <w:ind w:left="851"/>
        <w:rPr>
          <w:sz w:val="24"/>
          <w:szCs w:val="24"/>
        </w:rPr>
      </w:pPr>
      <w:r w:rsidRPr="00951C22">
        <w:rPr>
          <w:sz w:val="24"/>
          <w:szCs w:val="24"/>
        </w:rPr>
        <w:t xml:space="preserve">Responsrater efter tilføjelse af </w:t>
      </w:r>
      <w:proofErr w:type="spellStart"/>
      <w:r w:rsidRPr="00951C22">
        <w:rPr>
          <w:sz w:val="24"/>
          <w:szCs w:val="24"/>
        </w:rPr>
        <w:t>perampanel</w:t>
      </w:r>
      <w:proofErr w:type="spellEnd"/>
      <w:r w:rsidRPr="00951C22">
        <w:rPr>
          <w:sz w:val="24"/>
          <w:szCs w:val="24"/>
        </w:rPr>
        <w:t xml:space="preserve"> ved faste doser var mindre, hvis patienterne fik samtidige CYP3A-enzyminducerende </w:t>
      </w:r>
      <w:proofErr w:type="spellStart"/>
      <w:r w:rsidRPr="00951C22">
        <w:rPr>
          <w:sz w:val="24"/>
          <w:szCs w:val="24"/>
        </w:rPr>
        <w:t>antiepileptika</w:t>
      </w:r>
      <w:proofErr w:type="spellEnd"/>
      <w:r w:rsidRPr="00951C22">
        <w:rPr>
          <w:sz w:val="24"/>
          <w:szCs w:val="24"/>
        </w:rPr>
        <w:t xml:space="preserve"> (</w:t>
      </w:r>
      <w:proofErr w:type="spellStart"/>
      <w:r w:rsidRPr="00951C22">
        <w:rPr>
          <w:sz w:val="24"/>
          <w:szCs w:val="24"/>
        </w:rPr>
        <w:t>carbamazepin</w:t>
      </w:r>
      <w:proofErr w:type="spellEnd"/>
      <w:r w:rsidRPr="00951C22">
        <w:rPr>
          <w:sz w:val="24"/>
          <w:szCs w:val="24"/>
        </w:rPr>
        <w:t xml:space="preserve">, </w:t>
      </w:r>
      <w:proofErr w:type="spellStart"/>
      <w:r w:rsidRPr="00951C22">
        <w:rPr>
          <w:sz w:val="24"/>
          <w:szCs w:val="24"/>
        </w:rPr>
        <w:t>phenytoin</w:t>
      </w:r>
      <w:proofErr w:type="spellEnd"/>
      <w:r w:rsidRPr="00951C22">
        <w:rPr>
          <w:sz w:val="24"/>
          <w:szCs w:val="24"/>
        </w:rPr>
        <w:t xml:space="preserve">, </w:t>
      </w:r>
      <w:proofErr w:type="spellStart"/>
      <w:r w:rsidRPr="00951C22">
        <w:rPr>
          <w:sz w:val="24"/>
          <w:szCs w:val="24"/>
        </w:rPr>
        <w:t>oxcarbazepin</w:t>
      </w:r>
      <w:proofErr w:type="spellEnd"/>
      <w:r w:rsidRPr="00951C22">
        <w:rPr>
          <w:sz w:val="24"/>
          <w:szCs w:val="24"/>
        </w:rPr>
        <w:t xml:space="preserve">) sammenlignet med responsrater hos patienter, der fik samtidige ikke-enzyminducerende </w:t>
      </w:r>
      <w:proofErr w:type="spellStart"/>
      <w:r w:rsidRPr="00951C22">
        <w:rPr>
          <w:sz w:val="24"/>
          <w:szCs w:val="24"/>
        </w:rPr>
        <w:t>antiepileptika</w:t>
      </w:r>
      <w:proofErr w:type="spellEnd"/>
      <w:r w:rsidRPr="00951C22">
        <w:rPr>
          <w:sz w:val="24"/>
          <w:szCs w:val="24"/>
        </w:rPr>
        <w:t xml:space="preserve">. Patienternes respons bør overvåges, når de skiftes fra samtidige ikke-inducerende </w:t>
      </w:r>
      <w:proofErr w:type="spellStart"/>
      <w:r w:rsidRPr="00951C22">
        <w:rPr>
          <w:sz w:val="24"/>
          <w:szCs w:val="24"/>
        </w:rPr>
        <w:t>antiepileptika</w:t>
      </w:r>
      <w:proofErr w:type="spellEnd"/>
      <w:r w:rsidRPr="00951C22">
        <w:rPr>
          <w:sz w:val="24"/>
          <w:szCs w:val="24"/>
        </w:rPr>
        <w:t xml:space="preserve"> til enzyminducerende lægemidler og omvendt. Afhængig af individuelt klinisk respons og </w:t>
      </w:r>
      <w:proofErr w:type="spellStart"/>
      <w:r w:rsidRPr="00951C22">
        <w:rPr>
          <w:sz w:val="24"/>
          <w:szCs w:val="24"/>
        </w:rPr>
        <w:t>tolerabilitet</w:t>
      </w:r>
      <w:proofErr w:type="spellEnd"/>
      <w:r w:rsidRPr="00951C22">
        <w:rPr>
          <w:sz w:val="24"/>
          <w:szCs w:val="24"/>
        </w:rPr>
        <w:t xml:space="preserve">, kan dosis øges eller nedsættes i trin på 2 mg (se pkt. 4.2). </w:t>
      </w:r>
    </w:p>
    <w:p w14:paraId="524B4C0D" w14:textId="77777777" w:rsidR="00751F1E" w:rsidRPr="00951C22" w:rsidRDefault="00751F1E" w:rsidP="008E38FA">
      <w:pPr>
        <w:ind w:left="851"/>
        <w:rPr>
          <w:sz w:val="24"/>
          <w:szCs w:val="24"/>
        </w:rPr>
      </w:pPr>
    </w:p>
    <w:p w14:paraId="2DB16FE8" w14:textId="77777777" w:rsidR="00751F1E" w:rsidRPr="00E77135" w:rsidRDefault="00751F1E" w:rsidP="008E38FA">
      <w:pPr>
        <w:ind w:left="851"/>
        <w:rPr>
          <w:sz w:val="24"/>
          <w:szCs w:val="24"/>
          <w:u w:val="single"/>
        </w:rPr>
      </w:pPr>
      <w:r w:rsidRPr="00E77135">
        <w:rPr>
          <w:sz w:val="24"/>
          <w:szCs w:val="24"/>
          <w:u w:val="single"/>
        </w:rPr>
        <w:t xml:space="preserve">Andre samtidige (ikke-antiepileptiske) CYP-inducerende eller -hæmmende lægemidler </w:t>
      </w:r>
    </w:p>
    <w:p w14:paraId="0B1EE150" w14:textId="77777777" w:rsidR="00751F1E" w:rsidRPr="00951C22" w:rsidRDefault="00751F1E" w:rsidP="008E38FA">
      <w:pPr>
        <w:ind w:left="851"/>
        <w:rPr>
          <w:sz w:val="24"/>
          <w:szCs w:val="24"/>
        </w:rPr>
      </w:pPr>
    </w:p>
    <w:p w14:paraId="3AB67F39" w14:textId="77777777" w:rsidR="00751F1E" w:rsidRPr="00951C22" w:rsidRDefault="00751F1E" w:rsidP="008E38FA">
      <w:pPr>
        <w:ind w:left="851"/>
        <w:rPr>
          <w:sz w:val="24"/>
          <w:szCs w:val="24"/>
        </w:rPr>
      </w:pPr>
      <w:r w:rsidRPr="00951C22">
        <w:rPr>
          <w:sz w:val="24"/>
          <w:szCs w:val="24"/>
        </w:rPr>
        <w:t xml:space="preserve">Patienterne bør overvåges nøje for </w:t>
      </w:r>
      <w:proofErr w:type="spellStart"/>
      <w:r w:rsidRPr="00951C22">
        <w:rPr>
          <w:sz w:val="24"/>
          <w:szCs w:val="24"/>
        </w:rPr>
        <w:t>tolerabilitet</w:t>
      </w:r>
      <w:proofErr w:type="spellEnd"/>
      <w:r w:rsidRPr="00951C22">
        <w:rPr>
          <w:sz w:val="24"/>
          <w:szCs w:val="24"/>
        </w:rPr>
        <w:t xml:space="preserve"> og klinisk respons, når CYP-induktorer eller -</w:t>
      </w:r>
      <w:proofErr w:type="spellStart"/>
      <w:r w:rsidRPr="00951C22">
        <w:rPr>
          <w:sz w:val="24"/>
          <w:szCs w:val="24"/>
        </w:rPr>
        <w:t>hæmmere</w:t>
      </w:r>
      <w:proofErr w:type="spellEnd"/>
      <w:r w:rsidRPr="00951C22">
        <w:rPr>
          <w:sz w:val="24"/>
          <w:szCs w:val="24"/>
        </w:rPr>
        <w:t xml:space="preserve"> tilføjes eller fjernes, da plasmaniveauerne af </w:t>
      </w:r>
      <w:proofErr w:type="spellStart"/>
      <w:r w:rsidRPr="00951C22">
        <w:rPr>
          <w:sz w:val="24"/>
          <w:szCs w:val="24"/>
        </w:rPr>
        <w:t>perampanel</w:t>
      </w:r>
      <w:proofErr w:type="spellEnd"/>
      <w:r w:rsidRPr="00951C22">
        <w:rPr>
          <w:sz w:val="24"/>
          <w:szCs w:val="24"/>
        </w:rPr>
        <w:t xml:space="preserve"> kan falde eller stige. Det kan være nødvendigt at justere dosis af </w:t>
      </w:r>
      <w:proofErr w:type="spellStart"/>
      <w:r w:rsidRPr="00951C22">
        <w:rPr>
          <w:sz w:val="24"/>
          <w:szCs w:val="24"/>
        </w:rPr>
        <w:t>perampanel</w:t>
      </w:r>
      <w:proofErr w:type="spellEnd"/>
      <w:r w:rsidRPr="00951C22">
        <w:rPr>
          <w:sz w:val="24"/>
          <w:szCs w:val="24"/>
        </w:rPr>
        <w:t xml:space="preserve"> i overensstemmelse hermed.</w:t>
      </w:r>
    </w:p>
    <w:p w14:paraId="063B7A4A" w14:textId="77777777" w:rsidR="00751F1E" w:rsidRPr="00951C22" w:rsidRDefault="00751F1E" w:rsidP="008E38FA">
      <w:pPr>
        <w:ind w:left="851"/>
        <w:rPr>
          <w:sz w:val="24"/>
          <w:szCs w:val="24"/>
        </w:rPr>
      </w:pPr>
    </w:p>
    <w:p w14:paraId="32CF0E6C" w14:textId="77777777" w:rsidR="00751F1E" w:rsidRPr="00E77135" w:rsidRDefault="00751F1E" w:rsidP="008E38FA">
      <w:pPr>
        <w:ind w:left="851"/>
        <w:rPr>
          <w:sz w:val="24"/>
          <w:szCs w:val="24"/>
          <w:u w:val="single"/>
        </w:rPr>
      </w:pPr>
      <w:r w:rsidRPr="00E77135">
        <w:rPr>
          <w:sz w:val="24"/>
          <w:szCs w:val="24"/>
          <w:u w:val="single"/>
        </w:rPr>
        <w:t xml:space="preserve">Levertoksicitet </w:t>
      </w:r>
    </w:p>
    <w:p w14:paraId="4C691F26" w14:textId="77777777" w:rsidR="00751F1E" w:rsidRPr="00951C22" w:rsidRDefault="00751F1E" w:rsidP="008E38FA">
      <w:pPr>
        <w:ind w:left="851"/>
        <w:rPr>
          <w:sz w:val="24"/>
          <w:szCs w:val="24"/>
        </w:rPr>
      </w:pPr>
    </w:p>
    <w:p w14:paraId="77DCCD71" w14:textId="77777777" w:rsidR="00751F1E" w:rsidRPr="00951C22" w:rsidRDefault="00751F1E" w:rsidP="008E38FA">
      <w:pPr>
        <w:ind w:left="851"/>
        <w:rPr>
          <w:sz w:val="24"/>
          <w:szCs w:val="24"/>
        </w:rPr>
      </w:pPr>
      <w:r w:rsidRPr="00951C22">
        <w:rPr>
          <w:sz w:val="24"/>
          <w:szCs w:val="24"/>
        </w:rPr>
        <w:t xml:space="preserve">Der har været rapporter om tilfælde af levertoksicitet (hovedsageligt forhøjede leverenzymer) med </w:t>
      </w:r>
      <w:proofErr w:type="spellStart"/>
      <w:r w:rsidRPr="00951C22">
        <w:rPr>
          <w:sz w:val="24"/>
          <w:szCs w:val="24"/>
        </w:rPr>
        <w:t>perampanel</w:t>
      </w:r>
      <w:proofErr w:type="spellEnd"/>
      <w:r w:rsidRPr="00951C22">
        <w:rPr>
          <w:sz w:val="24"/>
          <w:szCs w:val="24"/>
        </w:rPr>
        <w:t xml:space="preserve"> i kombination med andre </w:t>
      </w:r>
      <w:proofErr w:type="spellStart"/>
      <w:r w:rsidRPr="00951C22">
        <w:rPr>
          <w:sz w:val="24"/>
          <w:szCs w:val="24"/>
        </w:rPr>
        <w:t>antiepileptika</w:t>
      </w:r>
      <w:proofErr w:type="spellEnd"/>
      <w:r w:rsidRPr="00951C22">
        <w:rPr>
          <w:sz w:val="24"/>
          <w:szCs w:val="24"/>
        </w:rPr>
        <w:t xml:space="preserve">. Hvis der observeres forhøjede leverenzymer, bør monitorering af leverfunktionen overvejes. </w:t>
      </w:r>
    </w:p>
    <w:p w14:paraId="6CC263AE" w14:textId="77777777" w:rsidR="00751F1E" w:rsidRPr="00951C22" w:rsidRDefault="00751F1E" w:rsidP="008E38FA">
      <w:pPr>
        <w:ind w:left="851"/>
        <w:rPr>
          <w:sz w:val="24"/>
          <w:szCs w:val="24"/>
        </w:rPr>
      </w:pPr>
    </w:p>
    <w:p w14:paraId="7876FF52" w14:textId="77777777" w:rsidR="00751F1E" w:rsidRPr="00E77135" w:rsidRDefault="00751F1E" w:rsidP="008E38FA">
      <w:pPr>
        <w:ind w:left="851"/>
        <w:rPr>
          <w:sz w:val="24"/>
          <w:szCs w:val="24"/>
          <w:u w:val="single"/>
        </w:rPr>
      </w:pPr>
      <w:r w:rsidRPr="00E77135">
        <w:rPr>
          <w:sz w:val="24"/>
          <w:szCs w:val="24"/>
          <w:u w:val="single"/>
        </w:rPr>
        <w:t>Hjælpestoffer</w:t>
      </w:r>
    </w:p>
    <w:p w14:paraId="082DE966" w14:textId="77777777" w:rsidR="00751F1E" w:rsidRPr="00951C22" w:rsidRDefault="00751F1E" w:rsidP="008E38FA">
      <w:pPr>
        <w:ind w:left="851"/>
        <w:rPr>
          <w:sz w:val="24"/>
          <w:szCs w:val="24"/>
        </w:rPr>
      </w:pPr>
    </w:p>
    <w:p w14:paraId="645FA43A" w14:textId="2CAB8DA1" w:rsidR="00751F1E" w:rsidRPr="00951C22" w:rsidRDefault="000B3D19" w:rsidP="008E38FA">
      <w:pPr>
        <w:ind w:left="851"/>
        <w:rPr>
          <w:sz w:val="24"/>
          <w:szCs w:val="24"/>
        </w:rPr>
      </w:pPr>
      <w:proofErr w:type="spellStart"/>
      <w:r>
        <w:rPr>
          <w:sz w:val="24"/>
          <w:szCs w:val="24"/>
        </w:rPr>
        <w:t>P</w:t>
      </w:r>
      <w:r w:rsidR="00751F1E" w:rsidRPr="00951C22">
        <w:rPr>
          <w:sz w:val="24"/>
          <w:szCs w:val="24"/>
        </w:rPr>
        <w:t>erampanel</w:t>
      </w:r>
      <w:proofErr w:type="spellEnd"/>
      <w:r w:rsidR="00751F1E" w:rsidRPr="00951C22">
        <w:rPr>
          <w:sz w:val="24"/>
          <w:szCs w:val="24"/>
        </w:rPr>
        <w:t xml:space="preserve"> indeholder </w:t>
      </w:r>
      <w:proofErr w:type="spellStart"/>
      <w:r w:rsidR="00751F1E" w:rsidRPr="00951C22">
        <w:rPr>
          <w:sz w:val="24"/>
          <w:szCs w:val="24"/>
        </w:rPr>
        <w:t>lactose</w:t>
      </w:r>
      <w:proofErr w:type="spellEnd"/>
      <w:r w:rsidR="00751F1E" w:rsidRPr="00951C22">
        <w:rPr>
          <w:sz w:val="24"/>
          <w:szCs w:val="24"/>
        </w:rPr>
        <w:t xml:space="preserve">, og derfor bør det ikke anvendes til patienter med arvelig </w:t>
      </w:r>
      <w:proofErr w:type="spellStart"/>
      <w:r w:rsidR="00751F1E" w:rsidRPr="00951C22">
        <w:rPr>
          <w:sz w:val="24"/>
          <w:szCs w:val="24"/>
        </w:rPr>
        <w:t>galactoseintolerans</w:t>
      </w:r>
      <w:proofErr w:type="spellEnd"/>
      <w:r w:rsidR="00751F1E" w:rsidRPr="00951C22">
        <w:rPr>
          <w:sz w:val="24"/>
          <w:szCs w:val="24"/>
        </w:rPr>
        <w:t xml:space="preserve">, en særlig form af hereditær </w:t>
      </w:r>
      <w:proofErr w:type="spellStart"/>
      <w:r w:rsidR="00751F1E" w:rsidRPr="00951C22">
        <w:rPr>
          <w:sz w:val="24"/>
          <w:szCs w:val="24"/>
        </w:rPr>
        <w:t>lactasemangel</w:t>
      </w:r>
      <w:proofErr w:type="spellEnd"/>
      <w:r w:rsidR="00751F1E" w:rsidRPr="00951C22">
        <w:rPr>
          <w:sz w:val="24"/>
          <w:szCs w:val="24"/>
        </w:rPr>
        <w:t xml:space="preserve"> (Lapp </w:t>
      </w:r>
      <w:proofErr w:type="spellStart"/>
      <w:r w:rsidR="00751F1E" w:rsidRPr="00951C22">
        <w:rPr>
          <w:sz w:val="24"/>
          <w:szCs w:val="24"/>
        </w:rPr>
        <w:t>Lactase</w:t>
      </w:r>
      <w:proofErr w:type="spellEnd"/>
      <w:r w:rsidR="00751F1E" w:rsidRPr="00951C22">
        <w:rPr>
          <w:sz w:val="24"/>
          <w:szCs w:val="24"/>
        </w:rPr>
        <w:t xml:space="preserve"> </w:t>
      </w:r>
      <w:proofErr w:type="spellStart"/>
      <w:r w:rsidR="00751F1E" w:rsidRPr="00951C22">
        <w:rPr>
          <w:sz w:val="24"/>
          <w:szCs w:val="24"/>
        </w:rPr>
        <w:t>deficiency</w:t>
      </w:r>
      <w:proofErr w:type="spellEnd"/>
      <w:r w:rsidR="00751F1E" w:rsidRPr="00951C22">
        <w:rPr>
          <w:sz w:val="24"/>
          <w:szCs w:val="24"/>
        </w:rPr>
        <w:t xml:space="preserve">) eller </w:t>
      </w:r>
      <w:proofErr w:type="spellStart"/>
      <w:r w:rsidR="00751F1E" w:rsidRPr="00951C22">
        <w:rPr>
          <w:sz w:val="24"/>
          <w:szCs w:val="24"/>
        </w:rPr>
        <w:t>glucose</w:t>
      </w:r>
      <w:proofErr w:type="spellEnd"/>
      <w:r w:rsidR="00751F1E" w:rsidRPr="00951C22">
        <w:rPr>
          <w:sz w:val="24"/>
          <w:szCs w:val="24"/>
        </w:rPr>
        <w:t>-/</w:t>
      </w:r>
      <w:proofErr w:type="spellStart"/>
      <w:r w:rsidR="00751F1E" w:rsidRPr="00951C22">
        <w:rPr>
          <w:sz w:val="24"/>
          <w:szCs w:val="24"/>
        </w:rPr>
        <w:t>galactosemalabsorption</w:t>
      </w:r>
      <w:proofErr w:type="spellEnd"/>
      <w:r w:rsidR="00751F1E" w:rsidRPr="00951C22">
        <w:rPr>
          <w:sz w:val="24"/>
          <w:szCs w:val="24"/>
        </w:rPr>
        <w:t xml:space="preserve">. </w:t>
      </w:r>
    </w:p>
    <w:p w14:paraId="19944120" w14:textId="77777777" w:rsidR="009260DE" w:rsidRPr="00951C22" w:rsidRDefault="009260DE" w:rsidP="009260DE">
      <w:pPr>
        <w:tabs>
          <w:tab w:val="left" w:pos="851"/>
        </w:tabs>
        <w:ind w:left="851"/>
        <w:rPr>
          <w:sz w:val="24"/>
          <w:szCs w:val="24"/>
        </w:rPr>
      </w:pPr>
    </w:p>
    <w:p w14:paraId="679328B0" w14:textId="77777777" w:rsidR="009260DE" w:rsidRPr="00951C22" w:rsidRDefault="009260DE" w:rsidP="009260DE">
      <w:pPr>
        <w:tabs>
          <w:tab w:val="left" w:pos="851"/>
        </w:tabs>
        <w:ind w:left="851" w:hanging="851"/>
        <w:rPr>
          <w:b/>
          <w:sz w:val="24"/>
          <w:szCs w:val="24"/>
        </w:rPr>
      </w:pPr>
      <w:r w:rsidRPr="00951C22">
        <w:rPr>
          <w:b/>
          <w:sz w:val="24"/>
          <w:szCs w:val="24"/>
        </w:rPr>
        <w:t>4.5</w:t>
      </w:r>
      <w:r w:rsidRPr="00951C22">
        <w:rPr>
          <w:b/>
          <w:sz w:val="24"/>
          <w:szCs w:val="24"/>
        </w:rPr>
        <w:tab/>
        <w:t>Interaktion med andre lægemidler og andre former for interaktion</w:t>
      </w:r>
    </w:p>
    <w:p w14:paraId="50BFF22F"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anses ikke for at være en potent induktor eller hæmmer af CYP- eller UGT-enzymer (se pkt. 5.2). </w:t>
      </w:r>
    </w:p>
    <w:p w14:paraId="6EBADFEB" w14:textId="77777777" w:rsidR="00751F1E" w:rsidRPr="00951C22" w:rsidRDefault="00751F1E" w:rsidP="008E38FA">
      <w:pPr>
        <w:ind w:left="851"/>
        <w:rPr>
          <w:sz w:val="24"/>
          <w:szCs w:val="24"/>
        </w:rPr>
      </w:pPr>
    </w:p>
    <w:p w14:paraId="122D3B53" w14:textId="77777777" w:rsidR="00751F1E" w:rsidRPr="00951C22" w:rsidRDefault="00751F1E" w:rsidP="008E38FA">
      <w:pPr>
        <w:ind w:left="851"/>
        <w:rPr>
          <w:sz w:val="24"/>
          <w:szCs w:val="24"/>
          <w:u w:val="single"/>
        </w:rPr>
      </w:pPr>
      <w:r w:rsidRPr="00951C22">
        <w:rPr>
          <w:sz w:val="24"/>
          <w:szCs w:val="24"/>
          <w:u w:val="single"/>
        </w:rPr>
        <w:t xml:space="preserve">Hormonal antikonception </w:t>
      </w:r>
    </w:p>
    <w:p w14:paraId="6C49A9DA" w14:textId="77777777" w:rsidR="00751F1E" w:rsidRPr="00951C22" w:rsidRDefault="00751F1E" w:rsidP="008E38FA">
      <w:pPr>
        <w:ind w:left="851"/>
        <w:rPr>
          <w:sz w:val="24"/>
          <w:szCs w:val="24"/>
          <w:u w:val="single"/>
        </w:rPr>
      </w:pPr>
    </w:p>
    <w:p w14:paraId="61061411" w14:textId="77777777" w:rsidR="00751F1E" w:rsidRPr="00951C22" w:rsidRDefault="00751F1E" w:rsidP="008E38FA">
      <w:pPr>
        <w:ind w:left="851"/>
        <w:rPr>
          <w:sz w:val="24"/>
          <w:szCs w:val="24"/>
        </w:rPr>
      </w:pPr>
      <w:r w:rsidRPr="00951C22">
        <w:rPr>
          <w:sz w:val="24"/>
          <w:szCs w:val="24"/>
        </w:rPr>
        <w:t xml:space="preserve">Hos raske kvinder, der fik </w:t>
      </w:r>
      <w:proofErr w:type="spellStart"/>
      <w:r w:rsidRPr="00951C22">
        <w:rPr>
          <w:sz w:val="24"/>
          <w:szCs w:val="24"/>
        </w:rPr>
        <w:t>perampanel</w:t>
      </w:r>
      <w:proofErr w:type="spellEnd"/>
      <w:r w:rsidRPr="00951C22">
        <w:rPr>
          <w:sz w:val="24"/>
          <w:szCs w:val="24"/>
        </w:rPr>
        <w:t xml:space="preserve"> ved en dosis på 12 mg (men ikke 4 eller 8 mg/dag) i 21 dage samtidig med oral </w:t>
      </w:r>
      <w:proofErr w:type="spellStart"/>
      <w:r w:rsidRPr="00951C22">
        <w:rPr>
          <w:sz w:val="24"/>
          <w:szCs w:val="24"/>
        </w:rPr>
        <w:t>kontraception</w:t>
      </w:r>
      <w:proofErr w:type="spellEnd"/>
      <w:r w:rsidRPr="00951C22">
        <w:rPr>
          <w:sz w:val="24"/>
          <w:szCs w:val="24"/>
        </w:rPr>
        <w:t xml:space="preserve"> af kombinationstypen, blev det vist, at </w:t>
      </w:r>
      <w:proofErr w:type="spellStart"/>
      <w:r w:rsidRPr="00951C22">
        <w:rPr>
          <w:sz w:val="24"/>
          <w:szCs w:val="24"/>
        </w:rPr>
        <w:t>perampanel</w:t>
      </w:r>
      <w:proofErr w:type="spellEnd"/>
      <w:r w:rsidRPr="00951C22">
        <w:rPr>
          <w:sz w:val="24"/>
          <w:szCs w:val="24"/>
        </w:rPr>
        <w:t xml:space="preserve"> nedsatte eksponeringen af </w:t>
      </w:r>
      <w:proofErr w:type="spellStart"/>
      <w:r w:rsidRPr="00951C22">
        <w:rPr>
          <w:sz w:val="24"/>
          <w:szCs w:val="24"/>
        </w:rPr>
        <w:t>levonorgestrel</w:t>
      </w:r>
      <w:proofErr w:type="spellEnd"/>
      <w:r w:rsidRPr="00951C22">
        <w:rPr>
          <w:sz w:val="24"/>
          <w:szCs w:val="24"/>
        </w:rPr>
        <w:t xml:space="preserve"> (gennemsnitlige </w:t>
      </w:r>
      <w:proofErr w:type="spellStart"/>
      <w:r w:rsidRPr="00951C22">
        <w:rPr>
          <w:sz w:val="24"/>
          <w:szCs w:val="24"/>
        </w:rPr>
        <w:t>C</w:t>
      </w:r>
      <w:r w:rsidRPr="00951C22">
        <w:rPr>
          <w:sz w:val="24"/>
          <w:szCs w:val="24"/>
          <w:vertAlign w:val="subscript"/>
        </w:rPr>
        <w:t>max</w:t>
      </w:r>
      <w:proofErr w:type="spellEnd"/>
      <w:r w:rsidRPr="00951C22">
        <w:rPr>
          <w:sz w:val="24"/>
          <w:szCs w:val="24"/>
        </w:rPr>
        <w:t xml:space="preserve">- og AUC-værdier blev begge reduceret med 40 %). AUC for </w:t>
      </w:r>
      <w:proofErr w:type="spellStart"/>
      <w:r w:rsidRPr="00951C22">
        <w:rPr>
          <w:sz w:val="24"/>
          <w:szCs w:val="24"/>
        </w:rPr>
        <w:t>ethinyløstradiol</w:t>
      </w:r>
      <w:proofErr w:type="spellEnd"/>
      <w:r w:rsidRPr="00951C22">
        <w:rPr>
          <w:sz w:val="24"/>
          <w:szCs w:val="24"/>
        </w:rPr>
        <w:t xml:space="preserve"> blev ikke påvirket af </w:t>
      </w:r>
      <w:proofErr w:type="spellStart"/>
      <w:r w:rsidRPr="00951C22">
        <w:rPr>
          <w:sz w:val="24"/>
          <w:szCs w:val="24"/>
        </w:rPr>
        <w:t>perampanel</w:t>
      </w:r>
      <w:proofErr w:type="spellEnd"/>
      <w:r w:rsidRPr="00951C22">
        <w:rPr>
          <w:sz w:val="24"/>
          <w:szCs w:val="24"/>
        </w:rPr>
        <w:t xml:space="preserve"> 12 mg, hvorimod </w:t>
      </w:r>
      <w:proofErr w:type="spellStart"/>
      <w:r w:rsidRPr="00951C22">
        <w:rPr>
          <w:sz w:val="24"/>
          <w:szCs w:val="24"/>
        </w:rPr>
        <w:t>C</w:t>
      </w:r>
      <w:r w:rsidRPr="00951C22">
        <w:rPr>
          <w:sz w:val="24"/>
          <w:szCs w:val="24"/>
          <w:vertAlign w:val="subscript"/>
        </w:rPr>
        <w:t>max</w:t>
      </w:r>
      <w:proofErr w:type="spellEnd"/>
      <w:r w:rsidRPr="00951C22">
        <w:rPr>
          <w:sz w:val="24"/>
          <w:szCs w:val="24"/>
        </w:rPr>
        <w:t xml:space="preserve"> blev reduceret med 18 %. Derfor skal muligheden for en nedsat effektivitet af hormonal progesteron-indeholdende </w:t>
      </w:r>
      <w:proofErr w:type="spellStart"/>
      <w:r w:rsidRPr="00951C22">
        <w:rPr>
          <w:sz w:val="24"/>
          <w:szCs w:val="24"/>
        </w:rPr>
        <w:t>kontraception</w:t>
      </w:r>
      <w:proofErr w:type="spellEnd"/>
      <w:r w:rsidRPr="00951C22">
        <w:rPr>
          <w:sz w:val="24"/>
          <w:szCs w:val="24"/>
        </w:rPr>
        <w:t xml:space="preserve"> overvejes for kvinder, der har behov for </w:t>
      </w:r>
      <w:proofErr w:type="spellStart"/>
      <w:r w:rsidRPr="00951C22">
        <w:rPr>
          <w:sz w:val="24"/>
          <w:szCs w:val="24"/>
        </w:rPr>
        <w:t>perampanel</w:t>
      </w:r>
      <w:proofErr w:type="spellEnd"/>
      <w:r w:rsidRPr="00951C22">
        <w:rPr>
          <w:sz w:val="24"/>
          <w:szCs w:val="24"/>
        </w:rPr>
        <w:t xml:space="preserve"> 12 mg/dag, og der skal bruges en anden sikker metode (intrauterin anordning (IUD), kondom) (se pkt. 4.4). </w:t>
      </w:r>
    </w:p>
    <w:p w14:paraId="413CC464" w14:textId="77777777" w:rsidR="00751F1E" w:rsidRPr="00951C22" w:rsidRDefault="00751F1E" w:rsidP="008E38FA">
      <w:pPr>
        <w:ind w:left="851"/>
        <w:rPr>
          <w:sz w:val="24"/>
          <w:szCs w:val="24"/>
        </w:rPr>
      </w:pPr>
    </w:p>
    <w:p w14:paraId="5346FF9A" w14:textId="77777777" w:rsidR="00751F1E" w:rsidRPr="00951C22" w:rsidRDefault="00751F1E" w:rsidP="008E38FA">
      <w:pPr>
        <w:ind w:left="851"/>
        <w:rPr>
          <w:sz w:val="24"/>
          <w:szCs w:val="24"/>
          <w:u w:val="single"/>
        </w:rPr>
      </w:pPr>
      <w:r w:rsidRPr="00951C22">
        <w:rPr>
          <w:sz w:val="24"/>
          <w:szCs w:val="24"/>
          <w:u w:val="single"/>
        </w:rPr>
        <w:t xml:space="preserve">Interaktioner mellem </w:t>
      </w:r>
      <w:proofErr w:type="spellStart"/>
      <w:r w:rsidRPr="00951C22">
        <w:rPr>
          <w:sz w:val="24"/>
          <w:szCs w:val="24"/>
          <w:u w:val="single"/>
        </w:rPr>
        <w:t>perampanel</w:t>
      </w:r>
      <w:proofErr w:type="spellEnd"/>
      <w:r w:rsidRPr="00951C22">
        <w:rPr>
          <w:sz w:val="24"/>
          <w:szCs w:val="24"/>
          <w:u w:val="single"/>
        </w:rPr>
        <w:t xml:space="preserve"> og andre </w:t>
      </w:r>
      <w:proofErr w:type="spellStart"/>
      <w:r w:rsidRPr="00951C22">
        <w:rPr>
          <w:sz w:val="24"/>
          <w:szCs w:val="24"/>
          <w:u w:val="single"/>
        </w:rPr>
        <w:t>antiepileptika</w:t>
      </w:r>
      <w:proofErr w:type="spellEnd"/>
      <w:r w:rsidRPr="00951C22">
        <w:rPr>
          <w:sz w:val="24"/>
          <w:szCs w:val="24"/>
          <w:u w:val="single"/>
        </w:rPr>
        <w:t xml:space="preserve"> </w:t>
      </w:r>
    </w:p>
    <w:p w14:paraId="65C89787" w14:textId="77777777" w:rsidR="00751F1E" w:rsidRPr="00951C22" w:rsidRDefault="00751F1E" w:rsidP="008E38FA">
      <w:pPr>
        <w:ind w:left="851"/>
        <w:rPr>
          <w:sz w:val="24"/>
          <w:szCs w:val="24"/>
          <w:u w:val="single"/>
        </w:rPr>
      </w:pPr>
    </w:p>
    <w:p w14:paraId="5B69F50D" w14:textId="1F59669D" w:rsidR="00751F1E" w:rsidRPr="00951C22" w:rsidRDefault="00751F1E" w:rsidP="008E38FA">
      <w:pPr>
        <w:ind w:left="851"/>
        <w:rPr>
          <w:sz w:val="24"/>
          <w:szCs w:val="24"/>
        </w:rPr>
      </w:pPr>
      <w:r w:rsidRPr="00951C22">
        <w:rPr>
          <w:sz w:val="24"/>
          <w:szCs w:val="24"/>
        </w:rPr>
        <w:t xml:space="preserve">De mulige interaktioner mellem </w:t>
      </w:r>
      <w:proofErr w:type="spellStart"/>
      <w:r w:rsidRPr="00951C22">
        <w:rPr>
          <w:sz w:val="24"/>
          <w:szCs w:val="24"/>
        </w:rPr>
        <w:t>perampanel</w:t>
      </w:r>
      <w:proofErr w:type="spellEnd"/>
      <w:r w:rsidRPr="00951C22">
        <w:rPr>
          <w:sz w:val="24"/>
          <w:szCs w:val="24"/>
        </w:rPr>
        <w:t xml:space="preserve"> og andre </w:t>
      </w:r>
      <w:proofErr w:type="spellStart"/>
      <w:r w:rsidRPr="00951C22">
        <w:rPr>
          <w:sz w:val="24"/>
          <w:szCs w:val="24"/>
        </w:rPr>
        <w:t>antiepileptika</w:t>
      </w:r>
      <w:proofErr w:type="spellEnd"/>
      <w:r w:rsidRPr="00951C22">
        <w:rPr>
          <w:sz w:val="24"/>
          <w:szCs w:val="24"/>
        </w:rPr>
        <w:t xml:space="preserve"> (</w:t>
      </w:r>
      <w:proofErr w:type="spellStart"/>
      <w:r w:rsidRPr="00951C22">
        <w:rPr>
          <w:sz w:val="24"/>
          <w:szCs w:val="24"/>
        </w:rPr>
        <w:t>AED'er</w:t>
      </w:r>
      <w:proofErr w:type="spellEnd"/>
      <w:r w:rsidRPr="00951C22">
        <w:rPr>
          <w:sz w:val="24"/>
          <w:szCs w:val="24"/>
        </w:rPr>
        <w:t xml:space="preserve">) blev vurderet i kliniske studier. En </w:t>
      </w:r>
      <w:proofErr w:type="spellStart"/>
      <w:r w:rsidRPr="00951C22">
        <w:rPr>
          <w:sz w:val="24"/>
          <w:szCs w:val="24"/>
        </w:rPr>
        <w:t>populationsfarmakokinetisk</w:t>
      </w:r>
      <w:proofErr w:type="spellEnd"/>
      <w:r w:rsidRPr="00951C22">
        <w:rPr>
          <w:sz w:val="24"/>
          <w:szCs w:val="24"/>
        </w:rPr>
        <w:t xml:space="preserve"> analyse af tre </w:t>
      </w:r>
      <w:proofErr w:type="spellStart"/>
      <w:r w:rsidRPr="00951C22">
        <w:rPr>
          <w:sz w:val="24"/>
          <w:szCs w:val="24"/>
        </w:rPr>
        <w:t>puljede</w:t>
      </w:r>
      <w:proofErr w:type="spellEnd"/>
      <w:r w:rsidRPr="00951C22">
        <w:rPr>
          <w:sz w:val="24"/>
          <w:szCs w:val="24"/>
        </w:rPr>
        <w:t xml:space="preserve"> fase 3-studier med unge og voksne patienter med partielle anfald evaluerede virkningen af </w:t>
      </w:r>
      <w:proofErr w:type="spellStart"/>
      <w:r w:rsidRPr="00951C22">
        <w:rPr>
          <w:sz w:val="24"/>
          <w:szCs w:val="24"/>
        </w:rPr>
        <w:t>perampanel</w:t>
      </w:r>
      <w:proofErr w:type="spellEnd"/>
      <w:r w:rsidRPr="00951C22">
        <w:rPr>
          <w:sz w:val="24"/>
          <w:szCs w:val="24"/>
        </w:rPr>
        <w:t xml:space="preserve"> (op til 12 mg én gang dagligt) på andre </w:t>
      </w:r>
      <w:proofErr w:type="spellStart"/>
      <w:r w:rsidRPr="00951C22">
        <w:rPr>
          <w:sz w:val="24"/>
          <w:szCs w:val="24"/>
        </w:rPr>
        <w:t>AED'ers</w:t>
      </w:r>
      <w:proofErr w:type="spellEnd"/>
      <w:r w:rsidRPr="00951C22">
        <w:rPr>
          <w:sz w:val="24"/>
          <w:szCs w:val="24"/>
        </w:rPr>
        <w:t xml:space="preserve"> farmakokinetik. I en anden </w:t>
      </w:r>
      <w:proofErr w:type="spellStart"/>
      <w:r w:rsidRPr="00951C22">
        <w:rPr>
          <w:sz w:val="24"/>
          <w:szCs w:val="24"/>
        </w:rPr>
        <w:t>populations</w:t>
      </w:r>
      <w:r w:rsidR="002E722D">
        <w:rPr>
          <w:sz w:val="24"/>
          <w:szCs w:val="24"/>
        </w:rPr>
        <w:softHyphen/>
      </w:r>
      <w:r w:rsidRPr="00951C22">
        <w:rPr>
          <w:sz w:val="24"/>
          <w:szCs w:val="24"/>
        </w:rPr>
        <w:t>farmakokinetisk</w:t>
      </w:r>
      <w:proofErr w:type="spellEnd"/>
      <w:r w:rsidRPr="00951C22">
        <w:rPr>
          <w:sz w:val="24"/>
          <w:szCs w:val="24"/>
        </w:rPr>
        <w:t xml:space="preserve"> analyse af </w:t>
      </w:r>
      <w:proofErr w:type="spellStart"/>
      <w:r w:rsidRPr="00951C22">
        <w:rPr>
          <w:sz w:val="24"/>
          <w:szCs w:val="24"/>
        </w:rPr>
        <w:t>puljede</w:t>
      </w:r>
      <w:proofErr w:type="spellEnd"/>
      <w:r w:rsidRPr="00951C22">
        <w:rPr>
          <w:sz w:val="24"/>
          <w:szCs w:val="24"/>
        </w:rPr>
        <w:t xml:space="preserve"> data fra 20 fase 1-studier med raske personer med </w:t>
      </w:r>
      <w:proofErr w:type="spellStart"/>
      <w:r w:rsidRPr="00951C22">
        <w:rPr>
          <w:sz w:val="24"/>
          <w:szCs w:val="24"/>
        </w:rPr>
        <w:t>perampanel</w:t>
      </w:r>
      <w:proofErr w:type="spellEnd"/>
      <w:r w:rsidRPr="00951C22">
        <w:rPr>
          <w:sz w:val="24"/>
          <w:szCs w:val="24"/>
        </w:rPr>
        <w:t xml:space="preserve"> op til 36 mg og ét fase 2-studie og seks fase 3-studier med pædiatriske, unge og voksne patienter med partielle anfald eller primært generaliserede tonisk-kloniske anfald med </w:t>
      </w:r>
      <w:proofErr w:type="spellStart"/>
      <w:r w:rsidRPr="00951C22">
        <w:rPr>
          <w:sz w:val="24"/>
          <w:szCs w:val="24"/>
        </w:rPr>
        <w:t>perampanel</w:t>
      </w:r>
      <w:proofErr w:type="spellEnd"/>
      <w:r w:rsidRPr="00951C22">
        <w:rPr>
          <w:sz w:val="24"/>
          <w:szCs w:val="24"/>
        </w:rPr>
        <w:t xml:space="preserve"> op til 16 mg én gang dagligt evalueredes virkningen af samtidige </w:t>
      </w:r>
      <w:proofErr w:type="spellStart"/>
      <w:r w:rsidRPr="00951C22">
        <w:rPr>
          <w:sz w:val="24"/>
          <w:szCs w:val="24"/>
        </w:rPr>
        <w:t>AED'er</w:t>
      </w:r>
      <w:proofErr w:type="spellEnd"/>
      <w:r w:rsidRPr="00951C22">
        <w:rPr>
          <w:sz w:val="24"/>
          <w:szCs w:val="24"/>
        </w:rPr>
        <w:t xml:space="preserve"> på </w:t>
      </w:r>
      <w:proofErr w:type="spellStart"/>
      <w:r w:rsidRPr="00951C22">
        <w:rPr>
          <w:sz w:val="24"/>
          <w:szCs w:val="24"/>
        </w:rPr>
        <w:t>perampanels</w:t>
      </w:r>
      <w:proofErr w:type="spellEnd"/>
      <w:r w:rsidRPr="00951C22">
        <w:rPr>
          <w:sz w:val="24"/>
          <w:szCs w:val="24"/>
        </w:rPr>
        <w:t xml:space="preserve"> </w:t>
      </w:r>
      <w:proofErr w:type="spellStart"/>
      <w:r w:rsidRPr="00951C22">
        <w:rPr>
          <w:sz w:val="24"/>
          <w:szCs w:val="24"/>
        </w:rPr>
        <w:t>clearance</w:t>
      </w:r>
      <w:proofErr w:type="spellEnd"/>
      <w:r w:rsidRPr="00951C22">
        <w:rPr>
          <w:sz w:val="24"/>
          <w:szCs w:val="24"/>
        </w:rPr>
        <w:t xml:space="preserve">. Virkningen af disse interaktioner på de gennemsnitlige </w:t>
      </w:r>
      <w:proofErr w:type="spellStart"/>
      <w:r w:rsidRPr="00951C22">
        <w:rPr>
          <w:sz w:val="24"/>
          <w:szCs w:val="24"/>
        </w:rPr>
        <w:t>steady</w:t>
      </w:r>
      <w:proofErr w:type="spellEnd"/>
      <w:r w:rsidRPr="00951C22">
        <w:rPr>
          <w:sz w:val="24"/>
          <w:szCs w:val="24"/>
        </w:rPr>
        <w:t>-state- koncentrationer opsummeres i den følgende tabel.</w:t>
      </w:r>
    </w:p>
    <w:p w14:paraId="3BC7E9A6" w14:textId="77777777" w:rsidR="00751F1E" w:rsidRPr="00751F1E" w:rsidRDefault="00751F1E" w:rsidP="00751F1E">
      <w:pPr>
        <w:tabs>
          <w:tab w:val="left" w:pos="851"/>
        </w:tabs>
        <w:ind w:left="851"/>
        <w:rPr>
          <w:sz w:val="24"/>
          <w:szCs w:val="24"/>
        </w:rPr>
      </w:pPr>
    </w:p>
    <w:tbl>
      <w:tblPr>
        <w:tblW w:w="5000" w:type="pct"/>
        <w:tblCellMar>
          <w:left w:w="0" w:type="dxa"/>
          <w:right w:w="0" w:type="dxa"/>
        </w:tblCellMar>
        <w:tblLook w:val="01E0" w:firstRow="1" w:lastRow="1" w:firstColumn="1" w:lastColumn="1" w:noHBand="0" w:noVBand="0"/>
      </w:tblPr>
      <w:tblGrid>
        <w:gridCol w:w="2201"/>
        <w:gridCol w:w="3460"/>
        <w:gridCol w:w="3967"/>
      </w:tblGrid>
      <w:tr w:rsidR="00751F1E" w:rsidRPr="002E722D" w14:paraId="12650721"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7F5B49DC" w14:textId="77777777" w:rsidR="00751F1E" w:rsidRPr="002E722D" w:rsidRDefault="00751F1E" w:rsidP="00E77135">
            <w:pPr>
              <w:ind w:left="132"/>
              <w:rPr>
                <w:b/>
                <w:bCs/>
                <w:sz w:val="22"/>
                <w:szCs w:val="22"/>
              </w:rPr>
            </w:pPr>
            <w:r w:rsidRPr="002E722D">
              <w:rPr>
                <w:b/>
                <w:bCs/>
                <w:sz w:val="22"/>
                <w:szCs w:val="22"/>
              </w:rPr>
              <w:t>Samtidig</w:t>
            </w:r>
          </w:p>
          <w:p w14:paraId="6C2D84D7" w14:textId="77777777" w:rsidR="00751F1E" w:rsidRPr="002E722D" w:rsidRDefault="00751F1E" w:rsidP="00E77135">
            <w:pPr>
              <w:ind w:left="132"/>
              <w:rPr>
                <w:b/>
                <w:bCs/>
                <w:sz w:val="22"/>
                <w:szCs w:val="22"/>
              </w:rPr>
            </w:pPr>
            <w:r w:rsidRPr="002E722D">
              <w:rPr>
                <w:b/>
                <w:bCs/>
                <w:sz w:val="22"/>
                <w:szCs w:val="22"/>
              </w:rPr>
              <w:t>administreret AED</w:t>
            </w:r>
          </w:p>
        </w:tc>
        <w:tc>
          <w:tcPr>
            <w:tcW w:w="1797" w:type="pct"/>
            <w:tcBorders>
              <w:top w:val="single" w:sz="4" w:space="0" w:color="000000"/>
              <w:left w:val="single" w:sz="4" w:space="0" w:color="000000"/>
              <w:bottom w:val="single" w:sz="4" w:space="0" w:color="000000"/>
              <w:right w:val="single" w:sz="4" w:space="0" w:color="000000"/>
            </w:tcBorders>
            <w:hideMark/>
          </w:tcPr>
          <w:p w14:paraId="294E1921" w14:textId="77777777" w:rsidR="00751F1E" w:rsidRPr="002E722D" w:rsidRDefault="00751F1E" w:rsidP="00E77135">
            <w:pPr>
              <w:ind w:left="132"/>
              <w:rPr>
                <w:b/>
                <w:bCs/>
                <w:sz w:val="22"/>
                <w:szCs w:val="22"/>
              </w:rPr>
            </w:pPr>
            <w:proofErr w:type="spellStart"/>
            <w:r w:rsidRPr="002E722D">
              <w:rPr>
                <w:b/>
                <w:bCs/>
                <w:sz w:val="22"/>
                <w:szCs w:val="22"/>
              </w:rPr>
              <w:t>AED'ers</w:t>
            </w:r>
            <w:proofErr w:type="spellEnd"/>
            <w:r w:rsidRPr="002E722D">
              <w:rPr>
                <w:b/>
                <w:bCs/>
                <w:sz w:val="22"/>
                <w:szCs w:val="22"/>
              </w:rPr>
              <w:t xml:space="preserve"> indflydelse på</w:t>
            </w:r>
          </w:p>
          <w:p w14:paraId="3426C58E" w14:textId="77777777" w:rsidR="00751F1E" w:rsidRPr="002E722D" w:rsidRDefault="00751F1E" w:rsidP="00E77135">
            <w:pPr>
              <w:ind w:left="132"/>
              <w:rPr>
                <w:b/>
                <w:bCs/>
                <w:sz w:val="22"/>
                <w:szCs w:val="22"/>
              </w:rPr>
            </w:pPr>
            <w:proofErr w:type="spellStart"/>
            <w:r w:rsidRPr="002E722D">
              <w:rPr>
                <w:b/>
                <w:bCs/>
                <w:sz w:val="22"/>
                <w:szCs w:val="22"/>
              </w:rPr>
              <w:t>perampanel</w:t>
            </w:r>
            <w:proofErr w:type="spellEnd"/>
            <w:r w:rsidRPr="002E722D">
              <w:rPr>
                <w:b/>
                <w:bCs/>
                <w:sz w:val="22"/>
                <w:szCs w:val="22"/>
              </w:rPr>
              <w:t>-koncentrationen</w:t>
            </w:r>
          </w:p>
        </w:tc>
        <w:tc>
          <w:tcPr>
            <w:tcW w:w="2060" w:type="pct"/>
            <w:tcBorders>
              <w:top w:val="single" w:sz="4" w:space="0" w:color="000000"/>
              <w:left w:val="single" w:sz="4" w:space="0" w:color="000000"/>
              <w:bottom w:val="single" w:sz="4" w:space="0" w:color="000000"/>
              <w:right w:val="single" w:sz="4" w:space="0" w:color="000000"/>
            </w:tcBorders>
            <w:hideMark/>
          </w:tcPr>
          <w:p w14:paraId="4E75A5C3" w14:textId="77777777" w:rsidR="00751F1E" w:rsidRPr="002E722D" w:rsidRDefault="00751F1E" w:rsidP="00E77135">
            <w:pPr>
              <w:ind w:left="132"/>
              <w:rPr>
                <w:b/>
                <w:bCs/>
                <w:sz w:val="22"/>
                <w:szCs w:val="22"/>
              </w:rPr>
            </w:pPr>
            <w:proofErr w:type="spellStart"/>
            <w:r w:rsidRPr="002E722D">
              <w:rPr>
                <w:b/>
                <w:bCs/>
                <w:sz w:val="22"/>
                <w:szCs w:val="22"/>
              </w:rPr>
              <w:t>Perampanel</w:t>
            </w:r>
            <w:proofErr w:type="spellEnd"/>
            <w:r w:rsidRPr="002E722D">
              <w:rPr>
                <w:b/>
                <w:bCs/>
                <w:sz w:val="22"/>
                <w:szCs w:val="22"/>
              </w:rPr>
              <w:t xml:space="preserve"> indflydelse på AED-koncentrationen</w:t>
            </w:r>
          </w:p>
        </w:tc>
      </w:tr>
      <w:tr w:rsidR="00751F1E" w:rsidRPr="002E722D" w14:paraId="16EE04BB"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48CF35EF" w14:textId="77777777" w:rsidR="00751F1E" w:rsidRPr="002E722D" w:rsidRDefault="00751F1E" w:rsidP="00E77135">
            <w:pPr>
              <w:ind w:left="132"/>
              <w:rPr>
                <w:sz w:val="22"/>
                <w:szCs w:val="22"/>
              </w:rPr>
            </w:pPr>
            <w:proofErr w:type="spellStart"/>
            <w:r w:rsidRPr="002E722D">
              <w:rPr>
                <w:sz w:val="22"/>
                <w:szCs w:val="22"/>
              </w:rPr>
              <w:t>Carbamazepin</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5054ED76" w14:textId="77777777" w:rsidR="00751F1E" w:rsidRPr="002E722D" w:rsidRDefault="00751F1E" w:rsidP="00E77135">
            <w:pPr>
              <w:ind w:left="132"/>
              <w:rPr>
                <w:sz w:val="22"/>
                <w:szCs w:val="22"/>
              </w:rPr>
            </w:pPr>
            <w:r w:rsidRPr="002E722D">
              <w:rPr>
                <w:sz w:val="22"/>
                <w:szCs w:val="22"/>
              </w:rPr>
              <w:t>3 gange reduktion</w:t>
            </w:r>
          </w:p>
        </w:tc>
        <w:tc>
          <w:tcPr>
            <w:tcW w:w="2060" w:type="pct"/>
            <w:tcBorders>
              <w:top w:val="single" w:sz="4" w:space="0" w:color="000000"/>
              <w:left w:val="single" w:sz="4" w:space="0" w:color="000000"/>
              <w:bottom w:val="single" w:sz="4" w:space="0" w:color="000000"/>
              <w:right w:val="single" w:sz="4" w:space="0" w:color="000000"/>
            </w:tcBorders>
            <w:hideMark/>
          </w:tcPr>
          <w:p w14:paraId="6526A753" w14:textId="77777777" w:rsidR="00751F1E" w:rsidRPr="002E722D" w:rsidRDefault="00751F1E" w:rsidP="00E77135">
            <w:pPr>
              <w:ind w:left="132"/>
              <w:rPr>
                <w:sz w:val="22"/>
                <w:szCs w:val="22"/>
              </w:rPr>
            </w:pPr>
            <w:r w:rsidRPr="002E722D">
              <w:rPr>
                <w:sz w:val="22"/>
                <w:szCs w:val="22"/>
              </w:rPr>
              <w:t>&lt;10 % reduktion</w:t>
            </w:r>
          </w:p>
        </w:tc>
      </w:tr>
      <w:tr w:rsidR="00751F1E" w:rsidRPr="002E722D" w14:paraId="74DC2F8D"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44382AC9" w14:textId="77777777" w:rsidR="00751F1E" w:rsidRPr="002E722D" w:rsidRDefault="00751F1E" w:rsidP="00E77135">
            <w:pPr>
              <w:ind w:left="132"/>
              <w:rPr>
                <w:sz w:val="22"/>
                <w:szCs w:val="22"/>
              </w:rPr>
            </w:pPr>
            <w:proofErr w:type="spellStart"/>
            <w:r w:rsidRPr="002E722D">
              <w:rPr>
                <w:sz w:val="22"/>
                <w:szCs w:val="22"/>
              </w:rPr>
              <w:t>Clobazam</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39CE4B58"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3A2D3F25" w14:textId="77777777" w:rsidR="00751F1E" w:rsidRPr="002E722D" w:rsidRDefault="00751F1E" w:rsidP="00E77135">
            <w:pPr>
              <w:ind w:left="132"/>
              <w:rPr>
                <w:sz w:val="22"/>
                <w:szCs w:val="22"/>
              </w:rPr>
            </w:pPr>
            <w:r w:rsidRPr="002E722D">
              <w:rPr>
                <w:sz w:val="22"/>
                <w:szCs w:val="22"/>
              </w:rPr>
              <w:t>&lt;10 % reduktion</w:t>
            </w:r>
          </w:p>
        </w:tc>
      </w:tr>
      <w:tr w:rsidR="00751F1E" w:rsidRPr="002E722D" w14:paraId="0AEAA9B7"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E192E82" w14:textId="77777777" w:rsidR="00751F1E" w:rsidRPr="002E722D" w:rsidRDefault="00751F1E" w:rsidP="00E77135">
            <w:pPr>
              <w:ind w:left="132"/>
              <w:rPr>
                <w:sz w:val="22"/>
                <w:szCs w:val="22"/>
              </w:rPr>
            </w:pPr>
            <w:proofErr w:type="spellStart"/>
            <w:r w:rsidRPr="002E722D">
              <w:rPr>
                <w:sz w:val="22"/>
                <w:szCs w:val="22"/>
              </w:rPr>
              <w:t>Clonazepam</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6719F57C"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69EB8217" w14:textId="77777777" w:rsidR="00751F1E" w:rsidRPr="002E722D" w:rsidRDefault="00751F1E" w:rsidP="00E77135">
            <w:pPr>
              <w:ind w:left="132"/>
              <w:rPr>
                <w:sz w:val="22"/>
                <w:szCs w:val="22"/>
              </w:rPr>
            </w:pPr>
            <w:r w:rsidRPr="002E722D">
              <w:rPr>
                <w:sz w:val="22"/>
                <w:szCs w:val="22"/>
              </w:rPr>
              <w:t>Ingen indflydelse</w:t>
            </w:r>
          </w:p>
        </w:tc>
      </w:tr>
      <w:tr w:rsidR="00751F1E" w:rsidRPr="002E722D" w14:paraId="3AD8C06C"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677D8089" w14:textId="77777777" w:rsidR="00751F1E" w:rsidRPr="002E722D" w:rsidRDefault="00751F1E" w:rsidP="00E77135">
            <w:pPr>
              <w:ind w:left="132"/>
              <w:rPr>
                <w:sz w:val="22"/>
                <w:szCs w:val="22"/>
              </w:rPr>
            </w:pPr>
            <w:proofErr w:type="spellStart"/>
            <w:r w:rsidRPr="002E722D">
              <w:rPr>
                <w:sz w:val="22"/>
                <w:szCs w:val="22"/>
              </w:rPr>
              <w:t>Lamotrigin</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54B8E44E"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541B6AB0" w14:textId="77777777" w:rsidR="00751F1E" w:rsidRPr="002E722D" w:rsidRDefault="00751F1E" w:rsidP="00E77135">
            <w:pPr>
              <w:ind w:left="132"/>
              <w:rPr>
                <w:sz w:val="22"/>
                <w:szCs w:val="22"/>
              </w:rPr>
            </w:pPr>
            <w:r w:rsidRPr="002E722D">
              <w:rPr>
                <w:sz w:val="22"/>
                <w:szCs w:val="22"/>
              </w:rPr>
              <w:t>&lt;10 % reduktion</w:t>
            </w:r>
          </w:p>
        </w:tc>
      </w:tr>
      <w:tr w:rsidR="00751F1E" w:rsidRPr="002E722D" w14:paraId="7E26D609"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285ACAF3" w14:textId="77777777" w:rsidR="00751F1E" w:rsidRPr="002E722D" w:rsidRDefault="00751F1E" w:rsidP="00E77135">
            <w:pPr>
              <w:ind w:left="132"/>
              <w:rPr>
                <w:sz w:val="22"/>
                <w:szCs w:val="22"/>
              </w:rPr>
            </w:pPr>
            <w:proofErr w:type="spellStart"/>
            <w:r w:rsidRPr="002E722D">
              <w:rPr>
                <w:sz w:val="22"/>
                <w:szCs w:val="22"/>
              </w:rPr>
              <w:t>Levetiracetam</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3E288C57"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349CCB0F" w14:textId="77777777" w:rsidR="00751F1E" w:rsidRPr="002E722D" w:rsidRDefault="00751F1E" w:rsidP="00E77135">
            <w:pPr>
              <w:ind w:left="132"/>
              <w:rPr>
                <w:sz w:val="22"/>
                <w:szCs w:val="22"/>
              </w:rPr>
            </w:pPr>
            <w:r w:rsidRPr="002E722D">
              <w:rPr>
                <w:sz w:val="22"/>
                <w:szCs w:val="22"/>
              </w:rPr>
              <w:t>Ingen indflydelse</w:t>
            </w:r>
          </w:p>
        </w:tc>
      </w:tr>
      <w:tr w:rsidR="00751F1E" w:rsidRPr="002E722D" w14:paraId="16776C32"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32EE2470" w14:textId="77777777" w:rsidR="00751F1E" w:rsidRPr="002E722D" w:rsidRDefault="00751F1E" w:rsidP="00E77135">
            <w:pPr>
              <w:ind w:left="132"/>
              <w:rPr>
                <w:sz w:val="22"/>
                <w:szCs w:val="22"/>
              </w:rPr>
            </w:pPr>
            <w:proofErr w:type="spellStart"/>
            <w:r w:rsidRPr="002E722D">
              <w:rPr>
                <w:sz w:val="22"/>
                <w:szCs w:val="22"/>
              </w:rPr>
              <w:t>Oxcarbazepin</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74F89841" w14:textId="77777777" w:rsidR="00751F1E" w:rsidRPr="002E722D" w:rsidRDefault="00751F1E" w:rsidP="00E77135">
            <w:pPr>
              <w:ind w:left="132"/>
              <w:rPr>
                <w:sz w:val="22"/>
                <w:szCs w:val="22"/>
              </w:rPr>
            </w:pPr>
            <w:r w:rsidRPr="002E722D">
              <w:rPr>
                <w:sz w:val="22"/>
                <w:szCs w:val="22"/>
              </w:rPr>
              <w:t>2 gange reduktion</w:t>
            </w:r>
          </w:p>
        </w:tc>
        <w:tc>
          <w:tcPr>
            <w:tcW w:w="2060" w:type="pct"/>
            <w:tcBorders>
              <w:top w:val="single" w:sz="4" w:space="0" w:color="000000"/>
              <w:left w:val="single" w:sz="4" w:space="0" w:color="000000"/>
              <w:bottom w:val="single" w:sz="4" w:space="0" w:color="000000"/>
              <w:right w:val="single" w:sz="4" w:space="0" w:color="000000"/>
            </w:tcBorders>
            <w:hideMark/>
          </w:tcPr>
          <w:p w14:paraId="7FF5DEF5" w14:textId="77777777" w:rsidR="00751F1E" w:rsidRPr="002E722D" w:rsidRDefault="00751F1E" w:rsidP="00E77135">
            <w:pPr>
              <w:ind w:left="132"/>
              <w:rPr>
                <w:sz w:val="22"/>
                <w:szCs w:val="22"/>
              </w:rPr>
            </w:pPr>
            <w:r w:rsidRPr="002E722D">
              <w:rPr>
                <w:sz w:val="22"/>
                <w:szCs w:val="22"/>
              </w:rPr>
              <w:t xml:space="preserve">35% forhøjelse </w:t>
            </w:r>
            <w:r w:rsidRPr="002E722D">
              <w:rPr>
                <w:sz w:val="22"/>
                <w:szCs w:val="22"/>
                <w:vertAlign w:val="superscript"/>
                <w:lang w:val="nn-NO"/>
              </w:rPr>
              <w:t>1)</w:t>
            </w:r>
          </w:p>
        </w:tc>
      </w:tr>
      <w:tr w:rsidR="00751F1E" w:rsidRPr="002E722D" w14:paraId="68620BB5"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7E7E7222" w14:textId="77777777" w:rsidR="00751F1E" w:rsidRPr="002E722D" w:rsidRDefault="00751F1E" w:rsidP="00E77135">
            <w:pPr>
              <w:ind w:left="132"/>
              <w:rPr>
                <w:sz w:val="22"/>
                <w:szCs w:val="22"/>
              </w:rPr>
            </w:pPr>
            <w:proofErr w:type="spellStart"/>
            <w:r w:rsidRPr="002E722D">
              <w:rPr>
                <w:sz w:val="22"/>
                <w:szCs w:val="22"/>
              </w:rPr>
              <w:t>Phenobarbital</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53ED767D" w14:textId="77777777" w:rsidR="00751F1E" w:rsidRPr="002E722D" w:rsidRDefault="00751F1E" w:rsidP="00E77135">
            <w:pPr>
              <w:ind w:left="132"/>
              <w:rPr>
                <w:sz w:val="22"/>
                <w:szCs w:val="22"/>
              </w:rPr>
            </w:pPr>
            <w:r w:rsidRPr="002E722D">
              <w:rPr>
                <w:sz w:val="22"/>
                <w:szCs w:val="22"/>
              </w:rPr>
              <w:t>20 % reduktion</w:t>
            </w:r>
          </w:p>
        </w:tc>
        <w:tc>
          <w:tcPr>
            <w:tcW w:w="2060" w:type="pct"/>
            <w:tcBorders>
              <w:top w:val="single" w:sz="4" w:space="0" w:color="000000"/>
              <w:left w:val="single" w:sz="4" w:space="0" w:color="000000"/>
              <w:bottom w:val="single" w:sz="4" w:space="0" w:color="000000"/>
              <w:right w:val="single" w:sz="4" w:space="0" w:color="000000"/>
            </w:tcBorders>
            <w:hideMark/>
          </w:tcPr>
          <w:p w14:paraId="57E7883A" w14:textId="77777777" w:rsidR="00751F1E" w:rsidRPr="002E722D" w:rsidRDefault="00751F1E" w:rsidP="00E77135">
            <w:pPr>
              <w:ind w:left="132"/>
              <w:rPr>
                <w:sz w:val="22"/>
                <w:szCs w:val="22"/>
                <w:lang w:val="en-GB"/>
              </w:rPr>
            </w:pPr>
            <w:r w:rsidRPr="002E722D">
              <w:rPr>
                <w:sz w:val="22"/>
                <w:szCs w:val="22"/>
              </w:rPr>
              <w:t>Ingen indflydelse</w:t>
            </w:r>
          </w:p>
        </w:tc>
      </w:tr>
      <w:tr w:rsidR="00751F1E" w:rsidRPr="002E722D" w14:paraId="7C9DD521"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14681B83" w14:textId="77777777" w:rsidR="00751F1E" w:rsidRPr="002E722D" w:rsidRDefault="00751F1E" w:rsidP="00E77135">
            <w:pPr>
              <w:ind w:left="132"/>
              <w:rPr>
                <w:sz w:val="22"/>
                <w:szCs w:val="22"/>
              </w:rPr>
            </w:pPr>
            <w:proofErr w:type="spellStart"/>
            <w:r w:rsidRPr="002E722D">
              <w:rPr>
                <w:sz w:val="22"/>
                <w:szCs w:val="22"/>
              </w:rPr>
              <w:t>Phenytoin</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78F4349F" w14:textId="77777777" w:rsidR="00751F1E" w:rsidRPr="002E722D" w:rsidRDefault="00751F1E" w:rsidP="00E77135">
            <w:pPr>
              <w:ind w:left="132"/>
              <w:rPr>
                <w:sz w:val="22"/>
                <w:szCs w:val="22"/>
              </w:rPr>
            </w:pPr>
            <w:r w:rsidRPr="002E722D">
              <w:rPr>
                <w:sz w:val="22"/>
                <w:szCs w:val="22"/>
              </w:rPr>
              <w:t>2 gange reduktion</w:t>
            </w:r>
          </w:p>
        </w:tc>
        <w:tc>
          <w:tcPr>
            <w:tcW w:w="2060" w:type="pct"/>
            <w:tcBorders>
              <w:top w:val="single" w:sz="4" w:space="0" w:color="000000"/>
              <w:left w:val="single" w:sz="4" w:space="0" w:color="000000"/>
              <w:bottom w:val="single" w:sz="4" w:space="0" w:color="000000"/>
              <w:right w:val="single" w:sz="4" w:space="0" w:color="000000"/>
            </w:tcBorders>
            <w:hideMark/>
          </w:tcPr>
          <w:p w14:paraId="4B93B544" w14:textId="77777777" w:rsidR="00751F1E" w:rsidRPr="002E722D" w:rsidRDefault="00751F1E" w:rsidP="00E77135">
            <w:pPr>
              <w:ind w:left="132"/>
              <w:rPr>
                <w:sz w:val="22"/>
                <w:szCs w:val="22"/>
              </w:rPr>
            </w:pPr>
            <w:r w:rsidRPr="002E722D">
              <w:rPr>
                <w:sz w:val="22"/>
                <w:szCs w:val="22"/>
              </w:rPr>
              <w:t>Ingen indflydelse</w:t>
            </w:r>
          </w:p>
        </w:tc>
      </w:tr>
      <w:tr w:rsidR="00751F1E" w:rsidRPr="002E722D" w14:paraId="45E4EB31"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4E06549D" w14:textId="77777777" w:rsidR="00751F1E" w:rsidRPr="002E722D" w:rsidRDefault="00751F1E" w:rsidP="00E77135">
            <w:pPr>
              <w:ind w:left="132"/>
              <w:rPr>
                <w:sz w:val="22"/>
                <w:szCs w:val="22"/>
              </w:rPr>
            </w:pPr>
            <w:proofErr w:type="spellStart"/>
            <w:r w:rsidRPr="002E722D">
              <w:rPr>
                <w:sz w:val="22"/>
                <w:szCs w:val="22"/>
              </w:rPr>
              <w:t>Topiramat</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63E8EE2A" w14:textId="77777777" w:rsidR="00751F1E" w:rsidRPr="002E722D" w:rsidRDefault="00751F1E" w:rsidP="00E77135">
            <w:pPr>
              <w:ind w:left="132"/>
              <w:rPr>
                <w:sz w:val="22"/>
                <w:szCs w:val="22"/>
              </w:rPr>
            </w:pPr>
            <w:r w:rsidRPr="002E722D">
              <w:rPr>
                <w:sz w:val="22"/>
                <w:szCs w:val="22"/>
              </w:rPr>
              <w:t>20 % reduktion</w:t>
            </w:r>
          </w:p>
        </w:tc>
        <w:tc>
          <w:tcPr>
            <w:tcW w:w="2060" w:type="pct"/>
            <w:tcBorders>
              <w:top w:val="single" w:sz="4" w:space="0" w:color="000000"/>
              <w:left w:val="single" w:sz="4" w:space="0" w:color="000000"/>
              <w:bottom w:val="single" w:sz="4" w:space="0" w:color="000000"/>
              <w:right w:val="single" w:sz="4" w:space="0" w:color="000000"/>
            </w:tcBorders>
            <w:hideMark/>
          </w:tcPr>
          <w:p w14:paraId="7A05A702" w14:textId="77777777" w:rsidR="00751F1E" w:rsidRPr="002E722D" w:rsidRDefault="00751F1E" w:rsidP="00E77135">
            <w:pPr>
              <w:ind w:left="132"/>
              <w:rPr>
                <w:sz w:val="22"/>
                <w:szCs w:val="22"/>
              </w:rPr>
            </w:pPr>
            <w:r w:rsidRPr="002E722D">
              <w:rPr>
                <w:sz w:val="22"/>
                <w:szCs w:val="22"/>
              </w:rPr>
              <w:t>Ingen indflydelse</w:t>
            </w:r>
          </w:p>
        </w:tc>
      </w:tr>
      <w:tr w:rsidR="00751F1E" w:rsidRPr="002E722D" w14:paraId="3140C57A"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7A1F8D31" w14:textId="77777777" w:rsidR="00751F1E" w:rsidRPr="002E722D" w:rsidRDefault="00751F1E" w:rsidP="00E77135">
            <w:pPr>
              <w:ind w:left="132"/>
              <w:rPr>
                <w:sz w:val="22"/>
                <w:szCs w:val="22"/>
              </w:rPr>
            </w:pPr>
            <w:proofErr w:type="spellStart"/>
            <w:r w:rsidRPr="002E722D">
              <w:rPr>
                <w:sz w:val="22"/>
                <w:szCs w:val="22"/>
              </w:rPr>
              <w:t>Valproinsyre</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27787B33"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541B2AAB" w14:textId="77777777" w:rsidR="00751F1E" w:rsidRPr="002E722D" w:rsidRDefault="00751F1E" w:rsidP="00E77135">
            <w:pPr>
              <w:ind w:left="132"/>
              <w:rPr>
                <w:sz w:val="22"/>
                <w:szCs w:val="22"/>
              </w:rPr>
            </w:pPr>
            <w:r w:rsidRPr="002E722D">
              <w:rPr>
                <w:sz w:val="22"/>
                <w:szCs w:val="22"/>
              </w:rPr>
              <w:t>&lt;10 % reduktion</w:t>
            </w:r>
          </w:p>
        </w:tc>
      </w:tr>
      <w:tr w:rsidR="00751F1E" w:rsidRPr="002E722D" w14:paraId="35589466" w14:textId="77777777" w:rsidTr="002E722D">
        <w:trPr>
          <w:trHeight w:val="20"/>
        </w:trPr>
        <w:tc>
          <w:tcPr>
            <w:tcW w:w="1143" w:type="pct"/>
            <w:tcBorders>
              <w:top w:val="single" w:sz="4" w:space="0" w:color="000000"/>
              <w:left w:val="single" w:sz="4" w:space="0" w:color="000000"/>
              <w:bottom w:val="single" w:sz="4" w:space="0" w:color="000000"/>
              <w:right w:val="single" w:sz="4" w:space="0" w:color="000000"/>
            </w:tcBorders>
            <w:hideMark/>
          </w:tcPr>
          <w:p w14:paraId="1CE4AD9E" w14:textId="77777777" w:rsidR="00751F1E" w:rsidRPr="002E722D" w:rsidRDefault="00751F1E" w:rsidP="00E77135">
            <w:pPr>
              <w:ind w:left="132"/>
              <w:rPr>
                <w:sz w:val="22"/>
                <w:szCs w:val="22"/>
              </w:rPr>
            </w:pPr>
            <w:proofErr w:type="spellStart"/>
            <w:r w:rsidRPr="002E722D">
              <w:rPr>
                <w:sz w:val="22"/>
                <w:szCs w:val="22"/>
              </w:rPr>
              <w:t>Zonisamid</w:t>
            </w:r>
            <w:proofErr w:type="spellEnd"/>
          </w:p>
        </w:tc>
        <w:tc>
          <w:tcPr>
            <w:tcW w:w="1797" w:type="pct"/>
            <w:tcBorders>
              <w:top w:val="single" w:sz="4" w:space="0" w:color="000000"/>
              <w:left w:val="single" w:sz="4" w:space="0" w:color="000000"/>
              <w:bottom w:val="single" w:sz="4" w:space="0" w:color="000000"/>
              <w:right w:val="single" w:sz="4" w:space="0" w:color="000000"/>
            </w:tcBorders>
            <w:hideMark/>
          </w:tcPr>
          <w:p w14:paraId="0BE54724" w14:textId="77777777" w:rsidR="00751F1E" w:rsidRPr="002E722D" w:rsidRDefault="00751F1E" w:rsidP="00E77135">
            <w:pPr>
              <w:ind w:left="132"/>
              <w:rPr>
                <w:sz w:val="22"/>
                <w:szCs w:val="22"/>
              </w:rPr>
            </w:pPr>
            <w:r w:rsidRPr="002E722D">
              <w:rPr>
                <w:sz w:val="22"/>
                <w:szCs w:val="22"/>
              </w:rPr>
              <w:t>Ingen indflydelse</w:t>
            </w:r>
          </w:p>
        </w:tc>
        <w:tc>
          <w:tcPr>
            <w:tcW w:w="2060" w:type="pct"/>
            <w:tcBorders>
              <w:top w:val="single" w:sz="4" w:space="0" w:color="000000"/>
              <w:left w:val="single" w:sz="4" w:space="0" w:color="000000"/>
              <w:bottom w:val="single" w:sz="4" w:space="0" w:color="000000"/>
              <w:right w:val="single" w:sz="4" w:space="0" w:color="000000"/>
            </w:tcBorders>
            <w:hideMark/>
          </w:tcPr>
          <w:p w14:paraId="75E6E127" w14:textId="77777777" w:rsidR="00751F1E" w:rsidRPr="002E722D" w:rsidRDefault="00751F1E" w:rsidP="00E77135">
            <w:pPr>
              <w:ind w:left="132"/>
              <w:rPr>
                <w:sz w:val="22"/>
                <w:szCs w:val="22"/>
              </w:rPr>
            </w:pPr>
            <w:r w:rsidRPr="002E722D">
              <w:rPr>
                <w:sz w:val="22"/>
                <w:szCs w:val="22"/>
              </w:rPr>
              <w:t>Ingen indflydelse</w:t>
            </w:r>
          </w:p>
        </w:tc>
      </w:tr>
    </w:tbl>
    <w:p w14:paraId="2241D104" w14:textId="5F68EEBD" w:rsidR="00751F1E" w:rsidRPr="00951C22" w:rsidRDefault="00751F1E" w:rsidP="00E77135">
      <w:pPr>
        <w:ind w:left="284" w:hanging="284"/>
        <w:rPr>
          <w:sz w:val="24"/>
          <w:szCs w:val="24"/>
          <w:u w:val="single"/>
        </w:rPr>
      </w:pPr>
      <w:r w:rsidRPr="00951C22">
        <w:rPr>
          <w:sz w:val="24"/>
          <w:szCs w:val="24"/>
        </w:rPr>
        <w:t xml:space="preserve">1) </w:t>
      </w:r>
      <w:r w:rsidR="00E77135">
        <w:rPr>
          <w:sz w:val="24"/>
          <w:szCs w:val="24"/>
        </w:rPr>
        <w:tab/>
      </w:r>
      <w:r w:rsidRPr="00951C22">
        <w:rPr>
          <w:sz w:val="24"/>
          <w:szCs w:val="24"/>
        </w:rPr>
        <w:t xml:space="preserve">Den aktive metabolit </w:t>
      </w:r>
      <w:proofErr w:type="spellStart"/>
      <w:r w:rsidRPr="00951C22">
        <w:rPr>
          <w:sz w:val="24"/>
          <w:szCs w:val="24"/>
        </w:rPr>
        <w:t>monohydroxycarbazepin</w:t>
      </w:r>
      <w:proofErr w:type="spellEnd"/>
      <w:r w:rsidRPr="00951C22">
        <w:rPr>
          <w:sz w:val="24"/>
          <w:szCs w:val="24"/>
        </w:rPr>
        <w:t xml:space="preserve"> blev ikke vurderet.</w:t>
      </w:r>
    </w:p>
    <w:p w14:paraId="51FC56A0" w14:textId="77777777" w:rsidR="00751F1E" w:rsidRPr="00951C22" w:rsidRDefault="00751F1E" w:rsidP="008E38FA">
      <w:pPr>
        <w:ind w:left="851"/>
        <w:rPr>
          <w:sz w:val="24"/>
          <w:szCs w:val="24"/>
        </w:rPr>
      </w:pPr>
    </w:p>
    <w:p w14:paraId="58941F9A" w14:textId="77777777" w:rsidR="00751F1E" w:rsidRPr="00951C22" w:rsidRDefault="00751F1E" w:rsidP="008E38FA">
      <w:pPr>
        <w:ind w:left="851"/>
        <w:rPr>
          <w:sz w:val="24"/>
          <w:szCs w:val="24"/>
        </w:rPr>
      </w:pPr>
      <w:r w:rsidRPr="00951C22">
        <w:rPr>
          <w:sz w:val="24"/>
          <w:szCs w:val="24"/>
        </w:rPr>
        <w:t xml:space="preserve">På grundlag af resultaterne fra den </w:t>
      </w:r>
      <w:proofErr w:type="spellStart"/>
      <w:r w:rsidRPr="00951C22">
        <w:rPr>
          <w:sz w:val="24"/>
          <w:szCs w:val="24"/>
        </w:rPr>
        <w:t>populationsfarmakokinetiske</w:t>
      </w:r>
      <w:proofErr w:type="spellEnd"/>
      <w:r w:rsidRPr="00951C22">
        <w:rPr>
          <w:sz w:val="24"/>
          <w:szCs w:val="24"/>
        </w:rPr>
        <w:t xml:space="preserve"> analyse af patienter med partielle anfald og patienter med primært generaliserede tonisk-kloniske anfald blev den totale </w:t>
      </w:r>
      <w:proofErr w:type="spellStart"/>
      <w:r w:rsidRPr="00951C22">
        <w:rPr>
          <w:sz w:val="24"/>
          <w:szCs w:val="24"/>
        </w:rPr>
        <w:t>clearance</w:t>
      </w:r>
      <w:proofErr w:type="spellEnd"/>
      <w:r w:rsidRPr="00951C22">
        <w:rPr>
          <w:sz w:val="24"/>
          <w:szCs w:val="24"/>
        </w:rPr>
        <w:t xml:space="preserve"> af </w:t>
      </w:r>
      <w:proofErr w:type="spellStart"/>
      <w:r w:rsidRPr="00951C22">
        <w:rPr>
          <w:sz w:val="24"/>
          <w:szCs w:val="24"/>
        </w:rPr>
        <w:t>perampanel</w:t>
      </w:r>
      <w:proofErr w:type="spellEnd"/>
      <w:r w:rsidRPr="00951C22">
        <w:rPr>
          <w:sz w:val="24"/>
          <w:szCs w:val="24"/>
        </w:rPr>
        <w:t xml:space="preserve"> forøget, når det blev administreret samtidig med </w:t>
      </w:r>
      <w:proofErr w:type="spellStart"/>
      <w:r w:rsidRPr="00951C22">
        <w:rPr>
          <w:sz w:val="24"/>
          <w:szCs w:val="24"/>
        </w:rPr>
        <w:t>carbamazepin</w:t>
      </w:r>
      <w:proofErr w:type="spellEnd"/>
      <w:r w:rsidRPr="00951C22">
        <w:rPr>
          <w:sz w:val="24"/>
          <w:szCs w:val="24"/>
        </w:rPr>
        <w:t xml:space="preserve"> (3 gange), og </w:t>
      </w:r>
      <w:proofErr w:type="spellStart"/>
      <w:r w:rsidRPr="00951C22">
        <w:rPr>
          <w:sz w:val="24"/>
          <w:szCs w:val="24"/>
        </w:rPr>
        <w:t>phenytoin</w:t>
      </w:r>
      <w:proofErr w:type="spellEnd"/>
      <w:r w:rsidRPr="00951C22">
        <w:rPr>
          <w:sz w:val="24"/>
          <w:szCs w:val="24"/>
        </w:rPr>
        <w:t xml:space="preserve"> eller </w:t>
      </w:r>
      <w:proofErr w:type="spellStart"/>
      <w:r w:rsidRPr="00951C22">
        <w:rPr>
          <w:sz w:val="24"/>
          <w:szCs w:val="24"/>
        </w:rPr>
        <w:t>oxcarbazepin</w:t>
      </w:r>
      <w:proofErr w:type="spellEnd"/>
      <w:r w:rsidRPr="00951C22">
        <w:rPr>
          <w:sz w:val="24"/>
          <w:szCs w:val="24"/>
        </w:rPr>
        <w:t xml:space="preserve"> (2 gange), som er kendte induktorer af enzymer for metabolismen (se pkt. 5.2). Denne virkning skal tages med i overvejelserne og behandles, når disse </w:t>
      </w:r>
      <w:proofErr w:type="spellStart"/>
      <w:r w:rsidRPr="00951C22">
        <w:rPr>
          <w:sz w:val="24"/>
          <w:szCs w:val="24"/>
        </w:rPr>
        <w:t>antiepileptika</w:t>
      </w:r>
      <w:proofErr w:type="spellEnd"/>
      <w:r w:rsidRPr="00951C22">
        <w:rPr>
          <w:sz w:val="24"/>
          <w:szCs w:val="24"/>
        </w:rPr>
        <w:t xml:space="preserve"> tilføjes eller seponeres fra patientens behandlingsprogram. </w:t>
      </w:r>
      <w:proofErr w:type="spellStart"/>
      <w:r w:rsidRPr="00951C22">
        <w:rPr>
          <w:sz w:val="24"/>
          <w:szCs w:val="24"/>
        </w:rPr>
        <w:t>Clonazepam</w:t>
      </w:r>
      <w:proofErr w:type="spellEnd"/>
      <w:r w:rsidRPr="00951C22">
        <w:rPr>
          <w:sz w:val="24"/>
          <w:szCs w:val="24"/>
        </w:rPr>
        <w:t xml:space="preserve">, </w:t>
      </w:r>
      <w:proofErr w:type="spellStart"/>
      <w:r w:rsidRPr="00951C22">
        <w:rPr>
          <w:sz w:val="24"/>
          <w:szCs w:val="24"/>
        </w:rPr>
        <w:t>levetiracetam</w:t>
      </w:r>
      <w:proofErr w:type="spellEnd"/>
      <w:r w:rsidRPr="00951C22">
        <w:rPr>
          <w:sz w:val="24"/>
          <w:szCs w:val="24"/>
        </w:rPr>
        <w:t xml:space="preserve">, </w:t>
      </w:r>
      <w:proofErr w:type="spellStart"/>
      <w:r w:rsidRPr="00951C22">
        <w:rPr>
          <w:sz w:val="24"/>
          <w:szCs w:val="24"/>
        </w:rPr>
        <w:t>phenobarbital</w:t>
      </w:r>
      <w:proofErr w:type="spellEnd"/>
      <w:r w:rsidRPr="00951C22">
        <w:rPr>
          <w:sz w:val="24"/>
          <w:szCs w:val="24"/>
        </w:rPr>
        <w:t xml:space="preserve">, </w:t>
      </w:r>
      <w:proofErr w:type="spellStart"/>
      <w:r w:rsidRPr="00951C22">
        <w:rPr>
          <w:sz w:val="24"/>
          <w:szCs w:val="24"/>
        </w:rPr>
        <w:t>topiramat</w:t>
      </w:r>
      <w:proofErr w:type="spellEnd"/>
      <w:r w:rsidRPr="00951C22">
        <w:rPr>
          <w:sz w:val="24"/>
          <w:szCs w:val="24"/>
        </w:rPr>
        <w:t xml:space="preserve">, </w:t>
      </w:r>
      <w:proofErr w:type="spellStart"/>
      <w:r w:rsidRPr="00951C22">
        <w:rPr>
          <w:sz w:val="24"/>
          <w:szCs w:val="24"/>
        </w:rPr>
        <w:t>zonisamid</w:t>
      </w:r>
      <w:proofErr w:type="spellEnd"/>
      <w:r w:rsidRPr="00951C22">
        <w:rPr>
          <w:sz w:val="24"/>
          <w:szCs w:val="24"/>
        </w:rPr>
        <w:t xml:space="preserve">, </w:t>
      </w:r>
      <w:proofErr w:type="spellStart"/>
      <w:r w:rsidRPr="00951C22">
        <w:rPr>
          <w:sz w:val="24"/>
          <w:szCs w:val="24"/>
        </w:rPr>
        <w:t>clobazam</w:t>
      </w:r>
      <w:proofErr w:type="spellEnd"/>
      <w:r w:rsidRPr="00951C22">
        <w:rPr>
          <w:sz w:val="24"/>
          <w:szCs w:val="24"/>
        </w:rPr>
        <w:t xml:space="preserve">, </w:t>
      </w:r>
      <w:proofErr w:type="spellStart"/>
      <w:r w:rsidRPr="00951C22">
        <w:rPr>
          <w:sz w:val="24"/>
          <w:szCs w:val="24"/>
        </w:rPr>
        <w:t>lamotrigin</w:t>
      </w:r>
      <w:proofErr w:type="spellEnd"/>
      <w:r w:rsidRPr="00951C22">
        <w:rPr>
          <w:sz w:val="24"/>
          <w:szCs w:val="24"/>
        </w:rPr>
        <w:t xml:space="preserve"> og </w:t>
      </w:r>
      <w:proofErr w:type="spellStart"/>
      <w:r w:rsidRPr="00951C22">
        <w:rPr>
          <w:sz w:val="24"/>
          <w:szCs w:val="24"/>
        </w:rPr>
        <w:t>valproinsyre</w:t>
      </w:r>
      <w:proofErr w:type="spellEnd"/>
      <w:r w:rsidRPr="00951C22">
        <w:rPr>
          <w:sz w:val="24"/>
          <w:szCs w:val="24"/>
        </w:rPr>
        <w:t xml:space="preserve"> havde ingen klinisk relevant virkning på </w:t>
      </w:r>
      <w:proofErr w:type="spellStart"/>
      <w:r w:rsidRPr="00951C22">
        <w:rPr>
          <w:sz w:val="24"/>
          <w:szCs w:val="24"/>
        </w:rPr>
        <w:t>perampanel</w:t>
      </w:r>
      <w:proofErr w:type="spellEnd"/>
      <w:r w:rsidRPr="00951C22">
        <w:rPr>
          <w:sz w:val="24"/>
          <w:szCs w:val="24"/>
        </w:rPr>
        <w:t xml:space="preserve"> </w:t>
      </w:r>
      <w:proofErr w:type="spellStart"/>
      <w:r w:rsidRPr="00951C22">
        <w:rPr>
          <w:sz w:val="24"/>
          <w:szCs w:val="24"/>
        </w:rPr>
        <w:t>clearance</w:t>
      </w:r>
      <w:proofErr w:type="spellEnd"/>
      <w:r w:rsidRPr="00951C22">
        <w:rPr>
          <w:sz w:val="24"/>
          <w:szCs w:val="24"/>
        </w:rPr>
        <w:t xml:space="preserve">. </w:t>
      </w:r>
    </w:p>
    <w:p w14:paraId="458D2ADD" w14:textId="77777777" w:rsidR="00751F1E" w:rsidRPr="00951C22" w:rsidRDefault="00751F1E" w:rsidP="008E38FA">
      <w:pPr>
        <w:ind w:left="851"/>
        <w:rPr>
          <w:sz w:val="24"/>
          <w:szCs w:val="24"/>
        </w:rPr>
      </w:pPr>
    </w:p>
    <w:p w14:paraId="53B24AE8" w14:textId="77777777" w:rsidR="00751F1E" w:rsidRPr="00951C22" w:rsidRDefault="00751F1E" w:rsidP="008E38FA">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patienter med partielle anfald påvirkede </w:t>
      </w:r>
      <w:proofErr w:type="spellStart"/>
      <w:r w:rsidRPr="00951C22">
        <w:rPr>
          <w:sz w:val="24"/>
          <w:szCs w:val="24"/>
        </w:rPr>
        <w:t>perampanel</w:t>
      </w:r>
      <w:proofErr w:type="spellEnd"/>
      <w:r w:rsidRPr="00951C22">
        <w:rPr>
          <w:sz w:val="24"/>
          <w:szCs w:val="24"/>
        </w:rPr>
        <w:t xml:space="preserve"> ikke på klinisk relevant vis </w:t>
      </w:r>
      <w:proofErr w:type="spellStart"/>
      <w:r w:rsidRPr="00951C22">
        <w:rPr>
          <w:sz w:val="24"/>
          <w:szCs w:val="24"/>
        </w:rPr>
        <w:t>clearance</w:t>
      </w:r>
      <w:proofErr w:type="spellEnd"/>
      <w:r w:rsidRPr="00951C22">
        <w:rPr>
          <w:sz w:val="24"/>
          <w:szCs w:val="24"/>
        </w:rPr>
        <w:t xml:space="preserve"> af </w:t>
      </w:r>
      <w:proofErr w:type="spellStart"/>
      <w:r w:rsidRPr="00951C22">
        <w:rPr>
          <w:sz w:val="24"/>
          <w:szCs w:val="24"/>
        </w:rPr>
        <w:t>clonazepam</w:t>
      </w:r>
      <w:proofErr w:type="spellEnd"/>
      <w:r w:rsidRPr="00951C22">
        <w:rPr>
          <w:sz w:val="24"/>
          <w:szCs w:val="24"/>
        </w:rPr>
        <w:t xml:space="preserve">, </w:t>
      </w:r>
      <w:proofErr w:type="spellStart"/>
      <w:r w:rsidRPr="00951C22">
        <w:rPr>
          <w:sz w:val="24"/>
          <w:szCs w:val="24"/>
        </w:rPr>
        <w:t>levetiracetam</w:t>
      </w:r>
      <w:proofErr w:type="spellEnd"/>
      <w:r w:rsidRPr="00951C22">
        <w:rPr>
          <w:sz w:val="24"/>
          <w:szCs w:val="24"/>
        </w:rPr>
        <w:t xml:space="preserve">, </w:t>
      </w:r>
      <w:proofErr w:type="spellStart"/>
      <w:r w:rsidRPr="00951C22">
        <w:rPr>
          <w:sz w:val="24"/>
          <w:szCs w:val="24"/>
        </w:rPr>
        <w:t>phenobarbital</w:t>
      </w:r>
      <w:proofErr w:type="spellEnd"/>
      <w:r w:rsidRPr="00951C22">
        <w:rPr>
          <w:sz w:val="24"/>
          <w:szCs w:val="24"/>
        </w:rPr>
        <w:t xml:space="preserve">, </w:t>
      </w:r>
      <w:proofErr w:type="spellStart"/>
      <w:r w:rsidRPr="00951C22">
        <w:rPr>
          <w:sz w:val="24"/>
          <w:szCs w:val="24"/>
        </w:rPr>
        <w:t>phenytoin</w:t>
      </w:r>
      <w:proofErr w:type="spellEnd"/>
      <w:r w:rsidRPr="00951C22">
        <w:rPr>
          <w:sz w:val="24"/>
          <w:szCs w:val="24"/>
        </w:rPr>
        <w:t xml:space="preserve">, </w:t>
      </w:r>
      <w:proofErr w:type="spellStart"/>
      <w:r w:rsidRPr="00951C22">
        <w:rPr>
          <w:sz w:val="24"/>
          <w:szCs w:val="24"/>
        </w:rPr>
        <w:t>topiramat</w:t>
      </w:r>
      <w:proofErr w:type="spellEnd"/>
      <w:r w:rsidRPr="00951C22">
        <w:rPr>
          <w:sz w:val="24"/>
          <w:szCs w:val="24"/>
        </w:rPr>
        <w:t xml:space="preserve">, </w:t>
      </w:r>
      <w:proofErr w:type="spellStart"/>
      <w:r w:rsidRPr="00951C22">
        <w:rPr>
          <w:sz w:val="24"/>
          <w:szCs w:val="24"/>
        </w:rPr>
        <w:t>zonisamid</w:t>
      </w:r>
      <w:proofErr w:type="spellEnd"/>
      <w:r w:rsidRPr="00951C22">
        <w:rPr>
          <w:sz w:val="24"/>
          <w:szCs w:val="24"/>
        </w:rPr>
        <w:t xml:space="preserve">, </w:t>
      </w:r>
      <w:proofErr w:type="spellStart"/>
      <w:r w:rsidRPr="00951C22">
        <w:rPr>
          <w:sz w:val="24"/>
          <w:szCs w:val="24"/>
        </w:rPr>
        <w:t>carbamazepin</w:t>
      </w:r>
      <w:proofErr w:type="spellEnd"/>
      <w:r w:rsidRPr="00951C22">
        <w:rPr>
          <w:sz w:val="24"/>
          <w:szCs w:val="24"/>
        </w:rPr>
        <w:t xml:space="preserve">, </w:t>
      </w:r>
      <w:proofErr w:type="spellStart"/>
      <w:r w:rsidRPr="00951C22">
        <w:rPr>
          <w:sz w:val="24"/>
          <w:szCs w:val="24"/>
        </w:rPr>
        <w:t>clobazam</w:t>
      </w:r>
      <w:proofErr w:type="spellEnd"/>
      <w:r w:rsidRPr="00951C22">
        <w:rPr>
          <w:sz w:val="24"/>
          <w:szCs w:val="24"/>
        </w:rPr>
        <w:t xml:space="preserve">, </w:t>
      </w:r>
      <w:proofErr w:type="spellStart"/>
      <w:r w:rsidRPr="00951C22">
        <w:rPr>
          <w:sz w:val="24"/>
          <w:szCs w:val="24"/>
        </w:rPr>
        <w:t>lamotrigin</w:t>
      </w:r>
      <w:proofErr w:type="spellEnd"/>
      <w:r w:rsidRPr="00951C22">
        <w:rPr>
          <w:sz w:val="24"/>
          <w:szCs w:val="24"/>
        </w:rPr>
        <w:t xml:space="preserve"> og </w:t>
      </w:r>
      <w:proofErr w:type="spellStart"/>
      <w:r w:rsidRPr="00951C22">
        <w:rPr>
          <w:sz w:val="24"/>
          <w:szCs w:val="24"/>
        </w:rPr>
        <w:t>valproinsyre</w:t>
      </w:r>
      <w:proofErr w:type="spellEnd"/>
      <w:r w:rsidRPr="00951C22">
        <w:rPr>
          <w:sz w:val="24"/>
          <w:szCs w:val="24"/>
        </w:rPr>
        <w:t xml:space="preserve"> ved den højeste evaluerede </w:t>
      </w:r>
      <w:proofErr w:type="spellStart"/>
      <w:r w:rsidRPr="00951C22">
        <w:rPr>
          <w:sz w:val="24"/>
          <w:szCs w:val="24"/>
        </w:rPr>
        <w:t>perampanel</w:t>
      </w:r>
      <w:proofErr w:type="spellEnd"/>
      <w:r w:rsidRPr="00951C22">
        <w:rPr>
          <w:sz w:val="24"/>
          <w:szCs w:val="24"/>
        </w:rPr>
        <w:t>-dosis (12 mg/dag).</w:t>
      </w:r>
    </w:p>
    <w:p w14:paraId="79F09253" w14:textId="77777777" w:rsidR="00751F1E" w:rsidRPr="00951C22" w:rsidRDefault="00751F1E" w:rsidP="008E38FA">
      <w:pPr>
        <w:ind w:left="851"/>
        <w:rPr>
          <w:sz w:val="24"/>
          <w:szCs w:val="24"/>
        </w:rPr>
      </w:pPr>
    </w:p>
    <w:p w14:paraId="1D2A7783"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reducerede </w:t>
      </w:r>
      <w:proofErr w:type="spellStart"/>
      <w:r w:rsidRPr="00951C22">
        <w:rPr>
          <w:sz w:val="24"/>
          <w:szCs w:val="24"/>
        </w:rPr>
        <w:t>clearance</w:t>
      </w:r>
      <w:proofErr w:type="spellEnd"/>
      <w:r w:rsidRPr="00951C22">
        <w:rPr>
          <w:sz w:val="24"/>
          <w:szCs w:val="24"/>
        </w:rPr>
        <w:t xml:space="preserve"> af </w:t>
      </w:r>
      <w:proofErr w:type="spellStart"/>
      <w:r w:rsidRPr="00951C22">
        <w:rPr>
          <w:sz w:val="24"/>
          <w:szCs w:val="24"/>
        </w:rPr>
        <w:t>oxcarbazepin</w:t>
      </w:r>
      <w:proofErr w:type="spellEnd"/>
      <w:r w:rsidRPr="00951C22">
        <w:rPr>
          <w:sz w:val="24"/>
          <w:szCs w:val="24"/>
        </w:rPr>
        <w:t xml:space="preserve"> med 26 %. </w:t>
      </w:r>
      <w:proofErr w:type="spellStart"/>
      <w:r w:rsidRPr="00951C22">
        <w:rPr>
          <w:sz w:val="24"/>
          <w:szCs w:val="24"/>
        </w:rPr>
        <w:t>Oxcarbazepin</w:t>
      </w:r>
      <w:proofErr w:type="spellEnd"/>
      <w:r w:rsidRPr="00951C22">
        <w:rPr>
          <w:sz w:val="24"/>
          <w:szCs w:val="24"/>
        </w:rPr>
        <w:t xml:space="preserve"> </w:t>
      </w:r>
      <w:proofErr w:type="spellStart"/>
      <w:r w:rsidRPr="00951C22">
        <w:rPr>
          <w:sz w:val="24"/>
          <w:szCs w:val="24"/>
        </w:rPr>
        <w:t>metaboliseres</w:t>
      </w:r>
      <w:proofErr w:type="spellEnd"/>
      <w:r w:rsidRPr="00951C22">
        <w:rPr>
          <w:sz w:val="24"/>
          <w:szCs w:val="24"/>
        </w:rPr>
        <w:t xml:space="preserve"> hurtigt af </w:t>
      </w:r>
      <w:proofErr w:type="spellStart"/>
      <w:r w:rsidRPr="00951C22">
        <w:rPr>
          <w:sz w:val="24"/>
          <w:szCs w:val="24"/>
        </w:rPr>
        <w:t>cytosolisk</w:t>
      </w:r>
      <w:proofErr w:type="spellEnd"/>
      <w:r w:rsidRPr="00951C22">
        <w:rPr>
          <w:sz w:val="24"/>
          <w:szCs w:val="24"/>
        </w:rPr>
        <w:t xml:space="preserve"> </w:t>
      </w:r>
      <w:proofErr w:type="spellStart"/>
      <w:r w:rsidRPr="00951C22">
        <w:rPr>
          <w:sz w:val="24"/>
          <w:szCs w:val="24"/>
        </w:rPr>
        <w:t>reduktaseenzym</w:t>
      </w:r>
      <w:proofErr w:type="spellEnd"/>
      <w:r w:rsidRPr="00951C22">
        <w:rPr>
          <w:sz w:val="24"/>
          <w:szCs w:val="24"/>
        </w:rPr>
        <w:t xml:space="preserve"> til den aktive metabolit, </w:t>
      </w:r>
      <w:proofErr w:type="spellStart"/>
      <w:r w:rsidRPr="00951C22">
        <w:rPr>
          <w:sz w:val="24"/>
          <w:szCs w:val="24"/>
        </w:rPr>
        <w:t>monohydroxycarbazepin</w:t>
      </w:r>
      <w:proofErr w:type="spellEnd"/>
      <w:r w:rsidRPr="00951C22">
        <w:rPr>
          <w:sz w:val="24"/>
          <w:szCs w:val="24"/>
        </w:rPr>
        <w:t xml:space="preserve">. Virkningen af </w:t>
      </w:r>
      <w:proofErr w:type="spellStart"/>
      <w:r w:rsidRPr="00951C22">
        <w:rPr>
          <w:sz w:val="24"/>
          <w:szCs w:val="24"/>
        </w:rPr>
        <w:t>perampanel</w:t>
      </w:r>
      <w:proofErr w:type="spellEnd"/>
      <w:r w:rsidRPr="00951C22">
        <w:rPr>
          <w:sz w:val="24"/>
          <w:szCs w:val="24"/>
        </w:rPr>
        <w:t xml:space="preserve"> på </w:t>
      </w:r>
      <w:proofErr w:type="spellStart"/>
      <w:r w:rsidRPr="00951C22">
        <w:rPr>
          <w:sz w:val="24"/>
          <w:szCs w:val="24"/>
        </w:rPr>
        <w:t>monohydroxycarbazepinkoncentrationer</w:t>
      </w:r>
      <w:proofErr w:type="spellEnd"/>
      <w:r w:rsidRPr="00951C22">
        <w:rPr>
          <w:sz w:val="24"/>
          <w:szCs w:val="24"/>
        </w:rPr>
        <w:t xml:space="preserve"> er ukendt.</w:t>
      </w:r>
    </w:p>
    <w:p w14:paraId="01378BB9" w14:textId="77777777" w:rsidR="00751F1E" w:rsidRPr="00951C22" w:rsidRDefault="00751F1E" w:rsidP="008E38FA">
      <w:pPr>
        <w:ind w:left="851"/>
        <w:rPr>
          <w:sz w:val="24"/>
          <w:szCs w:val="24"/>
        </w:rPr>
      </w:pPr>
    </w:p>
    <w:p w14:paraId="4AF7F559"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doseres til klinisk virkning uanset andre </w:t>
      </w:r>
      <w:proofErr w:type="spellStart"/>
      <w:r w:rsidRPr="00951C22">
        <w:rPr>
          <w:sz w:val="24"/>
          <w:szCs w:val="24"/>
        </w:rPr>
        <w:t>AED'er</w:t>
      </w:r>
      <w:proofErr w:type="spellEnd"/>
      <w:r w:rsidRPr="00951C22">
        <w:rPr>
          <w:sz w:val="24"/>
          <w:szCs w:val="24"/>
        </w:rPr>
        <w:t xml:space="preserve">. </w:t>
      </w:r>
    </w:p>
    <w:p w14:paraId="258C3991" w14:textId="77777777" w:rsidR="00751F1E" w:rsidRPr="00951C22" w:rsidRDefault="00751F1E" w:rsidP="008E38FA">
      <w:pPr>
        <w:ind w:left="851"/>
        <w:rPr>
          <w:sz w:val="24"/>
          <w:szCs w:val="24"/>
        </w:rPr>
      </w:pPr>
    </w:p>
    <w:p w14:paraId="0F8933A4" w14:textId="77777777" w:rsidR="00751F1E" w:rsidRPr="00951C22" w:rsidRDefault="00751F1E" w:rsidP="008E38FA">
      <w:pPr>
        <w:ind w:left="851"/>
        <w:rPr>
          <w:sz w:val="24"/>
          <w:szCs w:val="24"/>
          <w:u w:val="single"/>
        </w:rPr>
      </w:pPr>
      <w:r w:rsidRPr="00951C22">
        <w:rPr>
          <w:sz w:val="24"/>
          <w:szCs w:val="24"/>
          <w:u w:val="single"/>
        </w:rPr>
        <w:t xml:space="preserve">Virkning af </w:t>
      </w:r>
      <w:proofErr w:type="spellStart"/>
      <w:r w:rsidRPr="00951C22">
        <w:rPr>
          <w:sz w:val="24"/>
          <w:szCs w:val="24"/>
          <w:u w:val="single"/>
        </w:rPr>
        <w:t>perampanel</w:t>
      </w:r>
      <w:proofErr w:type="spellEnd"/>
      <w:r w:rsidRPr="00951C22">
        <w:rPr>
          <w:sz w:val="24"/>
          <w:szCs w:val="24"/>
          <w:u w:val="single"/>
        </w:rPr>
        <w:t xml:space="preserve"> på CYP3A-substrater </w:t>
      </w:r>
    </w:p>
    <w:p w14:paraId="1D8EC464" w14:textId="77777777" w:rsidR="00751F1E" w:rsidRPr="00951C22" w:rsidRDefault="00751F1E" w:rsidP="008E38FA">
      <w:pPr>
        <w:ind w:left="851"/>
        <w:rPr>
          <w:sz w:val="24"/>
          <w:szCs w:val="24"/>
        </w:rPr>
      </w:pPr>
    </w:p>
    <w:p w14:paraId="0910F172" w14:textId="77777777" w:rsidR="00751F1E" w:rsidRPr="00951C22" w:rsidRDefault="00751F1E" w:rsidP="008E38FA">
      <w:pPr>
        <w:ind w:left="851"/>
        <w:rPr>
          <w:sz w:val="24"/>
          <w:szCs w:val="24"/>
        </w:rPr>
      </w:pPr>
      <w:r w:rsidRPr="00951C22">
        <w:rPr>
          <w:sz w:val="24"/>
          <w:szCs w:val="24"/>
        </w:rPr>
        <w:t xml:space="preserve">Hos raske personer reducerede </w:t>
      </w:r>
      <w:proofErr w:type="spellStart"/>
      <w:r w:rsidRPr="00951C22">
        <w:rPr>
          <w:sz w:val="24"/>
          <w:szCs w:val="24"/>
        </w:rPr>
        <w:t>perampanel</w:t>
      </w:r>
      <w:proofErr w:type="spellEnd"/>
      <w:r w:rsidRPr="00951C22">
        <w:rPr>
          <w:sz w:val="24"/>
          <w:szCs w:val="24"/>
        </w:rPr>
        <w:t xml:space="preserve"> (6 mg én gang dagligt i 20 dage) AUC for </w:t>
      </w:r>
      <w:proofErr w:type="spellStart"/>
      <w:r w:rsidRPr="00951C22">
        <w:rPr>
          <w:sz w:val="24"/>
          <w:szCs w:val="24"/>
        </w:rPr>
        <w:t>midazolam</w:t>
      </w:r>
      <w:proofErr w:type="spellEnd"/>
      <w:r w:rsidRPr="00951C22">
        <w:rPr>
          <w:sz w:val="24"/>
          <w:szCs w:val="24"/>
        </w:rPr>
        <w:t xml:space="preserve"> med 13 %. En større reduktion i eksponeringen over for </w:t>
      </w:r>
      <w:proofErr w:type="spellStart"/>
      <w:r w:rsidRPr="00951C22">
        <w:rPr>
          <w:sz w:val="24"/>
          <w:szCs w:val="24"/>
        </w:rPr>
        <w:t>midazolam</w:t>
      </w:r>
      <w:proofErr w:type="spellEnd"/>
      <w:r w:rsidRPr="00951C22">
        <w:rPr>
          <w:sz w:val="24"/>
          <w:szCs w:val="24"/>
        </w:rPr>
        <w:t xml:space="preserve"> (eller andre følsomme CYP3A-substrater) ved højere doser af </w:t>
      </w:r>
      <w:proofErr w:type="spellStart"/>
      <w:r w:rsidRPr="00951C22">
        <w:rPr>
          <w:sz w:val="24"/>
          <w:szCs w:val="24"/>
        </w:rPr>
        <w:t>perampanel</w:t>
      </w:r>
      <w:proofErr w:type="spellEnd"/>
      <w:r w:rsidRPr="00951C22">
        <w:rPr>
          <w:sz w:val="24"/>
          <w:szCs w:val="24"/>
        </w:rPr>
        <w:t xml:space="preserve"> kan ikke udelukkes. </w:t>
      </w:r>
    </w:p>
    <w:p w14:paraId="6A0B4FF8" w14:textId="77777777" w:rsidR="00751F1E" w:rsidRPr="00951C22" w:rsidRDefault="00751F1E" w:rsidP="008E38FA">
      <w:pPr>
        <w:ind w:left="851"/>
        <w:rPr>
          <w:sz w:val="24"/>
          <w:szCs w:val="24"/>
          <w:u w:val="single"/>
        </w:rPr>
      </w:pPr>
    </w:p>
    <w:p w14:paraId="4F07C7B7" w14:textId="77777777" w:rsidR="00751F1E" w:rsidRPr="00951C22" w:rsidRDefault="00751F1E" w:rsidP="008E38FA">
      <w:pPr>
        <w:ind w:left="851"/>
        <w:rPr>
          <w:sz w:val="24"/>
          <w:szCs w:val="24"/>
          <w:u w:val="single"/>
        </w:rPr>
      </w:pPr>
      <w:r w:rsidRPr="00951C22">
        <w:rPr>
          <w:sz w:val="24"/>
          <w:szCs w:val="24"/>
          <w:u w:val="single"/>
        </w:rPr>
        <w:t xml:space="preserve">CYP-induktorers indvirkning på </w:t>
      </w:r>
      <w:proofErr w:type="spellStart"/>
      <w:r w:rsidRPr="00951C22">
        <w:rPr>
          <w:sz w:val="24"/>
          <w:szCs w:val="24"/>
          <w:u w:val="single"/>
        </w:rPr>
        <w:t>perampanels</w:t>
      </w:r>
      <w:proofErr w:type="spellEnd"/>
      <w:r w:rsidRPr="00951C22">
        <w:rPr>
          <w:sz w:val="24"/>
          <w:szCs w:val="24"/>
          <w:u w:val="single"/>
        </w:rPr>
        <w:t xml:space="preserve"> farmakokinetik </w:t>
      </w:r>
    </w:p>
    <w:p w14:paraId="7885A386" w14:textId="77777777" w:rsidR="00751F1E" w:rsidRPr="00951C22" w:rsidRDefault="00751F1E" w:rsidP="008E38FA">
      <w:pPr>
        <w:ind w:left="851"/>
        <w:rPr>
          <w:sz w:val="24"/>
          <w:szCs w:val="24"/>
        </w:rPr>
      </w:pPr>
    </w:p>
    <w:p w14:paraId="39DF4909" w14:textId="77777777" w:rsidR="00751F1E" w:rsidRPr="00951C22" w:rsidRDefault="00751F1E" w:rsidP="008E38FA">
      <w:pPr>
        <w:ind w:left="851"/>
        <w:rPr>
          <w:sz w:val="24"/>
          <w:szCs w:val="24"/>
        </w:rPr>
      </w:pPr>
      <w:r w:rsidRPr="00951C22">
        <w:rPr>
          <w:sz w:val="24"/>
          <w:szCs w:val="24"/>
        </w:rPr>
        <w:t xml:space="preserve">Potente CYP-induktorer, såsom </w:t>
      </w:r>
      <w:proofErr w:type="spellStart"/>
      <w:r w:rsidRPr="00951C22">
        <w:rPr>
          <w:sz w:val="24"/>
          <w:szCs w:val="24"/>
        </w:rPr>
        <w:t>rifampicin</w:t>
      </w:r>
      <w:proofErr w:type="spellEnd"/>
      <w:r w:rsidRPr="00951C22">
        <w:rPr>
          <w:sz w:val="24"/>
          <w:szCs w:val="24"/>
        </w:rPr>
        <w:t xml:space="preserve"> og perikon, forventes at reducere </w:t>
      </w:r>
      <w:proofErr w:type="spellStart"/>
      <w:r w:rsidRPr="00951C22">
        <w:rPr>
          <w:sz w:val="24"/>
          <w:szCs w:val="24"/>
        </w:rPr>
        <w:t>perampanelkoncentrationen</w:t>
      </w:r>
      <w:proofErr w:type="spellEnd"/>
      <w:r w:rsidRPr="00951C22">
        <w:rPr>
          <w:sz w:val="24"/>
          <w:szCs w:val="24"/>
        </w:rPr>
        <w:t xml:space="preserve">, og muligheden for højere plasmakoncentrationer af reaktive metabolitter under deres tilstedeværelse kan ikke udelukkes. Det er blevet vist, at </w:t>
      </w:r>
      <w:proofErr w:type="spellStart"/>
      <w:r w:rsidRPr="00951C22">
        <w:rPr>
          <w:sz w:val="24"/>
          <w:szCs w:val="24"/>
        </w:rPr>
        <w:t>felbamat</w:t>
      </w:r>
      <w:proofErr w:type="spellEnd"/>
      <w:r w:rsidRPr="00951C22">
        <w:rPr>
          <w:sz w:val="24"/>
          <w:szCs w:val="24"/>
        </w:rPr>
        <w:t xml:space="preserve"> reducerer koncentrationen af nogle lægemidler og kan muligvis også reducere </w:t>
      </w:r>
      <w:proofErr w:type="spellStart"/>
      <w:r w:rsidRPr="00951C22">
        <w:rPr>
          <w:sz w:val="24"/>
          <w:szCs w:val="24"/>
        </w:rPr>
        <w:t>perampanelkoncentrationen</w:t>
      </w:r>
      <w:proofErr w:type="spellEnd"/>
      <w:r w:rsidRPr="00951C22">
        <w:rPr>
          <w:sz w:val="24"/>
          <w:szCs w:val="24"/>
        </w:rPr>
        <w:t xml:space="preserve">. </w:t>
      </w:r>
    </w:p>
    <w:p w14:paraId="4601B3C3" w14:textId="77777777" w:rsidR="00751F1E" w:rsidRPr="00951C22" w:rsidRDefault="00751F1E" w:rsidP="008E38FA">
      <w:pPr>
        <w:ind w:left="851"/>
        <w:rPr>
          <w:sz w:val="24"/>
          <w:szCs w:val="24"/>
        </w:rPr>
      </w:pPr>
    </w:p>
    <w:p w14:paraId="4A5A2358" w14:textId="77777777" w:rsidR="00751F1E" w:rsidRPr="00951C22" w:rsidRDefault="00751F1E" w:rsidP="008E38FA">
      <w:pPr>
        <w:ind w:left="851"/>
        <w:rPr>
          <w:sz w:val="24"/>
          <w:szCs w:val="24"/>
          <w:u w:val="single"/>
        </w:rPr>
      </w:pPr>
      <w:r w:rsidRPr="00951C22">
        <w:rPr>
          <w:sz w:val="24"/>
          <w:szCs w:val="24"/>
          <w:u w:val="single"/>
        </w:rPr>
        <w:t>Virkning af CYP-</w:t>
      </w:r>
      <w:proofErr w:type="spellStart"/>
      <w:r w:rsidRPr="00951C22">
        <w:rPr>
          <w:sz w:val="24"/>
          <w:szCs w:val="24"/>
          <w:u w:val="single"/>
        </w:rPr>
        <w:t>hæmmere</w:t>
      </w:r>
      <w:proofErr w:type="spellEnd"/>
      <w:r w:rsidRPr="00951C22">
        <w:rPr>
          <w:sz w:val="24"/>
          <w:szCs w:val="24"/>
          <w:u w:val="single"/>
        </w:rPr>
        <w:t xml:space="preserve"> på farmakokinetikken af </w:t>
      </w:r>
      <w:proofErr w:type="spellStart"/>
      <w:r w:rsidRPr="00951C22">
        <w:rPr>
          <w:sz w:val="24"/>
          <w:szCs w:val="24"/>
          <w:u w:val="single"/>
        </w:rPr>
        <w:t>perampanel</w:t>
      </w:r>
      <w:proofErr w:type="spellEnd"/>
    </w:p>
    <w:p w14:paraId="7F0AC932" w14:textId="77777777" w:rsidR="00751F1E" w:rsidRPr="00951C22" w:rsidRDefault="00751F1E" w:rsidP="008E38FA">
      <w:pPr>
        <w:ind w:left="851"/>
        <w:rPr>
          <w:sz w:val="24"/>
          <w:szCs w:val="24"/>
          <w:u w:val="single"/>
        </w:rPr>
      </w:pPr>
    </w:p>
    <w:p w14:paraId="5BD58863" w14:textId="77777777" w:rsidR="00751F1E" w:rsidRPr="00951C22" w:rsidRDefault="00751F1E" w:rsidP="008E38FA">
      <w:pPr>
        <w:ind w:left="851"/>
        <w:rPr>
          <w:sz w:val="24"/>
          <w:szCs w:val="24"/>
        </w:rPr>
      </w:pPr>
      <w:r w:rsidRPr="00951C22">
        <w:rPr>
          <w:sz w:val="24"/>
          <w:szCs w:val="24"/>
        </w:rPr>
        <w:t xml:space="preserve">Hos raske personer forøgede CYP3A4-hæmmeren </w:t>
      </w:r>
      <w:proofErr w:type="spellStart"/>
      <w:r w:rsidRPr="00951C22">
        <w:rPr>
          <w:sz w:val="24"/>
          <w:szCs w:val="24"/>
        </w:rPr>
        <w:t>ketoconazol</w:t>
      </w:r>
      <w:proofErr w:type="spellEnd"/>
      <w:r w:rsidRPr="00951C22">
        <w:rPr>
          <w:sz w:val="24"/>
          <w:szCs w:val="24"/>
        </w:rPr>
        <w:t xml:space="preserve"> (400 mg én gang dagligt i 10 dage) </w:t>
      </w:r>
      <w:proofErr w:type="spellStart"/>
      <w:r w:rsidRPr="00951C22">
        <w:rPr>
          <w:sz w:val="24"/>
          <w:szCs w:val="24"/>
        </w:rPr>
        <w:t>perampanel</w:t>
      </w:r>
      <w:proofErr w:type="spellEnd"/>
      <w:r w:rsidRPr="00951C22">
        <w:rPr>
          <w:sz w:val="24"/>
          <w:szCs w:val="24"/>
        </w:rPr>
        <w:t xml:space="preserve"> AUC med 20 %, og det forlængede halveringstiden af </w:t>
      </w:r>
      <w:proofErr w:type="spellStart"/>
      <w:r w:rsidRPr="00951C22">
        <w:rPr>
          <w:sz w:val="24"/>
          <w:szCs w:val="24"/>
        </w:rPr>
        <w:t>perampanel</w:t>
      </w:r>
      <w:proofErr w:type="spellEnd"/>
      <w:r w:rsidRPr="00951C22">
        <w:rPr>
          <w:sz w:val="24"/>
          <w:szCs w:val="24"/>
        </w:rPr>
        <w:t xml:space="preserve"> med 15 % (67,8 t vs. 58,4 t). Større virkninger kan ikke udelukkes, hvis </w:t>
      </w:r>
      <w:proofErr w:type="spellStart"/>
      <w:r w:rsidRPr="00951C22">
        <w:rPr>
          <w:sz w:val="24"/>
          <w:szCs w:val="24"/>
        </w:rPr>
        <w:t>perampanel</w:t>
      </w:r>
      <w:proofErr w:type="spellEnd"/>
      <w:r w:rsidRPr="00951C22">
        <w:rPr>
          <w:sz w:val="24"/>
          <w:szCs w:val="24"/>
        </w:rPr>
        <w:t xml:space="preserve"> kombineres med en CYP3A4-hæmmer med en længere halveringstid end </w:t>
      </w:r>
      <w:proofErr w:type="spellStart"/>
      <w:r w:rsidRPr="00951C22">
        <w:rPr>
          <w:sz w:val="24"/>
          <w:szCs w:val="24"/>
        </w:rPr>
        <w:t>ketoconazol</w:t>
      </w:r>
      <w:proofErr w:type="spellEnd"/>
      <w:r w:rsidRPr="00951C22">
        <w:rPr>
          <w:sz w:val="24"/>
          <w:szCs w:val="24"/>
        </w:rPr>
        <w:t xml:space="preserve">, eller hvis </w:t>
      </w:r>
      <w:proofErr w:type="spellStart"/>
      <w:r w:rsidRPr="00951C22">
        <w:rPr>
          <w:sz w:val="24"/>
          <w:szCs w:val="24"/>
        </w:rPr>
        <w:t>hæmmeren</w:t>
      </w:r>
      <w:proofErr w:type="spellEnd"/>
      <w:r w:rsidRPr="00951C22">
        <w:rPr>
          <w:sz w:val="24"/>
          <w:szCs w:val="24"/>
        </w:rPr>
        <w:t xml:space="preserve"> gives til mere langvarig behandling.</w:t>
      </w:r>
    </w:p>
    <w:p w14:paraId="29DE164F" w14:textId="77777777" w:rsidR="00751F1E" w:rsidRPr="00951C22" w:rsidRDefault="00751F1E" w:rsidP="008E38FA">
      <w:pPr>
        <w:ind w:left="851"/>
        <w:rPr>
          <w:sz w:val="24"/>
          <w:szCs w:val="24"/>
        </w:rPr>
      </w:pPr>
    </w:p>
    <w:p w14:paraId="480A8E18" w14:textId="77777777" w:rsidR="00751F1E" w:rsidRPr="00951C22" w:rsidRDefault="00751F1E" w:rsidP="008E38FA">
      <w:pPr>
        <w:ind w:left="851"/>
        <w:rPr>
          <w:sz w:val="24"/>
          <w:szCs w:val="24"/>
        </w:rPr>
      </w:pPr>
      <w:proofErr w:type="spellStart"/>
      <w:r w:rsidRPr="00951C22">
        <w:rPr>
          <w:i/>
          <w:iCs/>
          <w:sz w:val="24"/>
          <w:szCs w:val="24"/>
        </w:rPr>
        <w:t>Levodopa</w:t>
      </w:r>
      <w:proofErr w:type="spellEnd"/>
      <w:r w:rsidRPr="00951C22">
        <w:rPr>
          <w:i/>
          <w:iCs/>
          <w:sz w:val="24"/>
          <w:szCs w:val="24"/>
        </w:rPr>
        <w:t xml:space="preserve"> </w:t>
      </w:r>
    </w:p>
    <w:p w14:paraId="57FA0DCD" w14:textId="77777777" w:rsidR="00751F1E" w:rsidRPr="00951C22" w:rsidRDefault="00751F1E" w:rsidP="008E38FA">
      <w:pPr>
        <w:ind w:left="851"/>
        <w:rPr>
          <w:sz w:val="24"/>
          <w:szCs w:val="24"/>
        </w:rPr>
      </w:pPr>
      <w:r w:rsidRPr="00951C22">
        <w:rPr>
          <w:sz w:val="24"/>
          <w:szCs w:val="24"/>
        </w:rPr>
        <w:t xml:space="preserve">Hos raske personer havde </w:t>
      </w:r>
      <w:proofErr w:type="spellStart"/>
      <w:r w:rsidRPr="00951C22">
        <w:rPr>
          <w:sz w:val="24"/>
          <w:szCs w:val="24"/>
        </w:rPr>
        <w:t>perampanel</w:t>
      </w:r>
      <w:proofErr w:type="spellEnd"/>
      <w:r w:rsidRPr="00951C22">
        <w:rPr>
          <w:sz w:val="24"/>
          <w:szCs w:val="24"/>
        </w:rPr>
        <w:t xml:space="preserve"> (4 mg én gang dagligt i 19 dage) ingen virkning på </w:t>
      </w:r>
      <w:proofErr w:type="spellStart"/>
      <w:r w:rsidRPr="00951C22">
        <w:rPr>
          <w:sz w:val="24"/>
          <w:szCs w:val="24"/>
        </w:rPr>
        <w:t>C</w:t>
      </w:r>
      <w:r w:rsidRPr="00951C22">
        <w:rPr>
          <w:sz w:val="24"/>
          <w:szCs w:val="24"/>
          <w:vertAlign w:val="subscript"/>
        </w:rPr>
        <w:t>max</w:t>
      </w:r>
      <w:proofErr w:type="spellEnd"/>
      <w:r w:rsidRPr="00951C22">
        <w:rPr>
          <w:sz w:val="24"/>
          <w:szCs w:val="24"/>
        </w:rPr>
        <w:t xml:space="preserve"> eller AUC af </w:t>
      </w:r>
      <w:proofErr w:type="spellStart"/>
      <w:r w:rsidRPr="00951C22">
        <w:rPr>
          <w:sz w:val="24"/>
          <w:szCs w:val="24"/>
        </w:rPr>
        <w:t>levodopa</w:t>
      </w:r>
      <w:proofErr w:type="spellEnd"/>
      <w:r w:rsidRPr="00951C22">
        <w:rPr>
          <w:sz w:val="24"/>
          <w:szCs w:val="24"/>
        </w:rPr>
        <w:t xml:space="preserve">. </w:t>
      </w:r>
    </w:p>
    <w:p w14:paraId="2EF05E92" w14:textId="77777777" w:rsidR="00751F1E" w:rsidRPr="00951C22" w:rsidRDefault="00751F1E" w:rsidP="008E38FA">
      <w:pPr>
        <w:ind w:left="851"/>
        <w:rPr>
          <w:sz w:val="24"/>
          <w:szCs w:val="24"/>
        </w:rPr>
      </w:pPr>
    </w:p>
    <w:p w14:paraId="5668CC7F" w14:textId="77777777" w:rsidR="00751F1E" w:rsidRPr="00951C22" w:rsidRDefault="00751F1E" w:rsidP="008E38FA">
      <w:pPr>
        <w:ind w:left="851"/>
        <w:rPr>
          <w:sz w:val="24"/>
          <w:szCs w:val="24"/>
          <w:u w:val="single"/>
        </w:rPr>
      </w:pPr>
      <w:r w:rsidRPr="00951C22">
        <w:rPr>
          <w:sz w:val="24"/>
          <w:szCs w:val="24"/>
          <w:u w:val="single"/>
        </w:rPr>
        <w:t>Alkohol</w:t>
      </w:r>
    </w:p>
    <w:p w14:paraId="0D7A0C97" w14:textId="77777777" w:rsidR="00751F1E" w:rsidRPr="00951C22" w:rsidRDefault="00751F1E" w:rsidP="008E38FA">
      <w:pPr>
        <w:ind w:left="851"/>
        <w:rPr>
          <w:sz w:val="24"/>
          <w:szCs w:val="24"/>
          <w:u w:val="single"/>
        </w:rPr>
      </w:pPr>
    </w:p>
    <w:p w14:paraId="1E41B847" w14:textId="77777777" w:rsidR="00751F1E" w:rsidRPr="00951C22" w:rsidRDefault="00751F1E" w:rsidP="008E38FA">
      <w:pPr>
        <w:ind w:left="851"/>
        <w:rPr>
          <w:sz w:val="24"/>
          <w:szCs w:val="24"/>
        </w:rPr>
      </w:pPr>
      <w:r w:rsidRPr="00951C22">
        <w:rPr>
          <w:sz w:val="24"/>
          <w:szCs w:val="24"/>
        </w:rPr>
        <w:t xml:space="preserve">Virkningen af </w:t>
      </w:r>
      <w:proofErr w:type="spellStart"/>
      <w:r w:rsidRPr="00951C22">
        <w:rPr>
          <w:sz w:val="24"/>
          <w:szCs w:val="24"/>
        </w:rPr>
        <w:t>perampanel</w:t>
      </w:r>
      <w:proofErr w:type="spellEnd"/>
      <w:r w:rsidRPr="00951C22">
        <w:rPr>
          <w:sz w:val="24"/>
          <w:szCs w:val="24"/>
        </w:rPr>
        <w:t xml:space="preserve"> på opgaver, der kræver opmærksomhed og årvågenhed, såsom evnen til at føre motorkøretøj, var </w:t>
      </w:r>
      <w:proofErr w:type="spellStart"/>
      <w:r w:rsidRPr="00951C22">
        <w:rPr>
          <w:sz w:val="24"/>
          <w:szCs w:val="24"/>
        </w:rPr>
        <w:t>additive</w:t>
      </w:r>
      <w:proofErr w:type="spellEnd"/>
      <w:r w:rsidRPr="00951C22">
        <w:rPr>
          <w:sz w:val="24"/>
          <w:szCs w:val="24"/>
        </w:rPr>
        <w:t xml:space="preserve"> eller </w:t>
      </w:r>
      <w:proofErr w:type="spellStart"/>
      <w:r w:rsidRPr="00951C22">
        <w:rPr>
          <w:sz w:val="24"/>
          <w:szCs w:val="24"/>
        </w:rPr>
        <w:t>supra-additive</w:t>
      </w:r>
      <w:proofErr w:type="spellEnd"/>
      <w:r w:rsidRPr="00951C22">
        <w:rPr>
          <w:sz w:val="24"/>
          <w:szCs w:val="24"/>
        </w:rPr>
        <w:t xml:space="preserve"> til alkohols egen virkning, som fundet i et </w:t>
      </w:r>
      <w:proofErr w:type="spellStart"/>
      <w:r w:rsidRPr="00951C22">
        <w:rPr>
          <w:sz w:val="24"/>
          <w:szCs w:val="24"/>
        </w:rPr>
        <w:t>farmakodynamisk</w:t>
      </w:r>
      <w:proofErr w:type="spellEnd"/>
      <w:r w:rsidRPr="00951C22">
        <w:rPr>
          <w:sz w:val="24"/>
          <w:szCs w:val="24"/>
        </w:rPr>
        <w:t xml:space="preserve"> interaktionsstudie med raske personer. Flere doser af </w:t>
      </w:r>
      <w:proofErr w:type="spellStart"/>
      <w:r w:rsidRPr="00951C22">
        <w:rPr>
          <w:sz w:val="24"/>
          <w:szCs w:val="24"/>
        </w:rPr>
        <w:t>perampanel</w:t>
      </w:r>
      <w:proofErr w:type="spellEnd"/>
      <w:r w:rsidRPr="00951C22">
        <w:rPr>
          <w:sz w:val="24"/>
          <w:szCs w:val="24"/>
        </w:rPr>
        <w:t xml:space="preserve"> 12 mg/dag forøgede niveauerne af vredesudbrud, forvirring og depression, som vurderet ved 5-punkts-skalaen </w:t>
      </w:r>
      <w:proofErr w:type="spellStart"/>
      <w:r w:rsidRPr="00951C22">
        <w:rPr>
          <w:sz w:val="24"/>
          <w:szCs w:val="24"/>
        </w:rPr>
        <w:t>Profile</w:t>
      </w:r>
      <w:proofErr w:type="spellEnd"/>
      <w:r w:rsidRPr="00951C22">
        <w:rPr>
          <w:sz w:val="24"/>
          <w:szCs w:val="24"/>
        </w:rPr>
        <w:t xml:space="preserve"> of </w:t>
      </w:r>
      <w:proofErr w:type="spellStart"/>
      <w:r w:rsidRPr="00951C22">
        <w:rPr>
          <w:sz w:val="24"/>
          <w:szCs w:val="24"/>
        </w:rPr>
        <w:t>Mood</w:t>
      </w:r>
      <w:proofErr w:type="spellEnd"/>
      <w:r w:rsidRPr="00951C22">
        <w:rPr>
          <w:sz w:val="24"/>
          <w:szCs w:val="24"/>
        </w:rPr>
        <w:t xml:space="preserve"> State (se pkt. 5.1). Disse virkninger kan også forekomme, når </w:t>
      </w:r>
      <w:proofErr w:type="spellStart"/>
      <w:r w:rsidRPr="00951C22">
        <w:rPr>
          <w:sz w:val="24"/>
          <w:szCs w:val="24"/>
        </w:rPr>
        <w:t>perampanel</w:t>
      </w:r>
      <w:proofErr w:type="spellEnd"/>
      <w:r w:rsidRPr="00951C22">
        <w:rPr>
          <w:sz w:val="24"/>
          <w:szCs w:val="24"/>
        </w:rPr>
        <w:t xml:space="preserve"> anvendes i kombination med andre undertrykkere af centralnervesystemet (CNS).</w:t>
      </w:r>
    </w:p>
    <w:p w14:paraId="5A4730D7" w14:textId="77777777" w:rsidR="00751F1E" w:rsidRPr="00951C22" w:rsidRDefault="00751F1E" w:rsidP="008E38FA">
      <w:pPr>
        <w:ind w:left="851"/>
        <w:rPr>
          <w:sz w:val="24"/>
          <w:szCs w:val="24"/>
        </w:rPr>
      </w:pPr>
    </w:p>
    <w:p w14:paraId="78299905" w14:textId="77777777" w:rsidR="00751F1E" w:rsidRPr="00951C22" w:rsidRDefault="00751F1E" w:rsidP="008E38FA">
      <w:pPr>
        <w:ind w:left="851"/>
        <w:rPr>
          <w:sz w:val="24"/>
          <w:szCs w:val="24"/>
          <w:u w:val="single"/>
        </w:rPr>
      </w:pPr>
      <w:r w:rsidRPr="00951C22">
        <w:rPr>
          <w:sz w:val="24"/>
          <w:szCs w:val="24"/>
          <w:u w:val="single"/>
        </w:rPr>
        <w:t xml:space="preserve">Pædiatrisk population </w:t>
      </w:r>
    </w:p>
    <w:p w14:paraId="6EE04AC0" w14:textId="77777777" w:rsidR="00751F1E" w:rsidRPr="00951C22" w:rsidRDefault="00751F1E" w:rsidP="008E38FA">
      <w:pPr>
        <w:ind w:left="851"/>
        <w:rPr>
          <w:sz w:val="24"/>
          <w:szCs w:val="24"/>
          <w:u w:val="single"/>
        </w:rPr>
      </w:pPr>
    </w:p>
    <w:p w14:paraId="2DA0A45B" w14:textId="77777777" w:rsidR="00751F1E" w:rsidRPr="00951C22" w:rsidRDefault="00751F1E" w:rsidP="008E38FA">
      <w:pPr>
        <w:ind w:left="851"/>
        <w:rPr>
          <w:sz w:val="24"/>
          <w:szCs w:val="24"/>
        </w:rPr>
      </w:pPr>
      <w:r w:rsidRPr="00951C22">
        <w:rPr>
          <w:sz w:val="24"/>
          <w:szCs w:val="24"/>
        </w:rPr>
        <w:t>Interaktionsstudier er kun udført hos voksne.</w:t>
      </w:r>
    </w:p>
    <w:p w14:paraId="06CE1399" w14:textId="77777777" w:rsidR="00751F1E" w:rsidRPr="00951C22" w:rsidRDefault="00751F1E" w:rsidP="008E38FA">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unge patienter i alderen ≥ 12 år og børn i alderen 4-11 år var der ingen bemærkelsesværdig forskel ved sammenligning med den voksne population.</w:t>
      </w:r>
    </w:p>
    <w:p w14:paraId="1BB04CEC" w14:textId="77777777" w:rsidR="009260DE" w:rsidRPr="00951C22" w:rsidRDefault="009260DE" w:rsidP="009260DE">
      <w:pPr>
        <w:tabs>
          <w:tab w:val="left" w:pos="851"/>
        </w:tabs>
        <w:ind w:left="851"/>
        <w:rPr>
          <w:sz w:val="24"/>
          <w:szCs w:val="24"/>
        </w:rPr>
      </w:pPr>
    </w:p>
    <w:p w14:paraId="5583BA2C" w14:textId="77777777" w:rsidR="009260DE" w:rsidRPr="00951C22" w:rsidRDefault="009260DE" w:rsidP="009260DE">
      <w:pPr>
        <w:tabs>
          <w:tab w:val="left" w:pos="851"/>
        </w:tabs>
        <w:ind w:left="851" w:hanging="851"/>
        <w:rPr>
          <w:b/>
          <w:sz w:val="24"/>
          <w:szCs w:val="24"/>
        </w:rPr>
      </w:pPr>
      <w:r w:rsidRPr="00951C22">
        <w:rPr>
          <w:b/>
          <w:sz w:val="24"/>
          <w:szCs w:val="24"/>
        </w:rPr>
        <w:t>4.6</w:t>
      </w:r>
      <w:r w:rsidRPr="00951C22">
        <w:rPr>
          <w:b/>
          <w:sz w:val="24"/>
          <w:szCs w:val="24"/>
        </w:rPr>
        <w:tab/>
      </w:r>
      <w:r w:rsidR="0071241E" w:rsidRPr="00951C22">
        <w:rPr>
          <w:b/>
          <w:sz w:val="24"/>
          <w:szCs w:val="24"/>
        </w:rPr>
        <w:t>Fertilitet, g</w:t>
      </w:r>
      <w:r w:rsidRPr="00951C22">
        <w:rPr>
          <w:b/>
          <w:sz w:val="24"/>
          <w:szCs w:val="24"/>
        </w:rPr>
        <w:t>raviditet og amning</w:t>
      </w:r>
    </w:p>
    <w:p w14:paraId="0D506527" w14:textId="77777777" w:rsidR="00E77135" w:rsidRDefault="00E77135" w:rsidP="008E38FA">
      <w:pPr>
        <w:ind w:left="851"/>
        <w:rPr>
          <w:sz w:val="24"/>
          <w:szCs w:val="24"/>
        </w:rPr>
      </w:pPr>
    </w:p>
    <w:p w14:paraId="738CF91F" w14:textId="579BC138" w:rsidR="00751F1E" w:rsidRPr="00E77135" w:rsidRDefault="00751F1E" w:rsidP="008E38FA">
      <w:pPr>
        <w:ind w:left="851"/>
        <w:rPr>
          <w:sz w:val="24"/>
          <w:szCs w:val="24"/>
          <w:u w:val="single"/>
        </w:rPr>
      </w:pPr>
      <w:r w:rsidRPr="00E77135">
        <w:rPr>
          <w:sz w:val="24"/>
          <w:szCs w:val="24"/>
          <w:u w:val="single"/>
        </w:rPr>
        <w:t xml:space="preserve">Kvinder i den fertile alder og </w:t>
      </w:r>
      <w:proofErr w:type="spellStart"/>
      <w:r w:rsidRPr="00E77135">
        <w:rPr>
          <w:sz w:val="24"/>
          <w:szCs w:val="24"/>
          <w:u w:val="single"/>
        </w:rPr>
        <w:t>kontraception</w:t>
      </w:r>
      <w:proofErr w:type="spellEnd"/>
      <w:r w:rsidRPr="00E77135">
        <w:rPr>
          <w:sz w:val="24"/>
          <w:szCs w:val="24"/>
          <w:u w:val="single"/>
        </w:rPr>
        <w:t xml:space="preserve"> hos mænd og kvinder </w:t>
      </w:r>
    </w:p>
    <w:p w14:paraId="023E0E41" w14:textId="77777777" w:rsidR="00751F1E" w:rsidRPr="00951C22" w:rsidRDefault="00751F1E" w:rsidP="008E38FA">
      <w:pPr>
        <w:ind w:left="851"/>
        <w:rPr>
          <w:sz w:val="24"/>
          <w:szCs w:val="24"/>
        </w:rPr>
      </w:pPr>
    </w:p>
    <w:p w14:paraId="21B58DFC"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bør ikke anvendes til kvinder i den fertile alder, som ikke anvender sikker </w:t>
      </w:r>
      <w:proofErr w:type="spellStart"/>
      <w:r w:rsidRPr="00951C22">
        <w:rPr>
          <w:sz w:val="24"/>
          <w:szCs w:val="24"/>
        </w:rPr>
        <w:t>kontraception</w:t>
      </w:r>
      <w:proofErr w:type="spellEnd"/>
      <w:r w:rsidRPr="00951C22">
        <w:rPr>
          <w:sz w:val="24"/>
          <w:szCs w:val="24"/>
        </w:rPr>
        <w:t xml:space="preserve">, medmindre det er klart nødvendigt. </w:t>
      </w:r>
      <w:proofErr w:type="spellStart"/>
      <w:r w:rsidRPr="00951C22">
        <w:rPr>
          <w:sz w:val="24"/>
          <w:szCs w:val="24"/>
        </w:rPr>
        <w:t>Perampanel</w:t>
      </w:r>
      <w:proofErr w:type="spellEnd"/>
      <w:r w:rsidRPr="00951C22">
        <w:rPr>
          <w:sz w:val="24"/>
          <w:szCs w:val="24"/>
        </w:rPr>
        <w:t xml:space="preserve"> kan nedsætte virkningen af progesteron-indeholdende hormonal antikonception. Det anbefales derfor at anvende en ekstra ikke-hormonal antikonceptionsmetode (se pkt. 4.4 og 4.5). </w:t>
      </w:r>
    </w:p>
    <w:p w14:paraId="4D14C322" w14:textId="77777777" w:rsidR="00751F1E" w:rsidRPr="00951C22" w:rsidRDefault="00751F1E" w:rsidP="008E38FA">
      <w:pPr>
        <w:ind w:left="851"/>
        <w:rPr>
          <w:sz w:val="24"/>
          <w:szCs w:val="24"/>
        </w:rPr>
      </w:pPr>
    </w:p>
    <w:p w14:paraId="308EBDE1" w14:textId="77777777" w:rsidR="00751F1E" w:rsidRPr="00E77135" w:rsidRDefault="00751F1E" w:rsidP="008E38FA">
      <w:pPr>
        <w:ind w:left="851"/>
        <w:rPr>
          <w:sz w:val="24"/>
          <w:szCs w:val="24"/>
          <w:u w:val="single"/>
        </w:rPr>
      </w:pPr>
      <w:r w:rsidRPr="00E77135">
        <w:rPr>
          <w:sz w:val="24"/>
          <w:szCs w:val="24"/>
          <w:u w:val="single"/>
        </w:rPr>
        <w:t xml:space="preserve">Graviditet </w:t>
      </w:r>
    </w:p>
    <w:p w14:paraId="6F172200" w14:textId="77777777" w:rsidR="00751F1E" w:rsidRPr="00951C22" w:rsidRDefault="00751F1E" w:rsidP="008E38FA">
      <w:pPr>
        <w:ind w:left="851"/>
        <w:rPr>
          <w:sz w:val="24"/>
          <w:szCs w:val="24"/>
        </w:rPr>
      </w:pPr>
    </w:p>
    <w:p w14:paraId="65803BDB" w14:textId="77777777" w:rsidR="00751F1E" w:rsidRPr="00951C22" w:rsidRDefault="00751F1E" w:rsidP="008E38FA">
      <w:pPr>
        <w:ind w:left="851"/>
        <w:rPr>
          <w:sz w:val="24"/>
          <w:szCs w:val="24"/>
        </w:rPr>
      </w:pPr>
      <w:r w:rsidRPr="00951C22">
        <w:rPr>
          <w:sz w:val="24"/>
          <w:szCs w:val="24"/>
        </w:rPr>
        <w:t xml:space="preserve">Der er utilstrækkelige data (mindre end 300 gravide forsøgspersoner) fra anvendelse af </w:t>
      </w:r>
      <w:proofErr w:type="spellStart"/>
      <w:r w:rsidRPr="00951C22">
        <w:rPr>
          <w:sz w:val="24"/>
          <w:szCs w:val="24"/>
        </w:rPr>
        <w:t>perampanel</w:t>
      </w:r>
      <w:proofErr w:type="spellEnd"/>
      <w:r w:rsidRPr="00951C22">
        <w:rPr>
          <w:sz w:val="24"/>
          <w:szCs w:val="24"/>
        </w:rPr>
        <w:t xml:space="preserve"> til gravide kvinder. Dyreforsøg indikerede ingen </w:t>
      </w:r>
      <w:proofErr w:type="spellStart"/>
      <w:r w:rsidRPr="00951C22">
        <w:rPr>
          <w:sz w:val="24"/>
          <w:szCs w:val="24"/>
        </w:rPr>
        <w:t>teratogen</w:t>
      </w:r>
      <w:proofErr w:type="spellEnd"/>
      <w:r w:rsidRPr="00951C22">
        <w:rPr>
          <w:sz w:val="24"/>
          <w:szCs w:val="24"/>
        </w:rPr>
        <w:t xml:space="preserve"> virkning hos rotter og kaniner, men der blev observeret embryotoksicitet hos rotter ved doser, der medførte toksicitet hos moderen (se pkt. 5.3). </w:t>
      </w:r>
      <w:proofErr w:type="spellStart"/>
      <w:r w:rsidRPr="00951C22">
        <w:rPr>
          <w:sz w:val="24"/>
          <w:szCs w:val="24"/>
        </w:rPr>
        <w:t>Perampanel</w:t>
      </w:r>
      <w:proofErr w:type="spellEnd"/>
      <w:r w:rsidRPr="00951C22">
        <w:rPr>
          <w:sz w:val="24"/>
          <w:szCs w:val="24"/>
        </w:rPr>
        <w:t xml:space="preserve"> bør ikke anvendes under graviditeten. </w:t>
      </w:r>
    </w:p>
    <w:p w14:paraId="03852318" w14:textId="45460665" w:rsidR="002E722D" w:rsidRDefault="002E722D">
      <w:pPr>
        <w:rPr>
          <w:sz w:val="24"/>
          <w:szCs w:val="24"/>
        </w:rPr>
      </w:pPr>
      <w:r>
        <w:rPr>
          <w:sz w:val="24"/>
          <w:szCs w:val="24"/>
        </w:rPr>
        <w:br w:type="page"/>
      </w:r>
    </w:p>
    <w:p w14:paraId="2A7026DC" w14:textId="77777777" w:rsidR="00751F1E" w:rsidRPr="00951C22" w:rsidRDefault="00751F1E" w:rsidP="008E38FA">
      <w:pPr>
        <w:ind w:left="851"/>
        <w:rPr>
          <w:sz w:val="24"/>
          <w:szCs w:val="24"/>
        </w:rPr>
      </w:pPr>
    </w:p>
    <w:p w14:paraId="259FFDBA" w14:textId="77777777" w:rsidR="00751F1E" w:rsidRPr="00E77135" w:rsidRDefault="00751F1E" w:rsidP="008E38FA">
      <w:pPr>
        <w:ind w:left="851"/>
        <w:rPr>
          <w:sz w:val="24"/>
          <w:szCs w:val="24"/>
          <w:u w:val="single"/>
        </w:rPr>
      </w:pPr>
      <w:r w:rsidRPr="00E77135">
        <w:rPr>
          <w:sz w:val="24"/>
          <w:szCs w:val="24"/>
          <w:u w:val="single"/>
        </w:rPr>
        <w:t xml:space="preserve">Amning </w:t>
      </w:r>
    </w:p>
    <w:p w14:paraId="05D59048" w14:textId="77777777" w:rsidR="00751F1E" w:rsidRPr="00951C22" w:rsidRDefault="00751F1E" w:rsidP="008E38FA">
      <w:pPr>
        <w:ind w:left="851"/>
        <w:rPr>
          <w:sz w:val="24"/>
          <w:szCs w:val="24"/>
        </w:rPr>
      </w:pPr>
    </w:p>
    <w:p w14:paraId="6D0CC71C" w14:textId="77777777" w:rsidR="00751F1E" w:rsidRPr="00951C22" w:rsidRDefault="00751F1E" w:rsidP="008E38FA">
      <w:pPr>
        <w:ind w:left="851"/>
        <w:rPr>
          <w:sz w:val="24"/>
          <w:szCs w:val="24"/>
        </w:rPr>
      </w:pPr>
      <w:r w:rsidRPr="00951C22">
        <w:rPr>
          <w:sz w:val="24"/>
          <w:szCs w:val="24"/>
        </w:rPr>
        <w:t xml:space="preserve">Studier med diegivende rotter viser, at </w:t>
      </w:r>
      <w:proofErr w:type="spellStart"/>
      <w:r w:rsidRPr="00951C22">
        <w:rPr>
          <w:sz w:val="24"/>
          <w:szCs w:val="24"/>
        </w:rPr>
        <w:t>perampanel</w:t>
      </w:r>
      <w:proofErr w:type="spellEnd"/>
      <w:r w:rsidRPr="00951C22">
        <w:rPr>
          <w:sz w:val="24"/>
          <w:szCs w:val="24"/>
        </w:rPr>
        <w:t xml:space="preserve"> og/eller dets metabolitter udskilles i mælk (se pkt. 5.3 for detaljer). Det er ukendt, om </w:t>
      </w:r>
      <w:proofErr w:type="spellStart"/>
      <w:r w:rsidRPr="00951C22">
        <w:rPr>
          <w:sz w:val="24"/>
          <w:szCs w:val="24"/>
        </w:rPr>
        <w:t>perampanel</w:t>
      </w:r>
      <w:proofErr w:type="spellEnd"/>
      <w:r w:rsidRPr="00951C22">
        <w:rPr>
          <w:sz w:val="24"/>
          <w:szCs w:val="24"/>
        </w:rPr>
        <w:t xml:space="preserve"> udskilles i human mælk. En risiko for nyfødte/spædbørn kan ikke udelukkes. Det skal besluttes, om amning skal ophøre eller behandling med </w:t>
      </w:r>
      <w:proofErr w:type="spellStart"/>
      <w:r w:rsidRPr="00951C22">
        <w:rPr>
          <w:sz w:val="24"/>
          <w:szCs w:val="24"/>
        </w:rPr>
        <w:t>perampanel</w:t>
      </w:r>
      <w:proofErr w:type="spellEnd"/>
      <w:r w:rsidRPr="00951C22">
        <w:rPr>
          <w:sz w:val="24"/>
          <w:szCs w:val="24"/>
        </w:rPr>
        <w:t xml:space="preserve"> seponeres, idet der tages højde for fordelene ved amning for barnet i forhold til de terapeutiske fordele for moderen. </w:t>
      </w:r>
    </w:p>
    <w:p w14:paraId="1E3F7CC7" w14:textId="77777777" w:rsidR="00751F1E" w:rsidRPr="00951C22" w:rsidRDefault="00751F1E" w:rsidP="008E38FA">
      <w:pPr>
        <w:ind w:left="851"/>
        <w:rPr>
          <w:sz w:val="24"/>
          <w:szCs w:val="24"/>
        </w:rPr>
      </w:pPr>
    </w:p>
    <w:p w14:paraId="04A29EA9" w14:textId="77777777" w:rsidR="00751F1E" w:rsidRPr="00E77135" w:rsidRDefault="00751F1E" w:rsidP="008E38FA">
      <w:pPr>
        <w:ind w:left="851"/>
        <w:rPr>
          <w:sz w:val="24"/>
          <w:szCs w:val="24"/>
          <w:u w:val="single"/>
        </w:rPr>
      </w:pPr>
      <w:r w:rsidRPr="00E77135">
        <w:rPr>
          <w:sz w:val="24"/>
          <w:szCs w:val="24"/>
          <w:u w:val="single"/>
        </w:rPr>
        <w:t xml:space="preserve">Fertilitet </w:t>
      </w:r>
    </w:p>
    <w:p w14:paraId="6DAD6DFE" w14:textId="77777777" w:rsidR="00751F1E" w:rsidRPr="00951C22" w:rsidRDefault="00751F1E" w:rsidP="008E38FA">
      <w:pPr>
        <w:ind w:left="851"/>
        <w:rPr>
          <w:sz w:val="24"/>
          <w:szCs w:val="24"/>
        </w:rPr>
      </w:pPr>
    </w:p>
    <w:p w14:paraId="316196BF" w14:textId="77777777" w:rsidR="00751F1E" w:rsidRPr="00951C22" w:rsidRDefault="00751F1E" w:rsidP="008E38FA">
      <w:pPr>
        <w:ind w:left="851"/>
        <w:rPr>
          <w:sz w:val="24"/>
          <w:szCs w:val="24"/>
        </w:rPr>
      </w:pPr>
      <w:r w:rsidRPr="00951C22">
        <w:rPr>
          <w:sz w:val="24"/>
          <w:szCs w:val="24"/>
        </w:rPr>
        <w:t xml:space="preserve">I fertilitetsstudier med rotter blev der observeret langvarige og uregelmæssige østrus-cyklusser ved høj dosis (30 mg/kg) hos hunner. Disse ændringer påvirkede imidlertid ikke fertiliteten og tidlig embryo-udvikling. Der var ingen virkning på hannernes fertilitet (se pkt. 5.3). </w:t>
      </w:r>
      <w:proofErr w:type="spellStart"/>
      <w:r w:rsidRPr="00951C22">
        <w:rPr>
          <w:sz w:val="24"/>
          <w:szCs w:val="24"/>
        </w:rPr>
        <w:t>Perampanels</w:t>
      </w:r>
      <w:proofErr w:type="spellEnd"/>
      <w:r w:rsidRPr="00951C22">
        <w:rPr>
          <w:sz w:val="24"/>
          <w:szCs w:val="24"/>
        </w:rPr>
        <w:t xml:space="preserve"> virkning på human fertilitet er ikke klarlagt.</w:t>
      </w:r>
    </w:p>
    <w:p w14:paraId="7FF7F95A" w14:textId="77777777" w:rsidR="009260DE" w:rsidRPr="00951C22" w:rsidRDefault="009260DE" w:rsidP="008E38FA">
      <w:pPr>
        <w:ind w:left="851"/>
        <w:rPr>
          <w:sz w:val="24"/>
          <w:szCs w:val="24"/>
        </w:rPr>
      </w:pPr>
    </w:p>
    <w:p w14:paraId="672600BB" w14:textId="77777777" w:rsidR="009260DE" w:rsidRPr="00951C22" w:rsidRDefault="009260DE" w:rsidP="009260DE">
      <w:pPr>
        <w:tabs>
          <w:tab w:val="left" w:pos="851"/>
        </w:tabs>
        <w:ind w:left="851" w:hanging="851"/>
        <w:rPr>
          <w:b/>
          <w:sz w:val="24"/>
          <w:szCs w:val="24"/>
        </w:rPr>
      </w:pPr>
      <w:r w:rsidRPr="00951C22">
        <w:rPr>
          <w:b/>
          <w:sz w:val="24"/>
          <w:szCs w:val="24"/>
        </w:rPr>
        <w:t>4.7</w:t>
      </w:r>
      <w:r w:rsidRPr="00951C22">
        <w:rPr>
          <w:b/>
          <w:sz w:val="24"/>
          <w:szCs w:val="24"/>
        </w:rPr>
        <w:tab/>
        <w:t xml:space="preserve">Virkning på evnen til at føre motorkøretøj </w:t>
      </w:r>
      <w:r w:rsidR="0071241E" w:rsidRPr="00951C22">
        <w:rPr>
          <w:b/>
          <w:sz w:val="24"/>
          <w:szCs w:val="24"/>
        </w:rPr>
        <w:t>og</w:t>
      </w:r>
      <w:r w:rsidRPr="00951C22">
        <w:rPr>
          <w:b/>
          <w:sz w:val="24"/>
          <w:szCs w:val="24"/>
        </w:rPr>
        <w:t xml:space="preserve"> betjene maskiner</w:t>
      </w:r>
    </w:p>
    <w:p w14:paraId="6A85F5B1" w14:textId="77777777" w:rsidR="00751F1E" w:rsidRPr="00951C22" w:rsidRDefault="00751F1E" w:rsidP="008E38FA">
      <w:pPr>
        <w:ind w:left="851"/>
        <w:rPr>
          <w:sz w:val="24"/>
          <w:szCs w:val="24"/>
        </w:rPr>
      </w:pPr>
      <w:r w:rsidRPr="00951C22">
        <w:rPr>
          <w:sz w:val="24"/>
          <w:szCs w:val="24"/>
        </w:rPr>
        <w:t>Mærkning</w:t>
      </w:r>
    </w:p>
    <w:p w14:paraId="302F784B"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påvirker i moderat grad evnen til at føre motorkøretøj og betjene maskiner.</w:t>
      </w:r>
    </w:p>
    <w:p w14:paraId="2826ABCA" w14:textId="77777777" w:rsidR="00751F1E" w:rsidRPr="00951C22" w:rsidRDefault="00751F1E" w:rsidP="008E38FA">
      <w:pPr>
        <w:ind w:left="851"/>
        <w:rPr>
          <w:sz w:val="24"/>
          <w:szCs w:val="24"/>
        </w:rPr>
      </w:pPr>
      <w:proofErr w:type="spellStart"/>
      <w:r w:rsidRPr="00951C22">
        <w:rPr>
          <w:sz w:val="24"/>
          <w:szCs w:val="24"/>
        </w:rPr>
        <w:t>Perampanel</w:t>
      </w:r>
      <w:proofErr w:type="spellEnd"/>
      <w:r w:rsidRPr="00951C22">
        <w:rPr>
          <w:sz w:val="24"/>
          <w:szCs w:val="24"/>
        </w:rPr>
        <w:t xml:space="preserve"> kan forårsage svimmelhed og døsighed, og derfor kan det påvirke evnen til at føre motorkøretøj eller betjene maskiner. Det frarådes, at patienterne fører motorkøretøj, betjener komplicerede maskiner eller foretager andre potentielt farlige aktiviteter, indtil det vides, om </w:t>
      </w:r>
      <w:proofErr w:type="spellStart"/>
      <w:r w:rsidRPr="00951C22">
        <w:rPr>
          <w:sz w:val="24"/>
          <w:szCs w:val="24"/>
        </w:rPr>
        <w:t>perampanel</w:t>
      </w:r>
      <w:proofErr w:type="spellEnd"/>
      <w:r w:rsidRPr="00951C22">
        <w:rPr>
          <w:sz w:val="24"/>
          <w:szCs w:val="24"/>
        </w:rPr>
        <w:t xml:space="preserve"> påvirker deres evne til at udføre disse opgaver (se pkt. 4.4 og 4.5). </w:t>
      </w:r>
    </w:p>
    <w:p w14:paraId="19490EAF" w14:textId="77777777" w:rsidR="009260DE" w:rsidRPr="00951C22" w:rsidRDefault="009260DE" w:rsidP="009260DE">
      <w:pPr>
        <w:tabs>
          <w:tab w:val="left" w:pos="851"/>
        </w:tabs>
        <w:ind w:left="851"/>
        <w:rPr>
          <w:sz w:val="24"/>
          <w:szCs w:val="24"/>
        </w:rPr>
      </w:pPr>
    </w:p>
    <w:p w14:paraId="22C51722" w14:textId="77777777" w:rsidR="009260DE" w:rsidRPr="00951C22" w:rsidRDefault="009260DE" w:rsidP="009260DE">
      <w:pPr>
        <w:tabs>
          <w:tab w:val="left" w:pos="851"/>
        </w:tabs>
        <w:ind w:left="851" w:hanging="851"/>
        <w:rPr>
          <w:b/>
          <w:sz w:val="24"/>
          <w:szCs w:val="24"/>
        </w:rPr>
      </w:pPr>
      <w:r w:rsidRPr="00951C22">
        <w:rPr>
          <w:b/>
          <w:sz w:val="24"/>
          <w:szCs w:val="24"/>
        </w:rPr>
        <w:t>4.8</w:t>
      </w:r>
      <w:r w:rsidRPr="00951C22">
        <w:rPr>
          <w:b/>
          <w:sz w:val="24"/>
          <w:szCs w:val="24"/>
        </w:rPr>
        <w:tab/>
        <w:t>Bivirkninger</w:t>
      </w:r>
    </w:p>
    <w:p w14:paraId="5AE3DB3C" w14:textId="77777777" w:rsidR="00E77135" w:rsidRDefault="00E77135" w:rsidP="008E38FA">
      <w:pPr>
        <w:ind w:left="851"/>
        <w:rPr>
          <w:sz w:val="24"/>
          <w:szCs w:val="24"/>
        </w:rPr>
      </w:pPr>
    </w:p>
    <w:p w14:paraId="79D03510" w14:textId="60453A8B" w:rsidR="00751F1E" w:rsidRPr="00E77135" w:rsidRDefault="00751F1E" w:rsidP="008E38FA">
      <w:pPr>
        <w:ind w:left="851"/>
        <w:rPr>
          <w:sz w:val="24"/>
          <w:szCs w:val="24"/>
          <w:u w:val="single"/>
        </w:rPr>
      </w:pPr>
      <w:r w:rsidRPr="00E77135">
        <w:rPr>
          <w:sz w:val="24"/>
          <w:szCs w:val="24"/>
          <w:u w:val="single"/>
        </w:rPr>
        <w:t>Oversigt over sikkerhedsprofilen</w:t>
      </w:r>
    </w:p>
    <w:p w14:paraId="4390A73D" w14:textId="77777777" w:rsidR="00751F1E" w:rsidRPr="00951C22" w:rsidRDefault="00751F1E" w:rsidP="008E38FA">
      <w:pPr>
        <w:ind w:left="851"/>
        <w:rPr>
          <w:sz w:val="24"/>
          <w:szCs w:val="24"/>
        </w:rPr>
      </w:pPr>
    </w:p>
    <w:p w14:paraId="1F6CB5E4" w14:textId="77777777" w:rsidR="00751F1E" w:rsidRPr="00951C22" w:rsidRDefault="00751F1E" w:rsidP="008E38FA">
      <w:pPr>
        <w:ind w:left="851"/>
        <w:rPr>
          <w:sz w:val="24"/>
          <w:szCs w:val="24"/>
        </w:rPr>
      </w:pPr>
      <w:r w:rsidRPr="00951C22">
        <w:rPr>
          <w:sz w:val="24"/>
          <w:szCs w:val="24"/>
        </w:rPr>
        <w:t xml:space="preserve">I alle kontrollerede og ikke-kontrollerede studier af patienter med partielle anfald fik 1.639 patienter </w:t>
      </w:r>
      <w:proofErr w:type="spellStart"/>
      <w:r w:rsidRPr="00951C22">
        <w:rPr>
          <w:sz w:val="24"/>
          <w:szCs w:val="24"/>
        </w:rPr>
        <w:t>perampanel</w:t>
      </w:r>
      <w:proofErr w:type="spellEnd"/>
      <w:r w:rsidRPr="00951C22">
        <w:rPr>
          <w:sz w:val="24"/>
          <w:szCs w:val="24"/>
        </w:rPr>
        <w:t>, hvoraf 1.147 er blevet behandlet i 6 måneder, og 703 patienter er blevet behandlet i over 12 måneder.</w:t>
      </w:r>
    </w:p>
    <w:p w14:paraId="288AA06E" w14:textId="77777777" w:rsidR="00751F1E" w:rsidRPr="00951C22" w:rsidRDefault="00751F1E" w:rsidP="008E38FA">
      <w:pPr>
        <w:ind w:left="851"/>
        <w:rPr>
          <w:sz w:val="24"/>
          <w:szCs w:val="24"/>
        </w:rPr>
      </w:pPr>
    </w:p>
    <w:p w14:paraId="69396311" w14:textId="77777777" w:rsidR="00751F1E" w:rsidRPr="00951C22" w:rsidRDefault="00751F1E" w:rsidP="008E38FA">
      <w:pPr>
        <w:ind w:left="851"/>
        <w:rPr>
          <w:sz w:val="24"/>
          <w:szCs w:val="24"/>
        </w:rPr>
      </w:pPr>
      <w:r w:rsidRPr="00951C22">
        <w:rPr>
          <w:sz w:val="24"/>
          <w:szCs w:val="24"/>
        </w:rPr>
        <w:t xml:space="preserve">I de kontrollerede og ikke-kontrollerede studier hos patienter med primært generaliserede tonisk-kloniske anfald har 114 patienter fået </w:t>
      </w:r>
      <w:proofErr w:type="spellStart"/>
      <w:r w:rsidRPr="00951C22">
        <w:rPr>
          <w:sz w:val="24"/>
          <w:szCs w:val="24"/>
        </w:rPr>
        <w:t>perampanel</w:t>
      </w:r>
      <w:proofErr w:type="spellEnd"/>
      <w:r w:rsidRPr="00951C22">
        <w:rPr>
          <w:sz w:val="24"/>
          <w:szCs w:val="24"/>
        </w:rPr>
        <w:t>, hvoraf 68 blev behandlet i 6 måneder, og 36 patienter blev behandlet i mere end 12 måneder.</w:t>
      </w:r>
    </w:p>
    <w:p w14:paraId="599A6B7A" w14:textId="77777777" w:rsidR="00751F1E" w:rsidRPr="00951C22" w:rsidRDefault="00751F1E" w:rsidP="008E38FA">
      <w:pPr>
        <w:ind w:left="851"/>
        <w:rPr>
          <w:sz w:val="24"/>
          <w:szCs w:val="24"/>
        </w:rPr>
      </w:pPr>
    </w:p>
    <w:p w14:paraId="1419FB2B" w14:textId="77777777" w:rsidR="00751F1E" w:rsidRPr="00951C22" w:rsidRDefault="00751F1E" w:rsidP="008E38FA">
      <w:pPr>
        <w:ind w:left="851"/>
        <w:rPr>
          <w:sz w:val="24"/>
          <w:szCs w:val="24"/>
        </w:rPr>
      </w:pPr>
      <w:r w:rsidRPr="00951C22">
        <w:rPr>
          <w:sz w:val="24"/>
          <w:szCs w:val="24"/>
        </w:rPr>
        <w:t xml:space="preserve">Bivirkninger, der fører til </w:t>
      </w:r>
      <w:proofErr w:type="spellStart"/>
      <w:r w:rsidRPr="00951C22">
        <w:rPr>
          <w:sz w:val="24"/>
          <w:szCs w:val="24"/>
        </w:rPr>
        <w:t>seponering</w:t>
      </w:r>
      <w:proofErr w:type="spellEnd"/>
      <w:r w:rsidRPr="00951C22">
        <w:rPr>
          <w:sz w:val="24"/>
          <w:szCs w:val="24"/>
        </w:rPr>
        <w:t xml:space="preserve">: </w:t>
      </w:r>
    </w:p>
    <w:p w14:paraId="43C55DEA" w14:textId="3F4A1503" w:rsidR="00751F1E" w:rsidRPr="00951C22" w:rsidRDefault="00751F1E" w:rsidP="008E38FA">
      <w:pPr>
        <w:ind w:left="851"/>
        <w:rPr>
          <w:sz w:val="24"/>
          <w:szCs w:val="24"/>
        </w:rPr>
      </w:pPr>
      <w:r w:rsidRPr="00951C22">
        <w:rPr>
          <w:sz w:val="24"/>
          <w:szCs w:val="24"/>
        </w:rPr>
        <w:t xml:space="preserve">I de kontrollerede fase 3 kliniske studier af partielle anfald var </w:t>
      </w:r>
      <w:proofErr w:type="spellStart"/>
      <w:r w:rsidRPr="00951C22">
        <w:rPr>
          <w:sz w:val="24"/>
          <w:szCs w:val="24"/>
        </w:rPr>
        <w:t>seponeringshyppigheden</w:t>
      </w:r>
      <w:proofErr w:type="spellEnd"/>
      <w:r w:rsidRPr="00951C22">
        <w:rPr>
          <w:sz w:val="24"/>
          <w:szCs w:val="24"/>
        </w:rPr>
        <w:t xml:space="preserve"> på grund af en bivirkning 1,7 % (3/172), 4,2 % (18/431) og 13,7 % (35/255) hos patienter, der blev randomiseret til at få </w:t>
      </w:r>
      <w:proofErr w:type="spellStart"/>
      <w:r w:rsidRPr="00951C22">
        <w:rPr>
          <w:sz w:val="24"/>
          <w:szCs w:val="24"/>
        </w:rPr>
        <w:t>perampanel</w:t>
      </w:r>
      <w:proofErr w:type="spellEnd"/>
      <w:r w:rsidRPr="00951C22">
        <w:rPr>
          <w:sz w:val="24"/>
          <w:szCs w:val="24"/>
        </w:rPr>
        <w:t xml:space="preserve"> med de anbefalede doser på hhv. 4 mg, 8 mg og 12</w:t>
      </w:r>
      <w:r w:rsidR="002E722D">
        <w:rPr>
          <w:sz w:val="24"/>
          <w:szCs w:val="24"/>
        </w:rPr>
        <w:t> </w:t>
      </w:r>
      <w:r w:rsidRPr="00951C22">
        <w:rPr>
          <w:sz w:val="24"/>
          <w:szCs w:val="24"/>
        </w:rPr>
        <w:t xml:space="preserve">mg/dag, og 1,4 % (6/442) hos patienter, der blev randomiseret til placebo. De bivirkninger, der hyppigst (≥1 % i den samlede </w:t>
      </w:r>
      <w:proofErr w:type="spellStart"/>
      <w:r w:rsidRPr="00951C22">
        <w:rPr>
          <w:sz w:val="24"/>
          <w:szCs w:val="24"/>
        </w:rPr>
        <w:t>perampanel</w:t>
      </w:r>
      <w:proofErr w:type="spellEnd"/>
      <w:r w:rsidRPr="00951C22">
        <w:rPr>
          <w:sz w:val="24"/>
          <w:szCs w:val="24"/>
        </w:rPr>
        <w:t xml:space="preserve">-gruppe og højere end placebo) førte til </w:t>
      </w:r>
      <w:proofErr w:type="spellStart"/>
      <w:r w:rsidRPr="00951C22">
        <w:rPr>
          <w:sz w:val="24"/>
          <w:szCs w:val="24"/>
        </w:rPr>
        <w:t>seponering</w:t>
      </w:r>
      <w:proofErr w:type="spellEnd"/>
      <w:r w:rsidRPr="00951C22">
        <w:rPr>
          <w:sz w:val="24"/>
          <w:szCs w:val="24"/>
        </w:rPr>
        <w:t xml:space="preserve"> var svimmelhed og døsighed. </w:t>
      </w:r>
    </w:p>
    <w:p w14:paraId="05B0A3D1" w14:textId="77777777" w:rsidR="00751F1E" w:rsidRPr="00951C22" w:rsidRDefault="00751F1E" w:rsidP="008E38FA">
      <w:pPr>
        <w:ind w:left="851"/>
        <w:rPr>
          <w:sz w:val="24"/>
          <w:szCs w:val="24"/>
        </w:rPr>
      </w:pPr>
    </w:p>
    <w:p w14:paraId="6489392D" w14:textId="77777777" w:rsidR="00751F1E" w:rsidRPr="00951C22" w:rsidRDefault="00751F1E" w:rsidP="008E38FA">
      <w:pPr>
        <w:ind w:left="851"/>
        <w:rPr>
          <w:sz w:val="24"/>
          <w:szCs w:val="24"/>
        </w:rPr>
      </w:pPr>
      <w:r w:rsidRPr="00951C22">
        <w:rPr>
          <w:sz w:val="24"/>
          <w:szCs w:val="24"/>
        </w:rPr>
        <w:t xml:space="preserve">I det kontrollerede kliniske fase 3-studie af primært generaliserede tonisk-kloniske anfald var </w:t>
      </w:r>
      <w:proofErr w:type="spellStart"/>
      <w:r w:rsidRPr="00951C22">
        <w:rPr>
          <w:sz w:val="24"/>
          <w:szCs w:val="24"/>
        </w:rPr>
        <w:t>seponeringshyppigheden</w:t>
      </w:r>
      <w:proofErr w:type="spellEnd"/>
      <w:r w:rsidRPr="00951C22">
        <w:rPr>
          <w:sz w:val="24"/>
          <w:szCs w:val="24"/>
        </w:rPr>
        <w:t xml:space="preserve"> som et resultat af en bivirkning 4,9 % (4/81) hos patienter, der blev randomiseret til at få </w:t>
      </w:r>
      <w:proofErr w:type="spellStart"/>
      <w:r w:rsidRPr="00951C22">
        <w:rPr>
          <w:sz w:val="24"/>
          <w:szCs w:val="24"/>
        </w:rPr>
        <w:t>perampanel</w:t>
      </w:r>
      <w:proofErr w:type="spellEnd"/>
      <w:r w:rsidRPr="00951C22">
        <w:rPr>
          <w:sz w:val="24"/>
          <w:szCs w:val="24"/>
        </w:rPr>
        <w:t xml:space="preserve"> 8 mg, og 1,2 % (1/82) hos patienter, der blev randomiseret til placebo. Den bivirkning, der hyppigst (≥2 % i </w:t>
      </w:r>
      <w:proofErr w:type="spellStart"/>
      <w:r w:rsidRPr="00951C22">
        <w:rPr>
          <w:sz w:val="24"/>
          <w:szCs w:val="24"/>
        </w:rPr>
        <w:t>perampanelgruppen</w:t>
      </w:r>
      <w:proofErr w:type="spellEnd"/>
      <w:r w:rsidRPr="00951C22">
        <w:rPr>
          <w:sz w:val="24"/>
          <w:szCs w:val="24"/>
        </w:rPr>
        <w:t xml:space="preserve"> og større end placebo) førte til </w:t>
      </w:r>
      <w:proofErr w:type="spellStart"/>
      <w:r w:rsidRPr="00951C22">
        <w:rPr>
          <w:sz w:val="24"/>
          <w:szCs w:val="24"/>
        </w:rPr>
        <w:t>seponering</w:t>
      </w:r>
      <w:proofErr w:type="spellEnd"/>
      <w:r w:rsidRPr="00951C22">
        <w:rPr>
          <w:sz w:val="24"/>
          <w:szCs w:val="24"/>
        </w:rPr>
        <w:t xml:space="preserve">, var svimmelhed. </w:t>
      </w:r>
    </w:p>
    <w:p w14:paraId="7F6372A6" w14:textId="1814F653" w:rsidR="002E722D" w:rsidRDefault="002E722D">
      <w:pPr>
        <w:rPr>
          <w:sz w:val="24"/>
          <w:szCs w:val="24"/>
        </w:rPr>
      </w:pPr>
      <w:r>
        <w:rPr>
          <w:sz w:val="24"/>
          <w:szCs w:val="24"/>
        </w:rPr>
        <w:br w:type="page"/>
      </w:r>
    </w:p>
    <w:p w14:paraId="773A86A5" w14:textId="77777777" w:rsidR="00751F1E" w:rsidRPr="00951C22" w:rsidRDefault="00751F1E" w:rsidP="008E38FA">
      <w:pPr>
        <w:ind w:left="851"/>
        <w:rPr>
          <w:sz w:val="24"/>
          <w:szCs w:val="24"/>
        </w:rPr>
      </w:pPr>
    </w:p>
    <w:p w14:paraId="25323B73" w14:textId="77777777" w:rsidR="00751F1E" w:rsidRPr="00E77135" w:rsidRDefault="00751F1E" w:rsidP="008E38FA">
      <w:pPr>
        <w:ind w:left="851"/>
        <w:rPr>
          <w:sz w:val="24"/>
          <w:szCs w:val="24"/>
          <w:u w:val="single"/>
        </w:rPr>
      </w:pPr>
      <w:r w:rsidRPr="00E77135">
        <w:rPr>
          <w:sz w:val="24"/>
          <w:szCs w:val="24"/>
          <w:u w:val="single"/>
        </w:rPr>
        <w:t xml:space="preserve">Anvendelse efter markedsføringen </w:t>
      </w:r>
    </w:p>
    <w:p w14:paraId="131F690C" w14:textId="77777777" w:rsidR="00751F1E" w:rsidRPr="00951C22" w:rsidRDefault="00751F1E" w:rsidP="008E38FA">
      <w:pPr>
        <w:ind w:left="851"/>
        <w:rPr>
          <w:sz w:val="24"/>
          <w:szCs w:val="24"/>
        </w:rPr>
      </w:pPr>
    </w:p>
    <w:p w14:paraId="370DA2AA" w14:textId="77777777" w:rsidR="00751F1E" w:rsidRPr="00951C22" w:rsidRDefault="00751F1E" w:rsidP="008E38FA">
      <w:pPr>
        <w:ind w:left="851"/>
        <w:rPr>
          <w:sz w:val="24"/>
          <w:szCs w:val="24"/>
        </w:rPr>
      </w:pPr>
      <w:r w:rsidRPr="00951C22">
        <w:rPr>
          <w:sz w:val="24"/>
          <w:szCs w:val="24"/>
        </w:rPr>
        <w:t xml:space="preserve">Svære </w:t>
      </w:r>
      <w:proofErr w:type="spellStart"/>
      <w:r w:rsidRPr="00951C22">
        <w:rPr>
          <w:sz w:val="24"/>
          <w:szCs w:val="24"/>
        </w:rPr>
        <w:t>kutane</w:t>
      </w:r>
      <w:proofErr w:type="spellEnd"/>
      <w:r w:rsidRPr="00951C22">
        <w:rPr>
          <w:sz w:val="24"/>
          <w:szCs w:val="24"/>
        </w:rPr>
        <w:t xml:space="preserve"> bivirkninger (</w:t>
      </w:r>
      <w:proofErr w:type="spellStart"/>
      <w:r w:rsidRPr="00951C22">
        <w:rPr>
          <w:sz w:val="24"/>
          <w:szCs w:val="24"/>
        </w:rPr>
        <w:t>SCARs</w:t>
      </w:r>
      <w:proofErr w:type="spellEnd"/>
      <w:r w:rsidRPr="00951C22">
        <w:rPr>
          <w:sz w:val="24"/>
          <w:szCs w:val="24"/>
        </w:rPr>
        <w:t xml:space="preserve">), herunder lægemiddelfremkaldt reaktion med </w:t>
      </w:r>
      <w:proofErr w:type="spellStart"/>
      <w:r w:rsidRPr="00951C22">
        <w:rPr>
          <w:sz w:val="24"/>
          <w:szCs w:val="24"/>
        </w:rPr>
        <w:t>eosinofili</w:t>
      </w:r>
      <w:proofErr w:type="spellEnd"/>
      <w:r w:rsidRPr="00951C22">
        <w:rPr>
          <w:sz w:val="24"/>
          <w:szCs w:val="24"/>
        </w:rPr>
        <w:t xml:space="preserve"> og systemiske symptomer (DRESS), er rapporteret i forbindelse med behandling med </w:t>
      </w:r>
      <w:proofErr w:type="spellStart"/>
      <w:r w:rsidRPr="00951C22">
        <w:rPr>
          <w:sz w:val="24"/>
          <w:szCs w:val="24"/>
        </w:rPr>
        <w:t>perampanel</w:t>
      </w:r>
      <w:proofErr w:type="spellEnd"/>
      <w:r w:rsidRPr="00951C22">
        <w:rPr>
          <w:sz w:val="24"/>
          <w:szCs w:val="24"/>
        </w:rPr>
        <w:t xml:space="preserve"> (se pkt. 4.4).</w:t>
      </w:r>
    </w:p>
    <w:p w14:paraId="21261B2B" w14:textId="77777777" w:rsidR="00751F1E" w:rsidRPr="00951C22" w:rsidRDefault="00751F1E" w:rsidP="008E38FA">
      <w:pPr>
        <w:ind w:left="851"/>
        <w:rPr>
          <w:sz w:val="24"/>
          <w:szCs w:val="24"/>
        </w:rPr>
      </w:pPr>
    </w:p>
    <w:p w14:paraId="4DECF811" w14:textId="77777777" w:rsidR="00751F1E" w:rsidRPr="00E77135" w:rsidRDefault="00751F1E" w:rsidP="008E38FA">
      <w:pPr>
        <w:ind w:left="851"/>
        <w:rPr>
          <w:sz w:val="24"/>
          <w:szCs w:val="24"/>
          <w:u w:val="single"/>
        </w:rPr>
      </w:pPr>
      <w:r w:rsidRPr="00E77135">
        <w:rPr>
          <w:sz w:val="24"/>
          <w:szCs w:val="24"/>
          <w:u w:val="single"/>
        </w:rPr>
        <w:t xml:space="preserve">Tabel over bivirkninger </w:t>
      </w:r>
    </w:p>
    <w:p w14:paraId="16F58DE7" w14:textId="77777777" w:rsidR="00751F1E" w:rsidRPr="00951C22" w:rsidRDefault="00751F1E" w:rsidP="008E38FA">
      <w:pPr>
        <w:ind w:left="851"/>
        <w:rPr>
          <w:sz w:val="24"/>
          <w:szCs w:val="24"/>
        </w:rPr>
      </w:pPr>
    </w:p>
    <w:p w14:paraId="655195B5" w14:textId="77777777" w:rsidR="00751F1E" w:rsidRPr="00951C22" w:rsidRDefault="00751F1E" w:rsidP="008E38FA">
      <w:pPr>
        <w:ind w:left="851"/>
        <w:rPr>
          <w:sz w:val="24"/>
          <w:szCs w:val="24"/>
        </w:rPr>
      </w:pPr>
      <w:r w:rsidRPr="00951C22">
        <w:rPr>
          <w:sz w:val="24"/>
          <w:szCs w:val="24"/>
        </w:rPr>
        <w:t xml:space="preserve">I nedenstående tabel er de bivirkninger, der blev identificeret baseret på en gennemgang af hele databasen over kliniske studier med </w:t>
      </w:r>
      <w:proofErr w:type="spellStart"/>
      <w:r w:rsidRPr="00951C22">
        <w:rPr>
          <w:sz w:val="24"/>
          <w:szCs w:val="24"/>
        </w:rPr>
        <w:t>perampanel</w:t>
      </w:r>
      <w:proofErr w:type="spellEnd"/>
      <w:r w:rsidRPr="00951C22">
        <w:rPr>
          <w:sz w:val="24"/>
          <w:szCs w:val="24"/>
        </w:rPr>
        <w:t xml:space="preserve"> opstillet pr. systemorganklasse og hyppighed. Den følgende konvention er blevet brugt til klassifikation af bivirkninger: Meget almindelig (≥1/10), almindelig (≥1/100 til &lt;1/10), ikke almindelig (≥1/1.000 til &lt;1/100), ikke kendt (kan ikke estimeres ud fra forhåndenværende data).</w:t>
      </w:r>
    </w:p>
    <w:p w14:paraId="05E922D7" w14:textId="77777777" w:rsidR="00751F1E" w:rsidRPr="00951C22" w:rsidRDefault="00751F1E" w:rsidP="008E38FA">
      <w:pPr>
        <w:ind w:left="851"/>
        <w:rPr>
          <w:sz w:val="24"/>
          <w:szCs w:val="24"/>
        </w:rPr>
      </w:pPr>
    </w:p>
    <w:p w14:paraId="5BEA3CAA" w14:textId="77777777" w:rsidR="00751F1E" w:rsidRPr="00951C22" w:rsidRDefault="00751F1E" w:rsidP="008E38FA">
      <w:pPr>
        <w:ind w:left="851"/>
        <w:rPr>
          <w:sz w:val="24"/>
          <w:szCs w:val="24"/>
        </w:rPr>
      </w:pPr>
      <w:r w:rsidRPr="00951C22">
        <w:rPr>
          <w:sz w:val="24"/>
          <w:szCs w:val="24"/>
        </w:rPr>
        <w:t>Inden for hver enkelt gruppe over hyppigheder er bivirkningerne opstillet efter, hvor alvorlige de er. De alvorligste bivirkninger anføres først.</w:t>
      </w:r>
    </w:p>
    <w:p w14:paraId="44262631" w14:textId="77777777" w:rsidR="00751F1E" w:rsidRPr="00951C22" w:rsidRDefault="00751F1E" w:rsidP="008E38FA">
      <w:pPr>
        <w:ind w:left="851"/>
        <w:rPr>
          <w:sz w:val="24"/>
          <w:szCs w:val="24"/>
        </w:rPr>
      </w:pPr>
    </w:p>
    <w:tbl>
      <w:tblPr>
        <w:tblW w:w="5000" w:type="pct"/>
        <w:tblCellMar>
          <w:left w:w="0" w:type="dxa"/>
          <w:right w:w="0" w:type="dxa"/>
        </w:tblCellMar>
        <w:tblLook w:val="01E0" w:firstRow="1" w:lastRow="1" w:firstColumn="1" w:lastColumn="1" w:noHBand="0" w:noVBand="0"/>
      </w:tblPr>
      <w:tblGrid>
        <w:gridCol w:w="2602"/>
        <w:gridCol w:w="1541"/>
        <w:gridCol w:w="2117"/>
        <w:gridCol w:w="1826"/>
        <w:gridCol w:w="1542"/>
      </w:tblGrid>
      <w:tr w:rsidR="00E77135" w:rsidRPr="002E722D" w14:paraId="72D77BED"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0693F6E1" w14:textId="77777777" w:rsidR="00751F1E" w:rsidRPr="002E722D" w:rsidRDefault="00751F1E" w:rsidP="008E38FA">
            <w:pPr>
              <w:rPr>
                <w:b/>
                <w:bCs/>
                <w:sz w:val="22"/>
                <w:szCs w:val="22"/>
              </w:rPr>
            </w:pPr>
            <w:r w:rsidRPr="002E722D">
              <w:rPr>
                <w:b/>
                <w:bCs/>
                <w:sz w:val="22"/>
                <w:szCs w:val="22"/>
              </w:rPr>
              <w:t>Systemorganklasse</w:t>
            </w:r>
          </w:p>
        </w:tc>
        <w:tc>
          <w:tcPr>
            <w:tcW w:w="821" w:type="pct"/>
            <w:tcBorders>
              <w:top w:val="single" w:sz="4" w:space="0" w:color="000000"/>
              <w:left w:val="single" w:sz="4" w:space="0" w:color="000000"/>
              <w:bottom w:val="single" w:sz="4" w:space="0" w:color="000000"/>
              <w:right w:val="single" w:sz="4" w:space="0" w:color="000000"/>
            </w:tcBorders>
            <w:hideMark/>
          </w:tcPr>
          <w:p w14:paraId="7572B761" w14:textId="77777777" w:rsidR="00751F1E" w:rsidRPr="002E722D" w:rsidRDefault="00751F1E" w:rsidP="008E38FA">
            <w:pPr>
              <w:rPr>
                <w:b/>
                <w:bCs/>
                <w:sz w:val="22"/>
                <w:szCs w:val="22"/>
              </w:rPr>
            </w:pPr>
            <w:r w:rsidRPr="002E722D">
              <w:rPr>
                <w:b/>
                <w:bCs/>
                <w:sz w:val="22"/>
                <w:szCs w:val="22"/>
              </w:rPr>
              <w:t>Meget almindelig</w:t>
            </w:r>
          </w:p>
        </w:tc>
        <w:tc>
          <w:tcPr>
            <w:tcW w:w="1120" w:type="pct"/>
            <w:tcBorders>
              <w:top w:val="single" w:sz="4" w:space="0" w:color="000000"/>
              <w:left w:val="single" w:sz="4" w:space="0" w:color="000000"/>
              <w:bottom w:val="single" w:sz="4" w:space="0" w:color="000000"/>
              <w:right w:val="single" w:sz="4" w:space="0" w:color="000000"/>
            </w:tcBorders>
            <w:hideMark/>
          </w:tcPr>
          <w:p w14:paraId="4CF1F36E" w14:textId="77777777" w:rsidR="00751F1E" w:rsidRPr="002E722D" w:rsidRDefault="00751F1E" w:rsidP="008E38FA">
            <w:pPr>
              <w:rPr>
                <w:b/>
                <w:bCs/>
                <w:sz w:val="22"/>
                <w:szCs w:val="22"/>
              </w:rPr>
            </w:pPr>
            <w:r w:rsidRPr="002E722D">
              <w:rPr>
                <w:b/>
                <w:bCs/>
                <w:sz w:val="22"/>
                <w:szCs w:val="22"/>
              </w:rPr>
              <w:t>Almindelig</w:t>
            </w:r>
          </w:p>
        </w:tc>
        <w:tc>
          <w:tcPr>
            <w:tcW w:w="969" w:type="pct"/>
            <w:tcBorders>
              <w:top w:val="single" w:sz="4" w:space="0" w:color="000000"/>
              <w:left w:val="single" w:sz="4" w:space="0" w:color="000000"/>
              <w:bottom w:val="single" w:sz="4" w:space="0" w:color="000000"/>
              <w:right w:val="single" w:sz="4" w:space="0" w:color="000000"/>
            </w:tcBorders>
            <w:hideMark/>
          </w:tcPr>
          <w:p w14:paraId="7914B214" w14:textId="77777777" w:rsidR="00751F1E" w:rsidRPr="002E722D" w:rsidRDefault="00751F1E" w:rsidP="008E38FA">
            <w:pPr>
              <w:rPr>
                <w:b/>
                <w:bCs/>
                <w:sz w:val="22"/>
                <w:szCs w:val="22"/>
              </w:rPr>
            </w:pPr>
            <w:r w:rsidRPr="002E722D">
              <w:rPr>
                <w:b/>
                <w:bCs/>
                <w:sz w:val="22"/>
                <w:szCs w:val="22"/>
              </w:rPr>
              <w:t>Ikke almindelig</w:t>
            </w:r>
          </w:p>
        </w:tc>
        <w:tc>
          <w:tcPr>
            <w:tcW w:w="821" w:type="pct"/>
            <w:tcBorders>
              <w:top w:val="single" w:sz="4" w:space="0" w:color="000000"/>
              <w:left w:val="single" w:sz="4" w:space="0" w:color="000000"/>
              <w:bottom w:val="single" w:sz="4" w:space="0" w:color="000000"/>
              <w:right w:val="single" w:sz="4" w:space="0" w:color="000000"/>
            </w:tcBorders>
            <w:hideMark/>
          </w:tcPr>
          <w:p w14:paraId="2A00916B" w14:textId="77777777" w:rsidR="00751F1E" w:rsidRPr="002E722D" w:rsidRDefault="00751F1E" w:rsidP="008E38FA">
            <w:pPr>
              <w:rPr>
                <w:b/>
                <w:bCs/>
                <w:sz w:val="22"/>
                <w:szCs w:val="22"/>
              </w:rPr>
            </w:pPr>
            <w:r w:rsidRPr="002E722D">
              <w:rPr>
                <w:b/>
                <w:bCs/>
                <w:sz w:val="22"/>
                <w:szCs w:val="22"/>
              </w:rPr>
              <w:t>Ikke kendt</w:t>
            </w:r>
          </w:p>
        </w:tc>
      </w:tr>
      <w:tr w:rsidR="00E77135" w:rsidRPr="002E722D" w14:paraId="749A5372"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4FBA2CEE" w14:textId="77777777" w:rsidR="00751F1E" w:rsidRPr="002E722D" w:rsidRDefault="00751F1E" w:rsidP="008E38FA">
            <w:pPr>
              <w:rPr>
                <w:b/>
                <w:bCs/>
                <w:sz w:val="22"/>
                <w:szCs w:val="22"/>
              </w:rPr>
            </w:pPr>
            <w:r w:rsidRPr="002E722D">
              <w:rPr>
                <w:b/>
                <w:bCs/>
                <w:sz w:val="22"/>
                <w:szCs w:val="22"/>
              </w:rPr>
              <w:t>Metabolisme og ernæring</w:t>
            </w:r>
          </w:p>
        </w:tc>
        <w:tc>
          <w:tcPr>
            <w:tcW w:w="821" w:type="pct"/>
            <w:tcBorders>
              <w:top w:val="single" w:sz="4" w:space="0" w:color="000000"/>
              <w:left w:val="single" w:sz="4" w:space="0" w:color="000000"/>
              <w:bottom w:val="single" w:sz="4" w:space="0" w:color="000000"/>
              <w:right w:val="single" w:sz="4" w:space="0" w:color="000000"/>
            </w:tcBorders>
          </w:tcPr>
          <w:p w14:paraId="345A8DCA"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10FE445E" w14:textId="77777777" w:rsidR="00751F1E" w:rsidRPr="002E722D" w:rsidRDefault="00751F1E" w:rsidP="008E38FA">
            <w:pPr>
              <w:rPr>
                <w:sz w:val="22"/>
                <w:szCs w:val="22"/>
              </w:rPr>
            </w:pPr>
            <w:r w:rsidRPr="002E722D">
              <w:rPr>
                <w:sz w:val="22"/>
                <w:szCs w:val="22"/>
              </w:rPr>
              <w:t>Nedsat appetit</w:t>
            </w:r>
          </w:p>
          <w:p w14:paraId="059196A7" w14:textId="77777777" w:rsidR="00751F1E" w:rsidRPr="002E722D" w:rsidRDefault="00751F1E" w:rsidP="008E38FA">
            <w:pPr>
              <w:rPr>
                <w:sz w:val="22"/>
                <w:szCs w:val="22"/>
              </w:rPr>
            </w:pPr>
            <w:r w:rsidRPr="002E722D">
              <w:rPr>
                <w:sz w:val="22"/>
                <w:szCs w:val="22"/>
              </w:rPr>
              <w:t>Øget appetit</w:t>
            </w:r>
          </w:p>
        </w:tc>
        <w:tc>
          <w:tcPr>
            <w:tcW w:w="969" w:type="pct"/>
            <w:tcBorders>
              <w:top w:val="single" w:sz="4" w:space="0" w:color="000000"/>
              <w:left w:val="single" w:sz="4" w:space="0" w:color="000000"/>
              <w:bottom w:val="single" w:sz="4" w:space="0" w:color="000000"/>
              <w:right w:val="single" w:sz="4" w:space="0" w:color="000000"/>
            </w:tcBorders>
          </w:tcPr>
          <w:p w14:paraId="3D4D499A"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590D76FB" w14:textId="77777777" w:rsidR="00751F1E" w:rsidRPr="002E722D" w:rsidRDefault="00751F1E" w:rsidP="008E38FA">
            <w:pPr>
              <w:rPr>
                <w:sz w:val="22"/>
                <w:szCs w:val="22"/>
              </w:rPr>
            </w:pPr>
          </w:p>
        </w:tc>
      </w:tr>
      <w:tr w:rsidR="00E77135" w:rsidRPr="002E722D" w14:paraId="60AB8934"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5F803B91" w14:textId="77777777" w:rsidR="00751F1E" w:rsidRPr="002E722D" w:rsidRDefault="00751F1E" w:rsidP="008E38FA">
            <w:pPr>
              <w:rPr>
                <w:b/>
                <w:bCs/>
                <w:sz w:val="22"/>
                <w:szCs w:val="22"/>
              </w:rPr>
            </w:pPr>
            <w:r w:rsidRPr="002E722D">
              <w:rPr>
                <w:b/>
                <w:bCs/>
                <w:sz w:val="22"/>
                <w:szCs w:val="22"/>
              </w:rPr>
              <w:t>Psykiske forstyrrelser</w:t>
            </w:r>
          </w:p>
        </w:tc>
        <w:tc>
          <w:tcPr>
            <w:tcW w:w="821" w:type="pct"/>
            <w:tcBorders>
              <w:top w:val="single" w:sz="4" w:space="0" w:color="000000"/>
              <w:left w:val="single" w:sz="4" w:space="0" w:color="000000"/>
              <w:bottom w:val="single" w:sz="4" w:space="0" w:color="000000"/>
              <w:right w:val="single" w:sz="4" w:space="0" w:color="000000"/>
            </w:tcBorders>
          </w:tcPr>
          <w:p w14:paraId="557A0CF4"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464FE054" w14:textId="77777777" w:rsidR="00751F1E" w:rsidRPr="002E722D" w:rsidRDefault="00751F1E" w:rsidP="008E38FA">
            <w:pPr>
              <w:rPr>
                <w:sz w:val="22"/>
                <w:szCs w:val="22"/>
              </w:rPr>
            </w:pPr>
            <w:r w:rsidRPr="002E722D">
              <w:rPr>
                <w:sz w:val="22"/>
                <w:szCs w:val="22"/>
              </w:rPr>
              <w:t>Aggression</w:t>
            </w:r>
          </w:p>
          <w:p w14:paraId="015DE1BE" w14:textId="77777777" w:rsidR="00751F1E" w:rsidRPr="002E722D" w:rsidRDefault="00751F1E" w:rsidP="008E38FA">
            <w:pPr>
              <w:rPr>
                <w:sz w:val="22"/>
                <w:szCs w:val="22"/>
              </w:rPr>
            </w:pPr>
            <w:r w:rsidRPr="002E722D">
              <w:rPr>
                <w:sz w:val="22"/>
                <w:szCs w:val="22"/>
              </w:rPr>
              <w:t>Vrede</w:t>
            </w:r>
          </w:p>
          <w:p w14:paraId="09A9E6BB" w14:textId="77777777" w:rsidR="00751F1E" w:rsidRPr="002E722D" w:rsidRDefault="00751F1E" w:rsidP="008E38FA">
            <w:pPr>
              <w:rPr>
                <w:sz w:val="22"/>
                <w:szCs w:val="22"/>
              </w:rPr>
            </w:pPr>
            <w:r w:rsidRPr="002E722D">
              <w:rPr>
                <w:sz w:val="22"/>
                <w:szCs w:val="22"/>
              </w:rPr>
              <w:t>Angst</w:t>
            </w:r>
          </w:p>
          <w:p w14:paraId="560549F5" w14:textId="77777777" w:rsidR="00751F1E" w:rsidRPr="002E722D" w:rsidRDefault="00751F1E" w:rsidP="008E38FA">
            <w:pPr>
              <w:rPr>
                <w:sz w:val="22"/>
                <w:szCs w:val="22"/>
              </w:rPr>
            </w:pPr>
            <w:r w:rsidRPr="002E722D">
              <w:rPr>
                <w:sz w:val="22"/>
                <w:szCs w:val="22"/>
              </w:rPr>
              <w:t>Forvirret tilstand</w:t>
            </w:r>
          </w:p>
        </w:tc>
        <w:tc>
          <w:tcPr>
            <w:tcW w:w="969" w:type="pct"/>
            <w:tcBorders>
              <w:top w:val="single" w:sz="4" w:space="0" w:color="000000"/>
              <w:left w:val="single" w:sz="4" w:space="0" w:color="000000"/>
              <w:bottom w:val="single" w:sz="4" w:space="0" w:color="000000"/>
              <w:right w:val="single" w:sz="4" w:space="0" w:color="000000"/>
            </w:tcBorders>
            <w:hideMark/>
          </w:tcPr>
          <w:p w14:paraId="23F31FEC" w14:textId="77777777" w:rsidR="00751F1E" w:rsidRPr="002E722D" w:rsidRDefault="00751F1E" w:rsidP="008E38FA">
            <w:pPr>
              <w:rPr>
                <w:sz w:val="22"/>
                <w:szCs w:val="22"/>
              </w:rPr>
            </w:pPr>
            <w:r w:rsidRPr="002E722D">
              <w:rPr>
                <w:sz w:val="22"/>
                <w:szCs w:val="22"/>
              </w:rPr>
              <w:t>Selvmordstanker</w:t>
            </w:r>
          </w:p>
          <w:p w14:paraId="411C6FB6" w14:textId="77777777" w:rsidR="00751F1E" w:rsidRPr="002E722D" w:rsidRDefault="00751F1E" w:rsidP="008E38FA">
            <w:pPr>
              <w:rPr>
                <w:sz w:val="22"/>
                <w:szCs w:val="22"/>
              </w:rPr>
            </w:pPr>
            <w:r w:rsidRPr="002E722D">
              <w:rPr>
                <w:sz w:val="22"/>
                <w:szCs w:val="22"/>
              </w:rPr>
              <w:t>Selvmordsforsøg</w:t>
            </w:r>
          </w:p>
          <w:p w14:paraId="7AF65DD3" w14:textId="77777777" w:rsidR="00751F1E" w:rsidRPr="002E722D" w:rsidRDefault="00751F1E" w:rsidP="008E38FA">
            <w:pPr>
              <w:rPr>
                <w:sz w:val="22"/>
                <w:szCs w:val="22"/>
              </w:rPr>
            </w:pPr>
            <w:r w:rsidRPr="002E722D">
              <w:rPr>
                <w:sz w:val="22"/>
                <w:szCs w:val="22"/>
              </w:rPr>
              <w:t>Hallucinationer</w:t>
            </w:r>
          </w:p>
          <w:p w14:paraId="587A5725" w14:textId="77777777" w:rsidR="00751F1E" w:rsidRPr="002E722D" w:rsidRDefault="00751F1E" w:rsidP="008E38FA">
            <w:pPr>
              <w:rPr>
                <w:sz w:val="22"/>
                <w:szCs w:val="22"/>
              </w:rPr>
            </w:pPr>
            <w:r w:rsidRPr="002E722D">
              <w:rPr>
                <w:sz w:val="22"/>
                <w:szCs w:val="22"/>
              </w:rPr>
              <w:t>Psykose</w:t>
            </w:r>
          </w:p>
        </w:tc>
        <w:tc>
          <w:tcPr>
            <w:tcW w:w="821" w:type="pct"/>
            <w:tcBorders>
              <w:top w:val="single" w:sz="4" w:space="0" w:color="000000"/>
              <w:left w:val="single" w:sz="4" w:space="0" w:color="000000"/>
              <w:bottom w:val="single" w:sz="4" w:space="0" w:color="000000"/>
              <w:right w:val="single" w:sz="4" w:space="0" w:color="000000"/>
            </w:tcBorders>
          </w:tcPr>
          <w:p w14:paraId="686E0B11" w14:textId="77777777" w:rsidR="00751F1E" w:rsidRPr="002E722D" w:rsidRDefault="00751F1E" w:rsidP="008E38FA">
            <w:pPr>
              <w:rPr>
                <w:sz w:val="22"/>
                <w:szCs w:val="22"/>
              </w:rPr>
            </w:pPr>
          </w:p>
        </w:tc>
      </w:tr>
      <w:tr w:rsidR="00E77135" w:rsidRPr="002E722D" w14:paraId="00193330"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2FBB7DA9" w14:textId="77777777" w:rsidR="00751F1E" w:rsidRPr="002E722D" w:rsidRDefault="00751F1E" w:rsidP="008E38FA">
            <w:pPr>
              <w:rPr>
                <w:b/>
                <w:bCs/>
                <w:sz w:val="22"/>
                <w:szCs w:val="22"/>
              </w:rPr>
            </w:pPr>
            <w:r w:rsidRPr="002E722D">
              <w:rPr>
                <w:b/>
                <w:bCs/>
                <w:sz w:val="22"/>
                <w:szCs w:val="22"/>
              </w:rPr>
              <w:t>Nervesystemet</w:t>
            </w:r>
          </w:p>
        </w:tc>
        <w:tc>
          <w:tcPr>
            <w:tcW w:w="821" w:type="pct"/>
            <w:tcBorders>
              <w:top w:val="single" w:sz="4" w:space="0" w:color="000000"/>
              <w:left w:val="single" w:sz="4" w:space="0" w:color="000000"/>
              <w:bottom w:val="single" w:sz="4" w:space="0" w:color="000000"/>
              <w:right w:val="single" w:sz="4" w:space="0" w:color="000000"/>
            </w:tcBorders>
            <w:hideMark/>
          </w:tcPr>
          <w:p w14:paraId="46D09A34" w14:textId="77777777" w:rsidR="00751F1E" w:rsidRPr="002E722D" w:rsidRDefault="00751F1E" w:rsidP="008E38FA">
            <w:pPr>
              <w:rPr>
                <w:sz w:val="22"/>
                <w:szCs w:val="22"/>
              </w:rPr>
            </w:pPr>
            <w:r w:rsidRPr="002E722D">
              <w:rPr>
                <w:sz w:val="22"/>
                <w:szCs w:val="22"/>
              </w:rPr>
              <w:t>Svimmelhed</w:t>
            </w:r>
          </w:p>
          <w:p w14:paraId="4BB8A69D" w14:textId="77777777" w:rsidR="00751F1E" w:rsidRPr="002E722D" w:rsidRDefault="00751F1E" w:rsidP="008E38FA">
            <w:pPr>
              <w:rPr>
                <w:sz w:val="22"/>
                <w:szCs w:val="22"/>
              </w:rPr>
            </w:pPr>
            <w:r w:rsidRPr="002E722D">
              <w:rPr>
                <w:sz w:val="22"/>
                <w:szCs w:val="22"/>
              </w:rPr>
              <w:t>Døsighed</w:t>
            </w:r>
          </w:p>
        </w:tc>
        <w:tc>
          <w:tcPr>
            <w:tcW w:w="1120" w:type="pct"/>
            <w:tcBorders>
              <w:top w:val="single" w:sz="4" w:space="0" w:color="000000"/>
              <w:left w:val="single" w:sz="4" w:space="0" w:color="000000"/>
              <w:bottom w:val="single" w:sz="4" w:space="0" w:color="000000"/>
              <w:right w:val="single" w:sz="4" w:space="0" w:color="000000"/>
            </w:tcBorders>
            <w:hideMark/>
          </w:tcPr>
          <w:p w14:paraId="05DCBA31" w14:textId="77777777" w:rsidR="00751F1E" w:rsidRPr="002E722D" w:rsidRDefault="00751F1E" w:rsidP="008E38FA">
            <w:pPr>
              <w:rPr>
                <w:sz w:val="22"/>
                <w:szCs w:val="22"/>
              </w:rPr>
            </w:pPr>
            <w:proofErr w:type="spellStart"/>
            <w:r w:rsidRPr="002E722D">
              <w:rPr>
                <w:sz w:val="22"/>
                <w:szCs w:val="22"/>
              </w:rPr>
              <w:t>Ataksi</w:t>
            </w:r>
            <w:proofErr w:type="spellEnd"/>
          </w:p>
          <w:p w14:paraId="7FDFA584" w14:textId="77777777" w:rsidR="00751F1E" w:rsidRPr="002E722D" w:rsidRDefault="00751F1E" w:rsidP="008E38FA">
            <w:pPr>
              <w:rPr>
                <w:sz w:val="22"/>
                <w:szCs w:val="22"/>
              </w:rPr>
            </w:pPr>
            <w:proofErr w:type="spellStart"/>
            <w:r w:rsidRPr="002E722D">
              <w:rPr>
                <w:sz w:val="22"/>
                <w:szCs w:val="22"/>
              </w:rPr>
              <w:t>Dysartri</w:t>
            </w:r>
            <w:proofErr w:type="spellEnd"/>
          </w:p>
          <w:p w14:paraId="41DDB03D" w14:textId="77777777" w:rsidR="00751F1E" w:rsidRPr="002E722D" w:rsidRDefault="00751F1E" w:rsidP="008E38FA">
            <w:pPr>
              <w:rPr>
                <w:sz w:val="22"/>
                <w:szCs w:val="22"/>
              </w:rPr>
            </w:pPr>
            <w:r w:rsidRPr="002E722D">
              <w:rPr>
                <w:sz w:val="22"/>
                <w:szCs w:val="22"/>
              </w:rPr>
              <w:t>Balance-forstyrrelser</w:t>
            </w:r>
          </w:p>
          <w:p w14:paraId="70BEF497" w14:textId="77777777" w:rsidR="00751F1E" w:rsidRPr="002E722D" w:rsidRDefault="00751F1E" w:rsidP="008E38FA">
            <w:pPr>
              <w:rPr>
                <w:sz w:val="22"/>
                <w:szCs w:val="22"/>
              </w:rPr>
            </w:pPr>
            <w:r w:rsidRPr="002E722D">
              <w:rPr>
                <w:sz w:val="22"/>
                <w:szCs w:val="22"/>
              </w:rPr>
              <w:t>Irritabilitet</w:t>
            </w:r>
          </w:p>
        </w:tc>
        <w:tc>
          <w:tcPr>
            <w:tcW w:w="969" w:type="pct"/>
            <w:tcBorders>
              <w:top w:val="single" w:sz="4" w:space="0" w:color="000000"/>
              <w:left w:val="single" w:sz="4" w:space="0" w:color="000000"/>
              <w:bottom w:val="single" w:sz="4" w:space="0" w:color="000000"/>
              <w:right w:val="single" w:sz="4" w:space="0" w:color="000000"/>
            </w:tcBorders>
          </w:tcPr>
          <w:p w14:paraId="68BA3C4A"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4BA7D167" w14:textId="77777777" w:rsidR="00751F1E" w:rsidRPr="002E722D" w:rsidRDefault="00751F1E" w:rsidP="008E38FA">
            <w:pPr>
              <w:rPr>
                <w:sz w:val="22"/>
                <w:szCs w:val="22"/>
              </w:rPr>
            </w:pPr>
          </w:p>
        </w:tc>
      </w:tr>
      <w:tr w:rsidR="00E77135" w:rsidRPr="002E722D" w14:paraId="07966A22"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61CD78F3" w14:textId="77777777" w:rsidR="00751F1E" w:rsidRPr="002E722D" w:rsidRDefault="00751F1E" w:rsidP="008E38FA">
            <w:pPr>
              <w:rPr>
                <w:b/>
                <w:bCs/>
                <w:sz w:val="22"/>
                <w:szCs w:val="22"/>
              </w:rPr>
            </w:pPr>
            <w:r w:rsidRPr="002E722D">
              <w:rPr>
                <w:b/>
                <w:bCs/>
                <w:sz w:val="22"/>
                <w:szCs w:val="22"/>
              </w:rPr>
              <w:t>Øjne</w:t>
            </w:r>
          </w:p>
        </w:tc>
        <w:tc>
          <w:tcPr>
            <w:tcW w:w="821" w:type="pct"/>
            <w:tcBorders>
              <w:top w:val="single" w:sz="4" w:space="0" w:color="000000"/>
              <w:left w:val="single" w:sz="4" w:space="0" w:color="000000"/>
              <w:bottom w:val="single" w:sz="4" w:space="0" w:color="000000"/>
              <w:right w:val="single" w:sz="4" w:space="0" w:color="000000"/>
            </w:tcBorders>
          </w:tcPr>
          <w:p w14:paraId="22A5EB2E"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523C1036" w14:textId="77777777" w:rsidR="00751F1E" w:rsidRPr="002E722D" w:rsidRDefault="00751F1E" w:rsidP="008E38FA">
            <w:pPr>
              <w:rPr>
                <w:sz w:val="22"/>
                <w:szCs w:val="22"/>
              </w:rPr>
            </w:pPr>
            <w:proofErr w:type="spellStart"/>
            <w:r w:rsidRPr="002E722D">
              <w:rPr>
                <w:sz w:val="22"/>
                <w:szCs w:val="22"/>
              </w:rPr>
              <w:t>Diplopi</w:t>
            </w:r>
            <w:proofErr w:type="spellEnd"/>
          </w:p>
          <w:p w14:paraId="6546D2EA" w14:textId="77777777" w:rsidR="00751F1E" w:rsidRPr="002E722D" w:rsidRDefault="00751F1E" w:rsidP="008E38FA">
            <w:pPr>
              <w:rPr>
                <w:sz w:val="22"/>
                <w:szCs w:val="22"/>
              </w:rPr>
            </w:pPr>
            <w:r w:rsidRPr="002E722D">
              <w:rPr>
                <w:sz w:val="22"/>
                <w:szCs w:val="22"/>
              </w:rPr>
              <w:t>Sløret syn</w:t>
            </w:r>
          </w:p>
        </w:tc>
        <w:tc>
          <w:tcPr>
            <w:tcW w:w="969" w:type="pct"/>
            <w:tcBorders>
              <w:top w:val="single" w:sz="4" w:space="0" w:color="000000"/>
              <w:left w:val="single" w:sz="4" w:space="0" w:color="000000"/>
              <w:bottom w:val="single" w:sz="4" w:space="0" w:color="000000"/>
              <w:right w:val="single" w:sz="4" w:space="0" w:color="000000"/>
            </w:tcBorders>
          </w:tcPr>
          <w:p w14:paraId="6916390A"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14973344" w14:textId="77777777" w:rsidR="00751F1E" w:rsidRPr="002E722D" w:rsidRDefault="00751F1E" w:rsidP="008E38FA">
            <w:pPr>
              <w:rPr>
                <w:sz w:val="22"/>
                <w:szCs w:val="22"/>
              </w:rPr>
            </w:pPr>
          </w:p>
        </w:tc>
      </w:tr>
      <w:tr w:rsidR="00E77135" w:rsidRPr="002E722D" w14:paraId="3C5C5D93"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30725732" w14:textId="77777777" w:rsidR="00751F1E" w:rsidRPr="002E722D" w:rsidRDefault="00751F1E" w:rsidP="008E38FA">
            <w:pPr>
              <w:rPr>
                <w:b/>
                <w:bCs/>
                <w:sz w:val="22"/>
                <w:szCs w:val="22"/>
              </w:rPr>
            </w:pPr>
            <w:r w:rsidRPr="002E722D">
              <w:rPr>
                <w:b/>
                <w:bCs/>
                <w:sz w:val="22"/>
                <w:szCs w:val="22"/>
              </w:rPr>
              <w:t>Øre og labyrint</w:t>
            </w:r>
          </w:p>
        </w:tc>
        <w:tc>
          <w:tcPr>
            <w:tcW w:w="821" w:type="pct"/>
            <w:tcBorders>
              <w:top w:val="single" w:sz="4" w:space="0" w:color="000000"/>
              <w:left w:val="single" w:sz="4" w:space="0" w:color="000000"/>
              <w:bottom w:val="single" w:sz="4" w:space="0" w:color="000000"/>
              <w:right w:val="single" w:sz="4" w:space="0" w:color="000000"/>
            </w:tcBorders>
          </w:tcPr>
          <w:p w14:paraId="2D87DF86"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5096E0A9" w14:textId="77777777" w:rsidR="00751F1E" w:rsidRPr="002E722D" w:rsidRDefault="00751F1E" w:rsidP="008E38FA">
            <w:pPr>
              <w:rPr>
                <w:sz w:val="22"/>
                <w:szCs w:val="22"/>
              </w:rPr>
            </w:pPr>
            <w:proofErr w:type="spellStart"/>
            <w:r w:rsidRPr="002E722D">
              <w:rPr>
                <w:sz w:val="22"/>
                <w:szCs w:val="22"/>
              </w:rPr>
              <w:t>Vertigo</w:t>
            </w:r>
            <w:proofErr w:type="spellEnd"/>
          </w:p>
        </w:tc>
        <w:tc>
          <w:tcPr>
            <w:tcW w:w="969" w:type="pct"/>
            <w:tcBorders>
              <w:top w:val="single" w:sz="4" w:space="0" w:color="000000"/>
              <w:left w:val="single" w:sz="4" w:space="0" w:color="000000"/>
              <w:bottom w:val="single" w:sz="4" w:space="0" w:color="000000"/>
              <w:right w:val="single" w:sz="4" w:space="0" w:color="000000"/>
            </w:tcBorders>
          </w:tcPr>
          <w:p w14:paraId="47358A16"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6BFF4DE6" w14:textId="77777777" w:rsidR="00751F1E" w:rsidRPr="002E722D" w:rsidRDefault="00751F1E" w:rsidP="008E38FA">
            <w:pPr>
              <w:rPr>
                <w:sz w:val="22"/>
                <w:szCs w:val="22"/>
              </w:rPr>
            </w:pPr>
          </w:p>
        </w:tc>
      </w:tr>
      <w:tr w:rsidR="00E77135" w:rsidRPr="002E722D" w14:paraId="0CE7C68F"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3E7EB555" w14:textId="77777777" w:rsidR="00751F1E" w:rsidRPr="002E722D" w:rsidRDefault="00751F1E" w:rsidP="008E38FA">
            <w:pPr>
              <w:rPr>
                <w:b/>
                <w:bCs/>
                <w:sz w:val="22"/>
                <w:szCs w:val="22"/>
              </w:rPr>
            </w:pPr>
            <w:r w:rsidRPr="002E722D">
              <w:rPr>
                <w:b/>
                <w:bCs/>
                <w:sz w:val="22"/>
                <w:szCs w:val="22"/>
              </w:rPr>
              <w:t>Mave-tarm-kanalen</w:t>
            </w:r>
          </w:p>
        </w:tc>
        <w:tc>
          <w:tcPr>
            <w:tcW w:w="821" w:type="pct"/>
            <w:tcBorders>
              <w:top w:val="single" w:sz="4" w:space="0" w:color="000000"/>
              <w:left w:val="single" w:sz="4" w:space="0" w:color="000000"/>
              <w:bottom w:val="single" w:sz="4" w:space="0" w:color="000000"/>
              <w:right w:val="single" w:sz="4" w:space="0" w:color="000000"/>
            </w:tcBorders>
          </w:tcPr>
          <w:p w14:paraId="1DFF4B0F"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65EF355F" w14:textId="77777777" w:rsidR="00751F1E" w:rsidRPr="002E722D" w:rsidRDefault="00751F1E" w:rsidP="008E38FA">
            <w:pPr>
              <w:rPr>
                <w:sz w:val="22"/>
                <w:szCs w:val="22"/>
              </w:rPr>
            </w:pPr>
            <w:r w:rsidRPr="002E722D">
              <w:rPr>
                <w:sz w:val="22"/>
                <w:szCs w:val="22"/>
              </w:rPr>
              <w:t>Kvalme</w:t>
            </w:r>
          </w:p>
        </w:tc>
        <w:tc>
          <w:tcPr>
            <w:tcW w:w="969" w:type="pct"/>
            <w:tcBorders>
              <w:top w:val="single" w:sz="4" w:space="0" w:color="000000"/>
              <w:left w:val="single" w:sz="4" w:space="0" w:color="000000"/>
              <w:bottom w:val="single" w:sz="4" w:space="0" w:color="000000"/>
              <w:right w:val="single" w:sz="4" w:space="0" w:color="000000"/>
            </w:tcBorders>
          </w:tcPr>
          <w:p w14:paraId="24DF5CD3"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27F8BFEE" w14:textId="77777777" w:rsidR="00751F1E" w:rsidRPr="002E722D" w:rsidRDefault="00751F1E" w:rsidP="008E38FA">
            <w:pPr>
              <w:rPr>
                <w:sz w:val="22"/>
                <w:szCs w:val="22"/>
              </w:rPr>
            </w:pPr>
          </w:p>
        </w:tc>
      </w:tr>
      <w:tr w:rsidR="00E77135" w:rsidRPr="000B3D19" w14:paraId="450DCFBD"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32B91F29" w14:textId="77777777" w:rsidR="00751F1E" w:rsidRPr="002E722D" w:rsidRDefault="00751F1E" w:rsidP="008E38FA">
            <w:pPr>
              <w:rPr>
                <w:b/>
                <w:bCs/>
                <w:sz w:val="22"/>
                <w:szCs w:val="22"/>
              </w:rPr>
            </w:pPr>
            <w:r w:rsidRPr="002E722D">
              <w:rPr>
                <w:b/>
                <w:bCs/>
                <w:sz w:val="22"/>
                <w:szCs w:val="22"/>
              </w:rPr>
              <w:t>Hud og subkutane væv</w:t>
            </w:r>
          </w:p>
        </w:tc>
        <w:tc>
          <w:tcPr>
            <w:tcW w:w="821" w:type="pct"/>
            <w:tcBorders>
              <w:top w:val="single" w:sz="4" w:space="0" w:color="000000"/>
              <w:left w:val="single" w:sz="4" w:space="0" w:color="000000"/>
              <w:bottom w:val="single" w:sz="4" w:space="0" w:color="000000"/>
              <w:right w:val="single" w:sz="4" w:space="0" w:color="000000"/>
            </w:tcBorders>
          </w:tcPr>
          <w:p w14:paraId="02ED3F1D"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tcPr>
          <w:p w14:paraId="629AFF7E" w14:textId="77777777" w:rsidR="00751F1E" w:rsidRPr="002E722D" w:rsidRDefault="00751F1E" w:rsidP="008E38FA">
            <w:pPr>
              <w:rPr>
                <w:sz w:val="22"/>
                <w:szCs w:val="22"/>
              </w:rPr>
            </w:pPr>
          </w:p>
        </w:tc>
        <w:tc>
          <w:tcPr>
            <w:tcW w:w="969" w:type="pct"/>
            <w:tcBorders>
              <w:top w:val="single" w:sz="4" w:space="0" w:color="000000"/>
              <w:left w:val="single" w:sz="4" w:space="0" w:color="000000"/>
              <w:bottom w:val="single" w:sz="4" w:space="0" w:color="000000"/>
              <w:right w:val="single" w:sz="4" w:space="0" w:color="000000"/>
            </w:tcBorders>
          </w:tcPr>
          <w:p w14:paraId="6F487B4F"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hideMark/>
          </w:tcPr>
          <w:p w14:paraId="786D37CC" w14:textId="33BB8BEF" w:rsidR="00751F1E" w:rsidRPr="002E722D" w:rsidRDefault="00751F1E" w:rsidP="008E38FA">
            <w:pPr>
              <w:rPr>
                <w:sz w:val="22"/>
                <w:szCs w:val="22"/>
                <w:lang w:val="sv-SE"/>
              </w:rPr>
            </w:pPr>
            <w:r w:rsidRPr="002E722D">
              <w:rPr>
                <w:sz w:val="22"/>
                <w:szCs w:val="22"/>
              </w:rPr>
              <w:t>Lægemiddel-fremkaldt</w:t>
            </w:r>
            <w:r w:rsidR="00E77135" w:rsidRPr="002E722D">
              <w:rPr>
                <w:sz w:val="22"/>
                <w:szCs w:val="22"/>
              </w:rPr>
              <w:t xml:space="preserve"> </w:t>
            </w:r>
            <w:r w:rsidRPr="002E722D">
              <w:rPr>
                <w:sz w:val="22"/>
                <w:szCs w:val="22"/>
              </w:rPr>
              <w:t>reaktion med</w:t>
            </w:r>
            <w:r w:rsidR="00E77135" w:rsidRPr="002E722D">
              <w:rPr>
                <w:sz w:val="22"/>
                <w:szCs w:val="22"/>
              </w:rPr>
              <w:t xml:space="preserve"> </w:t>
            </w:r>
            <w:proofErr w:type="spellStart"/>
            <w:r w:rsidRPr="002E722D">
              <w:rPr>
                <w:sz w:val="22"/>
                <w:szCs w:val="22"/>
              </w:rPr>
              <w:t>eosinofili</w:t>
            </w:r>
            <w:proofErr w:type="spellEnd"/>
            <w:r w:rsidRPr="002E722D">
              <w:rPr>
                <w:sz w:val="22"/>
                <w:szCs w:val="22"/>
              </w:rPr>
              <w:t xml:space="preserve"> og</w:t>
            </w:r>
            <w:r w:rsidR="00E77135" w:rsidRPr="002E722D">
              <w:rPr>
                <w:sz w:val="22"/>
                <w:szCs w:val="22"/>
              </w:rPr>
              <w:t xml:space="preserve"> </w:t>
            </w:r>
            <w:proofErr w:type="spellStart"/>
            <w:r w:rsidRPr="002E722D">
              <w:rPr>
                <w:sz w:val="22"/>
                <w:szCs w:val="22"/>
                <w:lang w:val="sv-SE"/>
              </w:rPr>
              <w:t>systemiske</w:t>
            </w:r>
            <w:proofErr w:type="spellEnd"/>
            <w:r w:rsidR="00E77135" w:rsidRPr="002E722D">
              <w:rPr>
                <w:sz w:val="22"/>
                <w:szCs w:val="22"/>
                <w:lang w:val="sv-SE"/>
              </w:rPr>
              <w:t xml:space="preserve"> </w:t>
            </w:r>
            <w:proofErr w:type="spellStart"/>
            <w:r w:rsidRPr="002E722D">
              <w:rPr>
                <w:sz w:val="22"/>
                <w:szCs w:val="22"/>
                <w:lang w:val="sv-SE"/>
              </w:rPr>
              <w:t>symptomer</w:t>
            </w:r>
            <w:proofErr w:type="spellEnd"/>
          </w:p>
          <w:p w14:paraId="11028D04" w14:textId="77777777" w:rsidR="00751F1E" w:rsidRPr="002E722D" w:rsidRDefault="00751F1E" w:rsidP="008E38FA">
            <w:pPr>
              <w:rPr>
                <w:sz w:val="22"/>
                <w:szCs w:val="22"/>
                <w:lang w:val="sv-SE"/>
              </w:rPr>
            </w:pPr>
            <w:r w:rsidRPr="002E722D">
              <w:rPr>
                <w:sz w:val="22"/>
                <w:szCs w:val="22"/>
                <w:lang w:val="sv-SE"/>
              </w:rPr>
              <w:t>(DRESS)*</w:t>
            </w:r>
          </w:p>
          <w:p w14:paraId="43A5A73E" w14:textId="08296AAF" w:rsidR="00751F1E" w:rsidRPr="002E722D" w:rsidRDefault="00751F1E" w:rsidP="00E77135">
            <w:pPr>
              <w:rPr>
                <w:sz w:val="22"/>
                <w:szCs w:val="22"/>
                <w:lang w:val="sv-SE"/>
              </w:rPr>
            </w:pPr>
            <w:r w:rsidRPr="002E722D">
              <w:rPr>
                <w:sz w:val="22"/>
                <w:szCs w:val="22"/>
                <w:lang w:val="sv-SE"/>
              </w:rPr>
              <w:t>Stevens-Johnsons</w:t>
            </w:r>
            <w:r w:rsidR="00E77135" w:rsidRPr="002E722D">
              <w:rPr>
                <w:sz w:val="22"/>
                <w:szCs w:val="22"/>
                <w:lang w:val="sv-SE"/>
              </w:rPr>
              <w:t xml:space="preserve"> </w:t>
            </w:r>
            <w:r w:rsidRPr="002E722D">
              <w:rPr>
                <w:sz w:val="22"/>
                <w:szCs w:val="22"/>
                <w:lang w:val="sv-SE"/>
              </w:rPr>
              <w:t>syndrom (SJS)*</w:t>
            </w:r>
          </w:p>
        </w:tc>
      </w:tr>
      <w:tr w:rsidR="00E77135" w:rsidRPr="002E722D" w14:paraId="4FA702FE"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3DE753D0" w14:textId="77777777" w:rsidR="00751F1E" w:rsidRPr="002E722D" w:rsidRDefault="00751F1E" w:rsidP="008E38FA">
            <w:pPr>
              <w:rPr>
                <w:b/>
                <w:bCs/>
                <w:sz w:val="22"/>
                <w:szCs w:val="22"/>
              </w:rPr>
            </w:pPr>
            <w:r w:rsidRPr="002E722D">
              <w:rPr>
                <w:b/>
                <w:bCs/>
                <w:sz w:val="22"/>
                <w:szCs w:val="22"/>
              </w:rPr>
              <w:t>Knogler, led, muskler og bindevæv</w:t>
            </w:r>
          </w:p>
        </w:tc>
        <w:tc>
          <w:tcPr>
            <w:tcW w:w="821" w:type="pct"/>
            <w:tcBorders>
              <w:top w:val="single" w:sz="4" w:space="0" w:color="000000"/>
              <w:left w:val="single" w:sz="4" w:space="0" w:color="000000"/>
              <w:bottom w:val="single" w:sz="4" w:space="0" w:color="000000"/>
              <w:right w:val="single" w:sz="4" w:space="0" w:color="000000"/>
            </w:tcBorders>
          </w:tcPr>
          <w:p w14:paraId="6E871758"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4F97816E" w14:textId="77777777" w:rsidR="00751F1E" w:rsidRPr="002E722D" w:rsidRDefault="00751F1E" w:rsidP="008E38FA">
            <w:pPr>
              <w:rPr>
                <w:sz w:val="22"/>
                <w:szCs w:val="22"/>
              </w:rPr>
            </w:pPr>
            <w:r w:rsidRPr="002E722D">
              <w:rPr>
                <w:sz w:val="22"/>
                <w:szCs w:val="22"/>
              </w:rPr>
              <w:t>Rygsmerter</w:t>
            </w:r>
          </w:p>
        </w:tc>
        <w:tc>
          <w:tcPr>
            <w:tcW w:w="969" w:type="pct"/>
            <w:tcBorders>
              <w:top w:val="single" w:sz="4" w:space="0" w:color="000000"/>
              <w:left w:val="single" w:sz="4" w:space="0" w:color="000000"/>
              <w:bottom w:val="single" w:sz="4" w:space="0" w:color="000000"/>
              <w:right w:val="single" w:sz="4" w:space="0" w:color="000000"/>
            </w:tcBorders>
          </w:tcPr>
          <w:p w14:paraId="024D398C"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67A56881" w14:textId="77777777" w:rsidR="00751F1E" w:rsidRPr="002E722D" w:rsidRDefault="00751F1E" w:rsidP="008E38FA">
            <w:pPr>
              <w:rPr>
                <w:sz w:val="22"/>
                <w:szCs w:val="22"/>
              </w:rPr>
            </w:pPr>
          </w:p>
        </w:tc>
      </w:tr>
      <w:tr w:rsidR="00E77135" w:rsidRPr="002E722D" w14:paraId="233E00E9"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552AAADB" w14:textId="77777777" w:rsidR="00751F1E" w:rsidRPr="002E722D" w:rsidRDefault="00751F1E" w:rsidP="008E38FA">
            <w:pPr>
              <w:rPr>
                <w:b/>
                <w:bCs/>
                <w:sz w:val="22"/>
                <w:szCs w:val="22"/>
              </w:rPr>
            </w:pPr>
            <w:r w:rsidRPr="002E722D">
              <w:rPr>
                <w:b/>
                <w:bCs/>
                <w:sz w:val="22"/>
                <w:szCs w:val="22"/>
              </w:rPr>
              <w:t>Almene symptomer</w:t>
            </w:r>
          </w:p>
        </w:tc>
        <w:tc>
          <w:tcPr>
            <w:tcW w:w="821" w:type="pct"/>
            <w:tcBorders>
              <w:top w:val="single" w:sz="4" w:space="0" w:color="000000"/>
              <w:left w:val="single" w:sz="4" w:space="0" w:color="000000"/>
              <w:bottom w:val="single" w:sz="4" w:space="0" w:color="000000"/>
              <w:right w:val="single" w:sz="4" w:space="0" w:color="000000"/>
            </w:tcBorders>
          </w:tcPr>
          <w:p w14:paraId="60E97291"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76DD0ACD" w14:textId="77777777" w:rsidR="00751F1E" w:rsidRPr="002E722D" w:rsidRDefault="00751F1E" w:rsidP="008E38FA">
            <w:pPr>
              <w:rPr>
                <w:sz w:val="22"/>
                <w:szCs w:val="22"/>
              </w:rPr>
            </w:pPr>
            <w:r w:rsidRPr="002E722D">
              <w:rPr>
                <w:sz w:val="22"/>
                <w:szCs w:val="22"/>
              </w:rPr>
              <w:t>Gangforstyrrelser</w:t>
            </w:r>
          </w:p>
          <w:p w14:paraId="18F44A6B" w14:textId="77777777" w:rsidR="00751F1E" w:rsidRPr="002E722D" w:rsidRDefault="00751F1E" w:rsidP="008E38FA">
            <w:pPr>
              <w:rPr>
                <w:sz w:val="22"/>
                <w:szCs w:val="22"/>
              </w:rPr>
            </w:pPr>
            <w:r w:rsidRPr="002E722D">
              <w:rPr>
                <w:sz w:val="22"/>
                <w:szCs w:val="22"/>
              </w:rPr>
              <w:t>Træthed</w:t>
            </w:r>
          </w:p>
        </w:tc>
        <w:tc>
          <w:tcPr>
            <w:tcW w:w="969" w:type="pct"/>
            <w:tcBorders>
              <w:top w:val="single" w:sz="4" w:space="0" w:color="000000"/>
              <w:left w:val="single" w:sz="4" w:space="0" w:color="000000"/>
              <w:bottom w:val="single" w:sz="4" w:space="0" w:color="000000"/>
              <w:right w:val="single" w:sz="4" w:space="0" w:color="000000"/>
            </w:tcBorders>
          </w:tcPr>
          <w:p w14:paraId="6ED7ACBB"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630A752C" w14:textId="77777777" w:rsidR="00751F1E" w:rsidRPr="002E722D" w:rsidRDefault="00751F1E" w:rsidP="008E38FA">
            <w:pPr>
              <w:rPr>
                <w:sz w:val="22"/>
                <w:szCs w:val="22"/>
              </w:rPr>
            </w:pPr>
          </w:p>
        </w:tc>
      </w:tr>
      <w:tr w:rsidR="00E77135" w:rsidRPr="002E722D" w14:paraId="21074BE4"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1CB5C203" w14:textId="77777777" w:rsidR="00751F1E" w:rsidRPr="002E722D" w:rsidRDefault="00751F1E" w:rsidP="008E38FA">
            <w:pPr>
              <w:rPr>
                <w:b/>
                <w:bCs/>
                <w:sz w:val="22"/>
                <w:szCs w:val="22"/>
              </w:rPr>
            </w:pPr>
            <w:r w:rsidRPr="002E722D">
              <w:rPr>
                <w:b/>
                <w:bCs/>
                <w:sz w:val="22"/>
                <w:szCs w:val="22"/>
              </w:rPr>
              <w:t>Undersøgelser</w:t>
            </w:r>
          </w:p>
        </w:tc>
        <w:tc>
          <w:tcPr>
            <w:tcW w:w="821" w:type="pct"/>
            <w:tcBorders>
              <w:top w:val="single" w:sz="4" w:space="0" w:color="000000"/>
              <w:left w:val="single" w:sz="4" w:space="0" w:color="000000"/>
              <w:bottom w:val="single" w:sz="4" w:space="0" w:color="000000"/>
              <w:right w:val="single" w:sz="4" w:space="0" w:color="000000"/>
            </w:tcBorders>
          </w:tcPr>
          <w:p w14:paraId="03E0BEFE"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600BB7D7" w14:textId="77777777" w:rsidR="00751F1E" w:rsidRPr="002E722D" w:rsidRDefault="00751F1E" w:rsidP="008E38FA">
            <w:pPr>
              <w:rPr>
                <w:sz w:val="22"/>
                <w:szCs w:val="22"/>
              </w:rPr>
            </w:pPr>
            <w:r w:rsidRPr="002E722D">
              <w:rPr>
                <w:sz w:val="22"/>
                <w:szCs w:val="22"/>
              </w:rPr>
              <w:t>Vægtøgning</w:t>
            </w:r>
          </w:p>
        </w:tc>
        <w:tc>
          <w:tcPr>
            <w:tcW w:w="969" w:type="pct"/>
            <w:tcBorders>
              <w:top w:val="single" w:sz="4" w:space="0" w:color="000000"/>
              <w:left w:val="single" w:sz="4" w:space="0" w:color="000000"/>
              <w:bottom w:val="single" w:sz="4" w:space="0" w:color="000000"/>
              <w:right w:val="single" w:sz="4" w:space="0" w:color="000000"/>
            </w:tcBorders>
          </w:tcPr>
          <w:p w14:paraId="3C989B55"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458BD8C1" w14:textId="77777777" w:rsidR="00751F1E" w:rsidRPr="002E722D" w:rsidRDefault="00751F1E" w:rsidP="008E38FA">
            <w:pPr>
              <w:rPr>
                <w:sz w:val="22"/>
                <w:szCs w:val="22"/>
              </w:rPr>
            </w:pPr>
          </w:p>
        </w:tc>
      </w:tr>
      <w:tr w:rsidR="00E77135" w:rsidRPr="002E722D" w14:paraId="630A3231" w14:textId="77777777" w:rsidTr="00E77135">
        <w:trPr>
          <w:trHeight w:val="20"/>
        </w:trPr>
        <w:tc>
          <w:tcPr>
            <w:tcW w:w="1269" w:type="pct"/>
            <w:tcBorders>
              <w:top w:val="single" w:sz="4" w:space="0" w:color="000000"/>
              <w:left w:val="single" w:sz="4" w:space="0" w:color="000000"/>
              <w:bottom w:val="single" w:sz="4" w:space="0" w:color="000000"/>
              <w:right w:val="single" w:sz="4" w:space="0" w:color="000000"/>
            </w:tcBorders>
            <w:hideMark/>
          </w:tcPr>
          <w:p w14:paraId="3976451E" w14:textId="513296E0" w:rsidR="00751F1E" w:rsidRPr="002E722D" w:rsidRDefault="00751F1E" w:rsidP="00E77135">
            <w:pPr>
              <w:rPr>
                <w:b/>
                <w:bCs/>
                <w:sz w:val="22"/>
                <w:szCs w:val="22"/>
              </w:rPr>
            </w:pPr>
            <w:r w:rsidRPr="002E722D">
              <w:rPr>
                <w:b/>
                <w:bCs/>
                <w:sz w:val="22"/>
                <w:szCs w:val="22"/>
              </w:rPr>
              <w:t>Traumer, forgiftninger og</w:t>
            </w:r>
            <w:r w:rsidR="00E77135" w:rsidRPr="002E722D">
              <w:rPr>
                <w:b/>
                <w:bCs/>
                <w:sz w:val="22"/>
                <w:szCs w:val="22"/>
              </w:rPr>
              <w:t xml:space="preserve"> </w:t>
            </w:r>
            <w:r w:rsidRPr="002E722D">
              <w:rPr>
                <w:b/>
                <w:bCs/>
                <w:sz w:val="22"/>
                <w:szCs w:val="22"/>
              </w:rPr>
              <w:t>behandlingskomplikationer</w:t>
            </w:r>
          </w:p>
        </w:tc>
        <w:tc>
          <w:tcPr>
            <w:tcW w:w="821" w:type="pct"/>
            <w:tcBorders>
              <w:top w:val="single" w:sz="4" w:space="0" w:color="000000"/>
              <w:left w:val="single" w:sz="4" w:space="0" w:color="000000"/>
              <w:bottom w:val="single" w:sz="4" w:space="0" w:color="000000"/>
              <w:right w:val="single" w:sz="4" w:space="0" w:color="000000"/>
            </w:tcBorders>
          </w:tcPr>
          <w:p w14:paraId="09465715" w14:textId="77777777" w:rsidR="00751F1E" w:rsidRPr="002E722D" w:rsidRDefault="00751F1E" w:rsidP="008E38FA">
            <w:pPr>
              <w:rPr>
                <w:sz w:val="22"/>
                <w:szCs w:val="22"/>
              </w:rPr>
            </w:pPr>
          </w:p>
        </w:tc>
        <w:tc>
          <w:tcPr>
            <w:tcW w:w="1120" w:type="pct"/>
            <w:tcBorders>
              <w:top w:val="single" w:sz="4" w:space="0" w:color="000000"/>
              <w:left w:val="single" w:sz="4" w:space="0" w:color="000000"/>
              <w:bottom w:val="single" w:sz="4" w:space="0" w:color="000000"/>
              <w:right w:val="single" w:sz="4" w:space="0" w:color="000000"/>
            </w:tcBorders>
            <w:hideMark/>
          </w:tcPr>
          <w:p w14:paraId="6A878988" w14:textId="77777777" w:rsidR="00751F1E" w:rsidRPr="002E722D" w:rsidRDefault="00751F1E" w:rsidP="008E38FA">
            <w:pPr>
              <w:rPr>
                <w:sz w:val="22"/>
                <w:szCs w:val="22"/>
              </w:rPr>
            </w:pPr>
            <w:r w:rsidRPr="002E722D">
              <w:rPr>
                <w:sz w:val="22"/>
                <w:szCs w:val="22"/>
              </w:rPr>
              <w:t>Faldtendens</w:t>
            </w:r>
          </w:p>
        </w:tc>
        <w:tc>
          <w:tcPr>
            <w:tcW w:w="969" w:type="pct"/>
            <w:tcBorders>
              <w:top w:val="single" w:sz="4" w:space="0" w:color="000000"/>
              <w:left w:val="single" w:sz="4" w:space="0" w:color="000000"/>
              <w:bottom w:val="single" w:sz="4" w:space="0" w:color="000000"/>
              <w:right w:val="single" w:sz="4" w:space="0" w:color="000000"/>
            </w:tcBorders>
          </w:tcPr>
          <w:p w14:paraId="6CB41C7E" w14:textId="77777777" w:rsidR="00751F1E" w:rsidRPr="002E722D" w:rsidRDefault="00751F1E" w:rsidP="008E38FA">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54B5F1CD" w14:textId="77777777" w:rsidR="00751F1E" w:rsidRPr="002E722D" w:rsidRDefault="00751F1E" w:rsidP="008E38FA">
            <w:pPr>
              <w:rPr>
                <w:sz w:val="22"/>
                <w:szCs w:val="22"/>
              </w:rPr>
            </w:pPr>
          </w:p>
        </w:tc>
      </w:tr>
    </w:tbl>
    <w:p w14:paraId="19347126" w14:textId="28AF0C79" w:rsidR="00751F1E" w:rsidRPr="00751F1E" w:rsidRDefault="00751F1E" w:rsidP="000B3D19">
      <w:pPr>
        <w:ind w:left="284" w:hanging="284"/>
        <w:rPr>
          <w:sz w:val="24"/>
          <w:szCs w:val="24"/>
        </w:rPr>
      </w:pPr>
      <w:r w:rsidRPr="00751F1E">
        <w:rPr>
          <w:sz w:val="24"/>
          <w:szCs w:val="24"/>
        </w:rPr>
        <w:t xml:space="preserve">* </w:t>
      </w:r>
      <w:r w:rsidR="000B3D19">
        <w:rPr>
          <w:sz w:val="24"/>
          <w:szCs w:val="24"/>
        </w:rPr>
        <w:tab/>
      </w:r>
      <w:r w:rsidRPr="00751F1E">
        <w:rPr>
          <w:sz w:val="24"/>
          <w:szCs w:val="24"/>
        </w:rPr>
        <w:t>Se pkt. 4.4</w:t>
      </w:r>
    </w:p>
    <w:p w14:paraId="0BE56F23" w14:textId="1BABC238" w:rsidR="002E722D" w:rsidRDefault="002E722D">
      <w:pPr>
        <w:rPr>
          <w:sz w:val="24"/>
          <w:szCs w:val="24"/>
        </w:rPr>
      </w:pPr>
      <w:r>
        <w:rPr>
          <w:sz w:val="24"/>
          <w:szCs w:val="24"/>
        </w:rPr>
        <w:br w:type="page"/>
      </w:r>
    </w:p>
    <w:p w14:paraId="2746ACDF" w14:textId="77777777" w:rsidR="00751F1E" w:rsidRPr="00951C22" w:rsidRDefault="00751F1E" w:rsidP="008E38FA">
      <w:pPr>
        <w:ind w:left="851"/>
        <w:rPr>
          <w:sz w:val="24"/>
          <w:szCs w:val="24"/>
        </w:rPr>
      </w:pPr>
    </w:p>
    <w:p w14:paraId="7BE54B42" w14:textId="77777777" w:rsidR="00751F1E" w:rsidRPr="00951C22" w:rsidRDefault="00751F1E" w:rsidP="008E38FA">
      <w:pPr>
        <w:ind w:left="851"/>
        <w:rPr>
          <w:sz w:val="24"/>
          <w:szCs w:val="24"/>
          <w:u w:val="single"/>
        </w:rPr>
      </w:pPr>
      <w:r w:rsidRPr="00951C22">
        <w:rPr>
          <w:sz w:val="24"/>
          <w:szCs w:val="24"/>
          <w:u w:val="single"/>
        </w:rPr>
        <w:t xml:space="preserve">Pædiatrisk population </w:t>
      </w:r>
    </w:p>
    <w:p w14:paraId="26851000" w14:textId="77777777" w:rsidR="00751F1E" w:rsidRPr="00951C22" w:rsidRDefault="00751F1E" w:rsidP="008E38FA">
      <w:pPr>
        <w:ind w:left="851"/>
        <w:rPr>
          <w:sz w:val="24"/>
          <w:szCs w:val="24"/>
        </w:rPr>
      </w:pPr>
    </w:p>
    <w:p w14:paraId="59C38E90" w14:textId="77777777" w:rsidR="00751F1E" w:rsidRPr="00951C22" w:rsidRDefault="00751F1E" w:rsidP="008E38FA">
      <w:pPr>
        <w:ind w:left="851"/>
        <w:rPr>
          <w:sz w:val="24"/>
          <w:szCs w:val="24"/>
        </w:rPr>
      </w:pPr>
      <w:r w:rsidRPr="00951C22">
        <w:rPr>
          <w:sz w:val="24"/>
          <w:szCs w:val="24"/>
        </w:rPr>
        <w:t xml:space="preserve">Baseret på databasen over kliniske studier med data fra 196 unge, der blev eksponeret for </w:t>
      </w:r>
      <w:proofErr w:type="spellStart"/>
      <w:r w:rsidRPr="00951C22">
        <w:rPr>
          <w:sz w:val="24"/>
          <w:szCs w:val="24"/>
        </w:rPr>
        <w:t>perampanel</w:t>
      </w:r>
      <w:proofErr w:type="spellEnd"/>
      <w:r w:rsidRPr="00951C22">
        <w:rPr>
          <w:sz w:val="24"/>
          <w:szCs w:val="24"/>
        </w:rPr>
        <w:t xml:space="preserve"> i dobbeltblinde studier med patienter med partielle anfald og primære generaliserede tonisk-kloniske anfald, svarede den overordnede sikkerhedsprofil hos unge til sikkerhedsprofilen hos voksne med undtagelse af aggression, som sås hyppigere hos unge end hos voksne.</w:t>
      </w:r>
    </w:p>
    <w:p w14:paraId="3E411DDA" w14:textId="77777777" w:rsidR="00751F1E" w:rsidRPr="00951C22" w:rsidRDefault="00751F1E" w:rsidP="008E38FA">
      <w:pPr>
        <w:ind w:left="851"/>
        <w:rPr>
          <w:sz w:val="24"/>
          <w:szCs w:val="24"/>
        </w:rPr>
      </w:pPr>
    </w:p>
    <w:p w14:paraId="6323117B" w14:textId="77777777" w:rsidR="00751F1E" w:rsidRPr="00951C22" w:rsidRDefault="00751F1E" w:rsidP="008E38FA">
      <w:pPr>
        <w:ind w:left="851"/>
        <w:rPr>
          <w:sz w:val="24"/>
          <w:szCs w:val="24"/>
        </w:rPr>
      </w:pPr>
      <w:r w:rsidRPr="00951C22">
        <w:rPr>
          <w:sz w:val="24"/>
          <w:szCs w:val="24"/>
        </w:rPr>
        <w:t xml:space="preserve">Baseret på databasen over kliniske studier med 180 pædiatriske patienter, der blev eksponeret for </w:t>
      </w:r>
      <w:proofErr w:type="spellStart"/>
      <w:r w:rsidRPr="00951C22">
        <w:rPr>
          <w:sz w:val="24"/>
          <w:szCs w:val="24"/>
        </w:rPr>
        <w:t>perampanel</w:t>
      </w:r>
      <w:proofErr w:type="spellEnd"/>
      <w:r w:rsidRPr="00951C22">
        <w:rPr>
          <w:sz w:val="24"/>
          <w:szCs w:val="24"/>
        </w:rPr>
        <w:t xml:space="preserve"> i et åbent multicenterstudie, svarede den overordnede sikkerhedsprofil hos børn til den, der blev etableret for unge og voksne, med undtagelse af </w:t>
      </w:r>
      <w:proofErr w:type="spellStart"/>
      <w:r w:rsidRPr="00951C22">
        <w:rPr>
          <w:sz w:val="24"/>
          <w:szCs w:val="24"/>
        </w:rPr>
        <w:t>somnolens</w:t>
      </w:r>
      <w:proofErr w:type="spellEnd"/>
      <w:r w:rsidRPr="00951C22">
        <w:rPr>
          <w:sz w:val="24"/>
          <w:szCs w:val="24"/>
        </w:rPr>
        <w:t xml:space="preserve">, irritabilitet, aggression og agitation, som blev observeret hyppigere i det pædiatriske studie end i studier med unge og voksne. </w:t>
      </w:r>
    </w:p>
    <w:p w14:paraId="53627AFE" w14:textId="77777777" w:rsidR="00751F1E" w:rsidRPr="00951C22" w:rsidRDefault="00751F1E" w:rsidP="008E38FA">
      <w:pPr>
        <w:ind w:left="851"/>
        <w:rPr>
          <w:sz w:val="24"/>
          <w:szCs w:val="24"/>
        </w:rPr>
      </w:pPr>
    </w:p>
    <w:p w14:paraId="04153DEA" w14:textId="5E7E4EE1" w:rsidR="00751F1E" w:rsidRPr="00951C22" w:rsidRDefault="00751F1E" w:rsidP="008E38FA">
      <w:pPr>
        <w:ind w:left="851"/>
        <w:rPr>
          <w:sz w:val="24"/>
          <w:szCs w:val="24"/>
        </w:rPr>
      </w:pPr>
      <w:r w:rsidRPr="00951C22">
        <w:rPr>
          <w:sz w:val="24"/>
          <w:szCs w:val="24"/>
        </w:rPr>
        <w:t xml:space="preserve">De tilgængelige data for børn tyder ikke på, at </w:t>
      </w:r>
      <w:proofErr w:type="spellStart"/>
      <w:r w:rsidRPr="00951C22">
        <w:rPr>
          <w:sz w:val="24"/>
          <w:szCs w:val="24"/>
        </w:rPr>
        <w:t>perampanel</w:t>
      </w:r>
      <w:proofErr w:type="spellEnd"/>
      <w:r w:rsidRPr="00951C22">
        <w:rPr>
          <w:sz w:val="24"/>
          <w:szCs w:val="24"/>
        </w:rPr>
        <w:t xml:space="preserve"> har klinisk signifikante virkninger på vækst- og udviklingsparametre, herunder kropsvægt, højde, skjoldbrusk</w:t>
      </w:r>
      <w:r w:rsidR="000B3D19">
        <w:rPr>
          <w:sz w:val="24"/>
          <w:szCs w:val="24"/>
        </w:rPr>
        <w:softHyphen/>
      </w:r>
      <w:r w:rsidRPr="00951C22">
        <w:rPr>
          <w:sz w:val="24"/>
          <w:szCs w:val="24"/>
        </w:rPr>
        <w:t xml:space="preserve">kirtelfunktion, niveauet af insulinlignende vækstfaktor-1 (IGF-1), kognition (som vurderet ved hjælp af </w:t>
      </w:r>
      <w:proofErr w:type="spellStart"/>
      <w:r w:rsidRPr="00951C22">
        <w:rPr>
          <w:sz w:val="24"/>
          <w:szCs w:val="24"/>
        </w:rPr>
        <w:t>Aldenkamp</w:t>
      </w:r>
      <w:proofErr w:type="spellEnd"/>
      <w:r w:rsidRPr="00951C22">
        <w:rPr>
          <w:sz w:val="24"/>
          <w:szCs w:val="24"/>
        </w:rPr>
        <w:t xml:space="preserve">-Baker </w:t>
      </w:r>
      <w:proofErr w:type="spellStart"/>
      <w:r w:rsidRPr="00951C22">
        <w:rPr>
          <w:sz w:val="24"/>
          <w:szCs w:val="24"/>
        </w:rPr>
        <w:t>Neuropsychological</w:t>
      </w:r>
      <w:proofErr w:type="spellEnd"/>
      <w:r w:rsidRPr="00951C22">
        <w:rPr>
          <w:sz w:val="24"/>
          <w:szCs w:val="24"/>
        </w:rPr>
        <w:t xml:space="preserve"> </w:t>
      </w:r>
      <w:proofErr w:type="spellStart"/>
      <w:r w:rsidRPr="00951C22">
        <w:rPr>
          <w:sz w:val="24"/>
          <w:szCs w:val="24"/>
        </w:rPr>
        <w:t>Assessment</w:t>
      </w:r>
      <w:proofErr w:type="spellEnd"/>
      <w:r w:rsidRPr="00951C22">
        <w:rPr>
          <w:sz w:val="24"/>
          <w:szCs w:val="24"/>
        </w:rPr>
        <w:t xml:space="preserve"> Schedule [ABNAS]), adfærd (som vurderet ved hjælp af Child </w:t>
      </w:r>
      <w:proofErr w:type="spellStart"/>
      <w:r w:rsidRPr="00951C22">
        <w:rPr>
          <w:sz w:val="24"/>
          <w:szCs w:val="24"/>
        </w:rPr>
        <w:t>Behavior</w:t>
      </w:r>
      <w:proofErr w:type="spellEnd"/>
      <w:r w:rsidRPr="00951C22">
        <w:rPr>
          <w:sz w:val="24"/>
          <w:szCs w:val="24"/>
        </w:rPr>
        <w:t xml:space="preserve"> Checklist [CBCL]) og fingerfærdighed (som vurderet ved hjælp af </w:t>
      </w:r>
      <w:proofErr w:type="spellStart"/>
      <w:r w:rsidRPr="00951C22">
        <w:rPr>
          <w:sz w:val="24"/>
          <w:szCs w:val="24"/>
        </w:rPr>
        <w:t>Lafayette</w:t>
      </w:r>
      <w:proofErr w:type="spellEnd"/>
      <w:r w:rsidRPr="00951C22">
        <w:rPr>
          <w:sz w:val="24"/>
          <w:szCs w:val="24"/>
        </w:rPr>
        <w:t xml:space="preserve"> </w:t>
      </w:r>
      <w:proofErr w:type="spellStart"/>
      <w:r w:rsidRPr="00951C22">
        <w:rPr>
          <w:sz w:val="24"/>
          <w:szCs w:val="24"/>
        </w:rPr>
        <w:t>Grooved</w:t>
      </w:r>
      <w:proofErr w:type="spellEnd"/>
      <w:r w:rsidRPr="00951C22">
        <w:rPr>
          <w:sz w:val="24"/>
          <w:szCs w:val="24"/>
        </w:rPr>
        <w:t xml:space="preserve"> Pegboard Test [LGPT]). Langsigtede virkninger [mere end 1 år] på læring, intelligens, vækst, endokrin funktion og pubertet hos børn er stadig ukendte. </w:t>
      </w:r>
    </w:p>
    <w:p w14:paraId="3DF4F31B" w14:textId="77777777" w:rsidR="00751F1E" w:rsidRPr="00951C22" w:rsidRDefault="00751F1E" w:rsidP="008E38FA">
      <w:pPr>
        <w:ind w:left="851"/>
        <w:rPr>
          <w:sz w:val="24"/>
          <w:szCs w:val="24"/>
        </w:rPr>
      </w:pPr>
    </w:p>
    <w:p w14:paraId="791F1604" w14:textId="77777777" w:rsidR="00751F1E" w:rsidRPr="00951C22" w:rsidRDefault="00751F1E" w:rsidP="008E38FA">
      <w:pPr>
        <w:ind w:left="851"/>
        <w:rPr>
          <w:sz w:val="24"/>
          <w:szCs w:val="24"/>
          <w:u w:val="single"/>
        </w:rPr>
      </w:pPr>
      <w:r w:rsidRPr="00951C22">
        <w:rPr>
          <w:sz w:val="24"/>
          <w:szCs w:val="24"/>
          <w:u w:val="single"/>
        </w:rPr>
        <w:t>Indberetning af formodede bivirkninger</w:t>
      </w:r>
    </w:p>
    <w:p w14:paraId="6DB31775" w14:textId="77777777" w:rsidR="00883536" w:rsidRDefault="00751F1E" w:rsidP="008E38FA">
      <w:pPr>
        <w:ind w:left="851"/>
        <w:rPr>
          <w:sz w:val="24"/>
          <w:szCs w:val="24"/>
        </w:rPr>
      </w:pPr>
      <w:r w:rsidRPr="00951C22">
        <w:rPr>
          <w:sz w:val="24"/>
          <w:szCs w:val="24"/>
        </w:rPr>
        <w:t>Når lægemidlet er godkendt, er indberetning af formodede bivirkninger vigtig. Det muliggør løbende overvågning af benefit/</w:t>
      </w:r>
      <w:proofErr w:type="spellStart"/>
      <w:r w:rsidRPr="00951C22">
        <w:rPr>
          <w:sz w:val="24"/>
          <w:szCs w:val="24"/>
        </w:rPr>
        <w:t>risk</w:t>
      </w:r>
      <w:proofErr w:type="spellEnd"/>
      <w:r w:rsidRPr="00951C22">
        <w:rPr>
          <w:sz w:val="24"/>
          <w:szCs w:val="24"/>
        </w:rPr>
        <w:t>-forholdet for lægemidlet. Sundhedspersoner anmodes om at indberette alle formodede bivirkninger via:</w:t>
      </w:r>
    </w:p>
    <w:p w14:paraId="7F74CF05" w14:textId="77777777" w:rsidR="00883536" w:rsidRDefault="00883536" w:rsidP="008E38FA">
      <w:pPr>
        <w:ind w:left="851"/>
        <w:rPr>
          <w:sz w:val="24"/>
          <w:szCs w:val="24"/>
        </w:rPr>
      </w:pPr>
    </w:p>
    <w:p w14:paraId="3F762D9B" w14:textId="0A97DFE3" w:rsidR="00751F1E" w:rsidRPr="00951C22" w:rsidRDefault="00751F1E" w:rsidP="008E38FA">
      <w:pPr>
        <w:ind w:left="851"/>
        <w:rPr>
          <w:sz w:val="24"/>
          <w:szCs w:val="24"/>
        </w:rPr>
      </w:pPr>
      <w:r w:rsidRPr="00951C22">
        <w:rPr>
          <w:sz w:val="24"/>
          <w:szCs w:val="24"/>
        </w:rPr>
        <w:t>Lægemiddelstyrelsen</w:t>
      </w:r>
    </w:p>
    <w:p w14:paraId="33C07AC9" w14:textId="77777777" w:rsidR="00751F1E" w:rsidRPr="00951C22" w:rsidRDefault="00751F1E" w:rsidP="008E38FA">
      <w:pPr>
        <w:ind w:left="851"/>
        <w:rPr>
          <w:sz w:val="24"/>
          <w:szCs w:val="24"/>
        </w:rPr>
      </w:pPr>
      <w:r w:rsidRPr="00951C22">
        <w:rPr>
          <w:sz w:val="24"/>
          <w:szCs w:val="24"/>
        </w:rPr>
        <w:t>Axel Heides Gade 1</w:t>
      </w:r>
    </w:p>
    <w:p w14:paraId="7A3344F0" w14:textId="77777777" w:rsidR="00751F1E" w:rsidRPr="00951C22" w:rsidRDefault="00751F1E" w:rsidP="008E38FA">
      <w:pPr>
        <w:ind w:left="851"/>
        <w:rPr>
          <w:sz w:val="24"/>
          <w:szCs w:val="24"/>
        </w:rPr>
      </w:pPr>
      <w:r w:rsidRPr="00951C22">
        <w:rPr>
          <w:sz w:val="24"/>
          <w:szCs w:val="24"/>
        </w:rPr>
        <w:t>DK-2300 København S</w:t>
      </w:r>
    </w:p>
    <w:p w14:paraId="1BE895D0" w14:textId="77777777" w:rsidR="00751F1E" w:rsidRPr="00951C22" w:rsidRDefault="00751F1E" w:rsidP="008E38FA">
      <w:pPr>
        <w:ind w:left="851"/>
        <w:rPr>
          <w:sz w:val="24"/>
          <w:szCs w:val="24"/>
        </w:rPr>
      </w:pPr>
      <w:r w:rsidRPr="00951C22">
        <w:rPr>
          <w:sz w:val="24"/>
          <w:szCs w:val="24"/>
        </w:rPr>
        <w:t>Websted: www.meldenbivirkning.dk</w:t>
      </w:r>
    </w:p>
    <w:p w14:paraId="0F2E65C8" w14:textId="77777777" w:rsidR="009260DE" w:rsidRPr="00951C22" w:rsidRDefault="009260DE" w:rsidP="00A10294">
      <w:pPr>
        <w:tabs>
          <w:tab w:val="left" w:pos="851"/>
        </w:tabs>
        <w:ind w:left="851"/>
        <w:rPr>
          <w:sz w:val="24"/>
          <w:szCs w:val="24"/>
        </w:rPr>
      </w:pPr>
    </w:p>
    <w:p w14:paraId="02036946" w14:textId="77777777" w:rsidR="009260DE" w:rsidRPr="00951C22" w:rsidRDefault="009260DE" w:rsidP="009260DE">
      <w:pPr>
        <w:tabs>
          <w:tab w:val="left" w:pos="851"/>
        </w:tabs>
        <w:ind w:left="851" w:hanging="851"/>
        <w:rPr>
          <w:b/>
          <w:sz w:val="24"/>
          <w:szCs w:val="24"/>
        </w:rPr>
      </w:pPr>
      <w:r w:rsidRPr="00951C22">
        <w:rPr>
          <w:b/>
          <w:sz w:val="24"/>
          <w:szCs w:val="24"/>
        </w:rPr>
        <w:t>4.9</w:t>
      </w:r>
      <w:r w:rsidRPr="00951C22">
        <w:rPr>
          <w:b/>
          <w:sz w:val="24"/>
          <w:szCs w:val="24"/>
        </w:rPr>
        <w:tab/>
        <w:t>Overdosering</w:t>
      </w:r>
    </w:p>
    <w:p w14:paraId="601BB078" w14:textId="77777777" w:rsidR="00751F1E" w:rsidRPr="00951C22" w:rsidRDefault="00751F1E" w:rsidP="008E38FA">
      <w:pPr>
        <w:ind w:left="851"/>
        <w:rPr>
          <w:sz w:val="24"/>
          <w:szCs w:val="24"/>
        </w:rPr>
      </w:pPr>
      <w:r w:rsidRPr="00951C22">
        <w:rPr>
          <w:sz w:val="24"/>
          <w:szCs w:val="24"/>
        </w:rPr>
        <w:t xml:space="preserve">Efter markedsføring har er været tilfælde af tilsigtet og utilsigtet overdosering hos pædiatriske patienter med doser af </w:t>
      </w:r>
      <w:proofErr w:type="spellStart"/>
      <w:r w:rsidRPr="00951C22">
        <w:rPr>
          <w:sz w:val="24"/>
          <w:szCs w:val="24"/>
        </w:rPr>
        <w:t>perampanel</w:t>
      </w:r>
      <w:proofErr w:type="spellEnd"/>
      <w:r w:rsidRPr="00951C22">
        <w:rPr>
          <w:sz w:val="24"/>
          <w:szCs w:val="24"/>
        </w:rPr>
        <w:t xml:space="preserve"> op til 36 mg og hos voksne patienter med doser op til 300 mg. De observerede bivirkninger omfattede ændret psykisk status, ophidselse, aggressiv adfærd, koma og nedsat bevidsthedsniveau. Patienterne kom sig uden </w:t>
      </w:r>
      <w:proofErr w:type="spellStart"/>
      <w:r w:rsidRPr="00951C22">
        <w:rPr>
          <w:sz w:val="24"/>
          <w:szCs w:val="24"/>
        </w:rPr>
        <w:t>sequelae</w:t>
      </w:r>
      <w:proofErr w:type="spellEnd"/>
      <w:r w:rsidRPr="00951C22">
        <w:rPr>
          <w:sz w:val="24"/>
          <w:szCs w:val="24"/>
        </w:rPr>
        <w:t>.</w:t>
      </w:r>
    </w:p>
    <w:p w14:paraId="214DE774" w14:textId="77777777" w:rsidR="00751F1E" w:rsidRPr="00951C22" w:rsidRDefault="00751F1E" w:rsidP="008E38FA">
      <w:pPr>
        <w:ind w:left="851"/>
        <w:rPr>
          <w:sz w:val="24"/>
          <w:szCs w:val="24"/>
        </w:rPr>
      </w:pPr>
    </w:p>
    <w:p w14:paraId="44B50A48" w14:textId="77777777" w:rsidR="00751F1E" w:rsidRPr="00951C22" w:rsidRDefault="00751F1E" w:rsidP="008E38FA">
      <w:pPr>
        <w:ind w:left="851"/>
        <w:rPr>
          <w:sz w:val="24"/>
          <w:szCs w:val="24"/>
        </w:rPr>
      </w:pPr>
      <w:r w:rsidRPr="00951C22">
        <w:rPr>
          <w:sz w:val="24"/>
          <w:szCs w:val="24"/>
        </w:rPr>
        <w:t xml:space="preserve">Der er ingen tilgængelig specifik antidot mod virkningerne af </w:t>
      </w:r>
      <w:proofErr w:type="spellStart"/>
      <w:r w:rsidRPr="00951C22">
        <w:rPr>
          <w:sz w:val="24"/>
          <w:szCs w:val="24"/>
        </w:rPr>
        <w:t>perampanel</w:t>
      </w:r>
      <w:proofErr w:type="spellEnd"/>
      <w:r w:rsidRPr="00951C22">
        <w:rPr>
          <w:sz w:val="24"/>
          <w:szCs w:val="24"/>
        </w:rPr>
        <w:t>.</w:t>
      </w:r>
    </w:p>
    <w:p w14:paraId="70584E62" w14:textId="77777777" w:rsidR="00751F1E" w:rsidRPr="00951C22" w:rsidRDefault="00751F1E" w:rsidP="008E38FA">
      <w:pPr>
        <w:ind w:left="851"/>
        <w:rPr>
          <w:sz w:val="24"/>
          <w:szCs w:val="24"/>
        </w:rPr>
      </w:pPr>
    </w:p>
    <w:p w14:paraId="06C40AD4" w14:textId="77777777" w:rsidR="00751F1E" w:rsidRPr="00951C22" w:rsidRDefault="00751F1E" w:rsidP="008E38FA">
      <w:pPr>
        <w:ind w:left="851"/>
        <w:rPr>
          <w:sz w:val="24"/>
          <w:szCs w:val="24"/>
        </w:rPr>
      </w:pPr>
      <w:r w:rsidRPr="00951C22">
        <w:rPr>
          <w:sz w:val="24"/>
          <w:szCs w:val="24"/>
        </w:rPr>
        <w:t xml:space="preserve">Generel støttebehandling af patienten er indiceret, herunder overvågning af vitale tegn og observation af patientens kliniske status. Når den lange halveringstid tages med i overvejelserne, kan de virkninger, der forårsages af </w:t>
      </w:r>
      <w:proofErr w:type="spellStart"/>
      <w:r w:rsidRPr="00951C22">
        <w:rPr>
          <w:sz w:val="24"/>
          <w:szCs w:val="24"/>
        </w:rPr>
        <w:t>perampanel</w:t>
      </w:r>
      <w:proofErr w:type="spellEnd"/>
      <w:r w:rsidRPr="00951C22">
        <w:rPr>
          <w:sz w:val="24"/>
          <w:szCs w:val="24"/>
        </w:rPr>
        <w:t xml:space="preserve">, være langvarige. På grund af den lave </w:t>
      </w:r>
      <w:proofErr w:type="spellStart"/>
      <w:r w:rsidRPr="00951C22">
        <w:rPr>
          <w:sz w:val="24"/>
          <w:szCs w:val="24"/>
        </w:rPr>
        <w:t>renale</w:t>
      </w:r>
      <w:proofErr w:type="spellEnd"/>
      <w:r w:rsidRPr="00951C22">
        <w:rPr>
          <w:sz w:val="24"/>
          <w:szCs w:val="24"/>
        </w:rPr>
        <w:t xml:space="preserve"> </w:t>
      </w:r>
      <w:proofErr w:type="spellStart"/>
      <w:r w:rsidRPr="00951C22">
        <w:rPr>
          <w:sz w:val="24"/>
          <w:szCs w:val="24"/>
        </w:rPr>
        <w:t>clearance</w:t>
      </w:r>
      <w:proofErr w:type="spellEnd"/>
      <w:r w:rsidRPr="00951C22">
        <w:rPr>
          <w:sz w:val="24"/>
          <w:szCs w:val="24"/>
        </w:rPr>
        <w:t xml:space="preserve"> er det usandsynligt, at særlige indgreb, såsom forceret dialyse eller </w:t>
      </w:r>
      <w:proofErr w:type="spellStart"/>
      <w:r w:rsidRPr="00951C22">
        <w:rPr>
          <w:sz w:val="24"/>
          <w:szCs w:val="24"/>
        </w:rPr>
        <w:t>hæmoperfusion</w:t>
      </w:r>
      <w:proofErr w:type="spellEnd"/>
      <w:r w:rsidRPr="00951C22">
        <w:rPr>
          <w:sz w:val="24"/>
          <w:szCs w:val="24"/>
        </w:rPr>
        <w:t>, er nyttige.</w:t>
      </w:r>
    </w:p>
    <w:p w14:paraId="5527C8DC" w14:textId="77777777" w:rsidR="009260DE" w:rsidRPr="00951C22" w:rsidRDefault="009260DE" w:rsidP="009260DE">
      <w:pPr>
        <w:tabs>
          <w:tab w:val="left" w:pos="851"/>
        </w:tabs>
        <w:ind w:left="851"/>
        <w:rPr>
          <w:sz w:val="24"/>
          <w:szCs w:val="24"/>
        </w:rPr>
      </w:pPr>
    </w:p>
    <w:p w14:paraId="7251751D" w14:textId="77777777" w:rsidR="009260DE" w:rsidRPr="00951C22" w:rsidRDefault="009260DE" w:rsidP="009260DE">
      <w:pPr>
        <w:tabs>
          <w:tab w:val="left" w:pos="851"/>
        </w:tabs>
        <w:ind w:left="851" w:hanging="851"/>
        <w:rPr>
          <w:b/>
          <w:sz w:val="24"/>
          <w:szCs w:val="24"/>
        </w:rPr>
      </w:pPr>
      <w:r w:rsidRPr="00951C22">
        <w:rPr>
          <w:b/>
          <w:sz w:val="24"/>
          <w:szCs w:val="24"/>
        </w:rPr>
        <w:t>4.10</w:t>
      </w:r>
      <w:r w:rsidRPr="00951C22">
        <w:rPr>
          <w:b/>
          <w:sz w:val="24"/>
          <w:szCs w:val="24"/>
        </w:rPr>
        <w:tab/>
        <w:t>Udlevering</w:t>
      </w:r>
    </w:p>
    <w:p w14:paraId="3A06C788" w14:textId="670951AB" w:rsidR="009260DE" w:rsidRPr="00951C22" w:rsidRDefault="007B2B5C" w:rsidP="009260DE">
      <w:pPr>
        <w:tabs>
          <w:tab w:val="left" w:pos="851"/>
        </w:tabs>
        <w:ind w:left="851"/>
        <w:rPr>
          <w:sz w:val="24"/>
          <w:szCs w:val="24"/>
        </w:rPr>
      </w:pPr>
      <w:r w:rsidRPr="00951C22">
        <w:rPr>
          <w:sz w:val="24"/>
          <w:szCs w:val="24"/>
        </w:rPr>
        <w:t>B</w:t>
      </w:r>
    </w:p>
    <w:p w14:paraId="312178C2" w14:textId="77777777" w:rsidR="009260DE" w:rsidRPr="00951C22" w:rsidRDefault="009260DE" w:rsidP="009260DE">
      <w:pPr>
        <w:tabs>
          <w:tab w:val="left" w:pos="851"/>
        </w:tabs>
        <w:ind w:left="851"/>
        <w:rPr>
          <w:sz w:val="24"/>
          <w:szCs w:val="24"/>
        </w:rPr>
      </w:pPr>
    </w:p>
    <w:p w14:paraId="6C2287D6" w14:textId="77777777" w:rsidR="009260DE" w:rsidRPr="00951C22" w:rsidRDefault="009260DE" w:rsidP="009260DE">
      <w:pPr>
        <w:tabs>
          <w:tab w:val="left" w:pos="851"/>
        </w:tabs>
        <w:ind w:left="851"/>
        <w:rPr>
          <w:sz w:val="24"/>
          <w:szCs w:val="24"/>
        </w:rPr>
      </w:pPr>
    </w:p>
    <w:p w14:paraId="03C20306" w14:textId="77777777" w:rsidR="009260DE" w:rsidRPr="00951C22" w:rsidRDefault="009260DE" w:rsidP="009260DE">
      <w:pPr>
        <w:tabs>
          <w:tab w:val="left" w:pos="851"/>
        </w:tabs>
        <w:ind w:left="851" w:hanging="851"/>
        <w:rPr>
          <w:b/>
          <w:sz w:val="24"/>
          <w:szCs w:val="24"/>
        </w:rPr>
      </w:pPr>
      <w:r w:rsidRPr="00951C22">
        <w:rPr>
          <w:b/>
          <w:sz w:val="24"/>
          <w:szCs w:val="24"/>
        </w:rPr>
        <w:t>5.</w:t>
      </w:r>
      <w:r w:rsidRPr="00951C22">
        <w:rPr>
          <w:b/>
          <w:sz w:val="24"/>
          <w:szCs w:val="24"/>
        </w:rPr>
        <w:tab/>
        <w:t>FARMAKOLOGISKE EGENSKABER</w:t>
      </w:r>
    </w:p>
    <w:p w14:paraId="44FAAE68" w14:textId="77777777" w:rsidR="009260DE" w:rsidRPr="00951C22" w:rsidRDefault="009260DE" w:rsidP="009260DE">
      <w:pPr>
        <w:tabs>
          <w:tab w:val="left" w:pos="851"/>
        </w:tabs>
        <w:ind w:left="851"/>
        <w:rPr>
          <w:sz w:val="24"/>
          <w:szCs w:val="24"/>
        </w:rPr>
      </w:pPr>
    </w:p>
    <w:p w14:paraId="6001B295" w14:textId="77777777" w:rsidR="009260DE" w:rsidRPr="00951C22" w:rsidRDefault="009260DE" w:rsidP="009260DE">
      <w:pPr>
        <w:tabs>
          <w:tab w:val="num" w:pos="851"/>
        </w:tabs>
        <w:ind w:left="851" w:hanging="851"/>
        <w:rPr>
          <w:b/>
          <w:sz w:val="24"/>
          <w:szCs w:val="24"/>
        </w:rPr>
      </w:pPr>
      <w:r w:rsidRPr="00951C22">
        <w:rPr>
          <w:b/>
          <w:sz w:val="24"/>
          <w:szCs w:val="24"/>
        </w:rPr>
        <w:t>5.1</w:t>
      </w:r>
      <w:r w:rsidRPr="00951C22">
        <w:rPr>
          <w:b/>
          <w:sz w:val="24"/>
          <w:szCs w:val="24"/>
        </w:rPr>
        <w:tab/>
      </w:r>
      <w:proofErr w:type="spellStart"/>
      <w:r w:rsidRPr="00951C22">
        <w:rPr>
          <w:b/>
          <w:sz w:val="24"/>
          <w:szCs w:val="24"/>
        </w:rPr>
        <w:t>Farmakodynamiske</w:t>
      </w:r>
      <w:proofErr w:type="spellEnd"/>
      <w:r w:rsidRPr="00951C22">
        <w:rPr>
          <w:b/>
          <w:sz w:val="24"/>
          <w:szCs w:val="24"/>
        </w:rPr>
        <w:t xml:space="preserve"> egenskaber</w:t>
      </w:r>
    </w:p>
    <w:p w14:paraId="18319AF0" w14:textId="77777777" w:rsidR="00751F1E" w:rsidRPr="00951C22" w:rsidRDefault="00751F1E" w:rsidP="007B2B5C">
      <w:pPr>
        <w:ind w:left="851"/>
        <w:rPr>
          <w:sz w:val="24"/>
          <w:szCs w:val="24"/>
        </w:rPr>
      </w:pPr>
      <w:proofErr w:type="spellStart"/>
      <w:r w:rsidRPr="00951C22">
        <w:rPr>
          <w:sz w:val="24"/>
          <w:szCs w:val="24"/>
        </w:rPr>
        <w:t>Farmakoterapeutisk</w:t>
      </w:r>
      <w:proofErr w:type="spellEnd"/>
      <w:r w:rsidRPr="00951C22">
        <w:rPr>
          <w:sz w:val="24"/>
          <w:szCs w:val="24"/>
        </w:rPr>
        <w:t xml:space="preserve"> klassifikation; </w:t>
      </w:r>
      <w:proofErr w:type="spellStart"/>
      <w:r w:rsidRPr="00951C22">
        <w:rPr>
          <w:sz w:val="24"/>
          <w:szCs w:val="24"/>
        </w:rPr>
        <w:t>Antiepileptika</w:t>
      </w:r>
      <w:proofErr w:type="spellEnd"/>
      <w:r w:rsidRPr="00951C22">
        <w:rPr>
          <w:sz w:val="24"/>
          <w:szCs w:val="24"/>
        </w:rPr>
        <w:t xml:space="preserve">, andre </w:t>
      </w:r>
      <w:proofErr w:type="spellStart"/>
      <w:r w:rsidRPr="00951C22">
        <w:rPr>
          <w:sz w:val="24"/>
          <w:szCs w:val="24"/>
        </w:rPr>
        <w:t>antiepileptika</w:t>
      </w:r>
      <w:proofErr w:type="spellEnd"/>
      <w:r w:rsidRPr="00951C22">
        <w:rPr>
          <w:sz w:val="24"/>
          <w:szCs w:val="24"/>
        </w:rPr>
        <w:t xml:space="preserve">, ATC-kode: N03AX22 </w:t>
      </w:r>
    </w:p>
    <w:p w14:paraId="4211ADD2" w14:textId="77777777" w:rsidR="00751F1E" w:rsidRPr="00951C22" w:rsidRDefault="00751F1E" w:rsidP="007B2B5C">
      <w:pPr>
        <w:ind w:left="851"/>
        <w:rPr>
          <w:sz w:val="24"/>
          <w:szCs w:val="24"/>
        </w:rPr>
      </w:pPr>
    </w:p>
    <w:p w14:paraId="3B4639D1" w14:textId="77777777" w:rsidR="00751F1E" w:rsidRPr="00951C22" w:rsidRDefault="00751F1E" w:rsidP="007B2B5C">
      <w:pPr>
        <w:ind w:left="851"/>
        <w:rPr>
          <w:sz w:val="24"/>
          <w:szCs w:val="24"/>
          <w:u w:val="single"/>
        </w:rPr>
      </w:pPr>
      <w:r w:rsidRPr="00951C22">
        <w:rPr>
          <w:sz w:val="24"/>
          <w:szCs w:val="24"/>
          <w:u w:val="single"/>
        </w:rPr>
        <w:t xml:space="preserve">Virkningsmekanisme </w:t>
      </w:r>
    </w:p>
    <w:p w14:paraId="1024C951" w14:textId="77777777" w:rsidR="00751F1E" w:rsidRPr="00951C22" w:rsidRDefault="00751F1E" w:rsidP="007B2B5C">
      <w:pPr>
        <w:ind w:left="851"/>
        <w:rPr>
          <w:sz w:val="24"/>
          <w:szCs w:val="24"/>
          <w:u w:val="single"/>
        </w:rPr>
      </w:pPr>
    </w:p>
    <w:p w14:paraId="6E4BD95A" w14:textId="3F36DE90" w:rsidR="00751F1E" w:rsidRPr="00951C22" w:rsidRDefault="00751F1E" w:rsidP="007B2B5C">
      <w:pPr>
        <w:ind w:left="851"/>
        <w:rPr>
          <w:sz w:val="24"/>
          <w:szCs w:val="24"/>
        </w:rPr>
      </w:pPr>
      <w:proofErr w:type="spellStart"/>
      <w:r w:rsidRPr="00951C22">
        <w:rPr>
          <w:sz w:val="24"/>
          <w:szCs w:val="24"/>
        </w:rPr>
        <w:t>Perampanel</w:t>
      </w:r>
      <w:proofErr w:type="spellEnd"/>
      <w:r w:rsidRPr="00951C22">
        <w:rPr>
          <w:sz w:val="24"/>
          <w:szCs w:val="24"/>
        </w:rPr>
        <w:t xml:space="preserve"> er en </w:t>
      </w:r>
      <w:proofErr w:type="spellStart"/>
      <w:r w:rsidRPr="00951C22">
        <w:rPr>
          <w:i/>
          <w:iCs/>
          <w:sz w:val="24"/>
          <w:szCs w:val="24"/>
        </w:rPr>
        <w:t>first</w:t>
      </w:r>
      <w:proofErr w:type="spellEnd"/>
      <w:r w:rsidRPr="00951C22">
        <w:rPr>
          <w:i/>
          <w:iCs/>
          <w:sz w:val="24"/>
          <w:szCs w:val="24"/>
        </w:rPr>
        <w:t>-in-class</w:t>
      </w:r>
      <w:r w:rsidRPr="00951C22">
        <w:rPr>
          <w:sz w:val="24"/>
          <w:szCs w:val="24"/>
        </w:rPr>
        <w:t xml:space="preserve"> selektiv, </w:t>
      </w:r>
      <w:proofErr w:type="spellStart"/>
      <w:r w:rsidRPr="00951C22">
        <w:rPr>
          <w:sz w:val="24"/>
          <w:szCs w:val="24"/>
        </w:rPr>
        <w:t>nonkompetitiv</w:t>
      </w:r>
      <w:proofErr w:type="spellEnd"/>
      <w:r w:rsidRPr="00951C22">
        <w:rPr>
          <w:sz w:val="24"/>
          <w:szCs w:val="24"/>
        </w:rPr>
        <w:t xml:space="preserve"> antagonist for den inotrope α-amino-3-hydroxy-5-methyl-4-isoxazol-propionsyre (AMPA)-glutamatreceptor på </w:t>
      </w:r>
      <w:proofErr w:type="spellStart"/>
      <w:r w:rsidRPr="00951C22">
        <w:rPr>
          <w:sz w:val="24"/>
          <w:szCs w:val="24"/>
        </w:rPr>
        <w:t>postsynaptiske</w:t>
      </w:r>
      <w:proofErr w:type="spellEnd"/>
      <w:r w:rsidRPr="00951C22">
        <w:rPr>
          <w:sz w:val="24"/>
          <w:szCs w:val="24"/>
        </w:rPr>
        <w:t xml:space="preserve"> neuroner. Glutamat er den primære eksitatoriske neurotransmitter i centralnervesystemet, og det er impliceret i flere neurologiske sygdomme forårsaget af </w:t>
      </w:r>
      <w:proofErr w:type="spellStart"/>
      <w:r w:rsidRPr="00951C22">
        <w:rPr>
          <w:sz w:val="24"/>
          <w:szCs w:val="24"/>
        </w:rPr>
        <w:t>neuronal</w:t>
      </w:r>
      <w:proofErr w:type="spellEnd"/>
      <w:r w:rsidRPr="00951C22">
        <w:rPr>
          <w:sz w:val="24"/>
          <w:szCs w:val="24"/>
        </w:rPr>
        <w:t xml:space="preserve"> </w:t>
      </w:r>
      <w:proofErr w:type="spellStart"/>
      <w:r w:rsidRPr="00951C22">
        <w:rPr>
          <w:sz w:val="24"/>
          <w:szCs w:val="24"/>
        </w:rPr>
        <w:t>overeksitering</w:t>
      </w:r>
      <w:proofErr w:type="spellEnd"/>
      <w:r w:rsidRPr="00951C22">
        <w:rPr>
          <w:sz w:val="24"/>
          <w:szCs w:val="24"/>
        </w:rPr>
        <w:t xml:space="preserve">. Det menes, at aktivering af AMPA-receptorerne med glutamat er ansvarlig for de fleste hurtige eksitatoriske </w:t>
      </w:r>
      <w:proofErr w:type="spellStart"/>
      <w:r w:rsidRPr="00951C22">
        <w:rPr>
          <w:sz w:val="24"/>
          <w:szCs w:val="24"/>
        </w:rPr>
        <w:t>synaptiske</w:t>
      </w:r>
      <w:proofErr w:type="spellEnd"/>
      <w:r w:rsidRPr="00951C22">
        <w:rPr>
          <w:sz w:val="24"/>
          <w:szCs w:val="24"/>
        </w:rPr>
        <w:t xml:space="preserve"> transmissioner i hjernen. I </w:t>
      </w:r>
      <w:r w:rsidRPr="00951C22">
        <w:rPr>
          <w:i/>
          <w:iCs/>
          <w:sz w:val="24"/>
          <w:szCs w:val="24"/>
        </w:rPr>
        <w:t xml:space="preserve">in </w:t>
      </w:r>
      <w:proofErr w:type="spellStart"/>
      <w:r w:rsidRPr="00951C22">
        <w:rPr>
          <w:i/>
          <w:iCs/>
          <w:sz w:val="24"/>
          <w:szCs w:val="24"/>
        </w:rPr>
        <w:t>vitro</w:t>
      </w:r>
      <w:proofErr w:type="spellEnd"/>
      <w:r w:rsidRPr="00951C22">
        <w:rPr>
          <w:sz w:val="24"/>
          <w:szCs w:val="24"/>
        </w:rPr>
        <w:t xml:space="preserve">-studier konkurrerede </w:t>
      </w:r>
      <w:proofErr w:type="spellStart"/>
      <w:r w:rsidRPr="00951C22">
        <w:rPr>
          <w:sz w:val="24"/>
          <w:szCs w:val="24"/>
        </w:rPr>
        <w:t>perampanel</w:t>
      </w:r>
      <w:proofErr w:type="spellEnd"/>
      <w:r w:rsidRPr="00951C22">
        <w:rPr>
          <w:sz w:val="24"/>
          <w:szCs w:val="24"/>
        </w:rPr>
        <w:t xml:space="preserve"> ikke med AMPA for binding til AMPA-receptoren, men </w:t>
      </w:r>
      <w:proofErr w:type="spellStart"/>
      <w:r w:rsidRPr="00951C22">
        <w:rPr>
          <w:sz w:val="24"/>
          <w:szCs w:val="24"/>
        </w:rPr>
        <w:t>perampanel</w:t>
      </w:r>
      <w:proofErr w:type="spellEnd"/>
      <w:r w:rsidRPr="00951C22">
        <w:rPr>
          <w:sz w:val="24"/>
          <w:szCs w:val="24"/>
        </w:rPr>
        <w:t xml:space="preserve">-bindingen blev fortrængt af </w:t>
      </w:r>
      <w:proofErr w:type="spellStart"/>
      <w:r w:rsidRPr="00951C22">
        <w:rPr>
          <w:sz w:val="24"/>
          <w:szCs w:val="24"/>
        </w:rPr>
        <w:t>nonkompetitive</w:t>
      </w:r>
      <w:proofErr w:type="spellEnd"/>
      <w:r w:rsidRPr="00951C22">
        <w:rPr>
          <w:sz w:val="24"/>
          <w:szCs w:val="24"/>
        </w:rPr>
        <w:t xml:space="preserve"> AMPA-receptorantagonister, hvilket indikerer, at </w:t>
      </w:r>
      <w:proofErr w:type="spellStart"/>
      <w:r w:rsidRPr="00951C22">
        <w:rPr>
          <w:sz w:val="24"/>
          <w:szCs w:val="24"/>
        </w:rPr>
        <w:t>perampanel</w:t>
      </w:r>
      <w:proofErr w:type="spellEnd"/>
      <w:r w:rsidRPr="00951C22">
        <w:rPr>
          <w:sz w:val="24"/>
          <w:szCs w:val="24"/>
        </w:rPr>
        <w:t xml:space="preserve"> er en </w:t>
      </w:r>
      <w:proofErr w:type="spellStart"/>
      <w:r w:rsidRPr="00951C22">
        <w:rPr>
          <w:sz w:val="24"/>
          <w:szCs w:val="24"/>
        </w:rPr>
        <w:t>nonkompetitiv</w:t>
      </w:r>
      <w:proofErr w:type="spellEnd"/>
      <w:r w:rsidRPr="00951C22">
        <w:rPr>
          <w:sz w:val="24"/>
          <w:szCs w:val="24"/>
        </w:rPr>
        <w:t xml:space="preserve"> AMPA-receptorantagonist. </w:t>
      </w:r>
      <w:r w:rsidRPr="00951C22">
        <w:rPr>
          <w:i/>
          <w:iCs/>
          <w:sz w:val="24"/>
          <w:szCs w:val="24"/>
        </w:rPr>
        <w:t xml:space="preserve">In </w:t>
      </w:r>
      <w:proofErr w:type="spellStart"/>
      <w:r w:rsidRPr="00951C22">
        <w:rPr>
          <w:i/>
          <w:iCs/>
          <w:sz w:val="24"/>
          <w:szCs w:val="24"/>
        </w:rPr>
        <w:t>vitro</w:t>
      </w:r>
      <w:proofErr w:type="spellEnd"/>
      <w:r w:rsidRPr="00951C22">
        <w:rPr>
          <w:sz w:val="24"/>
          <w:szCs w:val="24"/>
        </w:rPr>
        <w:t xml:space="preserve"> hæmmede </w:t>
      </w:r>
      <w:proofErr w:type="spellStart"/>
      <w:r w:rsidRPr="00951C22">
        <w:rPr>
          <w:sz w:val="24"/>
          <w:szCs w:val="24"/>
        </w:rPr>
        <w:t>perampanel</w:t>
      </w:r>
      <w:proofErr w:type="spellEnd"/>
      <w:r w:rsidRPr="00951C22">
        <w:rPr>
          <w:sz w:val="24"/>
          <w:szCs w:val="24"/>
        </w:rPr>
        <w:t xml:space="preserve"> en AMPA-induceret (men ikke NMDA-induceret) forøgelse i intracellulært calcium. </w:t>
      </w:r>
      <w:r w:rsidRPr="00951C22">
        <w:rPr>
          <w:i/>
          <w:iCs/>
          <w:sz w:val="24"/>
          <w:szCs w:val="24"/>
        </w:rPr>
        <w:t xml:space="preserve">In </w:t>
      </w:r>
      <w:proofErr w:type="spellStart"/>
      <w:r w:rsidRPr="00951C22">
        <w:rPr>
          <w:i/>
          <w:iCs/>
          <w:sz w:val="24"/>
          <w:szCs w:val="24"/>
        </w:rPr>
        <w:t>vivo</w:t>
      </w:r>
      <w:proofErr w:type="spellEnd"/>
      <w:r w:rsidRPr="00951C22">
        <w:rPr>
          <w:sz w:val="24"/>
          <w:szCs w:val="24"/>
        </w:rPr>
        <w:t xml:space="preserve"> forlængede </w:t>
      </w:r>
      <w:proofErr w:type="spellStart"/>
      <w:r w:rsidRPr="00951C22">
        <w:rPr>
          <w:sz w:val="24"/>
          <w:szCs w:val="24"/>
        </w:rPr>
        <w:t>perampanel</w:t>
      </w:r>
      <w:proofErr w:type="spellEnd"/>
      <w:r w:rsidRPr="00951C22">
        <w:rPr>
          <w:sz w:val="24"/>
          <w:szCs w:val="24"/>
        </w:rPr>
        <w:t xml:space="preserve"> signifikant latens af epilepsianfald i en model af AMPA-induceret epilepsi.</w:t>
      </w:r>
    </w:p>
    <w:p w14:paraId="6EDE42FC" w14:textId="77777777" w:rsidR="00751F1E" w:rsidRPr="00951C22" w:rsidRDefault="00751F1E" w:rsidP="007B2B5C">
      <w:pPr>
        <w:ind w:left="851"/>
        <w:rPr>
          <w:sz w:val="24"/>
          <w:szCs w:val="24"/>
        </w:rPr>
      </w:pPr>
    </w:p>
    <w:p w14:paraId="5FBCAFF6" w14:textId="77777777" w:rsidR="00751F1E" w:rsidRPr="00951C22" w:rsidRDefault="00751F1E" w:rsidP="007B2B5C">
      <w:pPr>
        <w:ind w:left="851"/>
        <w:rPr>
          <w:sz w:val="24"/>
          <w:szCs w:val="24"/>
        </w:rPr>
      </w:pPr>
      <w:r w:rsidRPr="00951C22">
        <w:rPr>
          <w:sz w:val="24"/>
          <w:szCs w:val="24"/>
        </w:rPr>
        <w:t xml:space="preserve">Den præcise mekanisme, hvorved </w:t>
      </w:r>
      <w:proofErr w:type="spellStart"/>
      <w:r w:rsidRPr="00951C22">
        <w:rPr>
          <w:sz w:val="24"/>
          <w:szCs w:val="24"/>
        </w:rPr>
        <w:t>perampanel</w:t>
      </w:r>
      <w:proofErr w:type="spellEnd"/>
      <w:r w:rsidRPr="00951C22">
        <w:rPr>
          <w:sz w:val="24"/>
          <w:szCs w:val="24"/>
        </w:rPr>
        <w:t xml:space="preserve"> udøver sin antiepileptiske virkninger hos mennesker, mangler stadig at blive helt belyst. </w:t>
      </w:r>
    </w:p>
    <w:p w14:paraId="64B7584A" w14:textId="77777777" w:rsidR="00751F1E" w:rsidRPr="00951C22" w:rsidRDefault="00751F1E" w:rsidP="007B2B5C">
      <w:pPr>
        <w:ind w:left="851"/>
        <w:rPr>
          <w:sz w:val="24"/>
          <w:szCs w:val="24"/>
        </w:rPr>
      </w:pPr>
    </w:p>
    <w:p w14:paraId="68C30C9C" w14:textId="77777777" w:rsidR="00751F1E" w:rsidRPr="00951C22" w:rsidRDefault="00751F1E" w:rsidP="007B2B5C">
      <w:pPr>
        <w:ind w:left="851"/>
        <w:rPr>
          <w:sz w:val="24"/>
          <w:szCs w:val="24"/>
          <w:u w:val="single"/>
        </w:rPr>
      </w:pPr>
      <w:proofErr w:type="spellStart"/>
      <w:r w:rsidRPr="00951C22">
        <w:rPr>
          <w:sz w:val="24"/>
          <w:szCs w:val="24"/>
          <w:u w:val="single"/>
        </w:rPr>
        <w:t>Farmakodynamisk</w:t>
      </w:r>
      <w:proofErr w:type="spellEnd"/>
      <w:r w:rsidRPr="00951C22">
        <w:rPr>
          <w:sz w:val="24"/>
          <w:szCs w:val="24"/>
          <w:u w:val="single"/>
        </w:rPr>
        <w:t xml:space="preserve"> virkning</w:t>
      </w:r>
    </w:p>
    <w:p w14:paraId="1DC7B4EF" w14:textId="77777777" w:rsidR="00751F1E" w:rsidRPr="00951C22" w:rsidRDefault="00751F1E" w:rsidP="007B2B5C">
      <w:pPr>
        <w:ind w:left="851"/>
        <w:rPr>
          <w:sz w:val="24"/>
          <w:szCs w:val="24"/>
          <w:u w:val="single"/>
        </w:rPr>
      </w:pPr>
    </w:p>
    <w:p w14:paraId="1174FCC2" w14:textId="77777777" w:rsidR="00751F1E" w:rsidRPr="00951C22" w:rsidRDefault="00751F1E" w:rsidP="007B2B5C">
      <w:pPr>
        <w:ind w:left="851"/>
        <w:rPr>
          <w:sz w:val="24"/>
          <w:szCs w:val="24"/>
        </w:rPr>
      </w:pPr>
      <w:r w:rsidRPr="00951C22">
        <w:rPr>
          <w:sz w:val="24"/>
          <w:szCs w:val="24"/>
        </w:rPr>
        <w:t xml:space="preserve">En </w:t>
      </w:r>
      <w:proofErr w:type="spellStart"/>
      <w:r w:rsidRPr="00951C22">
        <w:rPr>
          <w:sz w:val="24"/>
          <w:szCs w:val="24"/>
        </w:rPr>
        <w:t>farmakokinetisk-farmakodynamisk</w:t>
      </w:r>
      <w:proofErr w:type="spellEnd"/>
      <w:r w:rsidRPr="00951C22">
        <w:rPr>
          <w:sz w:val="24"/>
          <w:szCs w:val="24"/>
        </w:rPr>
        <w:t xml:space="preserve"> analyse (af virkning) blev udført på de </w:t>
      </w:r>
      <w:proofErr w:type="spellStart"/>
      <w:r w:rsidRPr="00951C22">
        <w:rPr>
          <w:sz w:val="24"/>
          <w:szCs w:val="24"/>
        </w:rPr>
        <w:t>puljede</w:t>
      </w:r>
      <w:proofErr w:type="spellEnd"/>
      <w:r w:rsidRPr="00951C22">
        <w:rPr>
          <w:sz w:val="24"/>
          <w:szCs w:val="24"/>
        </w:rPr>
        <w:t xml:space="preserve"> data fra 3 studier af virkning ved partielle anfald. Desuden blev en </w:t>
      </w:r>
      <w:proofErr w:type="spellStart"/>
      <w:r w:rsidRPr="00951C22">
        <w:rPr>
          <w:sz w:val="24"/>
          <w:szCs w:val="24"/>
        </w:rPr>
        <w:t>farmakokinetisk-farmakodynamisk</w:t>
      </w:r>
      <w:proofErr w:type="spellEnd"/>
      <w:r w:rsidRPr="00951C22">
        <w:rPr>
          <w:sz w:val="24"/>
          <w:szCs w:val="24"/>
        </w:rPr>
        <w:t xml:space="preserve"> analyse (af virkning) udført i et studie af virkning ved primært generaliserede tonisk-kloniske anfald. I begge analyser er </w:t>
      </w:r>
      <w:proofErr w:type="spellStart"/>
      <w:r w:rsidRPr="00951C22">
        <w:rPr>
          <w:sz w:val="24"/>
          <w:szCs w:val="24"/>
        </w:rPr>
        <w:t>perampanel</w:t>
      </w:r>
      <w:proofErr w:type="spellEnd"/>
      <w:r w:rsidRPr="00951C22">
        <w:rPr>
          <w:sz w:val="24"/>
          <w:szCs w:val="24"/>
        </w:rPr>
        <w:t xml:space="preserve">-eksponering korreleret med en nedsat </w:t>
      </w:r>
      <w:proofErr w:type="spellStart"/>
      <w:r w:rsidRPr="00951C22">
        <w:rPr>
          <w:sz w:val="24"/>
          <w:szCs w:val="24"/>
        </w:rPr>
        <w:t>anfaldshyppighed</w:t>
      </w:r>
      <w:proofErr w:type="spellEnd"/>
      <w:r w:rsidRPr="00951C22">
        <w:rPr>
          <w:sz w:val="24"/>
          <w:szCs w:val="24"/>
        </w:rPr>
        <w:t xml:space="preserve">. </w:t>
      </w:r>
    </w:p>
    <w:p w14:paraId="50116056" w14:textId="77777777" w:rsidR="00751F1E" w:rsidRPr="00951C22" w:rsidRDefault="00751F1E" w:rsidP="007B2B5C">
      <w:pPr>
        <w:ind w:left="851"/>
        <w:rPr>
          <w:sz w:val="24"/>
          <w:szCs w:val="24"/>
        </w:rPr>
      </w:pPr>
    </w:p>
    <w:p w14:paraId="45A9B67B" w14:textId="77777777" w:rsidR="00751F1E" w:rsidRPr="00951C22" w:rsidRDefault="00751F1E" w:rsidP="007B2B5C">
      <w:pPr>
        <w:ind w:left="851"/>
        <w:rPr>
          <w:sz w:val="24"/>
          <w:szCs w:val="24"/>
        </w:rPr>
      </w:pPr>
      <w:proofErr w:type="spellStart"/>
      <w:r w:rsidRPr="00951C22">
        <w:rPr>
          <w:i/>
          <w:iCs/>
          <w:sz w:val="24"/>
          <w:szCs w:val="24"/>
        </w:rPr>
        <w:t>Psykomotorisk</w:t>
      </w:r>
      <w:proofErr w:type="spellEnd"/>
      <w:r w:rsidRPr="00951C22">
        <w:rPr>
          <w:i/>
          <w:iCs/>
          <w:sz w:val="24"/>
          <w:szCs w:val="24"/>
        </w:rPr>
        <w:t xml:space="preserve"> præstation </w:t>
      </w:r>
    </w:p>
    <w:p w14:paraId="1ACA7476" w14:textId="77777777" w:rsidR="00751F1E" w:rsidRPr="00951C22" w:rsidRDefault="00751F1E" w:rsidP="007B2B5C">
      <w:pPr>
        <w:ind w:left="851"/>
        <w:rPr>
          <w:sz w:val="24"/>
          <w:szCs w:val="24"/>
        </w:rPr>
      </w:pPr>
      <w:r w:rsidRPr="00951C22">
        <w:rPr>
          <w:sz w:val="24"/>
          <w:szCs w:val="24"/>
        </w:rPr>
        <w:t xml:space="preserve">Enkelt eller gentagen dosering af 8 mg og 12 mg fremkaldte en dosisrelateret hæmning af den </w:t>
      </w:r>
      <w:proofErr w:type="spellStart"/>
      <w:r w:rsidRPr="00951C22">
        <w:rPr>
          <w:sz w:val="24"/>
          <w:szCs w:val="24"/>
        </w:rPr>
        <w:t>psykomotoriske</w:t>
      </w:r>
      <w:proofErr w:type="spellEnd"/>
      <w:r w:rsidRPr="00951C22">
        <w:rPr>
          <w:sz w:val="24"/>
          <w:szCs w:val="24"/>
        </w:rPr>
        <w:t xml:space="preserve"> præstation hos raske frivillige. </w:t>
      </w:r>
      <w:proofErr w:type="spellStart"/>
      <w:r w:rsidRPr="00951C22">
        <w:rPr>
          <w:sz w:val="24"/>
          <w:szCs w:val="24"/>
        </w:rPr>
        <w:t>Perampanels</w:t>
      </w:r>
      <w:proofErr w:type="spellEnd"/>
      <w:r w:rsidRPr="00951C22">
        <w:rPr>
          <w:sz w:val="24"/>
          <w:szCs w:val="24"/>
        </w:rPr>
        <w:t xml:space="preserve"> virkning på komplicerede opgaver, såsom evnen til at føre motorkøretøj, var additiv eller </w:t>
      </w:r>
      <w:proofErr w:type="spellStart"/>
      <w:r w:rsidRPr="00951C22">
        <w:rPr>
          <w:sz w:val="24"/>
          <w:szCs w:val="24"/>
        </w:rPr>
        <w:t>supra</w:t>
      </w:r>
      <w:proofErr w:type="spellEnd"/>
      <w:r w:rsidRPr="00951C22">
        <w:rPr>
          <w:sz w:val="24"/>
          <w:szCs w:val="24"/>
        </w:rPr>
        <w:t xml:space="preserve">-additiv til den hæmmende virkning af alkohol. Den </w:t>
      </w:r>
      <w:proofErr w:type="spellStart"/>
      <w:r w:rsidRPr="00951C22">
        <w:rPr>
          <w:sz w:val="24"/>
          <w:szCs w:val="24"/>
        </w:rPr>
        <w:t>psykomotoriske</w:t>
      </w:r>
      <w:proofErr w:type="spellEnd"/>
      <w:r w:rsidRPr="00951C22">
        <w:rPr>
          <w:sz w:val="24"/>
          <w:szCs w:val="24"/>
        </w:rPr>
        <w:t xml:space="preserve"> præstationstestning vendte tilbage til niveauet ved </w:t>
      </w:r>
      <w:r w:rsidRPr="00951C22">
        <w:rPr>
          <w:i/>
          <w:iCs/>
          <w:sz w:val="24"/>
          <w:szCs w:val="24"/>
        </w:rPr>
        <w:t>baseline</w:t>
      </w:r>
      <w:r w:rsidRPr="00951C22">
        <w:rPr>
          <w:sz w:val="24"/>
          <w:szCs w:val="24"/>
        </w:rPr>
        <w:t xml:space="preserve"> i løbet af 2 uger efter </w:t>
      </w:r>
      <w:proofErr w:type="spellStart"/>
      <w:r w:rsidRPr="00951C22">
        <w:rPr>
          <w:sz w:val="24"/>
          <w:szCs w:val="24"/>
        </w:rPr>
        <w:t>seponering</w:t>
      </w:r>
      <w:proofErr w:type="spellEnd"/>
      <w:r w:rsidRPr="00951C22">
        <w:rPr>
          <w:sz w:val="24"/>
          <w:szCs w:val="24"/>
        </w:rPr>
        <w:t xml:space="preserve"> af </w:t>
      </w:r>
      <w:proofErr w:type="spellStart"/>
      <w:r w:rsidRPr="00951C22">
        <w:rPr>
          <w:sz w:val="24"/>
          <w:szCs w:val="24"/>
        </w:rPr>
        <w:t>perampanel</w:t>
      </w:r>
      <w:proofErr w:type="spellEnd"/>
      <w:r w:rsidRPr="00951C22">
        <w:rPr>
          <w:sz w:val="24"/>
          <w:szCs w:val="24"/>
        </w:rPr>
        <w:t>-dosering.</w:t>
      </w:r>
    </w:p>
    <w:p w14:paraId="63E29C4C" w14:textId="77777777" w:rsidR="00751F1E" w:rsidRPr="00951C22" w:rsidRDefault="00751F1E" w:rsidP="007B2B5C">
      <w:pPr>
        <w:ind w:left="851"/>
        <w:rPr>
          <w:sz w:val="24"/>
          <w:szCs w:val="24"/>
        </w:rPr>
      </w:pPr>
    </w:p>
    <w:p w14:paraId="0792E9C0" w14:textId="77777777" w:rsidR="00751F1E" w:rsidRPr="00951C22" w:rsidRDefault="00751F1E" w:rsidP="007B2B5C">
      <w:pPr>
        <w:ind w:left="851"/>
        <w:rPr>
          <w:i/>
          <w:iCs/>
          <w:sz w:val="24"/>
          <w:szCs w:val="24"/>
        </w:rPr>
      </w:pPr>
      <w:r w:rsidRPr="00951C22">
        <w:rPr>
          <w:i/>
          <w:iCs/>
          <w:sz w:val="24"/>
          <w:szCs w:val="24"/>
        </w:rPr>
        <w:t xml:space="preserve">Kognitiv funktion </w:t>
      </w:r>
    </w:p>
    <w:p w14:paraId="2A1E31EF" w14:textId="2CDE674A" w:rsidR="00751F1E" w:rsidRPr="00951C22" w:rsidRDefault="00751F1E" w:rsidP="007B2B5C">
      <w:pPr>
        <w:ind w:left="851"/>
        <w:rPr>
          <w:sz w:val="24"/>
          <w:szCs w:val="24"/>
        </w:rPr>
      </w:pPr>
      <w:r w:rsidRPr="00951C22">
        <w:rPr>
          <w:sz w:val="24"/>
          <w:szCs w:val="24"/>
        </w:rPr>
        <w:t xml:space="preserve">I et studie med raske frivillige til vurdering af virkningerne af </w:t>
      </w:r>
      <w:proofErr w:type="spellStart"/>
      <w:r w:rsidRPr="00951C22">
        <w:rPr>
          <w:sz w:val="24"/>
          <w:szCs w:val="24"/>
        </w:rPr>
        <w:t>perampanel</w:t>
      </w:r>
      <w:proofErr w:type="spellEnd"/>
      <w:r w:rsidRPr="00951C22">
        <w:rPr>
          <w:sz w:val="24"/>
          <w:szCs w:val="24"/>
        </w:rPr>
        <w:t xml:space="preserve"> på opmærksomhed og hukommelse ved hjælp af standardvurderinger blev der ikke fundet nogen virkning af </w:t>
      </w:r>
      <w:proofErr w:type="spellStart"/>
      <w:r w:rsidRPr="00951C22">
        <w:rPr>
          <w:sz w:val="24"/>
          <w:szCs w:val="24"/>
        </w:rPr>
        <w:t>perampanel</w:t>
      </w:r>
      <w:proofErr w:type="spellEnd"/>
      <w:r w:rsidRPr="00951C22">
        <w:rPr>
          <w:sz w:val="24"/>
          <w:szCs w:val="24"/>
        </w:rPr>
        <w:t xml:space="preserve"> efter enkelt og gentagen dosering af </w:t>
      </w:r>
      <w:proofErr w:type="spellStart"/>
      <w:r w:rsidRPr="00951C22">
        <w:rPr>
          <w:sz w:val="24"/>
          <w:szCs w:val="24"/>
        </w:rPr>
        <w:t>perampanel</w:t>
      </w:r>
      <w:proofErr w:type="spellEnd"/>
      <w:r w:rsidRPr="00951C22">
        <w:rPr>
          <w:sz w:val="24"/>
          <w:szCs w:val="24"/>
        </w:rPr>
        <w:t xml:space="preserve"> op til 12</w:t>
      </w:r>
      <w:r w:rsidR="002E722D">
        <w:rPr>
          <w:sz w:val="24"/>
          <w:szCs w:val="24"/>
        </w:rPr>
        <w:t> </w:t>
      </w:r>
      <w:r w:rsidRPr="00951C22">
        <w:rPr>
          <w:sz w:val="24"/>
          <w:szCs w:val="24"/>
        </w:rPr>
        <w:t>mg/dag.</w:t>
      </w:r>
    </w:p>
    <w:p w14:paraId="636E66BA" w14:textId="77777777" w:rsidR="00751F1E" w:rsidRPr="00951C22" w:rsidRDefault="00751F1E" w:rsidP="007B2B5C">
      <w:pPr>
        <w:ind w:left="851"/>
        <w:rPr>
          <w:sz w:val="24"/>
          <w:szCs w:val="24"/>
        </w:rPr>
      </w:pPr>
    </w:p>
    <w:p w14:paraId="1D67E3A9" w14:textId="77777777" w:rsidR="00751F1E" w:rsidRPr="00951C22" w:rsidRDefault="00751F1E" w:rsidP="007B2B5C">
      <w:pPr>
        <w:ind w:left="851"/>
        <w:rPr>
          <w:sz w:val="24"/>
          <w:szCs w:val="24"/>
        </w:rPr>
      </w:pPr>
      <w:r w:rsidRPr="00951C22">
        <w:rPr>
          <w:sz w:val="24"/>
          <w:szCs w:val="24"/>
        </w:rPr>
        <w:t xml:space="preserve">I et placebokontrolleret studie udført hos unge patienter blev der ikke observeret nogen signifikante ændringer i kognitiv funktion for </w:t>
      </w:r>
      <w:proofErr w:type="spellStart"/>
      <w:r w:rsidRPr="00951C22">
        <w:rPr>
          <w:sz w:val="24"/>
          <w:szCs w:val="24"/>
        </w:rPr>
        <w:t>perampanel</w:t>
      </w:r>
      <w:proofErr w:type="spellEnd"/>
      <w:r w:rsidRPr="00951C22">
        <w:rPr>
          <w:sz w:val="24"/>
          <w:szCs w:val="24"/>
        </w:rPr>
        <w:t xml:space="preserve"> i forhold til placebo målt ved </w:t>
      </w:r>
      <w:proofErr w:type="spellStart"/>
      <w:r w:rsidRPr="00951C22">
        <w:rPr>
          <w:sz w:val="24"/>
          <w:szCs w:val="24"/>
        </w:rPr>
        <w:t>Cognitive</w:t>
      </w:r>
      <w:proofErr w:type="spellEnd"/>
      <w:r w:rsidRPr="00951C22">
        <w:rPr>
          <w:sz w:val="24"/>
          <w:szCs w:val="24"/>
        </w:rPr>
        <w:t xml:space="preserve"> Drug Research (CDR) System Global </w:t>
      </w:r>
      <w:proofErr w:type="spellStart"/>
      <w:r w:rsidRPr="00951C22">
        <w:rPr>
          <w:sz w:val="24"/>
          <w:szCs w:val="24"/>
        </w:rPr>
        <w:t>Cognition</w:t>
      </w:r>
      <w:proofErr w:type="spellEnd"/>
      <w:r w:rsidRPr="00951C22">
        <w:rPr>
          <w:sz w:val="24"/>
          <w:szCs w:val="24"/>
        </w:rPr>
        <w:t xml:space="preserve"> Score. I det åbne forlængelsesstudie blev der ikke observeret nogen signifikante ændringer i global score med CDR-systemet efter 52 uger med </w:t>
      </w:r>
      <w:proofErr w:type="spellStart"/>
      <w:r w:rsidRPr="00951C22">
        <w:rPr>
          <w:sz w:val="24"/>
          <w:szCs w:val="24"/>
        </w:rPr>
        <w:t>perampanelbehandling</w:t>
      </w:r>
      <w:proofErr w:type="spellEnd"/>
      <w:r w:rsidRPr="00951C22">
        <w:rPr>
          <w:sz w:val="24"/>
          <w:szCs w:val="24"/>
        </w:rPr>
        <w:t xml:space="preserve"> (se pkt. 5.1 Pædiatrisk population).</w:t>
      </w:r>
    </w:p>
    <w:p w14:paraId="35958810" w14:textId="77777777" w:rsidR="00751F1E" w:rsidRPr="00951C22" w:rsidRDefault="00751F1E" w:rsidP="007B2B5C">
      <w:pPr>
        <w:ind w:left="851"/>
        <w:rPr>
          <w:sz w:val="24"/>
          <w:szCs w:val="24"/>
        </w:rPr>
      </w:pPr>
    </w:p>
    <w:p w14:paraId="44919418" w14:textId="77777777" w:rsidR="00751F1E" w:rsidRPr="00951C22" w:rsidRDefault="00751F1E" w:rsidP="007B2B5C">
      <w:pPr>
        <w:ind w:left="851"/>
        <w:rPr>
          <w:sz w:val="24"/>
          <w:szCs w:val="24"/>
        </w:rPr>
      </w:pPr>
      <w:r w:rsidRPr="00951C22">
        <w:rPr>
          <w:sz w:val="24"/>
          <w:szCs w:val="24"/>
        </w:rPr>
        <w:t xml:space="preserve">I et åbent ukontrolleret studie med pædiatriske patienter blev der ikke observeret klinisk vigtige ændringer i kognition i forhold til </w:t>
      </w:r>
      <w:r w:rsidRPr="00951C22">
        <w:rPr>
          <w:i/>
          <w:iCs/>
          <w:sz w:val="24"/>
          <w:szCs w:val="24"/>
        </w:rPr>
        <w:t>baseline</w:t>
      </w:r>
      <w:r w:rsidRPr="00951C22">
        <w:rPr>
          <w:sz w:val="24"/>
          <w:szCs w:val="24"/>
        </w:rPr>
        <w:t xml:space="preserve"> målt med ABNAS efter tillægsbehandling med </w:t>
      </w:r>
      <w:proofErr w:type="spellStart"/>
      <w:r w:rsidRPr="00951C22">
        <w:rPr>
          <w:sz w:val="24"/>
          <w:szCs w:val="24"/>
        </w:rPr>
        <w:t>perampanel</w:t>
      </w:r>
      <w:proofErr w:type="spellEnd"/>
      <w:r w:rsidRPr="00951C22">
        <w:rPr>
          <w:sz w:val="24"/>
          <w:szCs w:val="24"/>
        </w:rPr>
        <w:t xml:space="preserve"> (se pkt. 5.1 Pædiatrisk population).</w:t>
      </w:r>
    </w:p>
    <w:p w14:paraId="1FEB4519" w14:textId="77777777" w:rsidR="00751F1E" w:rsidRPr="00951C22" w:rsidRDefault="00751F1E" w:rsidP="007B2B5C">
      <w:pPr>
        <w:ind w:left="851"/>
        <w:rPr>
          <w:sz w:val="24"/>
          <w:szCs w:val="24"/>
        </w:rPr>
      </w:pPr>
      <w:r w:rsidRPr="00951C22">
        <w:rPr>
          <w:sz w:val="24"/>
          <w:szCs w:val="24"/>
        </w:rPr>
        <w:t xml:space="preserve"> </w:t>
      </w:r>
    </w:p>
    <w:p w14:paraId="1FC68489" w14:textId="77777777" w:rsidR="00751F1E" w:rsidRPr="00951C22" w:rsidRDefault="00751F1E" w:rsidP="007B2B5C">
      <w:pPr>
        <w:ind w:left="851"/>
        <w:rPr>
          <w:sz w:val="24"/>
          <w:szCs w:val="24"/>
        </w:rPr>
      </w:pPr>
      <w:r w:rsidRPr="00951C22">
        <w:rPr>
          <w:i/>
          <w:iCs/>
          <w:sz w:val="24"/>
          <w:szCs w:val="24"/>
        </w:rPr>
        <w:t xml:space="preserve">Opmærksomhed og stemningsleje </w:t>
      </w:r>
    </w:p>
    <w:p w14:paraId="1DD734F1" w14:textId="77777777" w:rsidR="00751F1E" w:rsidRPr="00951C22" w:rsidRDefault="00751F1E" w:rsidP="007B2B5C">
      <w:pPr>
        <w:ind w:left="851"/>
        <w:rPr>
          <w:sz w:val="24"/>
          <w:szCs w:val="24"/>
        </w:rPr>
      </w:pPr>
      <w:r w:rsidRPr="00951C22">
        <w:rPr>
          <w:sz w:val="24"/>
          <w:szCs w:val="24"/>
        </w:rPr>
        <w:t>Opmærksomhedsniveauet (</w:t>
      </w:r>
      <w:proofErr w:type="spellStart"/>
      <w:r w:rsidRPr="00951C22">
        <w:rPr>
          <w:sz w:val="24"/>
          <w:szCs w:val="24"/>
        </w:rPr>
        <w:t>arousal</w:t>
      </w:r>
      <w:proofErr w:type="spellEnd"/>
      <w:r w:rsidRPr="00951C22">
        <w:rPr>
          <w:sz w:val="24"/>
          <w:szCs w:val="24"/>
        </w:rPr>
        <w:t xml:space="preserve">) blev reduceret på en dosisrelateret facon hos raske personer, der fik en dosis </w:t>
      </w:r>
      <w:proofErr w:type="spellStart"/>
      <w:r w:rsidRPr="00951C22">
        <w:rPr>
          <w:sz w:val="24"/>
          <w:szCs w:val="24"/>
        </w:rPr>
        <w:t>perampanel</w:t>
      </w:r>
      <w:proofErr w:type="spellEnd"/>
      <w:r w:rsidRPr="00951C22">
        <w:rPr>
          <w:sz w:val="24"/>
          <w:szCs w:val="24"/>
        </w:rPr>
        <w:t xml:space="preserve"> fra 4 til 12 mg/dag. Forværring i stemningslejet observeredes kun efter en dosering på 12 mg/dag. Ændringerne i stemningslejet var små og afspejlede en generel reduktion i opmærksomheden. Gentagen dosering med </w:t>
      </w:r>
      <w:proofErr w:type="spellStart"/>
      <w:r w:rsidRPr="00951C22">
        <w:rPr>
          <w:sz w:val="24"/>
          <w:szCs w:val="24"/>
        </w:rPr>
        <w:t>perampanel</w:t>
      </w:r>
      <w:proofErr w:type="spellEnd"/>
      <w:r w:rsidRPr="00951C22">
        <w:rPr>
          <w:sz w:val="24"/>
          <w:szCs w:val="24"/>
        </w:rPr>
        <w:t xml:space="preserve"> 12 mg/dag forstærkede også alkohols virkning på årvågenhed og opmærksomhed og forøgede vredesudbrud, forvirring og depression, vurderet ved hjælp af 5-punkts-skalaen </w:t>
      </w:r>
      <w:proofErr w:type="spellStart"/>
      <w:r w:rsidRPr="00951C22">
        <w:rPr>
          <w:sz w:val="24"/>
          <w:szCs w:val="24"/>
        </w:rPr>
        <w:t>Profile</w:t>
      </w:r>
      <w:proofErr w:type="spellEnd"/>
      <w:r w:rsidRPr="00951C22">
        <w:rPr>
          <w:sz w:val="24"/>
          <w:szCs w:val="24"/>
        </w:rPr>
        <w:t xml:space="preserve"> of </w:t>
      </w:r>
      <w:proofErr w:type="spellStart"/>
      <w:r w:rsidRPr="00951C22">
        <w:rPr>
          <w:sz w:val="24"/>
          <w:szCs w:val="24"/>
        </w:rPr>
        <w:t>Mood</w:t>
      </w:r>
      <w:proofErr w:type="spellEnd"/>
      <w:r w:rsidRPr="00951C22">
        <w:rPr>
          <w:sz w:val="24"/>
          <w:szCs w:val="24"/>
        </w:rPr>
        <w:t xml:space="preserve"> State.</w:t>
      </w:r>
    </w:p>
    <w:p w14:paraId="6416CBBA" w14:textId="77777777" w:rsidR="00751F1E" w:rsidRPr="00951C22" w:rsidRDefault="00751F1E" w:rsidP="007B2B5C">
      <w:pPr>
        <w:ind w:left="851"/>
        <w:rPr>
          <w:sz w:val="24"/>
          <w:szCs w:val="24"/>
        </w:rPr>
      </w:pPr>
    </w:p>
    <w:p w14:paraId="59929807" w14:textId="77777777" w:rsidR="00751F1E" w:rsidRPr="00951C22" w:rsidRDefault="00751F1E" w:rsidP="007B2B5C">
      <w:pPr>
        <w:ind w:left="851"/>
        <w:rPr>
          <w:sz w:val="24"/>
          <w:szCs w:val="24"/>
        </w:rPr>
      </w:pPr>
      <w:r w:rsidRPr="00951C22">
        <w:rPr>
          <w:i/>
          <w:iCs/>
          <w:sz w:val="24"/>
          <w:szCs w:val="24"/>
        </w:rPr>
        <w:t>Kardial elektrofysiologi</w:t>
      </w:r>
    </w:p>
    <w:p w14:paraId="67DF2F3D" w14:textId="77777777" w:rsidR="00751F1E" w:rsidRPr="00951C22" w:rsidRDefault="00751F1E" w:rsidP="007B2B5C">
      <w:pPr>
        <w:ind w:left="851"/>
        <w:rPr>
          <w:sz w:val="24"/>
          <w:szCs w:val="24"/>
        </w:rPr>
      </w:pPr>
      <w:proofErr w:type="spellStart"/>
      <w:r w:rsidRPr="00951C22">
        <w:rPr>
          <w:sz w:val="24"/>
          <w:szCs w:val="24"/>
        </w:rPr>
        <w:t>Perampanel</w:t>
      </w:r>
      <w:proofErr w:type="spellEnd"/>
      <w:r w:rsidRPr="00951C22">
        <w:rPr>
          <w:sz w:val="24"/>
          <w:szCs w:val="24"/>
        </w:rPr>
        <w:t xml:space="preserve"> forlængede ikke </w:t>
      </w:r>
      <w:proofErr w:type="spellStart"/>
      <w:r w:rsidRPr="00951C22">
        <w:rPr>
          <w:sz w:val="24"/>
          <w:szCs w:val="24"/>
        </w:rPr>
        <w:t>QTc</w:t>
      </w:r>
      <w:proofErr w:type="spellEnd"/>
      <w:r w:rsidRPr="00951C22">
        <w:rPr>
          <w:sz w:val="24"/>
          <w:szCs w:val="24"/>
        </w:rPr>
        <w:t>-intervallet ved administration af daglige doser på op til 12 mg/dag og havde ikke en dosisrelateret eller klinisk vigtig virkning på QRS-varigheden.</w:t>
      </w:r>
    </w:p>
    <w:p w14:paraId="78242A2C" w14:textId="77777777" w:rsidR="00751F1E" w:rsidRPr="00951C22" w:rsidRDefault="00751F1E" w:rsidP="007B2B5C">
      <w:pPr>
        <w:ind w:left="851"/>
        <w:rPr>
          <w:sz w:val="24"/>
          <w:szCs w:val="24"/>
        </w:rPr>
      </w:pPr>
    </w:p>
    <w:p w14:paraId="1E72D339" w14:textId="77777777" w:rsidR="00751F1E" w:rsidRPr="00951C22" w:rsidRDefault="00751F1E" w:rsidP="007B2B5C">
      <w:pPr>
        <w:ind w:left="851"/>
        <w:rPr>
          <w:sz w:val="24"/>
          <w:szCs w:val="24"/>
          <w:u w:val="single"/>
        </w:rPr>
      </w:pPr>
      <w:r w:rsidRPr="00951C22">
        <w:rPr>
          <w:sz w:val="24"/>
          <w:szCs w:val="24"/>
          <w:u w:val="single"/>
        </w:rPr>
        <w:t>Klinisk virkning og sikkerhed</w:t>
      </w:r>
    </w:p>
    <w:p w14:paraId="361DE14A" w14:textId="77777777" w:rsidR="00751F1E" w:rsidRPr="00951C22" w:rsidRDefault="00751F1E" w:rsidP="007B2B5C">
      <w:pPr>
        <w:ind w:left="851"/>
        <w:rPr>
          <w:sz w:val="24"/>
          <w:szCs w:val="24"/>
          <w:u w:val="single"/>
        </w:rPr>
      </w:pPr>
    </w:p>
    <w:p w14:paraId="33589479" w14:textId="77777777" w:rsidR="00751F1E" w:rsidRPr="00951C22" w:rsidRDefault="00751F1E" w:rsidP="007B2B5C">
      <w:pPr>
        <w:ind w:left="851"/>
        <w:rPr>
          <w:sz w:val="24"/>
          <w:szCs w:val="24"/>
        </w:rPr>
      </w:pPr>
      <w:r w:rsidRPr="00951C22">
        <w:rPr>
          <w:i/>
          <w:iCs/>
          <w:sz w:val="24"/>
          <w:szCs w:val="24"/>
        </w:rPr>
        <w:t xml:space="preserve">Partielle anfald </w:t>
      </w:r>
    </w:p>
    <w:p w14:paraId="6844AF76" w14:textId="77777777" w:rsidR="00751F1E" w:rsidRPr="00951C22" w:rsidRDefault="00751F1E" w:rsidP="007B2B5C">
      <w:pPr>
        <w:ind w:left="851"/>
        <w:rPr>
          <w:sz w:val="24"/>
          <w:szCs w:val="24"/>
        </w:rPr>
      </w:pPr>
      <w:proofErr w:type="spellStart"/>
      <w:r w:rsidRPr="00951C22">
        <w:rPr>
          <w:sz w:val="24"/>
          <w:szCs w:val="24"/>
        </w:rPr>
        <w:t>Perampanels</w:t>
      </w:r>
      <w:proofErr w:type="spellEnd"/>
      <w:r w:rsidRPr="00951C22">
        <w:rPr>
          <w:sz w:val="24"/>
          <w:szCs w:val="24"/>
        </w:rPr>
        <w:t xml:space="preserve"> virkning ved partielle anfald blev fastlagt i tre 19-ugers, randomiserede, dobbeltblinde, placebokontrollerede multicenterstudier med tillægsbehandling hos voksne og unge patienter. Patienterne havde partielle anfald med eller uden sekundær generalisering, og var ikke tilstrækkeligt kontrollerede med en til tre samtidige </w:t>
      </w:r>
      <w:proofErr w:type="spellStart"/>
      <w:r w:rsidRPr="00951C22">
        <w:rPr>
          <w:sz w:val="24"/>
          <w:szCs w:val="24"/>
        </w:rPr>
        <w:t>AED'er</w:t>
      </w:r>
      <w:proofErr w:type="spellEnd"/>
      <w:r w:rsidRPr="00951C22">
        <w:rPr>
          <w:sz w:val="24"/>
          <w:szCs w:val="24"/>
        </w:rPr>
        <w:t xml:space="preserve">. I løbet af en 6-ugers baselineperiode skulle patienterne have over fem epilepsianfald og ingen </w:t>
      </w:r>
      <w:proofErr w:type="spellStart"/>
      <w:r w:rsidRPr="00951C22">
        <w:rPr>
          <w:sz w:val="24"/>
          <w:szCs w:val="24"/>
        </w:rPr>
        <w:t>anfaldsfri</w:t>
      </w:r>
      <w:proofErr w:type="spellEnd"/>
      <w:r w:rsidRPr="00951C22">
        <w:rPr>
          <w:sz w:val="24"/>
          <w:szCs w:val="24"/>
        </w:rPr>
        <w:t xml:space="preserve"> periode længere end 25 dage. I disse tre studier havde patienterne en gennemsnitlig epilepsivarighed på ca. 21,06 år. Mellem 85,3 % og 89,1 % af patienterne tog to til tre samtidige </w:t>
      </w:r>
      <w:proofErr w:type="spellStart"/>
      <w:r w:rsidRPr="00951C22">
        <w:rPr>
          <w:sz w:val="24"/>
          <w:szCs w:val="24"/>
        </w:rPr>
        <w:t>AED'er</w:t>
      </w:r>
      <w:proofErr w:type="spellEnd"/>
      <w:r w:rsidRPr="00951C22">
        <w:rPr>
          <w:sz w:val="24"/>
          <w:szCs w:val="24"/>
        </w:rPr>
        <w:t xml:space="preserve"> med eller uden samtidig stimulation af </w:t>
      </w:r>
      <w:proofErr w:type="spellStart"/>
      <w:r w:rsidRPr="00951C22">
        <w:rPr>
          <w:sz w:val="24"/>
          <w:szCs w:val="24"/>
        </w:rPr>
        <w:t>vagusnerven</w:t>
      </w:r>
      <w:proofErr w:type="spellEnd"/>
      <w:r w:rsidRPr="00951C22">
        <w:rPr>
          <w:sz w:val="24"/>
          <w:szCs w:val="24"/>
        </w:rPr>
        <w:t>.</w:t>
      </w:r>
    </w:p>
    <w:p w14:paraId="2E0C22FA" w14:textId="77777777" w:rsidR="00751F1E" w:rsidRPr="00951C22" w:rsidRDefault="00751F1E" w:rsidP="007B2B5C">
      <w:pPr>
        <w:ind w:left="851"/>
        <w:rPr>
          <w:sz w:val="24"/>
          <w:szCs w:val="24"/>
        </w:rPr>
      </w:pPr>
    </w:p>
    <w:p w14:paraId="22A693E2" w14:textId="0851DF0F" w:rsidR="00751F1E" w:rsidRPr="00951C22" w:rsidRDefault="00751F1E" w:rsidP="007B2B5C">
      <w:pPr>
        <w:ind w:left="851"/>
        <w:rPr>
          <w:sz w:val="24"/>
          <w:szCs w:val="24"/>
        </w:rPr>
      </w:pPr>
      <w:r w:rsidRPr="00951C22">
        <w:rPr>
          <w:sz w:val="24"/>
          <w:szCs w:val="24"/>
        </w:rPr>
        <w:t xml:space="preserve">To studier (studie 304 og 305) sammenlignede doser af </w:t>
      </w:r>
      <w:proofErr w:type="spellStart"/>
      <w:r w:rsidRPr="00951C22">
        <w:rPr>
          <w:sz w:val="24"/>
          <w:szCs w:val="24"/>
        </w:rPr>
        <w:t>perampanel</w:t>
      </w:r>
      <w:proofErr w:type="spellEnd"/>
      <w:r w:rsidRPr="00951C22">
        <w:rPr>
          <w:sz w:val="24"/>
          <w:szCs w:val="24"/>
        </w:rPr>
        <w:t xml:space="preserve"> på 8 og 12 mg/dag med placebo, og det tredje studie (studie 306) sammenlignede doser af </w:t>
      </w:r>
      <w:proofErr w:type="spellStart"/>
      <w:r w:rsidRPr="00951C22">
        <w:rPr>
          <w:sz w:val="24"/>
          <w:szCs w:val="24"/>
        </w:rPr>
        <w:t>perampanel</w:t>
      </w:r>
      <w:proofErr w:type="spellEnd"/>
      <w:r w:rsidRPr="00951C22">
        <w:rPr>
          <w:sz w:val="24"/>
          <w:szCs w:val="24"/>
        </w:rPr>
        <w:t xml:space="preserve"> på 2, 4 og 8 mg/dag med placebo. I alle tre studier blev patienterne randomiseret og titreret til den randomiserede dosis efter en 6-ugers baselinefase, der havde til formål at etablere hyppigheden af epilepsianfald ved </w:t>
      </w:r>
      <w:r w:rsidRPr="00951C22">
        <w:rPr>
          <w:i/>
          <w:iCs/>
          <w:sz w:val="24"/>
          <w:szCs w:val="24"/>
        </w:rPr>
        <w:t>baseline</w:t>
      </w:r>
      <w:r w:rsidRPr="00951C22">
        <w:rPr>
          <w:sz w:val="24"/>
          <w:szCs w:val="24"/>
        </w:rPr>
        <w:t xml:space="preserve"> før </w:t>
      </w:r>
      <w:proofErr w:type="spellStart"/>
      <w:r w:rsidRPr="00951C22">
        <w:rPr>
          <w:sz w:val="24"/>
          <w:szCs w:val="24"/>
        </w:rPr>
        <w:t>randomisering</w:t>
      </w:r>
      <w:proofErr w:type="spellEnd"/>
      <w:r w:rsidRPr="00951C22">
        <w:rPr>
          <w:sz w:val="24"/>
          <w:szCs w:val="24"/>
        </w:rPr>
        <w:t>. I alle tre studiers titreringsfase blev behandlingen påbegyndt med 2 mg/dag og øget gradvist hver uge med 2</w:t>
      </w:r>
      <w:r w:rsidR="000B3D19">
        <w:rPr>
          <w:sz w:val="24"/>
          <w:szCs w:val="24"/>
        </w:rPr>
        <w:t> </w:t>
      </w:r>
      <w:r w:rsidRPr="00951C22">
        <w:rPr>
          <w:sz w:val="24"/>
          <w:szCs w:val="24"/>
        </w:rPr>
        <w:t xml:space="preserve">mg/dag til måldosis. Patienterne, der oplevede intolerable uønskede hændelser, kunne blive på den samme dosis, eller deres dosis kunne nedsættes til den tidligere tolererede dosis. I alle tre studier blev titreringsfasen efterfulgt af en vedligeholdelsesfase, der varede 13 uger, hvor patienterne skulle blive på en stabil dosis af </w:t>
      </w:r>
      <w:proofErr w:type="spellStart"/>
      <w:r w:rsidRPr="00951C22">
        <w:rPr>
          <w:sz w:val="24"/>
          <w:szCs w:val="24"/>
        </w:rPr>
        <w:t>perampanel</w:t>
      </w:r>
      <w:proofErr w:type="spellEnd"/>
      <w:r w:rsidRPr="00951C22">
        <w:rPr>
          <w:sz w:val="24"/>
          <w:szCs w:val="24"/>
        </w:rPr>
        <w:t xml:space="preserve">. </w:t>
      </w:r>
    </w:p>
    <w:p w14:paraId="6B840E61" w14:textId="77777777" w:rsidR="00751F1E" w:rsidRPr="00951C22" w:rsidRDefault="00751F1E" w:rsidP="007B2B5C">
      <w:pPr>
        <w:ind w:left="851"/>
        <w:rPr>
          <w:sz w:val="24"/>
          <w:szCs w:val="24"/>
        </w:rPr>
      </w:pPr>
    </w:p>
    <w:p w14:paraId="442891CE" w14:textId="0588F357" w:rsidR="00751F1E" w:rsidRPr="00951C22" w:rsidRDefault="00751F1E" w:rsidP="007B2B5C">
      <w:pPr>
        <w:ind w:left="851"/>
        <w:rPr>
          <w:sz w:val="24"/>
          <w:szCs w:val="24"/>
        </w:rPr>
      </w:pPr>
      <w:r w:rsidRPr="00951C22">
        <w:rPr>
          <w:sz w:val="24"/>
          <w:szCs w:val="24"/>
        </w:rPr>
        <w:t xml:space="preserve">De </w:t>
      </w:r>
      <w:proofErr w:type="spellStart"/>
      <w:r w:rsidRPr="00951C22">
        <w:rPr>
          <w:sz w:val="24"/>
          <w:szCs w:val="24"/>
        </w:rPr>
        <w:t>puljede</w:t>
      </w:r>
      <w:proofErr w:type="spellEnd"/>
      <w:r w:rsidRPr="00951C22">
        <w:rPr>
          <w:sz w:val="24"/>
          <w:szCs w:val="24"/>
        </w:rPr>
        <w:t xml:space="preserve"> 50 %-responsrater var 19 % med placebo, 29 % med 4 mg, 35 % med 8 mg og 35 % med 12 mg. Der blev observeret en statistisk signifikant reduktion i </w:t>
      </w:r>
      <w:proofErr w:type="spellStart"/>
      <w:r w:rsidRPr="00951C22">
        <w:rPr>
          <w:sz w:val="24"/>
          <w:szCs w:val="24"/>
        </w:rPr>
        <w:t>anfaldshyppigheden</w:t>
      </w:r>
      <w:proofErr w:type="spellEnd"/>
      <w:r w:rsidRPr="00951C22">
        <w:rPr>
          <w:sz w:val="24"/>
          <w:szCs w:val="24"/>
        </w:rPr>
        <w:t xml:space="preserve"> efter 28 dage (</w:t>
      </w:r>
      <w:r w:rsidRPr="00951C22">
        <w:rPr>
          <w:i/>
          <w:iCs/>
          <w:sz w:val="24"/>
          <w:szCs w:val="24"/>
        </w:rPr>
        <w:t>baseline</w:t>
      </w:r>
      <w:r w:rsidRPr="00951C22">
        <w:rPr>
          <w:sz w:val="24"/>
          <w:szCs w:val="24"/>
        </w:rPr>
        <w:t xml:space="preserve"> til behandlingsfasen), sammenlignet med placebogruppen, med </w:t>
      </w:r>
      <w:proofErr w:type="spellStart"/>
      <w:r w:rsidRPr="00951C22">
        <w:rPr>
          <w:sz w:val="24"/>
          <w:szCs w:val="24"/>
        </w:rPr>
        <w:t>perampanel</w:t>
      </w:r>
      <w:proofErr w:type="spellEnd"/>
      <w:r w:rsidRPr="00951C22">
        <w:rPr>
          <w:sz w:val="24"/>
          <w:szCs w:val="24"/>
        </w:rPr>
        <w:t>-behandling ved doser på 4 mg/dag (studie 306), 8</w:t>
      </w:r>
      <w:r w:rsidR="000B3D19">
        <w:rPr>
          <w:sz w:val="24"/>
          <w:szCs w:val="24"/>
        </w:rPr>
        <w:t> </w:t>
      </w:r>
      <w:r w:rsidRPr="00951C22">
        <w:rPr>
          <w:sz w:val="24"/>
          <w:szCs w:val="24"/>
        </w:rPr>
        <w:t xml:space="preserve">mg/dag (studie 304, 305 og 306) og 12 mg/dag (studie 304 og 305). 50 %-responsraterne hos grupperne med 4 mg, 8 mg og 12 mg var hhv. 23,0 %, 31,5 % og 30,0 % ved kombination med enzyminducerende </w:t>
      </w:r>
      <w:proofErr w:type="spellStart"/>
      <w:r w:rsidRPr="00951C22">
        <w:rPr>
          <w:sz w:val="24"/>
          <w:szCs w:val="24"/>
        </w:rPr>
        <w:t>antiepileptika</w:t>
      </w:r>
      <w:proofErr w:type="spellEnd"/>
      <w:r w:rsidRPr="00951C22">
        <w:rPr>
          <w:sz w:val="24"/>
          <w:szCs w:val="24"/>
        </w:rPr>
        <w:t xml:space="preserve"> og hhv. 33,3 %, 46,5 % og 50,0 %, hvis </w:t>
      </w:r>
      <w:proofErr w:type="spellStart"/>
      <w:r w:rsidRPr="00951C22">
        <w:rPr>
          <w:sz w:val="24"/>
          <w:szCs w:val="24"/>
        </w:rPr>
        <w:t>perampanel</w:t>
      </w:r>
      <w:proofErr w:type="spellEnd"/>
      <w:r w:rsidRPr="00951C22">
        <w:rPr>
          <w:sz w:val="24"/>
          <w:szCs w:val="24"/>
        </w:rPr>
        <w:t xml:space="preserve"> blev givet i kombination med ikke-enzyminducerende </w:t>
      </w:r>
      <w:proofErr w:type="spellStart"/>
      <w:r w:rsidRPr="00951C22">
        <w:rPr>
          <w:sz w:val="24"/>
          <w:szCs w:val="24"/>
        </w:rPr>
        <w:t>antiepileptika</w:t>
      </w:r>
      <w:proofErr w:type="spellEnd"/>
      <w:r w:rsidRPr="00951C22">
        <w:rPr>
          <w:sz w:val="24"/>
          <w:szCs w:val="24"/>
        </w:rPr>
        <w:t xml:space="preserve">. Disse studier viser, at administration af </w:t>
      </w:r>
      <w:proofErr w:type="spellStart"/>
      <w:r w:rsidRPr="00951C22">
        <w:rPr>
          <w:sz w:val="24"/>
          <w:szCs w:val="24"/>
        </w:rPr>
        <w:t>perampanel</w:t>
      </w:r>
      <w:proofErr w:type="spellEnd"/>
      <w:r w:rsidRPr="00951C22">
        <w:rPr>
          <w:sz w:val="24"/>
          <w:szCs w:val="24"/>
        </w:rPr>
        <w:t xml:space="preserve"> ved doser på 4 mg til 12 mg én gang dagligt var signifikant mere virkningsfuld end placebo som tillægsbehandling hos denne population.</w:t>
      </w:r>
    </w:p>
    <w:p w14:paraId="636E5B55" w14:textId="77777777" w:rsidR="00751F1E" w:rsidRPr="00951C22" w:rsidRDefault="00751F1E" w:rsidP="007B2B5C">
      <w:pPr>
        <w:ind w:left="851"/>
        <w:rPr>
          <w:sz w:val="24"/>
          <w:szCs w:val="24"/>
        </w:rPr>
      </w:pPr>
    </w:p>
    <w:p w14:paraId="1BB2C15E" w14:textId="41AC8D5A" w:rsidR="00751F1E" w:rsidRPr="00951C22" w:rsidRDefault="00751F1E" w:rsidP="007B2B5C">
      <w:pPr>
        <w:ind w:left="851"/>
        <w:rPr>
          <w:sz w:val="24"/>
          <w:szCs w:val="24"/>
        </w:rPr>
      </w:pPr>
      <w:r w:rsidRPr="00951C22">
        <w:rPr>
          <w:sz w:val="24"/>
          <w:szCs w:val="24"/>
        </w:rPr>
        <w:t xml:space="preserve">Data fra placebokontrollerede studier viser, at forbedring i kontrol af epilepsianfald ses med en </w:t>
      </w:r>
      <w:proofErr w:type="spellStart"/>
      <w:r w:rsidRPr="00951C22">
        <w:rPr>
          <w:sz w:val="24"/>
          <w:szCs w:val="24"/>
        </w:rPr>
        <w:t>perampanel</w:t>
      </w:r>
      <w:proofErr w:type="spellEnd"/>
      <w:r w:rsidRPr="00951C22">
        <w:rPr>
          <w:sz w:val="24"/>
          <w:szCs w:val="24"/>
        </w:rPr>
        <w:t>-dosis én gang dagligt på 4 mg, og denne fordel øges, når dosis forøges til 8 mg/dag. Der blev ikke observeret en behandlingsfordel ved en dosis på 12 mg sammenlignet med en dosis på 8 mg i den samlede population. Fordele ved en dosis på 12</w:t>
      </w:r>
      <w:r w:rsidR="002E722D">
        <w:rPr>
          <w:sz w:val="24"/>
          <w:szCs w:val="24"/>
        </w:rPr>
        <w:t> </w:t>
      </w:r>
      <w:r w:rsidRPr="00951C22">
        <w:rPr>
          <w:sz w:val="24"/>
          <w:szCs w:val="24"/>
        </w:rPr>
        <w:t>mg blev observeret hos nogle patienter, der tolererer en dosis på 8 mg, og hvor det kliniske respons ved den dosis ikke var tilstrækkeligt. En klinisk meningsfuld reduktion i hyppigheden af epilepsianfald i forhold til placebo blev opnået allerede ved den anden uges dosering, når patienter nåede op på en daglig dosis på 4 mg.</w:t>
      </w:r>
    </w:p>
    <w:p w14:paraId="33B105CC" w14:textId="77777777" w:rsidR="00751F1E" w:rsidRPr="00951C22" w:rsidRDefault="00751F1E" w:rsidP="007B2B5C">
      <w:pPr>
        <w:ind w:left="851"/>
        <w:rPr>
          <w:sz w:val="24"/>
          <w:szCs w:val="24"/>
        </w:rPr>
      </w:pPr>
    </w:p>
    <w:p w14:paraId="29382400" w14:textId="77777777" w:rsidR="00751F1E" w:rsidRPr="00951C22" w:rsidRDefault="00751F1E" w:rsidP="007B2B5C">
      <w:pPr>
        <w:ind w:left="851"/>
        <w:rPr>
          <w:sz w:val="24"/>
          <w:szCs w:val="24"/>
        </w:rPr>
      </w:pPr>
      <w:r w:rsidRPr="00951C22">
        <w:rPr>
          <w:sz w:val="24"/>
          <w:szCs w:val="24"/>
        </w:rPr>
        <w:t xml:space="preserve">1,7-5,8 % af patienterne, der fik </w:t>
      </w:r>
      <w:proofErr w:type="spellStart"/>
      <w:r w:rsidRPr="00951C22">
        <w:rPr>
          <w:sz w:val="24"/>
          <w:szCs w:val="24"/>
        </w:rPr>
        <w:t>perampanel</w:t>
      </w:r>
      <w:proofErr w:type="spellEnd"/>
      <w:r w:rsidRPr="00951C22">
        <w:rPr>
          <w:sz w:val="24"/>
          <w:szCs w:val="24"/>
        </w:rPr>
        <w:t xml:space="preserve"> i de kliniske studier, havde ikke epilepsianfald i løbet af den 3-måneders vedligeholdelsesperiode, sammenlignet med 0-1,0 % i placebogruppen.</w:t>
      </w:r>
    </w:p>
    <w:p w14:paraId="69C9D303" w14:textId="37051BF2" w:rsidR="00751F1E" w:rsidRPr="00951C22" w:rsidRDefault="00751F1E" w:rsidP="007B2B5C">
      <w:pPr>
        <w:ind w:left="851"/>
        <w:rPr>
          <w:sz w:val="24"/>
          <w:szCs w:val="24"/>
        </w:rPr>
      </w:pPr>
    </w:p>
    <w:p w14:paraId="7EB11113" w14:textId="77777777" w:rsidR="00751F1E" w:rsidRPr="00951C22" w:rsidRDefault="00751F1E" w:rsidP="007B2B5C">
      <w:pPr>
        <w:ind w:left="851"/>
        <w:rPr>
          <w:sz w:val="24"/>
          <w:szCs w:val="24"/>
        </w:rPr>
      </w:pPr>
      <w:r w:rsidRPr="00951C22">
        <w:rPr>
          <w:i/>
          <w:iCs/>
          <w:sz w:val="24"/>
          <w:szCs w:val="24"/>
        </w:rPr>
        <w:t>Åbent forlængelsesstudie</w:t>
      </w:r>
    </w:p>
    <w:p w14:paraId="69E8F0D3" w14:textId="77777777" w:rsidR="00751F1E" w:rsidRPr="00951C22" w:rsidRDefault="00751F1E" w:rsidP="007B2B5C">
      <w:pPr>
        <w:ind w:left="851"/>
        <w:rPr>
          <w:sz w:val="24"/>
          <w:szCs w:val="24"/>
        </w:rPr>
      </w:pPr>
      <w:r w:rsidRPr="00951C22">
        <w:rPr>
          <w:sz w:val="24"/>
          <w:szCs w:val="24"/>
        </w:rPr>
        <w:t xml:space="preserve">97 % af de patienter, der gennemførte de randomiserede studier med partielle anfald, blev inkluderet i det åbne forlængelsesstudie (n=1.186). Patienter fra det randomiserede studie blev skiftet til </w:t>
      </w:r>
      <w:proofErr w:type="spellStart"/>
      <w:r w:rsidRPr="00951C22">
        <w:rPr>
          <w:sz w:val="24"/>
          <w:szCs w:val="24"/>
        </w:rPr>
        <w:t>perampanel</w:t>
      </w:r>
      <w:proofErr w:type="spellEnd"/>
      <w:r w:rsidRPr="00951C22">
        <w:rPr>
          <w:sz w:val="24"/>
          <w:szCs w:val="24"/>
        </w:rPr>
        <w:t xml:space="preserve"> i løbet af 16 uger, efterfulgt af en langvarig vedligeholdelsesperiode (≥1 år). Den gennemsnitlige daglige dosis var 10,05 mg. </w:t>
      </w:r>
    </w:p>
    <w:p w14:paraId="286BB049" w14:textId="77777777" w:rsidR="00751F1E" w:rsidRPr="00951C22" w:rsidRDefault="00751F1E" w:rsidP="007B2B5C">
      <w:pPr>
        <w:ind w:left="851"/>
        <w:rPr>
          <w:sz w:val="24"/>
          <w:szCs w:val="24"/>
        </w:rPr>
      </w:pPr>
    </w:p>
    <w:p w14:paraId="4656ADFF" w14:textId="77777777" w:rsidR="00751F1E" w:rsidRPr="00951C22" w:rsidRDefault="00751F1E" w:rsidP="007B2B5C">
      <w:pPr>
        <w:ind w:left="851"/>
        <w:rPr>
          <w:sz w:val="24"/>
          <w:szCs w:val="24"/>
        </w:rPr>
      </w:pPr>
      <w:r w:rsidRPr="00951C22">
        <w:rPr>
          <w:i/>
          <w:iCs/>
          <w:sz w:val="24"/>
          <w:szCs w:val="24"/>
        </w:rPr>
        <w:t xml:space="preserve">Primært generaliserede tonisk-kloniske anfald </w:t>
      </w:r>
    </w:p>
    <w:p w14:paraId="065DE270" w14:textId="77777777" w:rsidR="00751F1E" w:rsidRPr="00951C22" w:rsidRDefault="00751F1E" w:rsidP="007B2B5C">
      <w:pPr>
        <w:ind w:left="851"/>
        <w:rPr>
          <w:sz w:val="24"/>
          <w:szCs w:val="24"/>
        </w:rPr>
      </w:pPr>
      <w:proofErr w:type="spellStart"/>
      <w:r w:rsidRPr="00951C22">
        <w:rPr>
          <w:sz w:val="24"/>
          <w:szCs w:val="24"/>
        </w:rPr>
        <w:t>Perampanel</w:t>
      </w:r>
      <w:proofErr w:type="spellEnd"/>
      <w:r w:rsidRPr="00951C22">
        <w:rPr>
          <w:sz w:val="24"/>
          <w:szCs w:val="24"/>
        </w:rPr>
        <w:t xml:space="preserve"> som tillægsbehandling hos patienter i alderen 12 år og derover med idiopatisk generaliseret epilepsi, der oplever </w:t>
      </w:r>
      <w:proofErr w:type="gramStart"/>
      <w:r w:rsidRPr="00951C22">
        <w:rPr>
          <w:sz w:val="24"/>
          <w:szCs w:val="24"/>
        </w:rPr>
        <w:t>primært</w:t>
      </w:r>
      <w:proofErr w:type="gramEnd"/>
      <w:r w:rsidRPr="00951C22">
        <w:rPr>
          <w:sz w:val="24"/>
          <w:szCs w:val="24"/>
        </w:rPr>
        <w:t xml:space="preserve"> generaliserede tonisk-kloniske anfald, blev undersøgt i et randomiseret, dobbeltblindet, placebokontrolleret multicenterstudie (studie 332). Egnede patienter på en stabil dosis af 1 til 3 </w:t>
      </w:r>
      <w:proofErr w:type="spellStart"/>
      <w:r w:rsidRPr="00951C22">
        <w:rPr>
          <w:sz w:val="24"/>
          <w:szCs w:val="24"/>
        </w:rPr>
        <w:t>AED'er</w:t>
      </w:r>
      <w:proofErr w:type="spellEnd"/>
      <w:r w:rsidRPr="00951C22">
        <w:rPr>
          <w:sz w:val="24"/>
          <w:szCs w:val="24"/>
        </w:rPr>
        <w:t xml:space="preserve">, der oplevede mindst 3 primært generaliserede tonisk-kloniske anfald i løbet af den 8-ugers baselineperiode, blev randomiseret til enten </w:t>
      </w:r>
      <w:proofErr w:type="spellStart"/>
      <w:r w:rsidRPr="00951C22">
        <w:rPr>
          <w:sz w:val="24"/>
          <w:szCs w:val="24"/>
        </w:rPr>
        <w:t>perampanel</w:t>
      </w:r>
      <w:proofErr w:type="spellEnd"/>
      <w:r w:rsidRPr="00951C22">
        <w:rPr>
          <w:sz w:val="24"/>
          <w:szCs w:val="24"/>
        </w:rPr>
        <w:t xml:space="preserve"> eller placebo. Populationen omfattede 164 patienter (</w:t>
      </w:r>
      <w:proofErr w:type="spellStart"/>
      <w:r w:rsidRPr="00951C22">
        <w:rPr>
          <w:sz w:val="24"/>
          <w:szCs w:val="24"/>
        </w:rPr>
        <w:t>perampanel</w:t>
      </w:r>
      <w:proofErr w:type="spellEnd"/>
      <w:r w:rsidRPr="00951C22">
        <w:rPr>
          <w:sz w:val="24"/>
          <w:szCs w:val="24"/>
        </w:rPr>
        <w:t xml:space="preserve"> N=82, placebo N=82). Patienterne blev titreret til en måldosis på 8 mg dagligt eller den højeste tolererede dosis i løbet af fire uger og behandlet i yderligere 13 uger med det sidste dosisniveau, der blev opnået ved slutningen af titreringsperioden. Den totale behandlingsperiode var 17 uger. Studielægemidlet blev givet én gang dagligt.</w:t>
      </w:r>
    </w:p>
    <w:p w14:paraId="5AC48B26" w14:textId="77777777" w:rsidR="00751F1E" w:rsidRPr="00951C22" w:rsidRDefault="00751F1E" w:rsidP="007B2B5C">
      <w:pPr>
        <w:ind w:left="851"/>
        <w:rPr>
          <w:sz w:val="24"/>
          <w:szCs w:val="24"/>
        </w:rPr>
      </w:pPr>
    </w:p>
    <w:p w14:paraId="411B0DF1" w14:textId="77777777" w:rsidR="00751F1E" w:rsidRPr="00951C22" w:rsidRDefault="00751F1E" w:rsidP="007B2B5C">
      <w:pPr>
        <w:ind w:left="851"/>
        <w:rPr>
          <w:sz w:val="24"/>
          <w:szCs w:val="24"/>
        </w:rPr>
      </w:pPr>
      <w:r w:rsidRPr="00951C22">
        <w:rPr>
          <w:sz w:val="24"/>
          <w:szCs w:val="24"/>
        </w:rPr>
        <w:t xml:space="preserve">50 %-responsraten for primært generaliserede tonisk-kloniske anfald i løbet af vedligeholdelsesperioden var signifikant højere i </w:t>
      </w:r>
      <w:proofErr w:type="spellStart"/>
      <w:r w:rsidRPr="00951C22">
        <w:rPr>
          <w:sz w:val="24"/>
          <w:szCs w:val="24"/>
        </w:rPr>
        <w:t>perampanelgruppen</w:t>
      </w:r>
      <w:proofErr w:type="spellEnd"/>
      <w:r w:rsidRPr="00951C22">
        <w:rPr>
          <w:sz w:val="24"/>
          <w:szCs w:val="24"/>
        </w:rPr>
        <w:t xml:space="preserve"> (58,0 %) end i placebogruppen (35,8 %), p=0,0059. 50 %-responsraten var 22,2 % i kombination med enzyminducerende </w:t>
      </w:r>
      <w:proofErr w:type="spellStart"/>
      <w:r w:rsidRPr="00951C22">
        <w:rPr>
          <w:sz w:val="24"/>
          <w:szCs w:val="24"/>
        </w:rPr>
        <w:t>antiepileptika</w:t>
      </w:r>
      <w:proofErr w:type="spellEnd"/>
      <w:r w:rsidRPr="00951C22">
        <w:rPr>
          <w:sz w:val="24"/>
          <w:szCs w:val="24"/>
        </w:rPr>
        <w:t xml:space="preserve"> og 69,4 %, når </w:t>
      </w:r>
      <w:proofErr w:type="spellStart"/>
      <w:r w:rsidRPr="00951C22">
        <w:rPr>
          <w:sz w:val="24"/>
          <w:szCs w:val="24"/>
        </w:rPr>
        <w:t>perampanel</w:t>
      </w:r>
      <w:proofErr w:type="spellEnd"/>
      <w:r w:rsidRPr="00951C22">
        <w:rPr>
          <w:sz w:val="24"/>
          <w:szCs w:val="24"/>
        </w:rPr>
        <w:t xml:space="preserve"> blev givet i kombination med ikke-enzyminducerende </w:t>
      </w:r>
      <w:proofErr w:type="spellStart"/>
      <w:r w:rsidRPr="00951C22">
        <w:rPr>
          <w:sz w:val="24"/>
          <w:szCs w:val="24"/>
        </w:rPr>
        <w:t>antiepileptika</w:t>
      </w:r>
      <w:proofErr w:type="spellEnd"/>
      <w:r w:rsidRPr="00951C22">
        <w:rPr>
          <w:sz w:val="24"/>
          <w:szCs w:val="24"/>
        </w:rPr>
        <w:t xml:space="preserve">. Antallet af patienter, der fik </w:t>
      </w:r>
      <w:proofErr w:type="spellStart"/>
      <w:r w:rsidRPr="00951C22">
        <w:rPr>
          <w:sz w:val="24"/>
          <w:szCs w:val="24"/>
        </w:rPr>
        <w:t>perampanel</w:t>
      </w:r>
      <w:proofErr w:type="spellEnd"/>
      <w:r w:rsidRPr="00951C22">
        <w:rPr>
          <w:sz w:val="24"/>
          <w:szCs w:val="24"/>
        </w:rPr>
        <w:t xml:space="preserve"> og tog enzyminducerende </w:t>
      </w:r>
      <w:proofErr w:type="spellStart"/>
      <w:r w:rsidRPr="00951C22">
        <w:rPr>
          <w:sz w:val="24"/>
          <w:szCs w:val="24"/>
        </w:rPr>
        <w:t>antiepileptika</w:t>
      </w:r>
      <w:proofErr w:type="spellEnd"/>
      <w:r w:rsidRPr="00951C22">
        <w:rPr>
          <w:sz w:val="24"/>
          <w:szCs w:val="24"/>
        </w:rPr>
        <w:t xml:space="preserve">, var lille (n=9). Den </w:t>
      </w:r>
      <w:proofErr w:type="spellStart"/>
      <w:r w:rsidRPr="00951C22">
        <w:rPr>
          <w:sz w:val="24"/>
          <w:szCs w:val="24"/>
        </w:rPr>
        <w:t>mediane</w:t>
      </w:r>
      <w:proofErr w:type="spellEnd"/>
      <w:r w:rsidRPr="00951C22">
        <w:rPr>
          <w:sz w:val="24"/>
          <w:szCs w:val="24"/>
        </w:rPr>
        <w:t xml:space="preserve"> procentvise ændring i hyppigheden af primære generaliserede tonisk-klonisk krampeanfald pr. 28 dage i løbet af titrerings- og vedligeholdelsesperioderne (kombineret), relativt til præ-</w:t>
      </w:r>
      <w:proofErr w:type="spellStart"/>
      <w:r w:rsidRPr="00951C22">
        <w:rPr>
          <w:sz w:val="24"/>
          <w:szCs w:val="24"/>
        </w:rPr>
        <w:t>randomisering</w:t>
      </w:r>
      <w:proofErr w:type="spellEnd"/>
      <w:r w:rsidRPr="00951C22">
        <w:rPr>
          <w:sz w:val="24"/>
          <w:szCs w:val="24"/>
        </w:rPr>
        <w:t xml:space="preserve">, var større med </w:t>
      </w:r>
      <w:proofErr w:type="spellStart"/>
      <w:r w:rsidRPr="00951C22">
        <w:rPr>
          <w:sz w:val="24"/>
          <w:szCs w:val="24"/>
        </w:rPr>
        <w:t>perampanel</w:t>
      </w:r>
      <w:proofErr w:type="spellEnd"/>
      <w:r w:rsidRPr="00951C22">
        <w:rPr>
          <w:sz w:val="24"/>
          <w:szCs w:val="24"/>
        </w:rPr>
        <w:t xml:space="preserve"> (-76,5 %) end med placebo (-38,4 %), p&lt;0,0001. I løbet af den 3 måneder lange vedligeholdelsesperiode holdt 30,9 % (25/81) af patienterne, der fik </w:t>
      </w:r>
      <w:proofErr w:type="spellStart"/>
      <w:r w:rsidRPr="00951C22">
        <w:rPr>
          <w:sz w:val="24"/>
          <w:szCs w:val="24"/>
        </w:rPr>
        <w:t>perampanel</w:t>
      </w:r>
      <w:proofErr w:type="spellEnd"/>
      <w:r w:rsidRPr="00951C22">
        <w:rPr>
          <w:sz w:val="24"/>
          <w:szCs w:val="24"/>
        </w:rPr>
        <w:t xml:space="preserve"> i de kliniske studier, op med at få PGTC-krampeanfald, sammenlignet med 12,3 % (10/81) i placebogruppen. </w:t>
      </w:r>
    </w:p>
    <w:p w14:paraId="45F2A7EC" w14:textId="77777777" w:rsidR="00751F1E" w:rsidRPr="00951C22" w:rsidRDefault="00751F1E" w:rsidP="007B2B5C">
      <w:pPr>
        <w:ind w:left="851"/>
        <w:rPr>
          <w:sz w:val="24"/>
          <w:szCs w:val="24"/>
        </w:rPr>
      </w:pPr>
    </w:p>
    <w:p w14:paraId="0920EC9E" w14:textId="77777777" w:rsidR="00751F1E" w:rsidRPr="00951C22" w:rsidRDefault="00751F1E" w:rsidP="007B2B5C">
      <w:pPr>
        <w:ind w:left="851"/>
        <w:rPr>
          <w:sz w:val="24"/>
          <w:szCs w:val="24"/>
        </w:rPr>
      </w:pPr>
      <w:r w:rsidRPr="00951C22">
        <w:rPr>
          <w:i/>
          <w:iCs/>
          <w:sz w:val="24"/>
          <w:szCs w:val="24"/>
        </w:rPr>
        <w:t xml:space="preserve">Andre undertyper af idiopatisk generaliseret epilepsi </w:t>
      </w:r>
    </w:p>
    <w:p w14:paraId="4F2221BE" w14:textId="03D608CB" w:rsidR="00751F1E" w:rsidRPr="00951C22" w:rsidRDefault="00751F1E" w:rsidP="007B2B5C">
      <w:pPr>
        <w:ind w:left="851"/>
        <w:rPr>
          <w:sz w:val="24"/>
          <w:szCs w:val="24"/>
        </w:rPr>
      </w:pPr>
      <w:proofErr w:type="spellStart"/>
      <w:r w:rsidRPr="00951C22">
        <w:rPr>
          <w:sz w:val="24"/>
          <w:szCs w:val="24"/>
        </w:rPr>
        <w:t>Perampanels</w:t>
      </w:r>
      <w:proofErr w:type="spellEnd"/>
      <w:r w:rsidRPr="00951C22">
        <w:rPr>
          <w:sz w:val="24"/>
          <w:szCs w:val="24"/>
        </w:rPr>
        <w:t xml:space="preserve"> virkning og sikkerhed hos patienter med </w:t>
      </w:r>
      <w:proofErr w:type="spellStart"/>
      <w:r w:rsidRPr="00951C22">
        <w:rPr>
          <w:sz w:val="24"/>
          <w:szCs w:val="24"/>
        </w:rPr>
        <w:t>myokloniske</w:t>
      </w:r>
      <w:proofErr w:type="spellEnd"/>
      <w:r w:rsidRPr="00951C22">
        <w:rPr>
          <w:sz w:val="24"/>
          <w:szCs w:val="24"/>
        </w:rPr>
        <w:t xml:space="preserve"> anfald er ikke klarlagt. De tilgængelige data er utilstrækkelige til at nå til nogen konklusion. </w:t>
      </w:r>
      <w:proofErr w:type="spellStart"/>
      <w:r w:rsidRPr="00951C22">
        <w:rPr>
          <w:sz w:val="24"/>
          <w:szCs w:val="24"/>
        </w:rPr>
        <w:t>Perampanels</w:t>
      </w:r>
      <w:proofErr w:type="spellEnd"/>
      <w:r w:rsidRPr="00951C22">
        <w:rPr>
          <w:sz w:val="24"/>
          <w:szCs w:val="24"/>
        </w:rPr>
        <w:t xml:space="preserve"> virkning til behandling af absenceanfald er ikke blevet demonstreret. I studie 332 stoppede anfaldene hos patienter med PGTC-anfald, der også havde samtidige </w:t>
      </w:r>
      <w:proofErr w:type="spellStart"/>
      <w:r w:rsidRPr="00951C22">
        <w:rPr>
          <w:sz w:val="24"/>
          <w:szCs w:val="24"/>
        </w:rPr>
        <w:t>myokloniske</w:t>
      </w:r>
      <w:proofErr w:type="spellEnd"/>
      <w:r w:rsidRPr="00951C22">
        <w:rPr>
          <w:sz w:val="24"/>
          <w:szCs w:val="24"/>
        </w:rPr>
        <w:t xml:space="preserve"> anfald, hos 16,7 % (4/24) af patienterne i </w:t>
      </w:r>
      <w:proofErr w:type="spellStart"/>
      <w:r w:rsidRPr="00951C22">
        <w:rPr>
          <w:sz w:val="24"/>
          <w:szCs w:val="24"/>
        </w:rPr>
        <w:t>perampanel</w:t>
      </w:r>
      <w:proofErr w:type="spellEnd"/>
      <w:r w:rsidRPr="00951C22">
        <w:rPr>
          <w:sz w:val="24"/>
          <w:szCs w:val="24"/>
        </w:rPr>
        <w:t>-gruppen sammenlignet med 13,0 % (3/23) i placebogruppen. Hos patienter med samtidige absenceanfald stoppede anfaldene hos 22,2</w:t>
      </w:r>
      <w:r w:rsidR="000B3D19">
        <w:rPr>
          <w:sz w:val="24"/>
          <w:szCs w:val="24"/>
        </w:rPr>
        <w:t> </w:t>
      </w:r>
      <w:r w:rsidRPr="00951C22">
        <w:rPr>
          <w:sz w:val="24"/>
          <w:szCs w:val="24"/>
        </w:rPr>
        <w:t xml:space="preserve">% (6/27) af patienterne i </w:t>
      </w:r>
      <w:proofErr w:type="spellStart"/>
      <w:r w:rsidRPr="00951C22">
        <w:rPr>
          <w:sz w:val="24"/>
          <w:szCs w:val="24"/>
        </w:rPr>
        <w:t>perampanel</w:t>
      </w:r>
      <w:proofErr w:type="spellEnd"/>
      <w:r w:rsidRPr="00951C22">
        <w:rPr>
          <w:sz w:val="24"/>
          <w:szCs w:val="24"/>
        </w:rPr>
        <w:t xml:space="preserve">-gruppen sammenlignet med 12,1 % (4/33) i placebogruppen. Alle anfald holdt op hos 23,5 % (19/81) af patienterne i </w:t>
      </w:r>
      <w:proofErr w:type="spellStart"/>
      <w:r w:rsidRPr="00951C22">
        <w:rPr>
          <w:sz w:val="24"/>
          <w:szCs w:val="24"/>
        </w:rPr>
        <w:t>perampanel</w:t>
      </w:r>
      <w:proofErr w:type="spellEnd"/>
      <w:r w:rsidRPr="00951C22">
        <w:rPr>
          <w:sz w:val="24"/>
          <w:szCs w:val="24"/>
        </w:rPr>
        <w:t xml:space="preserve">-gruppen sammenlignet med 4,9 % (4/81) i placebogruppen. </w:t>
      </w:r>
    </w:p>
    <w:p w14:paraId="6B7566A3" w14:textId="77777777" w:rsidR="00751F1E" w:rsidRPr="00951C22" w:rsidRDefault="00751F1E" w:rsidP="007B2B5C">
      <w:pPr>
        <w:ind w:left="851"/>
        <w:rPr>
          <w:sz w:val="24"/>
          <w:szCs w:val="24"/>
        </w:rPr>
      </w:pPr>
    </w:p>
    <w:p w14:paraId="11EF7BA5" w14:textId="77777777" w:rsidR="00751F1E" w:rsidRPr="00951C22" w:rsidRDefault="00751F1E" w:rsidP="007B2B5C">
      <w:pPr>
        <w:ind w:left="851"/>
        <w:rPr>
          <w:sz w:val="24"/>
          <w:szCs w:val="24"/>
        </w:rPr>
      </w:pPr>
      <w:r w:rsidRPr="00951C22">
        <w:rPr>
          <w:i/>
          <w:iCs/>
          <w:sz w:val="24"/>
          <w:szCs w:val="24"/>
        </w:rPr>
        <w:t xml:space="preserve">Åben forlængelsesfase </w:t>
      </w:r>
    </w:p>
    <w:p w14:paraId="2B67294E" w14:textId="77777777" w:rsidR="00751F1E" w:rsidRPr="00951C22" w:rsidRDefault="00751F1E" w:rsidP="007B2B5C">
      <w:pPr>
        <w:ind w:left="851"/>
        <w:rPr>
          <w:sz w:val="24"/>
          <w:szCs w:val="24"/>
        </w:rPr>
      </w:pPr>
      <w:r w:rsidRPr="00951C22">
        <w:rPr>
          <w:sz w:val="24"/>
          <w:szCs w:val="24"/>
        </w:rPr>
        <w:t xml:space="preserve">Ud af de 140 patienter, som gennemførte studie 332, indgik 114 patienter (81,4 %) i forlængelsesfasen. Patienter fra det randomiserede studie blev skiftet til </w:t>
      </w:r>
      <w:proofErr w:type="spellStart"/>
      <w:r w:rsidRPr="00951C22">
        <w:rPr>
          <w:sz w:val="24"/>
          <w:szCs w:val="24"/>
        </w:rPr>
        <w:t>perampanel</w:t>
      </w:r>
      <w:proofErr w:type="spellEnd"/>
      <w:r w:rsidRPr="00951C22">
        <w:rPr>
          <w:sz w:val="24"/>
          <w:szCs w:val="24"/>
        </w:rPr>
        <w:t xml:space="preserve"> i løbet af 6 uger, efterfulgt af en langvarig vedligeholdelsesperiode (≥ 1 år). I forlængelsesfasen fik 73,7 % (84/114) af patienterne en modal daglig </w:t>
      </w:r>
      <w:proofErr w:type="spellStart"/>
      <w:r w:rsidRPr="00951C22">
        <w:rPr>
          <w:sz w:val="24"/>
          <w:szCs w:val="24"/>
        </w:rPr>
        <w:t>perampaneldosis</w:t>
      </w:r>
      <w:proofErr w:type="spellEnd"/>
      <w:r w:rsidRPr="00951C22">
        <w:rPr>
          <w:sz w:val="24"/>
          <w:szCs w:val="24"/>
        </w:rPr>
        <w:t xml:space="preserve"> på over 4 til 8 mg/dag, og 16,7 % (19/114) fik en modal daglig dosis på over 8 til 12 mg/dag. En reduktion i hyppigheden af PGTC-krampeanfald på mindst 50 % blev set hos 65,9 % (29/44) af patienterne efter 1 års behandling i løbet af forlængelsesfasen (i forhold til deres </w:t>
      </w:r>
      <w:r w:rsidRPr="00951C22">
        <w:rPr>
          <w:i/>
          <w:iCs/>
          <w:sz w:val="24"/>
          <w:szCs w:val="24"/>
        </w:rPr>
        <w:t>baseline</w:t>
      </w:r>
      <w:r w:rsidRPr="00951C22">
        <w:rPr>
          <w:sz w:val="24"/>
          <w:szCs w:val="24"/>
        </w:rPr>
        <w:t>-</w:t>
      </w:r>
      <w:proofErr w:type="spellStart"/>
      <w:r w:rsidRPr="00951C22">
        <w:rPr>
          <w:sz w:val="24"/>
          <w:szCs w:val="24"/>
        </w:rPr>
        <w:t>anfaldshyppighed</w:t>
      </w:r>
      <w:proofErr w:type="spellEnd"/>
      <w:r w:rsidRPr="00951C22">
        <w:rPr>
          <w:sz w:val="24"/>
          <w:szCs w:val="24"/>
        </w:rPr>
        <w:t xml:space="preserve"> før </w:t>
      </w:r>
      <w:proofErr w:type="spellStart"/>
      <w:r w:rsidRPr="00951C22">
        <w:rPr>
          <w:sz w:val="24"/>
          <w:szCs w:val="24"/>
        </w:rPr>
        <w:t>perampanel</w:t>
      </w:r>
      <w:proofErr w:type="spellEnd"/>
      <w:r w:rsidRPr="00951C22">
        <w:rPr>
          <w:sz w:val="24"/>
          <w:szCs w:val="24"/>
        </w:rPr>
        <w:t xml:space="preserve">). Disse data var i overensstemmelse med data for den procentvise ændring i </w:t>
      </w:r>
      <w:proofErr w:type="spellStart"/>
      <w:r w:rsidRPr="00951C22">
        <w:rPr>
          <w:sz w:val="24"/>
          <w:szCs w:val="24"/>
        </w:rPr>
        <w:t>anfaldshyppighed</w:t>
      </w:r>
      <w:proofErr w:type="spellEnd"/>
      <w:r w:rsidRPr="00951C22">
        <w:rPr>
          <w:sz w:val="24"/>
          <w:szCs w:val="24"/>
        </w:rPr>
        <w:t xml:space="preserve"> og viste, at for PGTG var 50 %-responsraten generelt stabil i tidsperioden fra ca. uge 26 til og med slutningen af år 2. Lignende resultater blev observeret, når alle anfald og absencer versus </w:t>
      </w:r>
      <w:proofErr w:type="spellStart"/>
      <w:r w:rsidRPr="00951C22">
        <w:rPr>
          <w:sz w:val="24"/>
          <w:szCs w:val="24"/>
        </w:rPr>
        <w:t>myokloniske</w:t>
      </w:r>
      <w:proofErr w:type="spellEnd"/>
      <w:r w:rsidRPr="00951C22">
        <w:rPr>
          <w:sz w:val="24"/>
          <w:szCs w:val="24"/>
        </w:rPr>
        <w:t xml:space="preserve"> anfald blev evalueret over tid. </w:t>
      </w:r>
    </w:p>
    <w:p w14:paraId="2FA8704D" w14:textId="77777777" w:rsidR="00751F1E" w:rsidRPr="00951C22" w:rsidRDefault="00751F1E" w:rsidP="007B2B5C">
      <w:pPr>
        <w:ind w:left="851"/>
        <w:rPr>
          <w:i/>
          <w:iCs/>
          <w:sz w:val="24"/>
          <w:szCs w:val="24"/>
        </w:rPr>
      </w:pPr>
    </w:p>
    <w:p w14:paraId="6BE90114" w14:textId="77777777" w:rsidR="00751F1E" w:rsidRPr="00951C22" w:rsidRDefault="00751F1E" w:rsidP="007B2B5C">
      <w:pPr>
        <w:ind w:left="851"/>
        <w:rPr>
          <w:sz w:val="24"/>
          <w:szCs w:val="24"/>
        </w:rPr>
      </w:pPr>
      <w:r w:rsidRPr="00951C22">
        <w:rPr>
          <w:i/>
          <w:iCs/>
          <w:sz w:val="24"/>
          <w:szCs w:val="24"/>
        </w:rPr>
        <w:t xml:space="preserve">Konvertering til monoterapi </w:t>
      </w:r>
    </w:p>
    <w:p w14:paraId="64DB4490" w14:textId="77777777" w:rsidR="00751F1E" w:rsidRPr="00951C22" w:rsidRDefault="00751F1E" w:rsidP="007B2B5C">
      <w:pPr>
        <w:ind w:left="851"/>
        <w:rPr>
          <w:sz w:val="24"/>
          <w:szCs w:val="24"/>
        </w:rPr>
      </w:pPr>
      <w:r w:rsidRPr="00951C22">
        <w:rPr>
          <w:sz w:val="24"/>
          <w:szCs w:val="24"/>
        </w:rPr>
        <w:t xml:space="preserve">I et retrospektivt studie af klinisk praksis konverterede 51 patienter med epilepsi, der fik </w:t>
      </w:r>
      <w:proofErr w:type="spellStart"/>
      <w:r w:rsidRPr="00951C22">
        <w:rPr>
          <w:sz w:val="24"/>
          <w:szCs w:val="24"/>
        </w:rPr>
        <w:t>perampanel</w:t>
      </w:r>
      <w:proofErr w:type="spellEnd"/>
      <w:r w:rsidRPr="00951C22">
        <w:rPr>
          <w:sz w:val="24"/>
          <w:szCs w:val="24"/>
        </w:rPr>
        <w:t xml:space="preserve"> som tillægsbehandling, til monoterapi med </w:t>
      </w:r>
      <w:proofErr w:type="spellStart"/>
      <w:r w:rsidRPr="00951C22">
        <w:rPr>
          <w:sz w:val="24"/>
          <w:szCs w:val="24"/>
        </w:rPr>
        <w:t>perampanel</w:t>
      </w:r>
      <w:proofErr w:type="spellEnd"/>
      <w:r w:rsidRPr="00951C22">
        <w:rPr>
          <w:sz w:val="24"/>
          <w:szCs w:val="24"/>
        </w:rPr>
        <w:t xml:space="preserve">. Hovedparten af disse patienter havde partielle anfald i anamnesen. Ud af disse vendte 14 patienter (27 %) tilbage til tillægsbehandling i de følgende måneder. Fireogtredive (34) patienter blev fulgt i mindst 6 måneder, og ud af disse blev 24 patienter (71 %) på monoterapi med </w:t>
      </w:r>
      <w:proofErr w:type="spellStart"/>
      <w:r w:rsidRPr="00951C22">
        <w:rPr>
          <w:sz w:val="24"/>
          <w:szCs w:val="24"/>
        </w:rPr>
        <w:t>perampanel</w:t>
      </w:r>
      <w:proofErr w:type="spellEnd"/>
      <w:r w:rsidRPr="00951C22">
        <w:rPr>
          <w:sz w:val="24"/>
          <w:szCs w:val="24"/>
        </w:rPr>
        <w:t xml:space="preserve"> i mindst 6 måneder. Ti (10) patienter blev fulgt i mindst 18 måneder, og ud af disse blev 3 patienter (30 %) på monoterapi med </w:t>
      </w:r>
      <w:proofErr w:type="spellStart"/>
      <w:r w:rsidRPr="00951C22">
        <w:rPr>
          <w:sz w:val="24"/>
          <w:szCs w:val="24"/>
        </w:rPr>
        <w:t>perampanel</w:t>
      </w:r>
      <w:proofErr w:type="spellEnd"/>
      <w:r w:rsidRPr="00951C22">
        <w:rPr>
          <w:sz w:val="24"/>
          <w:szCs w:val="24"/>
        </w:rPr>
        <w:t xml:space="preserve"> i mindst 18 måneder.</w:t>
      </w:r>
    </w:p>
    <w:p w14:paraId="4AE24285" w14:textId="77777777" w:rsidR="00751F1E" w:rsidRPr="00951C22" w:rsidRDefault="00751F1E" w:rsidP="007B2B5C">
      <w:pPr>
        <w:ind w:left="851"/>
        <w:rPr>
          <w:sz w:val="24"/>
          <w:szCs w:val="24"/>
          <w:u w:val="single"/>
        </w:rPr>
      </w:pPr>
    </w:p>
    <w:p w14:paraId="651ECBF8" w14:textId="77777777" w:rsidR="00751F1E" w:rsidRPr="00951C22" w:rsidRDefault="00751F1E" w:rsidP="007B2B5C">
      <w:pPr>
        <w:ind w:left="851"/>
        <w:rPr>
          <w:sz w:val="24"/>
          <w:szCs w:val="24"/>
          <w:u w:val="single"/>
        </w:rPr>
      </w:pPr>
      <w:r w:rsidRPr="00951C22">
        <w:rPr>
          <w:sz w:val="24"/>
          <w:szCs w:val="24"/>
          <w:u w:val="single"/>
        </w:rPr>
        <w:t xml:space="preserve">Pædiatrisk population </w:t>
      </w:r>
    </w:p>
    <w:p w14:paraId="6983D942" w14:textId="77777777" w:rsidR="00751F1E" w:rsidRPr="00951C22" w:rsidRDefault="00751F1E" w:rsidP="007B2B5C">
      <w:pPr>
        <w:ind w:left="851"/>
        <w:rPr>
          <w:sz w:val="24"/>
          <w:szCs w:val="24"/>
        </w:rPr>
      </w:pPr>
      <w:r w:rsidRPr="00951C22">
        <w:rPr>
          <w:sz w:val="24"/>
          <w:szCs w:val="24"/>
        </w:rPr>
        <w:t xml:space="preserve">Det Europæiske Lægemiddelagentur har udsat forpligtelsen til at fremlægge resultaterne af studier med </w:t>
      </w:r>
      <w:proofErr w:type="spellStart"/>
      <w:r w:rsidRPr="00951C22">
        <w:rPr>
          <w:sz w:val="24"/>
          <w:szCs w:val="24"/>
        </w:rPr>
        <w:t>perampanel</w:t>
      </w:r>
      <w:proofErr w:type="spellEnd"/>
      <w:r w:rsidRPr="00951C22">
        <w:rPr>
          <w:sz w:val="24"/>
          <w:szCs w:val="24"/>
        </w:rPr>
        <w:t xml:space="preserve"> i en eller flere undergrupper af den pædiatriske population med behandlingsresistent epilepsi (fokale og aldersrelaterede epilepsisyndromer) (se pkt. 4.2 for oplysninger om anvendelse til unge og pædiatrisk anvendelse).</w:t>
      </w:r>
    </w:p>
    <w:p w14:paraId="0232B5F6" w14:textId="77777777" w:rsidR="00751F1E" w:rsidRPr="00951C22" w:rsidRDefault="00751F1E" w:rsidP="007B2B5C">
      <w:pPr>
        <w:ind w:left="851"/>
        <w:rPr>
          <w:sz w:val="24"/>
          <w:szCs w:val="24"/>
        </w:rPr>
      </w:pPr>
    </w:p>
    <w:p w14:paraId="6E7B50F1" w14:textId="77777777" w:rsidR="00751F1E" w:rsidRPr="00951C22" w:rsidRDefault="00751F1E" w:rsidP="007B2B5C">
      <w:pPr>
        <w:ind w:left="851"/>
        <w:rPr>
          <w:sz w:val="24"/>
          <w:szCs w:val="24"/>
        </w:rPr>
      </w:pPr>
      <w:r w:rsidRPr="00951C22">
        <w:rPr>
          <w:sz w:val="24"/>
          <w:szCs w:val="24"/>
        </w:rPr>
        <w:t xml:space="preserve">De tre pivotale dobbeltblinde placebokontrollerede fase 3-studier inkluderede 143 unge fra 12 til 18 år. Resultaterne hos disse unge var sammenlignelige med de resultater, der blev set hos den voksne population. </w:t>
      </w:r>
    </w:p>
    <w:p w14:paraId="0BDD1EB3" w14:textId="77777777" w:rsidR="00751F1E" w:rsidRPr="00951C22" w:rsidRDefault="00751F1E" w:rsidP="007B2B5C">
      <w:pPr>
        <w:ind w:left="851"/>
        <w:rPr>
          <w:sz w:val="24"/>
          <w:szCs w:val="24"/>
        </w:rPr>
      </w:pPr>
    </w:p>
    <w:p w14:paraId="3CEF67DC" w14:textId="77777777" w:rsidR="00751F1E" w:rsidRPr="00951C22" w:rsidRDefault="00751F1E" w:rsidP="007B2B5C">
      <w:pPr>
        <w:ind w:left="851"/>
        <w:rPr>
          <w:sz w:val="24"/>
          <w:szCs w:val="24"/>
        </w:rPr>
      </w:pPr>
      <w:r w:rsidRPr="00951C22">
        <w:rPr>
          <w:sz w:val="24"/>
          <w:szCs w:val="24"/>
        </w:rPr>
        <w:t>Studie 332 inkluderede 22 unge fra 12 til 18 år. Resultaterne hos disse unge var sammenlignelige med de resultater, der blev set hos den voksne population.</w:t>
      </w:r>
    </w:p>
    <w:p w14:paraId="47702A8E" w14:textId="77777777" w:rsidR="00751F1E" w:rsidRPr="00951C22" w:rsidRDefault="00751F1E" w:rsidP="007B2B5C">
      <w:pPr>
        <w:ind w:left="851"/>
        <w:rPr>
          <w:sz w:val="24"/>
          <w:szCs w:val="24"/>
        </w:rPr>
      </w:pPr>
    </w:p>
    <w:p w14:paraId="351D55F0" w14:textId="2777B684" w:rsidR="00751F1E" w:rsidRPr="002E722D" w:rsidRDefault="00751F1E" w:rsidP="007B2B5C">
      <w:pPr>
        <w:ind w:left="851"/>
        <w:rPr>
          <w:sz w:val="24"/>
          <w:szCs w:val="24"/>
        </w:rPr>
      </w:pPr>
      <w:r w:rsidRPr="002E722D">
        <w:rPr>
          <w:sz w:val="24"/>
          <w:szCs w:val="24"/>
        </w:rPr>
        <w:t xml:space="preserve">Et 19-ugers, randomiseret, dobbeltblindet, placebokontrolleret studie med en åben forlængelsesfase (studie 235) blev udført for at vurdere </w:t>
      </w:r>
      <w:proofErr w:type="spellStart"/>
      <w:r w:rsidRPr="002E722D">
        <w:rPr>
          <w:sz w:val="24"/>
          <w:szCs w:val="24"/>
        </w:rPr>
        <w:t>perampanel</w:t>
      </w:r>
      <w:proofErr w:type="spellEnd"/>
      <w:r w:rsidRPr="002E722D">
        <w:rPr>
          <w:sz w:val="24"/>
          <w:szCs w:val="24"/>
        </w:rPr>
        <w:t xml:space="preserve"> korttidsvirkninger på kognitiv funktion (målområde for dosis 8 til 12 mg én gang dagligt) som tillægsbehandling hos 133 (</w:t>
      </w:r>
      <w:proofErr w:type="spellStart"/>
      <w:r w:rsidRPr="002E722D">
        <w:rPr>
          <w:sz w:val="24"/>
          <w:szCs w:val="24"/>
        </w:rPr>
        <w:t>perampanel</w:t>
      </w:r>
      <w:proofErr w:type="spellEnd"/>
      <w:r w:rsidRPr="002E722D">
        <w:rPr>
          <w:sz w:val="24"/>
          <w:szCs w:val="24"/>
        </w:rPr>
        <w:t xml:space="preserve"> n = 85, placebo n = 48) unge patienter i alderen 12 til under 18 år med utilstrækkeligt kontrollerede partielle anfald. </w:t>
      </w:r>
      <w:r w:rsidRPr="000B3D19">
        <w:rPr>
          <w:sz w:val="24"/>
          <w:szCs w:val="24"/>
          <w:lang w:val="en-US"/>
        </w:rPr>
        <w:t xml:space="preserve">Den </w:t>
      </w:r>
      <w:proofErr w:type="spellStart"/>
      <w:r w:rsidRPr="000B3D19">
        <w:rPr>
          <w:sz w:val="24"/>
          <w:szCs w:val="24"/>
          <w:lang w:val="en-US"/>
        </w:rPr>
        <w:t>kognitive</w:t>
      </w:r>
      <w:proofErr w:type="spellEnd"/>
      <w:r w:rsidRPr="000B3D19">
        <w:rPr>
          <w:sz w:val="24"/>
          <w:szCs w:val="24"/>
          <w:lang w:val="en-US"/>
        </w:rPr>
        <w:t xml:space="preserve"> </w:t>
      </w:r>
      <w:proofErr w:type="spellStart"/>
      <w:r w:rsidRPr="000B3D19">
        <w:rPr>
          <w:sz w:val="24"/>
          <w:szCs w:val="24"/>
          <w:lang w:val="en-US"/>
        </w:rPr>
        <w:t>funktion</w:t>
      </w:r>
      <w:proofErr w:type="spellEnd"/>
      <w:r w:rsidRPr="000B3D19">
        <w:rPr>
          <w:sz w:val="24"/>
          <w:szCs w:val="24"/>
          <w:lang w:val="en-US"/>
        </w:rPr>
        <w:t xml:space="preserve"> </w:t>
      </w:r>
      <w:proofErr w:type="spellStart"/>
      <w:r w:rsidRPr="000B3D19">
        <w:rPr>
          <w:sz w:val="24"/>
          <w:szCs w:val="24"/>
          <w:lang w:val="en-US"/>
        </w:rPr>
        <w:t>blev</w:t>
      </w:r>
      <w:proofErr w:type="spellEnd"/>
      <w:r w:rsidRPr="000B3D19">
        <w:rPr>
          <w:sz w:val="24"/>
          <w:szCs w:val="24"/>
          <w:lang w:val="en-US"/>
        </w:rPr>
        <w:t xml:space="preserve"> </w:t>
      </w:r>
      <w:proofErr w:type="spellStart"/>
      <w:r w:rsidRPr="000B3D19">
        <w:rPr>
          <w:sz w:val="24"/>
          <w:szCs w:val="24"/>
          <w:lang w:val="en-US"/>
        </w:rPr>
        <w:t>vurderet</w:t>
      </w:r>
      <w:proofErr w:type="spellEnd"/>
      <w:r w:rsidRPr="000B3D19">
        <w:rPr>
          <w:sz w:val="24"/>
          <w:szCs w:val="24"/>
          <w:lang w:val="en-US"/>
        </w:rPr>
        <w:t xml:space="preserve"> </w:t>
      </w:r>
      <w:proofErr w:type="spellStart"/>
      <w:r w:rsidRPr="000B3D19">
        <w:rPr>
          <w:sz w:val="24"/>
          <w:szCs w:val="24"/>
          <w:lang w:val="en-US"/>
        </w:rPr>
        <w:t>ved</w:t>
      </w:r>
      <w:proofErr w:type="spellEnd"/>
      <w:r w:rsidRPr="000B3D19">
        <w:rPr>
          <w:sz w:val="24"/>
          <w:szCs w:val="24"/>
          <w:lang w:val="en-US"/>
        </w:rPr>
        <w:t xml:space="preserve"> Cognitive Drug Research (CDR) System Global Cognition t-Score, </w:t>
      </w:r>
      <w:proofErr w:type="spellStart"/>
      <w:r w:rsidRPr="000B3D19">
        <w:rPr>
          <w:sz w:val="24"/>
          <w:szCs w:val="24"/>
          <w:lang w:val="en-US"/>
        </w:rPr>
        <w:t>som</w:t>
      </w:r>
      <w:proofErr w:type="spellEnd"/>
      <w:r w:rsidRPr="000B3D19">
        <w:rPr>
          <w:sz w:val="24"/>
          <w:szCs w:val="24"/>
          <w:lang w:val="en-US"/>
        </w:rPr>
        <w:t xml:space="preserve"> er </w:t>
      </w:r>
      <w:proofErr w:type="spellStart"/>
      <w:r w:rsidRPr="000B3D19">
        <w:rPr>
          <w:sz w:val="24"/>
          <w:szCs w:val="24"/>
          <w:lang w:val="en-US"/>
        </w:rPr>
        <w:t>en</w:t>
      </w:r>
      <w:proofErr w:type="spellEnd"/>
      <w:r w:rsidRPr="000B3D19">
        <w:rPr>
          <w:sz w:val="24"/>
          <w:szCs w:val="24"/>
          <w:lang w:val="en-US"/>
        </w:rPr>
        <w:t xml:space="preserve"> </w:t>
      </w:r>
      <w:proofErr w:type="spellStart"/>
      <w:r w:rsidRPr="000B3D19">
        <w:rPr>
          <w:sz w:val="24"/>
          <w:szCs w:val="24"/>
          <w:lang w:val="en-US"/>
        </w:rPr>
        <w:t>sammensat</w:t>
      </w:r>
      <w:proofErr w:type="spellEnd"/>
      <w:r w:rsidRPr="000B3D19">
        <w:rPr>
          <w:sz w:val="24"/>
          <w:szCs w:val="24"/>
          <w:lang w:val="en-US"/>
        </w:rPr>
        <w:t xml:space="preserve"> score </w:t>
      </w:r>
      <w:proofErr w:type="spellStart"/>
      <w:r w:rsidRPr="000B3D19">
        <w:rPr>
          <w:sz w:val="24"/>
          <w:szCs w:val="24"/>
          <w:lang w:val="en-US"/>
        </w:rPr>
        <w:t>afledt</w:t>
      </w:r>
      <w:proofErr w:type="spellEnd"/>
      <w:r w:rsidRPr="000B3D19">
        <w:rPr>
          <w:sz w:val="24"/>
          <w:szCs w:val="24"/>
          <w:lang w:val="en-US"/>
        </w:rPr>
        <w:t xml:space="preserve"> fra 5 </w:t>
      </w:r>
      <w:proofErr w:type="spellStart"/>
      <w:r w:rsidRPr="000B3D19">
        <w:rPr>
          <w:sz w:val="24"/>
          <w:szCs w:val="24"/>
          <w:lang w:val="en-US"/>
        </w:rPr>
        <w:t>domæner</w:t>
      </w:r>
      <w:proofErr w:type="spellEnd"/>
      <w:r w:rsidRPr="000B3D19">
        <w:rPr>
          <w:sz w:val="24"/>
          <w:szCs w:val="24"/>
          <w:lang w:val="en-US"/>
        </w:rPr>
        <w:t xml:space="preserve">, der tester Power of Attention, Continuity of Attention, Quality of Episodic Secondary Memory, Quality of Working Memory, og Speed of Memory. </w:t>
      </w:r>
      <w:r w:rsidRPr="002E722D">
        <w:rPr>
          <w:sz w:val="24"/>
          <w:szCs w:val="24"/>
        </w:rPr>
        <w:t xml:space="preserve">Den gennemsnitlige ændring (SD) fra </w:t>
      </w:r>
      <w:r w:rsidRPr="002E722D">
        <w:rPr>
          <w:i/>
          <w:iCs/>
          <w:sz w:val="24"/>
          <w:szCs w:val="24"/>
        </w:rPr>
        <w:t>baseline</w:t>
      </w:r>
      <w:r w:rsidRPr="002E722D">
        <w:rPr>
          <w:sz w:val="24"/>
          <w:szCs w:val="24"/>
        </w:rPr>
        <w:t xml:space="preserve"> til slutningen af den dobbeltblindede behandling (19 uger) i CDR System Global </w:t>
      </w:r>
      <w:proofErr w:type="spellStart"/>
      <w:r w:rsidRPr="002E722D">
        <w:rPr>
          <w:sz w:val="24"/>
          <w:szCs w:val="24"/>
        </w:rPr>
        <w:t>Cognition</w:t>
      </w:r>
      <w:proofErr w:type="spellEnd"/>
      <w:r w:rsidRPr="002E722D">
        <w:rPr>
          <w:sz w:val="24"/>
          <w:szCs w:val="24"/>
        </w:rPr>
        <w:t xml:space="preserve"> t-Score var 1,1 (7,14) i placebogruppen og (minus) –1,0 (8,86) i </w:t>
      </w:r>
      <w:proofErr w:type="spellStart"/>
      <w:r w:rsidRPr="002E722D">
        <w:rPr>
          <w:sz w:val="24"/>
          <w:szCs w:val="24"/>
        </w:rPr>
        <w:t>perampanelgruppen</w:t>
      </w:r>
      <w:proofErr w:type="spellEnd"/>
      <w:r w:rsidRPr="002E722D">
        <w:rPr>
          <w:sz w:val="24"/>
          <w:szCs w:val="24"/>
        </w:rPr>
        <w:t xml:space="preserve"> med en forskel mellem behandlingsgrupperne i mindste kvadraters-gennemsnit på (95 % CI) = (minus) -2,2 (-5,2; 0,8). Der var ingen statistisk signifikant forskel mellem behandlingsgrupperne (p</w:t>
      </w:r>
      <w:r w:rsidR="002E722D">
        <w:rPr>
          <w:sz w:val="24"/>
          <w:szCs w:val="24"/>
        </w:rPr>
        <w:t> </w:t>
      </w:r>
      <w:r w:rsidRPr="002E722D">
        <w:rPr>
          <w:sz w:val="24"/>
          <w:szCs w:val="24"/>
        </w:rPr>
        <w:t>=</w:t>
      </w:r>
      <w:r w:rsidR="002E722D">
        <w:rPr>
          <w:sz w:val="24"/>
          <w:szCs w:val="24"/>
        </w:rPr>
        <w:t> </w:t>
      </w:r>
      <w:r w:rsidRPr="002E722D">
        <w:rPr>
          <w:sz w:val="24"/>
          <w:szCs w:val="24"/>
        </w:rPr>
        <w:t xml:space="preserve">0,145). CDR System Global </w:t>
      </w:r>
      <w:proofErr w:type="spellStart"/>
      <w:r w:rsidRPr="002E722D">
        <w:rPr>
          <w:sz w:val="24"/>
          <w:szCs w:val="24"/>
        </w:rPr>
        <w:t>Cognition</w:t>
      </w:r>
      <w:proofErr w:type="spellEnd"/>
      <w:r w:rsidRPr="002E722D">
        <w:rPr>
          <w:sz w:val="24"/>
          <w:szCs w:val="24"/>
        </w:rPr>
        <w:t xml:space="preserve"> t-Scores for placebo og </w:t>
      </w:r>
      <w:proofErr w:type="spellStart"/>
      <w:r w:rsidRPr="002E722D">
        <w:rPr>
          <w:sz w:val="24"/>
          <w:szCs w:val="24"/>
        </w:rPr>
        <w:t>perampanel</w:t>
      </w:r>
      <w:proofErr w:type="spellEnd"/>
      <w:r w:rsidRPr="002E722D">
        <w:rPr>
          <w:sz w:val="24"/>
          <w:szCs w:val="24"/>
        </w:rPr>
        <w:t xml:space="preserve"> var hhv. 41,2 (10,7) og 40,8 (13,0) ved </w:t>
      </w:r>
      <w:r w:rsidRPr="002E722D">
        <w:rPr>
          <w:i/>
          <w:iCs/>
          <w:sz w:val="24"/>
          <w:szCs w:val="24"/>
        </w:rPr>
        <w:t>baseline</w:t>
      </w:r>
      <w:r w:rsidRPr="002E722D">
        <w:rPr>
          <w:sz w:val="24"/>
          <w:szCs w:val="24"/>
        </w:rPr>
        <w:t xml:space="preserve">. For patienter, der fik </w:t>
      </w:r>
      <w:proofErr w:type="spellStart"/>
      <w:r w:rsidRPr="002E722D">
        <w:rPr>
          <w:sz w:val="24"/>
          <w:szCs w:val="24"/>
        </w:rPr>
        <w:t>perampanel</w:t>
      </w:r>
      <w:proofErr w:type="spellEnd"/>
      <w:r w:rsidRPr="002E722D">
        <w:rPr>
          <w:sz w:val="24"/>
          <w:szCs w:val="24"/>
        </w:rPr>
        <w:t xml:space="preserve"> i det åbne forlængelsesstudie (n = 112), var den gennemsnitlige ændring (SD) fra </w:t>
      </w:r>
      <w:r w:rsidRPr="002E722D">
        <w:rPr>
          <w:i/>
          <w:iCs/>
          <w:sz w:val="24"/>
          <w:szCs w:val="24"/>
        </w:rPr>
        <w:t>baseline</w:t>
      </w:r>
      <w:r w:rsidRPr="002E722D">
        <w:rPr>
          <w:sz w:val="24"/>
          <w:szCs w:val="24"/>
        </w:rPr>
        <w:t xml:space="preserve"> til slutningen af den åbne behandling (52 uger) i CDR System Global </w:t>
      </w:r>
      <w:proofErr w:type="spellStart"/>
      <w:r w:rsidRPr="002E722D">
        <w:rPr>
          <w:sz w:val="24"/>
          <w:szCs w:val="24"/>
        </w:rPr>
        <w:t>Cognition</w:t>
      </w:r>
      <w:proofErr w:type="spellEnd"/>
      <w:r w:rsidRPr="002E722D">
        <w:rPr>
          <w:sz w:val="24"/>
          <w:szCs w:val="24"/>
        </w:rPr>
        <w:t xml:space="preserve"> t-Score (minus) -1,0 (9,91). Dette var ikke statistisk signifikant (p = 0,96). Efter op til 52 ugers behandling med </w:t>
      </w:r>
      <w:proofErr w:type="spellStart"/>
      <w:r w:rsidRPr="002E722D">
        <w:rPr>
          <w:sz w:val="24"/>
          <w:szCs w:val="24"/>
        </w:rPr>
        <w:t>perampanel</w:t>
      </w:r>
      <w:proofErr w:type="spellEnd"/>
      <w:r w:rsidRPr="002E722D">
        <w:rPr>
          <w:sz w:val="24"/>
          <w:szCs w:val="24"/>
        </w:rPr>
        <w:t xml:space="preserve"> (n = 114) blev der ikke observeret nogen virkning på knoglevæksten. Der blev ikke set nogen virkning på vægt, højde og kønsudvikling efter op til 104 ugers behandling (n = 114). </w:t>
      </w:r>
    </w:p>
    <w:p w14:paraId="4176B58C" w14:textId="77777777" w:rsidR="00751F1E" w:rsidRPr="002E722D" w:rsidRDefault="00751F1E" w:rsidP="007B2B5C">
      <w:pPr>
        <w:ind w:left="851"/>
        <w:rPr>
          <w:sz w:val="24"/>
          <w:szCs w:val="24"/>
        </w:rPr>
      </w:pPr>
    </w:p>
    <w:p w14:paraId="021FA224" w14:textId="61662F1F" w:rsidR="00751F1E" w:rsidRPr="002E722D" w:rsidRDefault="00751F1E" w:rsidP="007B2B5C">
      <w:pPr>
        <w:ind w:left="851"/>
        <w:rPr>
          <w:sz w:val="24"/>
          <w:szCs w:val="24"/>
        </w:rPr>
      </w:pPr>
      <w:r w:rsidRPr="002E722D">
        <w:rPr>
          <w:sz w:val="24"/>
          <w:szCs w:val="24"/>
        </w:rPr>
        <w:t xml:space="preserve">Et åbent ukontrolleret studie (studie 311) blev udført for at vurdere forholdet mellem eksponering og virkning ved brug af </w:t>
      </w:r>
      <w:proofErr w:type="spellStart"/>
      <w:r w:rsidRPr="002E722D">
        <w:rPr>
          <w:sz w:val="24"/>
          <w:szCs w:val="24"/>
        </w:rPr>
        <w:t>perampanel</w:t>
      </w:r>
      <w:proofErr w:type="spellEnd"/>
      <w:r w:rsidRPr="002E722D">
        <w:rPr>
          <w:sz w:val="24"/>
          <w:szCs w:val="24"/>
        </w:rPr>
        <w:t xml:space="preserve"> som tillægsbehandling hos 180 pædiatriske patienter (4-11 år) med utilstrækkeligt kontrollerede partielle anfald eller primært generaliserede tonisk-kloniske anfald. Patienterne blev titreret over 11 uger til en måldosis på 8 mg/dag eller den maksimalt tolererede dosis (der ikke må overstige 12</w:t>
      </w:r>
      <w:r w:rsidR="00883536" w:rsidRPr="002E722D">
        <w:rPr>
          <w:sz w:val="24"/>
          <w:szCs w:val="24"/>
        </w:rPr>
        <w:t> </w:t>
      </w:r>
      <w:r w:rsidRPr="002E722D">
        <w:rPr>
          <w:sz w:val="24"/>
          <w:szCs w:val="24"/>
        </w:rPr>
        <w:t xml:space="preserve">mg/dag) for patienter, der ikke samtidig tager CYP3A-inducerende </w:t>
      </w:r>
      <w:proofErr w:type="spellStart"/>
      <w:r w:rsidRPr="002E722D">
        <w:rPr>
          <w:sz w:val="24"/>
          <w:szCs w:val="24"/>
        </w:rPr>
        <w:t>antiepileptika</w:t>
      </w:r>
      <w:proofErr w:type="spellEnd"/>
      <w:r w:rsidRPr="002E722D">
        <w:rPr>
          <w:sz w:val="24"/>
          <w:szCs w:val="24"/>
        </w:rPr>
        <w:t xml:space="preserve"> (</w:t>
      </w:r>
      <w:proofErr w:type="spellStart"/>
      <w:r w:rsidRPr="002E722D">
        <w:rPr>
          <w:sz w:val="24"/>
          <w:szCs w:val="24"/>
        </w:rPr>
        <w:t>carbamazepin</w:t>
      </w:r>
      <w:proofErr w:type="spellEnd"/>
      <w:r w:rsidRPr="002E722D">
        <w:rPr>
          <w:sz w:val="24"/>
          <w:szCs w:val="24"/>
        </w:rPr>
        <w:t xml:space="preserve">, </w:t>
      </w:r>
      <w:proofErr w:type="spellStart"/>
      <w:r w:rsidRPr="002E722D">
        <w:rPr>
          <w:sz w:val="24"/>
          <w:szCs w:val="24"/>
        </w:rPr>
        <w:t>oxcarbazepin</w:t>
      </w:r>
      <w:proofErr w:type="spellEnd"/>
      <w:r w:rsidRPr="002E722D">
        <w:rPr>
          <w:sz w:val="24"/>
          <w:szCs w:val="24"/>
        </w:rPr>
        <w:t xml:space="preserve">, </w:t>
      </w:r>
      <w:proofErr w:type="spellStart"/>
      <w:r w:rsidRPr="002E722D">
        <w:rPr>
          <w:sz w:val="24"/>
          <w:szCs w:val="24"/>
        </w:rPr>
        <w:t>eslicarbazepin</w:t>
      </w:r>
      <w:proofErr w:type="spellEnd"/>
      <w:r w:rsidRPr="002E722D">
        <w:rPr>
          <w:sz w:val="24"/>
          <w:szCs w:val="24"/>
        </w:rPr>
        <w:t xml:space="preserve"> og </w:t>
      </w:r>
      <w:proofErr w:type="spellStart"/>
      <w:r w:rsidRPr="002E722D">
        <w:rPr>
          <w:sz w:val="24"/>
          <w:szCs w:val="24"/>
        </w:rPr>
        <w:t>phenytoin</w:t>
      </w:r>
      <w:proofErr w:type="spellEnd"/>
      <w:r w:rsidRPr="002E722D">
        <w:rPr>
          <w:sz w:val="24"/>
          <w:szCs w:val="24"/>
        </w:rPr>
        <w:t xml:space="preserve">), eller 12 mg/dag eller den maksimalt tolererede dosis (der må ikke overstige 16 mg/dag) for patienter, som samtidig tager et CYP3A-inducerende </w:t>
      </w:r>
      <w:proofErr w:type="spellStart"/>
      <w:r w:rsidRPr="002E722D">
        <w:rPr>
          <w:sz w:val="24"/>
          <w:szCs w:val="24"/>
        </w:rPr>
        <w:t>antiepileptikum</w:t>
      </w:r>
      <w:proofErr w:type="spellEnd"/>
      <w:r w:rsidRPr="002E722D">
        <w:rPr>
          <w:sz w:val="24"/>
          <w:szCs w:val="24"/>
        </w:rPr>
        <w:t xml:space="preserve">. Den </w:t>
      </w:r>
      <w:proofErr w:type="spellStart"/>
      <w:r w:rsidRPr="002E722D">
        <w:rPr>
          <w:sz w:val="24"/>
          <w:szCs w:val="24"/>
        </w:rPr>
        <w:t>perampaneldosis</w:t>
      </w:r>
      <w:proofErr w:type="spellEnd"/>
      <w:r w:rsidRPr="002E722D">
        <w:rPr>
          <w:sz w:val="24"/>
          <w:szCs w:val="24"/>
        </w:rPr>
        <w:t xml:space="preserve">, der blev opnået ved slutningen af titreringen, blev opretholdt i 12 uger (i alt 23 ugers eksponering) ved afslutningen af kernestudiet. Patienter, der deltog i forlængelsesfasen, blev behandlet i yderligere 29 uger med en samlet eksponeringsvarighed på 52 uger. </w:t>
      </w:r>
    </w:p>
    <w:p w14:paraId="129BF03C" w14:textId="77777777" w:rsidR="00751F1E" w:rsidRPr="002E722D" w:rsidRDefault="00751F1E" w:rsidP="007B2B5C">
      <w:pPr>
        <w:ind w:left="851"/>
        <w:rPr>
          <w:sz w:val="24"/>
          <w:szCs w:val="24"/>
        </w:rPr>
      </w:pPr>
    </w:p>
    <w:p w14:paraId="035BE746" w14:textId="13393F0C" w:rsidR="00751F1E" w:rsidRPr="00951C22" w:rsidRDefault="00751F1E" w:rsidP="007B2B5C">
      <w:pPr>
        <w:ind w:left="851"/>
        <w:rPr>
          <w:sz w:val="24"/>
          <w:szCs w:val="24"/>
        </w:rPr>
      </w:pPr>
      <w:r w:rsidRPr="00951C22">
        <w:rPr>
          <w:sz w:val="24"/>
          <w:szCs w:val="24"/>
        </w:rPr>
        <w:t xml:space="preserve">Hos patienter med partielle anfald (n = 148 patienter) var den gennemsnitlige ændring i </w:t>
      </w:r>
      <w:proofErr w:type="spellStart"/>
      <w:r w:rsidRPr="00951C22">
        <w:rPr>
          <w:sz w:val="24"/>
          <w:szCs w:val="24"/>
        </w:rPr>
        <w:t>anfaldshyppigheden</w:t>
      </w:r>
      <w:proofErr w:type="spellEnd"/>
      <w:r w:rsidRPr="00951C22">
        <w:rPr>
          <w:sz w:val="24"/>
          <w:szCs w:val="24"/>
        </w:rPr>
        <w:t xml:space="preserve"> pr. 28 dage, 50 % eller højere responsrate og </w:t>
      </w:r>
      <w:proofErr w:type="spellStart"/>
      <w:r w:rsidRPr="00951C22">
        <w:rPr>
          <w:sz w:val="24"/>
          <w:szCs w:val="24"/>
        </w:rPr>
        <w:t>anfaldsfri</w:t>
      </w:r>
      <w:proofErr w:type="spellEnd"/>
      <w:r w:rsidRPr="00951C22">
        <w:rPr>
          <w:sz w:val="24"/>
          <w:szCs w:val="24"/>
        </w:rPr>
        <w:t xml:space="preserve"> rate efter 23 ugers behandling med </w:t>
      </w:r>
      <w:proofErr w:type="spellStart"/>
      <w:r w:rsidRPr="00951C22">
        <w:rPr>
          <w:sz w:val="24"/>
          <w:szCs w:val="24"/>
        </w:rPr>
        <w:t>perampanel</w:t>
      </w:r>
      <w:proofErr w:type="spellEnd"/>
      <w:r w:rsidRPr="00951C22">
        <w:rPr>
          <w:sz w:val="24"/>
          <w:szCs w:val="24"/>
        </w:rPr>
        <w:t xml:space="preserve"> hhv. -40,1 %, 46,6 % (n = 69/148) og 11,5 % (n</w:t>
      </w:r>
      <w:r w:rsidR="002E722D">
        <w:rPr>
          <w:sz w:val="24"/>
          <w:szCs w:val="24"/>
        </w:rPr>
        <w:t> </w:t>
      </w:r>
      <w:r w:rsidRPr="00951C22">
        <w:rPr>
          <w:sz w:val="24"/>
          <w:szCs w:val="24"/>
        </w:rPr>
        <w:t>=</w:t>
      </w:r>
      <w:r w:rsidR="002E722D">
        <w:rPr>
          <w:sz w:val="24"/>
          <w:szCs w:val="24"/>
        </w:rPr>
        <w:t> </w:t>
      </w:r>
      <w:r w:rsidRPr="00951C22">
        <w:rPr>
          <w:sz w:val="24"/>
          <w:szCs w:val="24"/>
        </w:rPr>
        <w:t xml:space="preserve">17/148), for partielle anfald i alt. Behandlingens virkning på den gennemsnitlige reduktion i </w:t>
      </w:r>
      <w:proofErr w:type="spellStart"/>
      <w:r w:rsidRPr="00951C22">
        <w:rPr>
          <w:sz w:val="24"/>
          <w:szCs w:val="24"/>
        </w:rPr>
        <w:t>anfaldshyppighed</w:t>
      </w:r>
      <w:proofErr w:type="spellEnd"/>
      <w:r w:rsidRPr="00951C22">
        <w:rPr>
          <w:sz w:val="24"/>
          <w:szCs w:val="24"/>
        </w:rPr>
        <w:t xml:space="preserve"> (uge 40-52: n = 108 patienter, -69,4 %), 50 % responsrate (uge 40-52: 62,0 %, n = 67/108) og </w:t>
      </w:r>
      <w:proofErr w:type="spellStart"/>
      <w:r w:rsidRPr="00951C22">
        <w:rPr>
          <w:sz w:val="24"/>
          <w:szCs w:val="24"/>
        </w:rPr>
        <w:t>anfaldsfri</w:t>
      </w:r>
      <w:proofErr w:type="spellEnd"/>
      <w:r w:rsidRPr="00951C22">
        <w:rPr>
          <w:sz w:val="24"/>
          <w:szCs w:val="24"/>
        </w:rPr>
        <w:t xml:space="preserve"> rate (uge 40-52: 13,0 %, n = 14/108) blev opretholdt efter 52 ugers behandling med </w:t>
      </w:r>
      <w:proofErr w:type="spellStart"/>
      <w:r w:rsidRPr="00951C22">
        <w:rPr>
          <w:sz w:val="24"/>
          <w:szCs w:val="24"/>
        </w:rPr>
        <w:t>perampanel</w:t>
      </w:r>
      <w:proofErr w:type="spellEnd"/>
      <w:r w:rsidRPr="00951C22">
        <w:rPr>
          <w:sz w:val="24"/>
          <w:szCs w:val="24"/>
        </w:rPr>
        <w:t>.</w:t>
      </w:r>
    </w:p>
    <w:p w14:paraId="77C418C1" w14:textId="77777777" w:rsidR="00751F1E" w:rsidRPr="00951C22" w:rsidRDefault="00751F1E" w:rsidP="007B2B5C">
      <w:pPr>
        <w:ind w:left="851"/>
        <w:rPr>
          <w:sz w:val="24"/>
          <w:szCs w:val="24"/>
        </w:rPr>
      </w:pPr>
    </w:p>
    <w:p w14:paraId="0AA77BA6" w14:textId="77777777" w:rsidR="002E722D" w:rsidRDefault="00751F1E" w:rsidP="007B2B5C">
      <w:pPr>
        <w:ind w:left="851"/>
        <w:rPr>
          <w:sz w:val="24"/>
          <w:szCs w:val="24"/>
        </w:rPr>
      </w:pPr>
      <w:r w:rsidRPr="00951C22">
        <w:rPr>
          <w:sz w:val="24"/>
          <w:szCs w:val="24"/>
        </w:rPr>
        <w:t>I en undergruppe af patienter med partielle anfald med sekundære generaliserede anfald (n</w:t>
      </w:r>
      <w:r w:rsidR="002E722D">
        <w:rPr>
          <w:sz w:val="24"/>
          <w:szCs w:val="24"/>
        </w:rPr>
        <w:t> </w:t>
      </w:r>
      <w:r w:rsidRPr="00951C22">
        <w:rPr>
          <w:sz w:val="24"/>
          <w:szCs w:val="24"/>
        </w:rPr>
        <w:t>=</w:t>
      </w:r>
      <w:r w:rsidR="002E722D">
        <w:rPr>
          <w:sz w:val="24"/>
          <w:szCs w:val="24"/>
        </w:rPr>
        <w:t> </w:t>
      </w:r>
      <w:r w:rsidRPr="00951C22">
        <w:rPr>
          <w:sz w:val="24"/>
          <w:szCs w:val="24"/>
        </w:rPr>
        <w:t>54 patienter) var de tilsvarende værdier hhv. -58,7 %, 64,8 % (n = 35/54) og 18,5 % (n</w:t>
      </w:r>
      <w:r w:rsidR="002E722D">
        <w:rPr>
          <w:sz w:val="24"/>
          <w:szCs w:val="24"/>
        </w:rPr>
        <w:t> </w:t>
      </w:r>
      <w:r w:rsidRPr="00951C22">
        <w:rPr>
          <w:sz w:val="24"/>
          <w:szCs w:val="24"/>
        </w:rPr>
        <w:t>=</w:t>
      </w:r>
      <w:r w:rsidR="002E722D">
        <w:rPr>
          <w:sz w:val="24"/>
          <w:szCs w:val="24"/>
        </w:rPr>
        <w:t> </w:t>
      </w:r>
      <w:r w:rsidRPr="00951C22">
        <w:rPr>
          <w:sz w:val="24"/>
          <w:szCs w:val="24"/>
        </w:rPr>
        <w:t xml:space="preserve">10/54) for sekundært generaliserede tonisk-kloniske anfald. Behandlingens virkning på den gennemsnitlige reduktion i </w:t>
      </w:r>
      <w:proofErr w:type="spellStart"/>
      <w:r w:rsidRPr="00951C22">
        <w:rPr>
          <w:sz w:val="24"/>
          <w:szCs w:val="24"/>
        </w:rPr>
        <w:t>anfaldshyppighed</w:t>
      </w:r>
      <w:proofErr w:type="spellEnd"/>
      <w:r w:rsidRPr="00951C22">
        <w:rPr>
          <w:sz w:val="24"/>
          <w:szCs w:val="24"/>
        </w:rPr>
        <w:t xml:space="preserve"> (uge 40-52: n = 41 patienter,</w:t>
      </w:r>
      <w:r w:rsidR="002E722D">
        <w:rPr>
          <w:sz w:val="24"/>
          <w:szCs w:val="24"/>
        </w:rPr>
        <w:t> </w:t>
      </w:r>
    </w:p>
    <w:p w14:paraId="38F6AA63" w14:textId="7282453F" w:rsidR="00751F1E" w:rsidRPr="00951C22" w:rsidRDefault="00751F1E" w:rsidP="007B2B5C">
      <w:pPr>
        <w:ind w:left="851"/>
        <w:rPr>
          <w:sz w:val="24"/>
          <w:szCs w:val="24"/>
        </w:rPr>
      </w:pPr>
      <w:r w:rsidRPr="00951C22">
        <w:rPr>
          <w:sz w:val="24"/>
          <w:szCs w:val="24"/>
        </w:rPr>
        <w:t>-73,8</w:t>
      </w:r>
      <w:r w:rsidR="002E722D">
        <w:rPr>
          <w:sz w:val="24"/>
          <w:szCs w:val="24"/>
        </w:rPr>
        <w:t> </w:t>
      </w:r>
      <w:r w:rsidRPr="00951C22">
        <w:rPr>
          <w:sz w:val="24"/>
          <w:szCs w:val="24"/>
        </w:rPr>
        <w:t xml:space="preserve">%), 50 % responsrate (uge 40-52: 80,5 %, n = 33/41) og </w:t>
      </w:r>
      <w:proofErr w:type="spellStart"/>
      <w:r w:rsidRPr="00951C22">
        <w:rPr>
          <w:sz w:val="24"/>
          <w:szCs w:val="24"/>
        </w:rPr>
        <w:t>anfaldsfri</w:t>
      </w:r>
      <w:proofErr w:type="spellEnd"/>
      <w:r w:rsidRPr="00951C22">
        <w:rPr>
          <w:sz w:val="24"/>
          <w:szCs w:val="24"/>
        </w:rPr>
        <w:t xml:space="preserve"> rate (uge 40-52: 24,4 %, n = 10/41) blev opretholdt efter 52 ugers behandling med </w:t>
      </w:r>
      <w:proofErr w:type="spellStart"/>
      <w:r w:rsidRPr="00951C22">
        <w:rPr>
          <w:sz w:val="24"/>
          <w:szCs w:val="24"/>
        </w:rPr>
        <w:t>perampanel</w:t>
      </w:r>
      <w:proofErr w:type="spellEnd"/>
      <w:r w:rsidRPr="00951C22">
        <w:rPr>
          <w:sz w:val="24"/>
          <w:szCs w:val="24"/>
        </w:rPr>
        <w:t xml:space="preserve">. </w:t>
      </w:r>
    </w:p>
    <w:p w14:paraId="69F35E9F" w14:textId="77777777" w:rsidR="00751F1E" w:rsidRPr="00951C22" w:rsidRDefault="00751F1E" w:rsidP="007B2B5C">
      <w:pPr>
        <w:ind w:left="851"/>
        <w:rPr>
          <w:sz w:val="24"/>
          <w:szCs w:val="24"/>
        </w:rPr>
      </w:pPr>
    </w:p>
    <w:p w14:paraId="3881DE9E" w14:textId="77777777" w:rsidR="00751F1E" w:rsidRPr="00951C22" w:rsidRDefault="00751F1E" w:rsidP="007B2B5C">
      <w:pPr>
        <w:ind w:left="851"/>
        <w:rPr>
          <w:sz w:val="24"/>
          <w:szCs w:val="24"/>
        </w:rPr>
      </w:pPr>
      <w:r w:rsidRPr="00951C22">
        <w:rPr>
          <w:sz w:val="24"/>
          <w:szCs w:val="24"/>
        </w:rPr>
        <w:t xml:space="preserve">Hos patienter med primært generaliserede tonisk-kloniske anfald (n = 22 patienter, med 19 patienter i alderen 7-&lt; 12 år og 3 patienter i alderen 4-&lt; 7 år) var den gennemsnitlige ændring i </w:t>
      </w:r>
      <w:proofErr w:type="spellStart"/>
      <w:r w:rsidRPr="00951C22">
        <w:rPr>
          <w:sz w:val="24"/>
          <w:szCs w:val="24"/>
        </w:rPr>
        <w:t>anfaldshyppigheden</w:t>
      </w:r>
      <w:proofErr w:type="spellEnd"/>
      <w:r w:rsidRPr="00951C22">
        <w:rPr>
          <w:sz w:val="24"/>
          <w:szCs w:val="24"/>
        </w:rPr>
        <w:t xml:space="preserve"> pr. 28 dage, 50 % eller større responsrate og </w:t>
      </w:r>
      <w:proofErr w:type="spellStart"/>
      <w:r w:rsidRPr="00951C22">
        <w:rPr>
          <w:sz w:val="24"/>
          <w:szCs w:val="24"/>
        </w:rPr>
        <w:t>anfaldsfri</w:t>
      </w:r>
      <w:proofErr w:type="spellEnd"/>
      <w:r w:rsidRPr="00951C22">
        <w:rPr>
          <w:sz w:val="24"/>
          <w:szCs w:val="24"/>
        </w:rPr>
        <w:t xml:space="preserve"> rate hhv. -69,2 %, 63,6 % (n = 14/22) og 54,5 % (n = 12/22). Behandlingens virkning på den gennemsnitlige reduktion i </w:t>
      </w:r>
      <w:proofErr w:type="spellStart"/>
      <w:r w:rsidRPr="00951C22">
        <w:rPr>
          <w:sz w:val="24"/>
          <w:szCs w:val="24"/>
        </w:rPr>
        <w:t>anfaldshyppighed</w:t>
      </w:r>
      <w:proofErr w:type="spellEnd"/>
      <w:r w:rsidRPr="00951C22">
        <w:rPr>
          <w:sz w:val="24"/>
          <w:szCs w:val="24"/>
        </w:rPr>
        <w:t xml:space="preserve"> (uge 40-52: n = 13 patienter, -100,0 %), 50 % responsrate (uge 40-52: 61,5 %, n = 8/13) og </w:t>
      </w:r>
      <w:proofErr w:type="spellStart"/>
      <w:r w:rsidRPr="00951C22">
        <w:rPr>
          <w:sz w:val="24"/>
          <w:szCs w:val="24"/>
        </w:rPr>
        <w:t>anfaldsfri</w:t>
      </w:r>
      <w:proofErr w:type="spellEnd"/>
      <w:r w:rsidRPr="00951C22">
        <w:rPr>
          <w:sz w:val="24"/>
          <w:szCs w:val="24"/>
        </w:rPr>
        <w:t xml:space="preserve"> rate (uge 40-52: 38,5 %, n = 5/13) blev opretholdt efter 52 ugers behandling med </w:t>
      </w:r>
      <w:proofErr w:type="spellStart"/>
      <w:r w:rsidRPr="00951C22">
        <w:rPr>
          <w:sz w:val="24"/>
          <w:szCs w:val="24"/>
        </w:rPr>
        <w:t>perampanel</w:t>
      </w:r>
      <w:proofErr w:type="spellEnd"/>
      <w:r w:rsidRPr="00951C22">
        <w:rPr>
          <w:sz w:val="24"/>
          <w:szCs w:val="24"/>
        </w:rPr>
        <w:t xml:space="preserve">. Disse resultater bør betragtes med forsigtighed, eftersom antallet af patienter er meget lavt. </w:t>
      </w:r>
    </w:p>
    <w:p w14:paraId="6946199B" w14:textId="77777777" w:rsidR="00751F1E" w:rsidRPr="00951C22" w:rsidRDefault="00751F1E" w:rsidP="007B2B5C">
      <w:pPr>
        <w:ind w:left="851"/>
        <w:rPr>
          <w:sz w:val="24"/>
          <w:szCs w:val="24"/>
        </w:rPr>
      </w:pPr>
    </w:p>
    <w:p w14:paraId="415130B7" w14:textId="77777777" w:rsidR="00751F1E" w:rsidRPr="00951C22" w:rsidRDefault="00751F1E" w:rsidP="007B2B5C">
      <w:pPr>
        <w:ind w:left="851"/>
        <w:rPr>
          <w:sz w:val="24"/>
          <w:szCs w:val="24"/>
        </w:rPr>
      </w:pPr>
      <w:r w:rsidRPr="00951C22">
        <w:rPr>
          <w:sz w:val="24"/>
          <w:szCs w:val="24"/>
        </w:rPr>
        <w:t xml:space="preserve">Lignende resultater blev opnået i en undergruppe af patienter med primært generaliserede tonisk-kloniske anfald ved idiopatisk generaliseret epilepsi (n = 19 patienter, med 17 patienter i alderen 7-&lt; 12 år og 2 patienter i alderen 4-&lt; 7 år. De tilsvarende værdier var hhv. -56,5 %, 63,2 % (n = 12/19) og 52,6 % (n = 10/19). Behandlingens virkning på den gennemsnitlige reduktion i </w:t>
      </w:r>
      <w:proofErr w:type="spellStart"/>
      <w:r w:rsidRPr="00951C22">
        <w:rPr>
          <w:sz w:val="24"/>
          <w:szCs w:val="24"/>
        </w:rPr>
        <w:t>anfaldshyppighed</w:t>
      </w:r>
      <w:proofErr w:type="spellEnd"/>
      <w:r w:rsidRPr="00951C22">
        <w:rPr>
          <w:sz w:val="24"/>
          <w:szCs w:val="24"/>
        </w:rPr>
        <w:t xml:space="preserve"> (uge 40-52: n = 11 patienter, -100,0 %), 50 % responsrate (uge 40-52: 54,5 %, n = 6/11) og </w:t>
      </w:r>
      <w:proofErr w:type="spellStart"/>
      <w:r w:rsidRPr="00951C22">
        <w:rPr>
          <w:sz w:val="24"/>
          <w:szCs w:val="24"/>
        </w:rPr>
        <w:t>anfaldsfri</w:t>
      </w:r>
      <w:proofErr w:type="spellEnd"/>
      <w:r w:rsidRPr="00951C22">
        <w:rPr>
          <w:sz w:val="24"/>
          <w:szCs w:val="24"/>
        </w:rPr>
        <w:t xml:space="preserve"> rate (uge 40-52: 36,4 %, n = 4/11) blev opretholdt efter 52 ugers behandling med </w:t>
      </w:r>
      <w:proofErr w:type="spellStart"/>
      <w:r w:rsidRPr="00951C22">
        <w:rPr>
          <w:sz w:val="24"/>
          <w:szCs w:val="24"/>
        </w:rPr>
        <w:t>perampanel</w:t>
      </w:r>
      <w:proofErr w:type="spellEnd"/>
      <w:r w:rsidRPr="00951C22">
        <w:rPr>
          <w:sz w:val="24"/>
          <w:szCs w:val="24"/>
        </w:rPr>
        <w:t>. Disse resultater bør betragtes med forsigtighed, eftersom antallet af patienter er meget lavt.</w:t>
      </w:r>
    </w:p>
    <w:p w14:paraId="209C88CD" w14:textId="77777777" w:rsidR="009260DE" w:rsidRPr="00951C22" w:rsidRDefault="009260DE" w:rsidP="009260DE">
      <w:pPr>
        <w:tabs>
          <w:tab w:val="left" w:pos="851"/>
        </w:tabs>
        <w:ind w:left="851"/>
        <w:rPr>
          <w:sz w:val="24"/>
          <w:szCs w:val="24"/>
        </w:rPr>
      </w:pPr>
    </w:p>
    <w:p w14:paraId="3038E2C9" w14:textId="77777777" w:rsidR="009260DE" w:rsidRPr="00951C22" w:rsidRDefault="009260DE" w:rsidP="009260DE">
      <w:pPr>
        <w:tabs>
          <w:tab w:val="left" w:pos="851"/>
        </w:tabs>
        <w:ind w:left="851" w:hanging="851"/>
        <w:rPr>
          <w:b/>
          <w:sz w:val="24"/>
          <w:szCs w:val="24"/>
        </w:rPr>
      </w:pPr>
      <w:r w:rsidRPr="00951C22">
        <w:rPr>
          <w:b/>
          <w:sz w:val="24"/>
          <w:szCs w:val="24"/>
        </w:rPr>
        <w:t>5.2</w:t>
      </w:r>
      <w:r w:rsidRPr="00951C22">
        <w:rPr>
          <w:b/>
          <w:sz w:val="24"/>
          <w:szCs w:val="24"/>
        </w:rPr>
        <w:tab/>
      </w:r>
      <w:proofErr w:type="spellStart"/>
      <w:r w:rsidRPr="00951C22">
        <w:rPr>
          <w:b/>
          <w:sz w:val="24"/>
          <w:szCs w:val="24"/>
        </w:rPr>
        <w:t>Farmakokinetiske</w:t>
      </w:r>
      <w:proofErr w:type="spellEnd"/>
      <w:r w:rsidRPr="00951C22">
        <w:rPr>
          <w:b/>
          <w:sz w:val="24"/>
          <w:szCs w:val="24"/>
        </w:rPr>
        <w:t xml:space="preserve"> egenskaber</w:t>
      </w:r>
    </w:p>
    <w:p w14:paraId="4108578E" w14:textId="77777777" w:rsidR="00751F1E" w:rsidRPr="00951C22" w:rsidRDefault="00751F1E" w:rsidP="007B2B5C">
      <w:pPr>
        <w:ind w:left="851"/>
        <w:rPr>
          <w:sz w:val="24"/>
          <w:szCs w:val="24"/>
        </w:rPr>
      </w:pPr>
      <w:proofErr w:type="spellStart"/>
      <w:r w:rsidRPr="00951C22">
        <w:rPr>
          <w:sz w:val="24"/>
          <w:szCs w:val="24"/>
        </w:rPr>
        <w:t>Perampanels</w:t>
      </w:r>
      <w:proofErr w:type="spellEnd"/>
      <w:r w:rsidRPr="00951C22">
        <w:rPr>
          <w:sz w:val="24"/>
          <w:szCs w:val="24"/>
        </w:rPr>
        <w:t xml:space="preserve"> farmakokinetik er blevet undersøgt hos raske voksne personer (aldersinterval fra 18 til 79 år), voksne, unge og pædiatriske patienter med partielle anfald og primært generaliserede tonisk-kloniske anfald, voksne med Parkinsons sygdom, voksne med diabetisk </w:t>
      </w:r>
      <w:proofErr w:type="spellStart"/>
      <w:r w:rsidRPr="00951C22">
        <w:rPr>
          <w:sz w:val="24"/>
          <w:szCs w:val="24"/>
        </w:rPr>
        <w:t>neuropati</w:t>
      </w:r>
      <w:proofErr w:type="spellEnd"/>
      <w:r w:rsidRPr="00951C22">
        <w:rPr>
          <w:sz w:val="24"/>
          <w:szCs w:val="24"/>
        </w:rPr>
        <w:t xml:space="preserve">, voksne med multipel sklerose og patienter med nedsat leverfunktion. </w:t>
      </w:r>
    </w:p>
    <w:p w14:paraId="7813C5A3" w14:textId="77777777" w:rsidR="00751F1E" w:rsidRPr="00951C22" w:rsidRDefault="00751F1E" w:rsidP="007B2B5C">
      <w:pPr>
        <w:ind w:left="851"/>
        <w:rPr>
          <w:sz w:val="24"/>
          <w:szCs w:val="24"/>
        </w:rPr>
      </w:pPr>
    </w:p>
    <w:p w14:paraId="2992035D" w14:textId="282AAD74" w:rsidR="00751F1E" w:rsidRPr="00951C22" w:rsidRDefault="00751F1E" w:rsidP="007B2B5C">
      <w:pPr>
        <w:ind w:left="851"/>
        <w:rPr>
          <w:sz w:val="24"/>
          <w:szCs w:val="24"/>
          <w:u w:val="single"/>
        </w:rPr>
      </w:pPr>
      <w:r w:rsidRPr="00951C22">
        <w:rPr>
          <w:sz w:val="24"/>
          <w:szCs w:val="24"/>
          <w:u w:val="single"/>
        </w:rPr>
        <w:t>Absorption</w:t>
      </w:r>
    </w:p>
    <w:p w14:paraId="6197D815" w14:textId="77777777" w:rsidR="00751F1E" w:rsidRPr="00951C22" w:rsidRDefault="00751F1E" w:rsidP="007B2B5C">
      <w:pPr>
        <w:ind w:left="851"/>
        <w:rPr>
          <w:sz w:val="24"/>
          <w:szCs w:val="24"/>
        </w:rPr>
      </w:pPr>
      <w:proofErr w:type="spellStart"/>
      <w:r w:rsidRPr="00951C22">
        <w:rPr>
          <w:sz w:val="24"/>
          <w:szCs w:val="24"/>
        </w:rPr>
        <w:t>Perampanel</w:t>
      </w:r>
      <w:proofErr w:type="spellEnd"/>
      <w:r w:rsidRPr="00951C22">
        <w:rPr>
          <w:sz w:val="24"/>
          <w:szCs w:val="24"/>
        </w:rPr>
        <w:t xml:space="preserve"> absorberes let efter oral administration uden evidens for en udpræget </w:t>
      </w:r>
      <w:proofErr w:type="spellStart"/>
      <w:r w:rsidRPr="00951C22">
        <w:rPr>
          <w:sz w:val="24"/>
          <w:szCs w:val="24"/>
        </w:rPr>
        <w:t>first</w:t>
      </w:r>
      <w:proofErr w:type="spellEnd"/>
      <w:r w:rsidRPr="00951C22">
        <w:rPr>
          <w:sz w:val="24"/>
          <w:szCs w:val="24"/>
        </w:rPr>
        <w:t>-</w:t>
      </w:r>
      <w:proofErr w:type="spellStart"/>
      <w:r w:rsidRPr="00951C22">
        <w:rPr>
          <w:sz w:val="24"/>
          <w:szCs w:val="24"/>
        </w:rPr>
        <w:t>pass</w:t>
      </w:r>
      <w:proofErr w:type="spellEnd"/>
      <w:r w:rsidRPr="00951C22">
        <w:rPr>
          <w:sz w:val="24"/>
          <w:szCs w:val="24"/>
        </w:rPr>
        <w:t xml:space="preserve">-metabolisme. Administration af </w:t>
      </w:r>
      <w:proofErr w:type="spellStart"/>
      <w:r w:rsidRPr="00951C22">
        <w:rPr>
          <w:sz w:val="24"/>
          <w:szCs w:val="24"/>
        </w:rPr>
        <w:t>perampanel</w:t>
      </w:r>
      <w:proofErr w:type="spellEnd"/>
      <w:r w:rsidRPr="00951C22">
        <w:rPr>
          <w:sz w:val="24"/>
          <w:szCs w:val="24"/>
        </w:rPr>
        <w:t>-tabletter sammen med et måltid med et højt fedtindhold påvirkede ikke den maksimale plasmaeksponering (</w:t>
      </w:r>
      <w:proofErr w:type="spellStart"/>
      <w:r w:rsidRPr="00951C22">
        <w:rPr>
          <w:sz w:val="24"/>
          <w:szCs w:val="24"/>
        </w:rPr>
        <w:t>C</w:t>
      </w:r>
      <w:r w:rsidRPr="00951C22">
        <w:rPr>
          <w:sz w:val="24"/>
          <w:szCs w:val="24"/>
          <w:vertAlign w:val="subscript"/>
        </w:rPr>
        <w:t>max</w:t>
      </w:r>
      <w:proofErr w:type="spellEnd"/>
      <w:r w:rsidRPr="00951C22">
        <w:rPr>
          <w:sz w:val="24"/>
          <w:szCs w:val="24"/>
        </w:rPr>
        <w:t>) eller den totale eksponering (AUC</w:t>
      </w:r>
      <w:r w:rsidRPr="00951C22">
        <w:rPr>
          <w:sz w:val="24"/>
          <w:szCs w:val="24"/>
          <w:vertAlign w:val="subscript"/>
        </w:rPr>
        <w:t>0-inf</w:t>
      </w:r>
      <w:r w:rsidRPr="00951C22">
        <w:rPr>
          <w:sz w:val="24"/>
          <w:szCs w:val="24"/>
        </w:rPr>
        <w:t xml:space="preserve">) af </w:t>
      </w:r>
      <w:proofErr w:type="spellStart"/>
      <w:r w:rsidRPr="00951C22">
        <w:rPr>
          <w:sz w:val="24"/>
          <w:szCs w:val="24"/>
        </w:rPr>
        <w:t>perampanel</w:t>
      </w:r>
      <w:proofErr w:type="spellEnd"/>
      <w:r w:rsidRPr="00951C22">
        <w:rPr>
          <w:sz w:val="24"/>
          <w:szCs w:val="24"/>
        </w:rPr>
        <w:t xml:space="preserve">. </w:t>
      </w:r>
      <w:proofErr w:type="spellStart"/>
      <w:r w:rsidRPr="00951C22">
        <w:rPr>
          <w:sz w:val="24"/>
          <w:szCs w:val="24"/>
        </w:rPr>
        <w:t>T</w:t>
      </w:r>
      <w:r w:rsidRPr="00951C22">
        <w:rPr>
          <w:sz w:val="24"/>
          <w:szCs w:val="24"/>
          <w:vertAlign w:val="subscript"/>
        </w:rPr>
        <w:t>max</w:t>
      </w:r>
      <w:proofErr w:type="spellEnd"/>
      <w:r w:rsidRPr="00951C22">
        <w:rPr>
          <w:sz w:val="24"/>
          <w:szCs w:val="24"/>
        </w:rPr>
        <w:t xml:space="preserve"> var forsinket med ca. 1 time sammenlignet med fastende tilstande. </w:t>
      </w:r>
    </w:p>
    <w:p w14:paraId="19497A8B" w14:textId="77777777" w:rsidR="00751F1E" w:rsidRPr="00951C22" w:rsidRDefault="00751F1E" w:rsidP="007B2B5C">
      <w:pPr>
        <w:ind w:left="851"/>
        <w:rPr>
          <w:sz w:val="24"/>
          <w:szCs w:val="24"/>
        </w:rPr>
      </w:pPr>
    </w:p>
    <w:p w14:paraId="1185E79D" w14:textId="084CF1EB" w:rsidR="00751F1E" w:rsidRPr="00951C22" w:rsidRDefault="00751F1E" w:rsidP="007B2B5C">
      <w:pPr>
        <w:ind w:left="851"/>
        <w:rPr>
          <w:sz w:val="24"/>
          <w:szCs w:val="24"/>
          <w:u w:val="single"/>
        </w:rPr>
      </w:pPr>
      <w:r w:rsidRPr="00951C22">
        <w:rPr>
          <w:sz w:val="24"/>
          <w:szCs w:val="24"/>
          <w:u w:val="single"/>
        </w:rPr>
        <w:t>Fordeling</w:t>
      </w:r>
    </w:p>
    <w:p w14:paraId="59132942" w14:textId="77777777" w:rsidR="00751F1E" w:rsidRPr="00951C22" w:rsidRDefault="00751F1E" w:rsidP="007B2B5C">
      <w:pPr>
        <w:ind w:left="851"/>
        <w:rPr>
          <w:sz w:val="24"/>
          <w:szCs w:val="24"/>
        </w:rPr>
      </w:pPr>
      <w:r w:rsidRPr="00951C22">
        <w:rPr>
          <w:sz w:val="24"/>
          <w:szCs w:val="24"/>
        </w:rPr>
        <w:t xml:space="preserve">Data fra </w:t>
      </w:r>
      <w:r w:rsidRPr="00951C22">
        <w:rPr>
          <w:i/>
          <w:iCs/>
          <w:sz w:val="24"/>
          <w:szCs w:val="24"/>
        </w:rPr>
        <w:t xml:space="preserve">in </w:t>
      </w:r>
      <w:proofErr w:type="spellStart"/>
      <w:r w:rsidRPr="00951C22">
        <w:rPr>
          <w:i/>
          <w:iCs/>
          <w:sz w:val="24"/>
          <w:szCs w:val="24"/>
        </w:rPr>
        <w:t>vitro</w:t>
      </w:r>
      <w:proofErr w:type="spellEnd"/>
      <w:r w:rsidRPr="00951C22">
        <w:rPr>
          <w:sz w:val="24"/>
          <w:szCs w:val="24"/>
        </w:rPr>
        <w:t xml:space="preserve">-studier indikerer, at </w:t>
      </w:r>
      <w:proofErr w:type="spellStart"/>
      <w:r w:rsidRPr="00951C22">
        <w:rPr>
          <w:sz w:val="24"/>
          <w:szCs w:val="24"/>
        </w:rPr>
        <w:t>perampanel</w:t>
      </w:r>
      <w:proofErr w:type="spellEnd"/>
      <w:r w:rsidRPr="00951C22">
        <w:rPr>
          <w:sz w:val="24"/>
          <w:szCs w:val="24"/>
        </w:rPr>
        <w:t xml:space="preserve"> er ca. 95 % bundet til plasmaproteiner.</w:t>
      </w:r>
    </w:p>
    <w:p w14:paraId="4F229DCB" w14:textId="77777777" w:rsidR="00751F1E" w:rsidRPr="00951C22" w:rsidRDefault="00751F1E" w:rsidP="007B2B5C">
      <w:pPr>
        <w:ind w:left="851"/>
        <w:rPr>
          <w:sz w:val="24"/>
          <w:szCs w:val="24"/>
        </w:rPr>
      </w:pPr>
      <w:r w:rsidRPr="00951C22">
        <w:rPr>
          <w:i/>
          <w:iCs/>
          <w:sz w:val="24"/>
          <w:szCs w:val="24"/>
        </w:rPr>
        <w:t xml:space="preserve">In </w:t>
      </w:r>
      <w:proofErr w:type="spellStart"/>
      <w:r w:rsidRPr="00951C22">
        <w:rPr>
          <w:i/>
          <w:iCs/>
          <w:sz w:val="24"/>
          <w:szCs w:val="24"/>
        </w:rPr>
        <w:t>vitro</w:t>
      </w:r>
      <w:proofErr w:type="spellEnd"/>
      <w:r w:rsidRPr="00951C22">
        <w:rPr>
          <w:sz w:val="24"/>
          <w:szCs w:val="24"/>
        </w:rPr>
        <w:t xml:space="preserve">-studier viser, at </w:t>
      </w:r>
      <w:proofErr w:type="spellStart"/>
      <w:r w:rsidRPr="00951C22">
        <w:rPr>
          <w:sz w:val="24"/>
          <w:szCs w:val="24"/>
        </w:rPr>
        <w:t>perampanel</w:t>
      </w:r>
      <w:proofErr w:type="spellEnd"/>
      <w:r w:rsidRPr="00951C22">
        <w:rPr>
          <w:sz w:val="24"/>
          <w:szCs w:val="24"/>
        </w:rPr>
        <w:t xml:space="preserve"> ikke er et substrat eller en signifikant hæmmer af organiske </w:t>
      </w:r>
      <w:proofErr w:type="spellStart"/>
      <w:r w:rsidRPr="00951C22">
        <w:rPr>
          <w:sz w:val="24"/>
          <w:szCs w:val="24"/>
        </w:rPr>
        <w:t>aniontransporterende</w:t>
      </w:r>
      <w:proofErr w:type="spellEnd"/>
      <w:r w:rsidRPr="00951C22">
        <w:rPr>
          <w:sz w:val="24"/>
          <w:szCs w:val="24"/>
        </w:rPr>
        <w:t xml:space="preserve"> polypeptider (OATP) 1B1 og 1B3, organiske </w:t>
      </w:r>
      <w:proofErr w:type="spellStart"/>
      <w:r w:rsidRPr="00951C22">
        <w:rPr>
          <w:sz w:val="24"/>
          <w:szCs w:val="24"/>
        </w:rPr>
        <w:t>aniontransportere</w:t>
      </w:r>
      <w:proofErr w:type="spellEnd"/>
      <w:r w:rsidRPr="00951C22">
        <w:rPr>
          <w:sz w:val="24"/>
          <w:szCs w:val="24"/>
        </w:rPr>
        <w:t xml:space="preserve"> (OAT) 1, 2, 3 og 4, organiske kationtransportere (OCT) 1, 2 og 3, og </w:t>
      </w:r>
      <w:proofErr w:type="spellStart"/>
      <w:r w:rsidRPr="00951C22">
        <w:rPr>
          <w:sz w:val="24"/>
          <w:szCs w:val="24"/>
        </w:rPr>
        <w:t>efflux</w:t>
      </w:r>
      <w:proofErr w:type="spellEnd"/>
      <w:r w:rsidRPr="00951C22">
        <w:rPr>
          <w:sz w:val="24"/>
          <w:szCs w:val="24"/>
        </w:rPr>
        <w:t>-transportere P-</w:t>
      </w:r>
      <w:proofErr w:type="spellStart"/>
      <w:r w:rsidRPr="00951C22">
        <w:rPr>
          <w:sz w:val="24"/>
          <w:szCs w:val="24"/>
        </w:rPr>
        <w:t>glykoprotein</w:t>
      </w:r>
      <w:proofErr w:type="spellEnd"/>
      <w:r w:rsidRPr="00951C22">
        <w:rPr>
          <w:sz w:val="24"/>
          <w:szCs w:val="24"/>
        </w:rPr>
        <w:t xml:space="preserve"> og Breast Cancer </w:t>
      </w:r>
      <w:proofErr w:type="spellStart"/>
      <w:r w:rsidRPr="00951C22">
        <w:rPr>
          <w:sz w:val="24"/>
          <w:szCs w:val="24"/>
        </w:rPr>
        <w:t>Resistance</w:t>
      </w:r>
      <w:proofErr w:type="spellEnd"/>
      <w:r w:rsidRPr="00951C22">
        <w:rPr>
          <w:sz w:val="24"/>
          <w:szCs w:val="24"/>
        </w:rPr>
        <w:t xml:space="preserve"> Protein (BCRP). </w:t>
      </w:r>
    </w:p>
    <w:p w14:paraId="7E0C6642" w14:textId="77777777" w:rsidR="00751F1E" w:rsidRPr="00951C22" w:rsidRDefault="00751F1E" w:rsidP="007B2B5C">
      <w:pPr>
        <w:ind w:left="851"/>
        <w:rPr>
          <w:sz w:val="24"/>
          <w:szCs w:val="24"/>
        </w:rPr>
      </w:pPr>
    </w:p>
    <w:p w14:paraId="1257B440" w14:textId="0AE96F62" w:rsidR="00751F1E" w:rsidRPr="00951C22" w:rsidRDefault="00751F1E" w:rsidP="007B2B5C">
      <w:pPr>
        <w:ind w:left="851"/>
        <w:rPr>
          <w:sz w:val="24"/>
          <w:szCs w:val="24"/>
          <w:u w:val="single"/>
        </w:rPr>
      </w:pPr>
      <w:r w:rsidRPr="00951C22">
        <w:rPr>
          <w:sz w:val="24"/>
          <w:szCs w:val="24"/>
          <w:u w:val="single"/>
        </w:rPr>
        <w:t xml:space="preserve">Biotransformation </w:t>
      </w:r>
    </w:p>
    <w:p w14:paraId="49AAB458" w14:textId="77777777" w:rsidR="00751F1E" w:rsidRPr="00951C22" w:rsidRDefault="00751F1E" w:rsidP="007B2B5C">
      <w:pPr>
        <w:ind w:left="851"/>
        <w:rPr>
          <w:sz w:val="24"/>
          <w:szCs w:val="24"/>
        </w:rPr>
      </w:pPr>
      <w:proofErr w:type="spellStart"/>
      <w:r w:rsidRPr="00951C22">
        <w:rPr>
          <w:sz w:val="24"/>
          <w:szCs w:val="24"/>
        </w:rPr>
        <w:t>Perampanel</w:t>
      </w:r>
      <w:proofErr w:type="spellEnd"/>
      <w:r w:rsidRPr="00951C22">
        <w:rPr>
          <w:sz w:val="24"/>
          <w:szCs w:val="24"/>
        </w:rPr>
        <w:t xml:space="preserve"> bliver </w:t>
      </w:r>
      <w:proofErr w:type="spellStart"/>
      <w:r w:rsidRPr="00951C22">
        <w:rPr>
          <w:sz w:val="24"/>
          <w:szCs w:val="24"/>
        </w:rPr>
        <w:t>metaboliseret</w:t>
      </w:r>
      <w:proofErr w:type="spellEnd"/>
      <w:r w:rsidRPr="00951C22">
        <w:rPr>
          <w:sz w:val="24"/>
          <w:szCs w:val="24"/>
        </w:rPr>
        <w:t xml:space="preserve"> i udstrakt grad via primær oxidation og sekventiel </w:t>
      </w:r>
      <w:proofErr w:type="spellStart"/>
      <w:r w:rsidRPr="00951C22">
        <w:rPr>
          <w:sz w:val="24"/>
          <w:szCs w:val="24"/>
        </w:rPr>
        <w:t>glukuronidering</w:t>
      </w:r>
      <w:proofErr w:type="spellEnd"/>
      <w:r w:rsidRPr="00951C22">
        <w:rPr>
          <w:sz w:val="24"/>
          <w:szCs w:val="24"/>
        </w:rPr>
        <w:t xml:space="preserve">. Metabolismen af </w:t>
      </w:r>
      <w:proofErr w:type="spellStart"/>
      <w:r w:rsidRPr="00951C22">
        <w:rPr>
          <w:sz w:val="24"/>
          <w:szCs w:val="24"/>
        </w:rPr>
        <w:t>perampanel</w:t>
      </w:r>
      <w:proofErr w:type="spellEnd"/>
      <w:r w:rsidRPr="00951C22">
        <w:rPr>
          <w:sz w:val="24"/>
          <w:szCs w:val="24"/>
        </w:rPr>
        <w:t xml:space="preserve"> er primært medieret via CYP3A baseret på resultater fra kliniske studier hos raske personer, der fik administreret radioaktivt mærket </w:t>
      </w:r>
      <w:proofErr w:type="spellStart"/>
      <w:r w:rsidRPr="00951C22">
        <w:rPr>
          <w:sz w:val="24"/>
          <w:szCs w:val="24"/>
        </w:rPr>
        <w:t>perampanel</w:t>
      </w:r>
      <w:proofErr w:type="spellEnd"/>
      <w:r w:rsidRPr="00951C22">
        <w:rPr>
          <w:sz w:val="24"/>
          <w:szCs w:val="24"/>
        </w:rPr>
        <w:t xml:space="preserve">, og støttet af </w:t>
      </w:r>
      <w:r w:rsidRPr="00951C22">
        <w:rPr>
          <w:i/>
          <w:iCs/>
          <w:sz w:val="24"/>
          <w:szCs w:val="24"/>
        </w:rPr>
        <w:t xml:space="preserve">in </w:t>
      </w:r>
      <w:proofErr w:type="spellStart"/>
      <w:r w:rsidRPr="00951C22">
        <w:rPr>
          <w:i/>
          <w:iCs/>
          <w:sz w:val="24"/>
          <w:szCs w:val="24"/>
        </w:rPr>
        <w:t>vitro</w:t>
      </w:r>
      <w:proofErr w:type="spellEnd"/>
      <w:r w:rsidRPr="00951C22">
        <w:rPr>
          <w:sz w:val="24"/>
          <w:szCs w:val="24"/>
        </w:rPr>
        <w:t xml:space="preserve">-studier med </w:t>
      </w:r>
      <w:proofErr w:type="spellStart"/>
      <w:r w:rsidRPr="00951C22">
        <w:rPr>
          <w:sz w:val="24"/>
          <w:szCs w:val="24"/>
        </w:rPr>
        <w:t>rekombinante</w:t>
      </w:r>
      <w:proofErr w:type="spellEnd"/>
      <w:r w:rsidRPr="00951C22">
        <w:rPr>
          <w:sz w:val="24"/>
          <w:szCs w:val="24"/>
        </w:rPr>
        <w:t xml:space="preserve"> humane </w:t>
      </w:r>
      <w:proofErr w:type="spellStart"/>
      <w:r w:rsidRPr="00951C22">
        <w:rPr>
          <w:sz w:val="24"/>
          <w:szCs w:val="24"/>
        </w:rPr>
        <w:t>CYP'er</w:t>
      </w:r>
      <w:proofErr w:type="spellEnd"/>
      <w:r w:rsidRPr="00951C22">
        <w:rPr>
          <w:sz w:val="24"/>
          <w:szCs w:val="24"/>
        </w:rPr>
        <w:t xml:space="preserve"> og humane </w:t>
      </w:r>
      <w:proofErr w:type="spellStart"/>
      <w:r w:rsidRPr="00951C22">
        <w:rPr>
          <w:sz w:val="24"/>
          <w:szCs w:val="24"/>
        </w:rPr>
        <w:t>levermikrosomer</w:t>
      </w:r>
      <w:proofErr w:type="spellEnd"/>
      <w:r w:rsidRPr="00951C22">
        <w:rPr>
          <w:sz w:val="24"/>
          <w:szCs w:val="24"/>
        </w:rPr>
        <w:t xml:space="preserve">. </w:t>
      </w:r>
    </w:p>
    <w:p w14:paraId="34D57D8B" w14:textId="77777777" w:rsidR="00751F1E" w:rsidRPr="00951C22" w:rsidRDefault="00751F1E" w:rsidP="007B2B5C">
      <w:pPr>
        <w:ind w:left="851"/>
        <w:rPr>
          <w:sz w:val="24"/>
          <w:szCs w:val="24"/>
        </w:rPr>
      </w:pPr>
    </w:p>
    <w:p w14:paraId="7D3E14B6" w14:textId="77777777" w:rsidR="00751F1E" w:rsidRPr="00951C22" w:rsidRDefault="00751F1E" w:rsidP="007B2B5C">
      <w:pPr>
        <w:ind w:left="851"/>
        <w:rPr>
          <w:sz w:val="24"/>
          <w:szCs w:val="24"/>
        </w:rPr>
      </w:pPr>
      <w:r w:rsidRPr="00951C22">
        <w:rPr>
          <w:sz w:val="24"/>
          <w:szCs w:val="24"/>
        </w:rPr>
        <w:t xml:space="preserve">Efter administration af radioaktivt mærket </w:t>
      </w:r>
      <w:proofErr w:type="spellStart"/>
      <w:r w:rsidRPr="00951C22">
        <w:rPr>
          <w:sz w:val="24"/>
          <w:szCs w:val="24"/>
        </w:rPr>
        <w:t>perampanel</w:t>
      </w:r>
      <w:proofErr w:type="spellEnd"/>
      <w:r w:rsidRPr="00951C22">
        <w:rPr>
          <w:sz w:val="24"/>
          <w:szCs w:val="24"/>
        </w:rPr>
        <w:t xml:space="preserve"> blev der kun observeret sporstoffer fra </w:t>
      </w:r>
      <w:proofErr w:type="spellStart"/>
      <w:r w:rsidRPr="00951C22">
        <w:rPr>
          <w:sz w:val="24"/>
          <w:szCs w:val="24"/>
        </w:rPr>
        <w:t>perampanel</w:t>
      </w:r>
      <w:proofErr w:type="spellEnd"/>
      <w:r w:rsidRPr="00951C22">
        <w:rPr>
          <w:sz w:val="24"/>
          <w:szCs w:val="24"/>
        </w:rPr>
        <w:t xml:space="preserve">-metabolitter i plasma. </w:t>
      </w:r>
    </w:p>
    <w:p w14:paraId="51AD7471" w14:textId="77777777" w:rsidR="00751F1E" w:rsidRPr="00951C22" w:rsidRDefault="00751F1E" w:rsidP="007B2B5C">
      <w:pPr>
        <w:ind w:left="851"/>
        <w:rPr>
          <w:sz w:val="24"/>
          <w:szCs w:val="24"/>
        </w:rPr>
      </w:pPr>
    </w:p>
    <w:p w14:paraId="1B14C90E" w14:textId="3862C01E" w:rsidR="00751F1E" w:rsidRPr="00951C22" w:rsidRDefault="00751F1E" w:rsidP="007B2B5C">
      <w:pPr>
        <w:ind w:left="851"/>
        <w:rPr>
          <w:sz w:val="24"/>
          <w:szCs w:val="24"/>
          <w:u w:val="single"/>
        </w:rPr>
      </w:pPr>
      <w:r w:rsidRPr="00951C22">
        <w:rPr>
          <w:sz w:val="24"/>
          <w:szCs w:val="24"/>
          <w:u w:val="single"/>
        </w:rPr>
        <w:t xml:space="preserve">Elimination </w:t>
      </w:r>
    </w:p>
    <w:p w14:paraId="0771EDE3" w14:textId="77777777" w:rsidR="00751F1E" w:rsidRPr="00951C22" w:rsidRDefault="00751F1E" w:rsidP="007B2B5C">
      <w:pPr>
        <w:ind w:left="851"/>
        <w:rPr>
          <w:sz w:val="24"/>
          <w:szCs w:val="24"/>
        </w:rPr>
      </w:pPr>
      <w:r w:rsidRPr="00951C22">
        <w:rPr>
          <w:sz w:val="24"/>
          <w:szCs w:val="24"/>
        </w:rPr>
        <w:t xml:space="preserve">Efter administration af en radioaktivt mærket </w:t>
      </w:r>
      <w:proofErr w:type="spellStart"/>
      <w:r w:rsidRPr="00951C22">
        <w:rPr>
          <w:sz w:val="24"/>
          <w:szCs w:val="24"/>
        </w:rPr>
        <w:t>perampanel</w:t>
      </w:r>
      <w:proofErr w:type="spellEnd"/>
      <w:r w:rsidRPr="00951C22">
        <w:rPr>
          <w:sz w:val="24"/>
          <w:szCs w:val="24"/>
        </w:rPr>
        <w:t xml:space="preserve">-dosis til enten 8 raske voksne eller ældre personer blev ca. 30 % af den genfundne radioaktivitet fundet i urinen og 70 % i fæces. I urin og fæces bestod den genfundne radioaktivitet primært af en blanding af </w:t>
      </w:r>
      <w:proofErr w:type="spellStart"/>
      <w:r w:rsidRPr="00951C22">
        <w:rPr>
          <w:sz w:val="24"/>
          <w:szCs w:val="24"/>
        </w:rPr>
        <w:t>oxidative</w:t>
      </w:r>
      <w:proofErr w:type="spellEnd"/>
      <w:r w:rsidRPr="00951C22">
        <w:rPr>
          <w:sz w:val="24"/>
          <w:szCs w:val="24"/>
        </w:rPr>
        <w:t xml:space="preserve"> og konjugerede metabolitter. I en </w:t>
      </w:r>
      <w:proofErr w:type="spellStart"/>
      <w:r w:rsidRPr="00951C22">
        <w:rPr>
          <w:sz w:val="24"/>
          <w:szCs w:val="24"/>
        </w:rPr>
        <w:t>populationsfarmakokinetisk</w:t>
      </w:r>
      <w:proofErr w:type="spellEnd"/>
      <w:r w:rsidRPr="00951C22">
        <w:rPr>
          <w:sz w:val="24"/>
          <w:szCs w:val="24"/>
        </w:rPr>
        <w:t xml:space="preserve"> analyse af </w:t>
      </w:r>
      <w:proofErr w:type="spellStart"/>
      <w:r w:rsidRPr="00951C22">
        <w:rPr>
          <w:sz w:val="24"/>
          <w:szCs w:val="24"/>
        </w:rPr>
        <w:t>puljede</w:t>
      </w:r>
      <w:proofErr w:type="spellEnd"/>
      <w:r w:rsidRPr="00951C22">
        <w:rPr>
          <w:sz w:val="24"/>
          <w:szCs w:val="24"/>
        </w:rPr>
        <w:t xml:space="preserve"> data fra 19 fase 1-studier var den gennemsnitlige t</w:t>
      </w:r>
      <w:r w:rsidRPr="00951C22">
        <w:rPr>
          <w:sz w:val="24"/>
          <w:szCs w:val="24"/>
          <w:vertAlign w:val="subscript"/>
        </w:rPr>
        <w:t>1/2</w:t>
      </w:r>
      <w:r w:rsidRPr="00951C22">
        <w:rPr>
          <w:sz w:val="24"/>
          <w:szCs w:val="24"/>
        </w:rPr>
        <w:t xml:space="preserve"> af </w:t>
      </w:r>
      <w:proofErr w:type="spellStart"/>
      <w:r w:rsidRPr="00951C22">
        <w:rPr>
          <w:sz w:val="24"/>
          <w:szCs w:val="24"/>
        </w:rPr>
        <w:t>perampanel</w:t>
      </w:r>
      <w:proofErr w:type="spellEnd"/>
      <w:r w:rsidRPr="00951C22">
        <w:rPr>
          <w:sz w:val="24"/>
          <w:szCs w:val="24"/>
        </w:rPr>
        <w:t xml:space="preserve"> 105 timer. Ved dosering i kombination med den potente CYP3A-induktor </w:t>
      </w:r>
      <w:proofErr w:type="spellStart"/>
      <w:r w:rsidRPr="00951C22">
        <w:rPr>
          <w:sz w:val="24"/>
          <w:szCs w:val="24"/>
        </w:rPr>
        <w:t>carbamazepin</w:t>
      </w:r>
      <w:proofErr w:type="spellEnd"/>
      <w:r w:rsidRPr="00951C22">
        <w:rPr>
          <w:sz w:val="24"/>
          <w:szCs w:val="24"/>
        </w:rPr>
        <w:t xml:space="preserve"> var den gennemsnitlige t</w:t>
      </w:r>
      <w:r w:rsidRPr="00951C22">
        <w:rPr>
          <w:sz w:val="24"/>
          <w:szCs w:val="24"/>
          <w:vertAlign w:val="subscript"/>
        </w:rPr>
        <w:t>1/2</w:t>
      </w:r>
      <w:r w:rsidRPr="00951C22">
        <w:rPr>
          <w:sz w:val="24"/>
          <w:szCs w:val="24"/>
        </w:rPr>
        <w:t xml:space="preserve"> 25 timer.</w:t>
      </w:r>
    </w:p>
    <w:p w14:paraId="38BFE21A" w14:textId="563F4939" w:rsidR="002E722D" w:rsidRDefault="002E722D">
      <w:pPr>
        <w:rPr>
          <w:sz w:val="24"/>
          <w:szCs w:val="24"/>
        </w:rPr>
      </w:pPr>
      <w:r>
        <w:rPr>
          <w:sz w:val="24"/>
          <w:szCs w:val="24"/>
        </w:rPr>
        <w:br w:type="page"/>
      </w:r>
    </w:p>
    <w:p w14:paraId="54E8F935" w14:textId="77777777" w:rsidR="00751F1E" w:rsidRPr="00951C22" w:rsidRDefault="00751F1E" w:rsidP="007B2B5C">
      <w:pPr>
        <w:ind w:left="851"/>
        <w:rPr>
          <w:sz w:val="24"/>
          <w:szCs w:val="24"/>
        </w:rPr>
      </w:pPr>
    </w:p>
    <w:p w14:paraId="3F7D400F" w14:textId="3F711D9C" w:rsidR="00751F1E" w:rsidRPr="00951C22" w:rsidRDefault="00751F1E" w:rsidP="007B2B5C">
      <w:pPr>
        <w:ind w:left="851"/>
        <w:rPr>
          <w:sz w:val="24"/>
          <w:szCs w:val="24"/>
          <w:u w:val="single"/>
        </w:rPr>
      </w:pPr>
      <w:r w:rsidRPr="00951C22">
        <w:rPr>
          <w:sz w:val="24"/>
          <w:szCs w:val="24"/>
          <w:u w:val="single"/>
        </w:rPr>
        <w:t xml:space="preserve">Linearitet/non-linearitet </w:t>
      </w:r>
    </w:p>
    <w:p w14:paraId="430F56BE" w14:textId="77777777" w:rsidR="00751F1E" w:rsidRPr="00951C22" w:rsidRDefault="00751F1E" w:rsidP="007B2B5C">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w:t>
      </w:r>
      <w:proofErr w:type="spellStart"/>
      <w:r w:rsidRPr="00951C22">
        <w:rPr>
          <w:sz w:val="24"/>
          <w:szCs w:val="24"/>
        </w:rPr>
        <w:t>puljede</w:t>
      </w:r>
      <w:proofErr w:type="spellEnd"/>
      <w:r w:rsidRPr="00951C22">
        <w:rPr>
          <w:sz w:val="24"/>
          <w:szCs w:val="24"/>
        </w:rPr>
        <w:t xml:space="preserve"> data fra 20 fase 1-studier med raske personer, der fik </w:t>
      </w:r>
      <w:proofErr w:type="spellStart"/>
      <w:r w:rsidRPr="00951C22">
        <w:rPr>
          <w:sz w:val="24"/>
          <w:szCs w:val="24"/>
        </w:rPr>
        <w:t>perampanel</w:t>
      </w:r>
      <w:proofErr w:type="spellEnd"/>
      <w:r w:rsidRPr="00951C22">
        <w:rPr>
          <w:sz w:val="24"/>
          <w:szCs w:val="24"/>
        </w:rPr>
        <w:t xml:space="preserve"> mellem 0,2 og 36 mg enten som enkelte eller flere doser, ét fase 2-studie og fem fase 3-studier med patienter med partielle anfald, der fik </w:t>
      </w:r>
      <w:proofErr w:type="spellStart"/>
      <w:r w:rsidRPr="00951C22">
        <w:rPr>
          <w:sz w:val="24"/>
          <w:szCs w:val="24"/>
        </w:rPr>
        <w:t>perampanel</w:t>
      </w:r>
      <w:proofErr w:type="spellEnd"/>
      <w:r w:rsidRPr="00951C22">
        <w:rPr>
          <w:sz w:val="24"/>
          <w:szCs w:val="24"/>
        </w:rPr>
        <w:t xml:space="preserve"> mellem 2 og 16 mg/dag, og to fase 3-studier med patienter med primært generaliserede tonisk-kloniske anfald, der fik </w:t>
      </w:r>
      <w:proofErr w:type="spellStart"/>
      <w:r w:rsidRPr="00951C22">
        <w:rPr>
          <w:sz w:val="24"/>
          <w:szCs w:val="24"/>
        </w:rPr>
        <w:t>perampanel</w:t>
      </w:r>
      <w:proofErr w:type="spellEnd"/>
      <w:r w:rsidRPr="00951C22">
        <w:rPr>
          <w:sz w:val="24"/>
          <w:szCs w:val="24"/>
        </w:rPr>
        <w:t xml:space="preserve"> mellem 2 og 14 mg/dag, blev der fundet et lineært forhold mellem dosis og </w:t>
      </w:r>
      <w:proofErr w:type="spellStart"/>
      <w:r w:rsidRPr="00951C22">
        <w:rPr>
          <w:sz w:val="24"/>
          <w:szCs w:val="24"/>
        </w:rPr>
        <w:t>perampanel</w:t>
      </w:r>
      <w:proofErr w:type="spellEnd"/>
      <w:r w:rsidRPr="00951C22">
        <w:rPr>
          <w:sz w:val="24"/>
          <w:szCs w:val="24"/>
        </w:rPr>
        <w:t>-plasmakoncentration.</w:t>
      </w:r>
    </w:p>
    <w:p w14:paraId="3E7F81F4" w14:textId="77777777" w:rsidR="00751F1E" w:rsidRPr="00951C22" w:rsidRDefault="00751F1E" w:rsidP="007B2B5C">
      <w:pPr>
        <w:ind w:left="851"/>
        <w:rPr>
          <w:sz w:val="24"/>
          <w:szCs w:val="24"/>
        </w:rPr>
      </w:pPr>
    </w:p>
    <w:p w14:paraId="3CA939B2" w14:textId="77777777" w:rsidR="00751F1E" w:rsidRPr="00951C22" w:rsidRDefault="00751F1E" w:rsidP="007B2B5C">
      <w:pPr>
        <w:ind w:left="851"/>
        <w:rPr>
          <w:sz w:val="24"/>
          <w:szCs w:val="24"/>
          <w:u w:val="single"/>
        </w:rPr>
      </w:pPr>
      <w:r w:rsidRPr="00951C22">
        <w:rPr>
          <w:sz w:val="24"/>
          <w:szCs w:val="24"/>
          <w:u w:val="single"/>
        </w:rPr>
        <w:t xml:space="preserve">Specielle populationer </w:t>
      </w:r>
    </w:p>
    <w:p w14:paraId="43172327" w14:textId="77777777" w:rsidR="00751F1E" w:rsidRPr="00951C22" w:rsidRDefault="00751F1E" w:rsidP="007B2B5C">
      <w:pPr>
        <w:ind w:left="851"/>
        <w:rPr>
          <w:sz w:val="24"/>
          <w:szCs w:val="24"/>
          <w:u w:val="single"/>
        </w:rPr>
      </w:pPr>
    </w:p>
    <w:p w14:paraId="69AC5F90" w14:textId="77777777" w:rsidR="00751F1E" w:rsidRPr="00951C22" w:rsidRDefault="00751F1E" w:rsidP="007B2B5C">
      <w:pPr>
        <w:ind w:left="851"/>
        <w:rPr>
          <w:sz w:val="24"/>
          <w:szCs w:val="24"/>
        </w:rPr>
      </w:pPr>
      <w:r w:rsidRPr="00951C22">
        <w:rPr>
          <w:i/>
          <w:iCs/>
          <w:sz w:val="24"/>
          <w:szCs w:val="24"/>
        </w:rPr>
        <w:t xml:space="preserve">Nedsat leverfunktion </w:t>
      </w:r>
    </w:p>
    <w:p w14:paraId="14DB13B2" w14:textId="472C88D1" w:rsidR="00751F1E" w:rsidRPr="00951C22" w:rsidRDefault="00751F1E" w:rsidP="007B2B5C">
      <w:pPr>
        <w:ind w:left="851"/>
        <w:rPr>
          <w:sz w:val="24"/>
          <w:szCs w:val="24"/>
        </w:rPr>
      </w:pPr>
      <w:proofErr w:type="spellStart"/>
      <w:r w:rsidRPr="00951C22">
        <w:rPr>
          <w:sz w:val="24"/>
          <w:szCs w:val="24"/>
        </w:rPr>
        <w:t>Perampanels</w:t>
      </w:r>
      <w:proofErr w:type="spellEnd"/>
      <w:r w:rsidRPr="00951C22">
        <w:rPr>
          <w:sz w:val="24"/>
          <w:szCs w:val="24"/>
        </w:rPr>
        <w:t xml:space="preserve"> farmakokinetik efter en enkelt 1 mg dosis blev evalueret hos 12 patienter med let til moderat nedsat leverfunktion (hhv. Child-</w:t>
      </w:r>
      <w:proofErr w:type="spellStart"/>
      <w:r w:rsidRPr="00951C22">
        <w:rPr>
          <w:sz w:val="24"/>
          <w:szCs w:val="24"/>
        </w:rPr>
        <w:t>Pugh</w:t>
      </w:r>
      <w:proofErr w:type="spellEnd"/>
      <w:r w:rsidRPr="00951C22">
        <w:rPr>
          <w:sz w:val="24"/>
          <w:szCs w:val="24"/>
        </w:rPr>
        <w:t xml:space="preserve"> A og B), sammenlignet med 12 raske, demografisk matchede personer. Den gennemsnitlige tilsyneladende </w:t>
      </w:r>
      <w:proofErr w:type="spellStart"/>
      <w:r w:rsidRPr="00951C22">
        <w:rPr>
          <w:sz w:val="24"/>
          <w:szCs w:val="24"/>
        </w:rPr>
        <w:t>clearance</w:t>
      </w:r>
      <w:proofErr w:type="spellEnd"/>
      <w:r w:rsidRPr="00951C22">
        <w:rPr>
          <w:sz w:val="24"/>
          <w:szCs w:val="24"/>
        </w:rPr>
        <w:t xml:space="preserve"> af ubundet </w:t>
      </w:r>
      <w:proofErr w:type="spellStart"/>
      <w:r w:rsidRPr="00951C22">
        <w:rPr>
          <w:sz w:val="24"/>
          <w:szCs w:val="24"/>
        </w:rPr>
        <w:t>perampanel</w:t>
      </w:r>
      <w:proofErr w:type="spellEnd"/>
      <w:r w:rsidRPr="00951C22">
        <w:rPr>
          <w:sz w:val="24"/>
          <w:szCs w:val="24"/>
        </w:rPr>
        <w:t xml:space="preserve"> hos patienter med let nedsat leverfunktion var 188 ml/min vs. 338</w:t>
      </w:r>
      <w:r w:rsidR="00B75B5E">
        <w:rPr>
          <w:sz w:val="24"/>
          <w:szCs w:val="24"/>
        </w:rPr>
        <w:t> </w:t>
      </w:r>
      <w:r w:rsidRPr="00951C22">
        <w:rPr>
          <w:sz w:val="24"/>
          <w:szCs w:val="24"/>
        </w:rPr>
        <w:t>ml/min hos matchede kontroller, og hos patienter med moderat nedsat leverfunktion var den 120 ml/min vs. 392 ml/min hos matchede kontroller. T</w:t>
      </w:r>
      <w:r w:rsidRPr="00951C22">
        <w:rPr>
          <w:sz w:val="24"/>
          <w:szCs w:val="24"/>
          <w:vertAlign w:val="subscript"/>
        </w:rPr>
        <w:t>1/2</w:t>
      </w:r>
      <w:r w:rsidRPr="00951C22">
        <w:rPr>
          <w:sz w:val="24"/>
          <w:szCs w:val="24"/>
        </w:rPr>
        <w:t xml:space="preserve"> var længere hos personer med let nedsat leverfunktion (306 t vs. 125 t) og hos patienter med moderat nedsat leverfunktion (295 t vs. 139 t), sammenlignet med matchede raske personer. </w:t>
      </w:r>
    </w:p>
    <w:p w14:paraId="338F5B39" w14:textId="77777777" w:rsidR="00751F1E" w:rsidRPr="00951C22" w:rsidRDefault="00751F1E" w:rsidP="007B2B5C">
      <w:pPr>
        <w:ind w:left="851"/>
        <w:rPr>
          <w:sz w:val="24"/>
          <w:szCs w:val="24"/>
        </w:rPr>
      </w:pPr>
    </w:p>
    <w:p w14:paraId="1DAB5F18" w14:textId="77777777" w:rsidR="00751F1E" w:rsidRPr="00951C22" w:rsidRDefault="00751F1E" w:rsidP="007B2B5C">
      <w:pPr>
        <w:ind w:left="851"/>
        <w:rPr>
          <w:sz w:val="24"/>
          <w:szCs w:val="24"/>
        </w:rPr>
      </w:pPr>
      <w:r w:rsidRPr="00951C22">
        <w:rPr>
          <w:i/>
          <w:iCs/>
          <w:sz w:val="24"/>
          <w:szCs w:val="24"/>
        </w:rPr>
        <w:t xml:space="preserve">Nedsat nyrefunktion </w:t>
      </w:r>
    </w:p>
    <w:p w14:paraId="526BD6D6" w14:textId="77777777" w:rsidR="00751F1E" w:rsidRPr="00951C22" w:rsidRDefault="00751F1E" w:rsidP="007B2B5C">
      <w:pPr>
        <w:ind w:left="851"/>
        <w:rPr>
          <w:sz w:val="24"/>
          <w:szCs w:val="24"/>
        </w:rPr>
      </w:pPr>
      <w:proofErr w:type="spellStart"/>
      <w:r w:rsidRPr="00951C22">
        <w:rPr>
          <w:sz w:val="24"/>
          <w:szCs w:val="24"/>
        </w:rPr>
        <w:t>Perampanels</w:t>
      </w:r>
      <w:proofErr w:type="spellEnd"/>
      <w:r w:rsidRPr="00951C22">
        <w:rPr>
          <w:sz w:val="24"/>
          <w:szCs w:val="24"/>
        </w:rPr>
        <w:t xml:space="preserve"> farmakokinetik er ikke blevet formelt evalueret hos patienter med nedsat nyrefunktion. </w:t>
      </w:r>
      <w:proofErr w:type="spellStart"/>
      <w:r w:rsidRPr="00951C22">
        <w:rPr>
          <w:sz w:val="24"/>
          <w:szCs w:val="24"/>
        </w:rPr>
        <w:t>Perampanel</w:t>
      </w:r>
      <w:proofErr w:type="spellEnd"/>
      <w:r w:rsidRPr="00951C22">
        <w:rPr>
          <w:sz w:val="24"/>
          <w:szCs w:val="24"/>
        </w:rPr>
        <w:t xml:space="preserve"> elimineres næsten udelukkende ved metabolisme efterfulgt af en hurtig udskillelse af metabolitterne. Kun sporstoffer fra </w:t>
      </w:r>
      <w:proofErr w:type="spellStart"/>
      <w:r w:rsidRPr="00951C22">
        <w:rPr>
          <w:sz w:val="24"/>
          <w:szCs w:val="24"/>
        </w:rPr>
        <w:t>perampanel</w:t>
      </w:r>
      <w:proofErr w:type="spellEnd"/>
      <w:r w:rsidRPr="00951C22">
        <w:rPr>
          <w:sz w:val="24"/>
          <w:szCs w:val="24"/>
        </w:rPr>
        <w:t xml:space="preserve">-metabolitter observeres i plasma. I en </w:t>
      </w:r>
      <w:proofErr w:type="spellStart"/>
      <w:r w:rsidRPr="00951C22">
        <w:rPr>
          <w:sz w:val="24"/>
          <w:szCs w:val="24"/>
        </w:rPr>
        <w:t>populationsfarmakokinetisk</w:t>
      </w:r>
      <w:proofErr w:type="spellEnd"/>
      <w:r w:rsidRPr="00951C22">
        <w:rPr>
          <w:sz w:val="24"/>
          <w:szCs w:val="24"/>
        </w:rPr>
        <w:t xml:space="preserve"> analyse af patienter med partielle anfald, der havde </w:t>
      </w:r>
      <w:proofErr w:type="spellStart"/>
      <w:r w:rsidRPr="00951C22">
        <w:rPr>
          <w:sz w:val="24"/>
          <w:szCs w:val="24"/>
        </w:rPr>
        <w:t>kreatinin-clearance</w:t>
      </w:r>
      <w:proofErr w:type="spellEnd"/>
      <w:r w:rsidRPr="00951C22">
        <w:rPr>
          <w:sz w:val="24"/>
          <w:szCs w:val="24"/>
        </w:rPr>
        <w:t xml:space="preserve"> i intervallet fra 39 til 160 ml/min og fik </w:t>
      </w:r>
      <w:proofErr w:type="spellStart"/>
      <w:r w:rsidRPr="00951C22">
        <w:rPr>
          <w:sz w:val="24"/>
          <w:szCs w:val="24"/>
        </w:rPr>
        <w:t>perampanel</w:t>
      </w:r>
      <w:proofErr w:type="spellEnd"/>
      <w:r w:rsidRPr="00951C22">
        <w:rPr>
          <w:sz w:val="24"/>
          <w:szCs w:val="24"/>
        </w:rPr>
        <w:t xml:space="preserve"> op til 12 mg/dag i placebokontrollerede kliniske studier, var </w:t>
      </w:r>
      <w:proofErr w:type="spellStart"/>
      <w:r w:rsidRPr="00951C22">
        <w:rPr>
          <w:sz w:val="24"/>
          <w:szCs w:val="24"/>
        </w:rPr>
        <w:t>perampanel-clearance</w:t>
      </w:r>
      <w:proofErr w:type="spellEnd"/>
      <w:r w:rsidRPr="00951C22">
        <w:rPr>
          <w:sz w:val="24"/>
          <w:szCs w:val="24"/>
        </w:rPr>
        <w:t xml:space="preserve"> ikke påvirket af </w:t>
      </w:r>
      <w:proofErr w:type="spellStart"/>
      <w:r w:rsidRPr="00951C22">
        <w:rPr>
          <w:sz w:val="24"/>
          <w:szCs w:val="24"/>
        </w:rPr>
        <w:t>kreatinin-clearance</w:t>
      </w:r>
      <w:proofErr w:type="spellEnd"/>
      <w:r w:rsidRPr="00951C22">
        <w:rPr>
          <w:sz w:val="24"/>
          <w:szCs w:val="24"/>
        </w:rPr>
        <w:t xml:space="preserve">. I en </w:t>
      </w:r>
      <w:proofErr w:type="spellStart"/>
      <w:r w:rsidRPr="00951C22">
        <w:rPr>
          <w:sz w:val="24"/>
          <w:szCs w:val="24"/>
        </w:rPr>
        <w:t>populationsfarmakokinetisk</w:t>
      </w:r>
      <w:proofErr w:type="spellEnd"/>
      <w:r w:rsidRPr="00951C22">
        <w:rPr>
          <w:sz w:val="24"/>
          <w:szCs w:val="24"/>
        </w:rPr>
        <w:t xml:space="preserve"> analyse af patienter med primært generaliserede tonisk-kloniske anfald, der fik </w:t>
      </w:r>
      <w:proofErr w:type="spellStart"/>
      <w:r w:rsidRPr="00951C22">
        <w:rPr>
          <w:sz w:val="24"/>
          <w:szCs w:val="24"/>
        </w:rPr>
        <w:t>perampanel</w:t>
      </w:r>
      <w:proofErr w:type="spellEnd"/>
      <w:r w:rsidRPr="00951C22">
        <w:rPr>
          <w:sz w:val="24"/>
          <w:szCs w:val="24"/>
        </w:rPr>
        <w:t xml:space="preserve"> op til 8 mg/dag i et placebokontrolleret klinisk studie, var </w:t>
      </w:r>
      <w:proofErr w:type="spellStart"/>
      <w:r w:rsidRPr="00951C22">
        <w:rPr>
          <w:sz w:val="24"/>
          <w:szCs w:val="24"/>
        </w:rPr>
        <w:t>perampanel-clearance</w:t>
      </w:r>
      <w:proofErr w:type="spellEnd"/>
      <w:r w:rsidRPr="00951C22">
        <w:rPr>
          <w:sz w:val="24"/>
          <w:szCs w:val="24"/>
        </w:rPr>
        <w:t xml:space="preserve"> ikke påvirket af </w:t>
      </w:r>
      <w:proofErr w:type="spellStart"/>
      <w:r w:rsidRPr="00951C22">
        <w:rPr>
          <w:sz w:val="24"/>
          <w:szCs w:val="24"/>
        </w:rPr>
        <w:t>kreatinin-clearance</w:t>
      </w:r>
      <w:proofErr w:type="spellEnd"/>
      <w:r w:rsidRPr="00951C22">
        <w:rPr>
          <w:sz w:val="24"/>
          <w:szCs w:val="24"/>
        </w:rPr>
        <w:t xml:space="preserve"> ved </w:t>
      </w:r>
      <w:r w:rsidRPr="00951C22">
        <w:rPr>
          <w:i/>
          <w:iCs/>
          <w:sz w:val="24"/>
          <w:szCs w:val="24"/>
        </w:rPr>
        <w:t>baseline</w:t>
      </w:r>
      <w:r w:rsidRPr="00951C22">
        <w:rPr>
          <w:sz w:val="24"/>
          <w:szCs w:val="24"/>
        </w:rPr>
        <w:t xml:space="preserve">. </w:t>
      </w:r>
    </w:p>
    <w:p w14:paraId="0E1DB5A6" w14:textId="77777777" w:rsidR="00751F1E" w:rsidRPr="00951C22" w:rsidRDefault="00751F1E" w:rsidP="007B2B5C">
      <w:pPr>
        <w:ind w:left="851"/>
        <w:rPr>
          <w:sz w:val="24"/>
          <w:szCs w:val="24"/>
        </w:rPr>
      </w:pPr>
    </w:p>
    <w:p w14:paraId="24CE55FB" w14:textId="77777777" w:rsidR="00751F1E" w:rsidRPr="00951C22" w:rsidRDefault="00751F1E" w:rsidP="007B2B5C">
      <w:pPr>
        <w:ind w:left="851"/>
        <w:rPr>
          <w:sz w:val="24"/>
          <w:szCs w:val="24"/>
        </w:rPr>
      </w:pPr>
      <w:r w:rsidRPr="00951C22">
        <w:rPr>
          <w:i/>
          <w:iCs/>
          <w:sz w:val="24"/>
          <w:szCs w:val="24"/>
        </w:rPr>
        <w:t xml:space="preserve">Køn </w:t>
      </w:r>
    </w:p>
    <w:p w14:paraId="1AC54C43" w14:textId="77777777" w:rsidR="00751F1E" w:rsidRPr="00951C22" w:rsidRDefault="00751F1E" w:rsidP="007B2B5C">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patienter med partielle anfald, der fik </w:t>
      </w:r>
      <w:proofErr w:type="spellStart"/>
      <w:r w:rsidRPr="00951C22">
        <w:rPr>
          <w:sz w:val="24"/>
          <w:szCs w:val="24"/>
        </w:rPr>
        <w:t>perampanel</w:t>
      </w:r>
      <w:proofErr w:type="spellEnd"/>
      <w:r w:rsidRPr="00951C22">
        <w:rPr>
          <w:sz w:val="24"/>
          <w:szCs w:val="24"/>
        </w:rPr>
        <w:t xml:space="preserve"> op til 12 mg/dag, og patienter med primært generaliserede tonisk-kloniske anfald, der fik </w:t>
      </w:r>
      <w:proofErr w:type="spellStart"/>
      <w:r w:rsidRPr="00951C22">
        <w:rPr>
          <w:sz w:val="24"/>
          <w:szCs w:val="24"/>
        </w:rPr>
        <w:t>perampanel</w:t>
      </w:r>
      <w:proofErr w:type="spellEnd"/>
      <w:r w:rsidRPr="00951C22">
        <w:rPr>
          <w:sz w:val="24"/>
          <w:szCs w:val="24"/>
        </w:rPr>
        <w:t xml:space="preserve"> op til 8 mg/dag, i placebokontrollerede kliniske studier, var </w:t>
      </w:r>
      <w:proofErr w:type="spellStart"/>
      <w:r w:rsidRPr="00951C22">
        <w:rPr>
          <w:sz w:val="24"/>
          <w:szCs w:val="24"/>
        </w:rPr>
        <w:t>perampanel-clearance</w:t>
      </w:r>
      <w:proofErr w:type="spellEnd"/>
      <w:r w:rsidRPr="00951C22">
        <w:rPr>
          <w:sz w:val="24"/>
          <w:szCs w:val="24"/>
        </w:rPr>
        <w:t xml:space="preserve"> hos kvinder (0,54 l/t) 18 % lavere end hos mænd (0,66 l/t). </w:t>
      </w:r>
    </w:p>
    <w:p w14:paraId="1E0B6428" w14:textId="77777777" w:rsidR="00751F1E" w:rsidRPr="00951C22" w:rsidRDefault="00751F1E" w:rsidP="007B2B5C">
      <w:pPr>
        <w:ind w:left="851"/>
        <w:rPr>
          <w:sz w:val="24"/>
          <w:szCs w:val="24"/>
        </w:rPr>
      </w:pPr>
    </w:p>
    <w:p w14:paraId="360E26C0" w14:textId="77777777" w:rsidR="00751F1E" w:rsidRPr="00951C22" w:rsidRDefault="00751F1E" w:rsidP="007B2B5C">
      <w:pPr>
        <w:ind w:left="851"/>
        <w:rPr>
          <w:sz w:val="24"/>
          <w:szCs w:val="24"/>
        </w:rPr>
      </w:pPr>
      <w:r w:rsidRPr="00951C22">
        <w:rPr>
          <w:i/>
          <w:iCs/>
          <w:sz w:val="24"/>
          <w:szCs w:val="24"/>
        </w:rPr>
        <w:t xml:space="preserve">Ældre (fra 65 år) </w:t>
      </w:r>
    </w:p>
    <w:p w14:paraId="57F173E2" w14:textId="77777777" w:rsidR="00751F1E" w:rsidRPr="00951C22" w:rsidRDefault="00751F1E" w:rsidP="007B2B5C">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patienter med partielle anfald (aldersinterval fra 12 til 74 år) og primært generaliserede tonisk-kloniske anfald (aldersinterval fra 12 til 58 år), der fik </w:t>
      </w:r>
      <w:proofErr w:type="spellStart"/>
      <w:r w:rsidRPr="00951C22">
        <w:rPr>
          <w:sz w:val="24"/>
          <w:szCs w:val="24"/>
        </w:rPr>
        <w:t>perampanel</w:t>
      </w:r>
      <w:proofErr w:type="spellEnd"/>
      <w:r w:rsidRPr="00951C22">
        <w:rPr>
          <w:sz w:val="24"/>
          <w:szCs w:val="24"/>
        </w:rPr>
        <w:t xml:space="preserve"> op til 8 eller 12 mg/dag i placebokontrollerede kliniske studier, blev der ikke fundet nogen signifikant virkning af alder på </w:t>
      </w:r>
      <w:proofErr w:type="spellStart"/>
      <w:r w:rsidRPr="00951C22">
        <w:rPr>
          <w:sz w:val="24"/>
          <w:szCs w:val="24"/>
        </w:rPr>
        <w:t>perampanel-clearance</w:t>
      </w:r>
      <w:proofErr w:type="spellEnd"/>
      <w:r w:rsidRPr="00951C22">
        <w:rPr>
          <w:sz w:val="24"/>
          <w:szCs w:val="24"/>
        </w:rPr>
        <w:t xml:space="preserve">. Dosisjustering anses ikke for at være nødvendig hos ældre (se pkt. 4.2). </w:t>
      </w:r>
    </w:p>
    <w:p w14:paraId="64F780A9" w14:textId="77777777" w:rsidR="00751F1E" w:rsidRPr="00951C22" w:rsidRDefault="00751F1E" w:rsidP="007B2B5C">
      <w:pPr>
        <w:ind w:left="851"/>
        <w:rPr>
          <w:sz w:val="24"/>
          <w:szCs w:val="24"/>
        </w:rPr>
      </w:pPr>
    </w:p>
    <w:p w14:paraId="060FD241" w14:textId="77777777" w:rsidR="00751F1E" w:rsidRPr="00951C22" w:rsidRDefault="00751F1E" w:rsidP="007B2B5C">
      <w:pPr>
        <w:ind w:left="851"/>
        <w:rPr>
          <w:sz w:val="24"/>
          <w:szCs w:val="24"/>
        </w:rPr>
      </w:pPr>
      <w:r w:rsidRPr="00951C22">
        <w:rPr>
          <w:i/>
          <w:iCs/>
          <w:sz w:val="24"/>
          <w:szCs w:val="24"/>
        </w:rPr>
        <w:t xml:space="preserve">Pædiatrisk population </w:t>
      </w:r>
    </w:p>
    <w:p w14:paraId="2801A895" w14:textId="77777777" w:rsidR="00751F1E" w:rsidRPr="00951C22" w:rsidRDefault="00751F1E" w:rsidP="007B2B5C">
      <w:pPr>
        <w:ind w:left="851"/>
        <w:rPr>
          <w:sz w:val="24"/>
          <w:szCs w:val="24"/>
        </w:rPr>
      </w:pPr>
      <w:r w:rsidRPr="00951C22">
        <w:rPr>
          <w:sz w:val="24"/>
          <w:szCs w:val="24"/>
        </w:rPr>
        <w:t xml:space="preserve">I en </w:t>
      </w:r>
      <w:proofErr w:type="spellStart"/>
      <w:r w:rsidRPr="00951C22">
        <w:rPr>
          <w:sz w:val="24"/>
          <w:szCs w:val="24"/>
        </w:rPr>
        <w:t>populationsfarmakokinetisk</w:t>
      </w:r>
      <w:proofErr w:type="spellEnd"/>
      <w:r w:rsidRPr="00951C22">
        <w:rPr>
          <w:sz w:val="24"/>
          <w:szCs w:val="24"/>
        </w:rPr>
        <w:t xml:space="preserve"> analyse af </w:t>
      </w:r>
      <w:proofErr w:type="spellStart"/>
      <w:r w:rsidRPr="00951C22">
        <w:rPr>
          <w:sz w:val="24"/>
          <w:szCs w:val="24"/>
        </w:rPr>
        <w:t>puljede</w:t>
      </w:r>
      <w:proofErr w:type="spellEnd"/>
      <w:r w:rsidRPr="00951C22">
        <w:rPr>
          <w:sz w:val="24"/>
          <w:szCs w:val="24"/>
        </w:rPr>
        <w:t xml:space="preserve"> data fra børn i alderen 4-11 år, unge patienter i alderen ≥ 12 år og voksne blev </w:t>
      </w:r>
      <w:proofErr w:type="spellStart"/>
      <w:r w:rsidRPr="00951C22">
        <w:rPr>
          <w:sz w:val="24"/>
          <w:szCs w:val="24"/>
        </w:rPr>
        <w:t>perampanels</w:t>
      </w:r>
      <w:proofErr w:type="spellEnd"/>
      <w:r w:rsidRPr="00951C22">
        <w:rPr>
          <w:sz w:val="24"/>
          <w:szCs w:val="24"/>
        </w:rPr>
        <w:t xml:space="preserve"> </w:t>
      </w:r>
      <w:proofErr w:type="spellStart"/>
      <w:r w:rsidRPr="00951C22">
        <w:rPr>
          <w:sz w:val="24"/>
          <w:szCs w:val="24"/>
        </w:rPr>
        <w:t>clearance</w:t>
      </w:r>
      <w:proofErr w:type="spellEnd"/>
      <w:r w:rsidRPr="00951C22">
        <w:rPr>
          <w:sz w:val="24"/>
          <w:szCs w:val="24"/>
        </w:rPr>
        <w:t xml:space="preserve"> øget med en stigning i kropsvægt. Derfor skal dosis justeres hos børn i alderen 4-11 år med en kropsvægt &lt; 30 kg (se pkt. 4.2).</w:t>
      </w:r>
    </w:p>
    <w:p w14:paraId="62AD32F8" w14:textId="77777777" w:rsidR="00751F1E" w:rsidRPr="00951C22" w:rsidRDefault="00751F1E" w:rsidP="007B2B5C">
      <w:pPr>
        <w:ind w:left="851"/>
        <w:rPr>
          <w:sz w:val="24"/>
          <w:szCs w:val="24"/>
        </w:rPr>
      </w:pPr>
    </w:p>
    <w:p w14:paraId="298941F1" w14:textId="77777777" w:rsidR="00751F1E" w:rsidRPr="00951C22" w:rsidRDefault="00751F1E" w:rsidP="007B2B5C">
      <w:pPr>
        <w:ind w:left="851"/>
        <w:rPr>
          <w:sz w:val="24"/>
          <w:szCs w:val="24"/>
          <w:u w:val="single"/>
        </w:rPr>
      </w:pPr>
      <w:r w:rsidRPr="00951C22">
        <w:rPr>
          <w:sz w:val="24"/>
          <w:szCs w:val="24"/>
          <w:u w:val="single"/>
        </w:rPr>
        <w:t xml:space="preserve">Studier af lægemiddelinteraktion </w:t>
      </w:r>
    </w:p>
    <w:p w14:paraId="11B378F8" w14:textId="77777777" w:rsidR="00751F1E" w:rsidRPr="00951C22" w:rsidRDefault="00751F1E" w:rsidP="007B2B5C">
      <w:pPr>
        <w:ind w:left="851"/>
        <w:rPr>
          <w:sz w:val="24"/>
          <w:szCs w:val="24"/>
          <w:u w:val="single"/>
        </w:rPr>
      </w:pPr>
    </w:p>
    <w:p w14:paraId="2D348156" w14:textId="77777777" w:rsidR="00751F1E" w:rsidRPr="00951C22" w:rsidRDefault="00751F1E" w:rsidP="007B2B5C">
      <w:pPr>
        <w:ind w:left="851"/>
        <w:rPr>
          <w:i/>
          <w:iCs/>
          <w:sz w:val="24"/>
          <w:szCs w:val="24"/>
        </w:rPr>
      </w:pPr>
      <w:r w:rsidRPr="00951C22">
        <w:rPr>
          <w:i/>
          <w:iCs/>
          <w:sz w:val="24"/>
          <w:szCs w:val="24"/>
        </w:rPr>
        <w:t xml:space="preserve">Vurdering af lægemiddelinteraktioner in </w:t>
      </w:r>
      <w:proofErr w:type="spellStart"/>
      <w:r w:rsidRPr="00951C22">
        <w:rPr>
          <w:i/>
          <w:iCs/>
          <w:sz w:val="24"/>
          <w:szCs w:val="24"/>
        </w:rPr>
        <w:t>vitro</w:t>
      </w:r>
      <w:proofErr w:type="spellEnd"/>
      <w:r w:rsidRPr="00951C22">
        <w:rPr>
          <w:i/>
          <w:iCs/>
          <w:sz w:val="24"/>
          <w:szCs w:val="24"/>
        </w:rPr>
        <w:t xml:space="preserve"> </w:t>
      </w:r>
    </w:p>
    <w:p w14:paraId="52527F68" w14:textId="77777777" w:rsidR="00751F1E" w:rsidRPr="00951C22" w:rsidRDefault="00751F1E" w:rsidP="007B2B5C">
      <w:pPr>
        <w:ind w:left="851"/>
        <w:rPr>
          <w:sz w:val="24"/>
          <w:szCs w:val="24"/>
        </w:rPr>
      </w:pPr>
    </w:p>
    <w:p w14:paraId="41EE9757" w14:textId="77777777" w:rsidR="00751F1E" w:rsidRPr="00951C22" w:rsidRDefault="00751F1E" w:rsidP="007B2B5C">
      <w:pPr>
        <w:ind w:left="851"/>
        <w:rPr>
          <w:sz w:val="24"/>
          <w:szCs w:val="24"/>
        </w:rPr>
      </w:pPr>
      <w:proofErr w:type="spellStart"/>
      <w:r w:rsidRPr="00951C22">
        <w:rPr>
          <w:i/>
          <w:iCs/>
          <w:sz w:val="24"/>
          <w:szCs w:val="24"/>
        </w:rPr>
        <w:t>Lægemiddelmetaboliserende</w:t>
      </w:r>
      <w:proofErr w:type="spellEnd"/>
      <w:r w:rsidRPr="00951C22">
        <w:rPr>
          <w:i/>
          <w:iCs/>
          <w:sz w:val="24"/>
          <w:szCs w:val="24"/>
        </w:rPr>
        <w:t xml:space="preserve"> enzymhæmning </w:t>
      </w:r>
    </w:p>
    <w:p w14:paraId="7930C748" w14:textId="77777777" w:rsidR="00751F1E" w:rsidRPr="00951C22" w:rsidRDefault="00751F1E" w:rsidP="007B2B5C">
      <w:pPr>
        <w:ind w:left="851"/>
        <w:rPr>
          <w:sz w:val="24"/>
          <w:szCs w:val="24"/>
        </w:rPr>
      </w:pPr>
      <w:r w:rsidRPr="00951C22">
        <w:rPr>
          <w:sz w:val="24"/>
          <w:szCs w:val="24"/>
        </w:rPr>
        <w:t xml:space="preserve">I humane </w:t>
      </w:r>
      <w:proofErr w:type="spellStart"/>
      <w:r w:rsidRPr="00951C22">
        <w:rPr>
          <w:sz w:val="24"/>
          <w:szCs w:val="24"/>
        </w:rPr>
        <w:t>levermikrosomer</w:t>
      </w:r>
      <w:proofErr w:type="spellEnd"/>
      <w:r w:rsidRPr="00951C22">
        <w:rPr>
          <w:sz w:val="24"/>
          <w:szCs w:val="24"/>
        </w:rPr>
        <w:t xml:space="preserve"> havde </w:t>
      </w:r>
      <w:proofErr w:type="spellStart"/>
      <w:r w:rsidRPr="00951C22">
        <w:rPr>
          <w:sz w:val="24"/>
          <w:szCs w:val="24"/>
        </w:rPr>
        <w:t>perampanel</w:t>
      </w:r>
      <w:proofErr w:type="spellEnd"/>
      <w:r w:rsidRPr="00951C22">
        <w:rPr>
          <w:sz w:val="24"/>
          <w:szCs w:val="24"/>
        </w:rPr>
        <w:t xml:space="preserve"> (30 </w:t>
      </w:r>
      <w:proofErr w:type="spellStart"/>
      <w:r w:rsidRPr="00951C22">
        <w:rPr>
          <w:sz w:val="24"/>
          <w:szCs w:val="24"/>
        </w:rPr>
        <w:t>μmol</w:t>
      </w:r>
      <w:proofErr w:type="spellEnd"/>
      <w:r w:rsidRPr="00951C22">
        <w:rPr>
          <w:sz w:val="24"/>
          <w:szCs w:val="24"/>
        </w:rPr>
        <w:t xml:space="preserve">/l) en svag hæmmende virkning på CYP2C8 og UGT1A9 blandt større </w:t>
      </w:r>
      <w:proofErr w:type="spellStart"/>
      <w:r w:rsidRPr="00951C22">
        <w:rPr>
          <w:sz w:val="24"/>
          <w:szCs w:val="24"/>
        </w:rPr>
        <w:t>hepatiske</w:t>
      </w:r>
      <w:proofErr w:type="spellEnd"/>
      <w:r w:rsidRPr="00951C22">
        <w:rPr>
          <w:sz w:val="24"/>
          <w:szCs w:val="24"/>
        </w:rPr>
        <w:t xml:space="preserve"> </w:t>
      </w:r>
      <w:proofErr w:type="spellStart"/>
      <w:r w:rsidRPr="00951C22">
        <w:rPr>
          <w:sz w:val="24"/>
          <w:szCs w:val="24"/>
        </w:rPr>
        <w:t>CYP'er</w:t>
      </w:r>
      <w:proofErr w:type="spellEnd"/>
      <w:r w:rsidRPr="00951C22">
        <w:rPr>
          <w:sz w:val="24"/>
          <w:szCs w:val="24"/>
        </w:rPr>
        <w:t xml:space="preserve"> og </w:t>
      </w:r>
      <w:proofErr w:type="spellStart"/>
      <w:r w:rsidRPr="00951C22">
        <w:rPr>
          <w:sz w:val="24"/>
          <w:szCs w:val="24"/>
        </w:rPr>
        <w:t>UGT'er</w:t>
      </w:r>
      <w:proofErr w:type="spellEnd"/>
      <w:r w:rsidRPr="00951C22">
        <w:rPr>
          <w:sz w:val="24"/>
          <w:szCs w:val="24"/>
        </w:rPr>
        <w:t>.</w:t>
      </w:r>
    </w:p>
    <w:p w14:paraId="5F5A1DD3" w14:textId="77777777" w:rsidR="00751F1E" w:rsidRPr="00951C22" w:rsidRDefault="00751F1E" w:rsidP="007B2B5C">
      <w:pPr>
        <w:ind w:left="851"/>
        <w:rPr>
          <w:i/>
          <w:iCs/>
          <w:sz w:val="24"/>
          <w:szCs w:val="24"/>
        </w:rPr>
      </w:pPr>
    </w:p>
    <w:p w14:paraId="1F370D7B" w14:textId="77777777" w:rsidR="00751F1E" w:rsidRPr="00951C22" w:rsidRDefault="00751F1E" w:rsidP="007B2B5C">
      <w:pPr>
        <w:ind w:left="851"/>
        <w:rPr>
          <w:sz w:val="24"/>
          <w:szCs w:val="24"/>
        </w:rPr>
      </w:pPr>
      <w:proofErr w:type="spellStart"/>
      <w:r w:rsidRPr="00951C22">
        <w:rPr>
          <w:i/>
          <w:iCs/>
          <w:sz w:val="24"/>
          <w:szCs w:val="24"/>
        </w:rPr>
        <w:t>Lægemiddelmetaboliserende</w:t>
      </w:r>
      <w:proofErr w:type="spellEnd"/>
      <w:r w:rsidRPr="00951C22">
        <w:rPr>
          <w:i/>
          <w:iCs/>
          <w:sz w:val="24"/>
          <w:szCs w:val="24"/>
        </w:rPr>
        <w:t xml:space="preserve"> enzyminduktion </w:t>
      </w:r>
    </w:p>
    <w:p w14:paraId="1E0CFBC1" w14:textId="77777777" w:rsidR="00751F1E" w:rsidRPr="00951C22" w:rsidRDefault="00751F1E" w:rsidP="007B2B5C">
      <w:pPr>
        <w:ind w:left="851"/>
        <w:rPr>
          <w:sz w:val="24"/>
          <w:szCs w:val="24"/>
        </w:rPr>
      </w:pPr>
      <w:r w:rsidRPr="00951C22">
        <w:rPr>
          <w:sz w:val="24"/>
          <w:szCs w:val="24"/>
        </w:rPr>
        <w:t xml:space="preserve">Sammenlignet med positive kontroller (herunder </w:t>
      </w:r>
      <w:proofErr w:type="spellStart"/>
      <w:r w:rsidRPr="00951C22">
        <w:rPr>
          <w:sz w:val="24"/>
          <w:szCs w:val="24"/>
        </w:rPr>
        <w:t>phenobarbital</w:t>
      </w:r>
      <w:proofErr w:type="spellEnd"/>
      <w:r w:rsidRPr="00951C22">
        <w:rPr>
          <w:sz w:val="24"/>
          <w:szCs w:val="24"/>
        </w:rPr>
        <w:t xml:space="preserve">, </w:t>
      </w:r>
      <w:proofErr w:type="spellStart"/>
      <w:r w:rsidRPr="00951C22">
        <w:rPr>
          <w:sz w:val="24"/>
          <w:szCs w:val="24"/>
        </w:rPr>
        <w:t>rifampicin</w:t>
      </w:r>
      <w:proofErr w:type="spellEnd"/>
      <w:r w:rsidRPr="00951C22">
        <w:rPr>
          <w:sz w:val="24"/>
          <w:szCs w:val="24"/>
        </w:rPr>
        <w:t xml:space="preserve">) blev det fundet, at </w:t>
      </w:r>
      <w:proofErr w:type="spellStart"/>
      <w:r w:rsidRPr="00951C22">
        <w:rPr>
          <w:sz w:val="24"/>
          <w:szCs w:val="24"/>
        </w:rPr>
        <w:t>perampanel</w:t>
      </w:r>
      <w:proofErr w:type="spellEnd"/>
      <w:r w:rsidRPr="00951C22">
        <w:rPr>
          <w:sz w:val="24"/>
          <w:szCs w:val="24"/>
        </w:rPr>
        <w:t xml:space="preserve"> havde en svag inducerede virkning på CYP2B6 (30 </w:t>
      </w:r>
      <w:proofErr w:type="spellStart"/>
      <w:r w:rsidRPr="00951C22">
        <w:rPr>
          <w:sz w:val="24"/>
          <w:szCs w:val="24"/>
        </w:rPr>
        <w:t>μmol</w:t>
      </w:r>
      <w:proofErr w:type="spellEnd"/>
      <w:r w:rsidRPr="00951C22">
        <w:rPr>
          <w:sz w:val="24"/>
          <w:szCs w:val="24"/>
        </w:rPr>
        <w:t xml:space="preserve">/l) og CYP3A4/5 (≥3 </w:t>
      </w:r>
      <w:proofErr w:type="spellStart"/>
      <w:r w:rsidRPr="00951C22">
        <w:rPr>
          <w:sz w:val="24"/>
          <w:szCs w:val="24"/>
        </w:rPr>
        <w:t>μmol</w:t>
      </w:r>
      <w:proofErr w:type="spellEnd"/>
      <w:r w:rsidRPr="00951C22">
        <w:rPr>
          <w:sz w:val="24"/>
          <w:szCs w:val="24"/>
        </w:rPr>
        <w:t xml:space="preserve">/l) blandt større </w:t>
      </w:r>
      <w:proofErr w:type="spellStart"/>
      <w:r w:rsidRPr="00951C22">
        <w:rPr>
          <w:sz w:val="24"/>
          <w:szCs w:val="24"/>
        </w:rPr>
        <w:t>hepatiske</w:t>
      </w:r>
      <w:proofErr w:type="spellEnd"/>
      <w:r w:rsidRPr="00951C22">
        <w:rPr>
          <w:sz w:val="24"/>
          <w:szCs w:val="24"/>
        </w:rPr>
        <w:t xml:space="preserve"> </w:t>
      </w:r>
      <w:proofErr w:type="spellStart"/>
      <w:r w:rsidRPr="00951C22">
        <w:rPr>
          <w:sz w:val="24"/>
          <w:szCs w:val="24"/>
        </w:rPr>
        <w:t>CYP'er</w:t>
      </w:r>
      <w:proofErr w:type="spellEnd"/>
      <w:r w:rsidRPr="00951C22">
        <w:rPr>
          <w:sz w:val="24"/>
          <w:szCs w:val="24"/>
        </w:rPr>
        <w:t xml:space="preserve"> og </w:t>
      </w:r>
      <w:proofErr w:type="spellStart"/>
      <w:r w:rsidRPr="00951C22">
        <w:rPr>
          <w:sz w:val="24"/>
          <w:szCs w:val="24"/>
        </w:rPr>
        <w:t>UGT'er</w:t>
      </w:r>
      <w:proofErr w:type="spellEnd"/>
      <w:r w:rsidRPr="00951C22">
        <w:rPr>
          <w:sz w:val="24"/>
          <w:szCs w:val="24"/>
        </w:rPr>
        <w:t xml:space="preserve"> i humane </w:t>
      </w:r>
      <w:proofErr w:type="spellStart"/>
      <w:r w:rsidRPr="00951C22">
        <w:rPr>
          <w:sz w:val="24"/>
          <w:szCs w:val="24"/>
        </w:rPr>
        <w:t>hepatocytter</w:t>
      </w:r>
      <w:proofErr w:type="spellEnd"/>
      <w:r w:rsidRPr="00951C22">
        <w:rPr>
          <w:sz w:val="24"/>
          <w:szCs w:val="24"/>
        </w:rPr>
        <w:t xml:space="preserve"> i kultur.</w:t>
      </w:r>
    </w:p>
    <w:p w14:paraId="52B04404" w14:textId="77777777" w:rsidR="009260DE" w:rsidRPr="00951C22" w:rsidRDefault="009260DE" w:rsidP="009260DE">
      <w:pPr>
        <w:tabs>
          <w:tab w:val="left" w:pos="851"/>
        </w:tabs>
        <w:ind w:left="851"/>
        <w:rPr>
          <w:sz w:val="24"/>
          <w:szCs w:val="24"/>
        </w:rPr>
      </w:pPr>
    </w:p>
    <w:p w14:paraId="4F2E3F7E" w14:textId="77777777" w:rsidR="009260DE" w:rsidRPr="00951C22" w:rsidRDefault="009260DE" w:rsidP="009260DE">
      <w:pPr>
        <w:tabs>
          <w:tab w:val="left" w:pos="851"/>
        </w:tabs>
        <w:ind w:left="851" w:hanging="851"/>
        <w:rPr>
          <w:b/>
          <w:sz w:val="24"/>
          <w:szCs w:val="24"/>
        </w:rPr>
      </w:pPr>
      <w:r w:rsidRPr="00951C22">
        <w:rPr>
          <w:b/>
          <w:sz w:val="24"/>
          <w:szCs w:val="24"/>
        </w:rPr>
        <w:t>5.3</w:t>
      </w:r>
      <w:r w:rsidRPr="00951C22">
        <w:rPr>
          <w:b/>
          <w:sz w:val="24"/>
          <w:szCs w:val="24"/>
        </w:rPr>
        <w:tab/>
      </w:r>
      <w:r w:rsidR="00BD7931" w:rsidRPr="00951C22">
        <w:rPr>
          <w:b/>
          <w:sz w:val="24"/>
          <w:szCs w:val="24"/>
        </w:rPr>
        <w:t>Non-</w:t>
      </w:r>
      <w:r w:rsidRPr="00951C22">
        <w:rPr>
          <w:b/>
          <w:sz w:val="24"/>
          <w:szCs w:val="24"/>
        </w:rPr>
        <w:t>kliniske sikkerhedsdata</w:t>
      </w:r>
    </w:p>
    <w:p w14:paraId="59462371" w14:textId="77777777" w:rsidR="00751F1E" w:rsidRPr="00951C22" w:rsidRDefault="00751F1E" w:rsidP="007B2B5C">
      <w:pPr>
        <w:ind w:left="851"/>
        <w:rPr>
          <w:sz w:val="24"/>
          <w:szCs w:val="24"/>
        </w:rPr>
      </w:pPr>
      <w:r w:rsidRPr="00951C22">
        <w:rPr>
          <w:sz w:val="24"/>
          <w:szCs w:val="24"/>
        </w:rPr>
        <w:t>Følgende bivirkninger er ikke observeret i kliniske studier, men er set i dyrestudier efter eksponering for plasmakoncentrationer, der svarer til human terapeutiske doser, og kan muligvis være klinisk relevante:</w:t>
      </w:r>
    </w:p>
    <w:p w14:paraId="72CA8715" w14:textId="77777777" w:rsidR="00751F1E" w:rsidRPr="00951C22" w:rsidRDefault="00751F1E" w:rsidP="007B2B5C">
      <w:pPr>
        <w:ind w:left="851"/>
        <w:rPr>
          <w:sz w:val="24"/>
          <w:szCs w:val="24"/>
        </w:rPr>
      </w:pPr>
    </w:p>
    <w:p w14:paraId="5EAD1315" w14:textId="77777777" w:rsidR="00751F1E" w:rsidRPr="00951C22" w:rsidRDefault="00751F1E" w:rsidP="007B2B5C">
      <w:pPr>
        <w:ind w:left="851"/>
        <w:rPr>
          <w:sz w:val="24"/>
          <w:szCs w:val="24"/>
        </w:rPr>
      </w:pPr>
      <w:r w:rsidRPr="00951C22">
        <w:rPr>
          <w:sz w:val="24"/>
          <w:szCs w:val="24"/>
        </w:rPr>
        <w:t>I fertilitetsstudier med rotter blev der observeret langvarige og uregelmæssige østrus-cyklusser ved den maksimalt tolererede dosis (30 mg/kg) hos hunner. Disse ændringer påvirkede imidlertid ikke fertiliteten og tidlig embryo-udvikling. Der var ingen virkning på hannernes fertilitet.</w:t>
      </w:r>
    </w:p>
    <w:p w14:paraId="30C2008B" w14:textId="77777777" w:rsidR="00751F1E" w:rsidRPr="00951C22" w:rsidRDefault="00751F1E" w:rsidP="007B2B5C">
      <w:pPr>
        <w:ind w:left="851"/>
        <w:rPr>
          <w:sz w:val="24"/>
          <w:szCs w:val="24"/>
        </w:rPr>
      </w:pPr>
    </w:p>
    <w:p w14:paraId="1D9BAE43" w14:textId="77777777" w:rsidR="00751F1E" w:rsidRPr="00951C22" w:rsidRDefault="00751F1E" w:rsidP="007B2B5C">
      <w:pPr>
        <w:ind w:left="851"/>
        <w:rPr>
          <w:sz w:val="24"/>
          <w:szCs w:val="24"/>
        </w:rPr>
      </w:pPr>
      <w:r w:rsidRPr="00951C22">
        <w:rPr>
          <w:sz w:val="24"/>
          <w:szCs w:val="24"/>
        </w:rPr>
        <w:t>Udskillelse i mælken hos dyr blev målt hos rotter 10 dage post-</w:t>
      </w:r>
      <w:proofErr w:type="spellStart"/>
      <w:r w:rsidRPr="00951C22">
        <w:rPr>
          <w:sz w:val="24"/>
          <w:szCs w:val="24"/>
        </w:rPr>
        <w:t>partum</w:t>
      </w:r>
      <w:proofErr w:type="spellEnd"/>
      <w:r w:rsidRPr="00951C22">
        <w:rPr>
          <w:sz w:val="24"/>
          <w:szCs w:val="24"/>
        </w:rPr>
        <w:t xml:space="preserve">. Niveauerne nåede et maksimum efter en time og var 3,65 gange niveauet i plasma. </w:t>
      </w:r>
    </w:p>
    <w:p w14:paraId="78790B0A" w14:textId="77777777" w:rsidR="00751F1E" w:rsidRPr="00951C22" w:rsidRDefault="00751F1E" w:rsidP="007B2B5C">
      <w:pPr>
        <w:ind w:left="851"/>
        <w:rPr>
          <w:sz w:val="24"/>
          <w:szCs w:val="24"/>
        </w:rPr>
      </w:pPr>
    </w:p>
    <w:p w14:paraId="56A98281" w14:textId="77777777" w:rsidR="00751F1E" w:rsidRPr="00951C22" w:rsidRDefault="00751F1E" w:rsidP="007B2B5C">
      <w:pPr>
        <w:ind w:left="851"/>
        <w:rPr>
          <w:sz w:val="24"/>
          <w:szCs w:val="24"/>
        </w:rPr>
      </w:pPr>
      <w:r w:rsidRPr="00951C22">
        <w:rPr>
          <w:sz w:val="24"/>
          <w:szCs w:val="24"/>
        </w:rPr>
        <w:t xml:space="preserve">I et toksicitetsstudie af præ- og </w:t>
      </w:r>
      <w:proofErr w:type="spellStart"/>
      <w:r w:rsidRPr="00951C22">
        <w:rPr>
          <w:sz w:val="24"/>
          <w:szCs w:val="24"/>
        </w:rPr>
        <w:t>postnatal</w:t>
      </w:r>
      <w:proofErr w:type="spellEnd"/>
      <w:r w:rsidRPr="00951C22">
        <w:rPr>
          <w:sz w:val="24"/>
          <w:szCs w:val="24"/>
        </w:rPr>
        <w:t xml:space="preserve"> udvikling hos rotter blev der observeret unormale fødsler og diegivningsforhold ved </w:t>
      </w:r>
      <w:proofErr w:type="spellStart"/>
      <w:r w:rsidRPr="00951C22">
        <w:rPr>
          <w:sz w:val="24"/>
          <w:szCs w:val="24"/>
        </w:rPr>
        <w:t>maternelt</w:t>
      </w:r>
      <w:proofErr w:type="spellEnd"/>
      <w:r w:rsidRPr="00951C22">
        <w:rPr>
          <w:sz w:val="24"/>
          <w:szCs w:val="24"/>
        </w:rPr>
        <w:t xml:space="preserve"> toksiske doser, og antallet af dødfødsler var forhøjet hos afkommet. Den adfærdsmæssige udvikling og reproduktionsudviklingen hos afkommet var ikke påvirket, men nogle parametre for fysisk udvikling viste nogen forsinkelse, som sikkert er sekundær til de farmakologi-baserede CNS-virkninger af </w:t>
      </w:r>
      <w:proofErr w:type="spellStart"/>
      <w:r w:rsidRPr="00951C22">
        <w:rPr>
          <w:sz w:val="24"/>
          <w:szCs w:val="24"/>
        </w:rPr>
        <w:t>perampanel</w:t>
      </w:r>
      <w:proofErr w:type="spellEnd"/>
      <w:r w:rsidRPr="00951C22">
        <w:rPr>
          <w:sz w:val="24"/>
          <w:szCs w:val="24"/>
        </w:rPr>
        <w:t xml:space="preserve">. Den </w:t>
      </w:r>
      <w:proofErr w:type="spellStart"/>
      <w:r w:rsidRPr="00951C22">
        <w:rPr>
          <w:sz w:val="24"/>
          <w:szCs w:val="24"/>
        </w:rPr>
        <w:t>placentale</w:t>
      </w:r>
      <w:proofErr w:type="spellEnd"/>
      <w:r w:rsidRPr="00951C22">
        <w:rPr>
          <w:sz w:val="24"/>
          <w:szCs w:val="24"/>
        </w:rPr>
        <w:t xml:space="preserve"> overførsel var relativt lav. 0,09 % eller mindre af den administrerede dosis blev detekteret i fosteret.</w:t>
      </w:r>
    </w:p>
    <w:p w14:paraId="40008314" w14:textId="77777777" w:rsidR="00751F1E" w:rsidRPr="00951C22" w:rsidRDefault="00751F1E" w:rsidP="007B2B5C">
      <w:pPr>
        <w:ind w:left="851"/>
        <w:rPr>
          <w:sz w:val="24"/>
          <w:szCs w:val="24"/>
        </w:rPr>
      </w:pPr>
    </w:p>
    <w:p w14:paraId="6EB1658A" w14:textId="77777777" w:rsidR="00751F1E" w:rsidRPr="00951C22" w:rsidRDefault="00751F1E" w:rsidP="007B2B5C">
      <w:pPr>
        <w:ind w:left="851"/>
        <w:rPr>
          <w:sz w:val="24"/>
          <w:szCs w:val="24"/>
        </w:rPr>
      </w:pPr>
      <w:r w:rsidRPr="00951C22">
        <w:rPr>
          <w:sz w:val="24"/>
          <w:szCs w:val="24"/>
        </w:rPr>
        <w:t xml:space="preserve">Prækliniske data viser, at </w:t>
      </w:r>
      <w:proofErr w:type="spellStart"/>
      <w:r w:rsidRPr="00951C22">
        <w:rPr>
          <w:sz w:val="24"/>
          <w:szCs w:val="24"/>
        </w:rPr>
        <w:t>perampanel</w:t>
      </w:r>
      <w:proofErr w:type="spellEnd"/>
      <w:r w:rsidRPr="00951C22">
        <w:rPr>
          <w:sz w:val="24"/>
          <w:szCs w:val="24"/>
        </w:rPr>
        <w:t xml:space="preserve"> ikke var genotoksisk og ikke udviste </w:t>
      </w:r>
      <w:proofErr w:type="spellStart"/>
      <w:r w:rsidRPr="00951C22">
        <w:rPr>
          <w:sz w:val="24"/>
          <w:szCs w:val="24"/>
        </w:rPr>
        <w:t>karcinogenicitet</w:t>
      </w:r>
      <w:proofErr w:type="spellEnd"/>
      <w:r w:rsidRPr="00951C22">
        <w:rPr>
          <w:sz w:val="24"/>
          <w:szCs w:val="24"/>
        </w:rPr>
        <w:t xml:space="preserve">. Administrationen af maksimalt tolererede doser til rotter og aber resulterede i farmakologisk baserede kliniske CNS-tegn og nedsat terminal kropsvægt. Der var ingen ændringer, der direkte kunne tilskrives </w:t>
      </w:r>
      <w:proofErr w:type="spellStart"/>
      <w:r w:rsidRPr="00951C22">
        <w:rPr>
          <w:sz w:val="24"/>
          <w:szCs w:val="24"/>
        </w:rPr>
        <w:t>perampanel</w:t>
      </w:r>
      <w:proofErr w:type="spellEnd"/>
      <w:r w:rsidRPr="00951C22">
        <w:rPr>
          <w:sz w:val="24"/>
          <w:szCs w:val="24"/>
        </w:rPr>
        <w:t xml:space="preserve">, i klinisk patologi eller </w:t>
      </w:r>
      <w:proofErr w:type="spellStart"/>
      <w:r w:rsidRPr="00951C22">
        <w:rPr>
          <w:sz w:val="24"/>
          <w:szCs w:val="24"/>
        </w:rPr>
        <w:t>histopatologi</w:t>
      </w:r>
      <w:proofErr w:type="spellEnd"/>
      <w:r w:rsidRPr="00951C22">
        <w:rPr>
          <w:sz w:val="24"/>
          <w:szCs w:val="24"/>
        </w:rPr>
        <w:t>.</w:t>
      </w:r>
    </w:p>
    <w:p w14:paraId="7EE06071" w14:textId="77777777" w:rsidR="009260DE" w:rsidRPr="00951C22" w:rsidRDefault="009260DE" w:rsidP="009260DE">
      <w:pPr>
        <w:tabs>
          <w:tab w:val="left" w:pos="851"/>
        </w:tabs>
        <w:ind w:left="851"/>
        <w:rPr>
          <w:sz w:val="24"/>
          <w:szCs w:val="24"/>
        </w:rPr>
      </w:pPr>
    </w:p>
    <w:p w14:paraId="00E0C990" w14:textId="77777777" w:rsidR="009260DE" w:rsidRPr="00951C22" w:rsidRDefault="009260DE" w:rsidP="009260DE">
      <w:pPr>
        <w:tabs>
          <w:tab w:val="left" w:pos="851"/>
        </w:tabs>
        <w:ind w:left="851"/>
        <w:rPr>
          <w:sz w:val="24"/>
          <w:szCs w:val="24"/>
        </w:rPr>
      </w:pPr>
    </w:p>
    <w:p w14:paraId="4AA14C30" w14:textId="77777777" w:rsidR="009260DE" w:rsidRPr="00951C22" w:rsidRDefault="009260DE" w:rsidP="009260DE">
      <w:pPr>
        <w:tabs>
          <w:tab w:val="left" w:pos="851"/>
        </w:tabs>
        <w:ind w:left="851" w:hanging="851"/>
        <w:rPr>
          <w:b/>
          <w:sz w:val="24"/>
          <w:szCs w:val="24"/>
        </w:rPr>
      </w:pPr>
      <w:r w:rsidRPr="00951C22">
        <w:rPr>
          <w:b/>
          <w:sz w:val="24"/>
          <w:szCs w:val="24"/>
        </w:rPr>
        <w:t>6.</w:t>
      </w:r>
      <w:r w:rsidRPr="00951C22">
        <w:rPr>
          <w:b/>
          <w:sz w:val="24"/>
          <w:szCs w:val="24"/>
        </w:rPr>
        <w:tab/>
        <w:t>FARMACEUTISKE OPLYSNINGER</w:t>
      </w:r>
    </w:p>
    <w:p w14:paraId="28F4B418" w14:textId="77777777" w:rsidR="009260DE" w:rsidRPr="00951C22" w:rsidRDefault="009260DE" w:rsidP="009260DE">
      <w:pPr>
        <w:tabs>
          <w:tab w:val="left" w:pos="851"/>
        </w:tabs>
        <w:ind w:left="851"/>
        <w:rPr>
          <w:sz w:val="24"/>
          <w:szCs w:val="24"/>
        </w:rPr>
      </w:pPr>
    </w:p>
    <w:p w14:paraId="4EADB5D0" w14:textId="77777777" w:rsidR="009260DE" w:rsidRPr="00951C22" w:rsidRDefault="009260DE" w:rsidP="009260DE">
      <w:pPr>
        <w:tabs>
          <w:tab w:val="left" w:pos="851"/>
        </w:tabs>
        <w:ind w:left="851" w:hanging="851"/>
        <w:rPr>
          <w:b/>
          <w:sz w:val="24"/>
          <w:szCs w:val="24"/>
        </w:rPr>
      </w:pPr>
      <w:r w:rsidRPr="00951C22">
        <w:rPr>
          <w:b/>
          <w:sz w:val="24"/>
          <w:szCs w:val="24"/>
        </w:rPr>
        <w:t>6.1</w:t>
      </w:r>
      <w:r w:rsidRPr="00951C22">
        <w:rPr>
          <w:b/>
          <w:sz w:val="24"/>
          <w:szCs w:val="24"/>
        </w:rPr>
        <w:tab/>
        <w:t>Hjælpestoffer</w:t>
      </w:r>
    </w:p>
    <w:p w14:paraId="47D55ED4" w14:textId="77777777" w:rsidR="002112E1" w:rsidRDefault="002112E1" w:rsidP="007B2B5C">
      <w:pPr>
        <w:ind w:left="851"/>
        <w:rPr>
          <w:sz w:val="24"/>
          <w:szCs w:val="24"/>
        </w:rPr>
      </w:pPr>
    </w:p>
    <w:p w14:paraId="0B6143B3" w14:textId="002934A5" w:rsidR="00751F1E" w:rsidRPr="002112E1" w:rsidRDefault="00751F1E" w:rsidP="007B2B5C">
      <w:pPr>
        <w:ind w:left="851"/>
        <w:rPr>
          <w:sz w:val="24"/>
          <w:szCs w:val="24"/>
          <w:u w:val="single"/>
        </w:rPr>
      </w:pPr>
      <w:r w:rsidRPr="002112E1">
        <w:rPr>
          <w:sz w:val="24"/>
          <w:szCs w:val="24"/>
          <w:u w:val="single"/>
        </w:rPr>
        <w:t>Tabletkerne</w:t>
      </w:r>
    </w:p>
    <w:p w14:paraId="2D6EEF30" w14:textId="77777777" w:rsidR="00751F1E" w:rsidRPr="00951C22" w:rsidRDefault="00751F1E" w:rsidP="007B2B5C">
      <w:pPr>
        <w:ind w:left="851"/>
        <w:rPr>
          <w:sz w:val="24"/>
          <w:szCs w:val="24"/>
        </w:rPr>
      </w:pPr>
      <w:proofErr w:type="spellStart"/>
      <w:r w:rsidRPr="00951C22">
        <w:rPr>
          <w:sz w:val="24"/>
          <w:szCs w:val="24"/>
        </w:rPr>
        <w:t>Lactosemonohydrat</w:t>
      </w:r>
      <w:proofErr w:type="spellEnd"/>
    </w:p>
    <w:p w14:paraId="13DAD104" w14:textId="77777777" w:rsidR="00751F1E" w:rsidRPr="00951C22" w:rsidRDefault="00751F1E" w:rsidP="007B2B5C">
      <w:pPr>
        <w:ind w:left="851"/>
        <w:rPr>
          <w:sz w:val="24"/>
          <w:szCs w:val="24"/>
        </w:rPr>
      </w:pPr>
      <w:r w:rsidRPr="00951C22">
        <w:rPr>
          <w:sz w:val="24"/>
          <w:szCs w:val="24"/>
        </w:rPr>
        <w:t>Mikrokrystallinsk cellulose (E460)</w:t>
      </w:r>
    </w:p>
    <w:p w14:paraId="4C91525B" w14:textId="77777777" w:rsidR="00751F1E" w:rsidRPr="00951C22" w:rsidRDefault="00751F1E" w:rsidP="007B2B5C">
      <w:pPr>
        <w:ind w:left="851"/>
        <w:rPr>
          <w:sz w:val="24"/>
          <w:szCs w:val="24"/>
        </w:rPr>
      </w:pPr>
      <w:r w:rsidRPr="00951C22">
        <w:rPr>
          <w:sz w:val="24"/>
          <w:szCs w:val="24"/>
        </w:rPr>
        <w:t xml:space="preserve">Lavsubstitueret </w:t>
      </w:r>
      <w:proofErr w:type="spellStart"/>
      <w:r w:rsidRPr="00951C22">
        <w:rPr>
          <w:sz w:val="24"/>
          <w:szCs w:val="24"/>
        </w:rPr>
        <w:t>hydroxypropylcellulose</w:t>
      </w:r>
      <w:proofErr w:type="spellEnd"/>
    </w:p>
    <w:p w14:paraId="7E1146F8" w14:textId="77777777" w:rsidR="00751F1E" w:rsidRPr="00951C22" w:rsidRDefault="00751F1E" w:rsidP="007B2B5C">
      <w:pPr>
        <w:ind w:left="851"/>
        <w:rPr>
          <w:sz w:val="24"/>
          <w:szCs w:val="24"/>
        </w:rPr>
      </w:pPr>
      <w:proofErr w:type="spellStart"/>
      <w:r w:rsidRPr="00951C22">
        <w:rPr>
          <w:sz w:val="24"/>
          <w:szCs w:val="24"/>
        </w:rPr>
        <w:t>Povidon</w:t>
      </w:r>
      <w:proofErr w:type="spellEnd"/>
      <w:r w:rsidRPr="00951C22">
        <w:rPr>
          <w:sz w:val="24"/>
          <w:szCs w:val="24"/>
        </w:rPr>
        <w:t xml:space="preserve"> (K-29/32)</w:t>
      </w:r>
    </w:p>
    <w:p w14:paraId="77DC9718" w14:textId="77777777" w:rsidR="00751F1E" w:rsidRPr="00951C22" w:rsidRDefault="00751F1E" w:rsidP="007B2B5C">
      <w:pPr>
        <w:ind w:left="851"/>
        <w:rPr>
          <w:sz w:val="24"/>
          <w:szCs w:val="24"/>
        </w:rPr>
      </w:pPr>
      <w:proofErr w:type="spellStart"/>
      <w:r w:rsidRPr="00951C22">
        <w:rPr>
          <w:sz w:val="24"/>
          <w:szCs w:val="24"/>
        </w:rPr>
        <w:t>Magnesiumstearat</w:t>
      </w:r>
      <w:proofErr w:type="spellEnd"/>
      <w:r w:rsidRPr="00951C22">
        <w:rPr>
          <w:sz w:val="24"/>
          <w:szCs w:val="24"/>
        </w:rPr>
        <w:t xml:space="preserve"> (E470b)</w:t>
      </w:r>
    </w:p>
    <w:p w14:paraId="649D6F6C" w14:textId="77777777" w:rsidR="00751F1E" w:rsidRPr="00951C22" w:rsidRDefault="00751F1E" w:rsidP="007B2B5C">
      <w:pPr>
        <w:ind w:left="851"/>
        <w:rPr>
          <w:sz w:val="24"/>
          <w:szCs w:val="24"/>
        </w:rPr>
      </w:pPr>
    </w:p>
    <w:p w14:paraId="06C87E3F" w14:textId="77777777" w:rsidR="00751F1E" w:rsidRPr="002112E1" w:rsidRDefault="00751F1E" w:rsidP="007B2B5C">
      <w:pPr>
        <w:ind w:left="851"/>
        <w:rPr>
          <w:sz w:val="24"/>
          <w:szCs w:val="24"/>
          <w:u w:val="single"/>
          <w:lang w:val="it-IT"/>
        </w:rPr>
      </w:pPr>
      <w:r w:rsidRPr="002112E1">
        <w:rPr>
          <w:sz w:val="24"/>
          <w:szCs w:val="24"/>
          <w:u w:val="single"/>
          <w:lang w:val="it-IT"/>
        </w:rPr>
        <w:t>Filmovertræk</w:t>
      </w:r>
    </w:p>
    <w:p w14:paraId="33B7F775" w14:textId="77777777" w:rsidR="002112E1" w:rsidRDefault="002112E1" w:rsidP="007B2B5C">
      <w:pPr>
        <w:ind w:left="851"/>
        <w:rPr>
          <w:sz w:val="24"/>
          <w:szCs w:val="24"/>
          <w:u w:val="single"/>
          <w:lang w:val="it-IT"/>
        </w:rPr>
      </w:pPr>
    </w:p>
    <w:p w14:paraId="549FDB9A" w14:textId="1A89CE31" w:rsidR="00751F1E" w:rsidRPr="002112E1" w:rsidRDefault="00751F1E" w:rsidP="007B2B5C">
      <w:pPr>
        <w:ind w:left="851"/>
        <w:rPr>
          <w:sz w:val="24"/>
          <w:szCs w:val="24"/>
          <w:u w:val="single"/>
          <w:lang w:val="it-IT"/>
        </w:rPr>
      </w:pPr>
      <w:r w:rsidRPr="002112E1">
        <w:rPr>
          <w:sz w:val="24"/>
          <w:szCs w:val="24"/>
          <w:u w:val="single"/>
          <w:lang w:val="it-IT"/>
        </w:rPr>
        <w:t xml:space="preserve">2 mg: </w:t>
      </w:r>
    </w:p>
    <w:p w14:paraId="13B87CF0" w14:textId="77777777" w:rsidR="00751F1E" w:rsidRPr="00951C22" w:rsidRDefault="00751F1E" w:rsidP="007B2B5C">
      <w:pPr>
        <w:ind w:left="851"/>
        <w:rPr>
          <w:sz w:val="24"/>
          <w:szCs w:val="24"/>
          <w:lang w:val="it-IT"/>
        </w:rPr>
      </w:pPr>
      <w:r w:rsidRPr="00951C22">
        <w:rPr>
          <w:sz w:val="24"/>
          <w:szCs w:val="24"/>
          <w:lang w:val="it-IT"/>
        </w:rPr>
        <w:t>Hypromellose 2910 (E464)</w:t>
      </w:r>
    </w:p>
    <w:p w14:paraId="279DBC6F" w14:textId="77777777" w:rsidR="00751F1E" w:rsidRPr="00951C22" w:rsidRDefault="00751F1E" w:rsidP="007B2B5C">
      <w:pPr>
        <w:ind w:left="851"/>
        <w:rPr>
          <w:sz w:val="24"/>
          <w:szCs w:val="24"/>
          <w:lang w:val="it-IT"/>
        </w:rPr>
      </w:pPr>
      <w:r w:rsidRPr="00951C22">
        <w:rPr>
          <w:sz w:val="24"/>
          <w:szCs w:val="24"/>
          <w:lang w:val="it-IT"/>
        </w:rPr>
        <w:t>Titandioxid (E171)</w:t>
      </w:r>
    </w:p>
    <w:p w14:paraId="6952BF78" w14:textId="77777777" w:rsidR="00751F1E" w:rsidRPr="00951C22" w:rsidRDefault="00751F1E" w:rsidP="007B2B5C">
      <w:pPr>
        <w:ind w:left="851"/>
        <w:rPr>
          <w:sz w:val="24"/>
          <w:szCs w:val="24"/>
          <w:lang w:val="pt-PT"/>
        </w:rPr>
      </w:pPr>
      <w:r w:rsidRPr="00951C22">
        <w:rPr>
          <w:sz w:val="24"/>
          <w:szCs w:val="24"/>
          <w:lang w:val="pt-PT"/>
        </w:rPr>
        <w:t>Macrogol 8000 (E1521)</w:t>
      </w:r>
    </w:p>
    <w:p w14:paraId="268853EF" w14:textId="77777777" w:rsidR="00751F1E" w:rsidRPr="00951C22" w:rsidRDefault="00751F1E" w:rsidP="007B2B5C">
      <w:pPr>
        <w:ind w:left="851"/>
        <w:rPr>
          <w:sz w:val="24"/>
          <w:szCs w:val="24"/>
          <w:lang w:val="pt-PT"/>
        </w:rPr>
      </w:pPr>
      <w:r w:rsidRPr="00951C22">
        <w:rPr>
          <w:sz w:val="24"/>
          <w:szCs w:val="24"/>
          <w:lang w:val="pt-PT"/>
        </w:rPr>
        <w:t xml:space="preserve">Jernoxid, gul (E172) </w:t>
      </w:r>
    </w:p>
    <w:p w14:paraId="5708BC88" w14:textId="77777777" w:rsidR="00751F1E" w:rsidRPr="00951C22" w:rsidRDefault="00751F1E" w:rsidP="007B2B5C">
      <w:pPr>
        <w:ind w:left="851"/>
        <w:rPr>
          <w:sz w:val="24"/>
          <w:szCs w:val="24"/>
          <w:lang w:val="it-IT"/>
        </w:rPr>
      </w:pPr>
      <w:r w:rsidRPr="00951C22">
        <w:rPr>
          <w:sz w:val="24"/>
          <w:szCs w:val="24"/>
          <w:lang w:val="it-IT"/>
        </w:rPr>
        <w:t xml:space="preserve">Jernoxid, rød (E172) </w:t>
      </w:r>
    </w:p>
    <w:p w14:paraId="05359CE7" w14:textId="77777777" w:rsidR="00751F1E" w:rsidRPr="00951C22" w:rsidRDefault="00751F1E" w:rsidP="007B2B5C">
      <w:pPr>
        <w:ind w:left="851"/>
        <w:rPr>
          <w:sz w:val="24"/>
          <w:szCs w:val="24"/>
          <w:lang w:val="it-IT"/>
        </w:rPr>
      </w:pPr>
    </w:p>
    <w:p w14:paraId="74D1082E" w14:textId="77777777" w:rsidR="00751F1E" w:rsidRPr="002112E1" w:rsidRDefault="00751F1E" w:rsidP="007B2B5C">
      <w:pPr>
        <w:ind w:left="851"/>
        <w:rPr>
          <w:sz w:val="24"/>
          <w:szCs w:val="24"/>
          <w:u w:val="single"/>
          <w:lang w:val="it-IT"/>
        </w:rPr>
      </w:pPr>
      <w:r w:rsidRPr="002112E1">
        <w:rPr>
          <w:sz w:val="24"/>
          <w:szCs w:val="24"/>
          <w:u w:val="single"/>
          <w:lang w:val="it-IT"/>
        </w:rPr>
        <w:t>4 mg:</w:t>
      </w:r>
    </w:p>
    <w:p w14:paraId="1233CABE" w14:textId="77777777" w:rsidR="00751F1E" w:rsidRPr="00951C22" w:rsidRDefault="00751F1E" w:rsidP="007B2B5C">
      <w:pPr>
        <w:ind w:left="851"/>
        <w:rPr>
          <w:sz w:val="24"/>
          <w:szCs w:val="24"/>
          <w:lang w:val="it-IT"/>
        </w:rPr>
      </w:pPr>
      <w:r w:rsidRPr="00951C22">
        <w:rPr>
          <w:sz w:val="24"/>
          <w:szCs w:val="24"/>
          <w:lang w:val="it-IT"/>
        </w:rPr>
        <w:t>Hypromellose 2910 (E464)</w:t>
      </w:r>
    </w:p>
    <w:p w14:paraId="67F5A294" w14:textId="77777777" w:rsidR="00751F1E" w:rsidRPr="00951C22" w:rsidRDefault="00751F1E" w:rsidP="007B2B5C">
      <w:pPr>
        <w:ind w:left="851"/>
        <w:rPr>
          <w:sz w:val="24"/>
          <w:szCs w:val="24"/>
          <w:lang w:val="it-IT"/>
        </w:rPr>
      </w:pPr>
      <w:r w:rsidRPr="00951C22">
        <w:rPr>
          <w:sz w:val="24"/>
          <w:szCs w:val="24"/>
          <w:lang w:val="it-IT"/>
        </w:rPr>
        <w:t>Titandioxid (E171)</w:t>
      </w:r>
    </w:p>
    <w:p w14:paraId="556AF383" w14:textId="77777777" w:rsidR="00751F1E" w:rsidRPr="00951C22" w:rsidRDefault="00751F1E" w:rsidP="007B2B5C">
      <w:pPr>
        <w:ind w:left="851"/>
        <w:rPr>
          <w:sz w:val="24"/>
          <w:szCs w:val="24"/>
          <w:lang w:val="pt-PT"/>
        </w:rPr>
      </w:pPr>
      <w:r w:rsidRPr="00951C22">
        <w:rPr>
          <w:sz w:val="24"/>
          <w:szCs w:val="24"/>
          <w:lang w:val="pt-PT"/>
        </w:rPr>
        <w:t>Macrogol 8000 (E1521)</w:t>
      </w:r>
    </w:p>
    <w:p w14:paraId="030CCA13" w14:textId="77777777" w:rsidR="00751F1E" w:rsidRPr="00951C22" w:rsidRDefault="00751F1E" w:rsidP="007B2B5C">
      <w:pPr>
        <w:ind w:left="851"/>
        <w:rPr>
          <w:sz w:val="24"/>
          <w:szCs w:val="24"/>
          <w:lang w:val="pt-PT"/>
        </w:rPr>
      </w:pPr>
      <w:r w:rsidRPr="00951C22">
        <w:rPr>
          <w:sz w:val="24"/>
          <w:szCs w:val="24"/>
          <w:lang w:val="pt-PT"/>
        </w:rPr>
        <w:t>Jernoxid, rød (E172)</w:t>
      </w:r>
    </w:p>
    <w:p w14:paraId="1CB0FA72" w14:textId="77777777" w:rsidR="00751F1E" w:rsidRPr="00951C22" w:rsidRDefault="00751F1E" w:rsidP="007B2B5C">
      <w:pPr>
        <w:ind w:left="851"/>
        <w:rPr>
          <w:sz w:val="24"/>
          <w:szCs w:val="24"/>
          <w:lang w:val="it-IT"/>
        </w:rPr>
      </w:pPr>
      <w:r w:rsidRPr="00951C22">
        <w:rPr>
          <w:sz w:val="24"/>
          <w:szCs w:val="24"/>
          <w:lang w:val="it-IT"/>
        </w:rPr>
        <w:t>Talcum (E553b)</w:t>
      </w:r>
    </w:p>
    <w:p w14:paraId="4C849C17" w14:textId="77777777" w:rsidR="00751F1E" w:rsidRPr="00951C22" w:rsidRDefault="00751F1E" w:rsidP="007B2B5C">
      <w:pPr>
        <w:ind w:left="851"/>
        <w:rPr>
          <w:sz w:val="24"/>
          <w:szCs w:val="24"/>
          <w:lang w:val="it-IT"/>
        </w:rPr>
      </w:pPr>
    </w:p>
    <w:p w14:paraId="16650370" w14:textId="77777777" w:rsidR="00751F1E" w:rsidRPr="002112E1" w:rsidRDefault="00751F1E" w:rsidP="007B2B5C">
      <w:pPr>
        <w:ind w:left="851"/>
        <w:rPr>
          <w:sz w:val="24"/>
          <w:szCs w:val="24"/>
          <w:u w:val="single"/>
          <w:lang w:val="it-IT"/>
        </w:rPr>
      </w:pPr>
      <w:r w:rsidRPr="002112E1">
        <w:rPr>
          <w:sz w:val="24"/>
          <w:szCs w:val="24"/>
          <w:u w:val="single"/>
          <w:lang w:val="it-IT"/>
        </w:rPr>
        <w:t>6 mg:</w:t>
      </w:r>
    </w:p>
    <w:p w14:paraId="3C419470" w14:textId="77777777" w:rsidR="00751F1E" w:rsidRPr="00951C22" w:rsidRDefault="00751F1E" w:rsidP="007B2B5C">
      <w:pPr>
        <w:ind w:left="851"/>
        <w:rPr>
          <w:sz w:val="24"/>
          <w:szCs w:val="24"/>
          <w:lang w:val="it-IT"/>
        </w:rPr>
      </w:pPr>
      <w:r w:rsidRPr="00951C22">
        <w:rPr>
          <w:sz w:val="24"/>
          <w:szCs w:val="24"/>
          <w:lang w:val="it-IT"/>
        </w:rPr>
        <w:t>Hypromellose 2910 (E464)</w:t>
      </w:r>
    </w:p>
    <w:p w14:paraId="3AE861BB" w14:textId="77777777" w:rsidR="00751F1E" w:rsidRPr="00951C22" w:rsidRDefault="00751F1E" w:rsidP="007B2B5C">
      <w:pPr>
        <w:ind w:left="851"/>
        <w:rPr>
          <w:sz w:val="24"/>
          <w:szCs w:val="24"/>
          <w:lang w:val="it-IT"/>
        </w:rPr>
      </w:pPr>
      <w:r w:rsidRPr="00951C22">
        <w:rPr>
          <w:sz w:val="24"/>
          <w:szCs w:val="24"/>
          <w:lang w:val="it-IT"/>
        </w:rPr>
        <w:t>Titandioxid (E171)</w:t>
      </w:r>
    </w:p>
    <w:p w14:paraId="7FFA22FD" w14:textId="77777777" w:rsidR="00751F1E" w:rsidRPr="00951C22" w:rsidRDefault="00751F1E" w:rsidP="007B2B5C">
      <w:pPr>
        <w:ind w:left="851"/>
        <w:rPr>
          <w:sz w:val="24"/>
          <w:szCs w:val="24"/>
          <w:lang w:val="pt-PT"/>
        </w:rPr>
      </w:pPr>
      <w:r w:rsidRPr="00951C22">
        <w:rPr>
          <w:sz w:val="24"/>
          <w:szCs w:val="24"/>
          <w:lang w:val="pt-PT"/>
        </w:rPr>
        <w:t>Macrogol 8000 (E1521)</w:t>
      </w:r>
    </w:p>
    <w:p w14:paraId="3A1D3EDE" w14:textId="77777777" w:rsidR="00751F1E" w:rsidRPr="00951C22" w:rsidRDefault="00751F1E" w:rsidP="007B2B5C">
      <w:pPr>
        <w:ind w:left="851"/>
        <w:rPr>
          <w:sz w:val="24"/>
          <w:szCs w:val="24"/>
          <w:lang w:val="pt-PT"/>
        </w:rPr>
      </w:pPr>
      <w:r w:rsidRPr="00951C22">
        <w:rPr>
          <w:sz w:val="24"/>
          <w:szCs w:val="24"/>
          <w:lang w:val="pt-PT"/>
        </w:rPr>
        <w:t>Jernoxid, rød (E172)</w:t>
      </w:r>
    </w:p>
    <w:p w14:paraId="0F01A757" w14:textId="77777777" w:rsidR="00751F1E" w:rsidRPr="00951C22" w:rsidRDefault="00751F1E" w:rsidP="007B2B5C">
      <w:pPr>
        <w:ind w:left="851"/>
        <w:rPr>
          <w:sz w:val="24"/>
          <w:szCs w:val="24"/>
          <w:lang w:val="pt-PT"/>
        </w:rPr>
      </w:pPr>
    </w:p>
    <w:p w14:paraId="4D7D5C2B" w14:textId="77777777" w:rsidR="00751F1E" w:rsidRPr="002112E1" w:rsidRDefault="00751F1E" w:rsidP="007B2B5C">
      <w:pPr>
        <w:ind w:left="851"/>
        <w:rPr>
          <w:sz w:val="24"/>
          <w:szCs w:val="24"/>
          <w:u w:val="single"/>
          <w:lang w:val="it-IT"/>
        </w:rPr>
      </w:pPr>
      <w:r w:rsidRPr="002112E1">
        <w:rPr>
          <w:sz w:val="24"/>
          <w:szCs w:val="24"/>
          <w:u w:val="single"/>
          <w:lang w:val="it-IT"/>
        </w:rPr>
        <w:t xml:space="preserve">8 mg: </w:t>
      </w:r>
    </w:p>
    <w:p w14:paraId="5D45B3DD" w14:textId="77777777" w:rsidR="00751F1E" w:rsidRPr="00951C22" w:rsidRDefault="00751F1E" w:rsidP="007B2B5C">
      <w:pPr>
        <w:ind w:left="851"/>
        <w:rPr>
          <w:sz w:val="24"/>
          <w:szCs w:val="24"/>
          <w:lang w:val="it-IT"/>
        </w:rPr>
      </w:pPr>
      <w:r w:rsidRPr="00951C22">
        <w:rPr>
          <w:sz w:val="24"/>
          <w:szCs w:val="24"/>
          <w:lang w:val="it-IT"/>
        </w:rPr>
        <w:t>Hypromellose 2910 (E464)</w:t>
      </w:r>
    </w:p>
    <w:p w14:paraId="561201BF" w14:textId="77777777" w:rsidR="00751F1E" w:rsidRPr="00951C22" w:rsidRDefault="00751F1E" w:rsidP="007B2B5C">
      <w:pPr>
        <w:ind w:left="851"/>
        <w:rPr>
          <w:sz w:val="24"/>
          <w:szCs w:val="24"/>
          <w:lang w:val="it-IT"/>
        </w:rPr>
      </w:pPr>
      <w:r w:rsidRPr="00951C22">
        <w:rPr>
          <w:sz w:val="24"/>
          <w:szCs w:val="24"/>
          <w:lang w:val="it-IT"/>
        </w:rPr>
        <w:t>Titandioxid (E171)</w:t>
      </w:r>
    </w:p>
    <w:p w14:paraId="0BD9DBC6" w14:textId="77777777" w:rsidR="00751F1E" w:rsidRPr="00951C22" w:rsidRDefault="00751F1E" w:rsidP="007B2B5C">
      <w:pPr>
        <w:ind w:left="851"/>
        <w:rPr>
          <w:sz w:val="24"/>
          <w:szCs w:val="24"/>
          <w:lang w:val="pt-PT"/>
        </w:rPr>
      </w:pPr>
      <w:r w:rsidRPr="00951C22">
        <w:rPr>
          <w:sz w:val="24"/>
          <w:szCs w:val="24"/>
          <w:lang w:val="pt-PT"/>
        </w:rPr>
        <w:t>Macrogol 8000 (E1521)</w:t>
      </w:r>
    </w:p>
    <w:p w14:paraId="3FD0F72C" w14:textId="77777777" w:rsidR="00751F1E" w:rsidRPr="00951C22" w:rsidRDefault="00751F1E" w:rsidP="007B2B5C">
      <w:pPr>
        <w:ind w:left="851"/>
        <w:rPr>
          <w:sz w:val="24"/>
          <w:szCs w:val="24"/>
          <w:lang w:val="pt-PT"/>
        </w:rPr>
      </w:pPr>
      <w:r w:rsidRPr="00951C22">
        <w:rPr>
          <w:sz w:val="24"/>
          <w:szCs w:val="24"/>
          <w:lang w:val="pt-PT"/>
        </w:rPr>
        <w:t>Talcum (E553b)</w:t>
      </w:r>
    </w:p>
    <w:p w14:paraId="4EA72E52" w14:textId="77777777" w:rsidR="00751F1E" w:rsidRPr="00951C22" w:rsidRDefault="00751F1E" w:rsidP="007B2B5C">
      <w:pPr>
        <w:ind w:left="851"/>
        <w:rPr>
          <w:sz w:val="24"/>
          <w:szCs w:val="24"/>
          <w:lang w:val="pt-PT"/>
        </w:rPr>
      </w:pPr>
      <w:r w:rsidRPr="00951C22">
        <w:rPr>
          <w:sz w:val="24"/>
          <w:szCs w:val="24"/>
          <w:lang w:val="pt-PT"/>
        </w:rPr>
        <w:t>Jernoxid, rød (E172)</w:t>
      </w:r>
    </w:p>
    <w:p w14:paraId="7EA8E9BC" w14:textId="77777777" w:rsidR="00751F1E" w:rsidRPr="00951C22" w:rsidRDefault="00751F1E" w:rsidP="007B2B5C">
      <w:pPr>
        <w:ind w:left="851"/>
        <w:rPr>
          <w:sz w:val="24"/>
          <w:szCs w:val="24"/>
        </w:rPr>
      </w:pPr>
      <w:r w:rsidRPr="00951C22">
        <w:rPr>
          <w:sz w:val="24"/>
          <w:szCs w:val="24"/>
        </w:rPr>
        <w:t>Jernoxid, sort (E172)</w:t>
      </w:r>
    </w:p>
    <w:p w14:paraId="311BCB5B" w14:textId="77777777" w:rsidR="00751F1E" w:rsidRPr="00951C22" w:rsidRDefault="00751F1E" w:rsidP="007B2B5C">
      <w:pPr>
        <w:ind w:left="851"/>
        <w:rPr>
          <w:sz w:val="24"/>
          <w:szCs w:val="24"/>
        </w:rPr>
      </w:pPr>
    </w:p>
    <w:p w14:paraId="125537DB" w14:textId="2019D840" w:rsidR="00751F1E" w:rsidRPr="000B3D19" w:rsidRDefault="00751F1E" w:rsidP="007B2B5C">
      <w:pPr>
        <w:ind w:left="851"/>
        <w:rPr>
          <w:sz w:val="24"/>
          <w:szCs w:val="24"/>
          <w:u w:val="single"/>
        </w:rPr>
      </w:pPr>
      <w:r w:rsidRPr="000B3D19">
        <w:rPr>
          <w:sz w:val="24"/>
          <w:szCs w:val="24"/>
          <w:u w:val="single"/>
        </w:rPr>
        <w:t xml:space="preserve">10 mg </w:t>
      </w:r>
      <w:r w:rsidR="002112E1" w:rsidRPr="000B3D19">
        <w:rPr>
          <w:sz w:val="24"/>
          <w:szCs w:val="24"/>
          <w:u w:val="single"/>
        </w:rPr>
        <w:t>og</w:t>
      </w:r>
      <w:r w:rsidRPr="000B3D19">
        <w:rPr>
          <w:sz w:val="24"/>
          <w:szCs w:val="24"/>
          <w:u w:val="single"/>
        </w:rPr>
        <w:t xml:space="preserve"> 12 mg:</w:t>
      </w:r>
    </w:p>
    <w:p w14:paraId="6A4C7F35" w14:textId="77777777" w:rsidR="00751F1E" w:rsidRPr="000B3D19" w:rsidRDefault="00751F1E" w:rsidP="007B2B5C">
      <w:pPr>
        <w:ind w:left="851"/>
        <w:rPr>
          <w:sz w:val="24"/>
          <w:szCs w:val="24"/>
        </w:rPr>
      </w:pPr>
      <w:proofErr w:type="spellStart"/>
      <w:r w:rsidRPr="000B3D19">
        <w:rPr>
          <w:sz w:val="24"/>
          <w:szCs w:val="24"/>
        </w:rPr>
        <w:t>Hypromellose</w:t>
      </w:r>
      <w:proofErr w:type="spellEnd"/>
      <w:r w:rsidRPr="000B3D19">
        <w:rPr>
          <w:sz w:val="24"/>
          <w:szCs w:val="24"/>
        </w:rPr>
        <w:t xml:space="preserve"> 2910 (E464)</w:t>
      </w:r>
    </w:p>
    <w:p w14:paraId="13B90C5E" w14:textId="77777777" w:rsidR="00751F1E" w:rsidRPr="00951C22" w:rsidRDefault="00751F1E" w:rsidP="007B2B5C">
      <w:pPr>
        <w:ind w:left="851"/>
        <w:rPr>
          <w:sz w:val="24"/>
          <w:szCs w:val="24"/>
          <w:lang w:val="en-GB"/>
        </w:rPr>
      </w:pPr>
      <w:proofErr w:type="spellStart"/>
      <w:r w:rsidRPr="00951C22">
        <w:rPr>
          <w:sz w:val="24"/>
          <w:szCs w:val="24"/>
          <w:lang w:val="en-GB"/>
        </w:rPr>
        <w:t>Titandioxid</w:t>
      </w:r>
      <w:proofErr w:type="spellEnd"/>
      <w:r w:rsidRPr="00951C22">
        <w:rPr>
          <w:sz w:val="24"/>
          <w:szCs w:val="24"/>
          <w:lang w:val="en-GB"/>
        </w:rPr>
        <w:t xml:space="preserve"> (E171)</w:t>
      </w:r>
    </w:p>
    <w:p w14:paraId="3D1C2C25" w14:textId="77777777" w:rsidR="00751F1E" w:rsidRPr="00951C22" w:rsidRDefault="00751F1E" w:rsidP="007B2B5C">
      <w:pPr>
        <w:ind w:left="851"/>
        <w:rPr>
          <w:sz w:val="24"/>
          <w:szCs w:val="24"/>
          <w:lang w:val="en-GB"/>
        </w:rPr>
      </w:pPr>
      <w:r w:rsidRPr="00951C22">
        <w:rPr>
          <w:sz w:val="24"/>
          <w:szCs w:val="24"/>
          <w:lang w:val="en-GB"/>
        </w:rPr>
        <w:t>Macrogol 8000 (E1521)</w:t>
      </w:r>
    </w:p>
    <w:p w14:paraId="7CD6518B" w14:textId="77777777" w:rsidR="00751F1E" w:rsidRPr="00951C22" w:rsidRDefault="00751F1E" w:rsidP="007B2B5C">
      <w:pPr>
        <w:ind w:left="851"/>
        <w:rPr>
          <w:sz w:val="24"/>
          <w:szCs w:val="24"/>
          <w:lang w:val="en-GB"/>
        </w:rPr>
      </w:pPr>
      <w:proofErr w:type="spellStart"/>
      <w:r w:rsidRPr="00951C22">
        <w:rPr>
          <w:sz w:val="24"/>
          <w:szCs w:val="24"/>
          <w:lang w:val="en-GB"/>
        </w:rPr>
        <w:t>Jernoxid</w:t>
      </w:r>
      <w:proofErr w:type="spellEnd"/>
      <w:r w:rsidRPr="00951C22">
        <w:rPr>
          <w:sz w:val="24"/>
          <w:szCs w:val="24"/>
          <w:lang w:val="en-GB"/>
        </w:rPr>
        <w:t>, gul (E172)</w:t>
      </w:r>
    </w:p>
    <w:p w14:paraId="450333FD" w14:textId="77777777" w:rsidR="00751F1E" w:rsidRPr="00951C22" w:rsidRDefault="00751F1E" w:rsidP="007B2B5C">
      <w:pPr>
        <w:ind w:left="851"/>
        <w:rPr>
          <w:sz w:val="24"/>
          <w:szCs w:val="24"/>
        </w:rPr>
      </w:pPr>
      <w:r w:rsidRPr="00951C22">
        <w:rPr>
          <w:sz w:val="24"/>
          <w:szCs w:val="24"/>
        </w:rPr>
        <w:t xml:space="preserve">FD&amp;C Blå nr. 2/Indigokarmin aluminium </w:t>
      </w:r>
      <w:proofErr w:type="spellStart"/>
      <w:r w:rsidRPr="00951C22">
        <w:rPr>
          <w:sz w:val="24"/>
          <w:szCs w:val="24"/>
        </w:rPr>
        <w:t>lake</w:t>
      </w:r>
      <w:proofErr w:type="spellEnd"/>
      <w:r w:rsidRPr="00951C22">
        <w:rPr>
          <w:sz w:val="24"/>
          <w:szCs w:val="24"/>
        </w:rPr>
        <w:t xml:space="preserve"> (E132)</w:t>
      </w:r>
    </w:p>
    <w:p w14:paraId="1537D3EF" w14:textId="77777777" w:rsidR="009260DE" w:rsidRPr="00951C22" w:rsidRDefault="009260DE" w:rsidP="009260DE">
      <w:pPr>
        <w:tabs>
          <w:tab w:val="left" w:pos="851"/>
        </w:tabs>
        <w:ind w:left="851"/>
        <w:rPr>
          <w:sz w:val="24"/>
          <w:szCs w:val="24"/>
        </w:rPr>
      </w:pPr>
    </w:p>
    <w:p w14:paraId="19CA3BC9" w14:textId="77777777" w:rsidR="009260DE" w:rsidRPr="00951C22" w:rsidRDefault="009260DE" w:rsidP="009260DE">
      <w:pPr>
        <w:tabs>
          <w:tab w:val="left" w:pos="851"/>
        </w:tabs>
        <w:ind w:left="851" w:hanging="851"/>
        <w:rPr>
          <w:b/>
          <w:sz w:val="24"/>
          <w:szCs w:val="24"/>
        </w:rPr>
      </w:pPr>
      <w:r w:rsidRPr="00951C22">
        <w:rPr>
          <w:b/>
          <w:sz w:val="24"/>
          <w:szCs w:val="24"/>
        </w:rPr>
        <w:t>6.2</w:t>
      </w:r>
      <w:r w:rsidRPr="00951C22">
        <w:rPr>
          <w:b/>
          <w:sz w:val="24"/>
          <w:szCs w:val="24"/>
        </w:rPr>
        <w:tab/>
        <w:t>Uforligeligheder</w:t>
      </w:r>
    </w:p>
    <w:p w14:paraId="0BE5D236" w14:textId="77777777" w:rsidR="00751F1E" w:rsidRPr="00951C22" w:rsidRDefault="00751F1E" w:rsidP="007B2B5C">
      <w:pPr>
        <w:ind w:left="851"/>
        <w:rPr>
          <w:sz w:val="24"/>
          <w:szCs w:val="24"/>
        </w:rPr>
      </w:pPr>
      <w:r w:rsidRPr="00951C22">
        <w:rPr>
          <w:sz w:val="24"/>
          <w:szCs w:val="24"/>
        </w:rPr>
        <w:t xml:space="preserve">Ikke relevant. </w:t>
      </w:r>
    </w:p>
    <w:p w14:paraId="6B7E6546" w14:textId="77777777" w:rsidR="009260DE" w:rsidRPr="00951C22" w:rsidRDefault="009260DE" w:rsidP="009260DE">
      <w:pPr>
        <w:tabs>
          <w:tab w:val="left" w:pos="851"/>
        </w:tabs>
        <w:ind w:left="851"/>
        <w:rPr>
          <w:sz w:val="24"/>
          <w:szCs w:val="24"/>
        </w:rPr>
      </w:pPr>
    </w:p>
    <w:p w14:paraId="6B0028C9" w14:textId="77777777" w:rsidR="009260DE" w:rsidRPr="00951C22" w:rsidRDefault="009260DE" w:rsidP="009260DE">
      <w:pPr>
        <w:tabs>
          <w:tab w:val="left" w:pos="851"/>
        </w:tabs>
        <w:ind w:left="851" w:hanging="851"/>
        <w:rPr>
          <w:b/>
          <w:sz w:val="24"/>
          <w:szCs w:val="24"/>
        </w:rPr>
      </w:pPr>
      <w:r w:rsidRPr="00951C22">
        <w:rPr>
          <w:b/>
          <w:sz w:val="24"/>
          <w:szCs w:val="24"/>
        </w:rPr>
        <w:t>6.3</w:t>
      </w:r>
      <w:r w:rsidRPr="00951C22">
        <w:rPr>
          <w:b/>
          <w:sz w:val="24"/>
          <w:szCs w:val="24"/>
        </w:rPr>
        <w:tab/>
        <w:t>Opbevaringstid</w:t>
      </w:r>
    </w:p>
    <w:p w14:paraId="3D6F84A0" w14:textId="77777777" w:rsidR="00751F1E" w:rsidRPr="00951C22" w:rsidRDefault="00751F1E" w:rsidP="007B2B5C">
      <w:pPr>
        <w:ind w:left="851"/>
        <w:rPr>
          <w:sz w:val="24"/>
          <w:szCs w:val="24"/>
        </w:rPr>
      </w:pPr>
      <w:r w:rsidRPr="00951C22">
        <w:rPr>
          <w:sz w:val="24"/>
          <w:szCs w:val="24"/>
        </w:rPr>
        <w:t>2 år</w:t>
      </w:r>
    </w:p>
    <w:p w14:paraId="56D3608B" w14:textId="77777777" w:rsidR="009260DE" w:rsidRPr="00951C22" w:rsidRDefault="009260DE" w:rsidP="009260DE">
      <w:pPr>
        <w:tabs>
          <w:tab w:val="left" w:pos="851"/>
        </w:tabs>
        <w:ind w:left="851"/>
        <w:rPr>
          <w:sz w:val="24"/>
          <w:szCs w:val="24"/>
        </w:rPr>
      </w:pPr>
    </w:p>
    <w:p w14:paraId="062B8EB7" w14:textId="77777777" w:rsidR="009260DE" w:rsidRPr="00951C22" w:rsidRDefault="009260DE" w:rsidP="009260DE">
      <w:pPr>
        <w:tabs>
          <w:tab w:val="left" w:pos="851"/>
        </w:tabs>
        <w:ind w:left="851" w:hanging="851"/>
        <w:rPr>
          <w:b/>
          <w:sz w:val="24"/>
          <w:szCs w:val="24"/>
        </w:rPr>
      </w:pPr>
      <w:r w:rsidRPr="00951C22">
        <w:rPr>
          <w:b/>
          <w:sz w:val="24"/>
          <w:szCs w:val="24"/>
        </w:rPr>
        <w:t>6.4</w:t>
      </w:r>
      <w:r w:rsidRPr="00951C22">
        <w:rPr>
          <w:b/>
          <w:sz w:val="24"/>
          <w:szCs w:val="24"/>
        </w:rPr>
        <w:tab/>
        <w:t>Særlige opbevaringsforhold</w:t>
      </w:r>
    </w:p>
    <w:p w14:paraId="17CE2C1F" w14:textId="77777777" w:rsidR="00751F1E" w:rsidRPr="00951C22" w:rsidRDefault="00751F1E" w:rsidP="007B2B5C">
      <w:pPr>
        <w:ind w:left="851"/>
        <w:rPr>
          <w:sz w:val="24"/>
          <w:szCs w:val="24"/>
        </w:rPr>
      </w:pPr>
      <w:r w:rsidRPr="00951C22">
        <w:rPr>
          <w:sz w:val="24"/>
          <w:szCs w:val="24"/>
        </w:rPr>
        <w:t xml:space="preserve">Dette lægemiddel kræver ingen særlige forholdsregler vedrørende opbevaringen. </w:t>
      </w:r>
    </w:p>
    <w:p w14:paraId="5FCEC505" w14:textId="77777777" w:rsidR="009260DE" w:rsidRPr="00951C22" w:rsidRDefault="009260DE" w:rsidP="009260DE">
      <w:pPr>
        <w:tabs>
          <w:tab w:val="left" w:pos="851"/>
        </w:tabs>
        <w:ind w:left="851"/>
        <w:rPr>
          <w:sz w:val="24"/>
          <w:szCs w:val="24"/>
        </w:rPr>
      </w:pPr>
    </w:p>
    <w:p w14:paraId="1A692F4E" w14:textId="77777777" w:rsidR="009260DE" w:rsidRPr="00951C22" w:rsidRDefault="009260DE" w:rsidP="009260DE">
      <w:pPr>
        <w:tabs>
          <w:tab w:val="left" w:pos="851"/>
        </w:tabs>
        <w:ind w:left="851" w:hanging="851"/>
        <w:rPr>
          <w:b/>
          <w:sz w:val="24"/>
          <w:szCs w:val="24"/>
        </w:rPr>
      </w:pPr>
      <w:r w:rsidRPr="00951C22">
        <w:rPr>
          <w:b/>
          <w:sz w:val="24"/>
          <w:szCs w:val="24"/>
        </w:rPr>
        <w:t>6.5</w:t>
      </w:r>
      <w:r w:rsidRPr="00951C22">
        <w:rPr>
          <w:b/>
          <w:sz w:val="24"/>
          <w:szCs w:val="24"/>
        </w:rPr>
        <w:tab/>
        <w:t>Emballagetype og pakningsstørrelser</w:t>
      </w:r>
    </w:p>
    <w:p w14:paraId="5B2CFC91" w14:textId="451BF371" w:rsidR="00751F1E" w:rsidRPr="00951C22" w:rsidRDefault="00751F1E" w:rsidP="007B2B5C">
      <w:pPr>
        <w:ind w:left="851"/>
        <w:rPr>
          <w:sz w:val="24"/>
          <w:szCs w:val="24"/>
        </w:rPr>
      </w:pPr>
      <w:r w:rsidRPr="00951C22">
        <w:rPr>
          <w:sz w:val="24"/>
          <w:szCs w:val="24"/>
        </w:rPr>
        <w:t xml:space="preserve">PVC/aluminiumblister. </w:t>
      </w:r>
    </w:p>
    <w:p w14:paraId="67E23B56" w14:textId="77777777" w:rsidR="00751F1E" w:rsidRPr="00951C22" w:rsidRDefault="00751F1E" w:rsidP="007B2B5C">
      <w:pPr>
        <w:ind w:left="851"/>
        <w:rPr>
          <w:sz w:val="24"/>
          <w:szCs w:val="24"/>
        </w:rPr>
      </w:pPr>
    </w:p>
    <w:p w14:paraId="6D0B4B53" w14:textId="77777777" w:rsidR="00751F1E" w:rsidRPr="00951C22" w:rsidRDefault="00751F1E" w:rsidP="007B2B5C">
      <w:pPr>
        <w:ind w:left="851"/>
        <w:rPr>
          <w:sz w:val="24"/>
          <w:szCs w:val="24"/>
        </w:rPr>
      </w:pPr>
      <w:r w:rsidRPr="00951C22">
        <w:rPr>
          <w:sz w:val="24"/>
          <w:szCs w:val="24"/>
        </w:rPr>
        <w:t>Pakningsstørrelser:</w:t>
      </w:r>
    </w:p>
    <w:p w14:paraId="65559D5F" w14:textId="77777777" w:rsidR="00751F1E" w:rsidRPr="00951C22" w:rsidRDefault="00751F1E" w:rsidP="007B2B5C">
      <w:pPr>
        <w:ind w:left="851"/>
        <w:rPr>
          <w:sz w:val="24"/>
          <w:szCs w:val="24"/>
        </w:rPr>
      </w:pPr>
    </w:p>
    <w:p w14:paraId="208326D9" w14:textId="77777777" w:rsidR="00751F1E" w:rsidRPr="00951C22" w:rsidRDefault="00751F1E" w:rsidP="007B2B5C">
      <w:pPr>
        <w:ind w:left="851"/>
        <w:rPr>
          <w:sz w:val="24"/>
          <w:szCs w:val="24"/>
        </w:rPr>
      </w:pPr>
      <w:r w:rsidRPr="00951C22">
        <w:rPr>
          <w:sz w:val="24"/>
          <w:szCs w:val="24"/>
          <w:u w:val="single"/>
        </w:rPr>
        <w:t>2 mg</w:t>
      </w:r>
      <w:r w:rsidRPr="00951C22">
        <w:rPr>
          <w:sz w:val="24"/>
          <w:szCs w:val="24"/>
        </w:rPr>
        <w:t>:</w:t>
      </w:r>
    </w:p>
    <w:p w14:paraId="6276046F" w14:textId="77777777" w:rsidR="00751F1E" w:rsidRPr="00951C22" w:rsidRDefault="00751F1E" w:rsidP="007B2B5C">
      <w:pPr>
        <w:ind w:left="851"/>
        <w:rPr>
          <w:sz w:val="24"/>
          <w:szCs w:val="24"/>
        </w:rPr>
      </w:pPr>
      <w:r w:rsidRPr="00951C22">
        <w:rPr>
          <w:sz w:val="24"/>
          <w:szCs w:val="24"/>
        </w:rPr>
        <w:t>Pakninger med 7 og 28 filmovertrukne tabletter</w:t>
      </w:r>
    </w:p>
    <w:p w14:paraId="6494F99A" w14:textId="01ADAE85" w:rsidR="00751F1E" w:rsidRPr="00951C22" w:rsidRDefault="00751F1E" w:rsidP="007B2B5C">
      <w:pPr>
        <w:ind w:left="851"/>
        <w:rPr>
          <w:sz w:val="24"/>
          <w:szCs w:val="24"/>
        </w:rPr>
      </w:pPr>
      <w:r w:rsidRPr="00951C22">
        <w:rPr>
          <w:sz w:val="24"/>
          <w:szCs w:val="24"/>
        </w:rPr>
        <w:t>Pakninger med 7</w:t>
      </w:r>
      <w:r w:rsidR="002112E1">
        <w:rPr>
          <w:sz w:val="24"/>
          <w:szCs w:val="24"/>
        </w:rPr>
        <w:t>×</w:t>
      </w:r>
      <w:r w:rsidRPr="00951C22">
        <w:rPr>
          <w:sz w:val="24"/>
          <w:szCs w:val="24"/>
        </w:rPr>
        <w:t>1 og 28</w:t>
      </w:r>
      <w:r w:rsidR="002112E1">
        <w:rPr>
          <w:sz w:val="24"/>
          <w:szCs w:val="24"/>
        </w:rPr>
        <w:t>×</w:t>
      </w:r>
      <w:r w:rsidRPr="00951C22">
        <w:rPr>
          <w:sz w:val="24"/>
          <w:szCs w:val="24"/>
        </w:rPr>
        <w:t>1 filmovertrukne tabletter</w:t>
      </w:r>
    </w:p>
    <w:p w14:paraId="42387CA3" w14:textId="77777777" w:rsidR="00751F1E" w:rsidRPr="00951C22" w:rsidRDefault="00751F1E" w:rsidP="007B2B5C">
      <w:pPr>
        <w:ind w:left="851"/>
        <w:rPr>
          <w:sz w:val="24"/>
          <w:szCs w:val="24"/>
        </w:rPr>
      </w:pPr>
    </w:p>
    <w:p w14:paraId="0C123E14" w14:textId="77777777" w:rsidR="00751F1E" w:rsidRPr="00951C22" w:rsidRDefault="00751F1E" w:rsidP="007B2B5C">
      <w:pPr>
        <w:ind w:left="851"/>
        <w:rPr>
          <w:sz w:val="24"/>
          <w:szCs w:val="24"/>
        </w:rPr>
      </w:pPr>
      <w:r w:rsidRPr="00951C22">
        <w:rPr>
          <w:sz w:val="24"/>
          <w:szCs w:val="24"/>
          <w:u w:val="single"/>
        </w:rPr>
        <w:t>4 mg</w:t>
      </w:r>
      <w:r w:rsidRPr="00951C22">
        <w:rPr>
          <w:sz w:val="24"/>
          <w:szCs w:val="24"/>
        </w:rPr>
        <w:t>:</w:t>
      </w:r>
    </w:p>
    <w:p w14:paraId="32E435F8" w14:textId="77777777" w:rsidR="00751F1E" w:rsidRPr="00951C22" w:rsidRDefault="00751F1E" w:rsidP="007B2B5C">
      <w:pPr>
        <w:ind w:left="851"/>
        <w:rPr>
          <w:sz w:val="24"/>
          <w:szCs w:val="24"/>
        </w:rPr>
      </w:pPr>
      <w:r w:rsidRPr="00951C22">
        <w:rPr>
          <w:sz w:val="24"/>
          <w:szCs w:val="24"/>
        </w:rPr>
        <w:t>Pakninger med 7, 28 og 98 filmovertrukne tabletter</w:t>
      </w:r>
    </w:p>
    <w:p w14:paraId="77F7477A" w14:textId="0DB2E60D" w:rsidR="00751F1E" w:rsidRPr="00951C22" w:rsidRDefault="00751F1E" w:rsidP="007B2B5C">
      <w:pPr>
        <w:ind w:left="851"/>
        <w:rPr>
          <w:sz w:val="24"/>
          <w:szCs w:val="24"/>
        </w:rPr>
      </w:pPr>
      <w:r w:rsidRPr="00951C22">
        <w:rPr>
          <w:sz w:val="24"/>
          <w:szCs w:val="24"/>
        </w:rPr>
        <w:t>Pakninger med 28</w:t>
      </w:r>
      <w:r w:rsidR="002112E1">
        <w:rPr>
          <w:sz w:val="24"/>
          <w:szCs w:val="24"/>
        </w:rPr>
        <w:t>×</w:t>
      </w:r>
      <w:r w:rsidRPr="00951C22">
        <w:rPr>
          <w:sz w:val="24"/>
          <w:szCs w:val="24"/>
        </w:rPr>
        <w:t>1 filmovertrukne tabletter</w:t>
      </w:r>
    </w:p>
    <w:p w14:paraId="647E1219" w14:textId="77777777" w:rsidR="00751F1E" w:rsidRPr="00951C22" w:rsidRDefault="00751F1E" w:rsidP="007B2B5C">
      <w:pPr>
        <w:ind w:left="851"/>
        <w:rPr>
          <w:sz w:val="24"/>
          <w:szCs w:val="24"/>
        </w:rPr>
      </w:pPr>
    </w:p>
    <w:p w14:paraId="53892FCF" w14:textId="77777777" w:rsidR="00751F1E" w:rsidRPr="00951C22" w:rsidRDefault="00751F1E" w:rsidP="007B2B5C">
      <w:pPr>
        <w:ind w:left="851"/>
        <w:rPr>
          <w:sz w:val="24"/>
          <w:szCs w:val="24"/>
        </w:rPr>
      </w:pPr>
      <w:r w:rsidRPr="00951C22">
        <w:rPr>
          <w:sz w:val="24"/>
          <w:szCs w:val="24"/>
          <w:u w:val="single"/>
        </w:rPr>
        <w:t>6 mg, 8 mg, 10 mg</w:t>
      </w:r>
      <w:r w:rsidRPr="00951C22">
        <w:rPr>
          <w:sz w:val="24"/>
          <w:szCs w:val="24"/>
        </w:rPr>
        <w:t>:</w:t>
      </w:r>
    </w:p>
    <w:p w14:paraId="50FBF329" w14:textId="77777777" w:rsidR="00751F1E" w:rsidRPr="00951C22" w:rsidRDefault="00751F1E" w:rsidP="007B2B5C">
      <w:pPr>
        <w:ind w:left="851"/>
        <w:rPr>
          <w:sz w:val="24"/>
          <w:szCs w:val="24"/>
        </w:rPr>
      </w:pPr>
      <w:r w:rsidRPr="00951C22">
        <w:rPr>
          <w:sz w:val="24"/>
          <w:szCs w:val="24"/>
        </w:rPr>
        <w:t>Pakninger med 28 og 98 filmovertrukne tabletter</w:t>
      </w:r>
    </w:p>
    <w:p w14:paraId="6CAC595D" w14:textId="736FCFE2" w:rsidR="00751F1E" w:rsidRPr="00951C22" w:rsidRDefault="00751F1E" w:rsidP="007B2B5C">
      <w:pPr>
        <w:ind w:left="851"/>
        <w:rPr>
          <w:sz w:val="24"/>
          <w:szCs w:val="24"/>
        </w:rPr>
      </w:pPr>
      <w:r w:rsidRPr="00951C22">
        <w:rPr>
          <w:sz w:val="24"/>
          <w:szCs w:val="24"/>
        </w:rPr>
        <w:t>Pakninger med 28</w:t>
      </w:r>
      <w:r w:rsidR="002112E1">
        <w:rPr>
          <w:sz w:val="24"/>
          <w:szCs w:val="24"/>
        </w:rPr>
        <w:t>×</w:t>
      </w:r>
      <w:r w:rsidRPr="00951C22">
        <w:rPr>
          <w:sz w:val="24"/>
          <w:szCs w:val="24"/>
        </w:rPr>
        <w:t>1 filmovertrukne tabletter</w:t>
      </w:r>
    </w:p>
    <w:p w14:paraId="2AED2D16" w14:textId="77777777" w:rsidR="00751F1E" w:rsidRPr="00951C22" w:rsidRDefault="00751F1E" w:rsidP="007B2B5C">
      <w:pPr>
        <w:ind w:left="851"/>
        <w:rPr>
          <w:sz w:val="24"/>
          <w:szCs w:val="24"/>
        </w:rPr>
      </w:pPr>
    </w:p>
    <w:p w14:paraId="67E778D6" w14:textId="77777777" w:rsidR="00751F1E" w:rsidRPr="00951C22" w:rsidRDefault="00751F1E" w:rsidP="007B2B5C">
      <w:pPr>
        <w:ind w:left="851"/>
        <w:rPr>
          <w:sz w:val="24"/>
          <w:szCs w:val="24"/>
        </w:rPr>
      </w:pPr>
      <w:r w:rsidRPr="00951C22">
        <w:rPr>
          <w:sz w:val="24"/>
          <w:szCs w:val="24"/>
          <w:u w:val="single"/>
        </w:rPr>
        <w:t>12 mg</w:t>
      </w:r>
      <w:r w:rsidRPr="00951C22">
        <w:rPr>
          <w:sz w:val="24"/>
          <w:szCs w:val="24"/>
        </w:rPr>
        <w:t>:</w:t>
      </w:r>
    </w:p>
    <w:p w14:paraId="36138D66" w14:textId="77777777" w:rsidR="00751F1E" w:rsidRPr="00951C22" w:rsidRDefault="00751F1E" w:rsidP="007B2B5C">
      <w:pPr>
        <w:ind w:left="851"/>
        <w:rPr>
          <w:sz w:val="24"/>
          <w:szCs w:val="24"/>
        </w:rPr>
      </w:pPr>
      <w:r w:rsidRPr="00951C22">
        <w:rPr>
          <w:sz w:val="24"/>
          <w:szCs w:val="24"/>
        </w:rPr>
        <w:t>Pakninger med 28 filmovertrukne tabletter</w:t>
      </w:r>
    </w:p>
    <w:p w14:paraId="27244BDC" w14:textId="2AE94842" w:rsidR="00751F1E" w:rsidRPr="00951C22" w:rsidRDefault="00751F1E" w:rsidP="007B2B5C">
      <w:pPr>
        <w:ind w:left="851"/>
        <w:rPr>
          <w:sz w:val="24"/>
          <w:szCs w:val="24"/>
        </w:rPr>
      </w:pPr>
      <w:r w:rsidRPr="00951C22">
        <w:rPr>
          <w:sz w:val="24"/>
          <w:szCs w:val="24"/>
        </w:rPr>
        <w:t>Pakninger med 28</w:t>
      </w:r>
      <w:r w:rsidR="002112E1">
        <w:rPr>
          <w:sz w:val="24"/>
          <w:szCs w:val="24"/>
        </w:rPr>
        <w:t>×</w:t>
      </w:r>
      <w:r w:rsidRPr="00951C22">
        <w:rPr>
          <w:sz w:val="24"/>
          <w:szCs w:val="24"/>
        </w:rPr>
        <w:t>1 filmovertrukne tabletter</w:t>
      </w:r>
    </w:p>
    <w:p w14:paraId="43374013" w14:textId="77777777" w:rsidR="00751F1E" w:rsidRPr="00951C22" w:rsidRDefault="00751F1E" w:rsidP="007B2B5C">
      <w:pPr>
        <w:ind w:left="851"/>
        <w:rPr>
          <w:sz w:val="24"/>
          <w:szCs w:val="24"/>
        </w:rPr>
      </w:pPr>
    </w:p>
    <w:p w14:paraId="39A1E3AE" w14:textId="77777777" w:rsidR="00751F1E" w:rsidRPr="00951C22" w:rsidRDefault="00751F1E" w:rsidP="007B2B5C">
      <w:pPr>
        <w:ind w:left="851"/>
        <w:rPr>
          <w:sz w:val="24"/>
          <w:szCs w:val="24"/>
        </w:rPr>
      </w:pPr>
      <w:r w:rsidRPr="00951C22">
        <w:rPr>
          <w:sz w:val="24"/>
          <w:szCs w:val="24"/>
        </w:rPr>
        <w:t xml:space="preserve">Ikke alle pakningsstørrelser er nødvendigvis markedsført. </w:t>
      </w:r>
    </w:p>
    <w:p w14:paraId="074AB801" w14:textId="77777777" w:rsidR="009260DE" w:rsidRPr="00951C22" w:rsidRDefault="009260DE" w:rsidP="009260DE">
      <w:pPr>
        <w:tabs>
          <w:tab w:val="left" w:pos="851"/>
        </w:tabs>
        <w:ind w:left="851"/>
        <w:rPr>
          <w:sz w:val="24"/>
          <w:szCs w:val="24"/>
        </w:rPr>
      </w:pPr>
    </w:p>
    <w:p w14:paraId="5881BD74" w14:textId="77777777" w:rsidR="009260DE" w:rsidRPr="00951C22" w:rsidRDefault="009260DE" w:rsidP="009260DE">
      <w:pPr>
        <w:tabs>
          <w:tab w:val="left" w:pos="851"/>
        </w:tabs>
        <w:ind w:left="851" w:hanging="851"/>
        <w:rPr>
          <w:b/>
          <w:sz w:val="24"/>
          <w:szCs w:val="24"/>
        </w:rPr>
      </w:pPr>
      <w:r w:rsidRPr="00951C22">
        <w:rPr>
          <w:b/>
          <w:sz w:val="24"/>
          <w:szCs w:val="24"/>
        </w:rPr>
        <w:t>6.6</w:t>
      </w:r>
      <w:r w:rsidRPr="00951C22">
        <w:rPr>
          <w:b/>
          <w:sz w:val="24"/>
          <w:szCs w:val="24"/>
        </w:rPr>
        <w:tab/>
        <w:t xml:space="preserve">Regler for </w:t>
      </w:r>
      <w:r w:rsidR="00BD7931" w:rsidRPr="00951C22">
        <w:rPr>
          <w:b/>
          <w:sz w:val="24"/>
          <w:szCs w:val="24"/>
        </w:rPr>
        <w:t>bortskaffelse</w:t>
      </w:r>
      <w:r w:rsidRPr="00951C22">
        <w:rPr>
          <w:b/>
          <w:sz w:val="24"/>
          <w:szCs w:val="24"/>
        </w:rPr>
        <w:t xml:space="preserve"> og anden håndtering</w:t>
      </w:r>
    </w:p>
    <w:p w14:paraId="17E58D24" w14:textId="77777777" w:rsidR="00751F1E" w:rsidRPr="00951C22" w:rsidRDefault="00751F1E" w:rsidP="007B2B5C">
      <w:pPr>
        <w:ind w:left="851"/>
        <w:rPr>
          <w:sz w:val="24"/>
          <w:szCs w:val="24"/>
        </w:rPr>
      </w:pPr>
      <w:r w:rsidRPr="00951C22">
        <w:rPr>
          <w:sz w:val="24"/>
          <w:szCs w:val="24"/>
        </w:rPr>
        <w:t>Ingen særlige forholdsregler.</w:t>
      </w:r>
    </w:p>
    <w:p w14:paraId="5C6452D4" w14:textId="77777777" w:rsidR="00751F1E" w:rsidRPr="00951C22" w:rsidRDefault="00751F1E" w:rsidP="007B2B5C">
      <w:pPr>
        <w:ind w:left="851"/>
        <w:rPr>
          <w:sz w:val="24"/>
          <w:szCs w:val="24"/>
        </w:rPr>
      </w:pPr>
    </w:p>
    <w:p w14:paraId="0FCA6410" w14:textId="77777777" w:rsidR="00751F1E" w:rsidRPr="00951C22" w:rsidRDefault="00751F1E" w:rsidP="007B2B5C">
      <w:pPr>
        <w:ind w:left="851"/>
        <w:rPr>
          <w:sz w:val="24"/>
          <w:szCs w:val="24"/>
        </w:rPr>
      </w:pPr>
      <w:r w:rsidRPr="00951C22">
        <w:rPr>
          <w:sz w:val="24"/>
          <w:szCs w:val="24"/>
        </w:rPr>
        <w:t xml:space="preserve">Ikke anvendt lægemiddel samt affald heraf skal bortskaffes i henhold til lokale retningslinjer. </w:t>
      </w:r>
    </w:p>
    <w:p w14:paraId="3B0006BC" w14:textId="77777777" w:rsidR="009260DE" w:rsidRPr="00951C22" w:rsidRDefault="009260DE" w:rsidP="000730CA">
      <w:pPr>
        <w:tabs>
          <w:tab w:val="left" w:pos="851"/>
        </w:tabs>
        <w:ind w:left="851"/>
        <w:rPr>
          <w:sz w:val="24"/>
          <w:szCs w:val="24"/>
        </w:rPr>
      </w:pPr>
    </w:p>
    <w:p w14:paraId="0B0F3C3B" w14:textId="77777777" w:rsidR="009260DE" w:rsidRPr="00951C22" w:rsidRDefault="009260DE" w:rsidP="009260DE">
      <w:pPr>
        <w:tabs>
          <w:tab w:val="left" w:pos="851"/>
        </w:tabs>
        <w:ind w:left="851" w:hanging="851"/>
        <w:rPr>
          <w:b/>
          <w:sz w:val="24"/>
          <w:szCs w:val="24"/>
        </w:rPr>
      </w:pPr>
      <w:r w:rsidRPr="00951C22">
        <w:rPr>
          <w:b/>
          <w:sz w:val="24"/>
          <w:szCs w:val="24"/>
        </w:rPr>
        <w:t>7.</w:t>
      </w:r>
      <w:r w:rsidRPr="00951C22">
        <w:rPr>
          <w:b/>
          <w:sz w:val="24"/>
          <w:szCs w:val="24"/>
        </w:rPr>
        <w:tab/>
        <w:t>INDEHAVER AF MARKEDSFØRINGSTILLADELSEN</w:t>
      </w:r>
    </w:p>
    <w:p w14:paraId="20008A99" w14:textId="77777777" w:rsidR="00751F1E" w:rsidRPr="00951C22" w:rsidRDefault="00751F1E" w:rsidP="007B2B5C">
      <w:pPr>
        <w:ind w:left="851"/>
        <w:rPr>
          <w:sz w:val="24"/>
          <w:szCs w:val="24"/>
        </w:rPr>
      </w:pPr>
      <w:proofErr w:type="spellStart"/>
      <w:r w:rsidRPr="00951C22">
        <w:rPr>
          <w:sz w:val="24"/>
          <w:szCs w:val="24"/>
        </w:rPr>
        <w:t>Vivanta</w:t>
      </w:r>
      <w:proofErr w:type="spellEnd"/>
      <w:r w:rsidRPr="00951C22">
        <w:rPr>
          <w:sz w:val="24"/>
          <w:szCs w:val="24"/>
        </w:rPr>
        <w:t xml:space="preserve"> Generics </w:t>
      </w:r>
      <w:proofErr w:type="spellStart"/>
      <w:r w:rsidRPr="00951C22">
        <w:rPr>
          <w:sz w:val="24"/>
          <w:szCs w:val="24"/>
        </w:rPr>
        <w:t>s.r.o</w:t>
      </w:r>
      <w:proofErr w:type="spellEnd"/>
      <w:r w:rsidRPr="00951C22">
        <w:rPr>
          <w:sz w:val="24"/>
          <w:szCs w:val="24"/>
        </w:rPr>
        <w:t xml:space="preserve"> </w:t>
      </w:r>
    </w:p>
    <w:p w14:paraId="4FD1C814" w14:textId="24985142" w:rsidR="00751F1E" w:rsidRPr="00951C22" w:rsidRDefault="00751F1E" w:rsidP="007B2B5C">
      <w:pPr>
        <w:ind w:left="851"/>
        <w:rPr>
          <w:sz w:val="24"/>
          <w:szCs w:val="24"/>
        </w:rPr>
      </w:pPr>
      <w:proofErr w:type="spellStart"/>
      <w:r w:rsidRPr="00951C22">
        <w:rPr>
          <w:sz w:val="24"/>
          <w:szCs w:val="24"/>
        </w:rPr>
        <w:t>Trtinova</w:t>
      </w:r>
      <w:proofErr w:type="spellEnd"/>
      <w:r w:rsidRPr="00951C22">
        <w:rPr>
          <w:sz w:val="24"/>
          <w:szCs w:val="24"/>
        </w:rPr>
        <w:t xml:space="preserve"> 260/1, </w:t>
      </w:r>
      <w:proofErr w:type="spellStart"/>
      <w:r w:rsidRPr="00951C22">
        <w:rPr>
          <w:sz w:val="24"/>
          <w:szCs w:val="24"/>
        </w:rPr>
        <w:t>Cakovice</w:t>
      </w:r>
      <w:proofErr w:type="spellEnd"/>
      <w:r w:rsidRPr="00951C22">
        <w:rPr>
          <w:sz w:val="24"/>
          <w:szCs w:val="24"/>
        </w:rPr>
        <w:t xml:space="preserve"> </w:t>
      </w:r>
    </w:p>
    <w:p w14:paraId="3DF57F75" w14:textId="02722905" w:rsidR="00751F1E" w:rsidRPr="00951C22" w:rsidRDefault="00751F1E" w:rsidP="007B2B5C">
      <w:pPr>
        <w:ind w:left="851"/>
        <w:rPr>
          <w:sz w:val="24"/>
          <w:szCs w:val="24"/>
        </w:rPr>
      </w:pPr>
      <w:r w:rsidRPr="00951C22">
        <w:rPr>
          <w:sz w:val="24"/>
          <w:szCs w:val="24"/>
        </w:rPr>
        <w:t xml:space="preserve">19600 </w:t>
      </w:r>
      <w:proofErr w:type="spellStart"/>
      <w:r w:rsidRPr="00951C22">
        <w:rPr>
          <w:sz w:val="24"/>
          <w:szCs w:val="24"/>
        </w:rPr>
        <w:t>Prague</w:t>
      </w:r>
      <w:proofErr w:type="spellEnd"/>
      <w:r w:rsidRPr="00951C22">
        <w:rPr>
          <w:sz w:val="24"/>
          <w:szCs w:val="24"/>
        </w:rPr>
        <w:t xml:space="preserve"> 9 </w:t>
      </w:r>
    </w:p>
    <w:p w14:paraId="0E277D54" w14:textId="77777777" w:rsidR="00751F1E" w:rsidRPr="00951C22" w:rsidRDefault="00751F1E" w:rsidP="007B2B5C">
      <w:pPr>
        <w:ind w:left="851"/>
        <w:rPr>
          <w:sz w:val="24"/>
          <w:szCs w:val="24"/>
        </w:rPr>
      </w:pPr>
      <w:r w:rsidRPr="00951C22">
        <w:rPr>
          <w:sz w:val="24"/>
          <w:szCs w:val="24"/>
        </w:rPr>
        <w:t>Tjekkiet</w:t>
      </w:r>
    </w:p>
    <w:p w14:paraId="22A72761" w14:textId="77777777" w:rsidR="00641C65" w:rsidRPr="00951C22" w:rsidRDefault="00641C65" w:rsidP="009260DE">
      <w:pPr>
        <w:tabs>
          <w:tab w:val="left" w:pos="851"/>
        </w:tabs>
        <w:ind w:left="851"/>
        <w:rPr>
          <w:sz w:val="24"/>
          <w:szCs w:val="24"/>
        </w:rPr>
      </w:pPr>
    </w:p>
    <w:p w14:paraId="019E804B" w14:textId="77777777" w:rsidR="009260DE" w:rsidRPr="00951C22" w:rsidRDefault="009260DE" w:rsidP="009260DE">
      <w:pPr>
        <w:tabs>
          <w:tab w:val="left" w:pos="851"/>
        </w:tabs>
        <w:ind w:left="851" w:hanging="851"/>
        <w:rPr>
          <w:b/>
          <w:sz w:val="24"/>
          <w:szCs w:val="24"/>
        </w:rPr>
      </w:pPr>
      <w:r w:rsidRPr="00951C22">
        <w:rPr>
          <w:b/>
          <w:sz w:val="24"/>
          <w:szCs w:val="24"/>
        </w:rPr>
        <w:t>8.</w:t>
      </w:r>
      <w:r w:rsidRPr="00951C22">
        <w:rPr>
          <w:b/>
          <w:sz w:val="24"/>
          <w:szCs w:val="24"/>
        </w:rPr>
        <w:tab/>
        <w:t>MARKEDSFØRINGSTILLADELSESNUMMER (</w:t>
      </w:r>
      <w:r w:rsidR="00BF6243" w:rsidRPr="00951C22">
        <w:rPr>
          <w:b/>
          <w:sz w:val="24"/>
          <w:szCs w:val="24"/>
        </w:rPr>
        <w:t>-</w:t>
      </w:r>
      <w:r w:rsidRPr="00951C22">
        <w:rPr>
          <w:b/>
          <w:sz w:val="24"/>
          <w:szCs w:val="24"/>
        </w:rPr>
        <w:t>NUMRE)</w:t>
      </w:r>
    </w:p>
    <w:p w14:paraId="6089D1C5" w14:textId="353FFCCE" w:rsidR="00751F1E" w:rsidRPr="00951C22" w:rsidRDefault="00751F1E" w:rsidP="007B2B5C">
      <w:pPr>
        <w:tabs>
          <w:tab w:val="left" w:pos="1985"/>
        </w:tabs>
        <w:ind w:left="851"/>
        <w:rPr>
          <w:sz w:val="24"/>
          <w:szCs w:val="24"/>
        </w:rPr>
      </w:pPr>
      <w:r w:rsidRPr="00951C22">
        <w:rPr>
          <w:sz w:val="24"/>
          <w:szCs w:val="24"/>
        </w:rPr>
        <w:t xml:space="preserve">2 mg: </w:t>
      </w:r>
      <w:r w:rsidR="007B2B5C" w:rsidRPr="00951C22">
        <w:rPr>
          <w:sz w:val="24"/>
          <w:szCs w:val="24"/>
        </w:rPr>
        <w:tab/>
      </w:r>
      <w:r w:rsidRPr="00951C22">
        <w:rPr>
          <w:sz w:val="24"/>
          <w:szCs w:val="24"/>
        </w:rPr>
        <w:t>71159</w:t>
      </w:r>
    </w:p>
    <w:p w14:paraId="7815D010" w14:textId="72D24413" w:rsidR="00751F1E" w:rsidRPr="00951C22" w:rsidRDefault="00751F1E" w:rsidP="007B2B5C">
      <w:pPr>
        <w:tabs>
          <w:tab w:val="left" w:pos="1985"/>
        </w:tabs>
        <w:ind w:left="851"/>
        <w:rPr>
          <w:sz w:val="24"/>
          <w:szCs w:val="24"/>
        </w:rPr>
      </w:pPr>
      <w:r w:rsidRPr="00951C22">
        <w:rPr>
          <w:sz w:val="24"/>
          <w:szCs w:val="24"/>
        </w:rPr>
        <w:t xml:space="preserve">4 mg: </w:t>
      </w:r>
      <w:r w:rsidR="007B2B5C" w:rsidRPr="00951C22">
        <w:rPr>
          <w:sz w:val="24"/>
          <w:szCs w:val="24"/>
        </w:rPr>
        <w:tab/>
      </w:r>
      <w:r w:rsidRPr="00951C22">
        <w:rPr>
          <w:sz w:val="24"/>
          <w:szCs w:val="24"/>
        </w:rPr>
        <w:t>71160</w:t>
      </w:r>
    </w:p>
    <w:p w14:paraId="31B9EBA4" w14:textId="078A738F" w:rsidR="00751F1E" w:rsidRPr="00951C22" w:rsidRDefault="00751F1E" w:rsidP="007B2B5C">
      <w:pPr>
        <w:tabs>
          <w:tab w:val="left" w:pos="1985"/>
        </w:tabs>
        <w:ind w:left="851"/>
        <w:rPr>
          <w:sz w:val="24"/>
          <w:szCs w:val="24"/>
        </w:rPr>
      </w:pPr>
      <w:r w:rsidRPr="00951C22">
        <w:rPr>
          <w:sz w:val="24"/>
          <w:szCs w:val="24"/>
        </w:rPr>
        <w:t xml:space="preserve">6 mg: </w:t>
      </w:r>
      <w:r w:rsidR="007B2B5C" w:rsidRPr="00951C22">
        <w:rPr>
          <w:sz w:val="24"/>
          <w:szCs w:val="24"/>
        </w:rPr>
        <w:tab/>
      </w:r>
      <w:r w:rsidRPr="00951C22">
        <w:rPr>
          <w:sz w:val="24"/>
          <w:szCs w:val="24"/>
        </w:rPr>
        <w:t>71161</w:t>
      </w:r>
    </w:p>
    <w:p w14:paraId="2CCC424E" w14:textId="657FE2BA" w:rsidR="00751F1E" w:rsidRPr="00951C22" w:rsidRDefault="00751F1E" w:rsidP="007B2B5C">
      <w:pPr>
        <w:tabs>
          <w:tab w:val="left" w:pos="1985"/>
        </w:tabs>
        <w:ind w:left="851"/>
        <w:rPr>
          <w:sz w:val="24"/>
          <w:szCs w:val="24"/>
        </w:rPr>
      </w:pPr>
      <w:r w:rsidRPr="00951C22">
        <w:rPr>
          <w:sz w:val="24"/>
          <w:szCs w:val="24"/>
        </w:rPr>
        <w:t xml:space="preserve">8 mg: </w:t>
      </w:r>
      <w:r w:rsidR="007B2B5C" w:rsidRPr="00951C22">
        <w:rPr>
          <w:sz w:val="24"/>
          <w:szCs w:val="24"/>
        </w:rPr>
        <w:tab/>
      </w:r>
      <w:r w:rsidRPr="00951C22">
        <w:rPr>
          <w:sz w:val="24"/>
          <w:szCs w:val="24"/>
        </w:rPr>
        <w:t>71162</w:t>
      </w:r>
    </w:p>
    <w:p w14:paraId="7017AC65" w14:textId="7629F918" w:rsidR="00751F1E" w:rsidRPr="00951C22" w:rsidRDefault="00751F1E" w:rsidP="007B2B5C">
      <w:pPr>
        <w:tabs>
          <w:tab w:val="left" w:pos="1985"/>
        </w:tabs>
        <w:ind w:left="851"/>
        <w:rPr>
          <w:sz w:val="24"/>
          <w:szCs w:val="24"/>
        </w:rPr>
      </w:pPr>
      <w:r w:rsidRPr="00951C22">
        <w:rPr>
          <w:sz w:val="24"/>
          <w:szCs w:val="24"/>
        </w:rPr>
        <w:t xml:space="preserve">10 mg: </w:t>
      </w:r>
      <w:r w:rsidR="007B2B5C" w:rsidRPr="00951C22">
        <w:rPr>
          <w:sz w:val="24"/>
          <w:szCs w:val="24"/>
        </w:rPr>
        <w:tab/>
      </w:r>
      <w:r w:rsidRPr="00951C22">
        <w:rPr>
          <w:sz w:val="24"/>
          <w:szCs w:val="24"/>
        </w:rPr>
        <w:t>71164</w:t>
      </w:r>
    </w:p>
    <w:p w14:paraId="4C86C2B2" w14:textId="434613C4" w:rsidR="009260DE" w:rsidRPr="00951C22" w:rsidRDefault="00751F1E" w:rsidP="007B2B5C">
      <w:pPr>
        <w:tabs>
          <w:tab w:val="left" w:pos="1985"/>
        </w:tabs>
        <w:ind w:left="851"/>
        <w:rPr>
          <w:sz w:val="24"/>
          <w:szCs w:val="24"/>
        </w:rPr>
      </w:pPr>
      <w:r w:rsidRPr="00951C22">
        <w:rPr>
          <w:sz w:val="24"/>
          <w:szCs w:val="24"/>
        </w:rPr>
        <w:t xml:space="preserve">12 mg: </w:t>
      </w:r>
      <w:r w:rsidR="007B2B5C" w:rsidRPr="00951C22">
        <w:rPr>
          <w:sz w:val="24"/>
          <w:szCs w:val="24"/>
        </w:rPr>
        <w:tab/>
      </w:r>
      <w:r w:rsidRPr="00951C22">
        <w:rPr>
          <w:sz w:val="24"/>
          <w:szCs w:val="24"/>
        </w:rPr>
        <w:t>71165</w:t>
      </w:r>
    </w:p>
    <w:p w14:paraId="4A2C1F09" w14:textId="77777777" w:rsidR="00751F1E" w:rsidRPr="00951C22" w:rsidRDefault="00751F1E" w:rsidP="00751F1E">
      <w:pPr>
        <w:tabs>
          <w:tab w:val="left" w:pos="851"/>
        </w:tabs>
        <w:ind w:left="851"/>
        <w:jc w:val="both"/>
        <w:rPr>
          <w:sz w:val="24"/>
          <w:szCs w:val="24"/>
        </w:rPr>
      </w:pPr>
    </w:p>
    <w:p w14:paraId="68E80825" w14:textId="77777777" w:rsidR="009260DE" w:rsidRPr="00951C22" w:rsidRDefault="009260DE" w:rsidP="009260DE">
      <w:pPr>
        <w:tabs>
          <w:tab w:val="left" w:pos="851"/>
        </w:tabs>
        <w:ind w:left="851" w:hanging="851"/>
        <w:rPr>
          <w:b/>
          <w:sz w:val="24"/>
          <w:szCs w:val="24"/>
        </w:rPr>
      </w:pPr>
      <w:r w:rsidRPr="00951C22">
        <w:rPr>
          <w:b/>
          <w:sz w:val="24"/>
          <w:szCs w:val="24"/>
        </w:rPr>
        <w:t>9.</w:t>
      </w:r>
      <w:r w:rsidRPr="00951C22">
        <w:rPr>
          <w:b/>
          <w:sz w:val="24"/>
          <w:szCs w:val="24"/>
        </w:rPr>
        <w:tab/>
        <w:t>DATO FOR FØRSTE MARKEDSFØRINGSTILLADELSE</w:t>
      </w:r>
    </w:p>
    <w:p w14:paraId="288D5958" w14:textId="00CD0863" w:rsidR="009260DE" w:rsidRPr="00951C22" w:rsidRDefault="000B3D19" w:rsidP="009260DE">
      <w:pPr>
        <w:tabs>
          <w:tab w:val="left" w:pos="851"/>
        </w:tabs>
        <w:ind w:left="851"/>
        <w:rPr>
          <w:sz w:val="24"/>
          <w:szCs w:val="24"/>
        </w:rPr>
      </w:pPr>
      <w:r>
        <w:rPr>
          <w:sz w:val="24"/>
          <w:szCs w:val="24"/>
        </w:rPr>
        <w:t>18. marts 2026</w:t>
      </w:r>
    </w:p>
    <w:p w14:paraId="51A96002" w14:textId="77777777" w:rsidR="009260DE" w:rsidRPr="00951C22" w:rsidRDefault="009260DE" w:rsidP="009260DE">
      <w:pPr>
        <w:tabs>
          <w:tab w:val="left" w:pos="851"/>
        </w:tabs>
        <w:ind w:left="851"/>
        <w:rPr>
          <w:sz w:val="24"/>
          <w:szCs w:val="24"/>
        </w:rPr>
      </w:pPr>
    </w:p>
    <w:p w14:paraId="69D4FACD" w14:textId="77777777" w:rsidR="009260DE" w:rsidRPr="00951C22" w:rsidRDefault="009260DE" w:rsidP="009260DE">
      <w:pPr>
        <w:tabs>
          <w:tab w:val="left" w:pos="851"/>
        </w:tabs>
        <w:ind w:left="851" w:hanging="851"/>
        <w:rPr>
          <w:b/>
          <w:sz w:val="24"/>
          <w:szCs w:val="24"/>
        </w:rPr>
      </w:pPr>
      <w:r w:rsidRPr="00951C22">
        <w:rPr>
          <w:b/>
          <w:sz w:val="24"/>
          <w:szCs w:val="24"/>
        </w:rPr>
        <w:t>10.</w:t>
      </w:r>
      <w:r w:rsidRPr="00951C22">
        <w:rPr>
          <w:b/>
          <w:sz w:val="24"/>
          <w:szCs w:val="24"/>
        </w:rPr>
        <w:tab/>
        <w:t>DATO FOR ÆNDRING AF TEKSTEN</w:t>
      </w:r>
    </w:p>
    <w:p w14:paraId="2AA66EA7" w14:textId="126C6FA7" w:rsidR="009260DE" w:rsidRPr="00951C22" w:rsidRDefault="006D5DA0" w:rsidP="009260DE">
      <w:pPr>
        <w:tabs>
          <w:tab w:val="left" w:pos="851"/>
        </w:tabs>
        <w:ind w:left="851"/>
        <w:rPr>
          <w:sz w:val="24"/>
          <w:szCs w:val="24"/>
        </w:rPr>
      </w:pPr>
      <w:r w:rsidRPr="00951C22">
        <w:rPr>
          <w:sz w:val="24"/>
          <w:szCs w:val="24"/>
        </w:rPr>
        <w:t>-</w:t>
      </w:r>
    </w:p>
    <w:sectPr w:rsidR="009260DE" w:rsidRPr="00951C2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C72A" w14:textId="77777777" w:rsidR="00265A42" w:rsidRDefault="00265A42">
      <w:r>
        <w:separator/>
      </w:r>
    </w:p>
  </w:endnote>
  <w:endnote w:type="continuationSeparator" w:id="0">
    <w:p w14:paraId="27D08B6B" w14:textId="77777777" w:rsidR="00265A42" w:rsidRDefault="002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A58C" w14:textId="77777777" w:rsidR="000259B9" w:rsidRDefault="000259B9">
    <w:pPr>
      <w:pStyle w:val="Sidefod"/>
      <w:pBdr>
        <w:bottom w:val="single" w:sz="6" w:space="1" w:color="auto"/>
      </w:pBdr>
    </w:pPr>
  </w:p>
  <w:p w14:paraId="05A5B1FF" w14:textId="77777777" w:rsidR="000259B9" w:rsidRDefault="000259B9" w:rsidP="00C42586">
    <w:pPr>
      <w:pStyle w:val="Sidefod"/>
      <w:tabs>
        <w:tab w:val="clear" w:pos="4819"/>
        <w:tab w:val="left" w:pos="8505"/>
      </w:tabs>
      <w:rPr>
        <w:i/>
        <w:sz w:val="18"/>
        <w:szCs w:val="18"/>
      </w:rPr>
    </w:pPr>
  </w:p>
  <w:p w14:paraId="40AA37B6" w14:textId="69B945F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B3D19">
      <w:rPr>
        <w:i/>
        <w:noProof/>
        <w:sz w:val="18"/>
        <w:szCs w:val="18"/>
      </w:rPr>
      <w:t>Perampanel Vivanta, filmovertrukne tabletter 2 mg, 4 mg, 6 mg, 8 mg, 10 mg og 12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0957" w14:textId="77777777" w:rsidR="00265A42" w:rsidRDefault="00265A42">
      <w:r>
        <w:separator/>
      </w:r>
    </w:p>
  </w:footnote>
  <w:footnote w:type="continuationSeparator" w:id="0">
    <w:p w14:paraId="4BC498C5" w14:textId="77777777" w:rsidR="00265A42" w:rsidRDefault="0026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7E0955"/>
    <w:multiLevelType w:val="hybridMultilevel"/>
    <w:tmpl w:val="41E8BA7A"/>
    <w:lvl w:ilvl="0" w:tplc="11820BD4">
      <w:start w:val="1"/>
      <w:numFmt w:val="bullet"/>
      <w:lvlText w:val="-"/>
      <w:lvlJc w:val="left"/>
      <w:pPr>
        <w:ind w:left="1571" w:hanging="360"/>
      </w:pPr>
      <w:rPr>
        <w:rFonts w:ascii="Times New Roman" w:eastAsia="Times New Roman" w:hAnsi="Times New Roman" w:cs="Times New Roman" w:hint="default"/>
        <w:w w:val="99"/>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88720A"/>
    <w:multiLevelType w:val="hybridMultilevel"/>
    <w:tmpl w:val="8068B340"/>
    <w:lvl w:ilvl="0" w:tplc="11820BD4">
      <w:start w:val="1"/>
      <w:numFmt w:val="bullet"/>
      <w:lvlText w:val="-"/>
      <w:lvlJc w:val="left"/>
      <w:pPr>
        <w:ind w:left="685" w:hanging="568"/>
      </w:pPr>
      <w:rPr>
        <w:rFonts w:ascii="Times New Roman" w:eastAsia="Times New Roman" w:hAnsi="Times New Roman" w:cs="Times New Roman" w:hint="default"/>
        <w:w w:val="99"/>
        <w:sz w:val="22"/>
        <w:szCs w:val="22"/>
      </w:rPr>
    </w:lvl>
    <w:lvl w:ilvl="1" w:tplc="038C9124">
      <w:start w:val="1"/>
      <w:numFmt w:val="bullet"/>
      <w:lvlText w:val="•"/>
      <w:lvlJc w:val="left"/>
      <w:pPr>
        <w:ind w:left="1542" w:hanging="568"/>
      </w:pPr>
    </w:lvl>
    <w:lvl w:ilvl="2" w:tplc="99E685E2">
      <w:start w:val="1"/>
      <w:numFmt w:val="bullet"/>
      <w:lvlText w:val="•"/>
      <w:lvlJc w:val="left"/>
      <w:pPr>
        <w:ind w:left="2405" w:hanging="568"/>
      </w:pPr>
    </w:lvl>
    <w:lvl w:ilvl="3" w:tplc="D0F00062">
      <w:start w:val="1"/>
      <w:numFmt w:val="bullet"/>
      <w:lvlText w:val="•"/>
      <w:lvlJc w:val="left"/>
      <w:pPr>
        <w:ind w:left="3268" w:hanging="568"/>
      </w:pPr>
    </w:lvl>
    <w:lvl w:ilvl="4" w:tplc="15E41968">
      <w:start w:val="1"/>
      <w:numFmt w:val="bullet"/>
      <w:lvlText w:val="•"/>
      <w:lvlJc w:val="left"/>
      <w:pPr>
        <w:ind w:left="4131" w:hanging="568"/>
      </w:pPr>
    </w:lvl>
    <w:lvl w:ilvl="5" w:tplc="2596654C">
      <w:start w:val="1"/>
      <w:numFmt w:val="bullet"/>
      <w:lvlText w:val="•"/>
      <w:lvlJc w:val="left"/>
      <w:pPr>
        <w:ind w:left="4993" w:hanging="568"/>
      </w:pPr>
    </w:lvl>
    <w:lvl w:ilvl="6" w:tplc="8A32429E">
      <w:start w:val="1"/>
      <w:numFmt w:val="bullet"/>
      <w:lvlText w:val="•"/>
      <w:lvlJc w:val="left"/>
      <w:pPr>
        <w:ind w:left="5856" w:hanging="568"/>
      </w:pPr>
    </w:lvl>
    <w:lvl w:ilvl="7" w:tplc="32D8DA7C">
      <w:start w:val="1"/>
      <w:numFmt w:val="bullet"/>
      <w:lvlText w:val="•"/>
      <w:lvlJc w:val="left"/>
      <w:pPr>
        <w:ind w:left="6719" w:hanging="568"/>
      </w:pPr>
    </w:lvl>
    <w:lvl w:ilvl="8" w:tplc="63B8EBFC">
      <w:start w:val="1"/>
      <w:numFmt w:val="bullet"/>
      <w:lvlText w:val="•"/>
      <w:lvlJc w:val="left"/>
      <w:pPr>
        <w:ind w:left="7582" w:hanging="568"/>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32575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31282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422306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439898">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5243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681859">
    <w:abstractNumId w:val="4"/>
  </w:num>
  <w:num w:numId="7" w16cid:durableId="37826783">
    <w:abstractNumId w:val="4"/>
  </w:num>
  <w:num w:numId="8" w16cid:durableId="209532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42"/>
    <w:rsid w:val="000259B9"/>
    <w:rsid w:val="00041491"/>
    <w:rsid w:val="00050D16"/>
    <w:rsid w:val="000730CA"/>
    <w:rsid w:val="00074F2A"/>
    <w:rsid w:val="000A1CA8"/>
    <w:rsid w:val="000A466B"/>
    <w:rsid w:val="000B058C"/>
    <w:rsid w:val="000B3D19"/>
    <w:rsid w:val="000D68B0"/>
    <w:rsid w:val="000E4EE6"/>
    <w:rsid w:val="001454E2"/>
    <w:rsid w:val="001C364E"/>
    <w:rsid w:val="00206CE8"/>
    <w:rsid w:val="002112E1"/>
    <w:rsid w:val="0021526C"/>
    <w:rsid w:val="00265A42"/>
    <w:rsid w:val="00283A2B"/>
    <w:rsid w:val="002B30AD"/>
    <w:rsid w:val="002C1EC0"/>
    <w:rsid w:val="002C2C01"/>
    <w:rsid w:val="002E722D"/>
    <w:rsid w:val="003A29AE"/>
    <w:rsid w:val="003A32D7"/>
    <w:rsid w:val="003B4074"/>
    <w:rsid w:val="003C769A"/>
    <w:rsid w:val="003D3A90"/>
    <w:rsid w:val="003F1838"/>
    <w:rsid w:val="004251C1"/>
    <w:rsid w:val="00446000"/>
    <w:rsid w:val="0045746C"/>
    <w:rsid w:val="0049104B"/>
    <w:rsid w:val="004E3B12"/>
    <w:rsid w:val="00532310"/>
    <w:rsid w:val="00565F0F"/>
    <w:rsid w:val="00594A86"/>
    <w:rsid w:val="00596D86"/>
    <w:rsid w:val="00637F5A"/>
    <w:rsid w:val="00641C65"/>
    <w:rsid w:val="006560B1"/>
    <w:rsid w:val="006756DD"/>
    <w:rsid w:val="006D5DA0"/>
    <w:rsid w:val="0071241E"/>
    <w:rsid w:val="00737275"/>
    <w:rsid w:val="00740EEC"/>
    <w:rsid w:val="00751F1E"/>
    <w:rsid w:val="00765B87"/>
    <w:rsid w:val="0078011A"/>
    <w:rsid w:val="00782AF4"/>
    <w:rsid w:val="00790EE7"/>
    <w:rsid w:val="007B2B5C"/>
    <w:rsid w:val="007B6649"/>
    <w:rsid w:val="0082576E"/>
    <w:rsid w:val="00883536"/>
    <w:rsid w:val="0089346F"/>
    <w:rsid w:val="008E38FA"/>
    <w:rsid w:val="00907F75"/>
    <w:rsid w:val="009260DE"/>
    <w:rsid w:val="0093258A"/>
    <w:rsid w:val="00951C22"/>
    <w:rsid w:val="009C7BA3"/>
    <w:rsid w:val="009D1F5A"/>
    <w:rsid w:val="00A10294"/>
    <w:rsid w:val="00B003BF"/>
    <w:rsid w:val="00B373D7"/>
    <w:rsid w:val="00B55271"/>
    <w:rsid w:val="00B75B5E"/>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77135"/>
    <w:rsid w:val="00E865B8"/>
    <w:rsid w:val="00EC0B9B"/>
    <w:rsid w:val="00ED5E9F"/>
    <w:rsid w:val="00F4286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EB353"/>
  <w15:chartTrackingRefBased/>
  <w15:docId w15:val="{001423A1-CC3B-4840-A00F-253B153C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E77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308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541923">
      <w:bodyDiv w:val="1"/>
      <w:marLeft w:val="0"/>
      <w:marRight w:val="0"/>
      <w:marTop w:val="0"/>
      <w:marBottom w:val="0"/>
      <w:divBdr>
        <w:top w:val="none" w:sz="0" w:space="0" w:color="auto"/>
        <w:left w:val="none" w:sz="0" w:space="0" w:color="auto"/>
        <w:bottom w:val="none" w:sz="0" w:space="0" w:color="auto"/>
        <w:right w:val="none" w:sz="0" w:space="0" w:color="auto"/>
      </w:divBdr>
    </w:div>
    <w:div w:id="302855345">
      <w:bodyDiv w:val="1"/>
      <w:marLeft w:val="0"/>
      <w:marRight w:val="0"/>
      <w:marTop w:val="0"/>
      <w:marBottom w:val="0"/>
      <w:divBdr>
        <w:top w:val="none" w:sz="0" w:space="0" w:color="auto"/>
        <w:left w:val="none" w:sz="0" w:space="0" w:color="auto"/>
        <w:bottom w:val="none" w:sz="0" w:space="0" w:color="auto"/>
        <w:right w:val="none" w:sz="0" w:space="0" w:color="auto"/>
      </w:divBdr>
    </w:div>
    <w:div w:id="305283231">
      <w:bodyDiv w:val="1"/>
      <w:marLeft w:val="0"/>
      <w:marRight w:val="0"/>
      <w:marTop w:val="0"/>
      <w:marBottom w:val="0"/>
      <w:divBdr>
        <w:top w:val="none" w:sz="0" w:space="0" w:color="auto"/>
        <w:left w:val="none" w:sz="0" w:space="0" w:color="auto"/>
        <w:bottom w:val="none" w:sz="0" w:space="0" w:color="auto"/>
        <w:right w:val="none" w:sz="0" w:space="0" w:color="auto"/>
      </w:divBdr>
    </w:div>
    <w:div w:id="350231687">
      <w:bodyDiv w:val="1"/>
      <w:marLeft w:val="0"/>
      <w:marRight w:val="0"/>
      <w:marTop w:val="0"/>
      <w:marBottom w:val="0"/>
      <w:divBdr>
        <w:top w:val="none" w:sz="0" w:space="0" w:color="auto"/>
        <w:left w:val="none" w:sz="0" w:space="0" w:color="auto"/>
        <w:bottom w:val="none" w:sz="0" w:space="0" w:color="auto"/>
        <w:right w:val="none" w:sz="0" w:space="0" w:color="auto"/>
      </w:divBdr>
    </w:div>
    <w:div w:id="503860724">
      <w:bodyDiv w:val="1"/>
      <w:marLeft w:val="0"/>
      <w:marRight w:val="0"/>
      <w:marTop w:val="0"/>
      <w:marBottom w:val="0"/>
      <w:divBdr>
        <w:top w:val="none" w:sz="0" w:space="0" w:color="auto"/>
        <w:left w:val="none" w:sz="0" w:space="0" w:color="auto"/>
        <w:bottom w:val="none" w:sz="0" w:space="0" w:color="auto"/>
        <w:right w:val="none" w:sz="0" w:space="0" w:color="auto"/>
      </w:divBdr>
    </w:div>
    <w:div w:id="534733775">
      <w:bodyDiv w:val="1"/>
      <w:marLeft w:val="0"/>
      <w:marRight w:val="0"/>
      <w:marTop w:val="0"/>
      <w:marBottom w:val="0"/>
      <w:divBdr>
        <w:top w:val="none" w:sz="0" w:space="0" w:color="auto"/>
        <w:left w:val="none" w:sz="0" w:space="0" w:color="auto"/>
        <w:bottom w:val="none" w:sz="0" w:space="0" w:color="auto"/>
        <w:right w:val="none" w:sz="0" w:space="0" w:color="auto"/>
      </w:divBdr>
    </w:div>
    <w:div w:id="593974263">
      <w:bodyDiv w:val="1"/>
      <w:marLeft w:val="0"/>
      <w:marRight w:val="0"/>
      <w:marTop w:val="0"/>
      <w:marBottom w:val="0"/>
      <w:divBdr>
        <w:top w:val="none" w:sz="0" w:space="0" w:color="auto"/>
        <w:left w:val="none" w:sz="0" w:space="0" w:color="auto"/>
        <w:bottom w:val="none" w:sz="0" w:space="0" w:color="auto"/>
        <w:right w:val="none" w:sz="0" w:space="0" w:color="auto"/>
      </w:divBdr>
    </w:div>
    <w:div w:id="612710099">
      <w:bodyDiv w:val="1"/>
      <w:marLeft w:val="0"/>
      <w:marRight w:val="0"/>
      <w:marTop w:val="0"/>
      <w:marBottom w:val="0"/>
      <w:divBdr>
        <w:top w:val="none" w:sz="0" w:space="0" w:color="auto"/>
        <w:left w:val="none" w:sz="0" w:space="0" w:color="auto"/>
        <w:bottom w:val="none" w:sz="0" w:space="0" w:color="auto"/>
        <w:right w:val="none" w:sz="0" w:space="0" w:color="auto"/>
      </w:divBdr>
    </w:div>
    <w:div w:id="742684151">
      <w:bodyDiv w:val="1"/>
      <w:marLeft w:val="0"/>
      <w:marRight w:val="0"/>
      <w:marTop w:val="0"/>
      <w:marBottom w:val="0"/>
      <w:divBdr>
        <w:top w:val="none" w:sz="0" w:space="0" w:color="auto"/>
        <w:left w:val="none" w:sz="0" w:space="0" w:color="auto"/>
        <w:bottom w:val="none" w:sz="0" w:space="0" w:color="auto"/>
        <w:right w:val="none" w:sz="0" w:space="0" w:color="auto"/>
      </w:divBdr>
    </w:div>
    <w:div w:id="746270741">
      <w:bodyDiv w:val="1"/>
      <w:marLeft w:val="0"/>
      <w:marRight w:val="0"/>
      <w:marTop w:val="0"/>
      <w:marBottom w:val="0"/>
      <w:divBdr>
        <w:top w:val="none" w:sz="0" w:space="0" w:color="auto"/>
        <w:left w:val="none" w:sz="0" w:space="0" w:color="auto"/>
        <w:bottom w:val="none" w:sz="0" w:space="0" w:color="auto"/>
        <w:right w:val="none" w:sz="0" w:space="0" w:color="auto"/>
      </w:divBdr>
    </w:div>
    <w:div w:id="805708405">
      <w:bodyDiv w:val="1"/>
      <w:marLeft w:val="0"/>
      <w:marRight w:val="0"/>
      <w:marTop w:val="0"/>
      <w:marBottom w:val="0"/>
      <w:divBdr>
        <w:top w:val="none" w:sz="0" w:space="0" w:color="auto"/>
        <w:left w:val="none" w:sz="0" w:space="0" w:color="auto"/>
        <w:bottom w:val="none" w:sz="0" w:space="0" w:color="auto"/>
        <w:right w:val="none" w:sz="0" w:space="0" w:color="auto"/>
      </w:divBdr>
    </w:div>
    <w:div w:id="833689664">
      <w:bodyDiv w:val="1"/>
      <w:marLeft w:val="0"/>
      <w:marRight w:val="0"/>
      <w:marTop w:val="0"/>
      <w:marBottom w:val="0"/>
      <w:divBdr>
        <w:top w:val="none" w:sz="0" w:space="0" w:color="auto"/>
        <w:left w:val="none" w:sz="0" w:space="0" w:color="auto"/>
        <w:bottom w:val="none" w:sz="0" w:space="0" w:color="auto"/>
        <w:right w:val="none" w:sz="0" w:space="0" w:color="auto"/>
      </w:divBdr>
    </w:div>
    <w:div w:id="851719649">
      <w:bodyDiv w:val="1"/>
      <w:marLeft w:val="0"/>
      <w:marRight w:val="0"/>
      <w:marTop w:val="0"/>
      <w:marBottom w:val="0"/>
      <w:divBdr>
        <w:top w:val="none" w:sz="0" w:space="0" w:color="auto"/>
        <w:left w:val="none" w:sz="0" w:space="0" w:color="auto"/>
        <w:bottom w:val="none" w:sz="0" w:space="0" w:color="auto"/>
        <w:right w:val="none" w:sz="0" w:space="0" w:color="auto"/>
      </w:divBdr>
    </w:div>
    <w:div w:id="855462852">
      <w:bodyDiv w:val="1"/>
      <w:marLeft w:val="0"/>
      <w:marRight w:val="0"/>
      <w:marTop w:val="0"/>
      <w:marBottom w:val="0"/>
      <w:divBdr>
        <w:top w:val="none" w:sz="0" w:space="0" w:color="auto"/>
        <w:left w:val="none" w:sz="0" w:space="0" w:color="auto"/>
        <w:bottom w:val="none" w:sz="0" w:space="0" w:color="auto"/>
        <w:right w:val="none" w:sz="0" w:space="0" w:color="auto"/>
      </w:divBdr>
    </w:div>
    <w:div w:id="913054374">
      <w:bodyDiv w:val="1"/>
      <w:marLeft w:val="0"/>
      <w:marRight w:val="0"/>
      <w:marTop w:val="0"/>
      <w:marBottom w:val="0"/>
      <w:divBdr>
        <w:top w:val="none" w:sz="0" w:space="0" w:color="auto"/>
        <w:left w:val="none" w:sz="0" w:space="0" w:color="auto"/>
        <w:bottom w:val="none" w:sz="0" w:space="0" w:color="auto"/>
        <w:right w:val="none" w:sz="0" w:space="0" w:color="auto"/>
      </w:divBdr>
    </w:div>
    <w:div w:id="1016737249">
      <w:bodyDiv w:val="1"/>
      <w:marLeft w:val="0"/>
      <w:marRight w:val="0"/>
      <w:marTop w:val="0"/>
      <w:marBottom w:val="0"/>
      <w:divBdr>
        <w:top w:val="none" w:sz="0" w:space="0" w:color="auto"/>
        <w:left w:val="none" w:sz="0" w:space="0" w:color="auto"/>
        <w:bottom w:val="none" w:sz="0" w:space="0" w:color="auto"/>
        <w:right w:val="none" w:sz="0" w:space="0" w:color="auto"/>
      </w:divBdr>
    </w:div>
    <w:div w:id="1032994397">
      <w:bodyDiv w:val="1"/>
      <w:marLeft w:val="0"/>
      <w:marRight w:val="0"/>
      <w:marTop w:val="0"/>
      <w:marBottom w:val="0"/>
      <w:divBdr>
        <w:top w:val="none" w:sz="0" w:space="0" w:color="auto"/>
        <w:left w:val="none" w:sz="0" w:space="0" w:color="auto"/>
        <w:bottom w:val="none" w:sz="0" w:space="0" w:color="auto"/>
        <w:right w:val="none" w:sz="0" w:space="0" w:color="auto"/>
      </w:divBdr>
    </w:div>
    <w:div w:id="1135218908">
      <w:bodyDiv w:val="1"/>
      <w:marLeft w:val="0"/>
      <w:marRight w:val="0"/>
      <w:marTop w:val="0"/>
      <w:marBottom w:val="0"/>
      <w:divBdr>
        <w:top w:val="none" w:sz="0" w:space="0" w:color="auto"/>
        <w:left w:val="none" w:sz="0" w:space="0" w:color="auto"/>
        <w:bottom w:val="none" w:sz="0" w:space="0" w:color="auto"/>
        <w:right w:val="none" w:sz="0" w:space="0" w:color="auto"/>
      </w:divBdr>
    </w:div>
    <w:div w:id="1163854336">
      <w:bodyDiv w:val="1"/>
      <w:marLeft w:val="0"/>
      <w:marRight w:val="0"/>
      <w:marTop w:val="0"/>
      <w:marBottom w:val="0"/>
      <w:divBdr>
        <w:top w:val="none" w:sz="0" w:space="0" w:color="auto"/>
        <w:left w:val="none" w:sz="0" w:space="0" w:color="auto"/>
        <w:bottom w:val="none" w:sz="0" w:space="0" w:color="auto"/>
        <w:right w:val="none" w:sz="0" w:space="0" w:color="auto"/>
      </w:divBdr>
    </w:div>
    <w:div w:id="1172179868">
      <w:bodyDiv w:val="1"/>
      <w:marLeft w:val="0"/>
      <w:marRight w:val="0"/>
      <w:marTop w:val="0"/>
      <w:marBottom w:val="0"/>
      <w:divBdr>
        <w:top w:val="none" w:sz="0" w:space="0" w:color="auto"/>
        <w:left w:val="none" w:sz="0" w:space="0" w:color="auto"/>
        <w:bottom w:val="none" w:sz="0" w:space="0" w:color="auto"/>
        <w:right w:val="none" w:sz="0" w:space="0" w:color="auto"/>
      </w:divBdr>
    </w:div>
    <w:div w:id="1215385700">
      <w:bodyDiv w:val="1"/>
      <w:marLeft w:val="0"/>
      <w:marRight w:val="0"/>
      <w:marTop w:val="0"/>
      <w:marBottom w:val="0"/>
      <w:divBdr>
        <w:top w:val="none" w:sz="0" w:space="0" w:color="auto"/>
        <w:left w:val="none" w:sz="0" w:space="0" w:color="auto"/>
        <w:bottom w:val="none" w:sz="0" w:space="0" w:color="auto"/>
        <w:right w:val="none" w:sz="0" w:space="0" w:color="auto"/>
      </w:divBdr>
    </w:div>
    <w:div w:id="1227569555">
      <w:bodyDiv w:val="1"/>
      <w:marLeft w:val="0"/>
      <w:marRight w:val="0"/>
      <w:marTop w:val="0"/>
      <w:marBottom w:val="0"/>
      <w:divBdr>
        <w:top w:val="none" w:sz="0" w:space="0" w:color="auto"/>
        <w:left w:val="none" w:sz="0" w:space="0" w:color="auto"/>
        <w:bottom w:val="none" w:sz="0" w:space="0" w:color="auto"/>
        <w:right w:val="none" w:sz="0" w:space="0" w:color="auto"/>
      </w:divBdr>
    </w:div>
    <w:div w:id="1258100846">
      <w:bodyDiv w:val="1"/>
      <w:marLeft w:val="0"/>
      <w:marRight w:val="0"/>
      <w:marTop w:val="0"/>
      <w:marBottom w:val="0"/>
      <w:divBdr>
        <w:top w:val="none" w:sz="0" w:space="0" w:color="auto"/>
        <w:left w:val="none" w:sz="0" w:space="0" w:color="auto"/>
        <w:bottom w:val="none" w:sz="0" w:space="0" w:color="auto"/>
        <w:right w:val="none" w:sz="0" w:space="0" w:color="auto"/>
      </w:divBdr>
    </w:div>
    <w:div w:id="1269117635">
      <w:bodyDiv w:val="1"/>
      <w:marLeft w:val="0"/>
      <w:marRight w:val="0"/>
      <w:marTop w:val="0"/>
      <w:marBottom w:val="0"/>
      <w:divBdr>
        <w:top w:val="none" w:sz="0" w:space="0" w:color="auto"/>
        <w:left w:val="none" w:sz="0" w:space="0" w:color="auto"/>
        <w:bottom w:val="none" w:sz="0" w:space="0" w:color="auto"/>
        <w:right w:val="none" w:sz="0" w:space="0" w:color="auto"/>
      </w:divBdr>
    </w:div>
    <w:div w:id="1389957271">
      <w:bodyDiv w:val="1"/>
      <w:marLeft w:val="0"/>
      <w:marRight w:val="0"/>
      <w:marTop w:val="0"/>
      <w:marBottom w:val="0"/>
      <w:divBdr>
        <w:top w:val="none" w:sz="0" w:space="0" w:color="auto"/>
        <w:left w:val="none" w:sz="0" w:space="0" w:color="auto"/>
        <w:bottom w:val="none" w:sz="0" w:space="0" w:color="auto"/>
        <w:right w:val="none" w:sz="0" w:space="0" w:color="auto"/>
      </w:divBdr>
    </w:div>
    <w:div w:id="1415084377">
      <w:bodyDiv w:val="1"/>
      <w:marLeft w:val="0"/>
      <w:marRight w:val="0"/>
      <w:marTop w:val="0"/>
      <w:marBottom w:val="0"/>
      <w:divBdr>
        <w:top w:val="none" w:sz="0" w:space="0" w:color="auto"/>
        <w:left w:val="none" w:sz="0" w:space="0" w:color="auto"/>
        <w:bottom w:val="none" w:sz="0" w:space="0" w:color="auto"/>
        <w:right w:val="none" w:sz="0" w:space="0" w:color="auto"/>
      </w:divBdr>
    </w:div>
    <w:div w:id="1632325746">
      <w:bodyDiv w:val="1"/>
      <w:marLeft w:val="0"/>
      <w:marRight w:val="0"/>
      <w:marTop w:val="0"/>
      <w:marBottom w:val="0"/>
      <w:divBdr>
        <w:top w:val="none" w:sz="0" w:space="0" w:color="auto"/>
        <w:left w:val="none" w:sz="0" w:space="0" w:color="auto"/>
        <w:bottom w:val="none" w:sz="0" w:space="0" w:color="auto"/>
        <w:right w:val="none" w:sz="0" w:space="0" w:color="auto"/>
      </w:divBdr>
    </w:div>
    <w:div w:id="1639459147">
      <w:bodyDiv w:val="1"/>
      <w:marLeft w:val="0"/>
      <w:marRight w:val="0"/>
      <w:marTop w:val="0"/>
      <w:marBottom w:val="0"/>
      <w:divBdr>
        <w:top w:val="none" w:sz="0" w:space="0" w:color="auto"/>
        <w:left w:val="none" w:sz="0" w:space="0" w:color="auto"/>
        <w:bottom w:val="none" w:sz="0" w:space="0" w:color="auto"/>
        <w:right w:val="none" w:sz="0" w:space="0" w:color="auto"/>
      </w:divBdr>
    </w:div>
    <w:div w:id="1676037365">
      <w:bodyDiv w:val="1"/>
      <w:marLeft w:val="0"/>
      <w:marRight w:val="0"/>
      <w:marTop w:val="0"/>
      <w:marBottom w:val="0"/>
      <w:divBdr>
        <w:top w:val="none" w:sz="0" w:space="0" w:color="auto"/>
        <w:left w:val="none" w:sz="0" w:space="0" w:color="auto"/>
        <w:bottom w:val="none" w:sz="0" w:space="0" w:color="auto"/>
        <w:right w:val="none" w:sz="0" w:space="0" w:color="auto"/>
      </w:divBdr>
    </w:div>
    <w:div w:id="1691831135">
      <w:bodyDiv w:val="1"/>
      <w:marLeft w:val="0"/>
      <w:marRight w:val="0"/>
      <w:marTop w:val="0"/>
      <w:marBottom w:val="0"/>
      <w:divBdr>
        <w:top w:val="none" w:sz="0" w:space="0" w:color="auto"/>
        <w:left w:val="none" w:sz="0" w:space="0" w:color="auto"/>
        <w:bottom w:val="none" w:sz="0" w:space="0" w:color="auto"/>
        <w:right w:val="none" w:sz="0" w:space="0" w:color="auto"/>
      </w:divBdr>
    </w:div>
    <w:div w:id="1731612246">
      <w:bodyDiv w:val="1"/>
      <w:marLeft w:val="0"/>
      <w:marRight w:val="0"/>
      <w:marTop w:val="0"/>
      <w:marBottom w:val="0"/>
      <w:divBdr>
        <w:top w:val="none" w:sz="0" w:space="0" w:color="auto"/>
        <w:left w:val="none" w:sz="0" w:space="0" w:color="auto"/>
        <w:bottom w:val="none" w:sz="0" w:space="0" w:color="auto"/>
        <w:right w:val="none" w:sz="0" w:space="0" w:color="auto"/>
      </w:divBdr>
    </w:div>
    <w:div w:id="1789809876">
      <w:bodyDiv w:val="1"/>
      <w:marLeft w:val="0"/>
      <w:marRight w:val="0"/>
      <w:marTop w:val="0"/>
      <w:marBottom w:val="0"/>
      <w:divBdr>
        <w:top w:val="none" w:sz="0" w:space="0" w:color="auto"/>
        <w:left w:val="none" w:sz="0" w:space="0" w:color="auto"/>
        <w:bottom w:val="none" w:sz="0" w:space="0" w:color="auto"/>
        <w:right w:val="none" w:sz="0" w:space="0" w:color="auto"/>
      </w:divBdr>
    </w:div>
    <w:div w:id="1799453978">
      <w:bodyDiv w:val="1"/>
      <w:marLeft w:val="0"/>
      <w:marRight w:val="0"/>
      <w:marTop w:val="0"/>
      <w:marBottom w:val="0"/>
      <w:divBdr>
        <w:top w:val="none" w:sz="0" w:space="0" w:color="auto"/>
        <w:left w:val="none" w:sz="0" w:space="0" w:color="auto"/>
        <w:bottom w:val="none" w:sz="0" w:space="0" w:color="auto"/>
        <w:right w:val="none" w:sz="0" w:space="0" w:color="auto"/>
      </w:divBdr>
    </w:div>
    <w:div w:id="1820924543">
      <w:bodyDiv w:val="1"/>
      <w:marLeft w:val="0"/>
      <w:marRight w:val="0"/>
      <w:marTop w:val="0"/>
      <w:marBottom w:val="0"/>
      <w:divBdr>
        <w:top w:val="none" w:sz="0" w:space="0" w:color="auto"/>
        <w:left w:val="none" w:sz="0" w:space="0" w:color="auto"/>
        <w:bottom w:val="none" w:sz="0" w:space="0" w:color="auto"/>
        <w:right w:val="none" w:sz="0" w:space="0" w:color="auto"/>
      </w:divBdr>
    </w:div>
    <w:div w:id="1861890019">
      <w:bodyDiv w:val="1"/>
      <w:marLeft w:val="0"/>
      <w:marRight w:val="0"/>
      <w:marTop w:val="0"/>
      <w:marBottom w:val="0"/>
      <w:divBdr>
        <w:top w:val="none" w:sz="0" w:space="0" w:color="auto"/>
        <w:left w:val="none" w:sz="0" w:space="0" w:color="auto"/>
        <w:bottom w:val="none" w:sz="0" w:space="0" w:color="auto"/>
        <w:right w:val="none" w:sz="0" w:space="0" w:color="auto"/>
      </w:divBdr>
    </w:div>
    <w:div w:id="1867524905">
      <w:bodyDiv w:val="1"/>
      <w:marLeft w:val="0"/>
      <w:marRight w:val="0"/>
      <w:marTop w:val="0"/>
      <w:marBottom w:val="0"/>
      <w:divBdr>
        <w:top w:val="none" w:sz="0" w:space="0" w:color="auto"/>
        <w:left w:val="none" w:sz="0" w:space="0" w:color="auto"/>
        <w:bottom w:val="none" w:sz="0" w:space="0" w:color="auto"/>
        <w:right w:val="none" w:sz="0" w:space="0" w:color="auto"/>
      </w:divBdr>
    </w:div>
    <w:div w:id="1885677915">
      <w:bodyDiv w:val="1"/>
      <w:marLeft w:val="0"/>
      <w:marRight w:val="0"/>
      <w:marTop w:val="0"/>
      <w:marBottom w:val="0"/>
      <w:divBdr>
        <w:top w:val="none" w:sz="0" w:space="0" w:color="auto"/>
        <w:left w:val="none" w:sz="0" w:space="0" w:color="auto"/>
        <w:bottom w:val="none" w:sz="0" w:space="0" w:color="auto"/>
        <w:right w:val="none" w:sz="0" w:space="0" w:color="auto"/>
      </w:divBdr>
    </w:div>
    <w:div w:id="1942031012">
      <w:bodyDiv w:val="1"/>
      <w:marLeft w:val="0"/>
      <w:marRight w:val="0"/>
      <w:marTop w:val="0"/>
      <w:marBottom w:val="0"/>
      <w:divBdr>
        <w:top w:val="none" w:sz="0" w:space="0" w:color="auto"/>
        <w:left w:val="none" w:sz="0" w:space="0" w:color="auto"/>
        <w:bottom w:val="none" w:sz="0" w:space="0" w:color="auto"/>
        <w:right w:val="none" w:sz="0" w:space="0" w:color="auto"/>
      </w:divBdr>
    </w:div>
    <w:div w:id="1984659271">
      <w:bodyDiv w:val="1"/>
      <w:marLeft w:val="0"/>
      <w:marRight w:val="0"/>
      <w:marTop w:val="0"/>
      <w:marBottom w:val="0"/>
      <w:divBdr>
        <w:top w:val="none" w:sz="0" w:space="0" w:color="auto"/>
        <w:left w:val="none" w:sz="0" w:space="0" w:color="auto"/>
        <w:bottom w:val="none" w:sz="0" w:space="0" w:color="auto"/>
        <w:right w:val="none" w:sz="0" w:space="0" w:color="auto"/>
      </w:divBdr>
    </w:div>
    <w:div w:id="1991015609">
      <w:bodyDiv w:val="1"/>
      <w:marLeft w:val="0"/>
      <w:marRight w:val="0"/>
      <w:marTop w:val="0"/>
      <w:marBottom w:val="0"/>
      <w:divBdr>
        <w:top w:val="none" w:sz="0" w:space="0" w:color="auto"/>
        <w:left w:val="none" w:sz="0" w:space="0" w:color="auto"/>
        <w:bottom w:val="none" w:sz="0" w:space="0" w:color="auto"/>
        <w:right w:val="none" w:sz="0" w:space="0" w:color="auto"/>
      </w:divBdr>
    </w:div>
    <w:div w:id="20292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AE45-9D96-4849-9DB3-BFA8D673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49</TotalTime>
  <Pages>23</Pages>
  <Words>8602</Words>
  <Characters>52785</Characters>
  <Application>Microsoft Office Word</Application>
  <DocSecurity>0</DocSecurity>
  <Lines>439</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2024020121, MT</dc:description>
  <cp:lastModifiedBy>Gitte Jørgensen</cp:lastModifiedBy>
  <cp:revision>11</cp:revision>
  <cp:lastPrinted>2012-08-22T08:53:00Z</cp:lastPrinted>
  <dcterms:created xsi:type="dcterms:W3CDTF">2026-03-13T13:12:00Z</dcterms:created>
  <dcterms:modified xsi:type="dcterms:W3CDTF">2026-03-18T13:13:00Z</dcterms:modified>
</cp:coreProperties>
</file>