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710C7" w14:textId="7FA218FA" w:rsidR="009260DE" w:rsidRPr="00592CF0" w:rsidRDefault="0021526C" w:rsidP="000229D1">
      <w:pPr>
        <w:rPr>
          <w:b/>
          <w:sz w:val="24"/>
          <w:szCs w:val="24"/>
        </w:rPr>
      </w:pPr>
      <w:bookmarkStart w:id="0" w:name="_GoBack"/>
      <w:bookmarkEnd w:id="0"/>
      <w:r w:rsidRPr="00592CF0">
        <w:rPr>
          <w:noProof/>
          <w:sz w:val="24"/>
          <w:szCs w:val="24"/>
          <w:lang w:eastAsia="da-DK"/>
        </w:rPr>
        <w:drawing>
          <wp:anchor distT="0" distB="0" distL="114300" distR="114300" simplePos="0" relativeHeight="251658240" behindDoc="0" locked="0" layoutInCell="1" allowOverlap="1" wp14:anchorId="393D7BB1" wp14:editId="06BF0A8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92CF0">
        <w:rPr>
          <w:sz w:val="24"/>
          <w:szCs w:val="24"/>
        </w:rPr>
        <w:br w:type="textWrapping" w:clear="all"/>
      </w:r>
    </w:p>
    <w:p w14:paraId="183B5446" w14:textId="4D221C51" w:rsidR="009260DE" w:rsidRPr="00592CF0" w:rsidRDefault="009260DE" w:rsidP="009260DE">
      <w:pPr>
        <w:pStyle w:val="Titel"/>
        <w:tabs>
          <w:tab w:val="right" w:pos="9356"/>
        </w:tabs>
        <w:jc w:val="left"/>
        <w:rPr>
          <w:b w:val="0"/>
          <w:szCs w:val="24"/>
          <w:lang w:eastAsia="en-US"/>
        </w:rPr>
      </w:pPr>
      <w:r w:rsidRPr="00592CF0">
        <w:rPr>
          <w:b w:val="0"/>
          <w:szCs w:val="24"/>
          <w:lang w:eastAsia="en-US"/>
        </w:rPr>
        <w:tab/>
      </w:r>
      <w:r w:rsidR="00817A7A">
        <w:rPr>
          <w:szCs w:val="24"/>
        </w:rPr>
        <w:t>8. juli 2022</w:t>
      </w:r>
    </w:p>
    <w:p w14:paraId="371CBAD3" w14:textId="77777777" w:rsidR="009260DE" w:rsidRPr="00592CF0" w:rsidRDefault="009260DE" w:rsidP="009260DE">
      <w:pPr>
        <w:pStyle w:val="Titel"/>
        <w:tabs>
          <w:tab w:val="left" w:pos="8222"/>
        </w:tabs>
        <w:jc w:val="left"/>
        <w:rPr>
          <w:b w:val="0"/>
          <w:szCs w:val="24"/>
        </w:rPr>
      </w:pPr>
    </w:p>
    <w:p w14:paraId="64380FBC" w14:textId="77777777" w:rsidR="009260DE" w:rsidRPr="00592CF0" w:rsidRDefault="009260DE" w:rsidP="009260DE">
      <w:pPr>
        <w:pStyle w:val="Titel"/>
        <w:jc w:val="left"/>
        <w:rPr>
          <w:b w:val="0"/>
          <w:szCs w:val="24"/>
        </w:rPr>
      </w:pPr>
    </w:p>
    <w:p w14:paraId="55C08C64" w14:textId="77777777" w:rsidR="009260DE" w:rsidRPr="00592CF0" w:rsidRDefault="009260DE" w:rsidP="009260DE">
      <w:pPr>
        <w:pStyle w:val="Titel"/>
        <w:jc w:val="left"/>
        <w:rPr>
          <w:b w:val="0"/>
          <w:szCs w:val="24"/>
        </w:rPr>
      </w:pPr>
    </w:p>
    <w:p w14:paraId="56D6C426" w14:textId="77777777" w:rsidR="009260DE" w:rsidRPr="00592CF0" w:rsidRDefault="009260DE" w:rsidP="009260DE">
      <w:pPr>
        <w:jc w:val="center"/>
        <w:rPr>
          <w:b/>
          <w:sz w:val="24"/>
          <w:szCs w:val="24"/>
        </w:rPr>
      </w:pPr>
      <w:r w:rsidRPr="00592CF0">
        <w:rPr>
          <w:b/>
          <w:sz w:val="24"/>
          <w:szCs w:val="24"/>
        </w:rPr>
        <w:t>PRODUKTRESUMÉ</w:t>
      </w:r>
    </w:p>
    <w:p w14:paraId="082FCE42" w14:textId="77777777" w:rsidR="009260DE" w:rsidRPr="00592CF0" w:rsidRDefault="009260DE" w:rsidP="009260DE">
      <w:pPr>
        <w:jc w:val="center"/>
        <w:rPr>
          <w:b/>
          <w:sz w:val="24"/>
          <w:szCs w:val="24"/>
        </w:rPr>
      </w:pPr>
    </w:p>
    <w:p w14:paraId="2D087565" w14:textId="77777777" w:rsidR="009260DE" w:rsidRPr="00592CF0" w:rsidRDefault="009260DE" w:rsidP="009260DE">
      <w:pPr>
        <w:jc w:val="center"/>
        <w:rPr>
          <w:b/>
          <w:sz w:val="24"/>
          <w:szCs w:val="24"/>
        </w:rPr>
      </w:pPr>
      <w:r w:rsidRPr="00592CF0">
        <w:rPr>
          <w:b/>
          <w:sz w:val="24"/>
          <w:szCs w:val="24"/>
        </w:rPr>
        <w:t>for</w:t>
      </w:r>
    </w:p>
    <w:p w14:paraId="388C7F1B" w14:textId="77777777" w:rsidR="000B058C" w:rsidRPr="00592CF0" w:rsidRDefault="000B058C" w:rsidP="009260DE">
      <w:pPr>
        <w:jc w:val="center"/>
        <w:rPr>
          <w:b/>
          <w:sz w:val="24"/>
          <w:szCs w:val="24"/>
        </w:rPr>
      </w:pPr>
    </w:p>
    <w:p w14:paraId="00F4F95E" w14:textId="3B819165" w:rsidR="009260DE" w:rsidRPr="00592CF0" w:rsidRDefault="00526081" w:rsidP="009260DE">
      <w:pPr>
        <w:jc w:val="center"/>
        <w:rPr>
          <w:b/>
          <w:sz w:val="24"/>
          <w:szCs w:val="24"/>
        </w:rPr>
      </w:pPr>
      <w:proofErr w:type="spellStart"/>
      <w:r w:rsidRPr="00592CF0">
        <w:rPr>
          <w:b/>
          <w:sz w:val="24"/>
          <w:szCs w:val="24"/>
        </w:rPr>
        <w:t>Perxine</w:t>
      </w:r>
      <w:proofErr w:type="spellEnd"/>
      <w:r w:rsidRPr="00592CF0">
        <w:rPr>
          <w:b/>
          <w:sz w:val="24"/>
          <w:szCs w:val="24"/>
        </w:rPr>
        <w:t>, creme</w:t>
      </w:r>
    </w:p>
    <w:p w14:paraId="510F345C" w14:textId="77777777" w:rsidR="009260DE" w:rsidRPr="00592CF0" w:rsidRDefault="009260DE" w:rsidP="009260DE">
      <w:pPr>
        <w:jc w:val="both"/>
        <w:rPr>
          <w:sz w:val="24"/>
          <w:szCs w:val="24"/>
        </w:rPr>
      </w:pPr>
    </w:p>
    <w:p w14:paraId="4F588384" w14:textId="77777777" w:rsidR="009260DE" w:rsidRPr="00592CF0" w:rsidRDefault="009260DE" w:rsidP="009260DE">
      <w:pPr>
        <w:jc w:val="both"/>
        <w:rPr>
          <w:sz w:val="24"/>
          <w:szCs w:val="24"/>
        </w:rPr>
      </w:pPr>
    </w:p>
    <w:p w14:paraId="11BA38F2" w14:textId="77777777" w:rsidR="009260DE" w:rsidRPr="00592CF0" w:rsidRDefault="009260DE" w:rsidP="009260DE">
      <w:pPr>
        <w:tabs>
          <w:tab w:val="left" w:pos="851"/>
        </w:tabs>
        <w:ind w:left="851" w:hanging="851"/>
        <w:rPr>
          <w:b/>
          <w:sz w:val="24"/>
          <w:szCs w:val="24"/>
        </w:rPr>
      </w:pPr>
      <w:r w:rsidRPr="00592CF0">
        <w:rPr>
          <w:b/>
          <w:sz w:val="24"/>
          <w:szCs w:val="24"/>
        </w:rPr>
        <w:t>0.</w:t>
      </w:r>
      <w:r w:rsidRPr="00592CF0">
        <w:rPr>
          <w:b/>
          <w:sz w:val="24"/>
          <w:szCs w:val="24"/>
        </w:rPr>
        <w:tab/>
        <w:t>D.SP.NR.</w:t>
      </w:r>
    </w:p>
    <w:p w14:paraId="30275529" w14:textId="55367D09" w:rsidR="009260DE" w:rsidRPr="00592CF0" w:rsidRDefault="00291E97" w:rsidP="009260DE">
      <w:pPr>
        <w:tabs>
          <w:tab w:val="left" w:pos="851"/>
        </w:tabs>
        <w:ind w:left="851"/>
        <w:rPr>
          <w:sz w:val="24"/>
          <w:szCs w:val="24"/>
        </w:rPr>
      </w:pPr>
      <w:r w:rsidRPr="00592CF0">
        <w:rPr>
          <w:sz w:val="24"/>
          <w:szCs w:val="24"/>
        </w:rPr>
        <w:t>32274</w:t>
      </w:r>
    </w:p>
    <w:p w14:paraId="6FFAD70A" w14:textId="77777777" w:rsidR="009260DE" w:rsidRPr="00592CF0" w:rsidRDefault="009260DE" w:rsidP="009260DE">
      <w:pPr>
        <w:tabs>
          <w:tab w:val="left" w:pos="851"/>
        </w:tabs>
        <w:ind w:left="851"/>
        <w:rPr>
          <w:sz w:val="24"/>
          <w:szCs w:val="24"/>
        </w:rPr>
      </w:pPr>
    </w:p>
    <w:p w14:paraId="05188FF9" w14:textId="77777777" w:rsidR="009260DE" w:rsidRPr="00592CF0" w:rsidRDefault="009260DE" w:rsidP="009260DE">
      <w:pPr>
        <w:tabs>
          <w:tab w:val="left" w:pos="851"/>
        </w:tabs>
        <w:ind w:left="851" w:hanging="851"/>
        <w:rPr>
          <w:b/>
          <w:sz w:val="24"/>
          <w:szCs w:val="24"/>
        </w:rPr>
      </w:pPr>
      <w:r w:rsidRPr="00592CF0">
        <w:rPr>
          <w:b/>
          <w:sz w:val="24"/>
          <w:szCs w:val="24"/>
        </w:rPr>
        <w:t>1.</w:t>
      </w:r>
      <w:r w:rsidRPr="00592CF0">
        <w:rPr>
          <w:b/>
          <w:sz w:val="24"/>
          <w:szCs w:val="24"/>
        </w:rPr>
        <w:tab/>
        <w:t>LÆGEMIDLETS NAVN</w:t>
      </w:r>
    </w:p>
    <w:p w14:paraId="1A580852" w14:textId="109E3205" w:rsidR="009260DE" w:rsidRPr="00592CF0" w:rsidRDefault="00291E97" w:rsidP="009260DE">
      <w:pPr>
        <w:tabs>
          <w:tab w:val="left" w:pos="851"/>
        </w:tabs>
        <w:ind w:left="851"/>
        <w:rPr>
          <w:sz w:val="24"/>
          <w:szCs w:val="24"/>
        </w:rPr>
      </w:pPr>
      <w:proofErr w:type="spellStart"/>
      <w:r w:rsidRPr="00592CF0">
        <w:rPr>
          <w:sz w:val="24"/>
          <w:szCs w:val="24"/>
        </w:rPr>
        <w:t>Perxine</w:t>
      </w:r>
      <w:proofErr w:type="spellEnd"/>
    </w:p>
    <w:p w14:paraId="3E43E27E" w14:textId="77777777" w:rsidR="009260DE" w:rsidRPr="00592CF0" w:rsidRDefault="009260DE" w:rsidP="009260DE">
      <w:pPr>
        <w:tabs>
          <w:tab w:val="left" w:pos="851"/>
        </w:tabs>
        <w:ind w:left="851"/>
        <w:rPr>
          <w:sz w:val="24"/>
          <w:szCs w:val="24"/>
        </w:rPr>
      </w:pPr>
    </w:p>
    <w:p w14:paraId="4D54D829" w14:textId="77777777" w:rsidR="009260DE" w:rsidRPr="00592CF0" w:rsidRDefault="009260DE" w:rsidP="009260DE">
      <w:pPr>
        <w:tabs>
          <w:tab w:val="left" w:pos="851"/>
        </w:tabs>
        <w:ind w:left="851" w:hanging="851"/>
        <w:rPr>
          <w:b/>
          <w:sz w:val="24"/>
          <w:szCs w:val="24"/>
        </w:rPr>
      </w:pPr>
      <w:r w:rsidRPr="00592CF0">
        <w:rPr>
          <w:b/>
          <w:sz w:val="24"/>
          <w:szCs w:val="24"/>
        </w:rPr>
        <w:t>2.</w:t>
      </w:r>
      <w:r w:rsidRPr="00592CF0">
        <w:rPr>
          <w:b/>
          <w:sz w:val="24"/>
          <w:szCs w:val="24"/>
        </w:rPr>
        <w:tab/>
        <w:t>KVALITATIV OG KVANTITATIV SAMMENSÆTNING</w:t>
      </w:r>
    </w:p>
    <w:p w14:paraId="609DCD50" w14:textId="77777777" w:rsidR="002C77E2" w:rsidRPr="00592CF0" w:rsidRDefault="002C77E2" w:rsidP="000229D1">
      <w:pPr>
        <w:ind w:left="851"/>
        <w:rPr>
          <w:sz w:val="24"/>
          <w:szCs w:val="24"/>
          <w:lang w:eastAsia="da-DK"/>
        </w:rPr>
      </w:pPr>
      <w:r w:rsidRPr="00592CF0">
        <w:rPr>
          <w:sz w:val="24"/>
          <w:szCs w:val="24"/>
        </w:rPr>
        <w:t xml:space="preserve">1 g creme indeholder 50 mg </w:t>
      </w:r>
      <w:bookmarkStart w:id="1" w:name="_Hlk108163915"/>
      <w:proofErr w:type="spellStart"/>
      <w:r w:rsidRPr="00592CF0">
        <w:rPr>
          <w:sz w:val="24"/>
          <w:szCs w:val="24"/>
        </w:rPr>
        <w:t>permethrin</w:t>
      </w:r>
      <w:bookmarkEnd w:id="1"/>
      <w:proofErr w:type="spellEnd"/>
      <w:r w:rsidRPr="00592CF0">
        <w:rPr>
          <w:sz w:val="24"/>
          <w:szCs w:val="24"/>
        </w:rPr>
        <w:t xml:space="preserve"> (25:75).</w:t>
      </w:r>
    </w:p>
    <w:p w14:paraId="20DA4EA1" w14:textId="77777777" w:rsidR="002C77E2" w:rsidRPr="00592CF0" w:rsidRDefault="002C77E2" w:rsidP="000229D1">
      <w:pPr>
        <w:ind w:left="851"/>
        <w:rPr>
          <w:sz w:val="24"/>
          <w:szCs w:val="24"/>
        </w:rPr>
      </w:pPr>
    </w:p>
    <w:p w14:paraId="720744C9" w14:textId="77777777" w:rsidR="002C77E2" w:rsidRPr="00592CF0" w:rsidRDefault="002C77E2" w:rsidP="000229D1">
      <w:pPr>
        <w:ind w:left="851"/>
        <w:rPr>
          <w:sz w:val="24"/>
          <w:szCs w:val="24"/>
          <w:u w:val="single"/>
        </w:rPr>
      </w:pPr>
      <w:r w:rsidRPr="00592CF0">
        <w:rPr>
          <w:sz w:val="24"/>
          <w:szCs w:val="24"/>
          <w:u w:val="single"/>
        </w:rPr>
        <w:t>Hjælpestoffer, som behandleren skal være opmærksom på:</w:t>
      </w:r>
    </w:p>
    <w:p w14:paraId="1BE6CC1B" w14:textId="77777777" w:rsidR="002C77E2" w:rsidRPr="00592CF0" w:rsidRDefault="002C77E2" w:rsidP="000229D1">
      <w:pPr>
        <w:ind w:left="851"/>
        <w:rPr>
          <w:sz w:val="24"/>
          <w:szCs w:val="24"/>
        </w:rPr>
      </w:pPr>
      <w:r w:rsidRPr="00592CF0">
        <w:rPr>
          <w:sz w:val="24"/>
          <w:szCs w:val="24"/>
        </w:rPr>
        <w:t xml:space="preserve">Indeholder 90 mg/g </w:t>
      </w:r>
      <w:proofErr w:type="spellStart"/>
      <w:r w:rsidRPr="00592CF0">
        <w:rPr>
          <w:sz w:val="24"/>
          <w:szCs w:val="24"/>
        </w:rPr>
        <w:t>cetostearylalkohol</w:t>
      </w:r>
      <w:proofErr w:type="spellEnd"/>
      <w:r w:rsidRPr="00592CF0">
        <w:rPr>
          <w:sz w:val="24"/>
          <w:szCs w:val="24"/>
        </w:rPr>
        <w:t xml:space="preserve">, emulgerende (type A) og 1,2 mg/g </w:t>
      </w:r>
      <w:proofErr w:type="spellStart"/>
      <w:r w:rsidRPr="00592CF0">
        <w:rPr>
          <w:sz w:val="24"/>
          <w:szCs w:val="24"/>
        </w:rPr>
        <w:t>sorbinsyre</w:t>
      </w:r>
      <w:proofErr w:type="spellEnd"/>
      <w:r w:rsidRPr="00592CF0">
        <w:rPr>
          <w:sz w:val="24"/>
          <w:szCs w:val="24"/>
        </w:rPr>
        <w:t>.</w:t>
      </w:r>
    </w:p>
    <w:p w14:paraId="0030EFAB" w14:textId="77777777" w:rsidR="002C77E2" w:rsidRPr="00592CF0" w:rsidRDefault="002C77E2" w:rsidP="000229D1">
      <w:pPr>
        <w:ind w:left="851"/>
        <w:rPr>
          <w:sz w:val="24"/>
          <w:szCs w:val="24"/>
        </w:rPr>
      </w:pPr>
    </w:p>
    <w:p w14:paraId="70672E03" w14:textId="77777777" w:rsidR="002C77E2" w:rsidRPr="00592CF0" w:rsidRDefault="002C77E2" w:rsidP="000229D1">
      <w:pPr>
        <w:ind w:left="851"/>
        <w:rPr>
          <w:sz w:val="24"/>
          <w:szCs w:val="24"/>
        </w:rPr>
      </w:pPr>
      <w:r w:rsidRPr="00592CF0">
        <w:rPr>
          <w:sz w:val="24"/>
          <w:szCs w:val="24"/>
        </w:rPr>
        <w:t>Alle hjælpestoffer er anført under pkt. 6.1.</w:t>
      </w:r>
    </w:p>
    <w:p w14:paraId="45A23E6D" w14:textId="77777777" w:rsidR="009260DE" w:rsidRPr="00592CF0" w:rsidRDefault="009260DE" w:rsidP="009260DE">
      <w:pPr>
        <w:tabs>
          <w:tab w:val="left" w:pos="851"/>
        </w:tabs>
        <w:ind w:left="851"/>
        <w:rPr>
          <w:sz w:val="24"/>
          <w:szCs w:val="24"/>
        </w:rPr>
      </w:pPr>
    </w:p>
    <w:p w14:paraId="7C41B68F" w14:textId="77777777" w:rsidR="009260DE" w:rsidRPr="00592CF0" w:rsidRDefault="009260DE" w:rsidP="009260DE">
      <w:pPr>
        <w:tabs>
          <w:tab w:val="left" w:pos="851"/>
        </w:tabs>
        <w:ind w:left="851" w:hanging="851"/>
        <w:rPr>
          <w:b/>
          <w:sz w:val="24"/>
          <w:szCs w:val="24"/>
        </w:rPr>
      </w:pPr>
      <w:r w:rsidRPr="00592CF0">
        <w:rPr>
          <w:b/>
          <w:sz w:val="24"/>
          <w:szCs w:val="24"/>
        </w:rPr>
        <w:t>3.</w:t>
      </w:r>
      <w:r w:rsidRPr="00592CF0">
        <w:rPr>
          <w:b/>
          <w:sz w:val="24"/>
          <w:szCs w:val="24"/>
        </w:rPr>
        <w:tab/>
        <w:t>LÆGEMIDDELFORM</w:t>
      </w:r>
    </w:p>
    <w:p w14:paraId="329D8CB4" w14:textId="77777777" w:rsidR="002C77E2" w:rsidRPr="00592CF0" w:rsidRDefault="002C77E2" w:rsidP="000229D1">
      <w:pPr>
        <w:ind w:left="851"/>
        <w:rPr>
          <w:sz w:val="24"/>
          <w:szCs w:val="24"/>
          <w:lang w:eastAsia="da-DK"/>
        </w:rPr>
      </w:pPr>
      <w:r w:rsidRPr="00592CF0">
        <w:rPr>
          <w:sz w:val="24"/>
          <w:szCs w:val="24"/>
        </w:rPr>
        <w:t>Creme</w:t>
      </w:r>
    </w:p>
    <w:p w14:paraId="612BAACF" w14:textId="77777777" w:rsidR="002C77E2" w:rsidRPr="00592CF0" w:rsidRDefault="002C77E2" w:rsidP="000229D1">
      <w:pPr>
        <w:ind w:left="851"/>
        <w:rPr>
          <w:sz w:val="24"/>
          <w:szCs w:val="24"/>
        </w:rPr>
      </w:pPr>
      <w:r w:rsidRPr="00592CF0">
        <w:rPr>
          <w:sz w:val="24"/>
          <w:szCs w:val="24"/>
        </w:rPr>
        <w:t>Hvid creme med blød konsistens</w:t>
      </w:r>
    </w:p>
    <w:p w14:paraId="6D0FE63E" w14:textId="77777777" w:rsidR="009260DE" w:rsidRPr="00592CF0" w:rsidRDefault="009260DE" w:rsidP="009260DE">
      <w:pPr>
        <w:tabs>
          <w:tab w:val="left" w:pos="851"/>
        </w:tabs>
        <w:ind w:left="851"/>
        <w:rPr>
          <w:sz w:val="24"/>
          <w:szCs w:val="24"/>
        </w:rPr>
      </w:pPr>
    </w:p>
    <w:p w14:paraId="1600D9B4" w14:textId="77777777" w:rsidR="009260DE" w:rsidRPr="00592CF0" w:rsidRDefault="009260DE" w:rsidP="009260DE">
      <w:pPr>
        <w:tabs>
          <w:tab w:val="left" w:pos="851"/>
        </w:tabs>
        <w:ind w:left="851"/>
        <w:rPr>
          <w:sz w:val="24"/>
          <w:szCs w:val="24"/>
        </w:rPr>
      </w:pPr>
    </w:p>
    <w:p w14:paraId="39AC9580" w14:textId="77777777" w:rsidR="009260DE" w:rsidRPr="00592CF0" w:rsidRDefault="009260DE" w:rsidP="009260DE">
      <w:pPr>
        <w:tabs>
          <w:tab w:val="left" w:pos="851"/>
        </w:tabs>
        <w:ind w:left="851" w:hanging="851"/>
        <w:rPr>
          <w:b/>
          <w:sz w:val="24"/>
          <w:szCs w:val="24"/>
        </w:rPr>
      </w:pPr>
      <w:r w:rsidRPr="00592CF0">
        <w:rPr>
          <w:b/>
          <w:sz w:val="24"/>
          <w:szCs w:val="24"/>
        </w:rPr>
        <w:t>4.</w:t>
      </w:r>
      <w:r w:rsidRPr="00592CF0">
        <w:rPr>
          <w:b/>
          <w:sz w:val="24"/>
          <w:szCs w:val="24"/>
        </w:rPr>
        <w:tab/>
        <w:t>KLINISKE OPLYSNINGER</w:t>
      </w:r>
    </w:p>
    <w:p w14:paraId="2CF01170" w14:textId="77777777" w:rsidR="009260DE" w:rsidRPr="00592CF0" w:rsidRDefault="009260DE" w:rsidP="009260DE">
      <w:pPr>
        <w:tabs>
          <w:tab w:val="left" w:pos="851"/>
        </w:tabs>
        <w:ind w:left="851"/>
        <w:rPr>
          <w:b/>
          <w:sz w:val="24"/>
          <w:szCs w:val="24"/>
        </w:rPr>
      </w:pPr>
    </w:p>
    <w:p w14:paraId="10D9C989" w14:textId="77777777" w:rsidR="009260DE" w:rsidRPr="00592CF0" w:rsidRDefault="009260DE" w:rsidP="009260DE">
      <w:pPr>
        <w:tabs>
          <w:tab w:val="left" w:pos="851"/>
        </w:tabs>
        <w:ind w:left="851" w:hanging="851"/>
        <w:rPr>
          <w:b/>
          <w:sz w:val="24"/>
          <w:szCs w:val="24"/>
          <w:u w:val="single"/>
        </w:rPr>
      </w:pPr>
      <w:r w:rsidRPr="00592CF0">
        <w:rPr>
          <w:b/>
          <w:sz w:val="24"/>
          <w:szCs w:val="24"/>
        </w:rPr>
        <w:t>4.1</w:t>
      </w:r>
      <w:r w:rsidRPr="00592CF0">
        <w:rPr>
          <w:b/>
          <w:sz w:val="24"/>
          <w:szCs w:val="24"/>
        </w:rPr>
        <w:tab/>
        <w:t>Terapeutiske indikationer</w:t>
      </w:r>
    </w:p>
    <w:p w14:paraId="5E15A7AC" w14:textId="77777777" w:rsidR="002C77E2" w:rsidRPr="00592CF0" w:rsidRDefault="002C77E2" w:rsidP="000229D1">
      <w:pPr>
        <w:ind w:left="851"/>
        <w:rPr>
          <w:sz w:val="24"/>
          <w:szCs w:val="24"/>
          <w:lang w:eastAsia="da-DK"/>
        </w:rPr>
      </w:pPr>
      <w:proofErr w:type="spellStart"/>
      <w:r w:rsidRPr="00592CF0">
        <w:rPr>
          <w:sz w:val="24"/>
          <w:szCs w:val="24"/>
        </w:rPr>
        <w:t>Perxine</w:t>
      </w:r>
      <w:proofErr w:type="spellEnd"/>
      <w:r w:rsidRPr="00592CF0">
        <w:rPr>
          <w:sz w:val="24"/>
          <w:szCs w:val="24"/>
        </w:rPr>
        <w:t xml:space="preserve"> er indiceret til behandling af fnat (forårsaget af </w:t>
      </w:r>
      <w:proofErr w:type="spellStart"/>
      <w:r w:rsidRPr="00592CF0">
        <w:rPr>
          <w:i/>
          <w:sz w:val="24"/>
          <w:szCs w:val="24"/>
        </w:rPr>
        <w:t>Sarcoptes</w:t>
      </w:r>
      <w:proofErr w:type="spellEnd"/>
      <w:r w:rsidRPr="00592CF0">
        <w:rPr>
          <w:i/>
          <w:sz w:val="24"/>
          <w:szCs w:val="24"/>
        </w:rPr>
        <w:t xml:space="preserve"> </w:t>
      </w:r>
      <w:proofErr w:type="spellStart"/>
      <w:r w:rsidRPr="00592CF0">
        <w:rPr>
          <w:i/>
          <w:sz w:val="24"/>
          <w:szCs w:val="24"/>
        </w:rPr>
        <w:t>scabiei</w:t>
      </w:r>
      <w:proofErr w:type="spellEnd"/>
      <w:r w:rsidRPr="00592CF0">
        <w:rPr>
          <w:sz w:val="24"/>
          <w:szCs w:val="24"/>
        </w:rPr>
        <w:t>) hos voksne og børn &gt; 2 måneder.</w:t>
      </w:r>
    </w:p>
    <w:p w14:paraId="7FCE5A28" w14:textId="77777777" w:rsidR="002C77E2" w:rsidRPr="00592CF0" w:rsidRDefault="002C77E2" w:rsidP="000229D1">
      <w:pPr>
        <w:ind w:left="851"/>
        <w:rPr>
          <w:sz w:val="24"/>
          <w:szCs w:val="24"/>
        </w:rPr>
      </w:pPr>
    </w:p>
    <w:p w14:paraId="2A65A738" w14:textId="77777777" w:rsidR="002C77E2" w:rsidRPr="00592CF0" w:rsidRDefault="002C77E2" w:rsidP="000229D1">
      <w:pPr>
        <w:ind w:left="851"/>
        <w:rPr>
          <w:sz w:val="24"/>
          <w:szCs w:val="24"/>
        </w:rPr>
      </w:pPr>
      <w:r w:rsidRPr="00592CF0">
        <w:rPr>
          <w:sz w:val="24"/>
          <w:szCs w:val="24"/>
        </w:rPr>
        <w:t>Der skal tages hensyn til de officielle retningslinjer for hensigtsmæssig brug af lægemidler mod fnat.</w:t>
      </w:r>
    </w:p>
    <w:p w14:paraId="61C7119D" w14:textId="77777777" w:rsidR="009260DE" w:rsidRPr="00592CF0" w:rsidRDefault="009260DE" w:rsidP="009260DE">
      <w:pPr>
        <w:tabs>
          <w:tab w:val="left" w:pos="851"/>
        </w:tabs>
        <w:ind w:left="851"/>
        <w:rPr>
          <w:sz w:val="24"/>
          <w:szCs w:val="24"/>
        </w:rPr>
      </w:pPr>
    </w:p>
    <w:p w14:paraId="2CFBB104" w14:textId="77777777" w:rsidR="009260DE" w:rsidRPr="00592CF0" w:rsidRDefault="009260DE" w:rsidP="009260DE">
      <w:pPr>
        <w:tabs>
          <w:tab w:val="left" w:pos="851"/>
        </w:tabs>
        <w:ind w:left="851" w:hanging="851"/>
        <w:rPr>
          <w:b/>
          <w:sz w:val="24"/>
          <w:szCs w:val="24"/>
        </w:rPr>
      </w:pPr>
      <w:r w:rsidRPr="00592CF0">
        <w:rPr>
          <w:b/>
          <w:sz w:val="24"/>
          <w:szCs w:val="24"/>
        </w:rPr>
        <w:t>4.2</w:t>
      </w:r>
      <w:r w:rsidRPr="00592CF0">
        <w:rPr>
          <w:b/>
          <w:sz w:val="24"/>
          <w:szCs w:val="24"/>
        </w:rPr>
        <w:tab/>
        <w:t>Dosering og indgivelsesmåde</w:t>
      </w:r>
    </w:p>
    <w:p w14:paraId="044A87A1" w14:textId="77777777" w:rsidR="00871BCF" w:rsidRDefault="00871BCF" w:rsidP="000229D1">
      <w:pPr>
        <w:ind w:left="851"/>
        <w:rPr>
          <w:sz w:val="24"/>
          <w:szCs w:val="24"/>
        </w:rPr>
      </w:pPr>
    </w:p>
    <w:p w14:paraId="2C7E29D7" w14:textId="0E163060" w:rsidR="002C77E2" w:rsidRPr="00871BCF" w:rsidRDefault="002C77E2" w:rsidP="000229D1">
      <w:pPr>
        <w:ind w:left="851"/>
        <w:rPr>
          <w:sz w:val="24"/>
          <w:szCs w:val="24"/>
          <w:u w:val="single"/>
          <w:lang w:eastAsia="da-DK"/>
        </w:rPr>
      </w:pPr>
      <w:r w:rsidRPr="00871BCF">
        <w:rPr>
          <w:sz w:val="24"/>
          <w:szCs w:val="24"/>
          <w:u w:val="single"/>
        </w:rPr>
        <w:t>Dosering</w:t>
      </w:r>
    </w:p>
    <w:p w14:paraId="7F17EB41" w14:textId="77777777" w:rsidR="002C77E2" w:rsidRPr="00592CF0" w:rsidRDefault="002C77E2" w:rsidP="000229D1">
      <w:pPr>
        <w:ind w:left="851"/>
        <w:rPr>
          <w:sz w:val="24"/>
          <w:szCs w:val="24"/>
        </w:rPr>
      </w:pPr>
      <w:r w:rsidRPr="00592CF0">
        <w:rPr>
          <w:sz w:val="24"/>
          <w:szCs w:val="24"/>
        </w:rPr>
        <w:t>Medmindre andet anvises af lægen, er den anbefalede dosis som følger:</w:t>
      </w:r>
    </w:p>
    <w:p w14:paraId="53A907C3" w14:textId="77777777" w:rsidR="002C77E2" w:rsidRPr="00592CF0" w:rsidRDefault="002C77E2" w:rsidP="000229D1">
      <w:pPr>
        <w:ind w:left="851"/>
        <w:rPr>
          <w:sz w:val="24"/>
          <w:szCs w:val="24"/>
        </w:rPr>
      </w:pPr>
    </w:p>
    <w:p w14:paraId="169B9417" w14:textId="77777777" w:rsidR="002C77E2" w:rsidRPr="00592CF0" w:rsidRDefault="002C77E2" w:rsidP="000229D1">
      <w:pPr>
        <w:ind w:left="851"/>
        <w:rPr>
          <w:i/>
          <w:sz w:val="24"/>
          <w:szCs w:val="24"/>
        </w:rPr>
      </w:pPr>
      <w:r w:rsidRPr="00592CF0">
        <w:rPr>
          <w:i/>
          <w:sz w:val="24"/>
          <w:szCs w:val="24"/>
        </w:rPr>
        <w:t>Voksne samt børn og unge over 12 år</w:t>
      </w:r>
    </w:p>
    <w:p w14:paraId="698CFE6F" w14:textId="77777777" w:rsidR="002C77E2" w:rsidRPr="00592CF0" w:rsidRDefault="002C77E2" w:rsidP="000229D1">
      <w:pPr>
        <w:ind w:left="851"/>
        <w:rPr>
          <w:sz w:val="24"/>
          <w:szCs w:val="24"/>
        </w:rPr>
      </w:pPr>
      <w:r w:rsidRPr="00592CF0">
        <w:rPr>
          <w:sz w:val="24"/>
          <w:szCs w:val="24"/>
        </w:rPr>
        <w:t>Påfør op til 30 g creme (svarende til én tube på 30 g eller ½ tube på 60 g).</w:t>
      </w:r>
    </w:p>
    <w:p w14:paraId="52A9260B" w14:textId="77777777" w:rsidR="002C77E2" w:rsidRPr="00592CF0" w:rsidRDefault="002C77E2" w:rsidP="000229D1">
      <w:pPr>
        <w:ind w:left="851"/>
        <w:rPr>
          <w:sz w:val="24"/>
          <w:szCs w:val="24"/>
        </w:rPr>
      </w:pPr>
    </w:p>
    <w:p w14:paraId="3E255C86" w14:textId="77777777" w:rsidR="002C77E2" w:rsidRPr="00592CF0" w:rsidRDefault="002C77E2" w:rsidP="000229D1">
      <w:pPr>
        <w:ind w:left="851"/>
        <w:rPr>
          <w:i/>
          <w:sz w:val="24"/>
          <w:szCs w:val="24"/>
        </w:rPr>
      </w:pPr>
      <w:r w:rsidRPr="00592CF0">
        <w:rPr>
          <w:i/>
          <w:sz w:val="24"/>
          <w:szCs w:val="24"/>
        </w:rPr>
        <w:t>Pædiatrisk population</w:t>
      </w:r>
    </w:p>
    <w:p w14:paraId="3A5B4311" w14:textId="77777777" w:rsidR="002C77E2" w:rsidRPr="00592CF0" w:rsidRDefault="002C77E2" w:rsidP="000229D1">
      <w:pPr>
        <w:ind w:left="851"/>
        <w:rPr>
          <w:sz w:val="24"/>
          <w:szCs w:val="24"/>
        </w:rPr>
      </w:pPr>
    </w:p>
    <w:p w14:paraId="5A28BA77" w14:textId="77777777" w:rsidR="002C77E2" w:rsidRPr="00592CF0" w:rsidRDefault="002C77E2" w:rsidP="000229D1">
      <w:pPr>
        <w:ind w:left="851"/>
        <w:rPr>
          <w:i/>
          <w:sz w:val="24"/>
          <w:szCs w:val="24"/>
        </w:rPr>
      </w:pPr>
      <w:r w:rsidRPr="00592CF0">
        <w:rPr>
          <w:i/>
          <w:sz w:val="24"/>
          <w:szCs w:val="24"/>
        </w:rPr>
        <w:t>Børn i alderen 6–12 år</w:t>
      </w:r>
    </w:p>
    <w:p w14:paraId="67865885" w14:textId="77777777" w:rsidR="002C77E2" w:rsidRPr="00592CF0" w:rsidRDefault="002C77E2" w:rsidP="000229D1">
      <w:pPr>
        <w:ind w:left="851"/>
        <w:rPr>
          <w:sz w:val="24"/>
          <w:szCs w:val="24"/>
        </w:rPr>
      </w:pPr>
      <w:r w:rsidRPr="00592CF0">
        <w:rPr>
          <w:sz w:val="24"/>
          <w:szCs w:val="24"/>
        </w:rPr>
        <w:t>Påfør op til 15 g creme (svarende til ½ tube på 30 g eller ¼ tube på 60 g).</w:t>
      </w:r>
    </w:p>
    <w:p w14:paraId="27FED8BC" w14:textId="77777777" w:rsidR="002C77E2" w:rsidRPr="00592CF0" w:rsidRDefault="002C77E2" w:rsidP="000229D1">
      <w:pPr>
        <w:ind w:left="851"/>
        <w:rPr>
          <w:sz w:val="24"/>
          <w:szCs w:val="24"/>
        </w:rPr>
      </w:pPr>
    </w:p>
    <w:p w14:paraId="76CD65C8" w14:textId="77777777" w:rsidR="002C77E2" w:rsidRPr="00592CF0" w:rsidRDefault="002C77E2" w:rsidP="000229D1">
      <w:pPr>
        <w:ind w:left="851"/>
        <w:rPr>
          <w:i/>
          <w:sz w:val="24"/>
          <w:szCs w:val="24"/>
        </w:rPr>
      </w:pPr>
      <w:r w:rsidRPr="00592CF0">
        <w:rPr>
          <w:i/>
          <w:sz w:val="24"/>
          <w:szCs w:val="24"/>
        </w:rPr>
        <w:t>Børn i alderen 2 måneder – 5 år</w:t>
      </w:r>
    </w:p>
    <w:p w14:paraId="40C6A06B" w14:textId="77777777" w:rsidR="002C77E2" w:rsidRPr="00592CF0" w:rsidRDefault="002C77E2" w:rsidP="000229D1">
      <w:pPr>
        <w:ind w:left="851"/>
        <w:rPr>
          <w:sz w:val="24"/>
          <w:szCs w:val="24"/>
        </w:rPr>
      </w:pPr>
      <w:r w:rsidRPr="00592CF0">
        <w:rPr>
          <w:sz w:val="24"/>
          <w:szCs w:val="24"/>
        </w:rPr>
        <w:t>Op til 7,5 g creme (svarende til ¼ tube på 30 g eller ⅛ tube på 60 g).</w:t>
      </w:r>
    </w:p>
    <w:p w14:paraId="1F04FEF7" w14:textId="77777777" w:rsidR="002C77E2" w:rsidRPr="00592CF0" w:rsidRDefault="002C77E2" w:rsidP="000229D1">
      <w:pPr>
        <w:ind w:left="851"/>
        <w:rPr>
          <w:sz w:val="24"/>
          <w:szCs w:val="24"/>
        </w:rPr>
      </w:pPr>
    </w:p>
    <w:p w14:paraId="1DB61842" w14:textId="77777777" w:rsidR="002C77E2" w:rsidRPr="00592CF0" w:rsidRDefault="002C77E2" w:rsidP="000229D1">
      <w:pPr>
        <w:ind w:left="851"/>
        <w:rPr>
          <w:sz w:val="24"/>
          <w:szCs w:val="24"/>
        </w:rPr>
      </w:pPr>
      <w:r w:rsidRPr="00592CF0">
        <w:rPr>
          <w:sz w:val="24"/>
          <w:szCs w:val="24"/>
        </w:rPr>
        <w:t xml:space="preserve">Sikkerheden og virkningen ved </w:t>
      </w:r>
      <w:proofErr w:type="spellStart"/>
      <w:r w:rsidRPr="00592CF0">
        <w:rPr>
          <w:sz w:val="24"/>
          <w:szCs w:val="24"/>
        </w:rPr>
        <w:t>Perxine</w:t>
      </w:r>
      <w:proofErr w:type="spellEnd"/>
      <w:r w:rsidRPr="00592CF0">
        <w:rPr>
          <w:sz w:val="24"/>
          <w:szCs w:val="24"/>
        </w:rPr>
        <w:t xml:space="preserve"> hos børn under 2 måneder er ikke klarlagt. Der foreligger ingen data.</w:t>
      </w:r>
    </w:p>
    <w:p w14:paraId="6DCD5D3D" w14:textId="77777777" w:rsidR="002C77E2" w:rsidRPr="00592CF0" w:rsidRDefault="002C77E2" w:rsidP="000229D1">
      <w:pPr>
        <w:ind w:left="851"/>
        <w:rPr>
          <w:sz w:val="24"/>
          <w:szCs w:val="24"/>
        </w:rPr>
      </w:pPr>
    </w:p>
    <w:p w14:paraId="7A7ECF03" w14:textId="77777777" w:rsidR="002C77E2" w:rsidRPr="00592CF0" w:rsidRDefault="002C77E2" w:rsidP="000229D1">
      <w:pPr>
        <w:ind w:left="851"/>
        <w:rPr>
          <w:sz w:val="24"/>
          <w:szCs w:val="24"/>
        </w:rPr>
      </w:pPr>
      <w:r w:rsidRPr="00592CF0">
        <w:rPr>
          <w:sz w:val="24"/>
          <w:szCs w:val="24"/>
        </w:rPr>
        <w:t>Ovenstående doseringsanvisninger er kun vejledende. Den faktiske dosis kan justeres efter den enkelte patients behov og legemsoverflade. Nogle voksne kan f.eks. have brug for en større mængde creme. Hvis ansigt, ører eller hovedbund også behandles, kan der anvendes en større dosis.</w:t>
      </w:r>
    </w:p>
    <w:p w14:paraId="6DD8AEFB" w14:textId="77777777" w:rsidR="002C77E2" w:rsidRPr="00592CF0" w:rsidRDefault="002C77E2" w:rsidP="000229D1">
      <w:pPr>
        <w:ind w:left="851"/>
        <w:rPr>
          <w:sz w:val="24"/>
          <w:szCs w:val="24"/>
        </w:rPr>
      </w:pPr>
    </w:p>
    <w:p w14:paraId="2CBDCDFE" w14:textId="77777777" w:rsidR="002C77E2" w:rsidRPr="00871BCF" w:rsidRDefault="002C77E2" w:rsidP="000229D1">
      <w:pPr>
        <w:ind w:left="851"/>
        <w:rPr>
          <w:sz w:val="24"/>
          <w:szCs w:val="24"/>
          <w:u w:val="single"/>
        </w:rPr>
      </w:pPr>
      <w:r w:rsidRPr="00871BCF">
        <w:rPr>
          <w:sz w:val="24"/>
          <w:szCs w:val="24"/>
          <w:u w:val="single"/>
        </w:rPr>
        <w:t>Administration</w:t>
      </w:r>
    </w:p>
    <w:p w14:paraId="08945807" w14:textId="77777777" w:rsidR="002C77E2" w:rsidRPr="00592CF0" w:rsidRDefault="002C77E2" w:rsidP="000229D1">
      <w:pPr>
        <w:ind w:left="851"/>
        <w:rPr>
          <w:sz w:val="24"/>
          <w:szCs w:val="24"/>
        </w:rPr>
      </w:pPr>
      <w:r w:rsidRPr="00592CF0">
        <w:rPr>
          <w:sz w:val="24"/>
          <w:szCs w:val="24"/>
        </w:rPr>
        <w:t xml:space="preserve">Kun til </w:t>
      </w:r>
      <w:proofErr w:type="spellStart"/>
      <w:r w:rsidRPr="00592CF0">
        <w:rPr>
          <w:sz w:val="24"/>
          <w:szCs w:val="24"/>
        </w:rPr>
        <w:t>kutan</w:t>
      </w:r>
      <w:proofErr w:type="spellEnd"/>
      <w:r w:rsidRPr="00592CF0">
        <w:rPr>
          <w:sz w:val="24"/>
          <w:szCs w:val="24"/>
        </w:rPr>
        <w:t xml:space="preserve"> anvendelse. Lægemidlet må ikke sluges.</w:t>
      </w:r>
    </w:p>
    <w:p w14:paraId="3E01B459" w14:textId="77777777" w:rsidR="002C77E2" w:rsidRPr="00592CF0" w:rsidRDefault="002C77E2" w:rsidP="000229D1">
      <w:pPr>
        <w:ind w:left="851"/>
        <w:rPr>
          <w:sz w:val="24"/>
          <w:szCs w:val="24"/>
        </w:rPr>
      </w:pPr>
      <w:r w:rsidRPr="00592CF0">
        <w:rPr>
          <w:sz w:val="24"/>
          <w:szCs w:val="24"/>
        </w:rPr>
        <w:t>Et tyndt lag creme påføres forsigtigt på huden (</w:t>
      </w:r>
      <w:proofErr w:type="spellStart"/>
      <w:r w:rsidRPr="00592CF0">
        <w:rPr>
          <w:sz w:val="24"/>
          <w:szCs w:val="24"/>
        </w:rPr>
        <w:t>kutan</w:t>
      </w:r>
      <w:proofErr w:type="spellEnd"/>
      <w:r w:rsidRPr="00592CF0">
        <w:rPr>
          <w:sz w:val="24"/>
          <w:szCs w:val="24"/>
        </w:rPr>
        <w:t xml:space="preserve"> anvendelse).</w:t>
      </w:r>
    </w:p>
    <w:p w14:paraId="62708FD3" w14:textId="77777777" w:rsidR="002C77E2" w:rsidRPr="00592CF0" w:rsidRDefault="002C77E2" w:rsidP="000229D1">
      <w:pPr>
        <w:ind w:left="851"/>
        <w:rPr>
          <w:sz w:val="24"/>
          <w:szCs w:val="24"/>
        </w:rPr>
      </w:pPr>
    </w:p>
    <w:p w14:paraId="134A7529" w14:textId="77777777" w:rsidR="002C77E2" w:rsidRPr="00592CF0" w:rsidRDefault="002C77E2" w:rsidP="000229D1">
      <w:pPr>
        <w:ind w:left="851"/>
        <w:rPr>
          <w:sz w:val="24"/>
          <w:szCs w:val="24"/>
        </w:rPr>
      </w:pPr>
      <w:r w:rsidRPr="00592CF0">
        <w:rPr>
          <w:sz w:val="24"/>
          <w:szCs w:val="24"/>
        </w:rPr>
        <w:t>Hos voksne bør cremen påføres i et ensartet lag på hele kroppen, herunder hals, håndflader og fodsåler. Hoved og ansigt kan undlades, medmindre der er fnatudslæt i dette område.</w:t>
      </w:r>
    </w:p>
    <w:p w14:paraId="2A7D61C4" w14:textId="77777777" w:rsidR="002C77E2" w:rsidRPr="00592CF0" w:rsidRDefault="002C77E2" w:rsidP="000229D1">
      <w:pPr>
        <w:ind w:left="851"/>
        <w:rPr>
          <w:sz w:val="24"/>
          <w:szCs w:val="24"/>
        </w:rPr>
      </w:pPr>
      <w:r w:rsidRPr="00592CF0">
        <w:rPr>
          <w:sz w:val="24"/>
          <w:szCs w:val="24"/>
        </w:rPr>
        <w:t>Ved påføring skal man være særligt omhyggelig mellem fingre og tæer (også under finger- og tånegle), ved håndled, albuer, armhuler, eksterne genitalier og balder.</w:t>
      </w:r>
    </w:p>
    <w:p w14:paraId="271C54B3" w14:textId="77777777" w:rsidR="002C77E2" w:rsidRPr="00592CF0" w:rsidRDefault="002C77E2" w:rsidP="000229D1">
      <w:pPr>
        <w:ind w:left="851"/>
        <w:rPr>
          <w:sz w:val="24"/>
          <w:szCs w:val="24"/>
        </w:rPr>
      </w:pPr>
    </w:p>
    <w:p w14:paraId="04EA2F39" w14:textId="77777777" w:rsidR="002C77E2" w:rsidRPr="00592CF0" w:rsidRDefault="002C77E2" w:rsidP="000229D1">
      <w:pPr>
        <w:ind w:left="851"/>
        <w:rPr>
          <w:i/>
          <w:sz w:val="24"/>
          <w:szCs w:val="24"/>
        </w:rPr>
      </w:pPr>
      <w:r w:rsidRPr="00592CF0">
        <w:rPr>
          <w:i/>
          <w:sz w:val="24"/>
          <w:szCs w:val="24"/>
        </w:rPr>
        <w:t>Pædiatrisk population</w:t>
      </w:r>
    </w:p>
    <w:p w14:paraId="2722492B" w14:textId="77777777" w:rsidR="002C77E2" w:rsidRPr="00592CF0" w:rsidRDefault="002C77E2" w:rsidP="000229D1">
      <w:pPr>
        <w:ind w:left="851"/>
        <w:rPr>
          <w:sz w:val="24"/>
          <w:szCs w:val="24"/>
        </w:rPr>
      </w:pPr>
      <w:r w:rsidRPr="00592CF0">
        <w:rPr>
          <w:sz w:val="24"/>
          <w:szCs w:val="24"/>
        </w:rPr>
        <w:t>Hos børn bør cremen påføres ensartet over hele kroppen, herunder håndflader, fodsåler, hals, ansigt, ører og hovedbund. Der bør ikke påføres creme på huden omkring munden (da cremen kan slikkes af) og omkring øjnene. Børn skal forhindres i at slikke cremen af hænderne. Børn bør om nødvendigt have handsker på.</w:t>
      </w:r>
    </w:p>
    <w:p w14:paraId="695DB795" w14:textId="77777777" w:rsidR="002C77E2" w:rsidRPr="00592CF0" w:rsidRDefault="002C77E2" w:rsidP="000229D1">
      <w:pPr>
        <w:ind w:left="851"/>
        <w:rPr>
          <w:sz w:val="24"/>
          <w:szCs w:val="24"/>
        </w:rPr>
      </w:pPr>
      <w:r w:rsidRPr="00592CF0">
        <w:rPr>
          <w:sz w:val="24"/>
          <w:szCs w:val="24"/>
        </w:rPr>
        <w:t xml:space="preserve">Erfaringen med brug af </w:t>
      </w:r>
      <w:proofErr w:type="spellStart"/>
      <w:r w:rsidRPr="00592CF0">
        <w:rPr>
          <w:sz w:val="24"/>
          <w:szCs w:val="24"/>
        </w:rPr>
        <w:t>Perxine</w:t>
      </w:r>
      <w:proofErr w:type="spellEnd"/>
      <w:r w:rsidRPr="00592CF0">
        <w:rPr>
          <w:sz w:val="24"/>
          <w:szCs w:val="24"/>
        </w:rPr>
        <w:t xml:space="preserve"> hos børn i alderen 2–23 måneder er begrænset. Derfor må behandlingen kun gives under tæt lægeligt tilsyn i denne aldersgruppe.</w:t>
      </w:r>
    </w:p>
    <w:p w14:paraId="4B58BB7A" w14:textId="77777777" w:rsidR="002C77E2" w:rsidRPr="00592CF0" w:rsidRDefault="002C77E2" w:rsidP="000229D1">
      <w:pPr>
        <w:ind w:left="851"/>
        <w:rPr>
          <w:sz w:val="24"/>
          <w:szCs w:val="24"/>
        </w:rPr>
      </w:pPr>
    </w:p>
    <w:p w14:paraId="261D03D3" w14:textId="77777777" w:rsidR="002C77E2" w:rsidRPr="00592CF0" w:rsidRDefault="002C77E2" w:rsidP="000229D1">
      <w:pPr>
        <w:ind w:left="851"/>
        <w:rPr>
          <w:i/>
          <w:sz w:val="24"/>
          <w:szCs w:val="24"/>
        </w:rPr>
      </w:pPr>
      <w:r w:rsidRPr="00592CF0">
        <w:rPr>
          <w:i/>
          <w:sz w:val="24"/>
          <w:szCs w:val="24"/>
        </w:rPr>
        <w:t>Ældre</w:t>
      </w:r>
    </w:p>
    <w:p w14:paraId="42287A96" w14:textId="77777777" w:rsidR="002C77E2" w:rsidRPr="00592CF0" w:rsidRDefault="002C77E2" w:rsidP="000229D1">
      <w:pPr>
        <w:ind w:left="851"/>
        <w:rPr>
          <w:sz w:val="24"/>
          <w:szCs w:val="24"/>
        </w:rPr>
      </w:pPr>
      <w:r w:rsidRPr="00592CF0">
        <w:rPr>
          <w:sz w:val="24"/>
          <w:szCs w:val="24"/>
        </w:rPr>
        <w:t>Ældre patienter (over 65 år) bør anvende cremen på samme måde som yngre voksne, idet ansigt, ører og hovedbund dog også bør behandles. Man skal være omhyggelig med at undgå påføring af cremen på hudområderne omkring øjnene.</w:t>
      </w:r>
    </w:p>
    <w:p w14:paraId="25F3AA87" w14:textId="77777777" w:rsidR="002C77E2" w:rsidRPr="00592CF0" w:rsidRDefault="002C77E2" w:rsidP="000229D1">
      <w:pPr>
        <w:ind w:left="851"/>
        <w:rPr>
          <w:sz w:val="24"/>
          <w:szCs w:val="24"/>
        </w:rPr>
      </w:pPr>
    </w:p>
    <w:p w14:paraId="0FE1D550" w14:textId="77777777" w:rsidR="002C77E2" w:rsidRPr="00592CF0" w:rsidRDefault="002C77E2" w:rsidP="000229D1">
      <w:pPr>
        <w:ind w:left="851"/>
        <w:rPr>
          <w:i/>
          <w:sz w:val="24"/>
          <w:szCs w:val="24"/>
        </w:rPr>
      </w:pPr>
      <w:r w:rsidRPr="00592CF0">
        <w:rPr>
          <w:i/>
          <w:sz w:val="24"/>
          <w:szCs w:val="24"/>
        </w:rPr>
        <w:t>Instruktioner vedrørende anvendelsen</w:t>
      </w:r>
    </w:p>
    <w:p w14:paraId="65C1107D" w14:textId="77777777" w:rsidR="002C77E2" w:rsidRPr="00592CF0" w:rsidRDefault="002C77E2" w:rsidP="000229D1">
      <w:pPr>
        <w:ind w:left="851"/>
        <w:rPr>
          <w:sz w:val="24"/>
          <w:szCs w:val="24"/>
        </w:rPr>
      </w:pPr>
      <w:r w:rsidRPr="00592CF0">
        <w:rPr>
          <w:sz w:val="24"/>
          <w:szCs w:val="24"/>
        </w:rPr>
        <w:t>Cremen skal sidde på huden i 8–14 timer, f.eks. natten over. For ikke at ødelægge behandlingens virkning må den behandlede ikke bade, tage brusebad eller vaske sig i denne periode. Hvis hænderne eller andre dele af de behandlede hudområder (balder, eksterne genitalier) undtagelsesvis bliver vasket inden for denne periode, skal disse områder have påført et nyt lag creme. Efter 8–14 timer skal rester af cremen fjernes ved brusebad eller afvaskning med vand og sæbe.</w:t>
      </w:r>
    </w:p>
    <w:p w14:paraId="3AA26E9E" w14:textId="77777777" w:rsidR="002C77E2" w:rsidRPr="00592CF0" w:rsidRDefault="002C77E2" w:rsidP="000229D1">
      <w:pPr>
        <w:ind w:left="851"/>
        <w:rPr>
          <w:sz w:val="24"/>
          <w:szCs w:val="24"/>
        </w:rPr>
      </w:pPr>
    </w:p>
    <w:p w14:paraId="047A69C3" w14:textId="77777777" w:rsidR="002C77E2" w:rsidRPr="00592CF0" w:rsidRDefault="002C77E2" w:rsidP="000229D1">
      <w:pPr>
        <w:ind w:left="851"/>
        <w:rPr>
          <w:sz w:val="24"/>
          <w:szCs w:val="24"/>
        </w:rPr>
      </w:pPr>
      <w:r w:rsidRPr="00592CF0">
        <w:rPr>
          <w:sz w:val="24"/>
          <w:szCs w:val="24"/>
        </w:rPr>
        <w:t>Forudsat at disse brugsanvisninger følges, er en enkelt påføring generelt tilstrækkelig for en vellykket behandling. Men i tilfælde, hvor et vedvarende eller fornyet angreb ikke kan udelukkes, bør en gentagen behandling én gang 7–14 dage efter den første påføring overvejes.</w:t>
      </w:r>
    </w:p>
    <w:p w14:paraId="67380074" w14:textId="77777777" w:rsidR="002C77E2" w:rsidRPr="00592CF0" w:rsidRDefault="002C77E2" w:rsidP="000229D1">
      <w:pPr>
        <w:ind w:left="851"/>
        <w:rPr>
          <w:sz w:val="24"/>
          <w:szCs w:val="24"/>
        </w:rPr>
      </w:pPr>
    </w:p>
    <w:p w14:paraId="6A765F32" w14:textId="77777777" w:rsidR="002C77E2" w:rsidRPr="00871BCF" w:rsidRDefault="002C77E2" w:rsidP="000229D1">
      <w:pPr>
        <w:ind w:left="851"/>
        <w:rPr>
          <w:sz w:val="24"/>
          <w:szCs w:val="24"/>
          <w:u w:val="single"/>
        </w:rPr>
      </w:pPr>
      <w:r w:rsidRPr="00871BCF">
        <w:rPr>
          <w:sz w:val="24"/>
          <w:szCs w:val="24"/>
          <w:u w:val="single"/>
        </w:rPr>
        <w:t>Bemærk:</w:t>
      </w:r>
    </w:p>
    <w:p w14:paraId="5A2EE112" w14:textId="77777777" w:rsidR="002C77E2" w:rsidRPr="00592CF0" w:rsidRDefault="002C77E2" w:rsidP="000229D1">
      <w:pPr>
        <w:ind w:left="851"/>
        <w:rPr>
          <w:sz w:val="24"/>
          <w:szCs w:val="24"/>
        </w:rPr>
      </w:pPr>
      <w:r w:rsidRPr="00592CF0">
        <w:rPr>
          <w:sz w:val="24"/>
          <w:szCs w:val="24"/>
        </w:rPr>
        <w:t>Personer, der har kontakt med den fnatramte, især familiemedlemmer og partnere, bør lægeundersøges så hurtigt som muligt og om nødvendigt behandles med det samme mod fnat. Ved tæt kontakt med smittede personer, eller ved endemiske klynger, kan det være hensigtsmæssigt at behandle hidtil symptomfri kontakter for at forebygge fornyet smitte.</w:t>
      </w:r>
    </w:p>
    <w:p w14:paraId="537D5C8F" w14:textId="77777777" w:rsidR="002C77E2" w:rsidRPr="00592CF0" w:rsidRDefault="002C77E2" w:rsidP="000229D1">
      <w:pPr>
        <w:ind w:left="851"/>
        <w:rPr>
          <w:sz w:val="24"/>
          <w:szCs w:val="24"/>
        </w:rPr>
      </w:pPr>
    </w:p>
    <w:p w14:paraId="0B54BECE" w14:textId="77777777" w:rsidR="002C77E2" w:rsidRPr="00592CF0" w:rsidRDefault="002C77E2" w:rsidP="000229D1">
      <w:pPr>
        <w:ind w:left="851"/>
        <w:rPr>
          <w:snapToGrid w:val="0"/>
          <w:sz w:val="24"/>
          <w:szCs w:val="24"/>
          <w:lang w:val="de-DE" w:eastAsia="de-DE"/>
        </w:rPr>
      </w:pPr>
      <w:r w:rsidRPr="00592CF0">
        <w:rPr>
          <w:snapToGrid w:val="0"/>
          <w:sz w:val="24"/>
          <w:szCs w:val="24"/>
          <w:lang w:eastAsia="de-DE"/>
        </w:rPr>
        <w:t>Derudover bør patienterne</w:t>
      </w:r>
    </w:p>
    <w:p w14:paraId="4D28AB0B" w14:textId="77777777" w:rsidR="002C77E2" w:rsidRPr="00871BCF" w:rsidRDefault="002C77E2" w:rsidP="00871BCF">
      <w:pPr>
        <w:pStyle w:val="Listeafsnit"/>
        <w:numPr>
          <w:ilvl w:val="0"/>
          <w:numId w:val="7"/>
        </w:numPr>
        <w:ind w:left="1276" w:hanging="425"/>
        <w:rPr>
          <w:sz w:val="24"/>
          <w:szCs w:val="24"/>
          <w:lang w:eastAsia="de-DE"/>
        </w:rPr>
      </w:pPr>
      <w:r w:rsidRPr="00871BCF">
        <w:rPr>
          <w:sz w:val="24"/>
          <w:szCs w:val="24"/>
          <w:lang w:eastAsia="de-DE"/>
        </w:rPr>
        <w:t>holde deres fingernegle korte og rengøre dem omhyggeligt</w:t>
      </w:r>
    </w:p>
    <w:p w14:paraId="2C36A668" w14:textId="77777777" w:rsidR="002C77E2" w:rsidRPr="00871BCF" w:rsidRDefault="002C77E2" w:rsidP="00871BCF">
      <w:pPr>
        <w:pStyle w:val="Listeafsnit"/>
        <w:numPr>
          <w:ilvl w:val="0"/>
          <w:numId w:val="7"/>
        </w:numPr>
        <w:ind w:left="1276" w:hanging="425"/>
        <w:rPr>
          <w:sz w:val="24"/>
          <w:szCs w:val="24"/>
          <w:lang w:eastAsia="de-DE"/>
        </w:rPr>
      </w:pPr>
      <w:proofErr w:type="gramStart"/>
      <w:r w:rsidRPr="00871BCF">
        <w:rPr>
          <w:sz w:val="24"/>
          <w:szCs w:val="24"/>
          <w:lang w:eastAsia="de-DE"/>
        </w:rPr>
        <w:t>skifte tøj</w:t>
      </w:r>
      <w:proofErr w:type="gramEnd"/>
      <w:r w:rsidRPr="00871BCF">
        <w:rPr>
          <w:sz w:val="24"/>
          <w:szCs w:val="24"/>
          <w:lang w:eastAsia="de-DE"/>
        </w:rPr>
        <w:t>, sengetøj og håndklæder dagligt i en periode på 4 dage og vaske det ved mindst 60 °C</w:t>
      </w:r>
    </w:p>
    <w:p w14:paraId="479A9C5A" w14:textId="77777777" w:rsidR="002C77E2" w:rsidRPr="00871BCF" w:rsidRDefault="002C77E2" w:rsidP="00871BCF">
      <w:pPr>
        <w:pStyle w:val="Listeafsnit"/>
        <w:numPr>
          <w:ilvl w:val="0"/>
          <w:numId w:val="7"/>
        </w:numPr>
        <w:ind w:left="1276" w:hanging="425"/>
        <w:rPr>
          <w:sz w:val="24"/>
          <w:szCs w:val="24"/>
          <w:lang w:eastAsia="de-DE"/>
        </w:rPr>
      </w:pPr>
      <w:r w:rsidRPr="00871BCF">
        <w:rPr>
          <w:sz w:val="24"/>
          <w:szCs w:val="24"/>
          <w:lang w:eastAsia="de-DE"/>
        </w:rPr>
        <w:t>opbevare tøj, der ikke kan vaskes ved mindst 60 ºC (f.eks. overtøj), i en lukket plastikpose i nogle dage</w:t>
      </w:r>
    </w:p>
    <w:p w14:paraId="116D07DB" w14:textId="77777777" w:rsidR="002C77E2" w:rsidRPr="00871BCF" w:rsidRDefault="002C77E2" w:rsidP="00871BCF">
      <w:pPr>
        <w:pStyle w:val="Listeafsnit"/>
        <w:numPr>
          <w:ilvl w:val="0"/>
          <w:numId w:val="7"/>
        </w:numPr>
        <w:ind w:left="1276" w:hanging="425"/>
        <w:rPr>
          <w:sz w:val="24"/>
          <w:szCs w:val="24"/>
          <w:lang w:eastAsia="de-DE"/>
        </w:rPr>
      </w:pPr>
      <w:r w:rsidRPr="00871BCF">
        <w:rPr>
          <w:sz w:val="24"/>
          <w:szCs w:val="24"/>
          <w:lang w:eastAsia="de-DE"/>
        </w:rPr>
        <w:t>støvsuge tæpper og betrukne møbler grundigt</w:t>
      </w:r>
    </w:p>
    <w:p w14:paraId="20355079" w14:textId="77777777" w:rsidR="009260DE" w:rsidRPr="00592CF0" w:rsidRDefault="009260DE" w:rsidP="009260DE">
      <w:pPr>
        <w:tabs>
          <w:tab w:val="left" w:pos="851"/>
        </w:tabs>
        <w:ind w:left="851"/>
        <w:rPr>
          <w:sz w:val="24"/>
          <w:szCs w:val="24"/>
        </w:rPr>
      </w:pPr>
    </w:p>
    <w:p w14:paraId="385CF013" w14:textId="77777777" w:rsidR="009260DE" w:rsidRPr="00592CF0" w:rsidRDefault="009260DE" w:rsidP="009260DE">
      <w:pPr>
        <w:tabs>
          <w:tab w:val="left" w:pos="851"/>
        </w:tabs>
        <w:ind w:left="851" w:hanging="851"/>
        <w:rPr>
          <w:b/>
          <w:sz w:val="24"/>
          <w:szCs w:val="24"/>
        </w:rPr>
      </w:pPr>
      <w:r w:rsidRPr="00592CF0">
        <w:rPr>
          <w:b/>
          <w:sz w:val="24"/>
          <w:szCs w:val="24"/>
        </w:rPr>
        <w:t>4.3</w:t>
      </w:r>
      <w:r w:rsidRPr="00592CF0">
        <w:rPr>
          <w:b/>
          <w:sz w:val="24"/>
          <w:szCs w:val="24"/>
        </w:rPr>
        <w:tab/>
        <w:t>Kontraindikationer</w:t>
      </w:r>
    </w:p>
    <w:p w14:paraId="06681A20" w14:textId="77777777" w:rsidR="002C77E2" w:rsidRPr="00592CF0" w:rsidRDefault="002C77E2" w:rsidP="000229D1">
      <w:pPr>
        <w:ind w:left="851"/>
        <w:rPr>
          <w:sz w:val="24"/>
          <w:szCs w:val="24"/>
          <w:lang w:eastAsia="da-DK"/>
        </w:rPr>
      </w:pPr>
      <w:r w:rsidRPr="00592CF0">
        <w:rPr>
          <w:sz w:val="24"/>
          <w:szCs w:val="24"/>
        </w:rPr>
        <w:t xml:space="preserve">Overfølsomhed over for det aktive stof eller andre stoffer i </w:t>
      </w:r>
      <w:proofErr w:type="spellStart"/>
      <w:r w:rsidRPr="00592CF0">
        <w:rPr>
          <w:sz w:val="24"/>
          <w:szCs w:val="24"/>
        </w:rPr>
        <w:t>pyrethringruppen</w:t>
      </w:r>
      <w:proofErr w:type="spellEnd"/>
      <w:r w:rsidRPr="00592CF0">
        <w:rPr>
          <w:sz w:val="24"/>
          <w:szCs w:val="24"/>
        </w:rPr>
        <w:t xml:space="preserve"> eller over for et eller flere af hjælpestofferne anført i pkt. 6.1. I disse tilfælde bør man i stedet anvende et fnatmiddel, der har en anden kemisk sammensætning.</w:t>
      </w:r>
    </w:p>
    <w:p w14:paraId="30076080" w14:textId="77777777" w:rsidR="009260DE" w:rsidRPr="00592CF0" w:rsidRDefault="009260DE" w:rsidP="009260DE">
      <w:pPr>
        <w:tabs>
          <w:tab w:val="left" w:pos="851"/>
        </w:tabs>
        <w:ind w:left="851"/>
        <w:rPr>
          <w:sz w:val="24"/>
          <w:szCs w:val="24"/>
        </w:rPr>
      </w:pPr>
    </w:p>
    <w:p w14:paraId="260DEB90" w14:textId="77777777" w:rsidR="009260DE" w:rsidRPr="00592CF0" w:rsidRDefault="009260DE" w:rsidP="009260DE">
      <w:pPr>
        <w:tabs>
          <w:tab w:val="left" w:pos="851"/>
        </w:tabs>
        <w:ind w:left="851" w:hanging="851"/>
        <w:rPr>
          <w:b/>
          <w:sz w:val="24"/>
          <w:szCs w:val="24"/>
        </w:rPr>
      </w:pPr>
      <w:r w:rsidRPr="00592CF0">
        <w:rPr>
          <w:b/>
          <w:sz w:val="24"/>
          <w:szCs w:val="24"/>
        </w:rPr>
        <w:t>4.4</w:t>
      </w:r>
      <w:r w:rsidRPr="00592CF0">
        <w:rPr>
          <w:b/>
          <w:sz w:val="24"/>
          <w:szCs w:val="24"/>
        </w:rPr>
        <w:tab/>
        <w:t>Særlige advarsler og forsigtighedsregler vedrørende brugen</w:t>
      </w:r>
    </w:p>
    <w:p w14:paraId="5D60A3A6" w14:textId="77777777" w:rsidR="002C77E2" w:rsidRPr="00592CF0" w:rsidRDefault="002C77E2" w:rsidP="006A23A0">
      <w:pPr>
        <w:ind w:left="851"/>
        <w:rPr>
          <w:sz w:val="24"/>
          <w:szCs w:val="24"/>
          <w:lang w:eastAsia="da-DK"/>
        </w:rPr>
      </w:pPr>
      <w:r w:rsidRPr="00592CF0">
        <w:rPr>
          <w:sz w:val="24"/>
          <w:szCs w:val="24"/>
        </w:rPr>
        <w:t xml:space="preserve">Kun til </w:t>
      </w:r>
      <w:proofErr w:type="spellStart"/>
      <w:r w:rsidRPr="00592CF0">
        <w:rPr>
          <w:sz w:val="24"/>
          <w:szCs w:val="24"/>
        </w:rPr>
        <w:t>kutan</w:t>
      </w:r>
      <w:proofErr w:type="spellEnd"/>
      <w:r w:rsidRPr="00592CF0">
        <w:rPr>
          <w:sz w:val="24"/>
          <w:szCs w:val="24"/>
        </w:rPr>
        <w:t xml:space="preserve"> anvendelse!</w:t>
      </w:r>
    </w:p>
    <w:p w14:paraId="5F730AC5" w14:textId="77777777" w:rsidR="002C77E2" w:rsidRPr="00592CF0" w:rsidRDefault="002C77E2" w:rsidP="006A23A0">
      <w:pPr>
        <w:ind w:left="851"/>
        <w:rPr>
          <w:sz w:val="24"/>
          <w:szCs w:val="24"/>
        </w:rPr>
      </w:pPr>
    </w:p>
    <w:p w14:paraId="5B70FDE2" w14:textId="77777777" w:rsidR="002C77E2" w:rsidRPr="00592CF0" w:rsidRDefault="002C77E2" w:rsidP="006A23A0">
      <w:pPr>
        <w:ind w:left="851"/>
        <w:rPr>
          <w:sz w:val="24"/>
          <w:szCs w:val="24"/>
        </w:rPr>
      </w:pPr>
      <w:r w:rsidRPr="00592CF0">
        <w:rPr>
          <w:sz w:val="24"/>
          <w:szCs w:val="24"/>
        </w:rPr>
        <w:t xml:space="preserve">Det anbefales, at omsorgspersoner, der påfører </w:t>
      </w:r>
      <w:proofErr w:type="spellStart"/>
      <w:r w:rsidRPr="00592CF0">
        <w:rPr>
          <w:sz w:val="24"/>
          <w:szCs w:val="24"/>
        </w:rPr>
        <w:t>permethrin</w:t>
      </w:r>
      <w:proofErr w:type="spellEnd"/>
      <w:r w:rsidRPr="00592CF0">
        <w:rPr>
          <w:sz w:val="24"/>
          <w:szCs w:val="24"/>
        </w:rPr>
        <w:t>, bruger handsker.</w:t>
      </w:r>
    </w:p>
    <w:p w14:paraId="18C8AA89" w14:textId="77777777" w:rsidR="002C77E2" w:rsidRPr="00592CF0" w:rsidRDefault="002C77E2" w:rsidP="006A23A0">
      <w:pPr>
        <w:ind w:left="851"/>
        <w:rPr>
          <w:sz w:val="24"/>
          <w:szCs w:val="24"/>
        </w:rPr>
      </w:pPr>
    </w:p>
    <w:p w14:paraId="6542FEAB" w14:textId="77777777" w:rsidR="002C77E2" w:rsidRPr="00592CF0" w:rsidRDefault="002C77E2" w:rsidP="006A23A0">
      <w:pPr>
        <w:ind w:left="851"/>
        <w:rPr>
          <w:sz w:val="24"/>
          <w:szCs w:val="24"/>
        </w:rPr>
      </w:pPr>
      <w:r w:rsidRPr="00592CF0">
        <w:rPr>
          <w:sz w:val="24"/>
          <w:szCs w:val="24"/>
        </w:rPr>
        <w:t>I tilfælde af overfølsomhed overfor krysantemum eller andre ”</w:t>
      </w:r>
      <w:proofErr w:type="spellStart"/>
      <w:r w:rsidRPr="00592CF0">
        <w:rPr>
          <w:sz w:val="24"/>
          <w:szCs w:val="24"/>
        </w:rPr>
        <w:t>compositae</w:t>
      </w:r>
      <w:proofErr w:type="spellEnd"/>
      <w:r w:rsidRPr="00592CF0">
        <w:rPr>
          <w:sz w:val="24"/>
          <w:szCs w:val="24"/>
        </w:rPr>
        <w:t>” (planter i kurvblomstfamilien) må behandling kun gives, hvis det er strengt nødvendigt. I sådanne tilfælde skal behandlingen skiftes til et middel med anden kemisk sammensætning.</w:t>
      </w:r>
    </w:p>
    <w:p w14:paraId="5630C91A" w14:textId="77777777" w:rsidR="002C77E2" w:rsidRPr="00592CF0" w:rsidRDefault="002C77E2" w:rsidP="006A23A0">
      <w:pPr>
        <w:ind w:left="851"/>
        <w:rPr>
          <w:sz w:val="24"/>
          <w:szCs w:val="24"/>
        </w:rPr>
      </w:pPr>
    </w:p>
    <w:p w14:paraId="289FC243" w14:textId="77777777" w:rsidR="002C77E2" w:rsidRPr="00592CF0" w:rsidRDefault="002C77E2" w:rsidP="006A23A0">
      <w:pPr>
        <w:ind w:left="851"/>
        <w:rPr>
          <w:sz w:val="24"/>
          <w:szCs w:val="24"/>
        </w:rPr>
      </w:pPr>
      <w:r w:rsidRPr="00592CF0">
        <w:rPr>
          <w:sz w:val="24"/>
          <w:szCs w:val="24"/>
        </w:rPr>
        <w:t xml:space="preserve">Cremen kan virke irriterende på øjets bindehinde. Ved brug af </w:t>
      </w:r>
      <w:proofErr w:type="spellStart"/>
      <w:r w:rsidRPr="00592CF0">
        <w:rPr>
          <w:sz w:val="24"/>
          <w:szCs w:val="24"/>
        </w:rPr>
        <w:t>Perxine</w:t>
      </w:r>
      <w:proofErr w:type="spellEnd"/>
      <w:r w:rsidRPr="00592CF0">
        <w:rPr>
          <w:sz w:val="24"/>
          <w:szCs w:val="24"/>
        </w:rPr>
        <w:t xml:space="preserve"> skal man være omhyggelig med at undgå, at cremen kommer ind i øjnene eller kommer i kontakt med slimhinder (f.eks. næse/svælg eller kønsorganer) eller åbne sår. Ved kontakt med øjne eller slimhinder skal man straks skylle med vand.</w:t>
      </w:r>
    </w:p>
    <w:p w14:paraId="13EC59B0" w14:textId="77777777" w:rsidR="002C77E2" w:rsidRPr="00592CF0" w:rsidRDefault="002C77E2" w:rsidP="006A23A0">
      <w:pPr>
        <w:ind w:left="851"/>
        <w:rPr>
          <w:sz w:val="24"/>
          <w:szCs w:val="24"/>
        </w:rPr>
      </w:pPr>
    </w:p>
    <w:p w14:paraId="6D396424" w14:textId="77777777" w:rsidR="002C77E2" w:rsidRPr="00592CF0" w:rsidRDefault="002C77E2" w:rsidP="006A23A0">
      <w:pPr>
        <w:ind w:left="851"/>
        <w:rPr>
          <w:sz w:val="24"/>
          <w:szCs w:val="24"/>
          <w:u w:val="single"/>
        </w:rPr>
      </w:pPr>
      <w:r w:rsidRPr="00592CF0">
        <w:rPr>
          <w:sz w:val="24"/>
          <w:szCs w:val="24"/>
          <w:u w:val="single"/>
        </w:rPr>
        <w:t>Pædiatrisk population</w:t>
      </w:r>
    </w:p>
    <w:p w14:paraId="4DC3A38D" w14:textId="77777777" w:rsidR="002C77E2" w:rsidRPr="00592CF0" w:rsidRDefault="002C77E2" w:rsidP="006A23A0">
      <w:pPr>
        <w:ind w:left="851"/>
        <w:rPr>
          <w:sz w:val="24"/>
          <w:szCs w:val="24"/>
        </w:rPr>
      </w:pPr>
      <w:r w:rsidRPr="00592CF0">
        <w:rPr>
          <w:sz w:val="24"/>
          <w:szCs w:val="24"/>
        </w:rPr>
        <w:t xml:space="preserve">Der er kun begrænset erfaring med </w:t>
      </w:r>
      <w:proofErr w:type="spellStart"/>
      <w:r w:rsidRPr="00592CF0">
        <w:rPr>
          <w:sz w:val="24"/>
          <w:szCs w:val="24"/>
        </w:rPr>
        <w:t>Perxine</w:t>
      </w:r>
      <w:proofErr w:type="spellEnd"/>
      <w:r w:rsidRPr="00592CF0">
        <w:rPr>
          <w:sz w:val="24"/>
          <w:szCs w:val="24"/>
        </w:rPr>
        <w:t xml:space="preserve"> hos børn i alderen 2 måneder til 23 måneder. Derfor må behandling til denne aldersgruppe kun gives under tæt overvågning af en læge.</w:t>
      </w:r>
    </w:p>
    <w:p w14:paraId="65663668" w14:textId="77777777" w:rsidR="002C77E2" w:rsidRPr="00592CF0" w:rsidRDefault="002C77E2" w:rsidP="006A23A0">
      <w:pPr>
        <w:ind w:left="851"/>
        <w:rPr>
          <w:sz w:val="24"/>
          <w:szCs w:val="24"/>
        </w:rPr>
      </w:pPr>
    </w:p>
    <w:p w14:paraId="1D4219FC" w14:textId="77777777" w:rsidR="002C77E2" w:rsidRPr="00592CF0" w:rsidRDefault="002C77E2" w:rsidP="006A23A0">
      <w:pPr>
        <w:ind w:left="851"/>
        <w:rPr>
          <w:sz w:val="24"/>
          <w:szCs w:val="24"/>
        </w:rPr>
      </w:pPr>
      <w:proofErr w:type="spellStart"/>
      <w:r w:rsidRPr="00592CF0">
        <w:rPr>
          <w:sz w:val="24"/>
          <w:szCs w:val="24"/>
        </w:rPr>
        <w:t>Perxine</w:t>
      </w:r>
      <w:proofErr w:type="spellEnd"/>
      <w:r w:rsidRPr="00592CF0">
        <w:rPr>
          <w:sz w:val="24"/>
          <w:szCs w:val="24"/>
        </w:rPr>
        <w:t xml:space="preserve"> er skadeligt for alle typer insekter og for </w:t>
      </w:r>
      <w:proofErr w:type="spellStart"/>
      <w:r w:rsidRPr="00592CF0">
        <w:rPr>
          <w:sz w:val="24"/>
          <w:szCs w:val="24"/>
        </w:rPr>
        <w:t>akvatiske</w:t>
      </w:r>
      <w:proofErr w:type="spellEnd"/>
      <w:r w:rsidRPr="00592CF0">
        <w:rPr>
          <w:sz w:val="24"/>
          <w:szCs w:val="24"/>
        </w:rPr>
        <w:t xml:space="preserve"> livsformer (fisk, dafnier, alger). Kontaminering af akvarier og terrarier skal undgås.</w:t>
      </w:r>
    </w:p>
    <w:p w14:paraId="0BEBA919" w14:textId="77777777" w:rsidR="002C77E2" w:rsidRPr="00592CF0" w:rsidRDefault="002C77E2" w:rsidP="006A23A0">
      <w:pPr>
        <w:ind w:left="851"/>
        <w:rPr>
          <w:sz w:val="24"/>
          <w:szCs w:val="24"/>
        </w:rPr>
      </w:pPr>
    </w:p>
    <w:p w14:paraId="6AC2E1AC" w14:textId="77777777" w:rsidR="002C77E2" w:rsidRPr="00592CF0" w:rsidRDefault="002C77E2" w:rsidP="006A23A0">
      <w:pPr>
        <w:ind w:left="851"/>
        <w:rPr>
          <w:sz w:val="24"/>
          <w:szCs w:val="24"/>
          <w:u w:val="single"/>
        </w:rPr>
      </w:pPr>
      <w:r w:rsidRPr="00592CF0">
        <w:rPr>
          <w:sz w:val="24"/>
          <w:szCs w:val="24"/>
          <w:u w:val="single"/>
        </w:rPr>
        <w:t>Bemærk:</w:t>
      </w:r>
    </w:p>
    <w:p w14:paraId="51586929" w14:textId="77777777" w:rsidR="002C77E2" w:rsidRPr="00592CF0" w:rsidRDefault="002C77E2" w:rsidP="006A23A0">
      <w:pPr>
        <w:ind w:left="851"/>
        <w:rPr>
          <w:sz w:val="24"/>
          <w:szCs w:val="24"/>
        </w:rPr>
      </w:pPr>
      <w:r w:rsidRPr="00592CF0">
        <w:rPr>
          <w:sz w:val="24"/>
          <w:szCs w:val="24"/>
        </w:rPr>
        <w:t>Hjælpestofferne i cremen (flydende paraffin, hvid blød paraffin) kan reducere funktionen og dermed pålideligheden af samtidigt anvendte latexprodukter (f.eks. kondom, pessar).</w:t>
      </w:r>
    </w:p>
    <w:p w14:paraId="47C73664" w14:textId="77777777" w:rsidR="002C77E2" w:rsidRPr="00592CF0" w:rsidRDefault="002C77E2" w:rsidP="006A23A0">
      <w:pPr>
        <w:ind w:left="851"/>
        <w:rPr>
          <w:sz w:val="24"/>
          <w:szCs w:val="24"/>
        </w:rPr>
      </w:pPr>
    </w:p>
    <w:p w14:paraId="407E74C4" w14:textId="77777777" w:rsidR="002C77E2" w:rsidRPr="00592CF0" w:rsidRDefault="002C77E2" w:rsidP="006A23A0">
      <w:pPr>
        <w:ind w:left="851"/>
        <w:rPr>
          <w:sz w:val="24"/>
          <w:szCs w:val="24"/>
        </w:rPr>
      </w:pPr>
      <w:r w:rsidRPr="00592CF0">
        <w:rPr>
          <w:sz w:val="24"/>
          <w:szCs w:val="24"/>
        </w:rPr>
        <w:t xml:space="preserve">Dette lægemiddel indeholder </w:t>
      </w:r>
      <w:proofErr w:type="spellStart"/>
      <w:r w:rsidRPr="00592CF0">
        <w:rPr>
          <w:sz w:val="24"/>
          <w:szCs w:val="24"/>
        </w:rPr>
        <w:t>cetostearylalkohol</w:t>
      </w:r>
      <w:proofErr w:type="spellEnd"/>
      <w:r w:rsidRPr="00592CF0">
        <w:rPr>
          <w:sz w:val="24"/>
          <w:szCs w:val="24"/>
        </w:rPr>
        <w:t xml:space="preserve"> og </w:t>
      </w:r>
      <w:proofErr w:type="spellStart"/>
      <w:r w:rsidRPr="00592CF0">
        <w:rPr>
          <w:sz w:val="24"/>
          <w:szCs w:val="24"/>
        </w:rPr>
        <w:t>sorbinsyre</w:t>
      </w:r>
      <w:proofErr w:type="spellEnd"/>
      <w:r w:rsidRPr="00592CF0">
        <w:rPr>
          <w:sz w:val="24"/>
          <w:szCs w:val="24"/>
        </w:rPr>
        <w:t>, der kan give lokalt hududslæt (f.eks. kontakteksem).</w:t>
      </w:r>
    </w:p>
    <w:p w14:paraId="0D04FD7C" w14:textId="34AEEFA0" w:rsidR="00A44CA2" w:rsidRDefault="00A44CA2">
      <w:pPr>
        <w:rPr>
          <w:sz w:val="24"/>
          <w:szCs w:val="24"/>
        </w:rPr>
      </w:pPr>
      <w:r>
        <w:rPr>
          <w:sz w:val="24"/>
          <w:szCs w:val="24"/>
        </w:rPr>
        <w:br w:type="page"/>
      </w:r>
    </w:p>
    <w:p w14:paraId="362B9D73" w14:textId="77777777" w:rsidR="009260DE" w:rsidRPr="00592CF0" w:rsidRDefault="009260DE" w:rsidP="009260DE">
      <w:pPr>
        <w:tabs>
          <w:tab w:val="left" w:pos="851"/>
        </w:tabs>
        <w:ind w:left="851"/>
        <w:rPr>
          <w:sz w:val="24"/>
          <w:szCs w:val="24"/>
        </w:rPr>
      </w:pPr>
    </w:p>
    <w:p w14:paraId="137D3605" w14:textId="77777777" w:rsidR="009260DE" w:rsidRPr="00592CF0" w:rsidRDefault="009260DE" w:rsidP="009260DE">
      <w:pPr>
        <w:tabs>
          <w:tab w:val="left" w:pos="851"/>
        </w:tabs>
        <w:ind w:left="851" w:hanging="851"/>
        <w:rPr>
          <w:b/>
          <w:sz w:val="24"/>
          <w:szCs w:val="24"/>
        </w:rPr>
      </w:pPr>
      <w:r w:rsidRPr="00592CF0">
        <w:rPr>
          <w:b/>
          <w:sz w:val="24"/>
          <w:szCs w:val="24"/>
        </w:rPr>
        <w:t>4.5</w:t>
      </w:r>
      <w:r w:rsidRPr="00592CF0">
        <w:rPr>
          <w:b/>
          <w:sz w:val="24"/>
          <w:szCs w:val="24"/>
        </w:rPr>
        <w:tab/>
        <w:t>Interaktion med andre lægemidler og andre former for interaktion</w:t>
      </w:r>
    </w:p>
    <w:p w14:paraId="2A0C81FB" w14:textId="77777777" w:rsidR="002C77E2" w:rsidRPr="00592CF0" w:rsidRDefault="002C77E2" w:rsidP="006A23A0">
      <w:pPr>
        <w:ind w:left="851"/>
        <w:rPr>
          <w:sz w:val="24"/>
          <w:szCs w:val="24"/>
          <w:lang w:eastAsia="da-DK"/>
        </w:rPr>
      </w:pPr>
      <w:r w:rsidRPr="00592CF0">
        <w:rPr>
          <w:sz w:val="24"/>
          <w:szCs w:val="24"/>
        </w:rPr>
        <w:t>Der er ikke udført interaktionsstudier.</w:t>
      </w:r>
    </w:p>
    <w:p w14:paraId="3CE336E0" w14:textId="77777777" w:rsidR="002C77E2" w:rsidRPr="00592CF0" w:rsidRDefault="002C77E2" w:rsidP="006A23A0">
      <w:pPr>
        <w:ind w:left="851"/>
        <w:rPr>
          <w:sz w:val="24"/>
          <w:szCs w:val="24"/>
        </w:rPr>
      </w:pPr>
      <w:r w:rsidRPr="00592CF0">
        <w:rPr>
          <w:sz w:val="24"/>
          <w:szCs w:val="24"/>
        </w:rPr>
        <w:t xml:space="preserve">Da der er en potentiel risiko for forværring af fnatsmitten, bør en midlertidig afbrydelse af </w:t>
      </w:r>
      <w:proofErr w:type="spellStart"/>
      <w:r w:rsidRPr="00592CF0">
        <w:rPr>
          <w:sz w:val="24"/>
          <w:szCs w:val="24"/>
        </w:rPr>
        <w:t>dermale</w:t>
      </w:r>
      <w:proofErr w:type="spellEnd"/>
      <w:r w:rsidRPr="00592CF0">
        <w:rPr>
          <w:sz w:val="24"/>
          <w:szCs w:val="24"/>
        </w:rPr>
        <w:t xml:space="preserve"> </w:t>
      </w:r>
      <w:proofErr w:type="spellStart"/>
      <w:r w:rsidRPr="00592CF0">
        <w:rPr>
          <w:sz w:val="24"/>
          <w:szCs w:val="24"/>
        </w:rPr>
        <w:t>kortikosteroider</w:t>
      </w:r>
      <w:proofErr w:type="spellEnd"/>
      <w:r w:rsidRPr="00592CF0">
        <w:rPr>
          <w:sz w:val="24"/>
          <w:szCs w:val="24"/>
        </w:rPr>
        <w:t xml:space="preserve"> overvejes.</w:t>
      </w:r>
    </w:p>
    <w:p w14:paraId="7A2B2E85" w14:textId="77777777" w:rsidR="009260DE" w:rsidRPr="00592CF0" w:rsidRDefault="009260DE" w:rsidP="009260DE">
      <w:pPr>
        <w:tabs>
          <w:tab w:val="left" w:pos="851"/>
        </w:tabs>
        <w:ind w:left="851"/>
        <w:rPr>
          <w:sz w:val="24"/>
          <w:szCs w:val="24"/>
        </w:rPr>
      </w:pPr>
    </w:p>
    <w:p w14:paraId="65A4AF62" w14:textId="77777777" w:rsidR="009260DE" w:rsidRPr="00592CF0" w:rsidRDefault="009260DE" w:rsidP="009260DE">
      <w:pPr>
        <w:tabs>
          <w:tab w:val="left" w:pos="851"/>
        </w:tabs>
        <w:ind w:left="851" w:hanging="851"/>
        <w:rPr>
          <w:b/>
          <w:sz w:val="24"/>
          <w:szCs w:val="24"/>
        </w:rPr>
      </w:pPr>
      <w:r w:rsidRPr="00592CF0">
        <w:rPr>
          <w:b/>
          <w:sz w:val="24"/>
          <w:szCs w:val="24"/>
        </w:rPr>
        <w:t>4.6</w:t>
      </w:r>
      <w:r w:rsidRPr="00592CF0">
        <w:rPr>
          <w:b/>
          <w:sz w:val="24"/>
          <w:szCs w:val="24"/>
        </w:rPr>
        <w:tab/>
        <w:t>Graviditet og amning</w:t>
      </w:r>
    </w:p>
    <w:p w14:paraId="3C44B42A" w14:textId="77777777" w:rsidR="00B9594C" w:rsidRDefault="00B9594C" w:rsidP="006A23A0">
      <w:pPr>
        <w:ind w:left="851"/>
        <w:rPr>
          <w:sz w:val="24"/>
          <w:szCs w:val="24"/>
        </w:rPr>
      </w:pPr>
    </w:p>
    <w:p w14:paraId="0F3B1E87" w14:textId="73D7E3A2" w:rsidR="002C77E2" w:rsidRPr="00B9594C" w:rsidRDefault="002C77E2" w:rsidP="006A23A0">
      <w:pPr>
        <w:ind w:left="851"/>
        <w:rPr>
          <w:sz w:val="24"/>
          <w:szCs w:val="24"/>
          <w:u w:val="single"/>
          <w:lang w:eastAsia="da-DK"/>
        </w:rPr>
      </w:pPr>
      <w:r w:rsidRPr="00B9594C">
        <w:rPr>
          <w:sz w:val="24"/>
          <w:szCs w:val="24"/>
          <w:u w:val="single"/>
        </w:rPr>
        <w:t>Graviditet</w:t>
      </w:r>
    </w:p>
    <w:p w14:paraId="6A0ED198" w14:textId="77777777" w:rsidR="002C77E2" w:rsidRPr="00592CF0" w:rsidRDefault="002C77E2" w:rsidP="006A23A0">
      <w:pPr>
        <w:ind w:left="851"/>
        <w:rPr>
          <w:sz w:val="24"/>
          <w:szCs w:val="24"/>
        </w:rPr>
      </w:pPr>
      <w:r w:rsidRPr="00592CF0">
        <w:rPr>
          <w:sz w:val="24"/>
          <w:szCs w:val="24"/>
        </w:rPr>
        <w:t xml:space="preserve">En moderat mængde data om gravide kvinder (ca. 900 graviditeter) viser ingen misdannelser eller toksicitet hos fosteret/den nyfødte ved brug af </w:t>
      </w:r>
      <w:proofErr w:type="spellStart"/>
      <w:r w:rsidRPr="00592CF0">
        <w:rPr>
          <w:sz w:val="24"/>
          <w:szCs w:val="24"/>
        </w:rPr>
        <w:t>permethrin</w:t>
      </w:r>
      <w:proofErr w:type="spellEnd"/>
      <w:r w:rsidRPr="00592CF0">
        <w:rPr>
          <w:sz w:val="24"/>
          <w:szCs w:val="24"/>
        </w:rPr>
        <w:t xml:space="preserve">. Dyreforsøg indikerer ikke reproduktionstoksicitet (se pkt. 5.3). </w:t>
      </w:r>
    </w:p>
    <w:p w14:paraId="558BA908" w14:textId="77777777" w:rsidR="002C77E2" w:rsidRPr="00592CF0" w:rsidRDefault="002C77E2" w:rsidP="006A23A0">
      <w:pPr>
        <w:ind w:left="851"/>
        <w:rPr>
          <w:sz w:val="24"/>
          <w:szCs w:val="24"/>
        </w:rPr>
      </w:pPr>
      <w:r w:rsidRPr="00592CF0">
        <w:rPr>
          <w:sz w:val="24"/>
          <w:szCs w:val="24"/>
        </w:rPr>
        <w:t xml:space="preserve">Som forsigtighedsforanstaltning anbefales det at undgå anvendelse af </w:t>
      </w:r>
      <w:proofErr w:type="spellStart"/>
      <w:r w:rsidRPr="00592CF0">
        <w:rPr>
          <w:sz w:val="24"/>
          <w:szCs w:val="24"/>
        </w:rPr>
        <w:t>Perxine</w:t>
      </w:r>
      <w:proofErr w:type="spellEnd"/>
      <w:r w:rsidRPr="00592CF0">
        <w:rPr>
          <w:sz w:val="24"/>
          <w:szCs w:val="24"/>
        </w:rPr>
        <w:t xml:space="preserve"> i første </w:t>
      </w:r>
      <w:proofErr w:type="spellStart"/>
      <w:r w:rsidRPr="00592CF0">
        <w:rPr>
          <w:sz w:val="24"/>
          <w:szCs w:val="24"/>
        </w:rPr>
        <w:t>graviditetstrimester</w:t>
      </w:r>
      <w:proofErr w:type="spellEnd"/>
      <w:r w:rsidRPr="00592CF0">
        <w:rPr>
          <w:sz w:val="24"/>
          <w:szCs w:val="24"/>
        </w:rPr>
        <w:t xml:space="preserve">, medmindre kvindens kliniske tilstand kræver behandling med </w:t>
      </w:r>
      <w:proofErr w:type="spellStart"/>
      <w:r w:rsidRPr="00592CF0">
        <w:rPr>
          <w:sz w:val="24"/>
          <w:szCs w:val="24"/>
        </w:rPr>
        <w:t>Perxine</w:t>
      </w:r>
      <w:proofErr w:type="spellEnd"/>
      <w:r w:rsidRPr="00592CF0">
        <w:rPr>
          <w:sz w:val="24"/>
          <w:szCs w:val="24"/>
        </w:rPr>
        <w:t xml:space="preserve">. Anvendelse af </w:t>
      </w:r>
      <w:proofErr w:type="spellStart"/>
      <w:r w:rsidRPr="00592CF0">
        <w:rPr>
          <w:sz w:val="24"/>
          <w:szCs w:val="24"/>
        </w:rPr>
        <w:t>Perxine</w:t>
      </w:r>
      <w:proofErr w:type="spellEnd"/>
      <w:r w:rsidRPr="00592CF0">
        <w:rPr>
          <w:sz w:val="24"/>
          <w:szCs w:val="24"/>
        </w:rPr>
        <w:t xml:space="preserve"> kan om nødvendigt overvejes i andet og tredje </w:t>
      </w:r>
      <w:proofErr w:type="spellStart"/>
      <w:r w:rsidRPr="00592CF0">
        <w:rPr>
          <w:sz w:val="24"/>
          <w:szCs w:val="24"/>
        </w:rPr>
        <w:t>graviditetstrimester</w:t>
      </w:r>
      <w:proofErr w:type="spellEnd"/>
      <w:r w:rsidRPr="00592CF0">
        <w:rPr>
          <w:sz w:val="24"/>
          <w:szCs w:val="24"/>
        </w:rPr>
        <w:t>.</w:t>
      </w:r>
    </w:p>
    <w:p w14:paraId="69E07890" w14:textId="77777777" w:rsidR="002C77E2" w:rsidRPr="00592CF0" w:rsidRDefault="002C77E2" w:rsidP="006A23A0">
      <w:pPr>
        <w:ind w:left="851"/>
        <w:rPr>
          <w:sz w:val="24"/>
          <w:szCs w:val="24"/>
        </w:rPr>
      </w:pPr>
    </w:p>
    <w:p w14:paraId="637E124A" w14:textId="77777777" w:rsidR="002C77E2" w:rsidRPr="00B9594C" w:rsidRDefault="002C77E2" w:rsidP="006A23A0">
      <w:pPr>
        <w:ind w:left="851"/>
        <w:rPr>
          <w:sz w:val="24"/>
          <w:szCs w:val="24"/>
          <w:u w:val="single"/>
        </w:rPr>
      </w:pPr>
      <w:r w:rsidRPr="00B9594C">
        <w:rPr>
          <w:sz w:val="24"/>
          <w:szCs w:val="24"/>
          <w:u w:val="single"/>
        </w:rPr>
        <w:t>Amning</w:t>
      </w:r>
    </w:p>
    <w:p w14:paraId="769082E3" w14:textId="77777777" w:rsidR="002C77E2" w:rsidRPr="00592CF0" w:rsidRDefault="002C77E2" w:rsidP="006A23A0">
      <w:pPr>
        <w:ind w:left="851"/>
        <w:rPr>
          <w:sz w:val="24"/>
          <w:szCs w:val="24"/>
        </w:rPr>
      </w:pPr>
      <w:r w:rsidRPr="00592CF0">
        <w:rPr>
          <w:sz w:val="24"/>
          <w:szCs w:val="24"/>
        </w:rPr>
        <w:t xml:space="preserve">Studier har vist, at der efter oral administration af </w:t>
      </w:r>
      <w:proofErr w:type="spellStart"/>
      <w:r w:rsidRPr="00592CF0">
        <w:rPr>
          <w:sz w:val="24"/>
          <w:szCs w:val="24"/>
        </w:rPr>
        <w:t>permethrin</w:t>
      </w:r>
      <w:proofErr w:type="spellEnd"/>
      <w:r w:rsidRPr="00592CF0">
        <w:rPr>
          <w:sz w:val="24"/>
          <w:szCs w:val="24"/>
        </w:rPr>
        <w:t xml:space="preserve"> hos kvæg udskilles meget lave koncentrationer af </w:t>
      </w:r>
      <w:proofErr w:type="spellStart"/>
      <w:r w:rsidRPr="00592CF0">
        <w:rPr>
          <w:sz w:val="24"/>
          <w:szCs w:val="24"/>
        </w:rPr>
        <w:t>permethrin</w:t>
      </w:r>
      <w:proofErr w:type="spellEnd"/>
      <w:r w:rsidRPr="00592CF0">
        <w:rPr>
          <w:sz w:val="24"/>
          <w:szCs w:val="24"/>
        </w:rPr>
        <w:t xml:space="preserve"> i mælk. Der er fundet </w:t>
      </w:r>
      <w:proofErr w:type="spellStart"/>
      <w:r w:rsidRPr="00592CF0">
        <w:rPr>
          <w:sz w:val="24"/>
          <w:szCs w:val="24"/>
        </w:rPr>
        <w:t>permethrin</w:t>
      </w:r>
      <w:proofErr w:type="spellEnd"/>
      <w:r w:rsidRPr="00592CF0">
        <w:rPr>
          <w:sz w:val="24"/>
          <w:szCs w:val="24"/>
        </w:rPr>
        <w:t xml:space="preserve"> i brystmælk hos ammende kvinder, som formodentlig er blevet eksponeret via hud, åndedrætssystem eller mad.</w:t>
      </w:r>
    </w:p>
    <w:p w14:paraId="20FA2EC9" w14:textId="77777777" w:rsidR="002C77E2" w:rsidRPr="00592CF0" w:rsidRDefault="002C77E2" w:rsidP="006A23A0">
      <w:pPr>
        <w:ind w:left="851"/>
        <w:rPr>
          <w:sz w:val="24"/>
          <w:szCs w:val="24"/>
        </w:rPr>
      </w:pPr>
      <w:r w:rsidRPr="00592CF0">
        <w:rPr>
          <w:sz w:val="24"/>
          <w:szCs w:val="24"/>
        </w:rPr>
        <w:t xml:space="preserve">Af sikkerhedsgrunde bør ammende kvinder ikke amme i fem dage efter brug af </w:t>
      </w:r>
      <w:proofErr w:type="spellStart"/>
      <w:r w:rsidRPr="00592CF0">
        <w:rPr>
          <w:sz w:val="24"/>
          <w:szCs w:val="24"/>
        </w:rPr>
        <w:t>Perxine</w:t>
      </w:r>
      <w:proofErr w:type="spellEnd"/>
      <w:r w:rsidRPr="00592CF0">
        <w:rPr>
          <w:sz w:val="24"/>
          <w:szCs w:val="24"/>
        </w:rPr>
        <w:t>.</w:t>
      </w:r>
    </w:p>
    <w:p w14:paraId="38E19349" w14:textId="77777777" w:rsidR="002C77E2" w:rsidRPr="00592CF0" w:rsidRDefault="002C77E2" w:rsidP="006A23A0">
      <w:pPr>
        <w:ind w:left="851"/>
        <w:rPr>
          <w:sz w:val="24"/>
          <w:szCs w:val="24"/>
        </w:rPr>
      </w:pPr>
    </w:p>
    <w:p w14:paraId="40DC2F30" w14:textId="77777777" w:rsidR="002C77E2" w:rsidRPr="00B9594C" w:rsidRDefault="002C77E2" w:rsidP="006A23A0">
      <w:pPr>
        <w:ind w:left="851"/>
        <w:rPr>
          <w:sz w:val="24"/>
          <w:szCs w:val="24"/>
          <w:u w:val="single"/>
        </w:rPr>
      </w:pPr>
      <w:r w:rsidRPr="00B9594C">
        <w:rPr>
          <w:sz w:val="24"/>
          <w:szCs w:val="24"/>
          <w:u w:val="single"/>
        </w:rPr>
        <w:t>Fertilitet</w:t>
      </w:r>
    </w:p>
    <w:p w14:paraId="5A0B0BD8" w14:textId="77777777" w:rsidR="002C77E2" w:rsidRPr="00592CF0" w:rsidRDefault="002C77E2" w:rsidP="006A23A0">
      <w:pPr>
        <w:ind w:left="851"/>
        <w:rPr>
          <w:sz w:val="24"/>
          <w:szCs w:val="24"/>
        </w:rPr>
      </w:pPr>
      <w:r w:rsidRPr="00592CF0">
        <w:rPr>
          <w:sz w:val="24"/>
          <w:szCs w:val="24"/>
        </w:rPr>
        <w:t xml:space="preserve">Der foreligger ingen kliniske data om </w:t>
      </w:r>
      <w:proofErr w:type="spellStart"/>
      <w:r w:rsidRPr="00592CF0">
        <w:rPr>
          <w:sz w:val="24"/>
          <w:szCs w:val="24"/>
        </w:rPr>
        <w:t>permethrins</w:t>
      </w:r>
      <w:proofErr w:type="spellEnd"/>
      <w:r w:rsidRPr="00592CF0">
        <w:rPr>
          <w:sz w:val="24"/>
          <w:szCs w:val="24"/>
        </w:rPr>
        <w:t xml:space="preserve"> indvirkning på fertiliteten. </w:t>
      </w:r>
    </w:p>
    <w:p w14:paraId="74D23B47" w14:textId="77777777" w:rsidR="002C77E2" w:rsidRPr="00592CF0" w:rsidRDefault="002C77E2" w:rsidP="006A23A0">
      <w:pPr>
        <w:ind w:left="851"/>
        <w:rPr>
          <w:sz w:val="24"/>
          <w:szCs w:val="24"/>
        </w:rPr>
      </w:pPr>
      <w:r w:rsidRPr="00592CF0">
        <w:rPr>
          <w:sz w:val="24"/>
          <w:szCs w:val="24"/>
        </w:rPr>
        <w:t xml:space="preserve">I dyreforsøg er der ikke set nogen relevant indvirkning af </w:t>
      </w:r>
      <w:proofErr w:type="spellStart"/>
      <w:r w:rsidRPr="00592CF0">
        <w:rPr>
          <w:sz w:val="24"/>
          <w:szCs w:val="24"/>
        </w:rPr>
        <w:t>Perxine</w:t>
      </w:r>
      <w:proofErr w:type="spellEnd"/>
      <w:r w:rsidRPr="00592CF0">
        <w:rPr>
          <w:sz w:val="24"/>
          <w:szCs w:val="24"/>
        </w:rPr>
        <w:t xml:space="preserve"> på fertiliteten ved topisk administration.</w:t>
      </w:r>
    </w:p>
    <w:p w14:paraId="7FACE471" w14:textId="77777777" w:rsidR="009260DE" w:rsidRPr="00592CF0" w:rsidRDefault="009260DE" w:rsidP="009260DE">
      <w:pPr>
        <w:tabs>
          <w:tab w:val="left" w:pos="851"/>
        </w:tabs>
        <w:ind w:left="851"/>
        <w:rPr>
          <w:sz w:val="24"/>
          <w:szCs w:val="24"/>
        </w:rPr>
      </w:pPr>
    </w:p>
    <w:p w14:paraId="26C4C7C0" w14:textId="77777777" w:rsidR="009260DE" w:rsidRPr="00592CF0" w:rsidRDefault="009260DE" w:rsidP="009260DE">
      <w:pPr>
        <w:tabs>
          <w:tab w:val="left" w:pos="851"/>
        </w:tabs>
        <w:ind w:left="851" w:hanging="851"/>
        <w:rPr>
          <w:b/>
          <w:sz w:val="24"/>
          <w:szCs w:val="24"/>
        </w:rPr>
      </w:pPr>
      <w:r w:rsidRPr="00592CF0">
        <w:rPr>
          <w:b/>
          <w:sz w:val="24"/>
          <w:szCs w:val="24"/>
        </w:rPr>
        <w:t>4.7</w:t>
      </w:r>
      <w:r w:rsidRPr="00592CF0">
        <w:rPr>
          <w:b/>
          <w:sz w:val="24"/>
          <w:szCs w:val="24"/>
        </w:rPr>
        <w:tab/>
        <w:t>Virkninger på evnen til at føre motorkøretøj eller betjene maskiner</w:t>
      </w:r>
    </w:p>
    <w:p w14:paraId="33D04072" w14:textId="77777777" w:rsidR="002C77E2" w:rsidRPr="00592CF0" w:rsidRDefault="002C77E2" w:rsidP="006A23A0">
      <w:pPr>
        <w:ind w:left="851"/>
        <w:rPr>
          <w:sz w:val="24"/>
          <w:szCs w:val="24"/>
          <w:lang w:eastAsia="da-DK"/>
        </w:rPr>
      </w:pPr>
      <w:r w:rsidRPr="00592CF0">
        <w:rPr>
          <w:sz w:val="24"/>
          <w:szCs w:val="24"/>
        </w:rPr>
        <w:t>Ikke mærkning</w:t>
      </w:r>
    </w:p>
    <w:p w14:paraId="57452A3B" w14:textId="77777777" w:rsidR="002C77E2" w:rsidRPr="00592CF0" w:rsidRDefault="002C77E2" w:rsidP="006A23A0">
      <w:pPr>
        <w:ind w:left="851"/>
        <w:rPr>
          <w:sz w:val="24"/>
          <w:szCs w:val="24"/>
        </w:rPr>
      </w:pPr>
      <w:proofErr w:type="spellStart"/>
      <w:r w:rsidRPr="00592CF0">
        <w:rPr>
          <w:sz w:val="24"/>
          <w:szCs w:val="24"/>
        </w:rPr>
        <w:t>Perxine</w:t>
      </w:r>
      <w:proofErr w:type="spellEnd"/>
      <w:r w:rsidRPr="00592CF0">
        <w:rPr>
          <w:sz w:val="24"/>
          <w:szCs w:val="24"/>
        </w:rPr>
        <w:t xml:space="preserve"> påvirker ikke eller kun i ubetydelig grad evnen til at føre motorkøretøj og betjene maskiner.</w:t>
      </w:r>
    </w:p>
    <w:p w14:paraId="557B8938" w14:textId="77777777" w:rsidR="009260DE" w:rsidRPr="00592CF0" w:rsidRDefault="009260DE" w:rsidP="009260DE">
      <w:pPr>
        <w:tabs>
          <w:tab w:val="left" w:pos="851"/>
        </w:tabs>
        <w:ind w:left="851"/>
        <w:rPr>
          <w:sz w:val="24"/>
          <w:szCs w:val="24"/>
        </w:rPr>
      </w:pPr>
    </w:p>
    <w:p w14:paraId="7F4C09EC" w14:textId="77777777" w:rsidR="009260DE" w:rsidRPr="00592CF0" w:rsidRDefault="009260DE" w:rsidP="009260DE">
      <w:pPr>
        <w:tabs>
          <w:tab w:val="left" w:pos="851"/>
        </w:tabs>
        <w:ind w:left="851" w:hanging="851"/>
        <w:rPr>
          <w:b/>
          <w:sz w:val="24"/>
          <w:szCs w:val="24"/>
        </w:rPr>
      </w:pPr>
      <w:r w:rsidRPr="00592CF0">
        <w:rPr>
          <w:b/>
          <w:sz w:val="24"/>
          <w:szCs w:val="24"/>
        </w:rPr>
        <w:t>4.8</w:t>
      </w:r>
      <w:r w:rsidRPr="00592CF0">
        <w:rPr>
          <w:b/>
          <w:sz w:val="24"/>
          <w:szCs w:val="24"/>
        </w:rPr>
        <w:tab/>
        <w:t>Bivirkninger</w:t>
      </w:r>
    </w:p>
    <w:p w14:paraId="73D41F7F" w14:textId="77777777" w:rsidR="005C6EAF" w:rsidRPr="00B9594C" w:rsidRDefault="005C6EAF" w:rsidP="005C6EAF">
      <w:pPr>
        <w:ind w:left="851" w:hanging="851"/>
        <w:rPr>
          <w:sz w:val="24"/>
          <w:szCs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705"/>
        <w:gridCol w:w="1695"/>
        <w:gridCol w:w="2056"/>
        <w:gridCol w:w="2009"/>
      </w:tblGrid>
      <w:tr w:rsidR="005C6EAF" w:rsidRPr="00592CF0" w14:paraId="1ADFA0D9" w14:textId="77777777" w:rsidTr="006A23A0">
        <w:tc>
          <w:tcPr>
            <w:tcW w:w="1064" w:type="pct"/>
            <w:tcBorders>
              <w:top w:val="single" w:sz="4" w:space="0" w:color="auto"/>
              <w:left w:val="single" w:sz="4" w:space="0" w:color="auto"/>
              <w:bottom w:val="single" w:sz="4" w:space="0" w:color="auto"/>
              <w:right w:val="single" w:sz="4" w:space="0" w:color="auto"/>
            </w:tcBorders>
            <w:hideMark/>
          </w:tcPr>
          <w:p w14:paraId="2BC953A8" w14:textId="77777777" w:rsidR="005C6EAF" w:rsidRPr="00592CF0" w:rsidRDefault="005C6EAF">
            <w:pPr>
              <w:autoSpaceDE w:val="0"/>
              <w:autoSpaceDN w:val="0"/>
              <w:rPr>
                <w:b/>
                <w:sz w:val="24"/>
                <w:szCs w:val="24"/>
                <w:lang w:val="de-DE" w:eastAsia="de-DE"/>
              </w:rPr>
            </w:pPr>
            <w:r w:rsidRPr="00592CF0">
              <w:rPr>
                <w:b/>
                <w:bCs/>
                <w:noProof/>
                <w:sz w:val="24"/>
                <w:szCs w:val="24"/>
                <w:lang w:eastAsia="de-DE"/>
              </w:rPr>
              <w:t>Systemorganklasse</w:t>
            </w:r>
          </w:p>
        </w:tc>
        <w:tc>
          <w:tcPr>
            <w:tcW w:w="972" w:type="pct"/>
            <w:tcBorders>
              <w:top w:val="single" w:sz="4" w:space="0" w:color="auto"/>
              <w:left w:val="single" w:sz="4" w:space="0" w:color="auto"/>
              <w:bottom w:val="single" w:sz="4" w:space="0" w:color="auto"/>
              <w:right w:val="single" w:sz="4" w:space="0" w:color="auto"/>
            </w:tcBorders>
            <w:hideMark/>
          </w:tcPr>
          <w:p w14:paraId="659B2C12" w14:textId="77777777" w:rsidR="005C6EAF" w:rsidRPr="00592CF0" w:rsidRDefault="005C6EAF">
            <w:pPr>
              <w:autoSpaceDE w:val="0"/>
              <w:autoSpaceDN w:val="0"/>
              <w:jc w:val="center"/>
              <w:rPr>
                <w:noProof/>
                <w:sz w:val="24"/>
                <w:szCs w:val="24"/>
                <w:lang w:val="de-DE" w:eastAsia="de-DE"/>
              </w:rPr>
            </w:pPr>
            <w:r w:rsidRPr="00592CF0">
              <w:rPr>
                <w:b/>
                <w:bCs/>
                <w:noProof/>
                <w:sz w:val="24"/>
                <w:szCs w:val="24"/>
                <w:lang w:eastAsia="de-DE"/>
              </w:rPr>
              <w:t>Almindelig</w:t>
            </w:r>
          </w:p>
          <w:p w14:paraId="0CF698CA" w14:textId="77777777" w:rsidR="005C6EAF" w:rsidRPr="00592CF0" w:rsidRDefault="005C6EAF">
            <w:pPr>
              <w:autoSpaceDE w:val="0"/>
              <w:autoSpaceDN w:val="0"/>
              <w:jc w:val="center"/>
              <w:rPr>
                <w:sz w:val="24"/>
                <w:szCs w:val="24"/>
                <w:lang w:val="de-DE" w:eastAsia="de-DE"/>
              </w:rPr>
            </w:pPr>
            <w:r w:rsidRPr="00592CF0">
              <w:rPr>
                <w:noProof/>
                <w:sz w:val="24"/>
                <w:szCs w:val="24"/>
                <w:lang w:eastAsia="de-DE"/>
              </w:rPr>
              <w:t>(</w:t>
            </w:r>
            <w:r w:rsidRPr="00592CF0">
              <w:rPr>
                <w:noProof/>
                <w:sz w:val="24"/>
                <w:szCs w:val="24"/>
                <w:lang w:eastAsia="de-DE"/>
              </w:rPr>
              <w:sym w:font="Symbol" w:char="F0B3"/>
            </w:r>
            <w:r w:rsidRPr="00592CF0">
              <w:rPr>
                <w:noProof/>
                <w:sz w:val="24"/>
                <w:szCs w:val="24"/>
                <w:lang w:eastAsia="de-DE"/>
              </w:rPr>
              <w:t> 1/100 til &lt; 1/10)</w:t>
            </w:r>
          </w:p>
        </w:tc>
        <w:tc>
          <w:tcPr>
            <w:tcW w:w="967" w:type="pct"/>
            <w:tcBorders>
              <w:top w:val="single" w:sz="4" w:space="0" w:color="auto"/>
              <w:left w:val="single" w:sz="4" w:space="0" w:color="auto"/>
              <w:bottom w:val="single" w:sz="4" w:space="0" w:color="auto"/>
              <w:right w:val="single" w:sz="4" w:space="0" w:color="auto"/>
            </w:tcBorders>
            <w:hideMark/>
          </w:tcPr>
          <w:p w14:paraId="6B504696" w14:textId="77777777" w:rsidR="005C6EAF" w:rsidRPr="00592CF0" w:rsidRDefault="005C6EAF">
            <w:pPr>
              <w:autoSpaceDE w:val="0"/>
              <w:autoSpaceDN w:val="0"/>
              <w:jc w:val="center"/>
              <w:rPr>
                <w:b/>
                <w:noProof/>
                <w:sz w:val="24"/>
                <w:szCs w:val="24"/>
                <w:lang w:val="de-DE" w:eastAsia="de-DE"/>
              </w:rPr>
            </w:pPr>
            <w:r w:rsidRPr="00592CF0">
              <w:rPr>
                <w:b/>
                <w:bCs/>
                <w:noProof/>
                <w:sz w:val="24"/>
                <w:szCs w:val="24"/>
                <w:lang w:eastAsia="de-DE"/>
              </w:rPr>
              <w:t>Sjælden</w:t>
            </w:r>
          </w:p>
          <w:p w14:paraId="01B0D418" w14:textId="77777777" w:rsidR="005C6EAF" w:rsidRPr="00592CF0" w:rsidRDefault="005C6EAF">
            <w:pPr>
              <w:autoSpaceDE w:val="0"/>
              <w:autoSpaceDN w:val="0"/>
              <w:jc w:val="center"/>
              <w:rPr>
                <w:sz w:val="24"/>
                <w:szCs w:val="24"/>
                <w:lang w:val="de-DE" w:eastAsia="de-DE"/>
              </w:rPr>
            </w:pPr>
            <w:r w:rsidRPr="00592CF0">
              <w:rPr>
                <w:noProof/>
                <w:sz w:val="24"/>
                <w:szCs w:val="24"/>
                <w:lang w:eastAsia="de-DE"/>
              </w:rPr>
              <w:t>(</w:t>
            </w:r>
            <w:r w:rsidRPr="00592CF0">
              <w:rPr>
                <w:noProof/>
                <w:sz w:val="24"/>
                <w:szCs w:val="24"/>
                <w:lang w:eastAsia="de-DE"/>
              </w:rPr>
              <w:sym w:font="Symbol" w:char="F0B3"/>
            </w:r>
            <w:r w:rsidRPr="00592CF0">
              <w:rPr>
                <w:noProof/>
                <w:sz w:val="24"/>
                <w:szCs w:val="24"/>
                <w:lang w:eastAsia="de-DE"/>
              </w:rPr>
              <w:t> 1/10.000 til &lt; 1/1.000)</w:t>
            </w:r>
          </w:p>
        </w:tc>
        <w:tc>
          <w:tcPr>
            <w:tcW w:w="1012" w:type="pct"/>
            <w:tcBorders>
              <w:top w:val="single" w:sz="4" w:space="0" w:color="auto"/>
              <w:left w:val="single" w:sz="4" w:space="0" w:color="auto"/>
              <w:bottom w:val="single" w:sz="4" w:space="0" w:color="auto"/>
              <w:right w:val="single" w:sz="4" w:space="0" w:color="auto"/>
            </w:tcBorders>
            <w:hideMark/>
          </w:tcPr>
          <w:p w14:paraId="77C549E6" w14:textId="77777777" w:rsidR="005C6EAF" w:rsidRPr="00592CF0" w:rsidRDefault="005C6EAF">
            <w:pPr>
              <w:autoSpaceDE w:val="0"/>
              <w:autoSpaceDN w:val="0"/>
              <w:jc w:val="center"/>
              <w:rPr>
                <w:noProof/>
                <w:sz w:val="24"/>
                <w:szCs w:val="24"/>
                <w:lang w:val="de-DE" w:eastAsia="de-DE"/>
              </w:rPr>
            </w:pPr>
            <w:r w:rsidRPr="00592CF0">
              <w:rPr>
                <w:b/>
                <w:bCs/>
                <w:noProof/>
                <w:sz w:val="24"/>
                <w:szCs w:val="24"/>
                <w:lang w:eastAsia="de-DE"/>
              </w:rPr>
              <w:t>Meget sjælden</w:t>
            </w:r>
          </w:p>
          <w:p w14:paraId="66B0EAB3" w14:textId="77777777" w:rsidR="005C6EAF" w:rsidRPr="00592CF0" w:rsidRDefault="005C6EAF">
            <w:pPr>
              <w:autoSpaceDE w:val="0"/>
              <w:autoSpaceDN w:val="0"/>
              <w:jc w:val="center"/>
              <w:rPr>
                <w:sz w:val="24"/>
                <w:szCs w:val="24"/>
                <w:lang w:val="de-DE" w:eastAsia="de-DE"/>
              </w:rPr>
            </w:pPr>
            <w:r w:rsidRPr="00592CF0">
              <w:rPr>
                <w:noProof/>
                <w:sz w:val="24"/>
                <w:szCs w:val="24"/>
                <w:lang w:eastAsia="de-DE"/>
              </w:rPr>
              <w:t>(&lt; 1/10.000)</w:t>
            </w:r>
          </w:p>
        </w:tc>
        <w:tc>
          <w:tcPr>
            <w:tcW w:w="986" w:type="pct"/>
            <w:tcBorders>
              <w:top w:val="single" w:sz="4" w:space="0" w:color="auto"/>
              <w:left w:val="single" w:sz="4" w:space="0" w:color="auto"/>
              <w:bottom w:val="single" w:sz="4" w:space="0" w:color="auto"/>
              <w:right w:val="single" w:sz="4" w:space="0" w:color="auto"/>
            </w:tcBorders>
            <w:hideMark/>
          </w:tcPr>
          <w:p w14:paraId="2C28C665" w14:textId="77777777" w:rsidR="005C6EAF" w:rsidRPr="00592CF0" w:rsidRDefault="005C6EAF">
            <w:pPr>
              <w:autoSpaceDE w:val="0"/>
              <w:autoSpaceDN w:val="0"/>
              <w:jc w:val="center"/>
              <w:rPr>
                <w:noProof/>
                <w:sz w:val="24"/>
                <w:szCs w:val="24"/>
                <w:lang w:val="de-DE" w:eastAsia="de-DE"/>
              </w:rPr>
            </w:pPr>
            <w:r w:rsidRPr="00592CF0">
              <w:rPr>
                <w:b/>
                <w:bCs/>
                <w:noProof/>
                <w:sz w:val="24"/>
                <w:szCs w:val="24"/>
                <w:lang w:eastAsia="de-DE"/>
              </w:rPr>
              <w:t>Ikke kendt</w:t>
            </w:r>
          </w:p>
          <w:p w14:paraId="334FE3B7" w14:textId="77777777" w:rsidR="005C6EAF" w:rsidRPr="00592CF0" w:rsidRDefault="005C6EAF">
            <w:pPr>
              <w:autoSpaceDE w:val="0"/>
              <w:autoSpaceDN w:val="0"/>
              <w:jc w:val="center"/>
              <w:rPr>
                <w:sz w:val="24"/>
                <w:szCs w:val="24"/>
                <w:lang w:val="de-DE" w:eastAsia="de-DE"/>
              </w:rPr>
            </w:pPr>
            <w:r w:rsidRPr="00592CF0">
              <w:rPr>
                <w:noProof/>
                <w:sz w:val="24"/>
                <w:szCs w:val="24"/>
                <w:lang w:eastAsia="de-DE"/>
              </w:rPr>
              <w:t>(kan ikke estimeres ud fra forhåndenværende data)</w:t>
            </w:r>
          </w:p>
        </w:tc>
      </w:tr>
      <w:tr w:rsidR="005C6EAF" w:rsidRPr="00592CF0" w14:paraId="164BEA90" w14:textId="77777777" w:rsidTr="006A23A0">
        <w:tc>
          <w:tcPr>
            <w:tcW w:w="1064" w:type="pct"/>
            <w:tcBorders>
              <w:top w:val="single" w:sz="4" w:space="0" w:color="auto"/>
              <w:left w:val="single" w:sz="4" w:space="0" w:color="auto"/>
              <w:bottom w:val="single" w:sz="4" w:space="0" w:color="auto"/>
              <w:right w:val="single" w:sz="4" w:space="0" w:color="auto"/>
            </w:tcBorders>
            <w:hideMark/>
          </w:tcPr>
          <w:p w14:paraId="102A759C" w14:textId="77777777" w:rsidR="005C6EAF" w:rsidRPr="00592CF0" w:rsidRDefault="005C6EAF">
            <w:pPr>
              <w:autoSpaceDE w:val="0"/>
              <w:autoSpaceDN w:val="0"/>
              <w:rPr>
                <w:b/>
                <w:sz w:val="24"/>
                <w:szCs w:val="24"/>
                <w:lang w:val="de-DE" w:eastAsia="de-DE"/>
              </w:rPr>
            </w:pPr>
            <w:r w:rsidRPr="00592CF0">
              <w:rPr>
                <w:b/>
                <w:bCs/>
                <w:sz w:val="24"/>
                <w:szCs w:val="24"/>
                <w:lang w:eastAsia="de-DE"/>
              </w:rPr>
              <w:t>Nervesystemet</w:t>
            </w:r>
          </w:p>
        </w:tc>
        <w:tc>
          <w:tcPr>
            <w:tcW w:w="972" w:type="pct"/>
            <w:tcBorders>
              <w:top w:val="single" w:sz="4" w:space="0" w:color="auto"/>
              <w:left w:val="single" w:sz="4" w:space="0" w:color="auto"/>
              <w:bottom w:val="single" w:sz="4" w:space="0" w:color="auto"/>
              <w:right w:val="single" w:sz="4" w:space="0" w:color="auto"/>
            </w:tcBorders>
            <w:hideMark/>
          </w:tcPr>
          <w:p w14:paraId="47EE8DCE" w14:textId="20DA2ADE" w:rsidR="005C6EAF" w:rsidRPr="00592CF0" w:rsidRDefault="00AF5060">
            <w:pPr>
              <w:autoSpaceDE w:val="0"/>
              <w:autoSpaceDN w:val="0"/>
              <w:rPr>
                <w:sz w:val="24"/>
                <w:szCs w:val="24"/>
                <w:lang w:val="it-IT" w:eastAsia="de-DE"/>
              </w:rPr>
            </w:pPr>
            <w:proofErr w:type="spellStart"/>
            <w:r>
              <w:rPr>
                <w:sz w:val="24"/>
                <w:szCs w:val="24"/>
                <w:lang w:eastAsia="de-DE"/>
              </w:rPr>
              <w:t>P</w:t>
            </w:r>
            <w:r w:rsidR="005C6EAF" w:rsidRPr="00592CF0">
              <w:rPr>
                <w:sz w:val="24"/>
                <w:szCs w:val="24"/>
                <w:lang w:eastAsia="de-DE"/>
              </w:rPr>
              <w:t>aræstesi</w:t>
            </w:r>
            <w:proofErr w:type="spellEnd"/>
            <w:r w:rsidR="005C6EAF" w:rsidRPr="00592CF0">
              <w:rPr>
                <w:sz w:val="24"/>
                <w:szCs w:val="24"/>
                <w:lang w:eastAsia="de-DE"/>
              </w:rPr>
              <w:t xml:space="preserve">, brændende fornemmelse i huden </w:t>
            </w:r>
          </w:p>
        </w:tc>
        <w:tc>
          <w:tcPr>
            <w:tcW w:w="967" w:type="pct"/>
            <w:tcBorders>
              <w:top w:val="single" w:sz="4" w:space="0" w:color="auto"/>
              <w:left w:val="single" w:sz="4" w:space="0" w:color="auto"/>
              <w:bottom w:val="single" w:sz="4" w:space="0" w:color="auto"/>
              <w:right w:val="single" w:sz="4" w:space="0" w:color="auto"/>
            </w:tcBorders>
            <w:hideMark/>
          </w:tcPr>
          <w:p w14:paraId="25C2F127" w14:textId="01CA5951" w:rsidR="005C6EAF" w:rsidRPr="00592CF0" w:rsidRDefault="00AF5060">
            <w:pPr>
              <w:autoSpaceDE w:val="0"/>
              <w:autoSpaceDN w:val="0"/>
              <w:rPr>
                <w:sz w:val="24"/>
                <w:szCs w:val="24"/>
                <w:lang w:val="de-DE" w:eastAsia="de-DE"/>
              </w:rPr>
            </w:pPr>
            <w:r>
              <w:rPr>
                <w:sz w:val="24"/>
                <w:szCs w:val="24"/>
                <w:lang w:eastAsia="de-DE"/>
              </w:rPr>
              <w:t>H</w:t>
            </w:r>
            <w:r w:rsidR="005C6EAF" w:rsidRPr="00592CF0">
              <w:rPr>
                <w:sz w:val="24"/>
                <w:szCs w:val="24"/>
                <w:lang w:eastAsia="de-DE"/>
              </w:rPr>
              <w:t>ovedpine</w:t>
            </w:r>
          </w:p>
        </w:tc>
        <w:tc>
          <w:tcPr>
            <w:tcW w:w="1012" w:type="pct"/>
            <w:tcBorders>
              <w:top w:val="single" w:sz="4" w:space="0" w:color="auto"/>
              <w:left w:val="single" w:sz="4" w:space="0" w:color="auto"/>
              <w:bottom w:val="single" w:sz="4" w:space="0" w:color="auto"/>
              <w:right w:val="single" w:sz="4" w:space="0" w:color="auto"/>
            </w:tcBorders>
          </w:tcPr>
          <w:p w14:paraId="42AA2C6D" w14:textId="77777777" w:rsidR="005C6EAF" w:rsidRPr="00592CF0" w:rsidRDefault="005C6EAF">
            <w:pPr>
              <w:autoSpaceDE w:val="0"/>
              <w:autoSpaceDN w:val="0"/>
              <w:rPr>
                <w:sz w:val="24"/>
                <w:szCs w:val="24"/>
                <w:lang w:val="de-DE" w:eastAsia="de-DE"/>
              </w:rPr>
            </w:pPr>
          </w:p>
        </w:tc>
        <w:tc>
          <w:tcPr>
            <w:tcW w:w="986" w:type="pct"/>
            <w:tcBorders>
              <w:top w:val="single" w:sz="4" w:space="0" w:color="auto"/>
              <w:left w:val="single" w:sz="4" w:space="0" w:color="auto"/>
              <w:bottom w:val="single" w:sz="4" w:space="0" w:color="auto"/>
              <w:right w:val="single" w:sz="4" w:space="0" w:color="auto"/>
            </w:tcBorders>
          </w:tcPr>
          <w:p w14:paraId="15772179" w14:textId="77777777" w:rsidR="005C6EAF" w:rsidRPr="00592CF0" w:rsidRDefault="005C6EAF">
            <w:pPr>
              <w:autoSpaceDE w:val="0"/>
              <w:autoSpaceDN w:val="0"/>
              <w:rPr>
                <w:sz w:val="24"/>
                <w:szCs w:val="24"/>
                <w:lang w:val="de-DE" w:eastAsia="de-DE"/>
              </w:rPr>
            </w:pPr>
          </w:p>
        </w:tc>
      </w:tr>
      <w:tr w:rsidR="005C6EAF" w:rsidRPr="00592CF0" w14:paraId="0F45C707" w14:textId="77777777" w:rsidTr="006A23A0">
        <w:tc>
          <w:tcPr>
            <w:tcW w:w="1064" w:type="pct"/>
            <w:tcBorders>
              <w:top w:val="single" w:sz="4" w:space="0" w:color="auto"/>
              <w:left w:val="single" w:sz="4" w:space="0" w:color="auto"/>
              <w:bottom w:val="single" w:sz="4" w:space="0" w:color="auto"/>
              <w:right w:val="single" w:sz="4" w:space="0" w:color="auto"/>
            </w:tcBorders>
            <w:hideMark/>
          </w:tcPr>
          <w:p w14:paraId="7972545A" w14:textId="77777777" w:rsidR="005C6EAF" w:rsidRPr="00592CF0" w:rsidRDefault="005C6EAF">
            <w:pPr>
              <w:autoSpaceDE w:val="0"/>
              <w:autoSpaceDN w:val="0"/>
              <w:rPr>
                <w:b/>
                <w:sz w:val="24"/>
                <w:szCs w:val="24"/>
                <w:lang w:val="de-DE" w:eastAsia="de-DE"/>
              </w:rPr>
            </w:pPr>
            <w:r w:rsidRPr="00592CF0">
              <w:rPr>
                <w:b/>
                <w:bCs/>
                <w:sz w:val="24"/>
                <w:szCs w:val="24"/>
                <w:lang w:eastAsia="de-DE"/>
              </w:rPr>
              <w:t xml:space="preserve">Luftveje, thorax og </w:t>
            </w:r>
            <w:proofErr w:type="spellStart"/>
            <w:r w:rsidRPr="00592CF0">
              <w:rPr>
                <w:b/>
                <w:bCs/>
                <w:sz w:val="24"/>
                <w:szCs w:val="24"/>
                <w:lang w:eastAsia="de-DE"/>
              </w:rPr>
              <w:t>mediastinum</w:t>
            </w:r>
            <w:proofErr w:type="spellEnd"/>
          </w:p>
        </w:tc>
        <w:tc>
          <w:tcPr>
            <w:tcW w:w="972" w:type="pct"/>
            <w:tcBorders>
              <w:top w:val="single" w:sz="4" w:space="0" w:color="auto"/>
              <w:left w:val="single" w:sz="4" w:space="0" w:color="auto"/>
              <w:bottom w:val="single" w:sz="4" w:space="0" w:color="auto"/>
              <w:right w:val="single" w:sz="4" w:space="0" w:color="auto"/>
            </w:tcBorders>
          </w:tcPr>
          <w:p w14:paraId="321AE9D2" w14:textId="77777777" w:rsidR="005C6EAF" w:rsidRPr="00592CF0" w:rsidRDefault="005C6EAF">
            <w:pPr>
              <w:autoSpaceDE w:val="0"/>
              <w:autoSpaceDN w:val="0"/>
              <w:rPr>
                <w:sz w:val="24"/>
                <w:szCs w:val="24"/>
                <w:lang w:val="de-DE" w:eastAsia="de-DE"/>
              </w:rPr>
            </w:pPr>
          </w:p>
        </w:tc>
        <w:tc>
          <w:tcPr>
            <w:tcW w:w="967" w:type="pct"/>
            <w:tcBorders>
              <w:top w:val="single" w:sz="4" w:space="0" w:color="auto"/>
              <w:left w:val="single" w:sz="4" w:space="0" w:color="auto"/>
              <w:bottom w:val="single" w:sz="4" w:space="0" w:color="auto"/>
              <w:right w:val="single" w:sz="4" w:space="0" w:color="auto"/>
            </w:tcBorders>
          </w:tcPr>
          <w:p w14:paraId="4D88F122" w14:textId="77777777" w:rsidR="005C6EAF" w:rsidRPr="00592CF0" w:rsidRDefault="005C6EAF">
            <w:pPr>
              <w:autoSpaceDE w:val="0"/>
              <w:autoSpaceDN w:val="0"/>
              <w:rPr>
                <w:sz w:val="24"/>
                <w:szCs w:val="24"/>
                <w:lang w:val="de-DE" w:eastAsia="de-DE"/>
              </w:rPr>
            </w:pPr>
          </w:p>
        </w:tc>
        <w:tc>
          <w:tcPr>
            <w:tcW w:w="1012" w:type="pct"/>
            <w:tcBorders>
              <w:top w:val="single" w:sz="4" w:space="0" w:color="auto"/>
              <w:left w:val="single" w:sz="4" w:space="0" w:color="auto"/>
              <w:bottom w:val="single" w:sz="4" w:space="0" w:color="auto"/>
              <w:right w:val="single" w:sz="4" w:space="0" w:color="auto"/>
            </w:tcBorders>
            <w:hideMark/>
          </w:tcPr>
          <w:p w14:paraId="19978902" w14:textId="53FBA0B2" w:rsidR="005C6EAF" w:rsidRPr="00592CF0" w:rsidRDefault="00AF5060">
            <w:pPr>
              <w:autoSpaceDE w:val="0"/>
              <w:autoSpaceDN w:val="0"/>
              <w:rPr>
                <w:sz w:val="24"/>
                <w:szCs w:val="24"/>
                <w:lang w:val="de-DE" w:eastAsia="de-DE"/>
              </w:rPr>
            </w:pPr>
            <w:r>
              <w:rPr>
                <w:sz w:val="24"/>
                <w:szCs w:val="24"/>
                <w:lang w:eastAsia="de-DE"/>
              </w:rPr>
              <w:t>D</w:t>
            </w:r>
            <w:r w:rsidR="005C6EAF" w:rsidRPr="00592CF0">
              <w:rPr>
                <w:sz w:val="24"/>
                <w:szCs w:val="24"/>
                <w:lang w:eastAsia="de-DE"/>
              </w:rPr>
              <w:t>yspnø (</w:t>
            </w:r>
            <w:r w:rsidR="005C6EAF" w:rsidRPr="00592CF0">
              <w:rPr>
                <w:snapToGrid w:val="0"/>
                <w:sz w:val="24"/>
                <w:szCs w:val="24"/>
                <w:lang w:eastAsia="de-DE"/>
              </w:rPr>
              <w:t>hos sensitive/allergiske patienter)</w:t>
            </w:r>
          </w:p>
        </w:tc>
        <w:tc>
          <w:tcPr>
            <w:tcW w:w="986" w:type="pct"/>
            <w:tcBorders>
              <w:top w:val="single" w:sz="4" w:space="0" w:color="auto"/>
              <w:left w:val="single" w:sz="4" w:space="0" w:color="auto"/>
              <w:bottom w:val="single" w:sz="4" w:space="0" w:color="auto"/>
              <w:right w:val="single" w:sz="4" w:space="0" w:color="auto"/>
            </w:tcBorders>
          </w:tcPr>
          <w:p w14:paraId="656FDB87" w14:textId="77777777" w:rsidR="005C6EAF" w:rsidRPr="00592CF0" w:rsidRDefault="005C6EAF">
            <w:pPr>
              <w:autoSpaceDE w:val="0"/>
              <w:autoSpaceDN w:val="0"/>
              <w:rPr>
                <w:sz w:val="24"/>
                <w:szCs w:val="24"/>
                <w:lang w:val="de-DE" w:eastAsia="de-DE"/>
              </w:rPr>
            </w:pPr>
          </w:p>
        </w:tc>
      </w:tr>
      <w:tr w:rsidR="005C6EAF" w:rsidRPr="00592CF0" w14:paraId="36A6AE31" w14:textId="77777777" w:rsidTr="006A23A0">
        <w:tc>
          <w:tcPr>
            <w:tcW w:w="1064" w:type="pct"/>
            <w:tcBorders>
              <w:top w:val="single" w:sz="4" w:space="0" w:color="auto"/>
              <w:left w:val="single" w:sz="4" w:space="0" w:color="auto"/>
              <w:bottom w:val="single" w:sz="4" w:space="0" w:color="auto"/>
              <w:right w:val="single" w:sz="4" w:space="0" w:color="auto"/>
            </w:tcBorders>
            <w:hideMark/>
          </w:tcPr>
          <w:p w14:paraId="02F10A20" w14:textId="77777777" w:rsidR="005C6EAF" w:rsidRPr="00592CF0" w:rsidRDefault="005C6EAF">
            <w:pPr>
              <w:autoSpaceDE w:val="0"/>
              <w:autoSpaceDN w:val="0"/>
              <w:rPr>
                <w:b/>
                <w:sz w:val="24"/>
                <w:szCs w:val="24"/>
                <w:lang w:val="de-DE" w:eastAsia="de-DE"/>
              </w:rPr>
            </w:pPr>
            <w:r w:rsidRPr="00592CF0">
              <w:rPr>
                <w:b/>
                <w:bCs/>
                <w:sz w:val="24"/>
                <w:szCs w:val="24"/>
                <w:lang w:eastAsia="de-DE"/>
              </w:rPr>
              <w:t>Mave-tarm-kanalen</w:t>
            </w:r>
          </w:p>
        </w:tc>
        <w:tc>
          <w:tcPr>
            <w:tcW w:w="972" w:type="pct"/>
            <w:tcBorders>
              <w:top w:val="single" w:sz="4" w:space="0" w:color="auto"/>
              <w:left w:val="single" w:sz="4" w:space="0" w:color="auto"/>
              <w:bottom w:val="single" w:sz="4" w:space="0" w:color="auto"/>
              <w:right w:val="single" w:sz="4" w:space="0" w:color="auto"/>
            </w:tcBorders>
          </w:tcPr>
          <w:p w14:paraId="741E120A" w14:textId="77777777" w:rsidR="005C6EAF" w:rsidRPr="00592CF0" w:rsidRDefault="005C6EAF">
            <w:pPr>
              <w:autoSpaceDE w:val="0"/>
              <w:autoSpaceDN w:val="0"/>
              <w:rPr>
                <w:sz w:val="24"/>
                <w:szCs w:val="24"/>
                <w:lang w:val="de-DE" w:eastAsia="de-DE"/>
              </w:rPr>
            </w:pPr>
          </w:p>
        </w:tc>
        <w:tc>
          <w:tcPr>
            <w:tcW w:w="967" w:type="pct"/>
            <w:tcBorders>
              <w:top w:val="single" w:sz="4" w:space="0" w:color="auto"/>
              <w:left w:val="single" w:sz="4" w:space="0" w:color="auto"/>
              <w:bottom w:val="single" w:sz="4" w:space="0" w:color="auto"/>
              <w:right w:val="single" w:sz="4" w:space="0" w:color="auto"/>
            </w:tcBorders>
          </w:tcPr>
          <w:p w14:paraId="40A6EE1D" w14:textId="77777777" w:rsidR="005C6EAF" w:rsidRPr="00592CF0" w:rsidRDefault="005C6EAF">
            <w:pPr>
              <w:autoSpaceDE w:val="0"/>
              <w:autoSpaceDN w:val="0"/>
              <w:rPr>
                <w:sz w:val="24"/>
                <w:szCs w:val="24"/>
                <w:lang w:val="de-DE" w:eastAsia="de-DE"/>
              </w:rPr>
            </w:pPr>
          </w:p>
        </w:tc>
        <w:tc>
          <w:tcPr>
            <w:tcW w:w="1012" w:type="pct"/>
            <w:tcBorders>
              <w:top w:val="single" w:sz="4" w:space="0" w:color="auto"/>
              <w:left w:val="single" w:sz="4" w:space="0" w:color="auto"/>
              <w:bottom w:val="single" w:sz="4" w:space="0" w:color="auto"/>
              <w:right w:val="single" w:sz="4" w:space="0" w:color="auto"/>
            </w:tcBorders>
          </w:tcPr>
          <w:p w14:paraId="5F09AF44" w14:textId="77777777" w:rsidR="005C6EAF" w:rsidRPr="00592CF0" w:rsidRDefault="005C6EAF">
            <w:pPr>
              <w:autoSpaceDE w:val="0"/>
              <w:autoSpaceDN w:val="0"/>
              <w:rPr>
                <w:sz w:val="24"/>
                <w:szCs w:val="24"/>
                <w:lang w:val="de-DE" w:eastAsia="de-DE"/>
              </w:rPr>
            </w:pPr>
          </w:p>
        </w:tc>
        <w:tc>
          <w:tcPr>
            <w:tcW w:w="986" w:type="pct"/>
            <w:tcBorders>
              <w:top w:val="single" w:sz="4" w:space="0" w:color="auto"/>
              <w:left w:val="single" w:sz="4" w:space="0" w:color="auto"/>
              <w:bottom w:val="single" w:sz="4" w:space="0" w:color="auto"/>
              <w:right w:val="single" w:sz="4" w:space="0" w:color="auto"/>
            </w:tcBorders>
            <w:hideMark/>
          </w:tcPr>
          <w:p w14:paraId="1195B0A7" w14:textId="6FAB2B05" w:rsidR="005C6EAF" w:rsidRPr="00592CF0" w:rsidRDefault="00AF5060">
            <w:pPr>
              <w:autoSpaceDE w:val="0"/>
              <w:autoSpaceDN w:val="0"/>
              <w:rPr>
                <w:sz w:val="24"/>
                <w:szCs w:val="24"/>
                <w:lang w:val="de-DE" w:eastAsia="de-DE"/>
              </w:rPr>
            </w:pPr>
            <w:r>
              <w:rPr>
                <w:sz w:val="24"/>
                <w:szCs w:val="24"/>
                <w:lang w:eastAsia="de-DE"/>
              </w:rPr>
              <w:t>K</w:t>
            </w:r>
            <w:r w:rsidR="005C6EAF" w:rsidRPr="00592CF0">
              <w:rPr>
                <w:sz w:val="24"/>
                <w:szCs w:val="24"/>
                <w:lang w:eastAsia="de-DE"/>
              </w:rPr>
              <w:t>valme</w:t>
            </w:r>
          </w:p>
        </w:tc>
      </w:tr>
      <w:tr w:rsidR="005C6EAF" w:rsidRPr="00592CF0" w14:paraId="43F13E34" w14:textId="77777777" w:rsidTr="006A23A0">
        <w:tc>
          <w:tcPr>
            <w:tcW w:w="1064" w:type="pct"/>
            <w:tcBorders>
              <w:top w:val="single" w:sz="4" w:space="0" w:color="auto"/>
              <w:left w:val="single" w:sz="4" w:space="0" w:color="auto"/>
              <w:bottom w:val="single" w:sz="4" w:space="0" w:color="auto"/>
              <w:right w:val="single" w:sz="4" w:space="0" w:color="auto"/>
            </w:tcBorders>
            <w:hideMark/>
          </w:tcPr>
          <w:p w14:paraId="33755821" w14:textId="77777777" w:rsidR="005C6EAF" w:rsidRPr="00592CF0" w:rsidRDefault="005C6EAF">
            <w:pPr>
              <w:autoSpaceDE w:val="0"/>
              <w:autoSpaceDN w:val="0"/>
              <w:rPr>
                <w:b/>
                <w:sz w:val="24"/>
                <w:szCs w:val="24"/>
                <w:lang w:val="de-DE" w:eastAsia="de-DE"/>
              </w:rPr>
            </w:pPr>
            <w:r w:rsidRPr="00592CF0">
              <w:rPr>
                <w:b/>
                <w:bCs/>
                <w:sz w:val="24"/>
                <w:szCs w:val="24"/>
                <w:lang w:eastAsia="de-DE"/>
              </w:rPr>
              <w:lastRenderedPageBreak/>
              <w:t>Hud og subkutane væv</w:t>
            </w:r>
          </w:p>
        </w:tc>
        <w:tc>
          <w:tcPr>
            <w:tcW w:w="972" w:type="pct"/>
            <w:tcBorders>
              <w:top w:val="single" w:sz="4" w:space="0" w:color="auto"/>
              <w:left w:val="single" w:sz="4" w:space="0" w:color="auto"/>
              <w:bottom w:val="single" w:sz="4" w:space="0" w:color="auto"/>
              <w:right w:val="single" w:sz="4" w:space="0" w:color="auto"/>
            </w:tcBorders>
            <w:hideMark/>
          </w:tcPr>
          <w:p w14:paraId="37C2CB05" w14:textId="5E1E9394" w:rsidR="005C6EAF" w:rsidRPr="00592CF0" w:rsidRDefault="00AF5060">
            <w:pPr>
              <w:autoSpaceDE w:val="0"/>
              <w:autoSpaceDN w:val="0"/>
              <w:rPr>
                <w:sz w:val="24"/>
                <w:szCs w:val="24"/>
                <w:lang w:val="de-DE" w:eastAsia="de-DE"/>
              </w:rPr>
            </w:pPr>
            <w:proofErr w:type="spellStart"/>
            <w:r>
              <w:rPr>
                <w:sz w:val="24"/>
                <w:szCs w:val="24"/>
                <w:lang w:eastAsia="de-DE"/>
              </w:rPr>
              <w:t>P</w:t>
            </w:r>
            <w:r w:rsidR="005C6EAF" w:rsidRPr="00592CF0">
              <w:rPr>
                <w:sz w:val="24"/>
                <w:szCs w:val="24"/>
                <w:lang w:eastAsia="de-DE"/>
              </w:rPr>
              <w:t>ruritus</w:t>
            </w:r>
            <w:proofErr w:type="spellEnd"/>
            <w:r w:rsidR="005C6EAF" w:rsidRPr="00592CF0">
              <w:rPr>
                <w:sz w:val="24"/>
                <w:szCs w:val="24"/>
                <w:lang w:eastAsia="de-DE"/>
              </w:rPr>
              <w:t xml:space="preserve">, </w:t>
            </w:r>
            <w:proofErr w:type="spellStart"/>
            <w:r w:rsidR="005C6EAF" w:rsidRPr="00592CF0">
              <w:rPr>
                <w:sz w:val="24"/>
                <w:szCs w:val="24"/>
                <w:lang w:eastAsia="de-DE"/>
              </w:rPr>
              <w:t>erytematøst</w:t>
            </w:r>
            <w:proofErr w:type="spellEnd"/>
            <w:r w:rsidR="005C6EAF" w:rsidRPr="00592CF0">
              <w:rPr>
                <w:sz w:val="24"/>
                <w:szCs w:val="24"/>
                <w:lang w:eastAsia="de-DE"/>
              </w:rPr>
              <w:t xml:space="preserve"> udslæt, tør hud</w:t>
            </w:r>
          </w:p>
        </w:tc>
        <w:tc>
          <w:tcPr>
            <w:tcW w:w="967" w:type="pct"/>
            <w:tcBorders>
              <w:top w:val="single" w:sz="4" w:space="0" w:color="auto"/>
              <w:left w:val="single" w:sz="4" w:space="0" w:color="auto"/>
              <w:bottom w:val="single" w:sz="4" w:space="0" w:color="auto"/>
              <w:right w:val="single" w:sz="4" w:space="0" w:color="auto"/>
            </w:tcBorders>
          </w:tcPr>
          <w:p w14:paraId="46F36146" w14:textId="77777777" w:rsidR="005C6EAF" w:rsidRPr="00592CF0" w:rsidRDefault="005C6EAF">
            <w:pPr>
              <w:autoSpaceDE w:val="0"/>
              <w:autoSpaceDN w:val="0"/>
              <w:rPr>
                <w:sz w:val="24"/>
                <w:szCs w:val="24"/>
                <w:lang w:val="de-DE" w:eastAsia="de-DE"/>
              </w:rPr>
            </w:pPr>
          </w:p>
        </w:tc>
        <w:tc>
          <w:tcPr>
            <w:tcW w:w="1012" w:type="pct"/>
            <w:tcBorders>
              <w:top w:val="single" w:sz="4" w:space="0" w:color="auto"/>
              <w:left w:val="single" w:sz="4" w:space="0" w:color="auto"/>
              <w:bottom w:val="single" w:sz="4" w:space="0" w:color="auto"/>
              <w:right w:val="single" w:sz="4" w:space="0" w:color="auto"/>
            </w:tcBorders>
            <w:hideMark/>
          </w:tcPr>
          <w:p w14:paraId="01E787D6" w14:textId="33C7757E" w:rsidR="005C6EAF" w:rsidRPr="00592CF0" w:rsidRDefault="00AF5060">
            <w:pPr>
              <w:autoSpaceDE w:val="0"/>
              <w:autoSpaceDN w:val="0"/>
              <w:rPr>
                <w:sz w:val="24"/>
                <w:szCs w:val="24"/>
                <w:lang w:val="de-DE" w:eastAsia="de-DE"/>
              </w:rPr>
            </w:pPr>
            <w:proofErr w:type="spellStart"/>
            <w:r>
              <w:rPr>
                <w:sz w:val="24"/>
                <w:szCs w:val="24"/>
                <w:lang w:eastAsia="de-DE"/>
              </w:rPr>
              <w:t>E</w:t>
            </w:r>
            <w:r w:rsidR="005C6EAF" w:rsidRPr="00592CF0">
              <w:rPr>
                <w:sz w:val="24"/>
                <w:szCs w:val="24"/>
                <w:lang w:eastAsia="de-DE"/>
              </w:rPr>
              <w:t>kskoriation</w:t>
            </w:r>
            <w:proofErr w:type="spellEnd"/>
            <w:r w:rsidR="005C6EAF" w:rsidRPr="00592CF0">
              <w:rPr>
                <w:sz w:val="24"/>
                <w:szCs w:val="24"/>
                <w:lang w:eastAsia="de-DE"/>
              </w:rPr>
              <w:t xml:space="preserve">, </w:t>
            </w:r>
            <w:proofErr w:type="spellStart"/>
            <w:r w:rsidR="005C6EAF" w:rsidRPr="00592CF0">
              <w:rPr>
                <w:sz w:val="24"/>
                <w:szCs w:val="24"/>
                <w:lang w:eastAsia="de-DE"/>
              </w:rPr>
              <w:t>follikulitis</w:t>
            </w:r>
            <w:proofErr w:type="spellEnd"/>
            <w:r w:rsidR="005C6EAF" w:rsidRPr="00592CF0">
              <w:rPr>
                <w:sz w:val="24"/>
                <w:szCs w:val="24"/>
                <w:lang w:eastAsia="de-DE"/>
              </w:rPr>
              <w:t xml:space="preserve">, </w:t>
            </w:r>
            <w:proofErr w:type="spellStart"/>
            <w:r w:rsidR="005C6EAF" w:rsidRPr="00592CF0">
              <w:rPr>
                <w:sz w:val="24"/>
                <w:szCs w:val="24"/>
                <w:lang w:eastAsia="de-DE"/>
              </w:rPr>
              <w:t>hypopigmentering</w:t>
            </w:r>
            <w:proofErr w:type="spellEnd"/>
            <w:r w:rsidR="005C6EAF" w:rsidRPr="00592CF0">
              <w:rPr>
                <w:sz w:val="24"/>
                <w:szCs w:val="24"/>
                <w:lang w:eastAsia="de-DE"/>
              </w:rPr>
              <w:t xml:space="preserve"> i huden</w:t>
            </w:r>
          </w:p>
        </w:tc>
        <w:tc>
          <w:tcPr>
            <w:tcW w:w="986" w:type="pct"/>
            <w:tcBorders>
              <w:top w:val="single" w:sz="4" w:space="0" w:color="auto"/>
              <w:left w:val="single" w:sz="4" w:space="0" w:color="auto"/>
              <w:bottom w:val="single" w:sz="4" w:space="0" w:color="auto"/>
              <w:right w:val="single" w:sz="4" w:space="0" w:color="auto"/>
            </w:tcBorders>
            <w:hideMark/>
          </w:tcPr>
          <w:p w14:paraId="2A52C235" w14:textId="17DBB528" w:rsidR="005C6EAF" w:rsidRPr="00592CF0" w:rsidRDefault="00AF5060">
            <w:pPr>
              <w:autoSpaceDE w:val="0"/>
              <w:autoSpaceDN w:val="0"/>
              <w:rPr>
                <w:sz w:val="24"/>
                <w:szCs w:val="24"/>
                <w:lang w:val="de-DE" w:eastAsia="de-DE"/>
              </w:rPr>
            </w:pPr>
            <w:proofErr w:type="spellStart"/>
            <w:r>
              <w:rPr>
                <w:sz w:val="24"/>
                <w:szCs w:val="24"/>
                <w:lang w:eastAsia="de-DE"/>
              </w:rPr>
              <w:t>K</w:t>
            </w:r>
            <w:r w:rsidR="005C6EAF" w:rsidRPr="00592CF0">
              <w:rPr>
                <w:sz w:val="24"/>
                <w:szCs w:val="24"/>
                <w:lang w:eastAsia="de-DE"/>
              </w:rPr>
              <w:t>ontaktdermatitis</w:t>
            </w:r>
            <w:proofErr w:type="spellEnd"/>
            <w:r w:rsidR="005C6EAF" w:rsidRPr="00592CF0">
              <w:rPr>
                <w:sz w:val="24"/>
                <w:szCs w:val="24"/>
                <w:lang w:eastAsia="de-DE"/>
              </w:rPr>
              <w:t xml:space="preserve">, </w:t>
            </w:r>
            <w:proofErr w:type="spellStart"/>
            <w:r w:rsidR="005C6EAF" w:rsidRPr="00592CF0">
              <w:rPr>
                <w:sz w:val="24"/>
                <w:szCs w:val="24"/>
                <w:lang w:eastAsia="de-DE"/>
              </w:rPr>
              <w:t>urticaria</w:t>
            </w:r>
            <w:proofErr w:type="spellEnd"/>
            <w:r w:rsidR="005C6EAF" w:rsidRPr="00592CF0">
              <w:rPr>
                <w:sz w:val="24"/>
                <w:szCs w:val="24"/>
                <w:lang w:eastAsia="de-DE"/>
              </w:rPr>
              <w:t xml:space="preserve"> </w:t>
            </w:r>
          </w:p>
        </w:tc>
      </w:tr>
    </w:tbl>
    <w:p w14:paraId="18EC1E4B" w14:textId="77777777" w:rsidR="005C6EAF" w:rsidRPr="00592CF0" w:rsidRDefault="005C6EAF" w:rsidP="005C6EAF">
      <w:pPr>
        <w:tabs>
          <w:tab w:val="left" w:pos="851"/>
        </w:tabs>
        <w:ind w:left="851"/>
        <w:rPr>
          <w:sz w:val="24"/>
          <w:szCs w:val="24"/>
          <w:lang w:eastAsia="da-DK"/>
        </w:rPr>
      </w:pPr>
    </w:p>
    <w:p w14:paraId="3552EF13" w14:textId="77777777" w:rsidR="005C6EAF" w:rsidRPr="00592CF0" w:rsidRDefault="005C6EAF" w:rsidP="006A23A0">
      <w:pPr>
        <w:ind w:left="851"/>
        <w:rPr>
          <w:sz w:val="24"/>
          <w:szCs w:val="24"/>
        </w:rPr>
      </w:pPr>
      <w:proofErr w:type="spellStart"/>
      <w:r w:rsidRPr="00592CF0">
        <w:rPr>
          <w:sz w:val="24"/>
          <w:szCs w:val="24"/>
        </w:rPr>
        <w:t>Pruritus</w:t>
      </w:r>
      <w:proofErr w:type="spellEnd"/>
      <w:r w:rsidRPr="00592CF0">
        <w:rPr>
          <w:sz w:val="24"/>
          <w:szCs w:val="24"/>
        </w:rPr>
        <w:t xml:space="preserve">, </w:t>
      </w:r>
      <w:proofErr w:type="spellStart"/>
      <w:r w:rsidRPr="00592CF0">
        <w:rPr>
          <w:sz w:val="24"/>
          <w:szCs w:val="24"/>
        </w:rPr>
        <w:t>erytematøst</w:t>
      </w:r>
      <w:proofErr w:type="spellEnd"/>
      <w:r w:rsidRPr="00592CF0">
        <w:rPr>
          <w:sz w:val="24"/>
          <w:szCs w:val="24"/>
        </w:rPr>
        <w:t xml:space="preserve"> udslæt, stikkende, brændende eller prikkende fornemmelse i huden og tør hud kan også forekomme som resultat af selve sygdommen. </w:t>
      </w:r>
      <w:proofErr w:type="spellStart"/>
      <w:r w:rsidRPr="00592CF0">
        <w:rPr>
          <w:sz w:val="24"/>
          <w:szCs w:val="24"/>
        </w:rPr>
        <w:t>Pruritus</w:t>
      </w:r>
      <w:proofErr w:type="spellEnd"/>
      <w:r w:rsidRPr="00592CF0">
        <w:rPr>
          <w:sz w:val="24"/>
          <w:szCs w:val="24"/>
        </w:rPr>
        <w:t xml:space="preserve"> og eksem efter fnat kan vare ved i op til fire uger efter endt behandling. Dette skyldes en reaktion på de dræbte fnatmider. Blødgørende creme og oliebade anbefales som opfølgende behandling for tør hud.</w:t>
      </w:r>
    </w:p>
    <w:p w14:paraId="49AA7ED9" w14:textId="77777777" w:rsidR="005C6EAF" w:rsidRPr="00592CF0" w:rsidRDefault="005C6EAF" w:rsidP="006A23A0">
      <w:pPr>
        <w:ind w:left="851"/>
        <w:rPr>
          <w:sz w:val="24"/>
          <w:szCs w:val="24"/>
        </w:rPr>
      </w:pPr>
      <w:r w:rsidRPr="00592CF0">
        <w:rPr>
          <w:sz w:val="24"/>
          <w:szCs w:val="24"/>
        </w:rPr>
        <w:t xml:space="preserve">Symptomer på </w:t>
      </w:r>
      <w:proofErr w:type="spellStart"/>
      <w:r w:rsidRPr="00592CF0">
        <w:rPr>
          <w:sz w:val="24"/>
          <w:szCs w:val="24"/>
        </w:rPr>
        <w:t>kontaktdermatitis</w:t>
      </w:r>
      <w:proofErr w:type="spellEnd"/>
      <w:r w:rsidRPr="00592CF0">
        <w:rPr>
          <w:sz w:val="24"/>
          <w:szCs w:val="24"/>
        </w:rPr>
        <w:t xml:space="preserve"> kan sprede sig til andre hudområder end de behandlede hudområder.</w:t>
      </w:r>
    </w:p>
    <w:p w14:paraId="2CD12798" w14:textId="77777777" w:rsidR="005C6EAF" w:rsidRPr="00592CF0" w:rsidRDefault="005C6EAF" w:rsidP="006A23A0">
      <w:pPr>
        <w:ind w:left="851"/>
        <w:rPr>
          <w:sz w:val="24"/>
          <w:szCs w:val="24"/>
        </w:rPr>
      </w:pPr>
      <w:r w:rsidRPr="00592CF0">
        <w:rPr>
          <w:sz w:val="24"/>
          <w:szCs w:val="24"/>
        </w:rPr>
        <w:t xml:space="preserve">Der er ikke rapporteret om opkastning ved brug af </w:t>
      </w:r>
      <w:proofErr w:type="spellStart"/>
      <w:r w:rsidRPr="00592CF0">
        <w:rPr>
          <w:sz w:val="24"/>
          <w:szCs w:val="24"/>
        </w:rPr>
        <w:t>Perxine</w:t>
      </w:r>
      <w:proofErr w:type="spellEnd"/>
      <w:r w:rsidRPr="00592CF0">
        <w:rPr>
          <w:sz w:val="24"/>
          <w:szCs w:val="24"/>
        </w:rPr>
        <w:t xml:space="preserve">, men opkastning er indberettet i forbindelse med andre </w:t>
      </w:r>
      <w:proofErr w:type="spellStart"/>
      <w:r w:rsidRPr="00592CF0">
        <w:rPr>
          <w:sz w:val="24"/>
          <w:szCs w:val="24"/>
        </w:rPr>
        <w:t>permethrinholdige</w:t>
      </w:r>
      <w:proofErr w:type="spellEnd"/>
      <w:r w:rsidRPr="00592CF0">
        <w:rPr>
          <w:sz w:val="24"/>
          <w:szCs w:val="24"/>
        </w:rPr>
        <w:t xml:space="preserve"> lægemidler.</w:t>
      </w:r>
    </w:p>
    <w:p w14:paraId="6EE8C71C" w14:textId="77777777" w:rsidR="005C6EAF" w:rsidRPr="00592CF0" w:rsidRDefault="005C6EAF" w:rsidP="006A23A0">
      <w:pPr>
        <w:ind w:left="851"/>
        <w:rPr>
          <w:sz w:val="24"/>
          <w:szCs w:val="24"/>
        </w:rPr>
      </w:pPr>
    </w:p>
    <w:p w14:paraId="732B75A7" w14:textId="77777777" w:rsidR="005C6EAF" w:rsidRPr="00592CF0" w:rsidRDefault="005C6EAF" w:rsidP="006A23A0">
      <w:pPr>
        <w:ind w:left="851"/>
        <w:rPr>
          <w:sz w:val="24"/>
          <w:szCs w:val="24"/>
          <w:u w:val="single"/>
        </w:rPr>
      </w:pPr>
      <w:r w:rsidRPr="00592CF0">
        <w:rPr>
          <w:sz w:val="24"/>
          <w:szCs w:val="24"/>
          <w:u w:val="single"/>
        </w:rPr>
        <w:t>Indberetning af formodede bivirkninger</w:t>
      </w:r>
    </w:p>
    <w:p w14:paraId="654D8ADE" w14:textId="77777777" w:rsidR="005C6EAF" w:rsidRPr="00592CF0" w:rsidRDefault="005C6EAF" w:rsidP="006A23A0">
      <w:pPr>
        <w:ind w:left="851"/>
        <w:rPr>
          <w:sz w:val="24"/>
          <w:szCs w:val="24"/>
        </w:rPr>
      </w:pPr>
      <w:r w:rsidRPr="00592CF0">
        <w:rPr>
          <w:sz w:val="24"/>
          <w:szCs w:val="24"/>
        </w:rPr>
        <w:t>Når lægemidlet er godkendt, er indberetning af formodede bivirkninger vigtig. Det muliggør løbende overvågning af benefit/</w:t>
      </w:r>
      <w:proofErr w:type="spellStart"/>
      <w:r w:rsidRPr="00592CF0">
        <w:rPr>
          <w:sz w:val="24"/>
          <w:szCs w:val="24"/>
        </w:rPr>
        <w:t>risk</w:t>
      </w:r>
      <w:proofErr w:type="spellEnd"/>
      <w:r w:rsidRPr="00592CF0">
        <w:rPr>
          <w:sz w:val="24"/>
          <w:szCs w:val="24"/>
        </w:rPr>
        <w:t xml:space="preserve">-forholdet for lægemidlet. Sundhedspersoner anmodes om at indberette alle formodede bivirkninger via: </w:t>
      </w:r>
    </w:p>
    <w:p w14:paraId="6AD54295" w14:textId="77777777" w:rsidR="005C6EAF" w:rsidRPr="00592CF0" w:rsidRDefault="005C6EAF" w:rsidP="006A23A0">
      <w:pPr>
        <w:ind w:left="851"/>
        <w:rPr>
          <w:sz w:val="24"/>
          <w:szCs w:val="24"/>
        </w:rPr>
      </w:pPr>
    </w:p>
    <w:p w14:paraId="12684977" w14:textId="77777777" w:rsidR="005C6EAF" w:rsidRPr="00592CF0" w:rsidRDefault="005C6EAF" w:rsidP="006A23A0">
      <w:pPr>
        <w:ind w:left="851"/>
        <w:rPr>
          <w:sz w:val="24"/>
          <w:szCs w:val="24"/>
        </w:rPr>
      </w:pPr>
      <w:r w:rsidRPr="00592CF0">
        <w:rPr>
          <w:sz w:val="24"/>
          <w:szCs w:val="24"/>
        </w:rPr>
        <w:t>Lægemiddelstyrelsen</w:t>
      </w:r>
    </w:p>
    <w:p w14:paraId="45D70D1B" w14:textId="77777777" w:rsidR="005C6EAF" w:rsidRPr="00592CF0" w:rsidRDefault="005C6EAF" w:rsidP="006A23A0">
      <w:pPr>
        <w:ind w:left="851"/>
        <w:rPr>
          <w:sz w:val="24"/>
          <w:szCs w:val="24"/>
        </w:rPr>
      </w:pPr>
      <w:r w:rsidRPr="00592CF0">
        <w:rPr>
          <w:sz w:val="24"/>
          <w:szCs w:val="24"/>
        </w:rPr>
        <w:t>Axel Heides Gade 1</w:t>
      </w:r>
    </w:p>
    <w:p w14:paraId="661EAB75" w14:textId="77777777" w:rsidR="005C6EAF" w:rsidRPr="00592CF0" w:rsidRDefault="005C6EAF" w:rsidP="006A23A0">
      <w:pPr>
        <w:ind w:left="851"/>
        <w:rPr>
          <w:sz w:val="24"/>
          <w:szCs w:val="24"/>
        </w:rPr>
      </w:pPr>
      <w:r w:rsidRPr="00592CF0">
        <w:rPr>
          <w:sz w:val="24"/>
          <w:szCs w:val="24"/>
        </w:rPr>
        <w:t>DK-2300 København S</w:t>
      </w:r>
    </w:p>
    <w:p w14:paraId="41A4A1DD" w14:textId="77777777" w:rsidR="005C6EAF" w:rsidRPr="00592CF0" w:rsidRDefault="005C6EAF" w:rsidP="006A23A0">
      <w:pPr>
        <w:ind w:left="851"/>
        <w:rPr>
          <w:sz w:val="24"/>
          <w:szCs w:val="24"/>
        </w:rPr>
      </w:pPr>
      <w:r w:rsidRPr="00592CF0">
        <w:rPr>
          <w:sz w:val="24"/>
          <w:szCs w:val="24"/>
        </w:rPr>
        <w:t xml:space="preserve">Websted: </w:t>
      </w:r>
      <w:hyperlink r:id="rId8" w:history="1">
        <w:r w:rsidRPr="00592CF0">
          <w:rPr>
            <w:rStyle w:val="Hyperlink"/>
            <w:sz w:val="24"/>
            <w:szCs w:val="24"/>
          </w:rPr>
          <w:t>www.meldenbivirkning.dk</w:t>
        </w:r>
      </w:hyperlink>
      <w:r w:rsidRPr="00592CF0">
        <w:rPr>
          <w:sz w:val="24"/>
          <w:szCs w:val="24"/>
        </w:rPr>
        <w:t xml:space="preserve"> </w:t>
      </w:r>
    </w:p>
    <w:p w14:paraId="76AEF9EF" w14:textId="77777777" w:rsidR="009260DE" w:rsidRPr="00592CF0" w:rsidRDefault="009260DE" w:rsidP="00A10294">
      <w:pPr>
        <w:tabs>
          <w:tab w:val="left" w:pos="851"/>
        </w:tabs>
        <w:ind w:left="851"/>
        <w:rPr>
          <w:sz w:val="24"/>
          <w:szCs w:val="24"/>
        </w:rPr>
      </w:pPr>
    </w:p>
    <w:p w14:paraId="31B735C5" w14:textId="77777777" w:rsidR="009260DE" w:rsidRPr="00592CF0" w:rsidRDefault="009260DE" w:rsidP="009260DE">
      <w:pPr>
        <w:tabs>
          <w:tab w:val="left" w:pos="851"/>
        </w:tabs>
        <w:ind w:left="851" w:hanging="851"/>
        <w:rPr>
          <w:b/>
          <w:sz w:val="24"/>
          <w:szCs w:val="24"/>
        </w:rPr>
      </w:pPr>
      <w:r w:rsidRPr="00592CF0">
        <w:rPr>
          <w:b/>
          <w:sz w:val="24"/>
          <w:szCs w:val="24"/>
        </w:rPr>
        <w:t>4.9</w:t>
      </w:r>
      <w:r w:rsidRPr="00592CF0">
        <w:rPr>
          <w:b/>
          <w:sz w:val="24"/>
          <w:szCs w:val="24"/>
        </w:rPr>
        <w:tab/>
        <w:t>Overdosering</w:t>
      </w:r>
    </w:p>
    <w:p w14:paraId="58E1A8F6" w14:textId="77777777" w:rsidR="005C6EAF" w:rsidRPr="00592CF0" w:rsidRDefault="005C6EAF" w:rsidP="006A23A0">
      <w:pPr>
        <w:ind w:left="851"/>
        <w:rPr>
          <w:sz w:val="24"/>
          <w:szCs w:val="24"/>
          <w:lang w:eastAsia="da-DK"/>
        </w:rPr>
      </w:pPr>
      <w:r w:rsidRPr="00592CF0">
        <w:rPr>
          <w:sz w:val="24"/>
          <w:szCs w:val="24"/>
        </w:rPr>
        <w:t>Der er ingen risiko for overdosering ved påføring på kroppens overflade.</w:t>
      </w:r>
    </w:p>
    <w:p w14:paraId="641BCF64" w14:textId="77777777" w:rsidR="005C6EAF" w:rsidRPr="00592CF0" w:rsidRDefault="005C6EAF" w:rsidP="006A23A0">
      <w:pPr>
        <w:ind w:left="851"/>
        <w:rPr>
          <w:sz w:val="24"/>
          <w:szCs w:val="24"/>
        </w:rPr>
      </w:pPr>
    </w:p>
    <w:p w14:paraId="19F009FE" w14:textId="77777777" w:rsidR="005C6EAF" w:rsidRPr="00592CF0" w:rsidRDefault="005C6EAF" w:rsidP="006A23A0">
      <w:pPr>
        <w:ind w:left="851"/>
        <w:rPr>
          <w:sz w:val="24"/>
          <w:szCs w:val="24"/>
        </w:rPr>
      </w:pPr>
      <w:r w:rsidRPr="00592CF0">
        <w:rPr>
          <w:sz w:val="24"/>
          <w:szCs w:val="24"/>
        </w:rPr>
        <w:t>Hvis man kommer til at sluge noget af cremen, skal man altid søge læge.</w:t>
      </w:r>
    </w:p>
    <w:p w14:paraId="28BC26DF" w14:textId="77777777" w:rsidR="005C6EAF" w:rsidRPr="00592CF0" w:rsidRDefault="005C6EAF" w:rsidP="006A23A0">
      <w:pPr>
        <w:ind w:left="851"/>
        <w:rPr>
          <w:sz w:val="24"/>
          <w:szCs w:val="24"/>
        </w:rPr>
      </w:pPr>
      <w:r w:rsidRPr="00592CF0">
        <w:rPr>
          <w:sz w:val="24"/>
          <w:szCs w:val="24"/>
        </w:rPr>
        <w:t xml:space="preserve">Akut forgiftning med </w:t>
      </w:r>
      <w:proofErr w:type="spellStart"/>
      <w:r w:rsidRPr="00592CF0">
        <w:rPr>
          <w:sz w:val="24"/>
          <w:szCs w:val="24"/>
        </w:rPr>
        <w:t>pyretroider</w:t>
      </w:r>
      <w:proofErr w:type="spellEnd"/>
      <w:r w:rsidRPr="00592CF0">
        <w:rPr>
          <w:sz w:val="24"/>
          <w:szCs w:val="24"/>
        </w:rPr>
        <w:t xml:space="preserve"> kan give kvalme, hovedpine, svimmelhed og træthed; i alvorlige tilfælde er der rapporteret om en stikkende fornemmelse, følelsesløshed, </w:t>
      </w:r>
      <w:proofErr w:type="spellStart"/>
      <w:r w:rsidRPr="00592CF0">
        <w:rPr>
          <w:sz w:val="24"/>
          <w:szCs w:val="24"/>
        </w:rPr>
        <w:t>hyperirritabilitet</w:t>
      </w:r>
      <w:proofErr w:type="spellEnd"/>
      <w:r w:rsidRPr="00592CF0">
        <w:rPr>
          <w:sz w:val="24"/>
          <w:szCs w:val="24"/>
        </w:rPr>
        <w:t xml:space="preserve"> og kramper.</w:t>
      </w:r>
    </w:p>
    <w:p w14:paraId="552C0B6F" w14:textId="77777777" w:rsidR="005C6EAF" w:rsidRPr="00592CF0" w:rsidRDefault="005C6EAF" w:rsidP="006A23A0">
      <w:pPr>
        <w:ind w:left="851"/>
        <w:rPr>
          <w:sz w:val="24"/>
          <w:szCs w:val="24"/>
        </w:rPr>
      </w:pPr>
      <w:r w:rsidRPr="00592CF0">
        <w:rPr>
          <w:sz w:val="24"/>
          <w:szCs w:val="24"/>
        </w:rPr>
        <w:t xml:space="preserve">Hvis et barn kommer til at indtage indholdet af en tube med </w:t>
      </w:r>
      <w:proofErr w:type="spellStart"/>
      <w:r w:rsidRPr="00592CF0">
        <w:rPr>
          <w:sz w:val="24"/>
          <w:szCs w:val="24"/>
        </w:rPr>
        <w:t>Perxine</w:t>
      </w:r>
      <w:proofErr w:type="spellEnd"/>
      <w:r w:rsidRPr="00592CF0">
        <w:rPr>
          <w:sz w:val="24"/>
          <w:szCs w:val="24"/>
        </w:rPr>
        <w:t>, bør maveskylning overvejes, hvis barnet tilses af en læge inden for 2 timer efter indtagelsen.</w:t>
      </w:r>
    </w:p>
    <w:p w14:paraId="15FCB0D7" w14:textId="77777777" w:rsidR="009260DE" w:rsidRPr="00592CF0" w:rsidRDefault="009260DE" w:rsidP="009260DE">
      <w:pPr>
        <w:tabs>
          <w:tab w:val="left" w:pos="851"/>
        </w:tabs>
        <w:ind w:left="851"/>
        <w:rPr>
          <w:sz w:val="24"/>
          <w:szCs w:val="24"/>
        </w:rPr>
      </w:pPr>
    </w:p>
    <w:p w14:paraId="1A18E985" w14:textId="77777777" w:rsidR="009260DE" w:rsidRPr="00592CF0" w:rsidRDefault="009260DE" w:rsidP="009260DE">
      <w:pPr>
        <w:tabs>
          <w:tab w:val="left" w:pos="851"/>
        </w:tabs>
        <w:ind w:left="851" w:hanging="851"/>
        <w:rPr>
          <w:b/>
          <w:sz w:val="24"/>
          <w:szCs w:val="24"/>
        </w:rPr>
      </w:pPr>
      <w:r w:rsidRPr="00592CF0">
        <w:rPr>
          <w:b/>
          <w:sz w:val="24"/>
          <w:szCs w:val="24"/>
        </w:rPr>
        <w:t>4.10</w:t>
      </w:r>
      <w:r w:rsidRPr="00592CF0">
        <w:rPr>
          <w:b/>
          <w:sz w:val="24"/>
          <w:szCs w:val="24"/>
        </w:rPr>
        <w:tab/>
        <w:t>Udlevering</w:t>
      </w:r>
    </w:p>
    <w:p w14:paraId="48C35CBF" w14:textId="6901757B" w:rsidR="009260DE" w:rsidRDefault="00A44CA2" w:rsidP="0003305D">
      <w:pPr>
        <w:tabs>
          <w:tab w:val="left" w:pos="851"/>
          <w:tab w:val="left" w:pos="1560"/>
          <w:tab w:val="left" w:pos="3261"/>
        </w:tabs>
        <w:ind w:left="851"/>
        <w:rPr>
          <w:sz w:val="24"/>
          <w:szCs w:val="24"/>
        </w:rPr>
      </w:pPr>
      <w:r>
        <w:rPr>
          <w:sz w:val="24"/>
          <w:szCs w:val="24"/>
        </w:rPr>
        <w:t xml:space="preserve">Pakningsstørrelse </w:t>
      </w:r>
      <w:r w:rsidR="00741B4D">
        <w:rPr>
          <w:sz w:val="24"/>
          <w:szCs w:val="24"/>
        </w:rPr>
        <w:t xml:space="preserve">30 g: </w:t>
      </w:r>
      <w:r w:rsidR="00741B4D">
        <w:rPr>
          <w:sz w:val="24"/>
          <w:szCs w:val="24"/>
        </w:rPr>
        <w:tab/>
        <w:t>HF</w:t>
      </w:r>
    </w:p>
    <w:p w14:paraId="00083CCF" w14:textId="1585272B" w:rsidR="00741B4D" w:rsidRDefault="0003305D" w:rsidP="0003305D">
      <w:pPr>
        <w:tabs>
          <w:tab w:val="left" w:pos="851"/>
          <w:tab w:val="left" w:pos="1560"/>
          <w:tab w:val="left" w:pos="3261"/>
        </w:tabs>
        <w:ind w:left="851"/>
        <w:rPr>
          <w:sz w:val="24"/>
          <w:szCs w:val="24"/>
        </w:rPr>
      </w:pPr>
      <w:r>
        <w:rPr>
          <w:sz w:val="24"/>
          <w:szCs w:val="24"/>
        </w:rPr>
        <w:t xml:space="preserve">Pakningsstørrelse </w:t>
      </w:r>
      <w:r w:rsidR="00741B4D">
        <w:rPr>
          <w:sz w:val="24"/>
          <w:szCs w:val="24"/>
        </w:rPr>
        <w:t>60 g:</w:t>
      </w:r>
      <w:r w:rsidR="00741B4D">
        <w:rPr>
          <w:sz w:val="24"/>
          <w:szCs w:val="24"/>
        </w:rPr>
        <w:tab/>
        <w:t>B</w:t>
      </w:r>
    </w:p>
    <w:p w14:paraId="2177333A" w14:textId="328EE805" w:rsidR="009260DE" w:rsidRDefault="009260DE" w:rsidP="009260DE">
      <w:pPr>
        <w:tabs>
          <w:tab w:val="left" w:pos="851"/>
        </w:tabs>
        <w:ind w:left="851"/>
        <w:rPr>
          <w:sz w:val="24"/>
          <w:szCs w:val="24"/>
        </w:rPr>
      </w:pPr>
    </w:p>
    <w:p w14:paraId="2F67E315" w14:textId="77777777" w:rsidR="00741B4D" w:rsidRPr="00592CF0" w:rsidRDefault="00741B4D" w:rsidP="009260DE">
      <w:pPr>
        <w:tabs>
          <w:tab w:val="left" w:pos="851"/>
        </w:tabs>
        <w:ind w:left="851"/>
        <w:rPr>
          <w:sz w:val="24"/>
          <w:szCs w:val="24"/>
        </w:rPr>
      </w:pPr>
    </w:p>
    <w:p w14:paraId="74F500F9" w14:textId="77777777" w:rsidR="009260DE" w:rsidRPr="00592CF0" w:rsidRDefault="009260DE" w:rsidP="009260DE">
      <w:pPr>
        <w:tabs>
          <w:tab w:val="left" w:pos="851"/>
        </w:tabs>
        <w:ind w:left="851" w:hanging="851"/>
        <w:rPr>
          <w:b/>
          <w:sz w:val="24"/>
          <w:szCs w:val="24"/>
        </w:rPr>
      </w:pPr>
      <w:r w:rsidRPr="00592CF0">
        <w:rPr>
          <w:b/>
          <w:sz w:val="24"/>
          <w:szCs w:val="24"/>
        </w:rPr>
        <w:t>5.</w:t>
      </w:r>
      <w:r w:rsidRPr="00592CF0">
        <w:rPr>
          <w:b/>
          <w:sz w:val="24"/>
          <w:szCs w:val="24"/>
        </w:rPr>
        <w:tab/>
        <w:t>FARMAKOLOGISKE EGENSKABER</w:t>
      </w:r>
    </w:p>
    <w:p w14:paraId="7633468B" w14:textId="77777777" w:rsidR="009260DE" w:rsidRPr="00592CF0" w:rsidRDefault="009260DE" w:rsidP="009260DE">
      <w:pPr>
        <w:tabs>
          <w:tab w:val="left" w:pos="851"/>
        </w:tabs>
        <w:ind w:left="851"/>
        <w:rPr>
          <w:sz w:val="24"/>
          <w:szCs w:val="24"/>
        </w:rPr>
      </w:pPr>
    </w:p>
    <w:p w14:paraId="28262687" w14:textId="77777777" w:rsidR="009260DE" w:rsidRPr="00592CF0" w:rsidRDefault="009260DE" w:rsidP="009260DE">
      <w:pPr>
        <w:tabs>
          <w:tab w:val="left" w:pos="851"/>
        </w:tabs>
        <w:ind w:left="851" w:hanging="851"/>
        <w:rPr>
          <w:b/>
          <w:sz w:val="24"/>
          <w:szCs w:val="24"/>
        </w:rPr>
      </w:pPr>
      <w:r w:rsidRPr="00592CF0">
        <w:rPr>
          <w:b/>
          <w:sz w:val="24"/>
          <w:szCs w:val="24"/>
        </w:rPr>
        <w:t>5.0</w:t>
      </w:r>
      <w:r w:rsidRPr="00592CF0">
        <w:rPr>
          <w:b/>
          <w:sz w:val="24"/>
          <w:szCs w:val="24"/>
        </w:rPr>
        <w:tab/>
        <w:t>Terapeutisk klassifikation</w:t>
      </w:r>
    </w:p>
    <w:p w14:paraId="5AA0CF66" w14:textId="74FFF05C" w:rsidR="009260DE" w:rsidRPr="00592CF0" w:rsidRDefault="006A23A0" w:rsidP="001127B2">
      <w:pPr>
        <w:ind w:left="851"/>
        <w:rPr>
          <w:sz w:val="24"/>
          <w:szCs w:val="24"/>
        </w:rPr>
      </w:pPr>
      <w:r w:rsidRPr="00592CF0">
        <w:rPr>
          <w:sz w:val="24"/>
          <w:szCs w:val="24"/>
        </w:rPr>
        <w:t>ATC-kode: P</w:t>
      </w:r>
      <w:r w:rsidR="001127B2" w:rsidRPr="00592CF0">
        <w:rPr>
          <w:sz w:val="24"/>
          <w:szCs w:val="24"/>
        </w:rPr>
        <w:t xml:space="preserve"> </w:t>
      </w:r>
      <w:r w:rsidRPr="00592CF0">
        <w:rPr>
          <w:sz w:val="24"/>
          <w:szCs w:val="24"/>
        </w:rPr>
        <w:t>03</w:t>
      </w:r>
      <w:r w:rsidR="001127B2" w:rsidRPr="00592CF0">
        <w:rPr>
          <w:sz w:val="24"/>
          <w:szCs w:val="24"/>
        </w:rPr>
        <w:t xml:space="preserve"> </w:t>
      </w:r>
      <w:r w:rsidRPr="00592CF0">
        <w:rPr>
          <w:sz w:val="24"/>
          <w:szCs w:val="24"/>
        </w:rPr>
        <w:t>AC</w:t>
      </w:r>
      <w:r w:rsidR="001127B2" w:rsidRPr="00592CF0">
        <w:rPr>
          <w:sz w:val="24"/>
          <w:szCs w:val="24"/>
        </w:rPr>
        <w:t xml:space="preserve"> </w:t>
      </w:r>
      <w:r w:rsidRPr="00592CF0">
        <w:rPr>
          <w:sz w:val="24"/>
          <w:szCs w:val="24"/>
        </w:rPr>
        <w:t>04</w:t>
      </w:r>
      <w:r w:rsidR="001127B2" w:rsidRPr="00592CF0">
        <w:rPr>
          <w:sz w:val="24"/>
          <w:szCs w:val="24"/>
        </w:rPr>
        <w:t>.</w:t>
      </w:r>
      <w:r w:rsidR="005C6EAF" w:rsidRPr="00592CF0">
        <w:rPr>
          <w:sz w:val="24"/>
          <w:szCs w:val="24"/>
        </w:rPr>
        <w:t xml:space="preserve"> </w:t>
      </w:r>
      <w:proofErr w:type="spellStart"/>
      <w:r w:rsidR="005C6EAF" w:rsidRPr="00592CF0">
        <w:rPr>
          <w:sz w:val="24"/>
          <w:szCs w:val="24"/>
        </w:rPr>
        <w:t>Ectoparasitmidler</w:t>
      </w:r>
      <w:proofErr w:type="spellEnd"/>
      <w:r w:rsidR="005C6EAF" w:rsidRPr="00592CF0">
        <w:rPr>
          <w:sz w:val="24"/>
          <w:szCs w:val="24"/>
        </w:rPr>
        <w:t>, in</w:t>
      </w:r>
      <w:r w:rsidR="0003305D">
        <w:rPr>
          <w:sz w:val="24"/>
          <w:szCs w:val="24"/>
        </w:rPr>
        <w:t>kl.</w:t>
      </w:r>
      <w:r w:rsidR="005C6EAF" w:rsidRPr="00592CF0">
        <w:rPr>
          <w:sz w:val="24"/>
          <w:szCs w:val="24"/>
        </w:rPr>
        <w:t xml:space="preserve"> </w:t>
      </w:r>
      <w:proofErr w:type="spellStart"/>
      <w:r w:rsidR="005C6EAF" w:rsidRPr="00592CF0">
        <w:rPr>
          <w:sz w:val="24"/>
          <w:szCs w:val="24"/>
        </w:rPr>
        <w:t>scabiesmidler</w:t>
      </w:r>
      <w:proofErr w:type="spellEnd"/>
      <w:r w:rsidR="005C6EAF" w:rsidRPr="00592CF0">
        <w:rPr>
          <w:sz w:val="24"/>
          <w:szCs w:val="24"/>
        </w:rPr>
        <w:t xml:space="preserve">, </w:t>
      </w:r>
      <w:proofErr w:type="spellStart"/>
      <w:r w:rsidR="005C6EAF" w:rsidRPr="00592CF0">
        <w:rPr>
          <w:sz w:val="24"/>
          <w:szCs w:val="24"/>
        </w:rPr>
        <w:t>Pyrethriner</w:t>
      </w:r>
      <w:proofErr w:type="spellEnd"/>
      <w:r w:rsidR="005C6EAF" w:rsidRPr="00592CF0">
        <w:rPr>
          <w:sz w:val="24"/>
          <w:szCs w:val="24"/>
        </w:rPr>
        <w:t>, in</w:t>
      </w:r>
      <w:r w:rsidR="001127B2" w:rsidRPr="00592CF0">
        <w:rPr>
          <w:sz w:val="24"/>
          <w:szCs w:val="24"/>
        </w:rPr>
        <w:t>kl.</w:t>
      </w:r>
      <w:r w:rsidR="005C6EAF" w:rsidRPr="00592CF0">
        <w:rPr>
          <w:sz w:val="24"/>
          <w:szCs w:val="24"/>
        </w:rPr>
        <w:t xml:space="preserve"> syntetiske forbindelser</w:t>
      </w:r>
      <w:r w:rsidR="001127B2" w:rsidRPr="00592CF0">
        <w:rPr>
          <w:sz w:val="24"/>
          <w:szCs w:val="24"/>
        </w:rPr>
        <w:t>.</w:t>
      </w:r>
    </w:p>
    <w:p w14:paraId="66416B65" w14:textId="77777777" w:rsidR="009260DE" w:rsidRPr="00592CF0" w:rsidRDefault="009260DE" w:rsidP="009260DE">
      <w:pPr>
        <w:tabs>
          <w:tab w:val="left" w:pos="851"/>
        </w:tabs>
        <w:ind w:left="851"/>
        <w:rPr>
          <w:sz w:val="24"/>
          <w:szCs w:val="24"/>
        </w:rPr>
      </w:pPr>
    </w:p>
    <w:p w14:paraId="76C1FEBE" w14:textId="77777777" w:rsidR="009260DE" w:rsidRPr="00592CF0" w:rsidRDefault="009260DE" w:rsidP="009260DE">
      <w:pPr>
        <w:tabs>
          <w:tab w:val="num" w:pos="851"/>
        </w:tabs>
        <w:ind w:left="851" w:hanging="851"/>
        <w:rPr>
          <w:b/>
          <w:sz w:val="24"/>
          <w:szCs w:val="24"/>
        </w:rPr>
      </w:pPr>
      <w:r w:rsidRPr="00592CF0">
        <w:rPr>
          <w:b/>
          <w:sz w:val="24"/>
          <w:szCs w:val="24"/>
        </w:rPr>
        <w:t>5.1</w:t>
      </w:r>
      <w:r w:rsidRPr="00592CF0">
        <w:rPr>
          <w:b/>
          <w:sz w:val="24"/>
          <w:szCs w:val="24"/>
        </w:rPr>
        <w:tab/>
      </w:r>
      <w:proofErr w:type="spellStart"/>
      <w:r w:rsidRPr="00592CF0">
        <w:rPr>
          <w:b/>
          <w:sz w:val="24"/>
          <w:szCs w:val="24"/>
        </w:rPr>
        <w:t>Farmakodynamiske</w:t>
      </w:r>
      <w:proofErr w:type="spellEnd"/>
      <w:r w:rsidRPr="00592CF0">
        <w:rPr>
          <w:b/>
          <w:sz w:val="24"/>
          <w:szCs w:val="24"/>
        </w:rPr>
        <w:t xml:space="preserve"> egenskaber</w:t>
      </w:r>
    </w:p>
    <w:p w14:paraId="40229A40" w14:textId="117B1331" w:rsidR="005C6EAF" w:rsidRPr="00592CF0" w:rsidRDefault="005C6EAF" w:rsidP="001127B2">
      <w:pPr>
        <w:ind w:left="851"/>
        <w:rPr>
          <w:sz w:val="24"/>
          <w:szCs w:val="24"/>
          <w:lang w:eastAsia="da-DK"/>
        </w:rPr>
      </w:pPr>
      <w:proofErr w:type="spellStart"/>
      <w:r w:rsidRPr="00592CF0">
        <w:rPr>
          <w:sz w:val="24"/>
          <w:szCs w:val="24"/>
        </w:rPr>
        <w:t>Permethrin</w:t>
      </w:r>
      <w:proofErr w:type="spellEnd"/>
      <w:r w:rsidRPr="00592CF0">
        <w:rPr>
          <w:sz w:val="24"/>
          <w:szCs w:val="24"/>
        </w:rPr>
        <w:t xml:space="preserve"> (3-phenoxybenzyl (</w:t>
      </w:r>
      <w:r w:rsidRPr="00592CF0">
        <w:rPr>
          <w:sz w:val="24"/>
          <w:szCs w:val="24"/>
        </w:rPr>
        <w:sym w:font="Symbol" w:char="F0B1"/>
      </w:r>
      <w:r w:rsidRPr="00592CF0">
        <w:rPr>
          <w:sz w:val="24"/>
          <w:szCs w:val="24"/>
        </w:rPr>
        <w:t>)-cis-trans-3-(2,2-</w:t>
      </w:r>
      <w:proofErr w:type="gramStart"/>
      <w:r w:rsidRPr="00592CF0">
        <w:rPr>
          <w:sz w:val="24"/>
          <w:szCs w:val="24"/>
        </w:rPr>
        <w:t>dichlorovinyl)-</w:t>
      </w:r>
      <w:proofErr w:type="gramEnd"/>
      <w:r w:rsidRPr="00592CF0">
        <w:rPr>
          <w:sz w:val="24"/>
          <w:szCs w:val="24"/>
        </w:rPr>
        <w:t>2,2-dimethylcyclo</w:t>
      </w:r>
      <w:r w:rsidR="00420601">
        <w:rPr>
          <w:sz w:val="24"/>
          <w:szCs w:val="24"/>
        </w:rPr>
        <w:softHyphen/>
      </w:r>
      <w:r w:rsidRPr="00592CF0">
        <w:rPr>
          <w:sz w:val="24"/>
          <w:szCs w:val="24"/>
        </w:rPr>
        <w:t xml:space="preserve">propan-carboxylat) er et syntetisk </w:t>
      </w:r>
      <w:proofErr w:type="spellStart"/>
      <w:r w:rsidRPr="00592CF0">
        <w:rPr>
          <w:sz w:val="24"/>
          <w:szCs w:val="24"/>
        </w:rPr>
        <w:t>pyretroid</w:t>
      </w:r>
      <w:proofErr w:type="spellEnd"/>
      <w:r w:rsidRPr="00592CF0">
        <w:rPr>
          <w:sz w:val="24"/>
          <w:szCs w:val="24"/>
        </w:rPr>
        <w:t xml:space="preserve"> med oral og kontaktbaseret aktivitet mod mider.</w:t>
      </w:r>
    </w:p>
    <w:p w14:paraId="0A8467F7" w14:textId="77777777" w:rsidR="005C6EAF" w:rsidRPr="00592CF0" w:rsidRDefault="005C6EAF" w:rsidP="001127B2">
      <w:pPr>
        <w:ind w:left="851"/>
        <w:rPr>
          <w:sz w:val="24"/>
          <w:szCs w:val="24"/>
        </w:rPr>
      </w:pPr>
    </w:p>
    <w:p w14:paraId="149512A0" w14:textId="77777777" w:rsidR="005C6EAF" w:rsidRPr="00592CF0" w:rsidRDefault="005C6EAF" w:rsidP="001127B2">
      <w:pPr>
        <w:ind w:left="851"/>
        <w:rPr>
          <w:sz w:val="24"/>
          <w:szCs w:val="24"/>
          <w:u w:val="single"/>
        </w:rPr>
      </w:pPr>
      <w:r w:rsidRPr="00592CF0">
        <w:rPr>
          <w:sz w:val="24"/>
          <w:szCs w:val="24"/>
          <w:u w:val="single"/>
        </w:rPr>
        <w:lastRenderedPageBreak/>
        <w:t>Virkningsmekanisme</w:t>
      </w:r>
    </w:p>
    <w:p w14:paraId="35F837D4" w14:textId="77777777" w:rsidR="005C6EAF" w:rsidRPr="00592CF0" w:rsidRDefault="005C6EAF" w:rsidP="001127B2">
      <w:pPr>
        <w:ind w:left="851"/>
        <w:rPr>
          <w:sz w:val="24"/>
          <w:szCs w:val="24"/>
        </w:rPr>
      </w:pPr>
      <w:proofErr w:type="spellStart"/>
      <w:r w:rsidRPr="00592CF0">
        <w:rPr>
          <w:sz w:val="24"/>
          <w:szCs w:val="24"/>
        </w:rPr>
        <w:t>Permethrin</w:t>
      </w:r>
      <w:proofErr w:type="spellEnd"/>
      <w:r w:rsidRPr="00592CF0">
        <w:rPr>
          <w:sz w:val="24"/>
          <w:szCs w:val="24"/>
        </w:rPr>
        <w:t xml:space="preserve"> er en blanding af syntetiske og </w:t>
      </w:r>
      <w:proofErr w:type="spellStart"/>
      <w:r w:rsidRPr="00592CF0">
        <w:rPr>
          <w:sz w:val="24"/>
          <w:szCs w:val="24"/>
        </w:rPr>
        <w:t>pyretroidbaserede</w:t>
      </w:r>
      <w:proofErr w:type="spellEnd"/>
      <w:r w:rsidRPr="00592CF0">
        <w:rPr>
          <w:sz w:val="24"/>
          <w:szCs w:val="24"/>
        </w:rPr>
        <w:t xml:space="preserve"> cis- og </w:t>
      </w:r>
      <w:proofErr w:type="spellStart"/>
      <w:r w:rsidRPr="00592CF0">
        <w:rPr>
          <w:sz w:val="24"/>
          <w:szCs w:val="24"/>
        </w:rPr>
        <w:t>transisomerer</w:t>
      </w:r>
      <w:proofErr w:type="spellEnd"/>
      <w:r w:rsidRPr="00592CF0">
        <w:rPr>
          <w:sz w:val="24"/>
          <w:szCs w:val="24"/>
        </w:rPr>
        <w:t xml:space="preserve">. Det er et topisk insekticid og </w:t>
      </w:r>
      <w:proofErr w:type="spellStart"/>
      <w:r w:rsidRPr="00592CF0">
        <w:rPr>
          <w:sz w:val="24"/>
          <w:szCs w:val="24"/>
        </w:rPr>
        <w:t>acaricid</w:t>
      </w:r>
      <w:proofErr w:type="spellEnd"/>
      <w:r w:rsidRPr="00592CF0">
        <w:rPr>
          <w:sz w:val="24"/>
          <w:szCs w:val="24"/>
        </w:rPr>
        <w:t xml:space="preserve">, der virker på mange insekter og </w:t>
      </w:r>
      <w:proofErr w:type="spellStart"/>
      <w:r w:rsidRPr="00592CF0">
        <w:rPr>
          <w:sz w:val="24"/>
          <w:szCs w:val="24"/>
        </w:rPr>
        <w:t>acarider</w:t>
      </w:r>
      <w:proofErr w:type="spellEnd"/>
      <w:r w:rsidRPr="00592CF0">
        <w:rPr>
          <w:sz w:val="24"/>
          <w:szCs w:val="24"/>
        </w:rPr>
        <w:t>, herunder fnatmider.</w:t>
      </w:r>
    </w:p>
    <w:p w14:paraId="0E82803C" w14:textId="77777777" w:rsidR="005C6EAF" w:rsidRPr="00592CF0" w:rsidRDefault="005C6EAF" w:rsidP="001127B2">
      <w:pPr>
        <w:ind w:left="851"/>
        <w:rPr>
          <w:sz w:val="24"/>
          <w:szCs w:val="24"/>
        </w:rPr>
      </w:pPr>
      <w:proofErr w:type="spellStart"/>
      <w:r w:rsidRPr="00592CF0">
        <w:rPr>
          <w:sz w:val="24"/>
          <w:szCs w:val="24"/>
        </w:rPr>
        <w:t>Permethrin</w:t>
      </w:r>
      <w:proofErr w:type="spellEnd"/>
      <w:r w:rsidRPr="00592CF0">
        <w:rPr>
          <w:sz w:val="24"/>
          <w:szCs w:val="24"/>
        </w:rPr>
        <w:t xml:space="preserve"> indvirker på membranerne i insekternes neuroner og ødelægger </w:t>
      </w:r>
      <w:proofErr w:type="spellStart"/>
      <w:r w:rsidRPr="00592CF0">
        <w:rPr>
          <w:sz w:val="24"/>
          <w:szCs w:val="24"/>
        </w:rPr>
        <w:t>natriumionernes</w:t>
      </w:r>
      <w:proofErr w:type="spellEnd"/>
      <w:r w:rsidRPr="00592CF0">
        <w:rPr>
          <w:sz w:val="24"/>
          <w:szCs w:val="24"/>
        </w:rPr>
        <w:t xml:space="preserve"> flow i de kanaler, der regulerer membranpolariseringen (hovedsagelig spændingsafhængige natriumkanaler). Denne forstyrrelse medfører sensorisk </w:t>
      </w:r>
      <w:proofErr w:type="spellStart"/>
      <w:r w:rsidRPr="00592CF0">
        <w:rPr>
          <w:sz w:val="24"/>
          <w:szCs w:val="24"/>
        </w:rPr>
        <w:t>hyperirritabilitet</w:t>
      </w:r>
      <w:proofErr w:type="spellEnd"/>
      <w:r w:rsidRPr="00592CF0">
        <w:rPr>
          <w:sz w:val="24"/>
          <w:szCs w:val="24"/>
        </w:rPr>
        <w:t>, manglende koordination og udmattelse.</w:t>
      </w:r>
    </w:p>
    <w:p w14:paraId="3F7E2476" w14:textId="77777777" w:rsidR="005C6EAF" w:rsidRPr="00592CF0" w:rsidRDefault="005C6EAF" w:rsidP="001127B2">
      <w:pPr>
        <w:ind w:left="851"/>
        <w:rPr>
          <w:sz w:val="24"/>
          <w:szCs w:val="24"/>
        </w:rPr>
      </w:pPr>
    </w:p>
    <w:p w14:paraId="65499237" w14:textId="77777777" w:rsidR="005C6EAF" w:rsidRPr="00592CF0" w:rsidRDefault="005C6EAF" w:rsidP="001127B2">
      <w:pPr>
        <w:ind w:left="851"/>
        <w:rPr>
          <w:sz w:val="24"/>
          <w:szCs w:val="24"/>
          <w:u w:val="single"/>
        </w:rPr>
      </w:pPr>
      <w:r w:rsidRPr="00592CF0">
        <w:rPr>
          <w:sz w:val="24"/>
          <w:szCs w:val="24"/>
          <w:u w:val="single"/>
        </w:rPr>
        <w:t>Resistensmekanisme</w:t>
      </w:r>
    </w:p>
    <w:p w14:paraId="527B2F88" w14:textId="77777777" w:rsidR="005C6EAF" w:rsidRPr="00592CF0" w:rsidRDefault="005C6EAF" w:rsidP="001127B2">
      <w:pPr>
        <w:ind w:left="851"/>
        <w:rPr>
          <w:sz w:val="24"/>
          <w:szCs w:val="24"/>
        </w:rPr>
      </w:pPr>
      <w:r w:rsidRPr="00592CF0">
        <w:rPr>
          <w:sz w:val="24"/>
          <w:szCs w:val="24"/>
        </w:rPr>
        <w:t xml:space="preserve">Hos </w:t>
      </w:r>
      <w:proofErr w:type="spellStart"/>
      <w:r w:rsidRPr="00592CF0">
        <w:rPr>
          <w:i/>
          <w:sz w:val="24"/>
          <w:szCs w:val="24"/>
        </w:rPr>
        <w:t>Sarcoptes</w:t>
      </w:r>
      <w:proofErr w:type="spellEnd"/>
      <w:r w:rsidRPr="00592CF0">
        <w:rPr>
          <w:i/>
          <w:sz w:val="24"/>
          <w:szCs w:val="24"/>
        </w:rPr>
        <w:t xml:space="preserve"> </w:t>
      </w:r>
      <w:proofErr w:type="spellStart"/>
      <w:r w:rsidRPr="00592CF0">
        <w:rPr>
          <w:i/>
          <w:sz w:val="24"/>
          <w:szCs w:val="24"/>
        </w:rPr>
        <w:t>scabiei</w:t>
      </w:r>
      <w:proofErr w:type="spellEnd"/>
      <w:r w:rsidRPr="00592CF0">
        <w:rPr>
          <w:sz w:val="24"/>
          <w:szCs w:val="24"/>
        </w:rPr>
        <w:t xml:space="preserve"> var. </w:t>
      </w:r>
      <w:proofErr w:type="spellStart"/>
      <w:r w:rsidRPr="00592CF0">
        <w:rPr>
          <w:i/>
          <w:sz w:val="24"/>
          <w:szCs w:val="24"/>
        </w:rPr>
        <w:t>canis</w:t>
      </w:r>
      <w:proofErr w:type="spellEnd"/>
      <w:r w:rsidRPr="00592CF0">
        <w:rPr>
          <w:sz w:val="24"/>
          <w:szCs w:val="24"/>
        </w:rPr>
        <w:t xml:space="preserve"> (det patogen, der giver skab hos hunde) har resistens over for </w:t>
      </w:r>
      <w:proofErr w:type="spellStart"/>
      <w:r w:rsidRPr="00592CF0">
        <w:rPr>
          <w:sz w:val="24"/>
          <w:szCs w:val="24"/>
        </w:rPr>
        <w:t>permethrin</w:t>
      </w:r>
      <w:proofErr w:type="spellEnd"/>
      <w:r w:rsidRPr="00592CF0">
        <w:rPr>
          <w:sz w:val="24"/>
          <w:szCs w:val="24"/>
        </w:rPr>
        <w:t xml:space="preserve"> været forbundet med en "</w:t>
      </w:r>
      <w:proofErr w:type="spellStart"/>
      <w:r w:rsidRPr="00592CF0">
        <w:rPr>
          <w:sz w:val="24"/>
          <w:szCs w:val="24"/>
        </w:rPr>
        <w:t>knockdown"-resistens</w:t>
      </w:r>
      <w:proofErr w:type="spellEnd"/>
      <w:r w:rsidRPr="00592CF0">
        <w:rPr>
          <w:sz w:val="24"/>
          <w:szCs w:val="24"/>
        </w:rPr>
        <w:t xml:space="preserve"> (</w:t>
      </w:r>
      <w:proofErr w:type="spellStart"/>
      <w:r w:rsidRPr="00592CF0">
        <w:rPr>
          <w:sz w:val="24"/>
          <w:szCs w:val="24"/>
        </w:rPr>
        <w:t>kdr</w:t>
      </w:r>
      <w:proofErr w:type="spellEnd"/>
      <w:r w:rsidRPr="00592CF0">
        <w:rPr>
          <w:sz w:val="24"/>
          <w:szCs w:val="24"/>
        </w:rPr>
        <w:t xml:space="preserve">)mutation i lægemidlets målstruktur, nemlig natriumkanalgenet hos miderne. </w:t>
      </w:r>
    </w:p>
    <w:p w14:paraId="5ADB4F4B" w14:textId="77777777" w:rsidR="005C6EAF" w:rsidRPr="00592CF0" w:rsidRDefault="005C6EAF" w:rsidP="001127B2">
      <w:pPr>
        <w:ind w:left="851"/>
        <w:rPr>
          <w:sz w:val="24"/>
          <w:szCs w:val="24"/>
        </w:rPr>
      </w:pPr>
      <w:r w:rsidRPr="00592CF0">
        <w:rPr>
          <w:sz w:val="24"/>
          <w:szCs w:val="24"/>
        </w:rPr>
        <w:t xml:space="preserve">Andre mutationer, der fremmer en accelereret eliminering af </w:t>
      </w:r>
      <w:proofErr w:type="spellStart"/>
      <w:r w:rsidRPr="00592CF0">
        <w:rPr>
          <w:sz w:val="24"/>
          <w:szCs w:val="24"/>
        </w:rPr>
        <w:t>permethrin</w:t>
      </w:r>
      <w:proofErr w:type="spellEnd"/>
      <w:r w:rsidRPr="00592CF0">
        <w:rPr>
          <w:sz w:val="24"/>
          <w:szCs w:val="24"/>
        </w:rPr>
        <w:t xml:space="preserve"> via </w:t>
      </w:r>
      <w:proofErr w:type="spellStart"/>
      <w:r w:rsidRPr="00592CF0">
        <w:rPr>
          <w:sz w:val="24"/>
          <w:szCs w:val="24"/>
        </w:rPr>
        <w:t>effluxpumper</w:t>
      </w:r>
      <w:proofErr w:type="spellEnd"/>
      <w:r w:rsidRPr="00592CF0">
        <w:rPr>
          <w:sz w:val="24"/>
          <w:szCs w:val="24"/>
        </w:rPr>
        <w:t xml:space="preserve"> eller en øget degradering via esteraser eller andre </w:t>
      </w:r>
      <w:proofErr w:type="spellStart"/>
      <w:r w:rsidRPr="00592CF0">
        <w:rPr>
          <w:sz w:val="24"/>
          <w:szCs w:val="24"/>
        </w:rPr>
        <w:t>detoksificeringsenzymer</w:t>
      </w:r>
      <w:proofErr w:type="spellEnd"/>
      <w:r w:rsidRPr="00592CF0">
        <w:rPr>
          <w:sz w:val="24"/>
          <w:szCs w:val="24"/>
        </w:rPr>
        <w:t xml:space="preserve">, har også været drøftet. Ingen af disse mekanismer er imidlertid blevet fastslået in </w:t>
      </w:r>
      <w:proofErr w:type="spellStart"/>
      <w:r w:rsidRPr="00592CF0">
        <w:rPr>
          <w:sz w:val="24"/>
          <w:szCs w:val="24"/>
        </w:rPr>
        <w:t>vivo</w:t>
      </w:r>
      <w:proofErr w:type="spellEnd"/>
      <w:r w:rsidRPr="00592CF0">
        <w:rPr>
          <w:sz w:val="24"/>
          <w:szCs w:val="24"/>
        </w:rPr>
        <w:t xml:space="preserve">. </w:t>
      </w:r>
    </w:p>
    <w:p w14:paraId="2A7DD6C0" w14:textId="77777777" w:rsidR="005C6EAF" w:rsidRPr="00592CF0" w:rsidRDefault="005C6EAF" w:rsidP="001127B2">
      <w:pPr>
        <w:ind w:left="851"/>
        <w:rPr>
          <w:sz w:val="24"/>
          <w:szCs w:val="24"/>
        </w:rPr>
      </w:pPr>
    </w:p>
    <w:p w14:paraId="38A449CF" w14:textId="77777777" w:rsidR="005C6EAF" w:rsidRPr="00592CF0" w:rsidRDefault="005C6EAF" w:rsidP="001127B2">
      <w:pPr>
        <w:ind w:left="851"/>
        <w:rPr>
          <w:sz w:val="24"/>
          <w:szCs w:val="24"/>
          <w:u w:val="single"/>
        </w:rPr>
      </w:pPr>
      <w:r w:rsidRPr="00592CF0">
        <w:rPr>
          <w:sz w:val="24"/>
          <w:szCs w:val="24"/>
          <w:u w:val="single"/>
        </w:rPr>
        <w:t>Pædiatrisk population</w:t>
      </w:r>
    </w:p>
    <w:p w14:paraId="11B05DAC" w14:textId="77777777" w:rsidR="005C6EAF" w:rsidRPr="00592CF0" w:rsidRDefault="005C6EAF" w:rsidP="001127B2">
      <w:pPr>
        <w:ind w:left="851"/>
        <w:rPr>
          <w:sz w:val="24"/>
          <w:szCs w:val="24"/>
        </w:rPr>
      </w:pPr>
    </w:p>
    <w:p w14:paraId="3606504C" w14:textId="77777777" w:rsidR="005C6EAF" w:rsidRPr="00592CF0" w:rsidRDefault="005C6EAF" w:rsidP="001127B2">
      <w:pPr>
        <w:ind w:left="851"/>
        <w:rPr>
          <w:i/>
          <w:sz w:val="24"/>
          <w:szCs w:val="24"/>
        </w:rPr>
      </w:pPr>
      <w:r w:rsidRPr="00592CF0">
        <w:rPr>
          <w:i/>
          <w:sz w:val="24"/>
          <w:szCs w:val="24"/>
        </w:rPr>
        <w:t>Nyfødte og spædbørn</w:t>
      </w:r>
    </w:p>
    <w:p w14:paraId="2B435205" w14:textId="77777777" w:rsidR="005C6EAF" w:rsidRPr="00592CF0" w:rsidRDefault="005C6EAF" w:rsidP="001127B2">
      <w:pPr>
        <w:ind w:left="851"/>
        <w:rPr>
          <w:sz w:val="24"/>
          <w:szCs w:val="24"/>
        </w:rPr>
      </w:pPr>
      <w:r w:rsidRPr="00592CF0">
        <w:rPr>
          <w:sz w:val="24"/>
          <w:szCs w:val="24"/>
        </w:rPr>
        <w:t xml:space="preserve">Sikkerheden og virkningen ved </w:t>
      </w:r>
      <w:proofErr w:type="spellStart"/>
      <w:r w:rsidRPr="00592CF0">
        <w:rPr>
          <w:sz w:val="24"/>
          <w:szCs w:val="24"/>
        </w:rPr>
        <w:t>permethrin</w:t>
      </w:r>
      <w:proofErr w:type="spellEnd"/>
      <w:r w:rsidRPr="00592CF0">
        <w:rPr>
          <w:sz w:val="24"/>
          <w:szCs w:val="24"/>
        </w:rPr>
        <w:t xml:space="preserve"> hos nyfødte og spædbørn under 2 måneder er ikke fastlagt, da der ikke foreligger data fra </w:t>
      </w:r>
      <w:proofErr w:type="spellStart"/>
      <w:r w:rsidRPr="00592CF0">
        <w:rPr>
          <w:sz w:val="24"/>
          <w:szCs w:val="24"/>
        </w:rPr>
        <w:t>prospektive</w:t>
      </w:r>
      <w:proofErr w:type="spellEnd"/>
      <w:r w:rsidRPr="00592CF0">
        <w:rPr>
          <w:sz w:val="24"/>
          <w:szCs w:val="24"/>
        </w:rPr>
        <w:t xml:space="preserve"> studier eller større </w:t>
      </w:r>
      <w:proofErr w:type="spellStart"/>
      <w:r w:rsidRPr="00592CF0">
        <w:rPr>
          <w:sz w:val="24"/>
          <w:szCs w:val="24"/>
        </w:rPr>
        <w:t>caseserier</w:t>
      </w:r>
      <w:proofErr w:type="spellEnd"/>
      <w:r w:rsidRPr="00592CF0">
        <w:rPr>
          <w:sz w:val="24"/>
          <w:szCs w:val="24"/>
        </w:rPr>
        <w:t xml:space="preserve">. Et begrænset antal </w:t>
      </w:r>
      <w:proofErr w:type="spellStart"/>
      <w:r w:rsidRPr="00592CF0">
        <w:rPr>
          <w:sz w:val="24"/>
          <w:szCs w:val="24"/>
        </w:rPr>
        <w:t>caserapporter</w:t>
      </w:r>
      <w:proofErr w:type="spellEnd"/>
      <w:r w:rsidRPr="00592CF0">
        <w:rPr>
          <w:sz w:val="24"/>
          <w:szCs w:val="24"/>
        </w:rPr>
        <w:t xml:space="preserve"> vedrørende behandling af fnat hos børn under 2 måneder giver ikke anledning til specifikke sikkerhedsmæssige betænkeligheder ved anvendelse af topisk </w:t>
      </w:r>
      <w:proofErr w:type="spellStart"/>
      <w:r w:rsidRPr="00592CF0">
        <w:rPr>
          <w:sz w:val="24"/>
          <w:szCs w:val="24"/>
        </w:rPr>
        <w:t>permethrin</w:t>
      </w:r>
      <w:proofErr w:type="spellEnd"/>
      <w:r w:rsidRPr="00592CF0">
        <w:rPr>
          <w:sz w:val="24"/>
          <w:szCs w:val="24"/>
        </w:rPr>
        <w:t xml:space="preserve"> hos denne aldersgruppe, men der kan ikke træffes nogen endelig konklusion.</w:t>
      </w:r>
    </w:p>
    <w:p w14:paraId="1ADBBB45" w14:textId="77777777" w:rsidR="009260DE" w:rsidRPr="00592CF0" w:rsidRDefault="009260DE" w:rsidP="009260DE">
      <w:pPr>
        <w:tabs>
          <w:tab w:val="left" w:pos="851"/>
        </w:tabs>
        <w:ind w:left="851"/>
        <w:rPr>
          <w:sz w:val="24"/>
          <w:szCs w:val="24"/>
        </w:rPr>
      </w:pPr>
    </w:p>
    <w:p w14:paraId="7AAC048E" w14:textId="77777777" w:rsidR="009260DE" w:rsidRPr="00592CF0" w:rsidRDefault="009260DE" w:rsidP="009260DE">
      <w:pPr>
        <w:tabs>
          <w:tab w:val="left" w:pos="851"/>
        </w:tabs>
        <w:ind w:left="851" w:hanging="851"/>
        <w:rPr>
          <w:b/>
          <w:sz w:val="24"/>
          <w:szCs w:val="24"/>
        </w:rPr>
      </w:pPr>
      <w:r w:rsidRPr="00592CF0">
        <w:rPr>
          <w:b/>
          <w:sz w:val="24"/>
          <w:szCs w:val="24"/>
        </w:rPr>
        <w:t>5.2</w:t>
      </w:r>
      <w:r w:rsidRPr="00592CF0">
        <w:rPr>
          <w:b/>
          <w:sz w:val="24"/>
          <w:szCs w:val="24"/>
        </w:rPr>
        <w:tab/>
      </w:r>
      <w:proofErr w:type="spellStart"/>
      <w:r w:rsidRPr="00592CF0">
        <w:rPr>
          <w:b/>
          <w:sz w:val="24"/>
          <w:szCs w:val="24"/>
        </w:rPr>
        <w:t>Farmakokinetiske</w:t>
      </w:r>
      <w:proofErr w:type="spellEnd"/>
      <w:r w:rsidRPr="00592CF0">
        <w:rPr>
          <w:b/>
          <w:sz w:val="24"/>
          <w:szCs w:val="24"/>
        </w:rPr>
        <w:t xml:space="preserve"> egenskaber</w:t>
      </w:r>
    </w:p>
    <w:p w14:paraId="22361B35" w14:textId="77777777" w:rsidR="00745266" w:rsidRDefault="00745266" w:rsidP="001127B2">
      <w:pPr>
        <w:ind w:left="851"/>
        <w:rPr>
          <w:sz w:val="24"/>
          <w:szCs w:val="24"/>
        </w:rPr>
      </w:pPr>
    </w:p>
    <w:p w14:paraId="383573BD" w14:textId="54E64D73" w:rsidR="005C6EAF" w:rsidRPr="00745266" w:rsidRDefault="005C6EAF" w:rsidP="001127B2">
      <w:pPr>
        <w:ind w:left="851"/>
        <w:rPr>
          <w:sz w:val="24"/>
          <w:szCs w:val="24"/>
          <w:u w:val="single"/>
          <w:lang w:eastAsia="da-DK"/>
        </w:rPr>
      </w:pPr>
      <w:r w:rsidRPr="00745266">
        <w:rPr>
          <w:sz w:val="24"/>
          <w:szCs w:val="24"/>
          <w:u w:val="single"/>
        </w:rPr>
        <w:t>Absorption og fordeling</w:t>
      </w:r>
    </w:p>
    <w:p w14:paraId="75A5FCB6" w14:textId="77777777" w:rsidR="005C6EAF" w:rsidRPr="00592CF0" w:rsidRDefault="005C6EAF" w:rsidP="001127B2">
      <w:pPr>
        <w:ind w:left="851"/>
        <w:rPr>
          <w:sz w:val="24"/>
          <w:szCs w:val="24"/>
        </w:rPr>
      </w:pPr>
      <w:r w:rsidRPr="00592CF0">
        <w:rPr>
          <w:sz w:val="24"/>
          <w:szCs w:val="24"/>
        </w:rPr>
        <w:t>Studier hos raske forsøgspersoner og fnatpatienter viser, at det kun er ca. 0,5 %–1 % af dosen, der absorberes til systemisk cirkulation efter påføring på huden. Det meste af dosen fjernes ved afvaskning eller aflejres i de øverste lag af huden og epidermis (</w:t>
      </w:r>
      <w:r w:rsidRPr="00592CF0">
        <w:rPr>
          <w:i/>
          <w:sz w:val="24"/>
          <w:szCs w:val="24"/>
        </w:rPr>
        <w:t xml:space="preserve">stratum </w:t>
      </w:r>
      <w:proofErr w:type="spellStart"/>
      <w:r w:rsidRPr="00592CF0">
        <w:rPr>
          <w:i/>
          <w:sz w:val="24"/>
          <w:szCs w:val="24"/>
        </w:rPr>
        <w:t>corneum</w:t>
      </w:r>
      <w:proofErr w:type="spellEnd"/>
      <w:r w:rsidRPr="00592CF0">
        <w:rPr>
          <w:sz w:val="24"/>
          <w:szCs w:val="24"/>
        </w:rPr>
        <w:t xml:space="preserve"> (hornlaget)).</w:t>
      </w:r>
    </w:p>
    <w:p w14:paraId="7BDCD743" w14:textId="77777777" w:rsidR="005C6EAF" w:rsidRPr="00592CF0" w:rsidRDefault="005C6EAF" w:rsidP="001127B2">
      <w:pPr>
        <w:ind w:left="851"/>
        <w:rPr>
          <w:sz w:val="24"/>
          <w:szCs w:val="24"/>
        </w:rPr>
      </w:pPr>
    </w:p>
    <w:p w14:paraId="623B1D00" w14:textId="77777777" w:rsidR="005C6EAF" w:rsidRPr="00745266" w:rsidRDefault="005C6EAF" w:rsidP="001127B2">
      <w:pPr>
        <w:ind w:left="851"/>
        <w:rPr>
          <w:sz w:val="24"/>
          <w:szCs w:val="24"/>
          <w:u w:val="single"/>
        </w:rPr>
      </w:pPr>
      <w:r w:rsidRPr="00745266">
        <w:rPr>
          <w:sz w:val="24"/>
          <w:szCs w:val="24"/>
          <w:u w:val="single"/>
        </w:rPr>
        <w:t>Biotransformation</w:t>
      </w:r>
    </w:p>
    <w:p w14:paraId="10D465FD" w14:textId="77777777" w:rsidR="005C6EAF" w:rsidRPr="00592CF0" w:rsidRDefault="005C6EAF" w:rsidP="001127B2">
      <w:pPr>
        <w:ind w:left="851"/>
        <w:rPr>
          <w:sz w:val="24"/>
          <w:szCs w:val="24"/>
        </w:rPr>
      </w:pPr>
      <w:r w:rsidRPr="00592CF0">
        <w:rPr>
          <w:sz w:val="24"/>
          <w:szCs w:val="24"/>
        </w:rPr>
        <w:t xml:space="preserve">Absorberet </w:t>
      </w:r>
      <w:proofErr w:type="spellStart"/>
      <w:r w:rsidRPr="00592CF0">
        <w:rPr>
          <w:sz w:val="24"/>
          <w:szCs w:val="24"/>
        </w:rPr>
        <w:t>permethrin</w:t>
      </w:r>
      <w:proofErr w:type="spellEnd"/>
      <w:r w:rsidRPr="00592CF0">
        <w:rPr>
          <w:sz w:val="24"/>
          <w:szCs w:val="24"/>
        </w:rPr>
        <w:t xml:space="preserve"> </w:t>
      </w:r>
      <w:proofErr w:type="spellStart"/>
      <w:r w:rsidRPr="00592CF0">
        <w:rPr>
          <w:sz w:val="24"/>
          <w:szCs w:val="24"/>
        </w:rPr>
        <w:t>metabolises</w:t>
      </w:r>
      <w:proofErr w:type="spellEnd"/>
      <w:r w:rsidRPr="00592CF0">
        <w:rPr>
          <w:sz w:val="24"/>
          <w:szCs w:val="24"/>
        </w:rPr>
        <w:t xml:space="preserve"> hurtigt i huden og leveren hos pattedyr, navnlig ved esterhydrolyse og i mindre omfang ved oxidering til inaktive metabolitter, der primært udskilles i urinen. </w:t>
      </w:r>
      <w:proofErr w:type="spellStart"/>
      <w:r w:rsidRPr="00592CF0">
        <w:rPr>
          <w:sz w:val="24"/>
          <w:szCs w:val="24"/>
        </w:rPr>
        <w:t>Permethrins</w:t>
      </w:r>
      <w:proofErr w:type="spellEnd"/>
      <w:r w:rsidRPr="00592CF0">
        <w:rPr>
          <w:sz w:val="24"/>
          <w:szCs w:val="24"/>
        </w:rPr>
        <w:t xml:space="preserve"> hovedmetabolitter kunne detekteres i urinen inden for et par timer efter påføring på hele kroppen hos raske forsøgspersoner eller fnatramte personer. </w:t>
      </w:r>
    </w:p>
    <w:p w14:paraId="3F595E59" w14:textId="77777777" w:rsidR="005C6EAF" w:rsidRPr="00592CF0" w:rsidRDefault="005C6EAF" w:rsidP="001127B2">
      <w:pPr>
        <w:ind w:left="851"/>
        <w:rPr>
          <w:sz w:val="24"/>
          <w:szCs w:val="24"/>
        </w:rPr>
      </w:pPr>
    </w:p>
    <w:p w14:paraId="62854217" w14:textId="77777777" w:rsidR="005C6EAF" w:rsidRPr="00745266" w:rsidRDefault="005C6EAF" w:rsidP="001127B2">
      <w:pPr>
        <w:ind w:left="851"/>
        <w:rPr>
          <w:sz w:val="24"/>
          <w:szCs w:val="24"/>
          <w:u w:val="single"/>
        </w:rPr>
      </w:pPr>
      <w:r w:rsidRPr="00745266">
        <w:rPr>
          <w:sz w:val="24"/>
          <w:szCs w:val="24"/>
          <w:u w:val="single"/>
        </w:rPr>
        <w:t>Elimination</w:t>
      </w:r>
    </w:p>
    <w:p w14:paraId="2D454A51" w14:textId="77777777" w:rsidR="005C6EAF" w:rsidRPr="00592CF0" w:rsidRDefault="005C6EAF" w:rsidP="001127B2">
      <w:pPr>
        <w:ind w:left="851"/>
        <w:rPr>
          <w:sz w:val="24"/>
          <w:szCs w:val="24"/>
        </w:rPr>
      </w:pPr>
      <w:r w:rsidRPr="00592CF0">
        <w:rPr>
          <w:sz w:val="24"/>
          <w:szCs w:val="24"/>
        </w:rPr>
        <w:t xml:space="preserve">Det højeste niveau af udskillelse sås inden for de første 48 timer, men et lavt niveau af metabolitter kunne stadig spores i urinen hos forsøgspersonerne 7 dage efter behandling. Det overordnede udskillelsesmønster viser, at under 0,5 % af det påførte </w:t>
      </w:r>
      <w:proofErr w:type="spellStart"/>
      <w:r w:rsidRPr="00592CF0">
        <w:rPr>
          <w:sz w:val="24"/>
          <w:szCs w:val="24"/>
        </w:rPr>
        <w:t>permethrin</w:t>
      </w:r>
      <w:proofErr w:type="spellEnd"/>
      <w:r w:rsidRPr="00592CF0">
        <w:rPr>
          <w:sz w:val="24"/>
          <w:szCs w:val="24"/>
        </w:rPr>
        <w:t xml:space="preserve"> absorberes i løbet de første 48 timer. Der forventes ingen klinisk relevant akkumulation af metabolitter, da </w:t>
      </w:r>
      <w:proofErr w:type="spellStart"/>
      <w:r w:rsidRPr="00592CF0">
        <w:rPr>
          <w:sz w:val="24"/>
          <w:szCs w:val="24"/>
        </w:rPr>
        <w:t>metaboliseringen</w:t>
      </w:r>
      <w:proofErr w:type="spellEnd"/>
      <w:r w:rsidRPr="00592CF0">
        <w:rPr>
          <w:sz w:val="24"/>
          <w:szCs w:val="24"/>
        </w:rPr>
        <w:t xml:space="preserve"> af stoffet er hurtigere end absorptionen.</w:t>
      </w:r>
    </w:p>
    <w:p w14:paraId="563AE803" w14:textId="77777777" w:rsidR="009260DE" w:rsidRPr="00592CF0" w:rsidRDefault="009260DE" w:rsidP="009260DE">
      <w:pPr>
        <w:tabs>
          <w:tab w:val="left" w:pos="851"/>
        </w:tabs>
        <w:ind w:left="851"/>
        <w:rPr>
          <w:sz w:val="24"/>
          <w:szCs w:val="24"/>
        </w:rPr>
      </w:pPr>
    </w:p>
    <w:p w14:paraId="2CE3A0FE" w14:textId="77777777" w:rsidR="009260DE" w:rsidRPr="00592CF0" w:rsidRDefault="009260DE" w:rsidP="009260DE">
      <w:pPr>
        <w:tabs>
          <w:tab w:val="left" w:pos="851"/>
        </w:tabs>
        <w:ind w:left="851" w:hanging="851"/>
        <w:rPr>
          <w:b/>
          <w:sz w:val="24"/>
          <w:szCs w:val="24"/>
        </w:rPr>
      </w:pPr>
      <w:r w:rsidRPr="00592CF0">
        <w:rPr>
          <w:b/>
          <w:sz w:val="24"/>
          <w:szCs w:val="24"/>
        </w:rPr>
        <w:t>5.3</w:t>
      </w:r>
      <w:r w:rsidRPr="00592CF0">
        <w:rPr>
          <w:b/>
          <w:sz w:val="24"/>
          <w:szCs w:val="24"/>
        </w:rPr>
        <w:tab/>
        <w:t>Prækliniske sikkerhedsdata</w:t>
      </w:r>
    </w:p>
    <w:p w14:paraId="0BBAA1D2" w14:textId="77777777" w:rsidR="005C6EAF" w:rsidRPr="00592CF0" w:rsidRDefault="005C6EAF" w:rsidP="001127B2">
      <w:pPr>
        <w:ind w:left="851"/>
        <w:rPr>
          <w:sz w:val="24"/>
          <w:szCs w:val="24"/>
          <w:lang w:eastAsia="da-DK"/>
        </w:rPr>
      </w:pPr>
      <w:r w:rsidRPr="00592CF0">
        <w:rPr>
          <w:sz w:val="24"/>
          <w:szCs w:val="24"/>
        </w:rPr>
        <w:t xml:space="preserve">I studier af akut og kronisk toksicitet er der ikke fundet evidens for forekomst af tidligere ukendte bivirkninger hos mennesker. Der er heller ingen evidens for relevant genotoksisk </w:t>
      </w:r>
      <w:r w:rsidRPr="00592CF0">
        <w:rPr>
          <w:sz w:val="24"/>
          <w:szCs w:val="24"/>
        </w:rPr>
        <w:lastRenderedPageBreak/>
        <w:t xml:space="preserve">eller </w:t>
      </w:r>
      <w:proofErr w:type="spellStart"/>
      <w:r w:rsidRPr="00592CF0">
        <w:rPr>
          <w:sz w:val="24"/>
          <w:szCs w:val="24"/>
        </w:rPr>
        <w:t>karcinogent</w:t>
      </w:r>
      <w:proofErr w:type="spellEnd"/>
      <w:r w:rsidRPr="00592CF0">
        <w:rPr>
          <w:sz w:val="24"/>
          <w:szCs w:val="24"/>
        </w:rPr>
        <w:t xml:space="preserve"> potentiale. I studier af reproduktionstoksicitet hos mus, rotter og kaniner efter gentagen oral administration af </w:t>
      </w:r>
      <w:proofErr w:type="spellStart"/>
      <w:r w:rsidRPr="00592CF0">
        <w:rPr>
          <w:sz w:val="24"/>
          <w:szCs w:val="24"/>
        </w:rPr>
        <w:t>permethrin</w:t>
      </w:r>
      <w:proofErr w:type="spellEnd"/>
      <w:r w:rsidRPr="00592CF0">
        <w:rPr>
          <w:sz w:val="24"/>
          <w:szCs w:val="24"/>
        </w:rPr>
        <w:t xml:space="preserve"> sås der kun bivirkninger ved doser, der var langt større end den forventede eksponering ved topisk anvendelse af 5 %-cremen. Efter den tilsigtede anvendelse af dette aktive stof forventes en alvorlig skadevirkning på </w:t>
      </w:r>
      <w:proofErr w:type="spellStart"/>
      <w:r w:rsidRPr="00592CF0">
        <w:rPr>
          <w:sz w:val="24"/>
          <w:szCs w:val="24"/>
        </w:rPr>
        <w:t>akvatiske</w:t>
      </w:r>
      <w:proofErr w:type="spellEnd"/>
      <w:r w:rsidRPr="00592CF0">
        <w:rPr>
          <w:sz w:val="24"/>
          <w:szCs w:val="24"/>
        </w:rPr>
        <w:t xml:space="preserve"> organismer (dafnier og fisk) og landorganismer (planter) efter passage gennem et spildevandsanlæg (se pkt. 6.6).</w:t>
      </w:r>
    </w:p>
    <w:p w14:paraId="11DEAB51" w14:textId="77777777" w:rsidR="005C6EAF" w:rsidRPr="00592CF0" w:rsidRDefault="005C6EAF" w:rsidP="001127B2">
      <w:pPr>
        <w:ind w:left="851"/>
        <w:rPr>
          <w:sz w:val="24"/>
          <w:szCs w:val="24"/>
        </w:rPr>
      </w:pPr>
    </w:p>
    <w:p w14:paraId="265EF47B" w14:textId="77777777" w:rsidR="005C6EAF" w:rsidRPr="00592CF0" w:rsidRDefault="005C6EAF" w:rsidP="001127B2">
      <w:pPr>
        <w:ind w:left="851"/>
        <w:rPr>
          <w:sz w:val="24"/>
          <w:szCs w:val="24"/>
        </w:rPr>
      </w:pPr>
      <w:r w:rsidRPr="00592CF0">
        <w:rPr>
          <w:sz w:val="24"/>
          <w:szCs w:val="24"/>
        </w:rPr>
        <w:t xml:space="preserve">I pkt. 6.6 er der yderligere oplysninger om toksicitet hos dyr, hvis de utilsigtet eksponeres for lægemidlet. </w:t>
      </w:r>
    </w:p>
    <w:p w14:paraId="23D5D30D" w14:textId="77777777" w:rsidR="005C6EAF" w:rsidRPr="00592CF0" w:rsidRDefault="005C6EAF" w:rsidP="001127B2">
      <w:pPr>
        <w:ind w:left="851"/>
        <w:rPr>
          <w:sz w:val="24"/>
          <w:szCs w:val="24"/>
        </w:rPr>
      </w:pPr>
    </w:p>
    <w:p w14:paraId="5D0E4E52" w14:textId="77777777" w:rsidR="005C6EAF" w:rsidRPr="00592CF0" w:rsidRDefault="005C6EAF" w:rsidP="001127B2">
      <w:pPr>
        <w:ind w:left="851"/>
        <w:rPr>
          <w:sz w:val="24"/>
          <w:szCs w:val="24"/>
        </w:rPr>
      </w:pPr>
      <w:r w:rsidRPr="00592CF0">
        <w:rPr>
          <w:sz w:val="24"/>
          <w:szCs w:val="24"/>
        </w:rPr>
        <w:t xml:space="preserve">Miljørisikovurdering har vist, at </w:t>
      </w:r>
      <w:proofErr w:type="spellStart"/>
      <w:r w:rsidRPr="00592CF0">
        <w:rPr>
          <w:sz w:val="24"/>
          <w:szCs w:val="24"/>
        </w:rPr>
        <w:t>permethrin</w:t>
      </w:r>
      <w:proofErr w:type="spellEnd"/>
      <w:r w:rsidRPr="00592CF0">
        <w:rPr>
          <w:sz w:val="24"/>
          <w:szCs w:val="24"/>
        </w:rPr>
        <w:t xml:space="preserve"> er </w:t>
      </w:r>
      <w:proofErr w:type="spellStart"/>
      <w:r w:rsidRPr="00592CF0">
        <w:rPr>
          <w:sz w:val="24"/>
          <w:szCs w:val="24"/>
        </w:rPr>
        <w:t>persistent</w:t>
      </w:r>
      <w:proofErr w:type="spellEnd"/>
      <w:r w:rsidRPr="00592CF0">
        <w:rPr>
          <w:sz w:val="24"/>
          <w:szCs w:val="24"/>
        </w:rPr>
        <w:t>, potentielt bioakkumulerende og giftigt for miljøet (se pkt. 6.6).</w:t>
      </w:r>
    </w:p>
    <w:p w14:paraId="3752CA23" w14:textId="77777777" w:rsidR="009260DE" w:rsidRPr="00592CF0" w:rsidRDefault="009260DE" w:rsidP="009260DE">
      <w:pPr>
        <w:tabs>
          <w:tab w:val="left" w:pos="851"/>
        </w:tabs>
        <w:ind w:left="851"/>
        <w:rPr>
          <w:sz w:val="24"/>
          <w:szCs w:val="24"/>
        </w:rPr>
      </w:pPr>
    </w:p>
    <w:p w14:paraId="7E2184E4" w14:textId="77777777" w:rsidR="009260DE" w:rsidRPr="00592CF0" w:rsidRDefault="009260DE" w:rsidP="009260DE">
      <w:pPr>
        <w:tabs>
          <w:tab w:val="left" w:pos="851"/>
        </w:tabs>
        <w:ind w:left="851"/>
        <w:rPr>
          <w:sz w:val="24"/>
          <w:szCs w:val="24"/>
        </w:rPr>
      </w:pPr>
    </w:p>
    <w:p w14:paraId="66F41969" w14:textId="77777777" w:rsidR="009260DE" w:rsidRPr="00592CF0" w:rsidRDefault="009260DE" w:rsidP="009260DE">
      <w:pPr>
        <w:tabs>
          <w:tab w:val="left" w:pos="851"/>
        </w:tabs>
        <w:ind w:left="851" w:hanging="851"/>
        <w:rPr>
          <w:b/>
          <w:sz w:val="24"/>
          <w:szCs w:val="24"/>
        </w:rPr>
      </w:pPr>
      <w:r w:rsidRPr="00592CF0">
        <w:rPr>
          <w:b/>
          <w:sz w:val="24"/>
          <w:szCs w:val="24"/>
        </w:rPr>
        <w:t>6.</w:t>
      </w:r>
      <w:r w:rsidRPr="00592CF0">
        <w:rPr>
          <w:b/>
          <w:sz w:val="24"/>
          <w:szCs w:val="24"/>
        </w:rPr>
        <w:tab/>
        <w:t>FARMACEUTISKE OPLYSNINGER</w:t>
      </w:r>
    </w:p>
    <w:p w14:paraId="3D7FB147" w14:textId="77777777" w:rsidR="009260DE" w:rsidRPr="00592CF0" w:rsidRDefault="009260DE" w:rsidP="009260DE">
      <w:pPr>
        <w:tabs>
          <w:tab w:val="left" w:pos="851"/>
        </w:tabs>
        <w:ind w:left="851"/>
        <w:rPr>
          <w:sz w:val="24"/>
          <w:szCs w:val="24"/>
        </w:rPr>
      </w:pPr>
    </w:p>
    <w:p w14:paraId="66C0CC5A" w14:textId="77777777" w:rsidR="009260DE" w:rsidRPr="00592CF0" w:rsidRDefault="009260DE" w:rsidP="009260DE">
      <w:pPr>
        <w:tabs>
          <w:tab w:val="left" w:pos="851"/>
        </w:tabs>
        <w:ind w:left="851" w:hanging="851"/>
        <w:rPr>
          <w:b/>
          <w:sz w:val="24"/>
          <w:szCs w:val="24"/>
        </w:rPr>
      </w:pPr>
      <w:r w:rsidRPr="00592CF0">
        <w:rPr>
          <w:b/>
          <w:sz w:val="24"/>
          <w:szCs w:val="24"/>
        </w:rPr>
        <w:t>6.1</w:t>
      </w:r>
      <w:r w:rsidRPr="00592CF0">
        <w:rPr>
          <w:b/>
          <w:sz w:val="24"/>
          <w:szCs w:val="24"/>
        </w:rPr>
        <w:tab/>
        <w:t>Hjælpestoffer</w:t>
      </w:r>
    </w:p>
    <w:p w14:paraId="5D3E96CA" w14:textId="77777777" w:rsidR="005C6EAF" w:rsidRPr="00592CF0" w:rsidRDefault="005C6EAF" w:rsidP="001127B2">
      <w:pPr>
        <w:ind w:left="851"/>
        <w:rPr>
          <w:sz w:val="24"/>
          <w:szCs w:val="24"/>
          <w:lang w:eastAsia="da-DK"/>
        </w:rPr>
      </w:pPr>
      <w:proofErr w:type="spellStart"/>
      <w:r w:rsidRPr="00592CF0">
        <w:rPr>
          <w:sz w:val="24"/>
          <w:szCs w:val="24"/>
        </w:rPr>
        <w:t>Cetostearylalkohol</w:t>
      </w:r>
      <w:proofErr w:type="spellEnd"/>
      <w:r w:rsidRPr="00592CF0">
        <w:rPr>
          <w:sz w:val="24"/>
          <w:szCs w:val="24"/>
        </w:rPr>
        <w:t>, emulgerende (type A)</w:t>
      </w:r>
    </w:p>
    <w:p w14:paraId="452BA577" w14:textId="77777777" w:rsidR="005C6EAF" w:rsidRPr="00592CF0" w:rsidRDefault="005C6EAF" w:rsidP="001127B2">
      <w:pPr>
        <w:ind w:left="851"/>
        <w:rPr>
          <w:sz w:val="24"/>
          <w:szCs w:val="24"/>
        </w:rPr>
      </w:pPr>
      <w:r w:rsidRPr="00592CF0">
        <w:rPr>
          <w:sz w:val="24"/>
          <w:szCs w:val="24"/>
        </w:rPr>
        <w:t>Paraffinolie</w:t>
      </w:r>
    </w:p>
    <w:p w14:paraId="36779727" w14:textId="77777777" w:rsidR="005C6EAF" w:rsidRPr="00592CF0" w:rsidRDefault="005C6EAF" w:rsidP="001127B2">
      <w:pPr>
        <w:ind w:left="851"/>
        <w:rPr>
          <w:sz w:val="24"/>
          <w:szCs w:val="24"/>
        </w:rPr>
      </w:pPr>
      <w:r w:rsidRPr="00592CF0">
        <w:rPr>
          <w:sz w:val="24"/>
          <w:szCs w:val="24"/>
        </w:rPr>
        <w:t>Hvid blød paraffin</w:t>
      </w:r>
    </w:p>
    <w:p w14:paraId="24EE939A" w14:textId="77777777" w:rsidR="005C6EAF" w:rsidRPr="00592CF0" w:rsidRDefault="005C6EAF" w:rsidP="001127B2">
      <w:pPr>
        <w:ind w:left="851"/>
        <w:rPr>
          <w:sz w:val="24"/>
          <w:szCs w:val="24"/>
        </w:rPr>
      </w:pPr>
      <w:proofErr w:type="spellStart"/>
      <w:r w:rsidRPr="00592CF0">
        <w:rPr>
          <w:sz w:val="24"/>
          <w:szCs w:val="24"/>
        </w:rPr>
        <w:t>Sorbinsyre</w:t>
      </w:r>
      <w:proofErr w:type="spellEnd"/>
    </w:p>
    <w:p w14:paraId="6FA14C04" w14:textId="77777777" w:rsidR="005C6EAF" w:rsidRPr="00592CF0" w:rsidRDefault="005C6EAF" w:rsidP="001127B2">
      <w:pPr>
        <w:ind w:left="851"/>
        <w:rPr>
          <w:sz w:val="24"/>
          <w:szCs w:val="24"/>
        </w:rPr>
      </w:pPr>
      <w:r w:rsidRPr="00592CF0">
        <w:rPr>
          <w:sz w:val="24"/>
          <w:szCs w:val="24"/>
        </w:rPr>
        <w:t>Renset vand</w:t>
      </w:r>
    </w:p>
    <w:p w14:paraId="19FEC38F" w14:textId="77777777" w:rsidR="009260DE" w:rsidRPr="00592CF0" w:rsidRDefault="009260DE" w:rsidP="009260DE">
      <w:pPr>
        <w:tabs>
          <w:tab w:val="left" w:pos="851"/>
        </w:tabs>
        <w:ind w:left="851"/>
        <w:rPr>
          <w:sz w:val="24"/>
          <w:szCs w:val="24"/>
        </w:rPr>
      </w:pPr>
    </w:p>
    <w:p w14:paraId="5DA0F56D" w14:textId="77777777" w:rsidR="009260DE" w:rsidRPr="00592CF0" w:rsidRDefault="009260DE" w:rsidP="009260DE">
      <w:pPr>
        <w:tabs>
          <w:tab w:val="left" w:pos="851"/>
        </w:tabs>
        <w:ind w:left="851" w:hanging="851"/>
        <w:rPr>
          <w:b/>
          <w:sz w:val="24"/>
          <w:szCs w:val="24"/>
        </w:rPr>
      </w:pPr>
      <w:r w:rsidRPr="00592CF0">
        <w:rPr>
          <w:b/>
          <w:sz w:val="24"/>
          <w:szCs w:val="24"/>
        </w:rPr>
        <w:t>6.2</w:t>
      </w:r>
      <w:r w:rsidRPr="00592CF0">
        <w:rPr>
          <w:b/>
          <w:sz w:val="24"/>
          <w:szCs w:val="24"/>
        </w:rPr>
        <w:tab/>
        <w:t>Uforligeligheder</w:t>
      </w:r>
    </w:p>
    <w:p w14:paraId="5B1263CC" w14:textId="77777777" w:rsidR="005C6EAF" w:rsidRPr="00592CF0" w:rsidRDefault="005C6EAF" w:rsidP="001127B2">
      <w:pPr>
        <w:ind w:left="851"/>
        <w:rPr>
          <w:sz w:val="24"/>
          <w:szCs w:val="24"/>
          <w:lang w:eastAsia="da-DK"/>
        </w:rPr>
      </w:pPr>
      <w:r w:rsidRPr="00592CF0">
        <w:rPr>
          <w:sz w:val="24"/>
          <w:szCs w:val="24"/>
        </w:rPr>
        <w:t>Da der ikke foreligger studier af eventuelle uforligeligheder, må dette lægemiddel ikke blandes med andre lægemidler.</w:t>
      </w:r>
    </w:p>
    <w:p w14:paraId="6FF287D4" w14:textId="77777777" w:rsidR="009260DE" w:rsidRPr="00592CF0" w:rsidRDefault="009260DE" w:rsidP="009260DE">
      <w:pPr>
        <w:tabs>
          <w:tab w:val="left" w:pos="851"/>
        </w:tabs>
        <w:ind w:left="851"/>
        <w:rPr>
          <w:sz w:val="24"/>
          <w:szCs w:val="24"/>
        </w:rPr>
      </w:pPr>
    </w:p>
    <w:p w14:paraId="4651B59F" w14:textId="77777777" w:rsidR="009260DE" w:rsidRPr="00592CF0" w:rsidRDefault="009260DE" w:rsidP="009260DE">
      <w:pPr>
        <w:tabs>
          <w:tab w:val="left" w:pos="851"/>
        </w:tabs>
        <w:ind w:left="851" w:hanging="851"/>
        <w:rPr>
          <w:b/>
          <w:sz w:val="24"/>
          <w:szCs w:val="24"/>
        </w:rPr>
      </w:pPr>
      <w:r w:rsidRPr="00592CF0">
        <w:rPr>
          <w:b/>
          <w:sz w:val="24"/>
          <w:szCs w:val="24"/>
        </w:rPr>
        <w:t>6.3</w:t>
      </w:r>
      <w:r w:rsidRPr="00592CF0">
        <w:rPr>
          <w:b/>
          <w:sz w:val="24"/>
          <w:szCs w:val="24"/>
        </w:rPr>
        <w:tab/>
        <w:t>Opbevaringstid</w:t>
      </w:r>
    </w:p>
    <w:p w14:paraId="1B3842DD" w14:textId="10BE7F59" w:rsidR="005C6EAF" w:rsidRPr="00592CF0" w:rsidRDefault="005C6EAF" w:rsidP="001127B2">
      <w:pPr>
        <w:ind w:left="851"/>
        <w:rPr>
          <w:sz w:val="24"/>
          <w:szCs w:val="24"/>
          <w:lang w:eastAsia="da-DK"/>
        </w:rPr>
      </w:pPr>
      <w:r w:rsidRPr="00592CF0">
        <w:rPr>
          <w:sz w:val="24"/>
          <w:szCs w:val="24"/>
        </w:rPr>
        <w:t>3 år</w:t>
      </w:r>
    </w:p>
    <w:p w14:paraId="5869E157" w14:textId="77777777" w:rsidR="005C6EAF" w:rsidRPr="00592CF0" w:rsidRDefault="005C6EAF" w:rsidP="001127B2">
      <w:pPr>
        <w:ind w:left="851"/>
        <w:rPr>
          <w:sz w:val="24"/>
          <w:szCs w:val="24"/>
        </w:rPr>
      </w:pPr>
      <w:r w:rsidRPr="00592CF0">
        <w:rPr>
          <w:sz w:val="24"/>
          <w:szCs w:val="24"/>
        </w:rPr>
        <w:t>Efter første åbning af beholderen: 3 måneder</w:t>
      </w:r>
    </w:p>
    <w:p w14:paraId="7C62E1D2" w14:textId="77777777" w:rsidR="009260DE" w:rsidRPr="00592CF0" w:rsidRDefault="009260DE" w:rsidP="009260DE">
      <w:pPr>
        <w:tabs>
          <w:tab w:val="left" w:pos="851"/>
        </w:tabs>
        <w:ind w:left="851"/>
        <w:rPr>
          <w:sz w:val="24"/>
          <w:szCs w:val="24"/>
        </w:rPr>
      </w:pPr>
    </w:p>
    <w:p w14:paraId="787E3B08" w14:textId="77777777" w:rsidR="009260DE" w:rsidRPr="00592CF0" w:rsidRDefault="009260DE" w:rsidP="009260DE">
      <w:pPr>
        <w:tabs>
          <w:tab w:val="left" w:pos="851"/>
        </w:tabs>
        <w:ind w:left="851" w:hanging="851"/>
        <w:rPr>
          <w:b/>
          <w:sz w:val="24"/>
          <w:szCs w:val="24"/>
        </w:rPr>
      </w:pPr>
      <w:r w:rsidRPr="00592CF0">
        <w:rPr>
          <w:b/>
          <w:sz w:val="24"/>
          <w:szCs w:val="24"/>
        </w:rPr>
        <w:t>6.4</w:t>
      </w:r>
      <w:r w:rsidRPr="00592CF0">
        <w:rPr>
          <w:b/>
          <w:sz w:val="24"/>
          <w:szCs w:val="24"/>
        </w:rPr>
        <w:tab/>
        <w:t>Særlige opbevaringsforhold</w:t>
      </w:r>
    </w:p>
    <w:p w14:paraId="2FA5372D" w14:textId="77777777" w:rsidR="005C6EAF" w:rsidRPr="00592CF0" w:rsidRDefault="005C6EAF" w:rsidP="001127B2">
      <w:pPr>
        <w:ind w:left="851"/>
        <w:rPr>
          <w:sz w:val="24"/>
          <w:szCs w:val="24"/>
          <w:lang w:eastAsia="da-DK"/>
        </w:rPr>
      </w:pPr>
      <w:r w:rsidRPr="00592CF0">
        <w:rPr>
          <w:sz w:val="24"/>
          <w:szCs w:val="24"/>
        </w:rPr>
        <w:t>Dette lægemiddel kræver ingen særlige forholdsregler vedrørende opbevaringen.</w:t>
      </w:r>
    </w:p>
    <w:p w14:paraId="5DCA0EA8" w14:textId="77777777" w:rsidR="009260DE" w:rsidRPr="00592CF0" w:rsidRDefault="009260DE" w:rsidP="009260DE">
      <w:pPr>
        <w:tabs>
          <w:tab w:val="left" w:pos="851"/>
        </w:tabs>
        <w:ind w:left="851"/>
        <w:rPr>
          <w:sz w:val="24"/>
          <w:szCs w:val="24"/>
        </w:rPr>
      </w:pPr>
    </w:p>
    <w:p w14:paraId="2BA12FD4" w14:textId="77777777" w:rsidR="009260DE" w:rsidRPr="00592CF0" w:rsidRDefault="009260DE" w:rsidP="009260DE">
      <w:pPr>
        <w:tabs>
          <w:tab w:val="left" w:pos="851"/>
        </w:tabs>
        <w:ind w:left="851" w:hanging="851"/>
        <w:rPr>
          <w:b/>
          <w:sz w:val="24"/>
          <w:szCs w:val="24"/>
        </w:rPr>
      </w:pPr>
      <w:r w:rsidRPr="00592CF0">
        <w:rPr>
          <w:b/>
          <w:sz w:val="24"/>
          <w:szCs w:val="24"/>
        </w:rPr>
        <w:t>6.5</w:t>
      </w:r>
      <w:r w:rsidRPr="00592CF0">
        <w:rPr>
          <w:b/>
          <w:sz w:val="24"/>
          <w:szCs w:val="24"/>
        </w:rPr>
        <w:tab/>
        <w:t>Emballagetyper og pakningsstørrelser</w:t>
      </w:r>
    </w:p>
    <w:p w14:paraId="71733A98" w14:textId="77777777" w:rsidR="005C6EAF" w:rsidRPr="00592CF0" w:rsidRDefault="005C6EAF" w:rsidP="001127B2">
      <w:pPr>
        <w:ind w:left="851"/>
        <w:rPr>
          <w:sz w:val="24"/>
          <w:szCs w:val="24"/>
          <w:lang w:eastAsia="da-DK"/>
        </w:rPr>
      </w:pPr>
      <w:r w:rsidRPr="00592CF0">
        <w:rPr>
          <w:sz w:val="24"/>
          <w:szCs w:val="24"/>
        </w:rPr>
        <w:t>Aluminiumstuber med skruelåg af HDPE.</w:t>
      </w:r>
    </w:p>
    <w:p w14:paraId="6C9BD539" w14:textId="77777777" w:rsidR="005C6EAF" w:rsidRPr="00592CF0" w:rsidRDefault="005C6EAF" w:rsidP="001127B2">
      <w:pPr>
        <w:ind w:left="851"/>
        <w:rPr>
          <w:sz w:val="24"/>
          <w:szCs w:val="24"/>
        </w:rPr>
      </w:pPr>
      <w:r w:rsidRPr="00592CF0">
        <w:rPr>
          <w:sz w:val="24"/>
          <w:szCs w:val="24"/>
        </w:rPr>
        <w:t xml:space="preserve">Pakningsstørrelser: 30 g og 60 g. </w:t>
      </w:r>
    </w:p>
    <w:p w14:paraId="314FDD3A" w14:textId="77777777" w:rsidR="005C6EAF" w:rsidRPr="00592CF0" w:rsidRDefault="005C6EAF" w:rsidP="001127B2">
      <w:pPr>
        <w:ind w:left="851"/>
        <w:rPr>
          <w:sz w:val="24"/>
          <w:szCs w:val="24"/>
        </w:rPr>
      </w:pPr>
      <w:r w:rsidRPr="00592CF0">
        <w:rPr>
          <w:sz w:val="24"/>
          <w:szCs w:val="24"/>
        </w:rPr>
        <w:t>Ikke alle pakningsstørrelser er nødvendigvis markedsført.</w:t>
      </w:r>
    </w:p>
    <w:p w14:paraId="6A9C814D" w14:textId="77777777" w:rsidR="009260DE" w:rsidRPr="00592CF0" w:rsidRDefault="009260DE" w:rsidP="009260DE">
      <w:pPr>
        <w:tabs>
          <w:tab w:val="left" w:pos="851"/>
        </w:tabs>
        <w:ind w:left="851"/>
        <w:rPr>
          <w:sz w:val="24"/>
          <w:szCs w:val="24"/>
        </w:rPr>
      </w:pPr>
    </w:p>
    <w:p w14:paraId="11194742" w14:textId="77777777" w:rsidR="009260DE" w:rsidRPr="00592CF0" w:rsidRDefault="009260DE" w:rsidP="009260DE">
      <w:pPr>
        <w:tabs>
          <w:tab w:val="left" w:pos="851"/>
        </w:tabs>
        <w:ind w:left="851" w:hanging="851"/>
        <w:rPr>
          <w:b/>
          <w:sz w:val="24"/>
          <w:szCs w:val="24"/>
        </w:rPr>
      </w:pPr>
      <w:r w:rsidRPr="00592CF0">
        <w:rPr>
          <w:b/>
          <w:sz w:val="24"/>
          <w:szCs w:val="24"/>
        </w:rPr>
        <w:t>6.6</w:t>
      </w:r>
      <w:r w:rsidRPr="00592CF0">
        <w:rPr>
          <w:b/>
          <w:sz w:val="24"/>
          <w:szCs w:val="24"/>
        </w:rPr>
        <w:tab/>
        <w:t>Regler for destruktion og anden håndtering</w:t>
      </w:r>
    </w:p>
    <w:p w14:paraId="4E05B9DE" w14:textId="77777777" w:rsidR="005C6EAF" w:rsidRPr="00592CF0" w:rsidRDefault="005C6EAF" w:rsidP="001127B2">
      <w:pPr>
        <w:ind w:left="851"/>
        <w:rPr>
          <w:sz w:val="24"/>
          <w:szCs w:val="24"/>
          <w:lang w:eastAsia="da-DK"/>
        </w:rPr>
      </w:pPr>
      <w:r w:rsidRPr="00592CF0">
        <w:rPr>
          <w:sz w:val="24"/>
          <w:szCs w:val="24"/>
        </w:rPr>
        <w:t xml:space="preserve">Dette lægemiddel kan udgøre en risiko for miljøet (se pkt. 5.3). Ikke anvendt lægemiddel samt affald heraf skal bortskaffes i henhold til lokale retningslinjer. </w:t>
      </w:r>
    </w:p>
    <w:p w14:paraId="4CB84E3E" w14:textId="77777777" w:rsidR="005C6EAF" w:rsidRPr="00592CF0" w:rsidRDefault="005C6EAF" w:rsidP="001127B2">
      <w:pPr>
        <w:ind w:left="851"/>
        <w:rPr>
          <w:sz w:val="24"/>
          <w:szCs w:val="24"/>
        </w:rPr>
      </w:pPr>
    </w:p>
    <w:p w14:paraId="559E7D22" w14:textId="77777777" w:rsidR="005C6EAF" w:rsidRPr="00592CF0" w:rsidRDefault="005C6EAF" w:rsidP="001127B2">
      <w:pPr>
        <w:ind w:left="851"/>
        <w:rPr>
          <w:sz w:val="24"/>
          <w:szCs w:val="24"/>
        </w:rPr>
      </w:pPr>
      <w:r w:rsidRPr="00592CF0">
        <w:rPr>
          <w:sz w:val="24"/>
          <w:szCs w:val="24"/>
        </w:rPr>
        <w:t xml:space="preserve">Da </w:t>
      </w:r>
      <w:proofErr w:type="spellStart"/>
      <w:r w:rsidRPr="00592CF0">
        <w:rPr>
          <w:sz w:val="24"/>
          <w:szCs w:val="24"/>
        </w:rPr>
        <w:t>permethrin</w:t>
      </w:r>
      <w:proofErr w:type="spellEnd"/>
      <w:r w:rsidRPr="00592CF0">
        <w:rPr>
          <w:sz w:val="24"/>
          <w:szCs w:val="24"/>
        </w:rPr>
        <w:t xml:space="preserve"> er meget toksisk for organismer, der lever i vand, sedimenter og jord, er det vigtigt, at man ikke kasserer ubrugt lægemiddel som husholdningsaffald, men bortskaffer det i henhold til lokale retningslinjer for at beskytte miljøet. Det er også vigtigt, at man undgår at forurene akvarier og terrarier, ligesom man skal undgå, at hvirvelløse dyr, navnlig insekter, kommer i kontakt med produktet, herunder produkt, der er påført huden (se pkt. 5.3).</w:t>
      </w:r>
    </w:p>
    <w:p w14:paraId="3C336EAC" w14:textId="77777777" w:rsidR="005C6EAF" w:rsidRPr="00592CF0" w:rsidRDefault="005C6EAF" w:rsidP="001127B2">
      <w:pPr>
        <w:ind w:left="851"/>
        <w:rPr>
          <w:sz w:val="24"/>
          <w:szCs w:val="24"/>
        </w:rPr>
      </w:pPr>
    </w:p>
    <w:p w14:paraId="1C2996DA" w14:textId="77777777" w:rsidR="005C6EAF" w:rsidRPr="00592CF0" w:rsidRDefault="005C6EAF" w:rsidP="001127B2">
      <w:pPr>
        <w:ind w:left="851"/>
        <w:rPr>
          <w:sz w:val="24"/>
          <w:szCs w:val="24"/>
        </w:rPr>
      </w:pPr>
      <w:r w:rsidRPr="00592CF0">
        <w:rPr>
          <w:sz w:val="24"/>
          <w:szCs w:val="24"/>
        </w:rPr>
        <w:t>Lægemidlet er toksisk for katte, hvis de eksponeres for det.</w:t>
      </w:r>
    </w:p>
    <w:p w14:paraId="5E5992C8" w14:textId="77777777" w:rsidR="009260DE" w:rsidRPr="00592CF0" w:rsidRDefault="009260DE" w:rsidP="000730CA">
      <w:pPr>
        <w:tabs>
          <w:tab w:val="left" w:pos="851"/>
        </w:tabs>
        <w:ind w:left="851"/>
        <w:rPr>
          <w:sz w:val="24"/>
          <w:szCs w:val="24"/>
        </w:rPr>
      </w:pPr>
    </w:p>
    <w:p w14:paraId="2D60F11A" w14:textId="77777777" w:rsidR="009260DE" w:rsidRPr="00592CF0" w:rsidRDefault="009260DE" w:rsidP="009260DE">
      <w:pPr>
        <w:tabs>
          <w:tab w:val="left" w:pos="851"/>
        </w:tabs>
        <w:ind w:left="851" w:hanging="851"/>
        <w:rPr>
          <w:b/>
          <w:sz w:val="24"/>
          <w:szCs w:val="24"/>
        </w:rPr>
      </w:pPr>
      <w:r w:rsidRPr="00592CF0">
        <w:rPr>
          <w:b/>
          <w:sz w:val="24"/>
          <w:szCs w:val="24"/>
        </w:rPr>
        <w:t>7.</w:t>
      </w:r>
      <w:r w:rsidRPr="00592CF0">
        <w:rPr>
          <w:b/>
          <w:sz w:val="24"/>
          <w:szCs w:val="24"/>
        </w:rPr>
        <w:tab/>
        <w:t>INDEHAVER AF MARKEDSFØRINGSTILLADELSEN</w:t>
      </w:r>
    </w:p>
    <w:p w14:paraId="37A406C9" w14:textId="77777777" w:rsidR="005C6EAF" w:rsidRPr="00592CF0" w:rsidRDefault="005C6EAF" w:rsidP="001127B2">
      <w:pPr>
        <w:ind w:left="851"/>
        <w:rPr>
          <w:sz w:val="24"/>
          <w:szCs w:val="24"/>
          <w:lang w:eastAsia="da-DK"/>
        </w:rPr>
      </w:pPr>
      <w:r w:rsidRPr="00592CF0">
        <w:rPr>
          <w:sz w:val="24"/>
          <w:szCs w:val="24"/>
        </w:rPr>
        <w:t xml:space="preserve">INFECTOPHARM </w:t>
      </w:r>
      <w:proofErr w:type="spellStart"/>
      <w:r w:rsidRPr="00592CF0">
        <w:rPr>
          <w:sz w:val="24"/>
          <w:szCs w:val="24"/>
        </w:rPr>
        <w:t>Arzneimittel</w:t>
      </w:r>
      <w:proofErr w:type="spellEnd"/>
      <w:r w:rsidRPr="00592CF0">
        <w:rPr>
          <w:sz w:val="24"/>
          <w:szCs w:val="24"/>
        </w:rPr>
        <w:t xml:space="preserve"> und </w:t>
      </w:r>
      <w:proofErr w:type="spellStart"/>
      <w:r w:rsidRPr="00592CF0">
        <w:rPr>
          <w:sz w:val="24"/>
          <w:szCs w:val="24"/>
        </w:rPr>
        <w:t>Consilium</w:t>
      </w:r>
      <w:proofErr w:type="spellEnd"/>
      <w:r w:rsidRPr="00592CF0">
        <w:rPr>
          <w:sz w:val="24"/>
          <w:szCs w:val="24"/>
        </w:rPr>
        <w:t xml:space="preserve"> GmbH</w:t>
      </w:r>
    </w:p>
    <w:p w14:paraId="2AA525A9" w14:textId="77777777" w:rsidR="005C6EAF" w:rsidRPr="00592CF0" w:rsidRDefault="005C6EAF" w:rsidP="001127B2">
      <w:pPr>
        <w:ind w:left="851"/>
        <w:rPr>
          <w:sz w:val="24"/>
          <w:szCs w:val="24"/>
        </w:rPr>
      </w:pPr>
      <w:r w:rsidRPr="00592CF0">
        <w:rPr>
          <w:sz w:val="24"/>
          <w:szCs w:val="24"/>
        </w:rPr>
        <w:t>Von-Humboldt-</w:t>
      </w:r>
      <w:proofErr w:type="spellStart"/>
      <w:r w:rsidRPr="00592CF0">
        <w:rPr>
          <w:sz w:val="24"/>
          <w:szCs w:val="24"/>
        </w:rPr>
        <w:t>Strasse</w:t>
      </w:r>
      <w:proofErr w:type="spellEnd"/>
      <w:r w:rsidRPr="00592CF0">
        <w:rPr>
          <w:sz w:val="24"/>
          <w:szCs w:val="24"/>
        </w:rPr>
        <w:t xml:space="preserve"> 1</w:t>
      </w:r>
    </w:p>
    <w:p w14:paraId="1CA299AA" w14:textId="77777777" w:rsidR="005C6EAF" w:rsidRPr="00592CF0" w:rsidRDefault="005C6EAF" w:rsidP="001127B2">
      <w:pPr>
        <w:ind w:left="851"/>
        <w:rPr>
          <w:sz w:val="24"/>
          <w:szCs w:val="24"/>
        </w:rPr>
      </w:pPr>
      <w:r w:rsidRPr="00592CF0">
        <w:rPr>
          <w:sz w:val="24"/>
          <w:szCs w:val="24"/>
        </w:rPr>
        <w:t xml:space="preserve">64646 </w:t>
      </w:r>
      <w:proofErr w:type="spellStart"/>
      <w:r w:rsidRPr="00592CF0">
        <w:rPr>
          <w:sz w:val="24"/>
          <w:szCs w:val="24"/>
        </w:rPr>
        <w:t>Heppenheim</w:t>
      </w:r>
      <w:proofErr w:type="spellEnd"/>
    </w:p>
    <w:p w14:paraId="24EDDD5C" w14:textId="77777777" w:rsidR="005C6EAF" w:rsidRPr="00592CF0" w:rsidRDefault="005C6EAF" w:rsidP="001127B2">
      <w:pPr>
        <w:ind w:left="851"/>
        <w:rPr>
          <w:sz w:val="24"/>
          <w:szCs w:val="24"/>
        </w:rPr>
      </w:pPr>
      <w:r w:rsidRPr="00592CF0">
        <w:rPr>
          <w:sz w:val="24"/>
          <w:szCs w:val="24"/>
        </w:rPr>
        <w:t>Tyskland</w:t>
      </w:r>
    </w:p>
    <w:p w14:paraId="5451DAA7" w14:textId="77777777" w:rsidR="005C6EAF" w:rsidRPr="00592CF0" w:rsidRDefault="005C6EAF" w:rsidP="001127B2">
      <w:pPr>
        <w:ind w:left="851"/>
        <w:rPr>
          <w:sz w:val="24"/>
          <w:szCs w:val="24"/>
        </w:rPr>
      </w:pPr>
    </w:p>
    <w:p w14:paraId="633E1667" w14:textId="57818712" w:rsidR="005C6EAF" w:rsidRPr="00592CF0" w:rsidRDefault="005C6EAF" w:rsidP="001127B2">
      <w:pPr>
        <w:ind w:left="851"/>
        <w:rPr>
          <w:b/>
          <w:sz w:val="24"/>
          <w:szCs w:val="24"/>
        </w:rPr>
      </w:pPr>
      <w:r w:rsidRPr="00592CF0">
        <w:rPr>
          <w:b/>
          <w:sz w:val="24"/>
          <w:szCs w:val="24"/>
        </w:rPr>
        <w:t>Repræsentant</w:t>
      </w:r>
    </w:p>
    <w:p w14:paraId="5FEE502C" w14:textId="77777777" w:rsidR="005C6EAF" w:rsidRPr="00592CF0" w:rsidRDefault="005C6EAF" w:rsidP="001127B2">
      <w:pPr>
        <w:ind w:left="851"/>
        <w:rPr>
          <w:sz w:val="24"/>
          <w:szCs w:val="24"/>
          <w:lang w:val="en-US"/>
        </w:rPr>
      </w:pPr>
      <w:r w:rsidRPr="00592CF0">
        <w:rPr>
          <w:sz w:val="24"/>
          <w:szCs w:val="24"/>
          <w:lang w:val="en-US"/>
        </w:rPr>
        <w:t>Orifarm Generics A/S</w:t>
      </w:r>
    </w:p>
    <w:p w14:paraId="54869142" w14:textId="77777777" w:rsidR="005C6EAF" w:rsidRPr="00592CF0" w:rsidRDefault="005C6EAF" w:rsidP="001127B2">
      <w:pPr>
        <w:ind w:left="851"/>
        <w:rPr>
          <w:sz w:val="24"/>
          <w:szCs w:val="24"/>
          <w:lang w:val="en-US"/>
        </w:rPr>
      </w:pPr>
      <w:proofErr w:type="spellStart"/>
      <w:r w:rsidRPr="00592CF0">
        <w:rPr>
          <w:sz w:val="24"/>
          <w:szCs w:val="24"/>
          <w:lang w:val="en-US"/>
        </w:rPr>
        <w:t>Energivej</w:t>
      </w:r>
      <w:proofErr w:type="spellEnd"/>
      <w:r w:rsidRPr="00592CF0">
        <w:rPr>
          <w:sz w:val="24"/>
          <w:szCs w:val="24"/>
          <w:lang w:val="en-US"/>
        </w:rPr>
        <w:t xml:space="preserve"> 15</w:t>
      </w:r>
    </w:p>
    <w:p w14:paraId="497F72AF" w14:textId="77777777" w:rsidR="005C6EAF" w:rsidRPr="00592CF0" w:rsidRDefault="005C6EAF" w:rsidP="001127B2">
      <w:pPr>
        <w:ind w:left="851"/>
        <w:rPr>
          <w:sz w:val="24"/>
          <w:szCs w:val="24"/>
        </w:rPr>
      </w:pPr>
      <w:r w:rsidRPr="00592CF0">
        <w:rPr>
          <w:sz w:val="24"/>
          <w:szCs w:val="24"/>
        </w:rPr>
        <w:t>5260 Odense S</w:t>
      </w:r>
    </w:p>
    <w:p w14:paraId="6D102F85" w14:textId="77777777" w:rsidR="009260DE" w:rsidRPr="00592CF0" w:rsidRDefault="009260DE" w:rsidP="009260DE">
      <w:pPr>
        <w:tabs>
          <w:tab w:val="left" w:pos="851"/>
        </w:tabs>
        <w:ind w:left="851"/>
        <w:rPr>
          <w:sz w:val="24"/>
          <w:szCs w:val="24"/>
        </w:rPr>
      </w:pPr>
    </w:p>
    <w:p w14:paraId="20FBE9D8" w14:textId="77777777" w:rsidR="009260DE" w:rsidRPr="00592CF0" w:rsidRDefault="009260DE" w:rsidP="009260DE">
      <w:pPr>
        <w:tabs>
          <w:tab w:val="left" w:pos="851"/>
        </w:tabs>
        <w:ind w:left="851" w:hanging="851"/>
        <w:rPr>
          <w:b/>
          <w:sz w:val="24"/>
          <w:szCs w:val="24"/>
        </w:rPr>
      </w:pPr>
      <w:r w:rsidRPr="00592CF0">
        <w:rPr>
          <w:b/>
          <w:sz w:val="24"/>
          <w:szCs w:val="24"/>
        </w:rPr>
        <w:t>8.</w:t>
      </w:r>
      <w:r w:rsidRPr="00592CF0">
        <w:rPr>
          <w:b/>
          <w:sz w:val="24"/>
          <w:szCs w:val="24"/>
        </w:rPr>
        <w:tab/>
        <w:t>MARKEDSFØRINGSTILLADELSESNUMMER (NUMRE)</w:t>
      </w:r>
    </w:p>
    <w:p w14:paraId="7B46C5ED" w14:textId="2AEDF18E" w:rsidR="009260DE" w:rsidRPr="00592CF0" w:rsidRDefault="000229D1" w:rsidP="009260DE">
      <w:pPr>
        <w:tabs>
          <w:tab w:val="left" w:pos="851"/>
        </w:tabs>
        <w:ind w:left="851"/>
        <w:rPr>
          <w:sz w:val="24"/>
          <w:szCs w:val="24"/>
        </w:rPr>
      </w:pPr>
      <w:r w:rsidRPr="00592CF0">
        <w:rPr>
          <w:sz w:val="24"/>
          <w:szCs w:val="24"/>
        </w:rPr>
        <w:t>65300</w:t>
      </w:r>
    </w:p>
    <w:p w14:paraId="652419B8" w14:textId="77777777" w:rsidR="009260DE" w:rsidRPr="00592CF0" w:rsidRDefault="009260DE" w:rsidP="009260DE">
      <w:pPr>
        <w:tabs>
          <w:tab w:val="left" w:pos="851"/>
        </w:tabs>
        <w:ind w:left="851"/>
        <w:jc w:val="both"/>
        <w:rPr>
          <w:sz w:val="24"/>
          <w:szCs w:val="24"/>
        </w:rPr>
      </w:pPr>
    </w:p>
    <w:p w14:paraId="34FB952A" w14:textId="77777777" w:rsidR="009260DE" w:rsidRPr="00592CF0" w:rsidRDefault="009260DE" w:rsidP="009260DE">
      <w:pPr>
        <w:tabs>
          <w:tab w:val="left" w:pos="851"/>
        </w:tabs>
        <w:ind w:left="851" w:hanging="851"/>
        <w:rPr>
          <w:b/>
          <w:sz w:val="24"/>
          <w:szCs w:val="24"/>
        </w:rPr>
      </w:pPr>
      <w:r w:rsidRPr="00592CF0">
        <w:rPr>
          <w:b/>
          <w:sz w:val="24"/>
          <w:szCs w:val="24"/>
        </w:rPr>
        <w:t>9.</w:t>
      </w:r>
      <w:r w:rsidRPr="00592CF0">
        <w:rPr>
          <w:b/>
          <w:sz w:val="24"/>
          <w:szCs w:val="24"/>
        </w:rPr>
        <w:tab/>
        <w:t>DATO FOR FØRSTE MARKEDSFØRINGSTILLADELSE</w:t>
      </w:r>
    </w:p>
    <w:p w14:paraId="3296469F" w14:textId="1B2F48AE" w:rsidR="009260DE" w:rsidRPr="00592CF0" w:rsidRDefault="00817A7A" w:rsidP="009260DE">
      <w:pPr>
        <w:tabs>
          <w:tab w:val="left" w:pos="851"/>
        </w:tabs>
        <w:ind w:left="851"/>
        <w:rPr>
          <w:sz w:val="24"/>
          <w:szCs w:val="24"/>
        </w:rPr>
      </w:pPr>
      <w:r>
        <w:rPr>
          <w:sz w:val="24"/>
          <w:szCs w:val="24"/>
        </w:rPr>
        <w:t>8. juli 2022</w:t>
      </w:r>
    </w:p>
    <w:p w14:paraId="4A201DD9" w14:textId="77777777" w:rsidR="009260DE" w:rsidRPr="00592CF0" w:rsidRDefault="009260DE" w:rsidP="009260DE">
      <w:pPr>
        <w:tabs>
          <w:tab w:val="left" w:pos="851"/>
        </w:tabs>
        <w:ind w:left="851"/>
        <w:rPr>
          <w:sz w:val="24"/>
          <w:szCs w:val="24"/>
        </w:rPr>
      </w:pPr>
    </w:p>
    <w:p w14:paraId="4D25F0BD" w14:textId="77777777" w:rsidR="009260DE" w:rsidRPr="00592CF0" w:rsidRDefault="009260DE" w:rsidP="009260DE">
      <w:pPr>
        <w:tabs>
          <w:tab w:val="left" w:pos="851"/>
        </w:tabs>
        <w:ind w:left="851" w:hanging="851"/>
        <w:rPr>
          <w:b/>
          <w:sz w:val="24"/>
          <w:szCs w:val="24"/>
        </w:rPr>
      </w:pPr>
      <w:r w:rsidRPr="00592CF0">
        <w:rPr>
          <w:b/>
          <w:sz w:val="24"/>
          <w:szCs w:val="24"/>
        </w:rPr>
        <w:t>10.</w:t>
      </w:r>
      <w:r w:rsidRPr="00592CF0">
        <w:rPr>
          <w:b/>
          <w:sz w:val="24"/>
          <w:szCs w:val="24"/>
        </w:rPr>
        <w:tab/>
        <w:t>DATO FOR ÆNDRING AF TEKSTEN</w:t>
      </w:r>
    </w:p>
    <w:p w14:paraId="43915382" w14:textId="2A50FA61" w:rsidR="009260DE" w:rsidRPr="00592CF0" w:rsidRDefault="000229D1" w:rsidP="009260DE">
      <w:pPr>
        <w:tabs>
          <w:tab w:val="left" w:pos="851"/>
        </w:tabs>
        <w:ind w:left="851"/>
        <w:rPr>
          <w:sz w:val="24"/>
          <w:szCs w:val="24"/>
        </w:rPr>
      </w:pPr>
      <w:r w:rsidRPr="00592CF0">
        <w:rPr>
          <w:sz w:val="24"/>
          <w:szCs w:val="24"/>
        </w:rPr>
        <w:t>-</w:t>
      </w:r>
    </w:p>
    <w:sectPr w:rsidR="009260DE" w:rsidRPr="00592CF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99E88" w14:textId="77777777" w:rsidR="000C3EF3" w:rsidRDefault="000C3EF3">
      <w:r>
        <w:separator/>
      </w:r>
    </w:p>
  </w:endnote>
  <w:endnote w:type="continuationSeparator" w:id="0">
    <w:p w14:paraId="43A0AFFC" w14:textId="77777777" w:rsidR="000C3EF3" w:rsidRDefault="000C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9D014" w14:textId="77777777" w:rsidR="000259B9" w:rsidRDefault="000259B9">
    <w:pPr>
      <w:pStyle w:val="Sidefod"/>
      <w:pBdr>
        <w:bottom w:val="single" w:sz="6" w:space="1" w:color="auto"/>
      </w:pBdr>
    </w:pPr>
  </w:p>
  <w:p w14:paraId="18807446" w14:textId="77777777" w:rsidR="000259B9" w:rsidRDefault="000259B9" w:rsidP="00C42586">
    <w:pPr>
      <w:pStyle w:val="Sidefod"/>
      <w:tabs>
        <w:tab w:val="clear" w:pos="4819"/>
        <w:tab w:val="left" w:pos="8505"/>
      </w:tabs>
      <w:rPr>
        <w:i/>
        <w:sz w:val="18"/>
        <w:szCs w:val="18"/>
      </w:rPr>
    </w:pPr>
  </w:p>
  <w:p w14:paraId="12F94F37" w14:textId="5148747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74DE5">
      <w:rPr>
        <w:i/>
        <w:noProof/>
        <w:sz w:val="18"/>
        <w:szCs w:val="18"/>
      </w:rPr>
      <w:t>Perxine, creme 50 mg-g.docx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0CF8" w14:textId="77777777" w:rsidR="000C3EF3" w:rsidRDefault="000C3EF3">
      <w:r>
        <w:separator/>
      </w:r>
    </w:p>
  </w:footnote>
  <w:footnote w:type="continuationSeparator" w:id="0">
    <w:p w14:paraId="273FB157" w14:textId="77777777" w:rsidR="000C3EF3" w:rsidRDefault="000C3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951C3A"/>
    <w:multiLevelType w:val="hybridMultilevel"/>
    <w:tmpl w:val="16F86BFE"/>
    <w:lvl w:ilvl="0" w:tplc="EADA5F30">
      <w:start w:val="1"/>
      <w:numFmt w:val="bullet"/>
      <w:lvlText w:val=""/>
      <w:lvlJc w:val="left"/>
      <w:pPr>
        <w:ind w:left="1571" w:hanging="360"/>
      </w:pPr>
      <w:rPr>
        <w:rFonts w:ascii="Symbol" w:hAnsi="Symbol" w:hint="default"/>
        <w:color w:val="auto"/>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05E7C84"/>
    <w:multiLevelType w:val="singleLevel"/>
    <w:tmpl w:val="EADA5F30"/>
    <w:lvl w:ilvl="0">
      <w:start w:val="1"/>
      <w:numFmt w:val="bullet"/>
      <w:lvlText w:val=""/>
      <w:lvlJc w:val="left"/>
      <w:pPr>
        <w:tabs>
          <w:tab w:val="num" w:pos="360"/>
        </w:tabs>
        <w:ind w:left="357" w:hanging="357"/>
      </w:pPr>
      <w:rPr>
        <w:rFonts w:ascii="Symbol" w:hAnsi="Symbol" w:hint="default"/>
        <w:color w:val="auto"/>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EF3"/>
    <w:rsid w:val="000229D1"/>
    <w:rsid w:val="000259B9"/>
    <w:rsid w:val="0003305D"/>
    <w:rsid w:val="00041491"/>
    <w:rsid w:val="00050D16"/>
    <w:rsid w:val="000730CA"/>
    <w:rsid w:val="00074F2A"/>
    <w:rsid w:val="000A1CA8"/>
    <w:rsid w:val="000A466B"/>
    <w:rsid w:val="000B058C"/>
    <w:rsid w:val="000C3EF3"/>
    <w:rsid w:val="000E4EE6"/>
    <w:rsid w:val="001127B2"/>
    <w:rsid w:val="001454E2"/>
    <w:rsid w:val="00206CE8"/>
    <w:rsid w:val="0021526C"/>
    <w:rsid w:val="00283A2B"/>
    <w:rsid w:val="00291E97"/>
    <w:rsid w:val="002B30AD"/>
    <w:rsid w:val="002C2C01"/>
    <w:rsid w:val="002C77E2"/>
    <w:rsid w:val="003A29AE"/>
    <w:rsid w:val="003A32D7"/>
    <w:rsid w:val="003B4074"/>
    <w:rsid w:val="003C769A"/>
    <w:rsid w:val="003F1838"/>
    <w:rsid w:val="00420601"/>
    <w:rsid w:val="0045746C"/>
    <w:rsid w:val="0049104B"/>
    <w:rsid w:val="004E3B12"/>
    <w:rsid w:val="00526081"/>
    <w:rsid w:val="00532310"/>
    <w:rsid w:val="00565F0F"/>
    <w:rsid w:val="00592CF0"/>
    <w:rsid w:val="00594A86"/>
    <w:rsid w:val="00596D86"/>
    <w:rsid w:val="005C6EAF"/>
    <w:rsid w:val="00637F5A"/>
    <w:rsid w:val="006560B1"/>
    <w:rsid w:val="006756DD"/>
    <w:rsid w:val="006A23A0"/>
    <w:rsid w:val="00737275"/>
    <w:rsid w:val="00740EEC"/>
    <w:rsid w:val="00741B4D"/>
    <w:rsid w:val="00745266"/>
    <w:rsid w:val="0078011A"/>
    <w:rsid w:val="00782AF4"/>
    <w:rsid w:val="00790EE7"/>
    <w:rsid w:val="007B6649"/>
    <w:rsid w:val="00817A7A"/>
    <w:rsid w:val="0082576E"/>
    <w:rsid w:val="00871BCF"/>
    <w:rsid w:val="00907F75"/>
    <w:rsid w:val="009260DE"/>
    <w:rsid w:val="0093258A"/>
    <w:rsid w:val="009C7BA3"/>
    <w:rsid w:val="009D1F5A"/>
    <w:rsid w:val="00A10294"/>
    <w:rsid w:val="00A44CA2"/>
    <w:rsid w:val="00A74DE5"/>
    <w:rsid w:val="00AF5060"/>
    <w:rsid w:val="00B003BF"/>
    <w:rsid w:val="00B373D7"/>
    <w:rsid w:val="00B9594C"/>
    <w:rsid w:val="00C36276"/>
    <w:rsid w:val="00C42586"/>
    <w:rsid w:val="00C60CCD"/>
    <w:rsid w:val="00C84483"/>
    <w:rsid w:val="00C95551"/>
    <w:rsid w:val="00CB20D7"/>
    <w:rsid w:val="00CE5FB1"/>
    <w:rsid w:val="00D020B0"/>
    <w:rsid w:val="00D11748"/>
    <w:rsid w:val="00D366CF"/>
    <w:rsid w:val="00E108AA"/>
    <w:rsid w:val="00E3749A"/>
    <w:rsid w:val="00E7437F"/>
    <w:rsid w:val="00E865B8"/>
    <w:rsid w:val="00EB0772"/>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C1399"/>
  <w15:chartTrackingRefBased/>
  <w15:docId w15:val="{6B13048B-AC5B-45A3-9226-A5DCBCD3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5C6EAF"/>
    <w:rPr>
      <w:color w:val="0563C1" w:themeColor="hyperlink"/>
      <w:u w:val="single"/>
    </w:rPr>
  </w:style>
  <w:style w:type="paragraph" w:styleId="Listeafsnit">
    <w:name w:val="List Paragraph"/>
    <w:basedOn w:val="Normal"/>
    <w:uiPriority w:val="34"/>
    <w:qFormat/>
    <w:rsid w:val="00871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2262">
      <w:bodyDiv w:val="1"/>
      <w:marLeft w:val="0"/>
      <w:marRight w:val="0"/>
      <w:marTop w:val="0"/>
      <w:marBottom w:val="0"/>
      <w:divBdr>
        <w:top w:val="none" w:sz="0" w:space="0" w:color="auto"/>
        <w:left w:val="none" w:sz="0" w:space="0" w:color="auto"/>
        <w:bottom w:val="none" w:sz="0" w:space="0" w:color="auto"/>
        <w:right w:val="none" w:sz="0" w:space="0" w:color="auto"/>
      </w:divBdr>
    </w:div>
    <w:div w:id="3600511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2377437">
      <w:bodyDiv w:val="1"/>
      <w:marLeft w:val="0"/>
      <w:marRight w:val="0"/>
      <w:marTop w:val="0"/>
      <w:marBottom w:val="0"/>
      <w:divBdr>
        <w:top w:val="none" w:sz="0" w:space="0" w:color="auto"/>
        <w:left w:val="none" w:sz="0" w:space="0" w:color="auto"/>
        <w:bottom w:val="none" w:sz="0" w:space="0" w:color="auto"/>
        <w:right w:val="none" w:sz="0" w:space="0" w:color="auto"/>
      </w:divBdr>
    </w:div>
    <w:div w:id="217202597">
      <w:bodyDiv w:val="1"/>
      <w:marLeft w:val="0"/>
      <w:marRight w:val="0"/>
      <w:marTop w:val="0"/>
      <w:marBottom w:val="0"/>
      <w:divBdr>
        <w:top w:val="none" w:sz="0" w:space="0" w:color="auto"/>
        <w:left w:val="none" w:sz="0" w:space="0" w:color="auto"/>
        <w:bottom w:val="none" w:sz="0" w:space="0" w:color="auto"/>
        <w:right w:val="none" w:sz="0" w:space="0" w:color="auto"/>
      </w:divBdr>
    </w:div>
    <w:div w:id="239947013">
      <w:bodyDiv w:val="1"/>
      <w:marLeft w:val="0"/>
      <w:marRight w:val="0"/>
      <w:marTop w:val="0"/>
      <w:marBottom w:val="0"/>
      <w:divBdr>
        <w:top w:val="none" w:sz="0" w:space="0" w:color="auto"/>
        <w:left w:val="none" w:sz="0" w:space="0" w:color="auto"/>
        <w:bottom w:val="none" w:sz="0" w:space="0" w:color="auto"/>
        <w:right w:val="none" w:sz="0" w:space="0" w:color="auto"/>
      </w:divBdr>
    </w:div>
    <w:div w:id="314918500">
      <w:bodyDiv w:val="1"/>
      <w:marLeft w:val="0"/>
      <w:marRight w:val="0"/>
      <w:marTop w:val="0"/>
      <w:marBottom w:val="0"/>
      <w:divBdr>
        <w:top w:val="none" w:sz="0" w:space="0" w:color="auto"/>
        <w:left w:val="none" w:sz="0" w:space="0" w:color="auto"/>
        <w:bottom w:val="none" w:sz="0" w:space="0" w:color="auto"/>
        <w:right w:val="none" w:sz="0" w:space="0" w:color="auto"/>
      </w:divBdr>
    </w:div>
    <w:div w:id="480583356">
      <w:bodyDiv w:val="1"/>
      <w:marLeft w:val="0"/>
      <w:marRight w:val="0"/>
      <w:marTop w:val="0"/>
      <w:marBottom w:val="0"/>
      <w:divBdr>
        <w:top w:val="none" w:sz="0" w:space="0" w:color="auto"/>
        <w:left w:val="none" w:sz="0" w:space="0" w:color="auto"/>
        <w:bottom w:val="none" w:sz="0" w:space="0" w:color="auto"/>
        <w:right w:val="none" w:sz="0" w:space="0" w:color="auto"/>
      </w:divBdr>
    </w:div>
    <w:div w:id="995651799">
      <w:bodyDiv w:val="1"/>
      <w:marLeft w:val="0"/>
      <w:marRight w:val="0"/>
      <w:marTop w:val="0"/>
      <w:marBottom w:val="0"/>
      <w:divBdr>
        <w:top w:val="none" w:sz="0" w:space="0" w:color="auto"/>
        <w:left w:val="none" w:sz="0" w:space="0" w:color="auto"/>
        <w:bottom w:val="none" w:sz="0" w:space="0" w:color="auto"/>
        <w:right w:val="none" w:sz="0" w:space="0" w:color="auto"/>
      </w:divBdr>
    </w:div>
    <w:div w:id="1012269499">
      <w:bodyDiv w:val="1"/>
      <w:marLeft w:val="0"/>
      <w:marRight w:val="0"/>
      <w:marTop w:val="0"/>
      <w:marBottom w:val="0"/>
      <w:divBdr>
        <w:top w:val="none" w:sz="0" w:space="0" w:color="auto"/>
        <w:left w:val="none" w:sz="0" w:space="0" w:color="auto"/>
        <w:bottom w:val="none" w:sz="0" w:space="0" w:color="auto"/>
        <w:right w:val="none" w:sz="0" w:space="0" w:color="auto"/>
      </w:divBdr>
    </w:div>
    <w:div w:id="1044645640">
      <w:bodyDiv w:val="1"/>
      <w:marLeft w:val="0"/>
      <w:marRight w:val="0"/>
      <w:marTop w:val="0"/>
      <w:marBottom w:val="0"/>
      <w:divBdr>
        <w:top w:val="none" w:sz="0" w:space="0" w:color="auto"/>
        <w:left w:val="none" w:sz="0" w:space="0" w:color="auto"/>
        <w:bottom w:val="none" w:sz="0" w:space="0" w:color="auto"/>
        <w:right w:val="none" w:sz="0" w:space="0" w:color="auto"/>
      </w:divBdr>
    </w:div>
    <w:div w:id="1094320182">
      <w:bodyDiv w:val="1"/>
      <w:marLeft w:val="0"/>
      <w:marRight w:val="0"/>
      <w:marTop w:val="0"/>
      <w:marBottom w:val="0"/>
      <w:divBdr>
        <w:top w:val="none" w:sz="0" w:space="0" w:color="auto"/>
        <w:left w:val="none" w:sz="0" w:space="0" w:color="auto"/>
        <w:bottom w:val="none" w:sz="0" w:space="0" w:color="auto"/>
        <w:right w:val="none" w:sz="0" w:space="0" w:color="auto"/>
      </w:divBdr>
    </w:div>
    <w:div w:id="1106002953">
      <w:bodyDiv w:val="1"/>
      <w:marLeft w:val="0"/>
      <w:marRight w:val="0"/>
      <w:marTop w:val="0"/>
      <w:marBottom w:val="0"/>
      <w:divBdr>
        <w:top w:val="none" w:sz="0" w:space="0" w:color="auto"/>
        <w:left w:val="none" w:sz="0" w:space="0" w:color="auto"/>
        <w:bottom w:val="none" w:sz="0" w:space="0" w:color="auto"/>
        <w:right w:val="none" w:sz="0" w:space="0" w:color="auto"/>
      </w:divBdr>
    </w:div>
    <w:div w:id="1207988266">
      <w:bodyDiv w:val="1"/>
      <w:marLeft w:val="0"/>
      <w:marRight w:val="0"/>
      <w:marTop w:val="0"/>
      <w:marBottom w:val="0"/>
      <w:divBdr>
        <w:top w:val="none" w:sz="0" w:space="0" w:color="auto"/>
        <w:left w:val="none" w:sz="0" w:space="0" w:color="auto"/>
        <w:bottom w:val="none" w:sz="0" w:space="0" w:color="auto"/>
        <w:right w:val="none" w:sz="0" w:space="0" w:color="auto"/>
      </w:divBdr>
    </w:div>
    <w:div w:id="1252159251">
      <w:bodyDiv w:val="1"/>
      <w:marLeft w:val="0"/>
      <w:marRight w:val="0"/>
      <w:marTop w:val="0"/>
      <w:marBottom w:val="0"/>
      <w:divBdr>
        <w:top w:val="none" w:sz="0" w:space="0" w:color="auto"/>
        <w:left w:val="none" w:sz="0" w:space="0" w:color="auto"/>
        <w:bottom w:val="none" w:sz="0" w:space="0" w:color="auto"/>
        <w:right w:val="none" w:sz="0" w:space="0" w:color="auto"/>
      </w:divBdr>
    </w:div>
    <w:div w:id="1309822005">
      <w:bodyDiv w:val="1"/>
      <w:marLeft w:val="0"/>
      <w:marRight w:val="0"/>
      <w:marTop w:val="0"/>
      <w:marBottom w:val="0"/>
      <w:divBdr>
        <w:top w:val="none" w:sz="0" w:space="0" w:color="auto"/>
        <w:left w:val="none" w:sz="0" w:space="0" w:color="auto"/>
        <w:bottom w:val="none" w:sz="0" w:space="0" w:color="auto"/>
        <w:right w:val="none" w:sz="0" w:space="0" w:color="auto"/>
      </w:divBdr>
    </w:div>
    <w:div w:id="1382636327">
      <w:bodyDiv w:val="1"/>
      <w:marLeft w:val="0"/>
      <w:marRight w:val="0"/>
      <w:marTop w:val="0"/>
      <w:marBottom w:val="0"/>
      <w:divBdr>
        <w:top w:val="none" w:sz="0" w:space="0" w:color="auto"/>
        <w:left w:val="none" w:sz="0" w:space="0" w:color="auto"/>
        <w:bottom w:val="none" w:sz="0" w:space="0" w:color="auto"/>
        <w:right w:val="none" w:sz="0" w:space="0" w:color="auto"/>
      </w:divBdr>
    </w:div>
    <w:div w:id="1516071051">
      <w:bodyDiv w:val="1"/>
      <w:marLeft w:val="0"/>
      <w:marRight w:val="0"/>
      <w:marTop w:val="0"/>
      <w:marBottom w:val="0"/>
      <w:divBdr>
        <w:top w:val="none" w:sz="0" w:space="0" w:color="auto"/>
        <w:left w:val="none" w:sz="0" w:space="0" w:color="auto"/>
        <w:bottom w:val="none" w:sz="0" w:space="0" w:color="auto"/>
        <w:right w:val="none" w:sz="0" w:space="0" w:color="auto"/>
      </w:divBdr>
    </w:div>
    <w:div w:id="1543789675">
      <w:bodyDiv w:val="1"/>
      <w:marLeft w:val="0"/>
      <w:marRight w:val="0"/>
      <w:marTop w:val="0"/>
      <w:marBottom w:val="0"/>
      <w:divBdr>
        <w:top w:val="none" w:sz="0" w:space="0" w:color="auto"/>
        <w:left w:val="none" w:sz="0" w:space="0" w:color="auto"/>
        <w:bottom w:val="none" w:sz="0" w:space="0" w:color="auto"/>
        <w:right w:val="none" w:sz="0" w:space="0" w:color="auto"/>
      </w:divBdr>
    </w:div>
    <w:div w:id="1894652927">
      <w:bodyDiv w:val="1"/>
      <w:marLeft w:val="0"/>
      <w:marRight w:val="0"/>
      <w:marTop w:val="0"/>
      <w:marBottom w:val="0"/>
      <w:divBdr>
        <w:top w:val="none" w:sz="0" w:space="0" w:color="auto"/>
        <w:left w:val="none" w:sz="0" w:space="0" w:color="auto"/>
        <w:bottom w:val="none" w:sz="0" w:space="0" w:color="auto"/>
        <w:right w:val="none" w:sz="0" w:space="0" w:color="auto"/>
      </w:divBdr>
    </w:div>
    <w:div w:id="1988316108">
      <w:bodyDiv w:val="1"/>
      <w:marLeft w:val="0"/>
      <w:marRight w:val="0"/>
      <w:marTop w:val="0"/>
      <w:marBottom w:val="0"/>
      <w:divBdr>
        <w:top w:val="none" w:sz="0" w:space="0" w:color="auto"/>
        <w:left w:val="none" w:sz="0" w:space="0" w:color="auto"/>
        <w:bottom w:val="none" w:sz="0" w:space="0" w:color="auto"/>
        <w:right w:val="none" w:sz="0" w:space="0" w:color="auto"/>
      </w:divBdr>
    </w:div>
    <w:div w:id="2056463263">
      <w:bodyDiv w:val="1"/>
      <w:marLeft w:val="0"/>
      <w:marRight w:val="0"/>
      <w:marTop w:val="0"/>
      <w:marBottom w:val="0"/>
      <w:divBdr>
        <w:top w:val="none" w:sz="0" w:space="0" w:color="auto"/>
        <w:left w:val="none" w:sz="0" w:space="0" w:color="auto"/>
        <w:bottom w:val="none" w:sz="0" w:space="0" w:color="auto"/>
        <w:right w:val="none" w:sz="0" w:space="0" w:color="auto"/>
      </w:divBdr>
    </w:div>
    <w:div w:id="210595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38</TotalTime>
  <Pages>8</Pages>
  <Words>2143</Words>
  <Characters>13048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2020110770, MT</dc:description>
  <cp:lastModifiedBy>Gitte Jørgensen</cp:lastModifiedBy>
  <cp:revision>9</cp:revision>
  <cp:lastPrinted>2012-08-22T08:53:00Z</cp:lastPrinted>
  <dcterms:created xsi:type="dcterms:W3CDTF">2022-07-08T06:46:00Z</dcterms:created>
  <dcterms:modified xsi:type="dcterms:W3CDTF">2022-07-08T08:17:00Z</dcterms:modified>
</cp:coreProperties>
</file>