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067" w:rsidRPr="00EA7D75" w:rsidRDefault="00511067" w:rsidP="00511067">
      <w:pPr>
        <w:rPr>
          <w:sz w:val="24"/>
          <w:szCs w:val="24"/>
        </w:rPr>
      </w:pPr>
      <w:r w:rsidRPr="00EA7D75">
        <w:rPr>
          <w:noProof/>
          <w:sz w:val="24"/>
          <w:szCs w:val="24"/>
        </w:rPr>
        <w:drawing>
          <wp:inline distT="0" distB="0" distL="0" distR="0" wp14:anchorId="19BC28A6" wp14:editId="62701F13">
            <wp:extent cx="2432050" cy="685800"/>
            <wp:effectExtent l="0" t="0" r="6350" b="0"/>
            <wp:docPr id="2" name="Billede 2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067" w:rsidRPr="00EA7D75" w:rsidRDefault="00511067" w:rsidP="00511067">
      <w:pPr>
        <w:tabs>
          <w:tab w:val="right" w:pos="9072"/>
        </w:tabs>
        <w:jc w:val="both"/>
        <w:rPr>
          <w:spacing w:val="-3"/>
          <w:sz w:val="24"/>
          <w:szCs w:val="24"/>
        </w:rPr>
      </w:pPr>
    </w:p>
    <w:p w:rsidR="00511067" w:rsidRPr="00EA7D75" w:rsidRDefault="00511067" w:rsidP="00D4514B">
      <w:pPr>
        <w:tabs>
          <w:tab w:val="right" w:pos="9356"/>
        </w:tabs>
        <w:jc w:val="right"/>
        <w:rPr>
          <w:b/>
          <w:spacing w:val="-3"/>
          <w:sz w:val="24"/>
          <w:szCs w:val="24"/>
        </w:rPr>
      </w:pPr>
      <w:r w:rsidRPr="00EA7D75">
        <w:rPr>
          <w:b/>
          <w:spacing w:val="-3"/>
          <w:sz w:val="24"/>
          <w:szCs w:val="24"/>
        </w:rPr>
        <w:tab/>
      </w:r>
      <w:r w:rsidR="00174681">
        <w:rPr>
          <w:b/>
          <w:spacing w:val="-3"/>
          <w:sz w:val="24"/>
          <w:szCs w:val="24"/>
        </w:rPr>
        <w:t>31. juli 2023</w:t>
      </w:r>
    </w:p>
    <w:p w:rsidR="00511067" w:rsidRPr="00EA7D75" w:rsidRDefault="00511067" w:rsidP="00511067">
      <w:pPr>
        <w:tabs>
          <w:tab w:val="center" w:pos="4536"/>
        </w:tabs>
        <w:rPr>
          <w:spacing w:val="-3"/>
          <w:sz w:val="24"/>
          <w:szCs w:val="24"/>
        </w:rPr>
      </w:pPr>
    </w:p>
    <w:p w:rsidR="00FD3D7E" w:rsidRPr="00EA7D75" w:rsidRDefault="00FD3D7E" w:rsidP="00511067">
      <w:pPr>
        <w:tabs>
          <w:tab w:val="center" w:pos="4536"/>
        </w:tabs>
        <w:rPr>
          <w:spacing w:val="-3"/>
          <w:sz w:val="24"/>
          <w:szCs w:val="24"/>
        </w:rPr>
      </w:pPr>
    </w:p>
    <w:p w:rsidR="00511067" w:rsidRPr="00EA7D75" w:rsidRDefault="00511067" w:rsidP="00511067">
      <w:pPr>
        <w:tabs>
          <w:tab w:val="center" w:pos="4536"/>
        </w:tabs>
        <w:rPr>
          <w:spacing w:val="-3"/>
          <w:sz w:val="24"/>
          <w:szCs w:val="24"/>
        </w:rPr>
      </w:pPr>
    </w:p>
    <w:p w:rsidR="00511067" w:rsidRPr="00EA7D75" w:rsidRDefault="00511067" w:rsidP="00511067">
      <w:pPr>
        <w:tabs>
          <w:tab w:val="center" w:pos="4536"/>
        </w:tabs>
        <w:jc w:val="center"/>
        <w:rPr>
          <w:b/>
          <w:spacing w:val="-3"/>
          <w:sz w:val="24"/>
          <w:szCs w:val="24"/>
        </w:rPr>
      </w:pPr>
      <w:r w:rsidRPr="00EA7D75">
        <w:rPr>
          <w:b/>
          <w:spacing w:val="-3"/>
          <w:sz w:val="24"/>
          <w:szCs w:val="24"/>
        </w:rPr>
        <w:t>PRODUKTRESUMÉ</w:t>
      </w:r>
    </w:p>
    <w:p w:rsidR="00511067" w:rsidRPr="00EA7D75" w:rsidRDefault="00511067" w:rsidP="00511067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center"/>
        <w:rPr>
          <w:b/>
          <w:spacing w:val="-3"/>
          <w:sz w:val="24"/>
          <w:szCs w:val="24"/>
        </w:rPr>
      </w:pPr>
    </w:p>
    <w:p w:rsidR="00511067" w:rsidRPr="00EA7D75" w:rsidRDefault="00511067" w:rsidP="00511067">
      <w:pPr>
        <w:tabs>
          <w:tab w:val="center" w:pos="4536"/>
        </w:tabs>
        <w:jc w:val="center"/>
        <w:rPr>
          <w:b/>
          <w:spacing w:val="-3"/>
          <w:sz w:val="24"/>
          <w:szCs w:val="24"/>
        </w:rPr>
      </w:pPr>
      <w:r w:rsidRPr="00EA7D75">
        <w:rPr>
          <w:b/>
          <w:spacing w:val="-3"/>
          <w:sz w:val="24"/>
          <w:szCs w:val="24"/>
        </w:rPr>
        <w:t>for</w:t>
      </w:r>
    </w:p>
    <w:p w:rsidR="00511067" w:rsidRPr="00EA7D75" w:rsidRDefault="00511067" w:rsidP="00511067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center"/>
        <w:rPr>
          <w:b/>
          <w:spacing w:val="-3"/>
          <w:sz w:val="24"/>
          <w:szCs w:val="24"/>
        </w:rPr>
      </w:pPr>
    </w:p>
    <w:p w:rsidR="00511067" w:rsidRPr="00EA7D75" w:rsidRDefault="00511067" w:rsidP="00511067">
      <w:pPr>
        <w:tabs>
          <w:tab w:val="center" w:pos="4536"/>
        </w:tabs>
        <w:jc w:val="center"/>
        <w:rPr>
          <w:spacing w:val="-3"/>
          <w:sz w:val="24"/>
          <w:szCs w:val="24"/>
        </w:rPr>
      </w:pPr>
      <w:proofErr w:type="spellStart"/>
      <w:r w:rsidRPr="00EA7D75">
        <w:rPr>
          <w:b/>
          <w:spacing w:val="-3"/>
          <w:sz w:val="24"/>
          <w:szCs w:val="24"/>
        </w:rPr>
        <w:t>Pevisone</w:t>
      </w:r>
      <w:proofErr w:type="spellEnd"/>
      <w:r w:rsidRPr="00EA7D75">
        <w:rPr>
          <w:b/>
          <w:spacing w:val="-3"/>
          <w:sz w:val="24"/>
          <w:szCs w:val="24"/>
        </w:rPr>
        <w:t>, creme (Orifarm)</w:t>
      </w:r>
    </w:p>
    <w:p w:rsidR="00511067" w:rsidRPr="00EA7D75" w:rsidRDefault="00511067" w:rsidP="00511067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spacing w:val="-3"/>
          <w:sz w:val="24"/>
          <w:szCs w:val="24"/>
        </w:rPr>
      </w:pPr>
    </w:p>
    <w:p w:rsidR="00511067" w:rsidRPr="00EA7D75" w:rsidRDefault="00511067" w:rsidP="00511067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spacing w:val="-3"/>
          <w:sz w:val="24"/>
          <w:szCs w:val="24"/>
        </w:rPr>
      </w:pPr>
    </w:p>
    <w:p w:rsidR="00174681" w:rsidRPr="00C84483" w:rsidRDefault="00174681" w:rsidP="001746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511067" w:rsidRPr="00EA7D75" w:rsidRDefault="00511067" w:rsidP="00511067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</w:rPr>
        <w:tab/>
        <w:t>03858</w:t>
      </w:r>
    </w:p>
    <w:p w:rsidR="00511067" w:rsidRPr="00EA7D75" w:rsidRDefault="00511067" w:rsidP="00511067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174681" w:rsidRPr="00C84483" w:rsidRDefault="00174681" w:rsidP="001746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511067" w:rsidRPr="00EA7D75" w:rsidRDefault="00511067" w:rsidP="00511067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</w:rPr>
        <w:tab/>
      </w:r>
      <w:proofErr w:type="spellStart"/>
      <w:r w:rsidRPr="00EA7D75">
        <w:rPr>
          <w:spacing w:val="-3"/>
          <w:sz w:val="24"/>
          <w:szCs w:val="24"/>
        </w:rPr>
        <w:t>Pevisone</w:t>
      </w:r>
      <w:proofErr w:type="spellEnd"/>
    </w:p>
    <w:p w:rsidR="00511067" w:rsidRPr="00EA7D75" w:rsidRDefault="00511067" w:rsidP="00511067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174681" w:rsidRPr="00C84483" w:rsidRDefault="00174681" w:rsidP="001746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5613C9" w:rsidRDefault="005613C9" w:rsidP="005613C9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Triamcinolonacetonid</w:t>
      </w:r>
      <w:proofErr w:type="spellEnd"/>
      <w:r>
        <w:rPr>
          <w:spacing w:val="-3"/>
          <w:sz w:val="24"/>
          <w:szCs w:val="24"/>
        </w:rPr>
        <w:t xml:space="preserve"> 1 mg/g og </w:t>
      </w:r>
      <w:proofErr w:type="spellStart"/>
      <w:r>
        <w:rPr>
          <w:spacing w:val="-3"/>
          <w:sz w:val="24"/>
          <w:szCs w:val="24"/>
        </w:rPr>
        <w:t>econazolnitrat</w:t>
      </w:r>
      <w:proofErr w:type="spellEnd"/>
      <w:r>
        <w:rPr>
          <w:spacing w:val="-3"/>
          <w:sz w:val="24"/>
          <w:szCs w:val="24"/>
        </w:rPr>
        <w:t xml:space="preserve"> 10 mg/g.</w:t>
      </w:r>
    </w:p>
    <w:p w:rsidR="005613C9" w:rsidRDefault="005613C9" w:rsidP="005613C9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</w:p>
    <w:p w:rsidR="005613C9" w:rsidRDefault="005613C9" w:rsidP="005613C9">
      <w:pPr>
        <w:tabs>
          <w:tab w:val="left" w:pos="0"/>
          <w:tab w:val="left" w:pos="851"/>
        </w:tabs>
        <w:ind w:left="1700" w:hanging="850"/>
        <w:rPr>
          <w:sz w:val="24"/>
          <w:szCs w:val="24"/>
        </w:rPr>
      </w:pPr>
      <w:r>
        <w:rPr>
          <w:sz w:val="24"/>
          <w:szCs w:val="24"/>
        </w:rPr>
        <w:t>Hjælpestoffer, som behandleren skal være opmærksom på</w:t>
      </w:r>
    </w:p>
    <w:p w:rsidR="005613C9" w:rsidRDefault="005613C9" w:rsidP="00174681">
      <w:pPr>
        <w:pStyle w:val="Listeafsnit"/>
        <w:numPr>
          <w:ilvl w:val="0"/>
          <w:numId w:val="7"/>
        </w:numPr>
        <w:ind w:left="1276" w:hanging="425"/>
      </w:pPr>
      <w:r w:rsidRPr="00174681">
        <w:rPr>
          <w:spacing w:val="-3"/>
        </w:rPr>
        <w:t>Benzoesyre (E210). Dette l</w:t>
      </w:r>
      <w:r>
        <w:t>ægemiddel indeholder 30 mg benzoesyre pr. tube med 15 g creme, svarende til 2 mg/g creme og 60 mg benzoesyre pr. tube med 30 g creme, svarende til 2 mg/g creme.</w:t>
      </w:r>
    </w:p>
    <w:p w:rsidR="005613C9" w:rsidRDefault="005613C9" w:rsidP="00174681">
      <w:pPr>
        <w:ind w:left="1276" w:hanging="425"/>
        <w:rPr>
          <w:u w:val="single"/>
        </w:rPr>
      </w:pPr>
    </w:p>
    <w:p w:rsidR="005613C9" w:rsidRPr="00174681" w:rsidRDefault="005613C9" w:rsidP="00174681">
      <w:pPr>
        <w:pStyle w:val="Listeafsnit"/>
        <w:numPr>
          <w:ilvl w:val="0"/>
          <w:numId w:val="7"/>
        </w:numPr>
        <w:ind w:left="1276" w:hanging="425"/>
        <w:rPr>
          <w:u w:val="single"/>
        </w:rPr>
      </w:pPr>
      <w:proofErr w:type="spellStart"/>
      <w:r>
        <w:t>Butylhydroxyanisol</w:t>
      </w:r>
      <w:proofErr w:type="spellEnd"/>
      <w:r>
        <w:t xml:space="preserve"> (E320). </w:t>
      </w:r>
      <w:r w:rsidRPr="00174681">
        <w:rPr>
          <w:spacing w:val="-3"/>
        </w:rPr>
        <w:t>Dette l</w:t>
      </w:r>
      <w:r>
        <w:t xml:space="preserve">ægemiddel indeholder 0,2 mg/g </w:t>
      </w:r>
      <w:proofErr w:type="spellStart"/>
      <w:r>
        <w:t>butylhydroxyanisol</w:t>
      </w:r>
      <w:proofErr w:type="spellEnd"/>
      <w:r>
        <w:t>.</w:t>
      </w:r>
    </w:p>
    <w:p w:rsidR="005613C9" w:rsidRDefault="005613C9" w:rsidP="005613C9">
      <w:pPr>
        <w:tabs>
          <w:tab w:val="left" w:pos="0"/>
          <w:tab w:val="left" w:pos="851"/>
        </w:tabs>
        <w:ind w:left="1700" w:hanging="850"/>
        <w:rPr>
          <w:spacing w:val="-3"/>
          <w:sz w:val="24"/>
          <w:szCs w:val="24"/>
        </w:rPr>
      </w:pPr>
    </w:p>
    <w:p w:rsidR="005613C9" w:rsidRDefault="005613C9" w:rsidP="005613C9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>Alle hjælpestoffer er anført under pkt. 6.1.</w:t>
      </w:r>
    </w:p>
    <w:p w:rsidR="005613C9" w:rsidRPr="00EA7D75" w:rsidRDefault="005613C9" w:rsidP="00511067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174681" w:rsidRPr="00C84483" w:rsidRDefault="00174681" w:rsidP="001746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511067" w:rsidRPr="00EA7D75" w:rsidRDefault="00511067" w:rsidP="00511067">
      <w:pPr>
        <w:tabs>
          <w:tab w:val="left" w:pos="0"/>
          <w:tab w:val="left" w:pos="851"/>
        </w:tabs>
        <w:ind w:left="855"/>
        <w:jc w:val="both"/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</w:rPr>
        <w:t>Creme (Orifarm)</w:t>
      </w:r>
    </w:p>
    <w:p w:rsidR="00511067" w:rsidRPr="00EA7D75" w:rsidRDefault="00511067" w:rsidP="00511067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511067" w:rsidRPr="00EA7D75" w:rsidRDefault="00511067" w:rsidP="00511067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174681" w:rsidRPr="00C84483" w:rsidRDefault="00174681" w:rsidP="00174681">
      <w:pPr>
        <w:tabs>
          <w:tab w:val="left" w:pos="851"/>
        </w:tabs>
        <w:ind w:left="851" w:hanging="851"/>
        <w:rPr>
          <w:b/>
          <w:sz w:val="24"/>
          <w:szCs w:val="24"/>
        </w:rPr>
      </w:pPr>
      <w:bookmarkStart w:id="0" w:name="_Hlk33534721"/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174681" w:rsidRPr="00C84483" w:rsidRDefault="00174681" w:rsidP="00174681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174681" w:rsidRPr="00C84483" w:rsidRDefault="00174681" w:rsidP="00174681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EA7D75" w:rsidRPr="00EA7D75" w:rsidRDefault="00EA7D75" w:rsidP="00EA7D75">
      <w:pPr>
        <w:tabs>
          <w:tab w:val="left" w:pos="0"/>
          <w:tab w:val="left" w:pos="851"/>
        </w:tabs>
        <w:ind w:left="850" w:firstLine="1"/>
        <w:rPr>
          <w:i/>
          <w:sz w:val="24"/>
          <w:szCs w:val="24"/>
        </w:rPr>
      </w:pPr>
      <w:proofErr w:type="spellStart"/>
      <w:r w:rsidRPr="00EA7D75">
        <w:rPr>
          <w:spacing w:val="-3"/>
          <w:sz w:val="24"/>
          <w:szCs w:val="24"/>
        </w:rPr>
        <w:t>Pevisone</w:t>
      </w:r>
      <w:proofErr w:type="spellEnd"/>
      <w:r w:rsidRPr="00EA7D75">
        <w:rPr>
          <w:spacing w:val="-3"/>
          <w:sz w:val="24"/>
          <w:szCs w:val="24"/>
        </w:rPr>
        <w:t xml:space="preserve"> creme er indiceret til behandling af hudinfektioner forårsaget af </w:t>
      </w:r>
      <w:proofErr w:type="spellStart"/>
      <w:r w:rsidRPr="00EA7D75">
        <w:rPr>
          <w:spacing w:val="-3"/>
          <w:sz w:val="24"/>
          <w:szCs w:val="24"/>
        </w:rPr>
        <w:t>dermatofytter</w:t>
      </w:r>
      <w:proofErr w:type="spellEnd"/>
      <w:r w:rsidRPr="00EA7D75">
        <w:rPr>
          <w:spacing w:val="-3"/>
          <w:sz w:val="24"/>
          <w:szCs w:val="24"/>
        </w:rPr>
        <w:t xml:space="preserve"> eller </w:t>
      </w:r>
      <w:proofErr w:type="spellStart"/>
      <w:r w:rsidRPr="00EA7D75">
        <w:rPr>
          <w:i/>
          <w:spacing w:val="-3"/>
          <w:sz w:val="24"/>
          <w:szCs w:val="24"/>
        </w:rPr>
        <w:t>Candida</w:t>
      </w:r>
      <w:proofErr w:type="spellEnd"/>
      <w:r w:rsidRPr="00EA7D75">
        <w:rPr>
          <w:i/>
          <w:spacing w:val="-3"/>
          <w:sz w:val="24"/>
          <w:szCs w:val="24"/>
        </w:rPr>
        <w:t xml:space="preserve"> </w:t>
      </w:r>
      <w:proofErr w:type="spellStart"/>
      <w:r w:rsidRPr="00EA7D75">
        <w:rPr>
          <w:i/>
          <w:spacing w:val="-3"/>
          <w:sz w:val="24"/>
          <w:szCs w:val="24"/>
        </w:rPr>
        <w:t>spp</w:t>
      </w:r>
      <w:proofErr w:type="spellEnd"/>
      <w:r w:rsidRPr="00EA7D75">
        <w:rPr>
          <w:spacing w:val="-3"/>
          <w:sz w:val="24"/>
          <w:szCs w:val="24"/>
        </w:rPr>
        <w:t>., hvor inflammatoriske symptomer er fremtrædende.</w:t>
      </w:r>
    </w:p>
    <w:bookmarkEnd w:id="0"/>
    <w:p w:rsidR="00511067" w:rsidRPr="00EA7D75" w:rsidRDefault="00511067" w:rsidP="00511067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</w:p>
    <w:p w:rsidR="00174681" w:rsidRPr="00C84483" w:rsidRDefault="00174681" w:rsidP="001746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>
        <w:rPr>
          <w:b/>
          <w:sz w:val="24"/>
          <w:szCs w:val="24"/>
        </w:rPr>
        <w:t>administration</w:t>
      </w:r>
    </w:p>
    <w:p w:rsidR="00511067" w:rsidRPr="00EA7D75" w:rsidRDefault="00511067" w:rsidP="00511067">
      <w:pPr>
        <w:ind w:left="851"/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</w:rPr>
        <w:t>Creme til topisk anvendelse på huden.</w:t>
      </w:r>
    </w:p>
    <w:p w:rsidR="00511067" w:rsidRPr="00EA7D75" w:rsidRDefault="00511067" w:rsidP="00511067">
      <w:pPr>
        <w:ind w:left="851"/>
        <w:rPr>
          <w:spacing w:val="-3"/>
          <w:sz w:val="24"/>
          <w:szCs w:val="24"/>
        </w:rPr>
      </w:pPr>
    </w:p>
    <w:p w:rsidR="00511067" w:rsidRPr="00EA7D75" w:rsidRDefault="00511067" w:rsidP="00511067">
      <w:pPr>
        <w:ind w:left="851"/>
        <w:rPr>
          <w:spacing w:val="-3"/>
          <w:sz w:val="24"/>
          <w:szCs w:val="24"/>
          <w:u w:val="single"/>
        </w:rPr>
      </w:pPr>
      <w:r w:rsidRPr="00EA7D75">
        <w:rPr>
          <w:spacing w:val="-3"/>
          <w:sz w:val="24"/>
          <w:szCs w:val="24"/>
          <w:u w:val="single"/>
        </w:rPr>
        <w:t>Voksne og børn</w:t>
      </w:r>
    </w:p>
    <w:p w:rsidR="00511067" w:rsidRPr="00EA7D75" w:rsidRDefault="00511067" w:rsidP="00511067">
      <w:pPr>
        <w:ind w:left="851"/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</w:rPr>
        <w:t>Påsmøres huden i et tyndt lag 1</w:t>
      </w:r>
      <w:r w:rsidRPr="00EA7D75">
        <w:rPr>
          <w:spacing w:val="-3"/>
          <w:sz w:val="24"/>
          <w:szCs w:val="24"/>
        </w:rPr>
        <w:softHyphen/>
      </w:r>
      <w:r w:rsidRPr="00EA7D75">
        <w:rPr>
          <w:spacing w:val="-3"/>
          <w:sz w:val="24"/>
          <w:szCs w:val="24"/>
        </w:rPr>
        <w:softHyphen/>
      </w:r>
      <w:r w:rsidRPr="00EA7D75">
        <w:rPr>
          <w:spacing w:val="-3"/>
          <w:sz w:val="24"/>
          <w:szCs w:val="24"/>
        </w:rPr>
        <w:noBreakHyphen/>
        <w:t xml:space="preserve">2 gange daglig. </w:t>
      </w:r>
    </w:p>
    <w:p w:rsidR="00511067" w:rsidRPr="00EA7D75" w:rsidRDefault="00511067" w:rsidP="00511067">
      <w:pPr>
        <w:ind w:left="851"/>
        <w:rPr>
          <w:spacing w:val="-3"/>
          <w:sz w:val="24"/>
          <w:szCs w:val="24"/>
        </w:rPr>
      </w:pPr>
    </w:p>
    <w:p w:rsidR="00511067" w:rsidRPr="00EA7D75" w:rsidRDefault="00511067" w:rsidP="00174681">
      <w:pPr>
        <w:ind w:left="851"/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</w:rPr>
        <w:lastRenderedPageBreak/>
        <w:t>Behandlingen bør ikke overskride 10 dage, da længere tids anvendelse medfører risiko for lokal hudatrofi.</w:t>
      </w:r>
    </w:p>
    <w:p w:rsidR="00511067" w:rsidRPr="00EA7D75" w:rsidRDefault="00511067" w:rsidP="00174681">
      <w:pPr>
        <w:ind w:left="851"/>
        <w:rPr>
          <w:spacing w:val="-3"/>
          <w:sz w:val="24"/>
          <w:szCs w:val="24"/>
        </w:rPr>
      </w:pPr>
    </w:p>
    <w:p w:rsidR="00BB0CA8" w:rsidRDefault="00511067" w:rsidP="00174681">
      <w:pPr>
        <w:ind w:left="851"/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</w:rPr>
        <w:t xml:space="preserve">Som opfølgende behandling kan et rent </w:t>
      </w:r>
      <w:proofErr w:type="spellStart"/>
      <w:r w:rsidRPr="00EA7D75">
        <w:rPr>
          <w:spacing w:val="-3"/>
          <w:sz w:val="24"/>
          <w:szCs w:val="24"/>
        </w:rPr>
        <w:t>antimykotikum</w:t>
      </w:r>
      <w:proofErr w:type="spellEnd"/>
      <w:r w:rsidRPr="00EA7D75">
        <w:rPr>
          <w:spacing w:val="-3"/>
          <w:sz w:val="24"/>
          <w:szCs w:val="24"/>
        </w:rPr>
        <w:t xml:space="preserve"> anvendes. Denne behandling bør fortsætte 2 uger efter symptomfrihed for at undgå recidiv. </w:t>
      </w:r>
    </w:p>
    <w:p w:rsidR="00152E31" w:rsidRDefault="00152E31" w:rsidP="00174681">
      <w:pPr>
        <w:ind w:left="851"/>
        <w:rPr>
          <w:spacing w:val="-3"/>
          <w:sz w:val="24"/>
          <w:szCs w:val="24"/>
        </w:rPr>
      </w:pPr>
    </w:p>
    <w:p w:rsidR="00152E31" w:rsidRDefault="00152E31" w:rsidP="00174681">
      <w:pPr>
        <w:spacing w:after="4"/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Pludselig </w:t>
      </w:r>
      <w:proofErr w:type="spellStart"/>
      <w:r>
        <w:rPr>
          <w:spacing w:val="-3"/>
          <w:sz w:val="24"/>
          <w:szCs w:val="24"/>
        </w:rPr>
        <w:t>seponering</w:t>
      </w:r>
      <w:proofErr w:type="spellEnd"/>
      <w:r>
        <w:rPr>
          <w:spacing w:val="-3"/>
          <w:sz w:val="24"/>
          <w:szCs w:val="24"/>
        </w:rPr>
        <w:t xml:space="preserve"> af </w:t>
      </w:r>
      <w:proofErr w:type="spellStart"/>
      <w:r>
        <w:rPr>
          <w:spacing w:val="-3"/>
          <w:sz w:val="24"/>
          <w:szCs w:val="24"/>
        </w:rPr>
        <w:t>topikale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kortikosteroider</w:t>
      </w:r>
      <w:proofErr w:type="spellEnd"/>
      <w:r>
        <w:rPr>
          <w:spacing w:val="-3"/>
          <w:sz w:val="24"/>
          <w:szCs w:val="24"/>
        </w:rPr>
        <w:t xml:space="preserve"> udgør en potentiel risiko for at udvikle topisk </w:t>
      </w:r>
      <w:proofErr w:type="spellStart"/>
      <w:r>
        <w:rPr>
          <w:spacing w:val="-3"/>
          <w:sz w:val="24"/>
          <w:szCs w:val="24"/>
        </w:rPr>
        <w:t>steroidseponeringssyndrom</w:t>
      </w:r>
      <w:proofErr w:type="spellEnd"/>
      <w:r>
        <w:rPr>
          <w:spacing w:val="-3"/>
          <w:sz w:val="24"/>
          <w:szCs w:val="24"/>
        </w:rPr>
        <w:t xml:space="preserve"> (TSW) efter langvarig og kontinuerlig anvendelse, for hyppig anvendelse eller anvendelse på større områder (se pkt. 4.4 og 4.8). Dette kan undgås ved gradvis </w:t>
      </w:r>
      <w:proofErr w:type="spellStart"/>
      <w:r>
        <w:rPr>
          <w:spacing w:val="-3"/>
          <w:sz w:val="24"/>
          <w:szCs w:val="24"/>
        </w:rPr>
        <w:t>seponering</w:t>
      </w:r>
      <w:proofErr w:type="spellEnd"/>
      <w:r>
        <w:rPr>
          <w:spacing w:val="-3"/>
          <w:sz w:val="24"/>
          <w:szCs w:val="24"/>
        </w:rPr>
        <w:t xml:space="preserve"> af præparatet efter langtidsbehandling i stedet for en brat </w:t>
      </w:r>
      <w:proofErr w:type="spellStart"/>
      <w:r>
        <w:rPr>
          <w:spacing w:val="-3"/>
          <w:sz w:val="24"/>
          <w:szCs w:val="24"/>
        </w:rPr>
        <w:t>seponering</w:t>
      </w:r>
      <w:proofErr w:type="spellEnd"/>
      <w:r>
        <w:rPr>
          <w:spacing w:val="-3"/>
          <w:sz w:val="24"/>
          <w:szCs w:val="24"/>
        </w:rPr>
        <w:t xml:space="preserve">. </w:t>
      </w:r>
    </w:p>
    <w:p w:rsidR="00152E31" w:rsidRPr="00EA7D75" w:rsidRDefault="00152E31" w:rsidP="00BB0CA8">
      <w:pPr>
        <w:ind w:left="851"/>
        <w:rPr>
          <w:spacing w:val="-3"/>
          <w:sz w:val="24"/>
          <w:szCs w:val="24"/>
        </w:rPr>
      </w:pPr>
    </w:p>
    <w:p w:rsidR="00174681" w:rsidRPr="00C84483" w:rsidRDefault="00174681" w:rsidP="001746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</w:rPr>
        <w:t>Overfølsomhed over for de aktive stoffer eller over for et eller flere af hjælpestofferne anført i pkt. 6.1.</w:t>
      </w: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</w:rPr>
        <w:tab/>
        <w:t xml:space="preserve">Ligesom andre dermatologiske præparater, der indeholder </w:t>
      </w:r>
      <w:proofErr w:type="spellStart"/>
      <w:r w:rsidRPr="00EA7D75">
        <w:rPr>
          <w:spacing w:val="-3"/>
          <w:sz w:val="24"/>
          <w:szCs w:val="24"/>
        </w:rPr>
        <w:t>kortikosteroider</w:t>
      </w:r>
      <w:proofErr w:type="spellEnd"/>
      <w:r w:rsidRPr="00EA7D75">
        <w:rPr>
          <w:spacing w:val="-3"/>
          <w:sz w:val="24"/>
          <w:szCs w:val="24"/>
        </w:rPr>
        <w:t xml:space="preserve">, er </w:t>
      </w:r>
      <w:proofErr w:type="spellStart"/>
      <w:r w:rsidRPr="00EA7D75">
        <w:rPr>
          <w:spacing w:val="-3"/>
          <w:sz w:val="24"/>
          <w:szCs w:val="24"/>
        </w:rPr>
        <w:t>Pevisone</w:t>
      </w:r>
      <w:proofErr w:type="spellEnd"/>
      <w:r w:rsidRPr="00EA7D75">
        <w:rPr>
          <w:spacing w:val="-3"/>
          <w:sz w:val="24"/>
          <w:szCs w:val="24"/>
        </w:rPr>
        <w:t xml:space="preserve"> creme kontraindiceret ved visse hudlidelser såsom </w:t>
      </w:r>
      <w:proofErr w:type="spellStart"/>
      <w:r w:rsidRPr="00EA7D75">
        <w:rPr>
          <w:spacing w:val="-3"/>
          <w:sz w:val="24"/>
          <w:szCs w:val="24"/>
        </w:rPr>
        <w:t>rosacea</w:t>
      </w:r>
      <w:proofErr w:type="spellEnd"/>
      <w:r w:rsidRPr="00EA7D75">
        <w:rPr>
          <w:spacing w:val="-3"/>
          <w:sz w:val="24"/>
          <w:szCs w:val="24"/>
        </w:rPr>
        <w:t xml:space="preserve">, perioral </w:t>
      </w:r>
      <w:proofErr w:type="spellStart"/>
      <w:r w:rsidRPr="00EA7D75">
        <w:rPr>
          <w:spacing w:val="-3"/>
          <w:sz w:val="24"/>
          <w:szCs w:val="24"/>
        </w:rPr>
        <w:t>dermatit</w:t>
      </w:r>
      <w:proofErr w:type="spellEnd"/>
      <w:r w:rsidRPr="00EA7D75">
        <w:rPr>
          <w:spacing w:val="-3"/>
          <w:sz w:val="24"/>
          <w:szCs w:val="24"/>
        </w:rPr>
        <w:t xml:space="preserve">, akne, tuberkulose, </w:t>
      </w:r>
      <w:proofErr w:type="spellStart"/>
      <w:r w:rsidRPr="00EA7D75">
        <w:rPr>
          <w:spacing w:val="-3"/>
          <w:sz w:val="24"/>
          <w:szCs w:val="24"/>
        </w:rPr>
        <w:t>varicella</w:t>
      </w:r>
      <w:proofErr w:type="spellEnd"/>
      <w:r w:rsidRPr="00EA7D75">
        <w:rPr>
          <w:spacing w:val="-3"/>
          <w:sz w:val="24"/>
          <w:szCs w:val="24"/>
        </w:rPr>
        <w:t xml:space="preserve">, herpes </w:t>
      </w:r>
      <w:proofErr w:type="spellStart"/>
      <w:r w:rsidRPr="00EA7D75">
        <w:rPr>
          <w:spacing w:val="-3"/>
          <w:sz w:val="24"/>
          <w:szCs w:val="24"/>
        </w:rPr>
        <w:t>simplex</w:t>
      </w:r>
      <w:proofErr w:type="spellEnd"/>
      <w:r w:rsidRPr="00EA7D75">
        <w:rPr>
          <w:spacing w:val="-3"/>
          <w:sz w:val="24"/>
          <w:szCs w:val="24"/>
        </w:rPr>
        <w:t xml:space="preserve"> og andre bakterielle eller virale hudinfektioner samt på steder for nylig vaccination.</w:t>
      </w: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174681" w:rsidRPr="00C84483" w:rsidRDefault="00174681" w:rsidP="001746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5613C9" w:rsidRPr="00D24256" w:rsidRDefault="005613C9" w:rsidP="005613C9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Kun til udvortes brug. </w:t>
      </w:r>
      <w:proofErr w:type="spellStart"/>
      <w:r w:rsidRPr="00D24256">
        <w:rPr>
          <w:spacing w:val="-3"/>
          <w:sz w:val="24"/>
          <w:szCs w:val="24"/>
        </w:rPr>
        <w:t>Pevisone</w:t>
      </w:r>
      <w:proofErr w:type="spellEnd"/>
      <w:r w:rsidRPr="00D24256">
        <w:rPr>
          <w:spacing w:val="-3"/>
          <w:sz w:val="24"/>
          <w:szCs w:val="24"/>
        </w:rPr>
        <w:t xml:space="preserve"> creme er ikke beregnet til </w:t>
      </w:r>
      <w:proofErr w:type="spellStart"/>
      <w:r w:rsidRPr="00D24256">
        <w:rPr>
          <w:spacing w:val="-3"/>
          <w:sz w:val="24"/>
          <w:szCs w:val="24"/>
        </w:rPr>
        <w:t>okulær</w:t>
      </w:r>
      <w:proofErr w:type="spellEnd"/>
      <w:r w:rsidRPr="00D24256">
        <w:rPr>
          <w:spacing w:val="-3"/>
          <w:sz w:val="24"/>
          <w:szCs w:val="24"/>
        </w:rPr>
        <w:t xml:space="preserve"> eller oral anvendelse. Undgå kontakt med øjnene eller munden.  </w:t>
      </w:r>
    </w:p>
    <w:p w:rsidR="005613C9" w:rsidRPr="00D24256" w:rsidRDefault="005613C9" w:rsidP="005613C9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5613C9" w:rsidRPr="00D24256" w:rsidRDefault="005613C9" w:rsidP="005613C9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>I tilfælde af en reaktion, der tyder på overfølsomhed eller en kemisk irritation, skal behandlingen seponeres.</w:t>
      </w:r>
    </w:p>
    <w:p w:rsidR="005613C9" w:rsidRPr="00D24256" w:rsidRDefault="005613C9" w:rsidP="005613C9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5613C9" w:rsidRPr="00D24256" w:rsidRDefault="005613C9" w:rsidP="005613C9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Behandling af store hudområder, ansigt, </w:t>
      </w:r>
      <w:proofErr w:type="spellStart"/>
      <w:r w:rsidRPr="00D24256">
        <w:rPr>
          <w:spacing w:val="-3"/>
          <w:sz w:val="24"/>
          <w:szCs w:val="24"/>
        </w:rPr>
        <w:t>intertriginøse</w:t>
      </w:r>
      <w:proofErr w:type="spellEnd"/>
      <w:r w:rsidRPr="00D24256">
        <w:rPr>
          <w:spacing w:val="-3"/>
          <w:sz w:val="24"/>
          <w:szCs w:val="24"/>
        </w:rPr>
        <w:t xml:space="preserve"> hudområder samt børn bør ske med forsigtighed.</w:t>
      </w:r>
    </w:p>
    <w:p w:rsidR="005613C9" w:rsidRPr="00D24256" w:rsidRDefault="005613C9" w:rsidP="005613C9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5613C9" w:rsidRPr="00D24256" w:rsidRDefault="005613C9" w:rsidP="005613C9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>Bør ikke anvendes på åbne sår.</w:t>
      </w:r>
    </w:p>
    <w:p w:rsidR="005613C9" w:rsidRPr="00D24256" w:rsidRDefault="005613C9" w:rsidP="005613C9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5613C9" w:rsidRPr="00D24256" w:rsidRDefault="005613C9" w:rsidP="005613C9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Når </w:t>
      </w:r>
      <w:proofErr w:type="spellStart"/>
      <w:r w:rsidRPr="00D24256">
        <w:rPr>
          <w:spacing w:val="-3"/>
          <w:sz w:val="24"/>
          <w:szCs w:val="24"/>
        </w:rPr>
        <w:t>kortikosteroider</w:t>
      </w:r>
      <w:proofErr w:type="spellEnd"/>
      <w:r w:rsidRPr="00D24256">
        <w:rPr>
          <w:spacing w:val="-3"/>
          <w:sz w:val="24"/>
          <w:szCs w:val="24"/>
        </w:rPr>
        <w:t xml:space="preserve"> påsmøres huden, kan de absorberes i tilstrækkelig mængde til at fremkalde systemiske virkninger og dermed hæmning af HPA-aksen og </w:t>
      </w:r>
      <w:proofErr w:type="spellStart"/>
      <w:r w:rsidRPr="00D24256">
        <w:rPr>
          <w:spacing w:val="-3"/>
          <w:sz w:val="24"/>
          <w:szCs w:val="24"/>
        </w:rPr>
        <w:t>adrenal</w:t>
      </w:r>
      <w:proofErr w:type="spellEnd"/>
      <w:r w:rsidRPr="00D24256">
        <w:rPr>
          <w:spacing w:val="-3"/>
          <w:sz w:val="24"/>
          <w:szCs w:val="24"/>
        </w:rPr>
        <w:t xml:space="preserve"> suppression. Systemisk absorption kan øges af forskellige faktorer såsom applikation på et stort </w:t>
      </w:r>
      <w:r w:rsidRPr="00D24256">
        <w:rPr>
          <w:spacing w:val="-3"/>
          <w:sz w:val="24"/>
          <w:szCs w:val="24"/>
        </w:rPr>
        <w:br/>
        <w:t xml:space="preserve">hudområde, applikation på beskadiget hud, applikation under </w:t>
      </w:r>
      <w:proofErr w:type="spellStart"/>
      <w:r w:rsidRPr="00D24256">
        <w:rPr>
          <w:spacing w:val="-3"/>
          <w:sz w:val="24"/>
          <w:szCs w:val="24"/>
        </w:rPr>
        <w:t>okklusive</w:t>
      </w:r>
      <w:proofErr w:type="spellEnd"/>
      <w:r w:rsidRPr="00D24256">
        <w:rPr>
          <w:spacing w:val="-3"/>
          <w:sz w:val="24"/>
          <w:szCs w:val="24"/>
        </w:rPr>
        <w:t xml:space="preserve"> forbindinger på </w:t>
      </w:r>
      <w:r w:rsidRPr="00D24256">
        <w:rPr>
          <w:spacing w:val="-3"/>
          <w:sz w:val="24"/>
          <w:szCs w:val="24"/>
        </w:rPr>
        <w:br/>
        <w:t>huden og længerevarende behandling.</w:t>
      </w:r>
    </w:p>
    <w:p w:rsidR="005613C9" w:rsidRPr="00D24256" w:rsidRDefault="005613C9" w:rsidP="005613C9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5613C9" w:rsidRPr="00D24256" w:rsidRDefault="005613C9" w:rsidP="005613C9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Pædiatriske patienter kan udvise større følsomhed over for topisk </w:t>
      </w:r>
      <w:proofErr w:type="spellStart"/>
      <w:r w:rsidRPr="00D24256">
        <w:rPr>
          <w:spacing w:val="-3"/>
          <w:sz w:val="24"/>
          <w:szCs w:val="24"/>
        </w:rPr>
        <w:t>kortikosteroid</w:t>
      </w:r>
      <w:proofErr w:type="spellEnd"/>
      <w:r w:rsidRPr="00D24256">
        <w:rPr>
          <w:spacing w:val="-3"/>
          <w:sz w:val="24"/>
          <w:szCs w:val="24"/>
        </w:rPr>
        <w:t>-induceret suppression af HPA-aksen (</w:t>
      </w:r>
      <w:proofErr w:type="spellStart"/>
      <w:r w:rsidRPr="00D24256">
        <w:rPr>
          <w:spacing w:val="-3"/>
          <w:sz w:val="24"/>
          <w:szCs w:val="24"/>
        </w:rPr>
        <w:t>hypothalamus</w:t>
      </w:r>
      <w:proofErr w:type="spellEnd"/>
      <w:r w:rsidRPr="00D24256">
        <w:rPr>
          <w:spacing w:val="-3"/>
          <w:sz w:val="24"/>
          <w:szCs w:val="24"/>
        </w:rPr>
        <w:t xml:space="preserve">-hypofyse-binyre) og </w:t>
      </w:r>
      <w:proofErr w:type="spellStart"/>
      <w:r w:rsidRPr="00D24256">
        <w:rPr>
          <w:spacing w:val="-3"/>
          <w:sz w:val="24"/>
          <w:szCs w:val="24"/>
        </w:rPr>
        <w:t>Cushings</w:t>
      </w:r>
      <w:proofErr w:type="spellEnd"/>
      <w:r w:rsidRPr="00D24256">
        <w:rPr>
          <w:spacing w:val="-3"/>
          <w:sz w:val="24"/>
          <w:szCs w:val="24"/>
        </w:rPr>
        <w:t xml:space="preserve"> syndrom end voksne patienter på grund af den større hudoverflade i forhold til </w:t>
      </w:r>
      <w:r w:rsidRPr="00D24256">
        <w:rPr>
          <w:sz w:val="24"/>
          <w:szCs w:val="24"/>
        </w:rPr>
        <w:t>kropsmassen</w:t>
      </w:r>
      <w:r w:rsidRPr="00D24256">
        <w:rPr>
          <w:spacing w:val="-3"/>
          <w:sz w:val="24"/>
          <w:szCs w:val="24"/>
        </w:rPr>
        <w:t xml:space="preserve">. Der skal udvises forsigtighed ved anvendelse af </w:t>
      </w:r>
      <w:proofErr w:type="spellStart"/>
      <w:r w:rsidRPr="00D24256">
        <w:rPr>
          <w:spacing w:val="-3"/>
          <w:sz w:val="24"/>
          <w:szCs w:val="24"/>
        </w:rPr>
        <w:t>Pevisone</w:t>
      </w:r>
      <w:proofErr w:type="spellEnd"/>
      <w:r w:rsidRPr="00D24256">
        <w:rPr>
          <w:spacing w:val="-3"/>
          <w:sz w:val="24"/>
          <w:szCs w:val="24"/>
        </w:rPr>
        <w:t xml:space="preserve"> til pædiatriske patienter, og behandlingen skal seponeres, hvis der forekommer tegn på HPA-aksesuppression eller </w:t>
      </w:r>
      <w:proofErr w:type="spellStart"/>
      <w:r w:rsidRPr="00D24256">
        <w:rPr>
          <w:spacing w:val="-3"/>
          <w:sz w:val="24"/>
          <w:szCs w:val="24"/>
        </w:rPr>
        <w:t>Cushings</w:t>
      </w:r>
      <w:proofErr w:type="spellEnd"/>
      <w:r w:rsidRPr="00D24256">
        <w:rPr>
          <w:spacing w:val="-3"/>
          <w:sz w:val="24"/>
          <w:szCs w:val="24"/>
        </w:rPr>
        <w:t xml:space="preserve"> syndrom.</w:t>
      </w:r>
    </w:p>
    <w:p w:rsidR="005613C9" w:rsidRPr="00D24256" w:rsidRDefault="005613C9" w:rsidP="005613C9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5613C9" w:rsidRPr="00D24256" w:rsidRDefault="005613C9" w:rsidP="005613C9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Gentagen applikation og/eller langvarig applikation af </w:t>
      </w:r>
      <w:proofErr w:type="spellStart"/>
      <w:r w:rsidRPr="00D24256">
        <w:rPr>
          <w:spacing w:val="-3"/>
          <w:sz w:val="24"/>
          <w:szCs w:val="24"/>
        </w:rPr>
        <w:t>kortikosteroider</w:t>
      </w:r>
      <w:proofErr w:type="spellEnd"/>
      <w:r w:rsidRPr="00D24256">
        <w:rPr>
          <w:spacing w:val="-3"/>
          <w:sz w:val="24"/>
          <w:szCs w:val="24"/>
        </w:rPr>
        <w:t xml:space="preserve"> til lokal anvendelse </w:t>
      </w:r>
      <w:proofErr w:type="spellStart"/>
      <w:r w:rsidRPr="00D24256">
        <w:rPr>
          <w:spacing w:val="-3"/>
          <w:sz w:val="24"/>
          <w:szCs w:val="24"/>
        </w:rPr>
        <w:t>periorbitalt</w:t>
      </w:r>
      <w:proofErr w:type="spellEnd"/>
      <w:r w:rsidRPr="00D24256">
        <w:rPr>
          <w:spacing w:val="-3"/>
          <w:sz w:val="24"/>
          <w:szCs w:val="24"/>
        </w:rPr>
        <w:t xml:space="preserve"> kan inducere katarakt, </w:t>
      </w:r>
      <w:proofErr w:type="spellStart"/>
      <w:r w:rsidRPr="00D24256">
        <w:rPr>
          <w:spacing w:val="-3"/>
          <w:sz w:val="24"/>
          <w:szCs w:val="24"/>
        </w:rPr>
        <w:t>okulær</w:t>
      </w:r>
      <w:proofErr w:type="spellEnd"/>
      <w:r w:rsidRPr="00D24256">
        <w:rPr>
          <w:spacing w:val="-3"/>
          <w:sz w:val="24"/>
          <w:szCs w:val="24"/>
        </w:rPr>
        <w:t xml:space="preserve"> hypertension eller øge risikoen for </w:t>
      </w:r>
      <w:proofErr w:type="spellStart"/>
      <w:r w:rsidRPr="00D24256">
        <w:rPr>
          <w:spacing w:val="-3"/>
          <w:sz w:val="24"/>
          <w:szCs w:val="24"/>
        </w:rPr>
        <w:t>glaukom</w:t>
      </w:r>
      <w:proofErr w:type="spellEnd"/>
      <w:r w:rsidRPr="00D24256">
        <w:rPr>
          <w:spacing w:val="-3"/>
          <w:sz w:val="24"/>
          <w:szCs w:val="24"/>
        </w:rPr>
        <w:t xml:space="preserve"> hos patienterne.</w:t>
      </w:r>
    </w:p>
    <w:p w:rsidR="005613C9" w:rsidRPr="00D24256" w:rsidRDefault="005613C9" w:rsidP="005613C9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5613C9" w:rsidRPr="00D24256" w:rsidRDefault="005613C9" w:rsidP="005613C9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proofErr w:type="spellStart"/>
      <w:r w:rsidRPr="00D24256">
        <w:rPr>
          <w:spacing w:val="-3"/>
          <w:sz w:val="24"/>
          <w:szCs w:val="24"/>
        </w:rPr>
        <w:t>Kortikosteroider</w:t>
      </w:r>
      <w:proofErr w:type="spellEnd"/>
      <w:r w:rsidRPr="00D24256">
        <w:rPr>
          <w:spacing w:val="-3"/>
          <w:sz w:val="24"/>
          <w:szCs w:val="24"/>
        </w:rPr>
        <w:t xml:space="preserve"> til lokal anvendelse associeres med udtynding af huden og atrofi, </w:t>
      </w:r>
      <w:proofErr w:type="spellStart"/>
      <w:r w:rsidRPr="00D24256">
        <w:rPr>
          <w:spacing w:val="-3"/>
          <w:sz w:val="24"/>
          <w:szCs w:val="24"/>
        </w:rPr>
        <w:t>striae</w:t>
      </w:r>
      <w:proofErr w:type="spellEnd"/>
      <w:r w:rsidRPr="00D24256">
        <w:rPr>
          <w:spacing w:val="-3"/>
          <w:sz w:val="24"/>
          <w:szCs w:val="24"/>
        </w:rPr>
        <w:t xml:space="preserve">, </w:t>
      </w:r>
      <w:proofErr w:type="spellStart"/>
      <w:r w:rsidRPr="00D24256">
        <w:rPr>
          <w:spacing w:val="-3"/>
          <w:sz w:val="24"/>
          <w:szCs w:val="24"/>
        </w:rPr>
        <w:t>rosacea</w:t>
      </w:r>
      <w:proofErr w:type="spellEnd"/>
      <w:r w:rsidRPr="00D24256">
        <w:rPr>
          <w:spacing w:val="-3"/>
          <w:sz w:val="24"/>
          <w:szCs w:val="24"/>
        </w:rPr>
        <w:t xml:space="preserve">, perioral </w:t>
      </w:r>
      <w:proofErr w:type="spellStart"/>
      <w:r w:rsidRPr="00D24256">
        <w:rPr>
          <w:spacing w:val="-3"/>
          <w:sz w:val="24"/>
          <w:szCs w:val="24"/>
        </w:rPr>
        <w:t>dermatit</w:t>
      </w:r>
      <w:proofErr w:type="spellEnd"/>
      <w:r w:rsidRPr="00D24256">
        <w:rPr>
          <w:spacing w:val="-3"/>
          <w:sz w:val="24"/>
          <w:szCs w:val="24"/>
        </w:rPr>
        <w:t xml:space="preserve">, </w:t>
      </w:r>
      <w:proofErr w:type="spellStart"/>
      <w:r w:rsidRPr="00D24256">
        <w:rPr>
          <w:spacing w:val="-3"/>
          <w:sz w:val="24"/>
          <w:szCs w:val="24"/>
        </w:rPr>
        <w:t>acne</w:t>
      </w:r>
      <w:proofErr w:type="spellEnd"/>
      <w:r w:rsidRPr="00D24256">
        <w:rPr>
          <w:spacing w:val="-3"/>
          <w:sz w:val="24"/>
          <w:szCs w:val="24"/>
        </w:rPr>
        <w:t xml:space="preserve">, </w:t>
      </w:r>
      <w:proofErr w:type="spellStart"/>
      <w:r w:rsidRPr="00D24256">
        <w:rPr>
          <w:spacing w:val="-3"/>
          <w:sz w:val="24"/>
          <w:szCs w:val="24"/>
        </w:rPr>
        <w:t>telangiektasi</w:t>
      </w:r>
      <w:proofErr w:type="spellEnd"/>
      <w:r w:rsidRPr="00D24256">
        <w:rPr>
          <w:spacing w:val="-3"/>
          <w:sz w:val="24"/>
          <w:szCs w:val="24"/>
        </w:rPr>
        <w:t xml:space="preserve">, </w:t>
      </w:r>
      <w:proofErr w:type="spellStart"/>
      <w:r w:rsidRPr="00D24256">
        <w:rPr>
          <w:spacing w:val="-3"/>
          <w:sz w:val="24"/>
          <w:szCs w:val="24"/>
        </w:rPr>
        <w:t>purpura</w:t>
      </w:r>
      <w:proofErr w:type="spellEnd"/>
      <w:r w:rsidRPr="00D24256">
        <w:rPr>
          <w:spacing w:val="-3"/>
          <w:sz w:val="24"/>
          <w:szCs w:val="24"/>
        </w:rPr>
        <w:t xml:space="preserve">, </w:t>
      </w:r>
      <w:proofErr w:type="spellStart"/>
      <w:r w:rsidRPr="00D24256">
        <w:rPr>
          <w:spacing w:val="-3"/>
          <w:sz w:val="24"/>
          <w:szCs w:val="24"/>
        </w:rPr>
        <w:t>hypertrikose</w:t>
      </w:r>
      <w:proofErr w:type="spellEnd"/>
      <w:r w:rsidRPr="00D24256">
        <w:rPr>
          <w:spacing w:val="-3"/>
          <w:sz w:val="24"/>
          <w:szCs w:val="24"/>
        </w:rPr>
        <w:t xml:space="preserve"> og forsinket sårheling.</w:t>
      </w:r>
    </w:p>
    <w:p w:rsidR="005613C9" w:rsidRPr="00D24256" w:rsidRDefault="005613C9" w:rsidP="005613C9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5613C9" w:rsidRDefault="005613C9" w:rsidP="005613C9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proofErr w:type="spellStart"/>
      <w:r w:rsidRPr="00D24256">
        <w:rPr>
          <w:spacing w:val="-3"/>
          <w:sz w:val="24"/>
          <w:szCs w:val="24"/>
        </w:rPr>
        <w:lastRenderedPageBreak/>
        <w:t>Kortikosteroider</w:t>
      </w:r>
      <w:proofErr w:type="spellEnd"/>
      <w:r w:rsidRPr="00D24256">
        <w:rPr>
          <w:spacing w:val="-3"/>
          <w:sz w:val="24"/>
          <w:szCs w:val="24"/>
        </w:rPr>
        <w:t xml:space="preserve"> til lokal anvendelse kan øge risikoen for dermatologisk super</w:t>
      </w:r>
      <w:r w:rsidRPr="00D24256">
        <w:rPr>
          <w:spacing w:val="-3"/>
          <w:sz w:val="24"/>
          <w:szCs w:val="24"/>
        </w:rPr>
        <w:softHyphen/>
        <w:t>infektion eller opportunistisk infektion.</w:t>
      </w:r>
    </w:p>
    <w:p w:rsidR="00152E31" w:rsidRDefault="00152E31" w:rsidP="005613C9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152E31" w:rsidRDefault="00152E31" w:rsidP="00152E31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Langvarig og kontinuerlig anvendelse, for hyppig anvendelse eller anvendelse på større områder af </w:t>
      </w:r>
      <w:proofErr w:type="spellStart"/>
      <w:r>
        <w:rPr>
          <w:spacing w:val="-3"/>
          <w:sz w:val="24"/>
          <w:szCs w:val="24"/>
        </w:rPr>
        <w:t>topikale</w:t>
      </w:r>
      <w:proofErr w:type="spellEnd"/>
      <w:r>
        <w:rPr>
          <w:spacing w:val="-3"/>
          <w:sz w:val="24"/>
          <w:szCs w:val="24"/>
        </w:rPr>
        <w:t xml:space="preserve"> steroider kan medføre udvikling af </w:t>
      </w:r>
      <w:proofErr w:type="spellStart"/>
      <w:r>
        <w:rPr>
          <w:spacing w:val="-3"/>
          <w:sz w:val="24"/>
          <w:szCs w:val="24"/>
        </w:rPr>
        <w:t>rebound</w:t>
      </w:r>
      <w:proofErr w:type="spellEnd"/>
      <w:r>
        <w:rPr>
          <w:spacing w:val="-3"/>
          <w:sz w:val="24"/>
          <w:szCs w:val="24"/>
        </w:rPr>
        <w:t xml:space="preserve">-effekt efter behandlingsophør (topisk </w:t>
      </w:r>
      <w:proofErr w:type="spellStart"/>
      <w:r>
        <w:rPr>
          <w:spacing w:val="-3"/>
          <w:sz w:val="24"/>
          <w:szCs w:val="24"/>
        </w:rPr>
        <w:t>steroidseponeringssyndrom</w:t>
      </w:r>
      <w:proofErr w:type="spellEnd"/>
      <w:r>
        <w:rPr>
          <w:spacing w:val="-3"/>
          <w:sz w:val="24"/>
          <w:szCs w:val="24"/>
        </w:rPr>
        <w:t xml:space="preserve">). Der kan udvikles en alvorlig form for </w:t>
      </w:r>
      <w:proofErr w:type="spellStart"/>
      <w:r>
        <w:rPr>
          <w:spacing w:val="-3"/>
          <w:sz w:val="24"/>
          <w:szCs w:val="24"/>
        </w:rPr>
        <w:t>rebound</w:t>
      </w:r>
      <w:proofErr w:type="spellEnd"/>
      <w:r>
        <w:rPr>
          <w:spacing w:val="-3"/>
          <w:sz w:val="24"/>
          <w:szCs w:val="24"/>
        </w:rPr>
        <w:t xml:space="preserve">-effekt i form af </w:t>
      </w:r>
      <w:proofErr w:type="spellStart"/>
      <w:r>
        <w:rPr>
          <w:spacing w:val="-3"/>
          <w:sz w:val="24"/>
          <w:szCs w:val="24"/>
        </w:rPr>
        <w:t>dermatitis</w:t>
      </w:r>
      <w:proofErr w:type="spellEnd"/>
      <w:r>
        <w:rPr>
          <w:spacing w:val="-3"/>
          <w:sz w:val="24"/>
          <w:szCs w:val="24"/>
        </w:rPr>
        <w:t xml:space="preserve"> med intens rødme, svie og brændende fornemmelse, der kan sprede sig ud over det initiale behandlingsområde. Det er mere sandsynligt, at det opstår, når sarte hudområder såsom ansigtet og </w:t>
      </w:r>
      <w:proofErr w:type="spellStart"/>
      <w:r>
        <w:rPr>
          <w:spacing w:val="-3"/>
          <w:sz w:val="24"/>
          <w:szCs w:val="24"/>
        </w:rPr>
        <w:t>fleksurer</w:t>
      </w:r>
      <w:proofErr w:type="spellEnd"/>
      <w:r>
        <w:rPr>
          <w:spacing w:val="-3"/>
          <w:sz w:val="24"/>
          <w:szCs w:val="24"/>
        </w:rPr>
        <w:t xml:space="preserve"> behandles. Såfremt der sker en </w:t>
      </w:r>
      <w:proofErr w:type="spellStart"/>
      <w:r>
        <w:rPr>
          <w:spacing w:val="-3"/>
          <w:sz w:val="24"/>
          <w:szCs w:val="24"/>
        </w:rPr>
        <w:t>genopståelse</w:t>
      </w:r>
      <w:proofErr w:type="spellEnd"/>
      <w:r>
        <w:rPr>
          <w:spacing w:val="-3"/>
          <w:sz w:val="24"/>
          <w:szCs w:val="24"/>
        </w:rPr>
        <w:t xml:space="preserve"> af tilstanden inden for dage til uger efter vellykket behandling, bør en </w:t>
      </w:r>
      <w:proofErr w:type="spellStart"/>
      <w:r>
        <w:rPr>
          <w:spacing w:val="-3"/>
          <w:sz w:val="24"/>
          <w:szCs w:val="24"/>
        </w:rPr>
        <w:t>seponeringsreaktion</w:t>
      </w:r>
      <w:proofErr w:type="spellEnd"/>
      <w:r>
        <w:rPr>
          <w:spacing w:val="-3"/>
          <w:sz w:val="24"/>
          <w:szCs w:val="24"/>
        </w:rPr>
        <w:t xml:space="preserve"> mistænkes. Genbehandling skal ske med forsigtighed, og specialistrådgivning anbefales i disse tilfælde, ellers bør der overvejes andre behandlingsmuligheder.</w:t>
      </w:r>
    </w:p>
    <w:p w:rsidR="005613C9" w:rsidRPr="00D24256" w:rsidRDefault="005613C9" w:rsidP="005613C9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5613C9" w:rsidRPr="00D24256" w:rsidRDefault="005613C9" w:rsidP="005613C9">
      <w:pPr>
        <w:keepNext/>
        <w:ind w:left="851"/>
        <w:rPr>
          <w:sz w:val="24"/>
          <w:szCs w:val="24"/>
          <w:u w:val="single"/>
        </w:rPr>
      </w:pPr>
      <w:r w:rsidRPr="00D24256">
        <w:rPr>
          <w:sz w:val="24"/>
          <w:szCs w:val="24"/>
          <w:u w:val="single"/>
        </w:rPr>
        <w:t>Synsforstyrrelser</w:t>
      </w:r>
    </w:p>
    <w:p w:rsidR="005613C9" w:rsidRDefault="005613C9" w:rsidP="005613C9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Ved brug af systemisk og </w:t>
      </w:r>
      <w:proofErr w:type="spellStart"/>
      <w:r>
        <w:rPr>
          <w:sz w:val="24"/>
          <w:szCs w:val="24"/>
        </w:rPr>
        <w:t>topikalt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kortikosteroid</w:t>
      </w:r>
      <w:proofErr w:type="spellEnd"/>
      <w:r>
        <w:rPr>
          <w:sz w:val="24"/>
          <w:szCs w:val="24"/>
        </w:rPr>
        <w:t xml:space="preserve"> kan der blive indberettet synsforstyrrelser. Ved symptomer som sløret syn eller andre synsforstyrrelser bør det overvejes at henvise patienten til oftalmolog med henblik på vurdering af de mulige årsager; disse kan være grå stær, </w:t>
      </w:r>
      <w:proofErr w:type="spellStart"/>
      <w:r>
        <w:rPr>
          <w:sz w:val="24"/>
          <w:szCs w:val="24"/>
        </w:rPr>
        <w:t>glaukom</w:t>
      </w:r>
      <w:proofErr w:type="spellEnd"/>
      <w:r>
        <w:rPr>
          <w:sz w:val="24"/>
          <w:szCs w:val="24"/>
        </w:rPr>
        <w:t xml:space="preserve"> eller sjældne sygdomme såsom central serøs </w:t>
      </w:r>
      <w:proofErr w:type="spellStart"/>
      <w:r>
        <w:rPr>
          <w:sz w:val="24"/>
          <w:szCs w:val="24"/>
        </w:rPr>
        <w:t>korioretinopati</w:t>
      </w:r>
      <w:proofErr w:type="spellEnd"/>
      <w:r>
        <w:rPr>
          <w:sz w:val="24"/>
          <w:szCs w:val="24"/>
        </w:rPr>
        <w:t xml:space="preserve"> (CSCR), som er indberettet efter brug af systemiske og </w:t>
      </w:r>
      <w:proofErr w:type="spellStart"/>
      <w:r>
        <w:rPr>
          <w:sz w:val="24"/>
          <w:szCs w:val="24"/>
        </w:rPr>
        <w:t>topikale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>.</w:t>
      </w:r>
    </w:p>
    <w:p w:rsidR="005613C9" w:rsidRDefault="005613C9" w:rsidP="005613C9">
      <w:pPr>
        <w:widowControl w:val="0"/>
        <w:tabs>
          <w:tab w:val="left" w:pos="0"/>
          <w:tab w:val="left" w:pos="851"/>
        </w:tabs>
        <w:ind w:left="851"/>
        <w:rPr>
          <w:i/>
          <w:spacing w:val="-3"/>
          <w:sz w:val="24"/>
          <w:szCs w:val="24"/>
        </w:rPr>
      </w:pPr>
    </w:p>
    <w:p w:rsidR="005613C9" w:rsidRDefault="005613C9" w:rsidP="005613C9">
      <w:pPr>
        <w:widowControl w:val="0"/>
        <w:tabs>
          <w:tab w:val="left" w:pos="0"/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Indeholder benzoesyre </w:t>
      </w:r>
      <w:bookmarkStart w:id="1" w:name="_Hlk48892281"/>
      <w:r>
        <w:rPr>
          <w:sz w:val="24"/>
          <w:szCs w:val="24"/>
        </w:rPr>
        <w:t>(E210)</w:t>
      </w:r>
      <w:bookmarkEnd w:id="1"/>
      <w:r>
        <w:rPr>
          <w:sz w:val="24"/>
          <w:szCs w:val="24"/>
        </w:rPr>
        <w:t>, som kan medf</w:t>
      </w:r>
      <w:r>
        <w:rPr>
          <w:spacing w:val="-3"/>
          <w:sz w:val="24"/>
          <w:szCs w:val="24"/>
        </w:rPr>
        <w:t>øre lokal irritation og øge gulsot (</w:t>
      </w:r>
      <w:proofErr w:type="spellStart"/>
      <w:r>
        <w:rPr>
          <w:spacing w:val="-3"/>
          <w:sz w:val="24"/>
          <w:szCs w:val="24"/>
        </w:rPr>
        <w:t>gulning</w:t>
      </w:r>
      <w:proofErr w:type="spellEnd"/>
      <w:r>
        <w:rPr>
          <w:spacing w:val="-3"/>
          <w:sz w:val="24"/>
          <w:szCs w:val="24"/>
        </w:rPr>
        <w:t xml:space="preserve"> af huden og øjnene) hos nyfødte (op til 4 uger).</w:t>
      </w:r>
    </w:p>
    <w:p w:rsidR="005613C9" w:rsidRDefault="005613C9" w:rsidP="005613C9">
      <w:pPr>
        <w:widowControl w:val="0"/>
        <w:tabs>
          <w:tab w:val="left" w:pos="0"/>
          <w:tab w:val="left" w:pos="851"/>
        </w:tabs>
        <w:ind w:left="851"/>
        <w:rPr>
          <w:sz w:val="22"/>
          <w:szCs w:val="22"/>
        </w:rPr>
      </w:pPr>
    </w:p>
    <w:p w:rsidR="005613C9" w:rsidRDefault="005613C9" w:rsidP="005613C9">
      <w:pPr>
        <w:widowControl w:val="0"/>
        <w:tabs>
          <w:tab w:val="left" w:pos="0"/>
          <w:tab w:val="left" w:pos="851"/>
        </w:tabs>
        <w:ind w:left="851"/>
        <w:rPr>
          <w:sz w:val="22"/>
          <w:szCs w:val="22"/>
        </w:rPr>
      </w:pPr>
      <w:r>
        <w:rPr>
          <w:spacing w:val="-3"/>
          <w:sz w:val="24"/>
          <w:szCs w:val="24"/>
        </w:rPr>
        <w:t xml:space="preserve">Indeholder </w:t>
      </w:r>
      <w:proofErr w:type="spellStart"/>
      <w:r>
        <w:rPr>
          <w:spacing w:val="-3"/>
          <w:sz w:val="24"/>
          <w:szCs w:val="24"/>
        </w:rPr>
        <w:t>butylhydroxyanisol</w:t>
      </w:r>
      <w:proofErr w:type="spellEnd"/>
      <w:r>
        <w:rPr>
          <w:spacing w:val="-3"/>
          <w:sz w:val="24"/>
          <w:szCs w:val="24"/>
        </w:rPr>
        <w:t xml:space="preserve"> (E320), som kan give lokalt </w:t>
      </w:r>
      <w:proofErr w:type="spellStart"/>
      <w:r>
        <w:rPr>
          <w:spacing w:val="-3"/>
          <w:sz w:val="24"/>
          <w:szCs w:val="24"/>
        </w:rPr>
        <w:t>hududslætt</w:t>
      </w:r>
      <w:proofErr w:type="spellEnd"/>
      <w:r>
        <w:rPr>
          <w:spacing w:val="-3"/>
          <w:sz w:val="24"/>
          <w:szCs w:val="24"/>
        </w:rPr>
        <w:t xml:space="preserve"> (f.eks. kontakteksem) og irritation af øjne og slimhinder.</w:t>
      </w: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174681" w:rsidRPr="00C84483" w:rsidRDefault="00174681" w:rsidP="001746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proofErr w:type="spellStart"/>
      <w:r w:rsidRPr="00EA7D75">
        <w:rPr>
          <w:spacing w:val="-3"/>
          <w:sz w:val="24"/>
          <w:szCs w:val="24"/>
        </w:rPr>
        <w:t>Econazol</w:t>
      </w:r>
      <w:proofErr w:type="spellEnd"/>
      <w:r w:rsidRPr="00EA7D75">
        <w:rPr>
          <w:spacing w:val="-3"/>
          <w:sz w:val="24"/>
          <w:szCs w:val="24"/>
        </w:rPr>
        <w:t xml:space="preserve"> er en kendt CYP3A4/2C9-hæmmer. Selv om den systemiske mængde er begrænset efter </w:t>
      </w:r>
      <w:proofErr w:type="spellStart"/>
      <w:r w:rsidRPr="00EA7D75">
        <w:rPr>
          <w:spacing w:val="-3"/>
          <w:sz w:val="24"/>
          <w:szCs w:val="24"/>
        </w:rPr>
        <w:t>kutan</w:t>
      </w:r>
      <w:proofErr w:type="spellEnd"/>
      <w:r w:rsidRPr="00EA7D75">
        <w:rPr>
          <w:spacing w:val="-3"/>
          <w:sz w:val="24"/>
          <w:szCs w:val="24"/>
        </w:rPr>
        <w:t xml:space="preserve"> applikation, kan der forekomme kliniske relevante interaktioner, og sådanne er rapporteret hos patienter, der fik orale koagulationshæmmende midler såsom </w:t>
      </w:r>
      <w:proofErr w:type="spellStart"/>
      <w:r w:rsidRPr="00EA7D75">
        <w:rPr>
          <w:spacing w:val="-3"/>
          <w:sz w:val="24"/>
          <w:szCs w:val="24"/>
        </w:rPr>
        <w:t>warfarin</w:t>
      </w:r>
      <w:proofErr w:type="spellEnd"/>
      <w:r w:rsidRPr="00EA7D75">
        <w:rPr>
          <w:spacing w:val="-3"/>
          <w:sz w:val="24"/>
          <w:szCs w:val="24"/>
        </w:rPr>
        <w:t xml:space="preserve"> og </w:t>
      </w:r>
      <w:proofErr w:type="spellStart"/>
      <w:r w:rsidRPr="00EA7D75">
        <w:rPr>
          <w:spacing w:val="-3"/>
          <w:sz w:val="24"/>
          <w:szCs w:val="24"/>
        </w:rPr>
        <w:t>acenocoumarol</w:t>
      </w:r>
      <w:proofErr w:type="spellEnd"/>
      <w:r w:rsidRPr="00EA7D75">
        <w:rPr>
          <w:spacing w:val="-3"/>
          <w:sz w:val="24"/>
          <w:szCs w:val="24"/>
        </w:rPr>
        <w:t xml:space="preserve">. Forsigtighed tilrådes hos disse patienter med hyppigere kontrol af INR. Der kan opstå behov for at justere doseringen af det orale </w:t>
      </w:r>
      <w:proofErr w:type="spellStart"/>
      <w:r w:rsidRPr="00EA7D75">
        <w:rPr>
          <w:spacing w:val="-3"/>
          <w:sz w:val="24"/>
          <w:szCs w:val="24"/>
        </w:rPr>
        <w:t>antikoagulans</w:t>
      </w:r>
      <w:proofErr w:type="spellEnd"/>
      <w:r w:rsidRPr="00EA7D75">
        <w:rPr>
          <w:spacing w:val="-3"/>
          <w:sz w:val="24"/>
          <w:szCs w:val="24"/>
        </w:rPr>
        <w:t xml:space="preserve"> under behandlingen med </w:t>
      </w:r>
      <w:proofErr w:type="spellStart"/>
      <w:r w:rsidRPr="00EA7D75">
        <w:rPr>
          <w:spacing w:val="-3"/>
          <w:sz w:val="24"/>
          <w:szCs w:val="24"/>
        </w:rPr>
        <w:t>Pevisone</w:t>
      </w:r>
      <w:proofErr w:type="spellEnd"/>
      <w:r w:rsidRPr="00EA7D75">
        <w:rPr>
          <w:spacing w:val="-3"/>
          <w:sz w:val="24"/>
          <w:szCs w:val="24"/>
        </w:rPr>
        <w:t xml:space="preserve"> og efter dens afslutning.</w:t>
      </w: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</w:rPr>
        <w:t xml:space="preserve">   </w:t>
      </w:r>
      <w:r w:rsidRPr="00EA7D75">
        <w:rPr>
          <w:spacing w:val="-3"/>
          <w:sz w:val="24"/>
          <w:szCs w:val="24"/>
        </w:rPr>
        <w:tab/>
      </w:r>
    </w:p>
    <w:p w:rsidR="00174681" w:rsidRPr="00C84483" w:rsidRDefault="00174681" w:rsidP="001746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:rsidR="00174681" w:rsidRDefault="00174681" w:rsidP="00511067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  <w:u w:val="single"/>
        </w:rPr>
      </w:pP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  <w:u w:val="single"/>
        </w:rPr>
      </w:pPr>
      <w:r w:rsidRPr="00EA7D75">
        <w:rPr>
          <w:spacing w:val="-3"/>
          <w:sz w:val="24"/>
          <w:szCs w:val="24"/>
          <w:u w:val="single"/>
        </w:rPr>
        <w:t>Graviditet</w:t>
      </w: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</w:rPr>
        <w:t xml:space="preserve">Der er ikke udført egnede og velkontrollerede studier af bivirkninger ved anvendelse af </w:t>
      </w:r>
      <w:proofErr w:type="spellStart"/>
      <w:r w:rsidRPr="00EA7D75">
        <w:rPr>
          <w:spacing w:val="-3"/>
          <w:sz w:val="24"/>
          <w:szCs w:val="24"/>
        </w:rPr>
        <w:t>Pevisone</w:t>
      </w:r>
      <w:proofErr w:type="spellEnd"/>
      <w:r w:rsidRPr="00EA7D75">
        <w:rPr>
          <w:spacing w:val="-3"/>
          <w:sz w:val="24"/>
          <w:szCs w:val="24"/>
        </w:rPr>
        <w:t xml:space="preserve"> creme til gravide kvinder, og der foreligger heller ingen andre relevante epidemiologiske data.</w:t>
      </w: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proofErr w:type="spellStart"/>
      <w:r w:rsidRPr="00EA7D75">
        <w:rPr>
          <w:spacing w:val="-3"/>
          <w:sz w:val="24"/>
          <w:szCs w:val="24"/>
        </w:rPr>
        <w:t>Pevisone</w:t>
      </w:r>
      <w:proofErr w:type="spellEnd"/>
      <w:r w:rsidRPr="00EA7D75">
        <w:rPr>
          <w:spacing w:val="-3"/>
          <w:sz w:val="24"/>
          <w:szCs w:val="24"/>
        </w:rPr>
        <w:t xml:space="preserve"> creme må kun anvendes i graviditetens første trimester, når lægen anser det for væsentligt for patientens velbefindende. </w:t>
      </w:r>
      <w:proofErr w:type="spellStart"/>
      <w:r w:rsidRPr="00EA7D75">
        <w:rPr>
          <w:spacing w:val="-3"/>
          <w:sz w:val="24"/>
          <w:szCs w:val="24"/>
        </w:rPr>
        <w:t>Pevisone</w:t>
      </w:r>
      <w:proofErr w:type="spellEnd"/>
      <w:r w:rsidRPr="00EA7D75">
        <w:rPr>
          <w:spacing w:val="-3"/>
          <w:sz w:val="24"/>
          <w:szCs w:val="24"/>
        </w:rPr>
        <w:t xml:space="preserve"> creme kan anvendes i andet og tredje trimester, hvis den potentielle fordel for moderen overstiger eventuelle risici for fostret.</w:t>
      </w: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</w:rPr>
        <w:t>Lægemidler af denne klasse bør ikke finde udbredt anvendelse eller anvendes i større mængder, på store hudområder eller i længere tid hos gravide patienter.</w:t>
      </w: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</w:rPr>
        <w:t>Dyreforsøg har påvist reproduktionstoksicitet [</w:t>
      </w:r>
      <w:proofErr w:type="spellStart"/>
      <w:r w:rsidRPr="00EA7D75">
        <w:rPr>
          <w:spacing w:val="-3"/>
          <w:sz w:val="24"/>
          <w:szCs w:val="24"/>
        </w:rPr>
        <w:t>føtotoksicitet</w:t>
      </w:r>
      <w:proofErr w:type="spellEnd"/>
      <w:r w:rsidRPr="00EA7D75">
        <w:rPr>
          <w:spacing w:val="-3"/>
          <w:sz w:val="24"/>
          <w:szCs w:val="24"/>
        </w:rPr>
        <w:t xml:space="preserve"> med </w:t>
      </w:r>
      <w:proofErr w:type="spellStart"/>
      <w:r w:rsidRPr="00EA7D75">
        <w:rPr>
          <w:spacing w:val="-3"/>
          <w:sz w:val="24"/>
          <w:szCs w:val="24"/>
        </w:rPr>
        <w:t>econazol</w:t>
      </w:r>
      <w:proofErr w:type="spellEnd"/>
      <w:r w:rsidRPr="00EA7D75">
        <w:rPr>
          <w:spacing w:val="-3"/>
          <w:sz w:val="24"/>
          <w:szCs w:val="24"/>
        </w:rPr>
        <w:t xml:space="preserve"> og </w:t>
      </w:r>
      <w:proofErr w:type="spellStart"/>
      <w:r w:rsidRPr="00EA7D75">
        <w:rPr>
          <w:spacing w:val="-3"/>
          <w:sz w:val="24"/>
          <w:szCs w:val="24"/>
        </w:rPr>
        <w:t>teratogenicitet</w:t>
      </w:r>
      <w:proofErr w:type="spellEnd"/>
      <w:r w:rsidRPr="00EA7D75">
        <w:rPr>
          <w:spacing w:val="-3"/>
          <w:sz w:val="24"/>
          <w:szCs w:val="24"/>
        </w:rPr>
        <w:t xml:space="preserve"> for </w:t>
      </w:r>
      <w:proofErr w:type="spellStart"/>
      <w:r w:rsidRPr="00EA7D75">
        <w:rPr>
          <w:spacing w:val="-3"/>
          <w:sz w:val="24"/>
          <w:szCs w:val="24"/>
        </w:rPr>
        <w:t>triamcinolon</w:t>
      </w:r>
      <w:proofErr w:type="spellEnd"/>
      <w:r w:rsidRPr="00EA7D75">
        <w:rPr>
          <w:spacing w:val="-3"/>
          <w:sz w:val="24"/>
          <w:szCs w:val="24"/>
        </w:rPr>
        <w:t xml:space="preserve"> (se nedenfor)]. Risikoen hos mennesker kendes dog ikke.</w:t>
      </w: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i/>
          <w:spacing w:val="-3"/>
          <w:sz w:val="24"/>
          <w:szCs w:val="24"/>
        </w:rPr>
      </w:pPr>
      <w:proofErr w:type="spellStart"/>
      <w:r w:rsidRPr="00EA7D75">
        <w:rPr>
          <w:i/>
          <w:spacing w:val="-3"/>
          <w:sz w:val="24"/>
          <w:szCs w:val="24"/>
        </w:rPr>
        <w:lastRenderedPageBreak/>
        <w:t>Econazolnitrat</w:t>
      </w:r>
      <w:proofErr w:type="spellEnd"/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</w:rPr>
        <w:t xml:space="preserve">Dyreforsøg har påvist reproduktionstoksicitet (se pkt. 5.3). Relevansen af dette fund for mennesker kendes ikke. Den systemiske absorption af </w:t>
      </w:r>
      <w:proofErr w:type="spellStart"/>
      <w:r w:rsidRPr="00EA7D75">
        <w:rPr>
          <w:spacing w:val="-3"/>
          <w:sz w:val="24"/>
          <w:szCs w:val="24"/>
        </w:rPr>
        <w:t>econazol</w:t>
      </w:r>
      <w:proofErr w:type="spellEnd"/>
      <w:r w:rsidRPr="00EA7D75">
        <w:rPr>
          <w:spacing w:val="-3"/>
          <w:sz w:val="24"/>
          <w:szCs w:val="24"/>
        </w:rPr>
        <w:t xml:space="preserve"> er lav (&lt;10 %) efter lokal anvendelse på human intakt hud.</w:t>
      </w: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i/>
          <w:spacing w:val="-3"/>
          <w:sz w:val="24"/>
          <w:szCs w:val="24"/>
        </w:rPr>
      </w:pPr>
      <w:proofErr w:type="spellStart"/>
      <w:r w:rsidRPr="00EA7D75">
        <w:rPr>
          <w:i/>
          <w:spacing w:val="-3"/>
          <w:sz w:val="24"/>
          <w:szCs w:val="24"/>
        </w:rPr>
        <w:t>Triamcinolonacetonid</w:t>
      </w:r>
      <w:proofErr w:type="spellEnd"/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</w:rPr>
        <w:t xml:space="preserve">Dyreforsøg har påvist reproduktionstoksicitet (se pkt. 5.3). De begrænsede data i litteraturen indikerer, at efter lokal applikation på huden absorberes op til 5 % af </w:t>
      </w:r>
      <w:proofErr w:type="spellStart"/>
      <w:r w:rsidRPr="00EA7D75">
        <w:rPr>
          <w:spacing w:val="-3"/>
          <w:sz w:val="24"/>
          <w:szCs w:val="24"/>
        </w:rPr>
        <w:t>triamcinolon</w:t>
      </w:r>
      <w:proofErr w:type="spellEnd"/>
      <w:r w:rsidRPr="00EA7D75">
        <w:rPr>
          <w:spacing w:val="-3"/>
          <w:sz w:val="24"/>
          <w:szCs w:val="24"/>
        </w:rPr>
        <w:t xml:space="preserve"> systemisk hos mennesker.</w:t>
      </w: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  <w:u w:val="single"/>
        </w:rPr>
        <w:t>Amning</w:t>
      </w: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</w:rPr>
        <w:t xml:space="preserve">Der foreligger ikke tilstrækkelige og velkontrollerede studier af lokal anvendelse af </w:t>
      </w:r>
      <w:r w:rsidRPr="00EA7D75">
        <w:rPr>
          <w:spacing w:val="-3"/>
          <w:sz w:val="24"/>
          <w:szCs w:val="24"/>
        </w:rPr>
        <w:br/>
      </w:r>
      <w:proofErr w:type="spellStart"/>
      <w:r w:rsidRPr="00EA7D75">
        <w:rPr>
          <w:spacing w:val="-3"/>
          <w:sz w:val="24"/>
          <w:szCs w:val="24"/>
        </w:rPr>
        <w:t>Pevisone</w:t>
      </w:r>
      <w:proofErr w:type="spellEnd"/>
      <w:r w:rsidRPr="00EA7D75">
        <w:rPr>
          <w:spacing w:val="-3"/>
          <w:sz w:val="24"/>
          <w:szCs w:val="24"/>
        </w:rPr>
        <w:t xml:space="preserve"> cr</w:t>
      </w:r>
      <w:r w:rsidR="00D4514B">
        <w:rPr>
          <w:spacing w:val="-3"/>
          <w:sz w:val="24"/>
          <w:szCs w:val="24"/>
        </w:rPr>
        <w:t>e</w:t>
      </w:r>
      <w:r w:rsidRPr="00EA7D75">
        <w:rPr>
          <w:spacing w:val="-3"/>
          <w:sz w:val="24"/>
          <w:szCs w:val="24"/>
        </w:rPr>
        <w:t>me under amning.</w:t>
      </w: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</w:rPr>
        <w:t xml:space="preserve">Det vides ikke, om samtidig lokal anvendelse af </w:t>
      </w:r>
      <w:proofErr w:type="spellStart"/>
      <w:r w:rsidRPr="00EA7D75">
        <w:rPr>
          <w:spacing w:val="-3"/>
          <w:sz w:val="24"/>
          <w:szCs w:val="24"/>
        </w:rPr>
        <w:t>Pevisone</w:t>
      </w:r>
      <w:proofErr w:type="spellEnd"/>
      <w:r w:rsidRPr="00EA7D75">
        <w:rPr>
          <w:spacing w:val="-3"/>
          <w:sz w:val="24"/>
          <w:szCs w:val="24"/>
        </w:rPr>
        <w:t xml:space="preserve"> creme på huden kunne føre til systemisk absorption af så store mængder, at de ville kunne påvises i human mælk.</w:t>
      </w: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</w:rPr>
        <w:t xml:space="preserve">Der bør udvises forsigtighed, når </w:t>
      </w:r>
      <w:proofErr w:type="spellStart"/>
      <w:r w:rsidRPr="00EA7D75">
        <w:rPr>
          <w:spacing w:val="-3"/>
          <w:sz w:val="24"/>
          <w:szCs w:val="24"/>
        </w:rPr>
        <w:t>Pevisone</w:t>
      </w:r>
      <w:proofErr w:type="spellEnd"/>
      <w:r w:rsidRPr="00EA7D75">
        <w:rPr>
          <w:spacing w:val="-3"/>
          <w:sz w:val="24"/>
          <w:szCs w:val="24"/>
        </w:rPr>
        <w:t xml:space="preserve"> creme administreres til mødre, der ammer. Bør ikke anvendes på brystvorterne før amning.</w:t>
      </w: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</w:rPr>
        <w:t xml:space="preserve"> </w:t>
      </w:r>
    </w:p>
    <w:p w:rsidR="00511067" w:rsidRPr="00EA7D75" w:rsidRDefault="00511067" w:rsidP="005613C9">
      <w:pPr>
        <w:widowControl w:val="0"/>
        <w:tabs>
          <w:tab w:val="left" w:pos="0"/>
          <w:tab w:val="left" w:pos="851"/>
        </w:tabs>
        <w:ind w:firstLine="851"/>
        <w:rPr>
          <w:i/>
          <w:spacing w:val="-3"/>
          <w:sz w:val="24"/>
          <w:szCs w:val="24"/>
        </w:rPr>
      </w:pPr>
      <w:proofErr w:type="spellStart"/>
      <w:r w:rsidRPr="00EA7D75">
        <w:rPr>
          <w:i/>
          <w:spacing w:val="-3"/>
          <w:sz w:val="24"/>
          <w:szCs w:val="24"/>
        </w:rPr>
        <w:t>Econazolnitrat</w:t>
      </w:r>
      <w:proofErr w:type="spellEnd"/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</w:rPr>
        <w:t xml:space="preserve">Efter oral administration af </w:t>
      </w:r>
      <w:proofErr w:type="spellStart"/>
      <w:r w:rsidRPr="00EA7D75">
        <w:rPr>
          <w:spacing w:val="-3"/>
          <w:sz w:val="24"/>
          <w:szCs w:val="24"/>
        </w:rPr>
        <w:t>econazolnitrat</w:t>
      </w:r>
      <w:proofErr w:type="spellEnd"/>
      <w:r w:rsidRPr="00EA7D75">
        <w:rPr>
          <w:spacing w:val="-3"/>
          <w:sz w:val="24"/>
          <w:szCs w:val="24"/>
        </w:rPr>
        <w:t xml:space="preserve"> til diegivende rotter blev </w:t>
      </w:r>
      <w:proofErr w:type="spellStart"/>
      <w:r w:rsidRPr="00EA7D75">
        <w:rPr>
          <w:spacing w:val="-3"/>
          <w:sz w:val="24"/>
          <w:szCs w:val="24"/>
        </w:rPr>
        <w:t>econazol</w:t>
      </w:r>
      <w:proofErr w:type="spellEnd"/>
      <w:r w:rsidRPr="00EA7D75">
        <w:rPr>
          <w:spacing w:val="-3"/>
          <w:sz w:val="24"/>
          <w:szCs w:val="24"/>
        </w:rPr>
        <w:t xml:space="preserve"> og/eller dets metabolitter udskilt i mælken og kunne genfindes hos diende afkom. Det vides ikke, om </w:t>
      </w:r>
      <w:proofErr w:type="spellStart"/>
      <w:r w:rsidRPr="00EA7D75">
        <w:rPr>
          <w:spacing w:val="-3"/>
          <w:sz w:val="24"/>
          <w:szCs w:val="24"/>
        </w:rPr>
        <w:t>kutan</w:t>
      </w:r>
      <w:proofErr w:type="spellEnd"/>
      <w:r w:rsidRPr="00EA7D75">
        <w:rPr>
          <w:spacing w:val="-3"/>
          <w:sz w:val="24"/>
          <w:szCs w:val="24"/>
        </w:rPr>
        <w:t xml:space="preserve"> administration af </w:t>
      </w:r>
      <w:proofErr w:type="spellStart"/>
      <w:r w:rsidRPr="00EA7D75">
        <w:rPr>
          <w:spacing w:val="-3"/>
          <w:sz w:val="24"/>
          <w:szCs w:val="24"/>
        </w:rPr>
        <w:t>econazolnitrat</w:t>
      </w:r>
      <w:proofErr w:type="spellEnd"/>
      <w:r w:rsidRPr="00EA7D75">
        <w:rPr>
          <w:spacing w:val="-3"/>
          <w:sz w:val="24"/>
          <w:szCs w:val="24"/>
        </w:rPr>
        <w:t xml:space="preserve"> kunne føre til systemisk absorption of </w:t>
      </w:r>
      <w:proofErr w:type="spellStart"/>
      <w:r w:rsidRPr="00EA7D75">
        <w:rPr>
          <w:spacing w:val="-3"/>
          <w:sz w:val="24"/>
          <w:szCs w:val="24"/>
        </w:rPr>
        <w:t>econazol</w:t>
      </w:r>
      <w:proofErr w:type="spellEnd"/>
      <w:r w:rsidRPr="00EA7D75">
        <w:rPr>
          <w:spacing w:val="-3"/>
          <w:sz w:val="24"/>
          <w:szCs w:val="24"/>
        </w:rPr>
        <w:t xml:space="preserve"> i så store mængder, at de ville kunne påvises i human mælk.</w:t>
      </w: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i/>
          <w:spacing w:val="-3"/>
          <w:sz w:val="24"/>
          <w:szCs w:val="24"/>
        </w:rPr>
      </w:pPr>
      <w:proofErr w:type="spellStart"/>
      <w:r w:rsidRPr="00EA7D75">
        <w:rPr>
          <w:i/>
          <w:spacing w:val="-3"/>
          <w:sz w:val="24"/>
          <w:szCs w:val="24"/>
        </w:rPr>
        <w:t>Triamcinolonacetonid</w:t>
      </w:r>
      <w:proofErr w:type="spellEnd"/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</w:rPr>
        <w:t xml:space="preserve">Der er ikke kendskab til dyreforsøg med relevans for anvendelse af </w:t>
      </w:r>
      <w:proofErr w:type="spellStart"/>
      <w:r w:rsidRPr="00EA7D75">
        <w:rPr>
          <w:spacing w:val="-3"/>
          <w:sz w:val="24"/>
          <w:szCs w:val="24"/>
        </w:rPr>
        <w:t>triamcinolon</w:t>
      </w:r>
      <w:proofErr w:type="spellEnd"/>
      <w:r w:rsidRPr="00EA7D75">
        <w:rPr>
          <w:spacing w:val="-3"/>
          <w:sz w:val="24"/>
          <w:szCs w:val="24"/>
        </w:rPr>
        <w:t xml:space="preserve"> under amning. Det vides ikke, om lokal anvendelse af </w:t>
      </w:r>
      <w:proofErr w:type="spellStart"/>
      <w:r w:rsidRPr="00EA7D75">
        <w:rPr>
          <w:spacing w:val="-3"/>
          <w:sz w:val="24"/>
          <w:szCs w:val="24"/>
        </w:rPr>
        <w:t>triamcinolon</w:t>
      </w:r>
      <w:proofErr w:type="spellEnd"/>
      <w:r w:rsidRPr="00EA7D75">
        <w:rPr>
          <w:spacing w:val="-3"/>
          <w:sz w:val="24"/>
          <w:szCs w:val="24"/>
        </w:rPr>
        <w:t xml:space="preserve"> på huden kunne føre til systemisk absorption af så store mængder, at de ville kunne påvises i human mælk.</w:t>
      </w: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  <w:u w:val="single"/>
        </w:rPr>
      </w:pPr>
      <w:r w:rsidRPr="00EA7D75">
        <w:rPr>
          <w:spacing w:val="-3"/>
          <w:sz w:val="24"/>
          <w:szCs w:val="24"/>
          <w:u w:val="single"/>
        </w:rPr>
        <w:t>Fertilitet</w:t>
      </w: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i/>
          <w:spacing w:val="-3"/>
          <w:sz w:val="24"/>
          <w:szCs w:val="24"/>
        </w:rPr>
      </w:pPr>
      <w:proofErr w:type="spellStart"/>
      <w:r w:rsidRPr="00EA7D75">
        <w:rPr>
          <w:i/>
          <w:spacing w:val="-3"/>
          <w:sz w:val="24"/>
          <w:szCs w:val="24"/>
        </w:rPr>
        <w:t>Econazolnitrat</w:t>
      </w:r>
      <w:proofErr w:type="spellEnd"/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</w:rPr>
        <w:t xml:space="preserve">Resultater fra dyrereproduktionsforsøg med </w:t>
      </w:r>
      <w:proofErr w:type="spellStart"/>
      <w:r w:rsidRPr="00EA7D75">
        <w:rPr>
          <w:spacing w:val="-3"/>
          <w:sz w:val="24"/>
          <w:szCs w:val="24"/>
        </w:rPr>
        <w:t>econazol</w:t>
      </w:r>
      <w:proofErr w:type="spellEnd"/>
      <w:r w:rsidRPr="00EA7D75">
        <w:rPr>
          <w:spacing w:val="-3"/>
          <w:sz w:val="24"/>
          <w:szCs w:val="24"/>
        </w:rPr>
        <w:t xml:space="preserve"> viste ingen virkninger på fertilitet (se pkt. 5.3).</w:t>
      </w: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i/>
          <w:spacing w:val="-3"/>
          <w:sz w:val="24"/>
          <w:szCs w:val="24"/>
        </w:rPr>
      </w:pPr>
      <w:proofErr w:type="spellStart"/>
      <w:r w:rsidRPr="00EA7D75">
        <w:rPr>
          <w:i/>
          <w:spacing w:val="-3"/>
          <w:sz w:val="24"/>
          <w:szCs w:val="24"/>
        </w:rPr>
        <w:t>Triamcinolonacetonid</w:t>
      </w:r>
      <w:proofErr w:type="spellEnd"/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EA7D75">
        <w:rPr>
          <w:sz w:val="24"/>
          <w:szCs w:val="24"/>
        </w:rPr>
        <w:t>Der foreligger ingen verificerbare data</w:t>
      </w:r>
      <w:r w:rsidRPr="00EA7D75">
        <w:rPr>
          <w:spacing w:val="-3"/>
          <w:sz w:val="24"/>
          <w:szCs w:val="24"/>
        </w:rPr>
        <w:t xml:space="preserve">. </w:t>
      </w: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174681" w:rsidRPr="00C84483" w:rsidRDefault="00174681" w:rsidP="001746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 på evnen til at føre motorkøretøj </w:t>
      </w:r>
      <w:r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</w:rPr>
        <w:t>Ikke mærkning.</w:t>
      </w: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</w:rPr>
        <w:t>Ikke relevant.</w:t>
      </w: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174681" w:rsidRPr="00C84483" w:rsidRDefault="00174681" w:rsidP="001746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5613C9" w:rsidRPr="00D24256" w:rsidRDefault="005613C9" w:rsidP="005613C9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Sikkerheden af </w:t>
      </w:r>
      <w:proofErr w:type="spellStart"/>
      <w:r w:rsidRPr="00D24256">
        <w:rPr>
          <w:spacing w:val="-3"/>
          <w:sz w:val="24"/>
          <w:szCs w:val="24"/>
        </w:rPr>
        <w:t>Pevisone</w:t>
      </w:r>
      <w:proofErr w:type="spellEnd"/>
      <w:r w:rsidRPr="00D24256">
        <w:rPr>
          <w:spacing w:val="-3"/>
          <w:sz w:val="24"/>
          <w:szCs w:val="24"/>
        </w:rPr>
        <w:t xml:space="preserve"> creme blev evalueret hos 182 voksne, der deltog i 4 kliniske forsøg. Baseret på de samlede sikkerhedsdata fra disse kliniske forsøg, var de mest almindeligt rapporterede bivirkninger (</w:t>
      </w:r>
      <w:proofErr w:type="spellStart"/>
      <w:r w:rsidRPr="00D24256">
        <w:rPr>
          <w:spacing w:val="-3"/>
          <w:sz w:val="24"/>
          <w:szCs w:val="24"/>
        </w:rPr>
        <w:t>incidens</w:t>
      </w:r>
      <w:proofErr w:type="spellEnd"/>
      <w:r w:rsidRPr="00D24256">
        <w:rPr>
          <w:spacing w:val="-3"/>
          <w:sz w:val="24"/>
          <w:szCs w:val="24"/>
        </w:rPr>
        <w:t xml:space="preserve"> ≥1 %) en brændende fornemmelse i huden (1,6 %) og hudirritation (1,6 %). Sikkerheden af </w:t>
      </w:r>
      <w:proofErr w:type="spellStart"/>
      <w:r w:rsidRPr="00D24256">
        <w:rPr>
          <w:spacing w:val="-3"/>
          <w:sz w:val="24"/>
          <w:szCs w:val="24"/>
        </w:rPr>
        <w:t>Pevisone</w:t>
      </w:r>
      <w:proofErr w:type="spellEnd"/>
      <w:r w:rsidRPr="00D24256">
        <w:rPr>
          <w:spacing w:val="-3"/>
          <w:sz w:val="24"/>
          <w:szCs w:val="24"/>
        </w:rPr>
        <w:t xml:space="preserve"> creme blev også undersøgt hos 101 børn (i alderen 3 måneder til 10 år), der har deltaget i 1 klinisk forsøg. Den mest almindeligt rapporterede bivirkning (med </w:t>
      </w:r>
      <w:proofErr w:type="spellStart"/>
      <w:r w:rsidRPr="00D24256">
        <w:rPr>
          <w:spacing w:val="-3"/>
          <w:sz w:val="24"/>
          <w:szCs w:val="24"/>
        </w:rPr>
        <w:t>incidens</w:t>
      </w:r>
      <w:proofErr w:type="spellEnd"/>
      <w:r w:rsidRPr="00D24256">
        <w:rPr>
          <w:spacing w:val="-3"/>
          <w:sz w:val="24"/>
          <w:szCs w:val="24"/>
        </w:rPr>
        <w:t xml:space="preserve"> angivet som %) var </w:t>
      </w:r>
      <w:proofErr w:type="spellStart"/>
      <w:r w:rsidRPr="00D24256">
        <w:rPr>
          <w:spacing w:val="-3"/>
          <w:sz w:val="24"/>
          <w:szCs w:val="24"/>
        </w:rPr>
        <w:t>erytem</w:t>
      </w:r>
      <w:proofErr w:type="spellEnd"/>
      <w:r w:rsidRPr="00D24256">
        <w:rPr>
          <w:spacing w:val="-3"/>
          <w:sz w:val="24"/>
          <w:szCs w:val="24"/>
        </w:rPr>
        <w:t xml:space="preserve"> (1,0 %).</w:t>
      </w:r>
    </w:p>
    <w:p w:rsidR="005613C9" w:rsidRPr="00D24256" w:rsidRDefault="005613C9" w:rsidP="005613C9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5613C9" w:rsidRPr="00D24256" w:rsidRDefault="005613C9" w:rsidP="005613C9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Generelt er sikkerhedsprofilen for </w:t>
      </w:r>
      <w:proofErr w:type="spellStart"/>
      <w:r w:rsidRPr="00D24256">
        <w:rPr>
          <w:spacing w:val="-3"/>
          <w:sz w:val="24"/>
          <w:szCs w:val="24"/>
        </w:rPr>
        <w:t>Pevisone</w:t>
      </w:r>
      <w:proofErr w:type="spellEnd"/>
      <w:r w:rsidRPr="00D24256">
        <w:rPr>
          <w:spacing w:val="-3"/>
          <w:sz w:val="24"/>
          <w:szCs w:val="24"/>
        </w:rPr>
        <w:t xml:space="preserve"> creme den samme hos voksne og børn.</w:t>
      </w:r>
      <w:r w:rsidRPr="00D24256">
        <w:rPr>
          <w:spacing w:val="-3"/>
          <w:sz w:val="24"/>
          <w:szCs w:val="24"/>
        </w:rPr>
        <w:br/>
      </w:r>
      <w:r w:rsidRPr="00D24256">
        <w:rPr>
          <w:spacing w:val="-3"/>
          <w:sz w:val="24"/>
          <w:szCs w:val="24"/>
        </w:rPr>
        <w:br/>
        <w:t xml:space="preserve">Tabellen herunder viser bivirkninger, som er blevet rapporteret ved brug af </w:t>
      </w:r>
      <w:proofErr w:type="spellStart"/>
      <w:r w:rsidRPr="00D24256">
        <w:rPr>
          <w:spacing w:val="-3"/>
          <w:sz w:val="24"/>
          <w:szCs w:val="24"/>
        </w:rPr>
        <w:t>Pevisone</w:t>
      </w:r>
      <w:proofErr w:type="spellEnd"/>
      <w:r w:rsidRPr="00D24256">
        <w:rPr>
          <w:spacing w:val="-3"/>
          <w:sz w:val="24"/>
          <w:szCs w:val="24"/>
        </w:rPr>
        <w:t xml:space="preserve"> creme enten i kliniske forsøg (voksne eller børn) eller efter markedsføringen. Hyppighed angives ved hjælp af følgende kategorier:</w:t>
      </w:r>
      <w:r w:rsidRPr="00D24256">
        <w:rPr>
          <w:spacing w:val="-3"/>
          <w:sz w:val="24"/>
          <w:szCs w:val="24"/>
        </w:rPr>
        <w:br/>
      </w:r>
      <w:r w:rsidRPr="00D24256">
        <w:rPr>
          <w:spacing w:val="-3"/>
          <w:sz w:val="24"/>
          <w:szCs w:val="24"/>
        </w:rPr>
        <w:br/>
        <w:t>Meget almindelig (</w:t>
      </w:r>
      <w:r w:rsidRPr="00D24256">
        <w:rPr>
          <w:spacing w:val="-3"/>
          <w:sz w:val="24"/>
          <w:szCs w:val="24"/>
        </w:rPr>
        <w:sym w:font="Symbol" w:char="F0B3"/>
      </w:r>
      <w:r w:rsidRPr="00D24256">
        <w:rPr>
          <w:spacing w:val="-3"/>
          <w:sz w:val="24"/>
          <w:szCs w:val="24"/>
        </w:rPr>
        <w:t>1/10), almindelig (</w:t>
      </w:r>
      <w:r w:rsidRPr="00D24256">
        <w:rPr>
          <w:spacing w:val="-3"/>
          <w:sz w:val="24"/>
          <w:szCs w:val="24"/>
        </w:rPr>
        <w:sym w:font="Symbol" w:char="F0B3"/>
      </w:r>
      <w:r w:rsidRPr="00D24256">
        <w:rPr>
          <w:spacing w:val="-3"/>
          <w:sz w:val="24"/>
          <w:szCs w:val="24"/>
        </w:rPr>
        <w:t>1/100 til &lt;1/10), ikke almindelig (</w:t>
      </w:r>
      <w:r w:rsidRPr="00D24256">
        <w:rPr>
          <w:spacing w:val="-3"/>
          <w:sz w:val="24"/>
          <w:szCs w:val="24"/>
        </w:rPr>
        <w:sym w:font="Symbol" w:char="F0B3"/>
      </w:r>
      <w:r w:rsidRPr="00D24256">
        <w:rPr>
          <w:spacing w:val="-3"/>
          <w:sz w:val="24"/>
          <w:szCs w:val="24"/>
        </w:rPr>
        <w:t>1/1.000 til &lt;1/100), sjælden (</w:t>
      </w:r>
      <w:r w:rsidRPr="00D24256">
        <w:rPr>
          <w:spacing w:val="-3"/>
          <w:sz w:val="24"/>
          <w:szCs w:val="24"/>
        </w:rPr>
        <w:sym w:font="Symbol" w:char="F0B3"/>
      </w:r>
      <w:r w:rsidRPr="00D24256">
        <w:rPr>
          <w:spacing w:val="-3"/>
          <w:sz w:val="24"/>
          <w:szCs w:val="24"/>
        </w:rPr>
        <w:t>1/10.000 til &lt;1/1.000), meget sjælden (&lt;1/10. 000), og ikke kendt (kan ikke estimeres ud fra forhåndenværende data).</w:t>
      </w:r>
    </w:p>
    <w:p w:rsidR="005613C9" w:rsidRPr="00D24256" w:rsidRDefault="005613C9" w:rsidP="005613C9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5613C9" w:rsidRPr="00D24256" w:rsidRDefault="005613C9" w:rsidP="005613C9">
      <w:pPr>
        <w:keepNext/>
        <w:tabs>
          <w:tab w:val="left" w:pos="0"/>
          <w:tab w:val="left" w:pos="851"/>
        </w:tabs>
        <w:ind w:left="851"/>
        <w:rPr>
          <w:b/>
          <w:spacing w:val="-3"/>
          <w:sz w:val="24"/>
          <w:szCs w:val="24"/>
        </w:rPr>
      </w:pPr>
      <w:r w:rsidRPr="00D24256">
        <w:rPr>
          <w:b/>
          <w:spacing w:val="-3"/>
          <w:sz w:val="24"/>
          <w:szCs w:val="24"/>
        </w:rPr>
        <w:t>Tabel 1: Bivirkninger</w:t>
      </w:r>
    </w:p>
    <w:tbl>
      <w:tblPr>
        <w:tblW w:w="836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  <w:gridCol w:w="4395"/>
      </w:tblGrid>
      <w:tr w:rsidR="005613C9" w:rsidRPr="00D24256" w:rsidTr="00F1491B">
        <w:trPr>
          <w:trHeight w:val="340"/>
        </w:trPr>
        <w:tc>
          <w:tcPr>
            <w:tcW w:w="3968" w:type="dxa"/>
          </w:tcPr>
          <w:p w:rsidR="005613C9" w:rsidRPr="00D24256" w:rsidRDefault="005613C9" w:rsidP="00F1491B">
            <w:pPr>
              <w:keepNext/>
              <w:tabs>
                <w:tab w:val="left" w:pos="0"/>
                <w:tab w:val="left" w:pos="851"/>
              </w:tabs>
              <w:rPr>
                <w:b/>
                <w:spacing w:val="-3"/>
                <w:sz w:val="24"/>
                <w:szCs w:val="24"/>
              </w:rPr>
            </w:pPr>
            <w:r w:rsidRPr="00D24256">
              <w:rPr>
                <w:b/>
                <w:spacing w:val="-3"/>
                <w:sz w:val="24"/>
                <w:szCs w:val="24"/>
              </w:rPr>
              <w:t>Immunsystemet</w:t>
            </w:r>
          </w:p>
          <w:p w:rsidR="005613C9" w:rsidRPr="00D24256" w:rsidRDefault="005613C9" w:rsidP="00F1491B">
            <w:pPr>
              <w:keepNext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  <w:r w:rsidRPr="00D24256">
              <w:rPr>
                <w:spacing w:val="-3"/>
                <w:sz w:val="24"/>
                <w:szCs w:val="24"/>
              </w:rPr>
              <w:t>Ikke kendt (kan ikke estimeres ud fra forhåndenværende data).</w:t>
            </w:r>
          </w:p>
        </w:tc>
        <w:tc>
          <w:tcPr>
            <w:tcW w:w="4395" w:type="dxa"/>
          </w:tcPr>
          <w:p w:rsidR="005613C9" w:rsidRPr="00D24256" w:rsidRDefault="005613C9" w:rsidP="00F1491B">
            <w:pPr>
              <w:keepNext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  <w:p w:rsidR="005613C9" w:rsidRPr="00D24256" w:rsidRDefault="005613C9" w:rsidP="00F1491B">
            <w:pPr>
              <w:keepNext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  <w:r w:rsidRPr="00D24256">
              <w:rPr>
                <w:spacing w:val="-3"/>
                <w:sz w:val="24"/>
                <w:szCs w:val="24"/>
              </w:rPr>
              <w:t>Overfølsomhed</w:t>
            </w:r>
          </w:p>
        </w:tc>
      </w:tr>
      <w:tr w:rsidR="005613C9" w:rsidRPr="00D24256" w:rsidTr="00F1491B">
        <w:trPr>
          <w:trHeight w:val="340"/>
        </w:trPr>
        <w:tc>
          <w:tcPr>
            <w:tcW w:w="3968" w:type="dxa"/>
          </w:tcPr>
          <w:p w:rsidR="005613C9" w:rsidRPr="00D24256" w:rsidRDefault="005613C9" w:rsidP="00F1491B">
            <w:pPr>
              <w:widowControl w:val="0"/>
              <w:tabs>
                <w:tab w:val="left" w:pos="0"/>
                <w:tab w:val="left" w:pos="851"/>
              </w:tabs>
              <w:rPr>
                <w:b/>
                <w:spacing w:val="-3"/>
                <w:sz w:val="24"/>
                <w:szCs w:val="24"/>
              </w:rPr>
            </w:pPr>
            <w:r w:rsidRPr="00D24256">
              <w:rPr>
                <w:b/>
                <w:spacing w:val="-3"/>
                <w:sz w:val="24"/>
                <w:szCs w:val="24"/>
              </w:rPr>
              <w:t>Hud og subkutane væv</w:t>
            </w:r>
          </w:p>
          <w:p w:rsidR="005613C9" w:rsidRPr="00D24256" w:rsidRDefault="005613C9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  <w:r w:rsidRPr="00D24256">
              <w:rPr>
                <w:spacing w:val="-3"/>
                <w:sz w:val="24"/>
                <w:szCs w:val="24"/>
              </w:rPr>
              <w:t>Almindelig (&gt;1/100 og &lt;1/10)</w:t>
            </w:r>
          </w:p>
          <w:p w:rsidR="005613C9" w:rsidRPr="00D24256" w:rsidRDefault="005613C9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  <w:p w:rsidR="005613C9" w:rsidRPr="00D24256" w:rsidRDefault="005613C9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  <w:p w:rsidR="005613C9" w:rsidRPr="00D24256" w:rsidRDefault="005613C9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  <w:r w:rsidRPr="00D24256">
              <w:rPr>
                <w:spacing w:val="-3"/>
                <w:sz w:val="24"/>
                <w:szCs w:val="24"/>
              </w:rPr>
              <w:t>Ikke kendt (kan ikke estimeres ud fra forhåndenværende data).</w:t>
            </w:r>
          </w:p>
          <w:p w:rsidR="005613C9" w:rsidRPr="00D24256" w:rsidRDefault="005613C9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</w:tc>
        <w:tc>
          <w:tcPr>
            <w:tcW w:w="4395" w:type="dxa"/>
          </w:tcPr>
          <w:p w:rsidR="005613C9" w:rsidRPr="00D24256" w:rsidRDefault="005613C9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  <w:p w:rsidR="005613C9" w:rsidRPr="00D24256" w:rsidRDefault="005613C9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  <w:r w:rsidRPr="00D24256">
              <w:rPr>
                <w:spacing w:val="-3"/>
                <w:sz w:val="24"/>
                <w:szCs w:val="24"/>
              </w:rPr>
              <w:t xml:space="preserve">Brændende fornemmelse i huden, hudirritation, </w:t>
            </w:r>
            <w:proofErr w:type="spellStart"/>
            <w:r w:rsidRPr="00D24256">
              <w:rPr>
                <w:spacing w:val="-3"/>
                <w:sz w:val="24"/>
                <w:szCs w:val="24"/>
              </w:rPr>
              <w:t>erythema</w:t>
            </w:r>
            <w:proofErr w:type="spellEnd"/>
            <w:r w:rsidRPr="00D24256">
              <w:rPr>
                <w:spacing w:val="-3"/>
                <w:sz w:val="24"/>
                <w:szCs w:val="24"/>
              </w:rPr>
              <w:t>*.</w:t>
            </w:r>
          </w:p>
          <w:p w:rsidR="005613C9" w:rsidRPr="00D24256" w:rsidRDefault="005613C9" w:rsidP="00F1491B">
            <w:pPr>
              <w:widowControl w:val="0"/>
              <w:tabs>
                <w:tab w:val="left" w:pos="0"/>
                <w:tab w:val="left" w:pos="851"/>
              </w:tabs>
              <w:rPr>
                <w:bCs/>
                <w:spacing w:val="-3"/>
                <w:sz w:val="24"/>
                <w:szCs w:val="24"/>
              </w:rPr>
            </w:pPr>
          </w:p>
          <w:p w:rsidR="005613C9" w:rsidRPr="00D24256" w:rsidRDefault="005613C9" w:rsidP="00F1491B">
            <w:pPr>
              <w:widowControl w:val="0"/>
              <w:tabs>
                <w:tab w:val="left" w:pos="0"/>
                <w:tab w:val="left" w:pos="851"/>
              </w:tabs>
              <w:rPr>
                <w:bCs/>
                <w:spacing w:val="-3"/>
                <w:sz w:val="24"/>
                <w:szCs w:val="24"/>
              </w:rPr>
            </w:pPr>
            <w:proofErr w:type="spellStart"/>
            <w:r w:rsidRPr="00D24256">
              <w:rPr>
                <w:bCs/>
                <w:spacing w:val="-3"/>
                <w:sz w:val="24"/>
                <w:szCs w:val="24"/>
              </w:rPr>
              <w:t>Angioødem</w:t>
            </w:r>
            <w:proofErr w:type="spellEnd"/>
            <w:r w:rsidRPr="00D24256">
              <w:rPr>
                <w:bCs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D24256">
              <w:rPr>
                <w:bCs/>
                <w:spacing w:val="-3"/>
                <w:sz w:val="24"/>
                <w:szCs w:val="24"/>
              </w:rPr>
              <w:t>kontaktdermatitis</w:t>
            </w:r>
            <w:proofErr w:type="spellEnd"/>
            <w:r w:rsidRPr="00D24256">
              <w:rPr>
                <w:bCs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D24256">
              <w:rPr>
                <w:bCs/>
                <w:spacing w:val="-3"/>
                <w:sz w:val="24"/>
                <w:szCs w:val="24"/>
              </w:rPr>
              <w:t>erythema</w:t>
            </w:r>
            <w:proofErr w:type="spellEnd"/>
            <w:r w:rsidRPr="00D24256">
              <w:rPr>
                <w:bCs/>
                <w:spacing w:val="-3"/>
                <w:sz w:val="24"/>
                <w:szCs w:val="24"/>
              </w:rPr>
              <w:t xml:space="preserve">**, hudatrofi, </w:t>
            </w:r>
            <w:proofErr w:type="spellStart"/>
            <w:r w:rsidRPr="00D24256">
              <w:rPr>
                <w:bCs/>
                <w:spacing w:val="-3"/>
                <w:sz w:val="24"/>
                <w:szCs w:val="24"/>
              </w:rPr>
              <w:t>pruritus</w:t>
            </w:r>
            <w:proofErr w:type="spellEnd"/>
            <w:r w:rsidRPr="00D24256">
              <w:rPr>
                <w:bCs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D24256">
              <w:rPr>
                <w:bCs/>
                <w:spacing w:val="-3"/>
                <w:sz w:val="24"/>
                <w:szCs w:val="24"/>
              </w:rPr>
              <w:t>hudeksfoliation</w:t>
            </w:r>
            <w:proofErr w:type="spellEnd"/>
            <w:r w:rsidRPr="00D24256">
              <w:rPr>
                <w:bCs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D24256">
              <w:rPr>
                <w:bCs/>
                <w:spacing w:val="-3"/>
                <w:sz w:val="24"/>
                <w:szCs w:val="24"/>
              </w:rPr>
              <w:t>striae</w:t>
            </w:r>
            <w:proofErr w:type="spellEnd"/>
            <w:r w:rsidRPr="00D24256">
              <w:rPr>
                <w:bCs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D24256">
              <w:rPr>
                <w:bCs/>
                <w:spacing w:val="-3"/>
                <w:sz w:val="24"/>
                <w:szCs w:val="24"/>
              </w:rPr>
              <w:t>teleangiektasi</w:t>
            </w:r>
            <w:proofErr w:type="spellEnd"/>
            <w:r w:rsidRPr="00D24256">
              <w:rPr>
                <w:bCs/>
                <w:spacing w:val="-3"/>
                <w:sz w:val="24"/>
                <w:szCs w:val="24"/>
              </w:rPr>
              <w:t>.</w:t>
            </w:r>
          </w:p>
          <w:p w:rsidR="00152E31" w:rsidRDefault="00152E31" w:rsidP="00152E31">
            <w:pPr>
              <w:widowControl w:val="0"/>
              <w:tabs>
                <w:tab w:val="left" w:pos="0"/>
                <w:tab w:val="left" w:pos="851"/>
              </w:tabs>
              <w:rPr>
                <w:bCs/>
                <w:spacing w:val="-3"/>
                <w:sz w:val="24"/>
                <w:szCs w:val="24"/>
              </w:rPr>
            </w:pPr>
            <w:proofErr w:type="spellStart"/>
            <w:r>
              <w:t>Seponeringreaktioner</w:t>
            </w:r>
            <w:proofErr w:type="spellEnd"/>
            <w:r>
              <w:t xml:space="preserve"> - rødme af huden, der kan strække sig til områder ud over det oprindeligt berørte område, brændende eller sviende fornemmelse, kløe, hudafskalning, væskende pustler (se pkt. 4.4)</w:t>
            </w:r>
          </w:p>
          <w:p w:rsidR="005613C9" w:rsidRPr="00D24256" w:rsidRDefault="005613C9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</w:tc>
      </w:tr>
      <w:tr w:rsidR="005613C9" w:rsidRPr="00D24256" w:rsidTr="00F1491B">
        <w:trPr>
          <w:trHeight w:val="340"/>
        </w:trPr>
        <w:tc>
          <w:tcPr>
            <w:tcW w:w="3968" w:type="dxa"/>
          </w:tcPr>
          <w:p w:rsidR="005613C9" w:rsidRPr="00D24256" w:rsidRDefault="005613C9" w:rsidP="00F1491B">
            <w:pPr>
              <w:widowControl w:val="0"/>
              <w:tabs>
                <w:tab w:val="left" w:pos="0"/>
                <w:tab w:val="left" w:pos="851"/>
              </w:tabs>
              <w:rPr>
                <w:b/>
                <w:spacing w:val="-3"/>
                <w:sz w:val="24"/>
                <w:szCs w:val="24"/>
              </w:rPr>
            </w:pPr>
            <w:r w:rsidRPr="00D24256">
              <w:rPr>
                <w:b/>
                <w:spacing w:val="-3"/>
                <w:sz w:val="24"/>
                <w:szCs w:val="24"/>
              </w:rPr>
              <w:t>Almene symptomer og reaktioner på administrationsstedet</w:t>
            </w:r>
          </w:p>
          <w:p w:rsidR="005613C9" w:rsidRPr="00D24256" w:rsidRDefault="005613C9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  <w:r w:rsidRPr="00D24256">
              <w:rPr>
                <w:spacing w:val="-3"/>
                <w:sz w:val="24"/>
                <w:szCs w:val="24"/>
              </w:rPr>
              <w:t>Ikke kendt (kan ikke estimeres ud fra forhåndenværende data).</w:t>
            </w:r>
          </w:p>
        </w:tc>
        <w:tc>
          <w:tcPr>
            <w:tcW w:w="4395" w:type="dxa"/>
          </w:tcPr>
          <w:p w:rsidR="005613C9" w:rsidRPr="00D24256" w:rsidRDefault="005613C9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  <w:p w:rsidR="005613C9" w:rsidRPr="00D24256" w:rsidRDefault="005613C9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  <w:p w:rsidR="005613C9" w:rsidRPr="00D24256" w:rsidRDefault="005613C9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  <w:r w:rsidRPr="00D24256">
              <w:rPr>
                <w:spacing w:val="-3"/>
                <w:sz w:val="24"/>
                <w:szCs w:val="24"/>
              </w:rPr>
              <w:t>Smerte på applikationsstedet, hævelse på applikationsstedet.</w:t>
            </w:r>
          </w:p>
          <w:p w:rsidR="005613C9" w:rsidRPr="00D24256" w:rsidRDefault="005613C9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</w:tc>
      </w:tr>
      <w:tr w:rsidR="005613C9" w:rsidRPr="00D24256" w:rsidTr="00F1491B">
        <w:trPr>
          <w:trHeight w:val="340"/>
        </w:trPr>
        <w:tc>
          <w:tcPr>
            <w:tcW w:w="3968" w:type="dxa"/>
          </w:tcPr>
          <w:p w:rsidR="005613C9" w:rsidRPr="00D24256" w:rsidRDefault="005613C9" w:rsidP="00F1491B">
            <w:pPr>
              <w:widowControl w:val="0"/>
              <w:tabs>
                <w:tab w:val="left" w:pos="0"/>
                <w:tab w:val="left" w:pos="851"/>
              </w:tabs>
              <w:rPr>
                <w:b/>
                <w:spacing w:val="-3"/>
                <w:sz w:val="24"/>
                <w:szCs w:val="24"/>
              </w:rPr>
            </w:pPr>
            <w:r w:rsidRPr="00D24256">
              <w:rPr>
                <w:b/>
                <w:spacing w:val="-3"/>
                <w:sz w:val="24"/>
                <w:szCs w:val="24"/>
              </w:rPr>
              <w:t>Øjne</w:t>
            </w:r>
          </w:p>
          <w:p w:rsidR="005613C9" w:rsidRPr="00D24256" w:rsidRDefault="005613C9" w:rsidP="00F1491B">
            <w:pPr>
              <w:widowControl w:val="0"/>
              <w:tabs>
                <w:tab w:val="left" w:pos="0"/>
                <w:tab w:val="left" w:pos="851"/>
              </w:tabs>
              <w:rPr>
                <w:b/>
                <w:spacing w:val="-3"/>
                <w:sz w:val="24"/>
                <w:szCs w:val="24"/>
              </w:rPr>
            </w:pPr>
            <w:r w:rsidRPr="00D24256">
              <w:rPr>
                <w:spacing w:val="-3"/>
                <w:sz w:val="24"/>
                <w:szCs w:val="24"/>
              </w:rPr>
              <w:t>Ikke kendt (kan ikke estimeres ud fra forhåndenværende data).</w:t>
            </w:r>
          </w:p>
        </w:tc>
        <w:tc>
          <w:tcPr>
            <w:tcW w:w="4395" w:type="dxa"/>
          </w:tcPr>
          <w:p w:rsidR="005613C9" w:rsidRPr="00D24256" w:rsidRDefault="005613C9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  <w:p w:rsidR="005613C9" w:rsidRPr="00D24256" w:rsidRDefault="005613C9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  <w:r w:rsidRPr="00D24256">
              <w:rPr>
                <w:spacing w:val="-3"/>
                <w:sz w:val="24"/>
                <w:szCs w:val="24"/>
              </w:rPr>
              <w:t>Sløret syn (se også pkt. 4.4).</w:t>
            </w:r>
          </w:p>
        </w:tc>
      </w:tr>
    </w:tbl>
    <w:p w:rsidR="005613C9" w:rsidRPr="00D24256" w:rsidRDefault="005613C9" w:rsidP="005613C9">
      <w:pPr>
        <w:widowControl w:val="0"/>
        <w:tabs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>* For bivirkningen "</w:t>
      </w:r>
      <w:proofErr w:type="spellStart"/>
      <w:r w:rsidRPr="00D24256">
        <w:rPr>
          <w:spacing w:val="-3"/>
          <w:sz w:val="24"/>
          <w:szCs w:val="24"/>
        </w:rPr>
        <w:t>erythema</w:t>
      </w:r>
      <w:proofErr w:type="spellEnd"/>
      <w:r w:rsidRPr="00D24256">
        <w:rPr>
          <w:spacing w:val="-3"/>
          <w:sz w:val="24"/>
          <w:szCs w:val="24"/>
        </w:rPr>
        <w:t>" refererer hyppigheden "almindelig" til børn</w:t>
      </w:r>
    </w:p>
    <w:p w:rsidR="005613C9" w:rsidRPr="00D24256" w:rsidRDefault="005613C9" w:rsidP="005613C9">
      <w:pPr>
        <w:widowControl w:val="0"/>
        <w:tabs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>** For bivirkningen "</w:t>
      </w:r>
      <w:proofErr w:type="spellStart"/>
      <w:r w:rsidRPr="00D24256">
        <w:rPr>
          <w:spacing w:val="-3"/>
          <w:sz w:val="24"/>
          <w:szCs w:val="24"/>
        </w:rPr>
        <w:t>erythema</w:t>
      </w:r>
      <w:proofErr w:type="spellEnd"/>
      <w:r w:rsidRPr="00D24256">
        <w:rPr>
          <w:spacing w:val="-3"/>
          <w:sz w:val="24"/>
          <w:szCs w:val="24"/>
        </w:rPr>
        <w:t>" refererer hyppigheden "ikke kendt" til voksne.</w:t>
      </w:r>
    </w:p>
    <w:p w:rsidR="005613C9" w:rsidRPr="00D24256" w:rsidRDefault="005613C9" w:rsidP="005613C9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5613C9" w:rsidRPr="00D24256" w:rsidRDefault="005613C9" w:rsidP="005613C9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D24256">
        <w:rPr>
          <w:sz w:val="24"/>
          <w:szCs w:val="24"/>
          <w:u w:val="single"/>
        </w:rPr>
        <w:t>Indberetning af formodede bivirkninger</w:t>
      </w:r>
    </w:p>
    <w:p w:rsidR="005613C9" w:rsidRPr="00D24256" w:rsidRDefault="005613C9" w:rsidP="005613C9">
      <w:pPr>
        <w:ind w:left="851"/>
        <w:rPr>
          <w:sz w:val="24"/>
          <w:szCs w:val="24"/>
        </w:rPr>
      </w:pPr>
      <w:r w:rsidRPr="00D24256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D24256">
        <w:rPr>
          <w:sz w:val="24"/>
          <w:szCs w:val="24"/>
        </w:rPr>
        <w:t>risk</w:t>
      </w:r>
      <w:proofErr w:type="spellEnd"/>
      <w:r w:rsidRPr="00D24256">
        <w:rPr>
          <w:sz w:val="24"/>
          <w:szCs w:val="24"/>
        </w:rPr>
        <w:t xml:space="preserve">-forholdet for lægemidlet. </w:t>
      </w:r>
      <w:r>
        <w:rPr>
          <w:sz w:val="24"/>
          <w:szCs w:val="24"/>
        </w:rPr>
        <w:t>S</w:t>
      </w:r>
      <w:r w:rsidRPr="00D24256">
        <w:rPr>
          <w:sz w:val="24"/>
          <w:szCs w:val="24"/>
        </w:rPr>
        <w:t>undhedsperso</w:t>
      </w:r>
      <w:r>
        <w:rPr>
          <w:sz w:val="24"/>
          <w:szCs w:val="24"/>
        </w:rPr>
        <w:t>ner</w:t>
      </w:r>
      <w:r w:rsidRPr="00D24256">
        <w:rPr>
          <w:sz w:val="24"/>
          <w:szCs w:val="24"/>
        </w:rPr>
        <w:t xml:space="preserve"> anmodes om at indberette alle formodede bivirkninger via:</w:t>
      </w:r>
    </w:p>
    <w:p w:rsidR="005613C9" w:rsidRPr="00D24256" w:rsidRDefault="005613C9" w:rsidP="005613C9">
      <w:pPr>
        <w:ind w:left="851"/>
        <w:rPr>
          <w:sz w:val="24"/>
          <w:szCs w:val="24"/>
        </w:rPr>
      </w:pPr>
    </w:p>
    <w:p w:rsidR="005613C9" w:rsidRPr="00D24256" w:rsidRDefault="005613C9" w:rsidP="005613C9">
      <w:pPr>
        <w:ind w:left="851"/>
        <w:rPr>
          <w:sz w:val="24"/>
          <w:szCs w:val="24"/>
        </w:rPr>
      </w:pPr>
      <w:r w:rsidRPr="00D24256">
        <w:rPr>
          <w:sz w:val="24"/>
          <w:szCs w:val="24"/>
        </w:rPr>
        <w:t>Lægemiddelstyrelsen</w:t>
      </w:r>
    </w:p>
    <w:p w:rsidR="005613C9" w:rsidRPr="00D24256" w:rsidRDefault="005613C9" w:rsidP="005613C9">
      <w:pPr>
        <w:ind w:left="851"/>
        <w:rPr>
          <w:sz w:val="24"/>
          <w:szCs w:val="24"/>
        </w:rPr>
      </w:pPr>
      <w:r w:rsidRPr="00D24256">
        <w:rPr>
          <w:sz w:val="24"/>
          <w:szCs w:val="24"/>
        </w:rPr>
        <w:t>Axel Heides Gade 1</w:t>
      </w:r>
    </w:p>
    <w:p w:rsidR="005613C9" w:rsidRPr="00D24256" w:rsidRDefault="005613C9" w:rsidP="005613C9">
      <w:pPr>
        <w:ind w:left="851"/>
        <w:rPr>
          <w:sz w:val="24"/>
          <w:szCs w:val="24"/>
        </w:rPr>
      </w:pPr>
      <w:r w:rsidRPr="00D24256">
        <w:rPr>
          <w:sz w:val="24"/>
          <w:szCs w:val="24"/>
        </w:rPr>
        <w:t>DK-2300 København S</w:t>
      </w:r>
    </w:p>
    <w:p w:rsidR="005613C9" w:rsidRPr="00D24256" w:rsidRDefault="005613C9" w:rsidP="005613C9">
      <w:pPr>
        <w:ind w:left="851"/>
        <w:rPr>
          <w:sz w:val="24"/>
          <w:szCs w:val="24"/>
        </w:rPr>
      </w:pPr>
      <w:r w:rsidRPr="00D24256">
        <w:rPr>
          <w:sz w:val="24"/>
          <w:szCs w:val="24"/>
        </w:rPr>
        <w:t>Websted: www.meldenbivirkning.dk</w:t>
      </w: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174681" w:rsidRPr="00C84483" w:rsidRDefault="00174681" w:rsidP="001746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proofErr w:type="spellStart"/>
      <w:r w:rsidRPr="00EA7D75">
        <w:rPr>
          <w:spacing w:val="-3"/>
          <w:sz w:val="24"/>
          <w:szCs w:val="24"/>
        </w:rPr>
        <w:t>Pevisone</w:t>
      </w:r>
      <w:proofErr w:type="spellEnd"/>
      <w:r w:rsidRPr="00EA7D75">
        <w:rPr>
          <w:spacing w:val="-3"/>
          <w:sz w:val="24"/>
          <w:szCs w:val="24"/>
        </w:rPr>
        <w:t xml:space="preserve"> creme er kun til </w:t>
      </w:r>
      <w:proofErr w:type="spellStart"/>
      <w:r w:rsidRPr="00EA7D75">
        <w:rPr>
          <w:spacing w:val="-3"/>
          <w:sz w:val="24"/>
          <w:szCs w:val="24"/>
        </w:rPr>
        <w:t>kutan</w:t>
      </w:r>
      <w:proofErr w:type="spellEnd"/>
      <w:r w:rsidRPr="00EA7D75">
        <w:rPr>
          <w:spacing w:val="-3"/>
          <w:sz w:val="24"/>
          <w:szCs w:val="24"/>
        </w:rPr>
        <w:t xml:space="preserve"> anvendelse.</w:t>
      </w: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proofErr w:type="spellStart"/>
      <w:r w:rsidRPr="00EA7D75">
        <w:rPr>
          <w:spacing w:val="-3"/>
          <w:sz w:val="24"/>
          <w:szCs w:val="24"/>
        </w:rPr>
        <w:t>Kortikosteroider</w:t>
      </w:r>
      <w:proofErr w:type="spellEnd"/>
      <w:r w:rsidRPr="00EA7D75">
        <w:rPr>
          <w:spacing w:val="-3"/>
          <w:sz w:val="24"/>
          <w:szCs w:val="24"/>
        </w:rPr>
        <w:t xml:space="preserve"> inklusive </w:t>
      </w:r>
      <w:proofErr w:type="spellStart"/>
      <w:r w:rsidRPr="00EA7D75">
        <w:rPr>
          <w:spacing w:val="-3"/>
          <w:sz w:val="24"/>
          <w:szCs w:val="24"/>
        </w:rPr>
        <w:t>triamcinolon</w:t>
      </w:r>
      <w:proofErr w:type="spellEnd"/>
      <w:r w:rsidRPr="00EA7D75">
        <w:rPr>
          <w:spacing w:val="-3"/>
          <w:sz w:val="24"/>
          <w:szCs w:val="24"/>
        </w:rPr>
        <w:t>, der appliceres på huden, kan absorberes i tilstrækkelige mængder til at give systemiske virkninger.</w:t>
      </w: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</w:rPr>
        <w:t xml:space="preserve">I tilfælde af utilsigtet indtagelse gives symptombehandling. Hvis </w:t>
      </w:r>
      <w:proofErr w:type="spellStart"/>
      <w:r w:rsidRPr="00EA7D75">
        <w:rPr>
          <w:spacing w:val="-3"/>
          <w:sz w:val="24"/>
          <w:szCs w:val="24"/>
        </w:rPr>
        <w:t>Pevisone</w:t>
      </w:r>
      <w:proofErr w:type="spellEnd"/>
      <w:r w:rsidRPr="00EA7D75">
        <w:rPr>
          <w:spacing w:val="-3"/>
          <w:sz w:val="24"/>
          <w:szCs w:val="24"/>
        </w:rPr>
        <w:t xml:space="preserve"> creme kommer i øjnene ved en fejltagelse, skylles de med rent vand eller saltvand. Søg lægehjælp i tilfælde af vedvarende symptomer.</w:t>
      </w: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</w:rPr>
        <w:t xml:space="preserve">Ved langvarig og overdreven brug kan der opstå hudirritation, som i reglen forsvinder efter endt behandling. </w:t>
      </w: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174681" w:rsidRPr="00C84483" w:rsidRDefault="00174681" w:rsidP="001746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511067" w:rsidRPr="00EA7D75" w:rsidRDefault="00511067" w:rsidP="00511067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</w:rPr>
        <w:tab/>
        <w:t>B</w:t>
      </w:r>
    </w:p>
    <w:p w:rsidR="00511067" w:rsidRPr="00EA7D75" w:rsidRDefault="00511067" w:rsidP="00511067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</w:p>
    <w:p w:rsidR="00511067" w:rsidRPr="00EA7D75" w:rsidRDefault="00511067" w:rsidP="00511067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</w:p>
    <w:p w:rsidR="00174681" w:rsidRPr="00C84483" w:rsidRDefault="00174681" w:rsidP="001746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174681" w:rsidRPr="00C84483" w:rsidRDefault="00174681" w:rsidP="00174681">
      <w:pPr>
        <w:tabs>
          <w:tab w:val="left" w:pos="851"/>
        </w:tabs>
        <w:ind w:left="851"/>
        <w:rPr>
          <w:sz w:val="24"/>
          <w:szCs w:val="24"/>
        </w:rPr>
      </w:pPr>
    </w:p>
    <w:p w:rsidR="00174681" w:rsidRPr="00C84483" w:rsidRDefault="00174681" w:rsidP="00174681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174681" w:rsidRPr="00EA7D75" w:rsidRDefault="00174681" w:rsidP="00174681">
      <w:pPr>
        <w:ind w:left="851"/>
      </w:pPr>
      <w:proofErr w:type="spellStart"/>
      <w:r>
        <w:t>Farmakoterapeutisk</w:t>
      </w:r>
      <w:proofErr w:type="spellEnd"/>
      <w:r>
        <w:t xml:space="preserve"> klassifikation:</w:t>
      </w:r>
      <w:r w:rsidRPr="00EA7D75">
        <w:t xml:space="preserve"> </w:t>
      </w:r>
      <w:proofErr w:type="spellStart"/>
      <w:r w:rsidRPr="00EA7D75">
        <w:t>Imidazol</w:t>
      </w:r>
      <w:proofErr w:type="spellEnd"/>
      <w:r w:rsidRPr="00EA7D75">
        <w:t xml:space="preserve"> og </w:t>
      </w:r>
      <w:proofErr w:type="spellStart"/>
      <w:r w:rsidRPr="00EA7D75">
        <w:t>triazol</w:t>
      </w:r>
      <w:proofErr w:type="spellEnd"/>
      <w:r w:rsidRPr="00EA7D75">
        <w:t>-derivater</w:t>
      </w:r>
      <w:r>
        <w:t xml:space="preserve">, </w:t>
      </w:r>
      <w:r w:rsidRPr="00EA7D75">
        <w:t>ATC-kode: D01AC20.</w:t>
      </w:r>
    </w:p>
    <w:p w:rsidR="00174681" w:rsidRDefault="00174681" w:rsidP="00511067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</w:p>
    <w:p w:rsidR="00511067" w:rsidRPr="00EA7D75" w:rsidRDefault="00511067" w:rsidP="00511067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</w:rPr>
        <w:tab/>
      </w:r>
      <w:proofErr w:type="spellStart"/>
      <w:r w:rsidRPr="00EA7D75">
        <w:rPr>
          <w:spacing w:val="-3"/>
          <w:sz w:val="24"/>
          <w:szCs w:val="24"/>
        </w:rPr>
        <w:t>Triamcinolonacetonid</w:t>
      </w:r>
      <w:proofErr w:type="spellEnd"/>
      <w:r w:rsidRPr="00EA7D75">
        <w:rPr>
          <w:spacing w:val="-3"/>
          <w:sz w:val="24"/>
          <w:szCs w:val="24"/>
        </w:rPr>
        <w:t xml:space="preserve"> er et moderat potent </w:t>
      </w:r>
      <w:proofErr w:type="spellStart"/>
      <w:r w:rsidRPr="00EA7D75">
        <w:rPr>
          <w:spacing w:val="-3"/>
          <w:sz w:val="24"/>
          <w:szCs w:val="24"/>
        </w:rPr>
        <w:t>glucokortikoid</w:t>
      </w:r>
      <w:proofErr w:type="spellEnd"/>
      <w:r w:rsidRPr="00EA7D75">
        <w:rPr>
          <w:spacing w:val="-3"/>
          <w:sz w:val="24"/>
          <w:szCs w:val="24"/>
        </w:rPr>
        <w:t>.</w:t>
      </w:r>
    </w:p>
    <w:p w:rsidR="00511067" w:rsidRPr="00EA7D75" w:rsidRDefault="00511067" w:rsidP="00511067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</w:rPr>
        <w:tab/>
      </w:r>
      <w:proofErr w:type="spellStart"/>
      <w:r w:rsidRPr="00EA7D75">
        <w:rPr>
          <w:spacing w:val="-3"/>
          <w:sz w:val="24"/>
          <w:szCs w:val="24"/>
        </w:rPr>
        <w:t>Triamcinolonacetonid</w:t>
      </w:r>
      <w:proofErr w:type="spellEnd"/>
      <w:r w:rsidRPr="00EA7D75">
        <w:rPr>
          <w:spacing w:val="-3"/>
          <w:sz w:val="24"/>
          <w:szCs w:val="24"/>
        </w:rPr>
        <w:t xml:space="preserve"> har en antiinflammatorisk, antiallergisk og </w:t>
      </w:r>
      <w:proofErr w:type="spellStart"/>
      <w:r w:rsidRPr="00EA7D75">
        <w:rPr>
          <w:spacing w:val="-3"/>
          <w:sz w:val="24"/>
          <w:szCs w:val="24"/>
        </w:rPr>
        <w:t>antipruritisk</w:t>
      </w:r>
      <w:proofErr w:type="spellEnd"/>
      <w:r w:rsidRPr="00EA7D75">
        <w:rPr>
          <w:spacing w:val="-3"/>
          <w:sz w:val="24"/>
          <w:szCs w:val="24"/>
        </w:rPr>
        <w:t xml:space="preserve"> effekt samt en </w:t>
      </w:r>
      <w:proofErr w:type="spellStart"/>
      <w:r w:rsidRPr="00EA7D75">
        <w:rPr>
          <w:spacing w:val="-3"/>
          <w:sz w:val="24"/>
          <w:szCs w:val="24"/>
        </w:rPr>
        <w:t>antimitotisk</w:t>
      </w:r>
      <w:proofErr w:type="spellEnd"/>
      <w:r w:rsidRPr="00EA7D75">
        <w:rPr>
          <w:spacing w:val="-3"/>
          <w:sz w:val="24"/>
          <w:szCs w:val="24"/>
        </w:rPr>
        <w:t xml:space="preserve"> effekt.</w:t>
      </w:r>
    </w:p>
    <w:p w:rsidR="00511067" w:rsidRPr="00EA7D75" w:rsidRDefault="00511067" w:rsidP="00511067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</w:rPr>
        <w:tab/>
      </w:r>
      <w:proofErr w:type="spellStart"/>
      <w:r w:rsidRPr="00EA7D75">
        <w:rPr>
          <w:spacing w:val="-3"/>
          <w:sz w:val="24"/>
          <w:szCs w:val="24"/>
        </w:rPr>
        <w:t>Econazol</w:t>
      </w:r>
      <w:proofErr w:type="spellEnd"/>
      <w:r w:rsidRPr="00EA7D75">
        <w:rPr>
          <w:spacing w:val="-3"/>
          <w:sz w:val="24"/>
          <w:szCs w:val="24"/>
        </w:rPr>
        <w:t xml:space="preserve"> tilhører </w:t>
      </w:r>
      <w:proofErr w:type="spellStart"/>
      <w:r w:rsidRPr="00EA7D75">
        <w:rPr>
          <w:spacing w:val="-3"/>
          <w:sz w:val="24"/>
          <w:szCs w:val="24"/>
        </w:rPr>
        <w:t>imidazol</w:t>
      </w:r>
      <w:proofErr w:type="spellEnd"/>
      <w:r w:rsidRPr="00EA7D75">
        <w:rPr>
          <w:spacing w:val="-3"/>
          <w:sz w:val="24"/>
          <w:szCs w:val="24"/>
        </w:rPr>
        <w:t xml:space="preserve">-gruppen og er et svampemiddel med en </w:t>
      </w:r>
      <w:proofErr w:type="spellStart"/>
      <w:r w:rsidRPr="00EA7D75">
        <w:rPr>
          <w:spacing w:val="-3"/>
          <w:sz w:val="24"/>
          <w:szCs w:val="24"/>
        </w:rPr>
        <w:t>ketoconazol</w:t>
      </w:r>
      <w:proofErr w:type="spellEnd"/>
      <w:r w:rsidRPr="00EA7D75">
        <w:rPr>
          <w:spacing w:val="-3"/>
          <w:sz w:val="24"/>
          <w:szCs w:val="24"/>
        </w:rPr>
        <w:t xml:space="preserve">-lignende antimikrobiel effekt. Det hæmmer syntesen af </w:t>
      </w:r>
      <w:proofErr w:type="spellStart"/>
      <w:r w:rsidRPr="00EA7D75">
        <w:rPr>
          <w:spacing w:val="-3"/>
          <w:sz w:val="24"/>
          <w:szCs w:val="24"/>
        </w:rPr>
        <w:t>ergosterol</w:t>
      </w:r>
      <w:proofErr w:type="spellEnd"/>
      <w:r w:rsidRPr="00EA7D75">
        <w:rPr>
          <w:spacing w:val="-3"/>
          <w:sz w:val="24"/>
          <w:szCs w:val="24"/>
        </w:rPr>
        <w:t xml:space="preserve"> og forsinker derfor permeabiliteten af cellemembranen i svampe. Klinisk er stoffet </w:t>
      </w:r>
      <w:proofErr w:type="spellStart"/>
      <w:r w:rsidRPr="00EA7D75">
        <w:rPr>
          <w:spacing w:val="-3"/>
          <w:sz w:val="24"/>
          <w:szCs w:val="24"/>
        </w:rPr>
        <w:t>fungistatisk</w:t>
      </w:r>
      <w:proofErr w:type="spellEnd"/>
      <w:r w:rsidRPr="00EA7D75">
        <w:rPr>
          <w:spacing w:val="-3"/>
          <w:sz w:val="24"/>
          <w:szCs w:val="24"/>
        </w:rPr>
        <w:t>.</w:t>
      </w:r>
    </w:p>
    <w:p w:rsidR="00511067" w:rsidRPr="00EA7D75" w:rsidRDefault="00511067" w:rsidP="00511067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</w:rPr>
        <w:tab/>
        <w:t xml:space="preserve">In </w:t>
      </w:r>
      <w:proofErr w:type="spellStart"/>
      <w:r w:rsidRPr="00EA7D75">
        <w:rPr>
          <w:spacing w:val="-3"/>
          <w:sz w:val="24"/>
          <w:szCs w:val="24"/>
        </w:rPr>
        <w:t>vitro</w:t>
      </w:r>
      <w:proofErr w:type="spellEnd"/>
      <w:r w:rsidRPr="00EA7D75">
        <w:rPr>
          <w:spacing w:val="-3"/>
          <w:sz w:val="24"/>
          <w:szCs w:val="24"/>
        </w:rPr>
        <w:t xml:space="preserve"> studier viser, at </w:t>
      </w:r>
      <w:proofErr w:type="spellStart"/>
      <w:r w:rsidRPr="00EA7D75">
        <w:rPr>
          <w:spacing w:val="-3"/>
          <w:sz w:val="24"/>
          <w:szCs w:val="24"/>
        </w:rPr>
        <w:t>econazolnitrat</w:t>
      </w:r>
      <w:proofErr w:type="spellEnd"/>
      <w:r w:rsidRPr="00EA7D75">
        <w:rPr>
          <w:spacing w:val="-3"/>
          <w:sz w:val="24"/>
          <w:szCs w:val="24"/>
        </w:rPr>
        <w:t xml:space="preserve"> har en bredspektret </w:t>
      </w:r>
      <w:proofErr w:type="spellStart"/>
      <w:r w:rsidRPr="00EA7D75">
        <w:rPr>
          <w:spacing w:val="-3"/>
          <w:sz w:val="24"/>
          <w:szCs w:val="24"/>
        </w:rPr>
        <w:t>antimykotisk</w:t>
      </w:r>
      <w:proofErr w:type="spellEnd"/>
      <w:r w:rsidRPr="00EA7D75">
        <w:rPr>
          <w:spacing w:val="-3"/>
          <w:sz w:val="24"/>
          <w:szCs w:val="24"/>
        </w:rPr>
        <w:t xml:space="preserve"> effekt overfor </w:t>
      </w:r>
      <w:proofErr w:type="spellStart"/>
      <w:r w:rsidRPr="00EA7D75">
        <w:rPr>
          <w:spacing w:val="-3"/>
          <w:sz w:val="24"/>
          <w:szCs w:val="24"/>
        </w:rPr>
        <w:t>dermatofyter</w:t>
      </w:r>
      <w:proofErr w:type="spellEnd"/>
      <w:r w:rsidRPr="00EA7D75">
        <w:rPr>
          <w:spacing w:val="-3"/>
          <w:sz w:val="24"/>
          <w:szCs w:val="24"/>
        </w:rPr>
        <w:t xml:space="preserve"> (</w:t>
      </w:r>
      <w:proofErr w:type="spellStart"/>
      <w:r w:rsidRPr="00EA7D75">
        <w:rPr>
          <w:spacing w:val="-3"/>
          <w:sz w:val="24"/>
          <w:szCs w:val="24"/>
        </w:rPr>
        <w:t>Trichophyton</w:t>
      </w:r>
      <w:proofErr w:type="spellEnd"/>
      <w:r w:rsidRPr="00EA7D75">
        <w:rPr>
          <w:spacing w:val="-3"/>
          <w:sz w:val="24"/>
          <w:szCs w:val="24"/>
        </w:rPr>
        <w:t xml:space="preserve"> </w:t>
      </w:r>
      <w:proofErr w:type="spellStart"/>
      <w:r w:rsidRPr="00EA7D75">
        <w:rPr>
          <w:spacing w:val="-3"/>
          <w:sz w:val="24"/>
          <w:szCs w:val="24"/>
        </w:rPr>
        <w:t>rubrum</w:t>
      </w:r>
      <w:proofErr w:type="spellEnd"/>
      <w:r w:rsidRPr="00EA7D75">
        <w:rPr>
          <w:spacing w:val="-3"/>
          <w:sz w:val="24"/>
          <w:szCs w:val="24"/>
        </w:rPr>
        <w:t xml:space="preserve">, </w:t>
      </w:r>
      <w:proofErr w:type="spellStart"/>
      <w:r w:rsidRPr="00EA7D75">
        <w:rPr>
          <w:spacing w:val="-3"/>
          <w:sz w:val="24"/>
          <w:szCs w:val="24"/>
        </w:rPr>
        <w:t>Trichophyton</w:t>
      </w:r>
      <w:proofErr w:type="spellEnd"/>
      <w:r w:rsidRPr="00EA7D75">
        <w:rPr>
          <w:spacing w:val="-3"/>
          <w:sz w:val="24"/>
          <w:szCs w:val="24"/>
        </w:rPr>
        <w:t xml:space="preserve"> </w:t>
      </w:r>
      <w:proofErr w:type="spellStart"/>
      <w:r w:rsidRPr="00EA7D75">
        <w:rPr>
          <w:spacing w:val="-3"/>
          <w:sz w:val="24"/>
          <w:szCs w:val="24"/>
        </w:rPr>
        <w:t>menthagrophytes</w:t>
      </w:r>
      <w:proofErr w:type="spellEnd"/>
      <w:r w:rsidRPr="00EA7D75">
        <w:rPr>
          <w:spacing w:val="-3"/>
          <w:sz w:val="24"/>
          <w:szCs w:val="24"/>
        </w:rPr>
        <w:t xml:space="preserve">, </w:t>
      </w:r>
      <w:proofErr w:type="spellStart"/>
      <w:r w:rsidRPr="00EA7D75">
        <w:rPr>
          <w:spacing w:val="-3"/>
          <w:sz w:val="24"/>
          <w:szCs w:val="24"/>
        </w:rPr>
        <w:t>Trichophyton</w:t>
      </w:r>
      <w:proofErr w:type="spellEnd"/>
      <w:r w:rsidRPr="00EA7D75">
        <w:rPr>
          <w:spacing w:val="-3"/>
          <w:sz w:val="24"/>
          <w:szCs w:val="24"/>
        </w:rPr>
        <w:t xml:space="preserve"> </w:t>
      </w:r>
      <w:proofErr w:type="spellStart"/>
      <w:r w:rsidRPr="00EA7D75">
        <w:rPr>
          <w:spacing w:val="-3"/>
          <w:sz w:val="24"/>
          <w:szCs w:val="24"/>
        </w:rPr>
        <w:t>tonsurans</w:t>
      </w:r>
      <w:proofErr w:type="spellEnd"/>
      <w:r w:rsidRPr="00EA7D75">
        <w:rPr>
          <w:spacing w:val="-3"/>
          <w:sz w:val="24"/>
          <w:szCs w:val="24"/>
        </w:rPr>
        <w:t xml:space="preserve">, </w:t>
      </w:r>
      <w:proofErr w:type="spellStart"/>
      <w:r w:rsidRPr="00EA7D75">
        <w:rPr>
          <w:spacing w:val="-3"/>
          <w:sz w:val="24"/>
          <w:szCs w:val="24"/>
        </w:rPr>
        <w:t>Microsporum</w:t>
      </w:r>
      <w:proofErr w:type="spellEnd"/>
      <w:r w:rsidRPr="00EA7D75">
        <w:rPr>
          <w:spacing w:val="-3"/>
          <w:sz w:val="24"/>
          <w:szCs w:val="24"/>
        </w:rPr>
        <w:t xml:space="preserve"> </w:t>
      </w:r>
      <w:proofErr w:type="spellStart"/>
      <w:r w:rsidRPr="00EA7D75">
        <w:rPr>
          <w:spacing w:val="-3"/>
          <w:sz w:val="24"/>
          <w:szCs w:val="24"/>
        </w:rPr>
        <w:t>canis</w:t>
      </w:r>
      <w:proofErr w:type="spellEnd"/>
      <w:r w:rsidRPr="00EA7D75">
        <w:rPr>
          <w:spacing w:val="-3"/>
          <w:sz w:val="24"/>
          <w:szCs w:val="24"/>
        </w:rPr>
        <w:t xml:space="preserve">, </w:t>
      </w:r>
      <w:proofErr w:type="spellStart"/>
      <w:r w:rsidRPr="00EA7D75">
        <w:rPr>
          <w:spacing w:val="-3"/>
          <w:sz w:val="24"/>
          <w:szCs w:val="24"/>
        </w:rPr>
        <w:t>Microsporum</w:t>
      </w:r>
      <w:proofErr w:type="spellEnd"/>
      <w:r w:rsidRPr="00EA7D75">
        <w:rPr>
          <w:spacing w:val="-3"/>
          <w:sz w:val="24"/>
          <w:szCs w:val="24"/>
        </w:rPr>
        <w:t xml:space="preserve"> </w:t>
      </w:r>
      <w:proofErr w:type="spellStart"/>
      <w:r w:rsidRPr="00EA7D75">
        <w:rPr>
          <w:spacing w:val="-3"/>
          <w:sz w:val="24"/>
          <w:szCs w:val="24"/>
        </w:rPr>
        <w:t>audouini</w:t>
      </w:r>
      <w:proofErr w:type="spellEnd"/>
      <w:r w:rsidRPr="00EA7D75">
        <w:rPr>
          <w:spacing w:val="-3"/>
          <w:sz w:val="24"/>
          <w:szCs w:val="24"/>
        </w:rPr>
        <w:t xml:space="preserve">, </w:t>
      </w:r>
      <w:proofErr w:type="spellStart"/>
      <w:r w:rsidRPr="00EA7D75">
        <w:rPr>
          <w:spacing w:val="-3"/>
          <w:sz w:val="24"/>
          <w:szCs w:val="24"/>
        </w:rPr>
        <w:t>Microsporum</w:t>
      </w:r>
      <w:proofErr w:type="spellEnd"/>
      <w:r w:rsidRPr="00EA7D75">
        <w:rPr>
          <w:spacing w:val="-3"/>
          <w:sz w:val="24"/>
          <w:szCs w:val="24"/>
        </w:rPr>
        <w:t xml:space="preserve"> </w:t>
      </w:r>
      <w:proofErr w:type="spellStart"/>
      <w:r w:rsidRPr="00EA7D75">
        <w:rPr>
          <w:spacing w:val="-3"/>
          <w:sz w:val="24"/>
          <w:szCs w:val="24"/>
        </w:rPr>
        <w:t>gypseum</w:t>
      </w:r>
      <w:proofErr w:type="spellEnd"/>
      <w:r w:rsidRPr="00EA7D75">
        <w:rPr>
          <w:spacing w:val="-3"/>
          <w:sz w:val="24"/>
          <w:szCs w:val="24"/>
        </w:rPr>
        <w:t>) og gærsvampe (</w:t>
      </w:r>
      <w:proofErr w:type="spellStart"/>
      <w:r w:rsidRPr="00EA7D75">
        <w:rPr>
          <w:spacing w:val="-3"/>
          <w:sz w:val="24"/>
          <w:szCs w:val="24"/>
        </w:rPr>
        <w:t>Candida</w:t>
      </w:r>
      <w:proofErr w:type="spellEnd"/>
      <w:r w:rsidRPr="00EA7D75">
        <w:rPr>
          <w:spacing w:val="-3"/>
          <w:sz w:val="24"/>
          <w:szCs w:val="24"/>
        </w:rPr>
        <w:t xml:space="preserve"> </w:t>
      </w:r>
      <w:proofErr w:type="spellStart"/>
      <w:r w:rsidRPr="00EA7D75">
        <w:rPr>
          <w:spacing w:val="-3"/>
          <w:sz w:val="24"/>
          <w:szCs w:val="24"/>
        </w:rPr>
        <w:t>albicans</w:t>
      </w:r>
      <w:proofErr w:type="spellEnd"/>
      <w:r w:rsidRPr="00EA7D75">
        <w:rPr>
          <w:spacing w:val="-3"/>
          <w:sz w:val="24"/>
          <w:szCs w:val="24"/>
        </w:rPr>
        <w:t xml:space="preserve">, </w:t>
      </w:r>
      <w:proofErr w:type="spellStart"/>
      <w:r w:rsidRPr="00EA7D75">
        <w:rPr>
          <w:iCs/>
          <w:spacing w:val="-3"/>
          <w:sz w:val="24"/>
          <w:szCs w:val="24"/>
        </w:rPr>
        <w:t>Malassezia</w:t>
      </w:r>
      <w:proofErr w:type="spellEnd"/>
      <w:r w:rsidRPr="00EA7D75">
        <w:rPr>
          <w:iCs/>
          <w:spacing w:val="-3"/>
          <w:sz w:val="24"/>
          <w:szCs w:val="24"/>
        </w:rPr>
        <w:t xml:space="preserve"> </w:t>
      </w:r>
      <w:proofErr w:type="spellStart"/>
      <w:r w:rsidRPr="00EA7D75">
        <w:rPr>
          <w:iCs/>
          <w:spacing w:val="-3"/>
          <w:sz w:val="24"/>
          <w:szCs w:val="24"/>
        </w:rPr>
        <w:t>furfur</w:t>
      </w:r>
      <w:proofErr w:type="spellEnd"/>
      <w:r w:rsidRPr="00EA7D75">
        <w:rPr>
          <w:iCs/>
          <w:spacing w:val="-3"/>
          <w:sz w:val="24"/>
          <w:szCs w:val="24"/>
        </w:rPr>
        <w:t xml:space="preserve"> (</w:t>
      </w:r>
      <w:proofErr w:type="spellStart"/>
      <w:r w:rsidRPr="00EA7D75">
        <w:rPr>
          <w:spacing w:val="-3"/>
          <w:sz w:val="24"/>
          <w:szCs w:val="24"/>
        </w:rPr>
        <w:t>Pitysporum</w:t>
      </w:r>
      <w:proofErr w:type="spellEnd"/>
      <w:r w:rsidRPr="00EA7D75">
        <w:rPr>
          <w:spacing w:val="-3"/>
          <w:sz w:val="24"/>
          <w:szCs w:val="24"/>
        </w:rPr>
        <w:t xml:space="preserve"> </w:t>
      </w:r>
      <w:proofErr w:type="spellStart"/>
      <w:r w:rsidRPr="00EA7D75">
        <w:rPr>
          <w:spacing w:val="-3"/>
          <w:sz w:val="24"/>
          <w:szCs w:val="24"/>
        </w:rPr>
        <w:t>orbiculare</w:t>
      </w:r>
      <w:proofErr w:type="spellEnd"/>
      <w:r w:rsidRPr="00EA7D75">
        <w:rPr>
          <w:spacing w:val="-3"/>
          <w:sz w:val="24"/>
          <w:szCs w:val="24"/>
        </w:rPr>
        <w:t xml:space="preserve">)) og visse </w:t>
      </w:r>
      <w:proofErr w:type="spellStart"/>
      <w:r w:rsidRPr="00EA7D75">
        <w:rPr>
          <w:spacing w:val="-3"/>
          <w:sz w:val="24"/>
          <w:szCs w:val="24"/>
        </w:rPr>
        <w:t>gram-positive</w:t>
      </w:r>
      <w:proofErr w:type="spellEnd"/>
      <w:r w:rsidRPr="00EA7D75">
        <w:rPr>
          <w:spacing w:val="-3"/>
          <w:sz w:val="24"/>
          <w:szCs w:val="24"/>
        </w:rPr>
        <w:t xml:space="preserve"> bakterier.</w:t>
      </w:r>
    </w:p>
    <w:p w:rsidR="00511067" w:rsidRPr="00EA7D75" w:rsidRDefault="00511067" w:rsidP="00511067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</w:p>
    <w:p w:rsidR="00174681" w:rsidRPr="00C84483" w:rsidRDefault="00174681" w:rsidP="001746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</w:rPr>
        <w:tab/>
        <w:t xml:space="preserve">Udvortes administreret </w:t>
      </w:r>
      <w:proofErr w:type="spellStart"/>
      <w:r w:rsidRPr="00EA7D75">
        <w:rPr>
          <w:spacing w:val="-3"/>
          <w:sz w:val="24"/>
          <w:szCs w:val="24"/>
        </w:rPr>
        <w:t>kortikosteroid</w:t>
      </w:r>
      <w:proofErr w:type="spellEnd"/>
      <w:r w:rsidRPr="00EA7D75">
        <w:rPr>
          <w:spacing w:val="-3"/>
          <w:sz w:val="24"/>
          <w:szCs w:val="24"/>
        </w:rPr>
        <w:t xml:space="preserve"> kan absorberes gennem normal, ikke ødelagt hud. </w:t>
      </w:r>
      <w:proofErr w:type="spellStart"/>
      <w:r w:rsidRPr="00EA7D75">
        <w:rPr>
          <w:spacing w:val="-3"/>
          <w:sz w:val="24"/>
          <w:szCs w:val="24"/>
        </w:rPr>
        <w:t>Kortikosteroider</w:t>
      </w:r>
      <w:proofErr w:type="spellEnd"/>
      <w:r w:rsidRPr="00EA7D75">
        <w:rPr>
          <w:spacing w:val="-3"/>
          <w:sz w:val="24"/>
          <w:szCs w:val="24"/>
        </w:rPr>
        <w:t xml:space="preserve"> bindes til plasmaprotein i forskellig udstrækning. De bliver primært </w:t>
      </w:r>
      <w:proofErr w:type="spellStart"/>
      <w:r w:rsidRPr="00EA7D75">
        <w:rPr>
          <w:spacing w:val="-3"/>
          <w:sz w:val="24"/>
          <w:szCs w:val="24"/>
        </w:rPr>
        <w:t>metaboliseret</w:t>
      </w:r>
      <w:proofErr w:type="spellEnd"/>
      <w:r w:rsidRPr="00EA7D75">
        <w:rPr>
          <w:spacing w:val="-3"/>
          <w:sz w:val="24"/>
          <w:szCs w:val="24"/>
        </w:rPr>
        <w:t xml:space="preserve"> i leveren og udskilles gennem nyrerne.</w:t>
      </w: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511067" w:rsidRPr="00EA7D75" w:rsidRDefault="00511067" w:rsidP="00511067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</w:rPr>
        <w:tab/>
        <w:t xml:space="preserve">Efter udvortes administration er den systemiske absorption af </w:t>
      </w:r>
      <w:proofErr w:type="spellStart"/>
      <w:r w:rsidRPr="00EA7D75">
        <w:rPr>
          <w:spacing w:val="-3"/>
          <w:sz w:val="24"/>
          <w:szCs w:val="24"/>
        </w:rPr>
        <w:t>econazolnitrat</w:t>
      </w:r>
      <w:proofErr w:type="spellEnd"/>
      <w:r w:rsidRPr="00EA7D75">
        <w:rPr>
          <w:spacing w:val="-3"/>
          <w:sz w:val="24"/>
          <w:szCs w:val="24"/>
        </w:rPr>
        <w:t xml:space="preserve"> meget lille. Skønt det meste af det påsmurte lægemiddel forbliver på hudens overflade, er der fundet koncentrationer i stratum </w:t>
      </w:r>
      <w:proofErr w:type="spellStart"/>
      <w:r w:rsidRPr="00EA7D75">
        <w:rPr>
          <w:spacing w:val="-3"/>
          <w:sz w:val="24"/>
          <w:szCs w:val="24"/>
        </w:rPr>
        <w:t>corneum</w:t>
      </w:r>
      <w:proofErr w:type="spellEnd"/>
      <w:r w:rsidRPr="00EA7D75">
        <w:rPr>
          <w:spacing w:val="-3"/>
          <w:sz w:val="24"/>
          <w:szCs w:val="24"/>
        </w:rPr>
        <w:t xml:space="preserve">, der er store nok til at hæmme </w:t>
      </w:r>
      <w:proofErr w:type="spellStart"/>
      <w:r w:rsidRPr="00EA7D75">
        <w:rPr>
          <w:spacing w:val="-3"/>
          <w:sz w:val="24"/>
          <w:szCs w:val="24"/>
        </w:rPr>
        <w:t>dermatofytangreb</w:t>
      </w:r>
      <w:proofErr w:type="spellEnd"/>
      <w:r w:rsidRPr="00EA7D75">
        <w:rPr>
          <w:spacing w:val="-3"/>
          <w:sz w:val="24"/>
          <w:szCs w:val="24"/>
        </w:rPr>
        <w:t>.</w:t>
      </w:r>
    </w:p>
    <w:p w:rsidR="00511067" w:rsidRPr="00EA7D75" w:rsidRDefault="00511067" w:rsidP="00511067">
      <w:pPr>
        <w:widowControl w:val="0"/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</w:p>
    <w:p w:rsidR="00174681" w:rsidRPr="00C84483" w:rsidRDefault="00174681" w:rsidP="001746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:rsidR="00174681" w:rsidRDefault="00174681" w:rsidP="00511067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  <w:u w:val="single"/>
        </w:rPr>
      </w:pPr>
    </w:p>
    <w:p w:rsidR="00511067" w:rsidRPr="00EA7D75" w:rsidRDefault="00511067" w:rsidP="00511067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  <w:u w:val="single"/>
        </w:rPr>
      </w:pPr>
      <w:proofErr w:type="spellStart"/>
      <w:r w:rsidRPr="00EA7D75">
        <w:rPr>
          <w:spacing w:val="-3"/>
          <w:sz w:val="24"/>
          <w:szCs w:val="24"/>
          <w:u w:val="single"/>
        </w:rPr>
        <w:t>Econazol</w:t>
      </w:r>
      <w:proofErr w:type="spellEnd"/>
    </w:p>
    <w:p w:rsidR="00511067" w:rsidRPr="00EA7D75" w:rsidRDefault="00511067" w:rsidP="00511067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</w:rPr>
        <w:t>Prækliniske data viser ingen speciel fare for mennesker baseret på konventionelle studier af enkel- og gentagen-</w:t>
      </w:r>
      <w:proofErr w:type="spellStart"/>
      <w:r w:rsidRPr="00EA7D75">
        <w:rPr>
          <w:spacing w:val="-3"/>
          <w:sz w:val="24"/>
          <w:szCs w:val="24"/>
        </w:rPr>
        <w:t>dose</w:t>
      </w:r>
      <w:proofErr w:type="spellEnd"/>
      <w:r w:rsidRPr="00EA7D75">
        <w:rPr>
          <w:spacing w:val="-3"/>
          <w:sz w:val="24"/>
          <w:szCs w:val="24"/>
        </w:rPr>
        <w:t xml:space="preserve"> toksicitet, genotoksicitet, lokal tolerance og fototoksicitet. </w:t>
      </w:r>
      <w:proofErr w:type="spellStart"/>
      <w:r w:rsidRPr="00EA7D75">
        <w:rPr>
          <w:spacing w:val="-3"/>
          <w:sz w:val="24"/>
          <w:szCs w:val="24"/>
        </w:rPr>
        <w:t>Karcinogenicitets</w:t>
      </w:r>
      <w:proofErr w:type="spellEnd"/>
      <w:r w:rsidRPr="00EA7D75">
        <w:rPr>
          <w:spacing w:val="-3"/>
          <w:sz w:val="24"/>
          <w:szCs w:val="24"/>
        </w:rPr>
        <w:t>-studier er ikke udført.</w:t>
      </w:r>
    </w:p>
    <w:p w:rsidR="00511067" w:rsidRPr="00EA7D75" w:rsidRDefault="00511067" w:rsidP="00511067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</w:p>
    <w:p w:rsidR="00511067" w:rsidRPr="00EA7D75" w:rsidRDefault="00511067" w:rsidP="00511067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</w:rPr>
        <w:t xml:space="preserve">I dyrestudier har </w:t>
      </w:r>
      <w:proofErr w:type="spellStart"/>
      <w:r w:rsidRPr="00EA7D75">
        <w:rPr>
          <w:spacing w:val="-3"/>
          <w:sz w:val="24"/>
          <w:szCs w:val="24"/>
        </w:rPr>
        <w:t>econazolenitrat</w:t>
      </w:r>
      <w:proofErr w:type="spellEnd"/>
      <w:r w:rsidRPr="00EA7D75">
        <w:rPr>
          <w:spacing w:val="-3"/>
          <w:sz w:val="24"/>
          <w:szCs w:val="24"/>
        </w:rPr>
        <w:t xml:space="preserve"> ikke vist </w:t>
      </w:r>
      <w:proofErr w:type="spellStart"/>
      <w:r w:rsidRPr="00EA7D75">
        <w:rPr>
          <w:spacing w:val="-3"/>
          <w:sz w:val="24"/>
          <w:szCs w:val="24"/>
        </w:rPr>
        <w:t>teratogene</w:t>
      </w:r>
      <w:proofErr w:type="spellEnd"/>
      <w:r w:rsidRPr="00EA7D75">
        <w:rPr>
          <w:spacing w:val="-3"/>
          <w:sz w:val="24"/>
          <w:szCs w:val="24"/>
        </w:rPr>
        <w:t xml:space="preserve"> effekter, men var </w:t>
      </w:r>
      <w:proofErr w:type="spellStart"/>
      <w:r w:rsidRPr="00EA7D75">
        <w:rPr>
          <w:spacing w:val="-3"/>
          <w:sz w:val="24"/>
          <w:szCs w:val="24"/>
        </w:rPr>
        <w:t>føtotoksisk</w:t>
      </w:r>
      <w:proofErr w:type="spellEnd"/>
      <w:r w:rsidRPr="00EA7D75">
        <w:rPr>
          <w:spacing w:val="-3"/>
          <w:sz w:val="24"/>
          <w:szCs w:val="24"/>
        </w:rPr>
        <w:t xml:space="preserve"> hos gnavere ved </w:t>
      </w:r>
      <w:proofErr w:type="spellStart"/>
      <w:r w:rsidRPr="00EA7D75">
        <w:rPr>
          <w:spacing w:val="-3"/>
          <w:sz w:val="24"/>
          <w:szCs w:val="24"/>
        </w:rPr>
        <w:t>maternelle</w:t>
      </w:r>
      <w:proofErr w:type="spellEnd"/>
      <w:r w:rsidRPr="00EA7D75">
        <w:rPr>
          <w:spacing w:val="-3"/>
          <w:sz w:val="24"/>
          <w:szCs w:val="24"/>
        </w:rPr>
        <w:t xml:space="preserve"> subkutane doser på 20 mg/kg/dag og </w:t>
      </w:r>
      <w:proofErr w:type="spellStart"/>
      <w:r w:rsidRPr="00EA7D75">
        <w:rPr>
          <w:spacing w:val="-3"/>
          <w:sz w:val="24"/>
          <w:szCs w:val="24"/>
        </w:rPr>
        <w:t>maternelle</w:t>
      </w:r>
      <w:proofErr w:type="spellEnd"/>
      <w:r w:rsidRPr="00EA7D75">
        <w:rPr>
          <w:spacing w:val="-3"/>
          <w:sz w:val="24"/>
          <w:szCs w:val="24"/>
        </w:rPr>
        <w:t xml:space="preserve"> orale doser på 10</w:t>
      </w:r>
      <w:r w:rsidR="00174681">
        <w:rPr>
          <w:spacing w:val="-3"/>
          <w:sz w:val="24"/>
          <w:szCs w:val="24"/>
        </w:rPr>
        <w:t> </w:t>
      </w:r>
      <w:r w:rsidRPr="00EA7D75">
        <w:rPr>
          <w:spacing w:val="-3"/>
          <w:sz w:val="24"/>
          <w:szCs w:val="24"/>
        </w:rPr>
        <w:t>mg/kg/dag.</w:t>
      </w:r>
    </w:p>
    <w:p w:rsidR="00511067" w:rsidRPr="00EA7D75" w:rsidRDefault="00511067" w:rsidP="00511067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</w:p>
    <w:p w:rsidR="00511067" w:rsidRPr="00EA7D75" w:rsidRDefault="00511067" w:rsidP="00511067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  <w:u w:val="single"/>
        </w:rPr>
      </w:pPr>
      <w:proofErr w:type="spellStart"/>
      <w:r w:rsidRPr="00EA7D75">
        <w:rPr>
          <w:spacing w:val="-3"/>
          <w:sz w:val="24"/>
          <w:szCs w:val="24"/>
          <w:u w:val="single"/>
        </w:rPr>
        <w:t>Triamcinolon</w:t>
      </w:r>
      <w:proofErr w:type="spellEnd"/>
    </w:p>
    <w:p w:rsidR="00511067" w:rsidRPr="00EA7D75" w:rsidRDefault="00511067" w:rsidP="00511067">
      <w:pPr>
        <w:tabs>
          <w:tab w:val="left" w:pos="0"/>
          <w:tab w:val="left" w:pos="851"/>
        </w:tabs>
        <w:ind w:left="850" w:firstLine="1"/>
        <w:rPr>
          <w:b/>
          <w:spacing w:val="-3"/>
          <w:sz w:val="24"/>
          <w:szCs w:val="24"/>
        </w:rPr>
      </w:pPr>
      <w:proofErr w:type="spellStart"/>
      <w:r w:rsidRPr="00EA7D75">
        <w:rPr>
          <w:spacing w:val="-3"/>
          <w:sz w:val="24"/>
          <w:szCs w:val="24"/>
        </w:rPr>
        <w:t>Triamcinolon</w:t>
      </w:r>
      <w:proofErr w:type="spellEnd"/>
      <w:r w:rsidRPr="00EA7D75">
        <w:rPr>
          <w:spacing w:val="-3"/>
          <w:sz w:val="24"/>
          <w:szCs w:val="24"/>
        </w:rPr>
        <w:t xml:space="preserve"> (humane terapeutiske, og højere doser) er blevet associeret med ganespalte hos afkommet, når det er givet til drægtige mus, rotter, kaniner og hamstre, samt </w:t>
      </w:r>
      <w:proofErr w:type="spellStart"/>
      <w:r w:rsidRPr="00EA7D75">
        <w:rPr>
          <w:spacing w:val="-3"/>
          <w:sz w:val="24"/>
          <w:szCs w:val="24"/>
        </w:rPr>
        <w:t>hypoplasi</w:t>
      </w:r>
      <w:proofErr w:type="spellEnd"/>
      <w:r w:rsidRPr="00EA7D75">
        <w:rPr>
          <w:spacing w:val="-3"/>
          <w:sz w:val="24"/>
          <w:szCs w:val="24"/>
        </w:rPr>
        <w:t xml:space="preserve"> i lunger hos rotter. Hos ikke-humane primater har administration af </w:t>
      </w:r>
      <w:proofErr w:type="spellStart"/>
      <w:r w:rsidRPr="00EA7D75">
        <w:rPr>
          <w:spacing w:val="-3"/>
          <w:sz w:val="24"/>
          <w:szCs w:val="24"/>
        </w:rPr>
        <w:t>triamcinolon</w:t>
      </w:r>
      <w:proofErr w:type="spellEnd"/>
      <w:r w:rsidRPr="00EA7D75">
        <w:rPr>
          <w:spacing w:val="-3"/>
          <w:sz w:val="24"/>
          <w:szCs w:val="24"/>
        </w:rPr>
        <w:t xml:space="preserve"> (i doser &lt;1-20 gange klinisk dosis) været forbundet med påvirkning af centralnervesystemet, neuralrørs</w:t>
      </w:r>
      <w:r w:rsidR="00174681">
        <w:rPr>
          <w:spacing w:val="-3"/>
          <w:sz w:val="24"/>
          <w:szCs w:val="24"/>
        </w:rPr>
        <w:softHyphen/>
      </w:r>
      <w:bookmarkStart w:id="2" w:name="_GoBack"/>
      <w:bookmarkEnd w:id="2"/>
      <w:r w:rsidRPr="00EA7D75">
        <w:rPr>
          <w:spacing w:val="-3"/>
          <w:sz w:val="24"/>
          <w:szCs w:val="24"/>
        </w:rPr>
        <w:t>defekter, ansigts-, kranie- og skeletmisdannelser og væksthæmning.</w:t>
      </w:r>
    </w:p>
    <w:p w:rsidR="00511067" w:rsidRPr="00EA7D75" w:rsidRDefault="00511067" w:rsidP="00511067">
      <w:pPr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511067" w:rsidRPr="00EA7D75" w:rsidRDefault="00511067" w:rsidP="00511067">
      <w:pPr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174681" w:rsidRPr="00C84483" w:rsidRDefault="00174681" w:rsidP="001746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174681" w:rsidRPr="00BA09F1" w:rsidRDefault="00174681" w:rsidP="00174681">
      <w:pPr>
        <w:tabs>
          <w:tab w:val="left" w:pos="851"/>
        </w:tabs>
        <w:ind w:left="851"/>
        <w:rPr>
          <w:sz w:val="24"/>
          <w:szCs w:val="24"/>
        </w:rPr>
      </w:pPr>
    </w:p>
    <w:p w:rsidR="00174681" w:rsidRPr="00C84483" w:rsidRDefault="00174681" w:rsidP="001746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511067" w:rsidRPr="00EA7D75" w:rsidRDefault="00511067" w:rsidP="00511067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</w:rPr>
        <w:t>Benzoesyre (E210)</w:t>
      </w:r>
    </w:p>
    <w:p w:rsidR="00511067" w:rsidRPr="00EA7D75" w:rsidRDefault="00511067" w:rsidP="00511067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</w:rPr>
        <w:t>Pegoxol-7-stearat</w:t>
      </w:r>
    </w:p>
    <w:p w:rsidR="00511067" w:rsidRPr="00EA7D75" w:rsidRDefault="00511067" w:rsidP="00511067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proofErr w:type="spellStart"/>
      <w:r w:rsidRPr="00EA7D75">
        <w:rPr>
          <w:spacing w:val="-3"/>
          <w:sz w:val="24"/>
          <w:szCs w:val="24"/>
        </w:rPr>
        <w:t>Oleoylmacrogolglycerider</w:t>
      </w:r>
      <w:proofErr w:type="spellEnd"/>
    </w:p>
    <w:p w:rsidR="00511067" w:rsidRPr="00EA7D75" w:rsidRDefault="00511067" w:rsidP="00511067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</w:rPr>
        <w:t>Paraffinolie</w:t>
      </w:r>
    </w:p>
    <w:p w:rsidR="00511067" w:rsidRPr="00EA7D75" w:rsidRDefault="00511067" w:rsidP="00511067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proofErr w:type="spellStart"/>
      <w:r w:rsidRPr="00EA7D75">
        <w:rPr>
          <w:spacing w:val="-3"/>
          <w:sz w:val="24"/>
          <w:szCs w:val="24"/>
        </w:rPr>
        <w:t>Butylhydroxyanisol</w:t>
      </w:r>
      <w:proofErr w:type="spellEnd"/>
      <w:r w:rsidRPr="00EA7D75">
        <w:rPr>
          <w:spacing w:val="-3"/>
          <w:sz w:val="24"/>
          <w:szCs w:val="24"/>
        </w:rPr>
        <w:t xml:space="preserve"> (E320)</w:t>
      </w:r>
    </w:p>
    <w:p w:rsidR="00511067" w:rsidRPr="00EA7D75" w:rsidRDefault="00511067" w:rsidP="00511067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proofErr w:type="spellStart"/>
      <w:r w:rsidRPr="00EA7D75">
        <w:rPr>
          <w:spacing w:val="-3"/>
          <w:sz w:val="24"/>
          <w:szCs w:val="24"/>
        </w:rPr>
        <w:t>Dinatriumedetatdihydrat</w:t>
      </w:r>
      <w:proofErr w:type="spellEnd"/>
    </w:p>
    <w:p w:rsidR="00511067" w:rsidRPr="00EA7D75" w:rsidRDefault="00511067" w:rsidP="00511067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</w:rPr>
        <w:t>Renset vand</w:t>
      </w:r>
    </w:p>
    <w:p w:rsidR="00511067" w:rsidRPr="00EA7D75" w:rsidRDefault="00511067" w:rsidP="00511067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</w:p>
    <w:p w:rsidR="00174681" w:rsidRPr="00C84483" w:rsidRDefault="00174681" w:rsidP="001746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511067" w:rsidRPr="00EA7D75" w:rsidRDefault="00511067" w:rsidP="00511067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</w:rPr>
        <w:tab/>
        <w:t>Ingen</w:t>
      </w:r>
    </w:p>
    <w:p w:rsidR="00511067" w:rsidRPr="00EA7D75" w:rsidRDefault="00511067" w:rsidP="00511067">
      <w:pPr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174681" w:rsidRPr="00C84483" w:rsidRDefault="00174681" w:rsidP="001746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511067" w:rsidRPr="00EA7D75" w:rsidRDefault="00511067" w:rsidP="00511067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</w:rPr>
        <w:tab/>
        <w:t>2 år.</w:t>
      </w:r>
    </w:p>
    <w:p w:rsidR="00511067" w:rsidRPr="00EA7D75" w:rsidRDefault="00511067" w:rsidP="00511067">
      <w:pPr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174681" w:rsidRPr="00C84483" w:rsidRDefault="00174681" w:rsidP="001746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511067" w:rsidRPr="00EA7D75" w:rsidRDefault="00511067" w:rsidP="00511067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</w:rPr>
        <w:tab/>
        <w:t>Må ikke opbevares over 25 °C.</w:t>
      </w:r>
    </w:p>
    <w:p w:rsidR="00511067" w:rsidRPr="00EA7D75" w:rsidRDefault="00511067" w:rsidP="00511067">
      <w:pPr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174681" w:rsidRPr="00C84483" w:rsidRDefault="00174681" w:rsidP="001746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:rsidR="00511067" w:rsidRPr="00EA7D75" w:rsidRDefault="00511067" w:rsidP="00511067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</w:rPr>
        <w:tab/>
        <w:t>Tube</w:t>
      </w:r>
    </w:p>
    <w:p w:rsidR="00511067" w:rsidRPr="00EA7D75" w:rsidRDefault="00511067" w:rsidP="00511067">
      <w:pPr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174681" w:rsidRPr="00C84483" w:rsidRDefault="00174681" w:rsidP="001746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:rsidR="00511067" w:rsidRPr="00EA7D75" w:rsidRDefault="00511067" w:rsidP="00511067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</w:rPr>
        <w:tab/>
        <w:t>Ingen særlige forholdsregler.</w:t>
      </w:r>
    </w:p>
    <w:p w:rsidR="00511067" w:rsidRPr="00EA7D75" w:rsidRDefault="00511067" w:rsidP="00511067">
      <w:pPr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174681" w:rsidRPr="00C84483" w:rsidRDefault="00174681" w:rsidP="001746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511067" w:rsidRPr="00174681" w:rsidRDefault="00511067" w:rsidP="00511067">
      <w:pPr>
        <w:tabs>
          <w:tab w:val="left" w:pos="0"/>
          <w:tab w:val="left" w:pos="849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ind w:firstLine="851"/>
        <w:rPr>
          <w:spacing w:val="-3"/>
          <w:sz w:val="24"/>
          <w:szCs w:val="24"/>
        </w:rPr>
      </w:pPr>
      <w:r w:rsidRPr="00174681">
        <w:rPr>
          <w:spacing w:val="-3"/>
          <w:sz w:val="24"/>
          <w:szCs w:val="24"/>
        </w:rPr>
        <w:t>Orifarm A/S</w:t>
      </w:r>
    </w:p>
    <w:p w:rsidR="00511067" w:rsidRPr="00D4514B" w:rsidRDefault="00511067" w:rsidP="00511067">
      <w:pPr>
        <w:tabs>
          <w:tab w:val="left" w:pos="0"/>
          <w:tab w:val="left" w:pos="849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ind w:firstLine="851"/>
        <w:rPr>
          <w:spacing w:val="-3"/>
          <w:sz w:val="24"/>
          <w:szCs w:val="24"/>
          <w:lang w:val="en-US"/>
        </w:rPr>
      </w:pPr>
      <w:proofErr w:type="spellStart"/>
      <w:r w:rsidRPr="00D4514B">
        <w:rPr>
          <w:spacing w:val="-3"/>
          <w:sz w:val="24"/>
          <w:szCs w:val="24"/>
          <w:lang w:val="en-US"/>
        </w:rPr>
        <w:t>Energivej</w:t>
      </w:r>
      <w:proofErr w:type="spellEnd"/>
      <w:r w:rsidRPr="00D4514B">
        <w:rPr>
          <w:spacing w:val="-3"/>
          <w:sz w:val="24"/>
          <w:szCs w:val="24"/>
          <w:lang w:val="en-US"/>
        </w:rPr>
        <w:t xml:space="preserve"> 15</w:t>
      </w:r>
    </w:p>
    <w:p w:rsidR="00511067" w:rsidRPr="00D4514B" w:rsidRDefault="00511067" w:rsidP="00511067">
      <w:pPr>
        <w:tabs>
          <w:tab w:val="left" w:pos="0"/>
          <w:tab w:val="left" w:pos="849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ind w:firstLine="851"/>
        <w:rPr>
          <w:spacing w:val="-3"/>
          <w:sz w:val="24"/>
          <w:szCs w:val="24"/>
          <w:lang w:val="en-US"/>
        </w:rPr>
      </w:pPr>
      <w:r w:rsidRPr="00D4514B">
        <w:rPr>
          <w:spacing w:val="-3"/>
          <w:sz w:val="24"/>
          <w:szCs w:val="24"/>
          <w:lang w:val="en-US"/>
        </w:rPr>
        <w:t>5260 Odense S</w:t>
      </w:r>
    </w:p>
    <w:p w:rsidR="00511067" w:rsidRPr="00D4514B" w:rsidRDefault="00511067" w:rsidP="00511067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  <w:lang w:val="en-US"/>
        </w:rPr>
      </w:pPr>
    </w:p>
    <w:p w:rsidR="00174681" w:rsidRPr="00C84483" w:rsidRDefault="00174681" w:rsidP="001746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:rsidR="00511067" w:rsidRPr="00EA7D75" w:rsidRDefault="00511067" w:rsidP="00511067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</w:rPr>
        <w:tab/>
        <w:t>56418</w:t>
      </w:r>
    </w:p>
    <w:p w:rsidR="00511067" w:rsidRPr="00EA7D75" w:rsidRDefault="00511067" w:rsidP="00511067">
      <w:pPr>
        <w:rPr>
          <w:sz w:val="24"/>
          <w:szCs w:val="24"/>
        </w:rPr>
      </w:pPr>
    </w:p>
    <w:p w:rsidR="00174681" w:rsidRPr="00C84483" w:rsidRDefault="00174681" w:rsidP="001746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511067" w:rsidRPr="00EA7D75" w:rsidRDefault="00511067" w:rsidP="00511067">
      <w:pPr>
        <w:ind w:left="851" w:hanging="851"/>
        <w:rPr>
          <w:sz w:val="24"/>
          <w:szCs w:val="24"/>
        </w:rPr>
      </w:pPr>
      <w:r w:rsidRPr="00EA7D75">
        <w:rPr>
          <w:sz w:val="24"/>
          <w:szCs w:val="24"/>
        </w:rPr>
        <w:tab/>
        <w:t xml:space="preserve">16. september 2015 </w:t>
      </w:r>
    </w:p>
    <w:p w:rsidR="00511067" w:rsidRPr="00EA7D75" w:rsidRDefault="00511067" w:rsidP="00511067">
      <w:pPr>
        <w:ind w:left="851" w:hanging="851"/>
        <w:rPr>
          <w:sz w:val="24"/>
          <w:szCs w:val="24"/>
        </w:rPr>
      </w:pPr>
    </w:p>
    <w:p w:rsidR="00174681" w:rsidRPr="00C84483" w:rsidRDefault="00174681" w:rsidP="0017468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511067" w:rsidRPr="00EA7D75" w:rsidRDefault="00511067" w:rsidP="00511067">
      <w:pPr>
        <w:tabs>
          <w:tab w:val="left" w:pos="851"/>
        </w:tabs>
        <w:rPr>
          <w:spacing w:val="-3"/>
          <w:sz w:val="24"/>
          <w:szCs w:val="24"/>
        </w:rPr>
      </w:pPr>
      <w:r w:rsidRPr="00EA7D75">
        <w:rPr>
          <w:spacing w:val="-3"/>
          <w:sz w:val="24"/>
          <w:szCs w:val="24"/>
        </w:rPr>
        <w:tab/>
      </w:r>
      <w:r w:rsidR="00174681">
        <w:rPr>
          <w:spacing w:val="-3"/>
          <w:sz w:val="24"/>
          <w:szCs w:val="24"/>
        </w:rPr>
        <w:t>31. juli 2023</w:t>
      </w:r>
    </w:p>
    <w:p w:rsidR="00511067" w:rsidRPr="00EA7D75" w:rsidRDefault="00511067" w:rsidP="00511067">
      <w:pPr>
        <w:rPr>
          <w:sz w:val="24"/>
          <w:szCs w:val="24"/>
        </w:rPr>
      </w:pPr>
    </w:p>
    <w:p w:rsidR="00511067" w:rsidRPr="00EA7D75" w:rsidRDefault="00511067" w:rsidP="00511067">
      <w:pPr>
        <w:rPr>
          <w:sz w:val="24"/>
          <w:szCs w:val="24"/>
        </w:rPr>
      </w:pPr>
    </w:p>
    <w:p w:rsidR="009260DE" w:rsidRPr="00EA7D75" w:rsidRDefault="009260DE" w:rsidP="00511067">
      <w:pPr>
        <w:rPr>
          <w:sz w:val="24"/>
          <w:szCs w:val="24"/>
        </w:rPr>
      </w:pPr>
    </w:p>
    <w:sectPr w:rsidR="009260DE" w:rsidRPr="00EA7D75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067" w:rsidRDefault="00511067">
      <w:r>
        <w:separator/>
      </w:r>
    </w:p>
  </w:endnote>
  <w:endnote w:type="continuationSeparator" w:id="0">
    <w:p w:rsidR="00511067" w:rsidRDefault="0051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637E32">
      <w:rPr>
        <w:i/>
        <w:noProof/>
        <w:sz w:val="18"/>
        <w:szCs w:val="18"/>
      </w:rPr>
      <w:t>Pevisone (Orifarm), creme 10+1 mg-g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067" w:rsidRDefault="00511067">
      <w:r>
        <w:separator/>
      </w:r>
    </w:p>
  </w:footnote>
  <w:footnote w:type="continuationSeparator" w:id="0">
    <w:p w:rsidR="00511067" w:rsidRDefault="00511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3E383288"/>
    <w:multiLevelType w:val="hybridMultilevel"/>
    <w:tmpl w:val="A5F08690"/>
    <w:lvl w:ilvl="0" w:tplc="67048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67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152E31"/>
    <w:rsid w:val="00170E0B"/>
    <w:rsid w:val="00174681"/>
    <w:rsid w:val="001E2366"/>
    <w:rsid w:val="00206CE8"/>
    <w:rsid w:val="0021526C"/>
    <w:rsid w:val="00283A2B"/>
    <w:rsid w:val="002A44FB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C4862"/>
    <w:rsid w:val="004E3B12"/>
    <w:rsid w:val="00511067"/>
    <w:rsid w:val="00532310"/>
    <w:rsid w:val="00560ECC"/>
    <w:rsid w:val="005613C9"/>
    <w:rsid w:val="00565F0F"/>
    <w:rsid w:val="00594A86"/>
    <w:rsid w:val="00596D86"/>
    <w:rsid w:val="00637E32"/>
    <w:rsid w:val="00637F5A"/>
    <w:rsid w:val="006560B1"/>
    <w:rsid w:val="006756DD"/>
    <w:rsid w:val="00737275"/>
    <w:rsid w:val="00740EEC"/>
    <w:rsid w:val="0074178B"/>
    <w:rsid w:val="00771F47"/>
    <w:rsid w:val="0078011A"/>
    <w:rsid w:val="00782AF4"/>
    <w:rsid w:val="00790EE7"/>
    <w:rsid w:val="007B6649"/>
    <w:rsid w:val="007D494A"/>
    <w:rsid w:val="0081546F"/>
    <w:rsid w:val="0082576E"/>
    <w:rsid w:val="00907F75"/>
    <w:rsid w:val="009260DE"/>
    <w:rsid w:val="0093258A"/>
    <w:rsid w:val="009C7BA3"/>
    <w:rsid w:val="009D1F5A"/>
    <w:rsid w:val="00B003BF"/>
    <w:rsid w:val="00B373D7"/>
    <w:rsid w:val="00BB0CA8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D4514B"/>
    <w:rsid w:val="00D846B6"/>
    <w:rsid w:val="00E108AA"/>
    <w:rsid w:val="00E31812"/>
    <w:rsid w:val="00E3749A"/>
    <w:rsid w:val="00E7437F"/>
    <w:rsid w:val="00E865B8"/>
    <w:rsid w:val="00EA7D75"/>
    <w:rsid w:val="00EC0B9B"/>
    <w:rsid w:val="00ED5E9F"/>
    <w:rsid w:val="00F66D4F"/>
    <w:rsid w:val="00FB6D01"/>
    <w:rsid w:val="00FD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05FAA"/>
  <w15:chartTrackingRefBased/>
  <w15:docId w15:val="{81C77475-DE1A-4D6C-8C07-69E1D3FA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174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9</TotalTime>
  <Pages>7</Pages>
  <Words>1901</Words>
  <Characters>12586</Characters>
  <Application>Microsoft Office Word</Application>
  <DocSecurity>0</DocSecurity>
  <Lines>104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2023074636, pkt. 4.2, 4.4, 4.8</dc:description>
  <cp:lastModifiedBy>Gitte Jørgensen</cp:lastModifiedBy>
  <cp:revision>6</cp:revision>
  <cp:lastPrinted>2012-08-22T08:53:00Z</cp:lastPrinted>
  <dcterms:created xsi:type="dcterms:W3CDTF">2023-07-31T09:03:00Z</dcterms:created>
  <dcterms:modified xsi:type="dcterms:W3CDTF">2023-07-31T10:49:00Z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</Properties>
</file>