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683" w:rsidRDefault="00294683" w:rsidP="00294683">
      <w:pPr>
        <w:pStyle w:val="Titel"/>
        <w:tabs>
          <w:tab w:val="left" w:pos="7938"/>
        </w:tabs>
        <w:jc w:val="left"/>
        <w:rPr>
          <w:b w:val="0"/>
          <w:szCs w:val="24"/>
        </w:rPr>
      </w:pPr>
      <w:r w:rsidRPr="006F5DF1">
        <w:rPr>
          <w:b w:val="0"/>
          <w:noProof/>
          <w:szCs w:val="24"/>
        </w:rPr>
        <w:drawing>
          <wp:inline distT="0" distB="0" distL="0" distR="0" wp14:anchorId="5D48782B" wp14:editId="4036FD76">
            <wp:extent cx="2463800" cy="685800"/>
            <wp:effectExtent l="0" t="0" r="0"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3800" cy="685800"/>
                    </a:xfrm>
                    <a:prstGeom prst="rect">
                      <a:avLst/>
                    </a:prstGeom>
                    <a:noFill/>
                    <a:ln>
                      <a:noFill/>
                    </a:ln>
                  </pic:spPr>
                </pic:pic>
              </a:graphicData>
            </a:graphic>
          </wp:inline>
        </w:drawing>
      </w:r>
    </w:p>
    <w:p w:rsidR="007E280F" w:rsidRPr="006F5DF1" w:rsidRDefault="007E280F" w:rsidP="00294683">
      <w:pPr>
        <w:pStyle w:val="Titel"/>
        <w:tabs>
          <w:tab w:val="left" w:pos="7938"/>
        </w:tabs>
        <w:jc w:val="left"/>
        <w:rPr>
          <w:b w:val="0"/>
          <w:szCs w:val="24"/>
        </w:rPr>
      </w:pPr>
    </w:p>
    <w:p w:rsidR="00294683" w:rsidRPr="006F5DF1" w:rsidRDefault="00294683" w:rsidP="00294683">
      <w:pPr>
        <w:pStyle w:val="Titel"/>
        <w:tabs>
          <w:tab w:val="left" w:pos="6804"/>
        </w:tabs>
        <w:jc w:val="right"/>
        <w:rPr>
          <w:szCs w:val="24"/>
        </w:rPr>
      </w:pPr>
      <w:r w:rsidRPr="006F5DF1">
        <w:rPr>
          <w:szCs w:val="24"/>
        </w:rPr>
        <w:tab/>
      </w:r>
      <w:r w:rsidR="00581B4B">
        <w:rPr>
          <w:szCs w:val="24"/>
        </w:rPr>
        <w:t>14. marts 2025</w:t>
      </w:r>
    </w:p>
    <w:p w:rsidR="00B17BD0" w:rsidRDefault="00B17BD0" w:rsidP="00294683">
      <w:pPr>
        <w:pStyle w:val="Titel"/>
        <w:jc w:val="left"/>
        <w:rPr>
          <w:b w:val="0"/>
          <w:szCs w:val="24"/>
        </w:rPr>
      </w:pPr>
    </w:p>
    <w:p w:rsidR="00852C91" w:rsidRPr="006F5DF1" w:rsidRDefault="00852C91" w:rsidP="00294683">
      <w:pPr>
        <w:pStyle w:val="Titel"/>
        <w:jc w:val="left"/>
        <w:rPr>
          <w:b w:val="0"/>
          <w:szCs w:val="24"/>
        </w:rPr>
      </w:pPr>
    </w:p>
    <w:p w:rsidR="001913BE" w:rsidRPr="006F5DF1" w:rsidRDefault="001913BE" w:rsidP="00294683">
      <w:pPr>
        <w:pStyle w:val="Titel"/>
        <w:jc w:val="left"/>
        <w:rPr>
          <w:b w:val="0"/>
          <w:szCs w:val="24"/>
        </w:rPr>
      </w:pPr>
    </w:p>
    <w:p w:rsidR="00294683" w:rsidRPr="006F5DF1" w:rsidRDefault="00294683" w:rsidP="00B17BD0">
      <w:pPr>
        <w:jc w:val="center"/>
        <w:rPr>
          <w:b/>
          <w:sz w:val="24"/>
          <w:szCs w:val="24"/>
        </w:rPr>
      </w:pPr>
      <w:r w:rsidRPr="006F5DF1">
        <w:rPr>
          <w:b/>
          <w:sz w:val="24"/>
          <w:szCs w:val="24"/>
        </w:rPr>
        <w:t>PRODUKTRESUMÉ</w:t>
      </w:r>
    </w:p>
    <w:p w:rsidR="00294683" w:rsidRPr="006F5DF1" w:rsidRDefault="00294683" w:rsidP="00B17BD0">
      <w:pPr>
        <w:jc w:val="center"/>
        <w:rPr>
          <w:b/>
          <w:sz w:val="24"/>
          <w:szCs w:val="24"/>
        </w:rPr>
      </w:pPr>
    </w:p>
    <w:p w:rsidR="00294683" w:rsidRPr="006F5DF1" w:rsidRDefault="00294683" w:rsidP="00B17BD0">
      <w:pPr>
        <w:tabs>
          <w:tab w:val="center" w:pos="4819"/>
        </w:tabs>
        <w:jc w:val="center"/>
        <w:rPr>
          <w:b/>
          <w:sz w:val="24"/>
          <w:szCs w:val="24"/>
        </w:rPr>
      </w:pPr>
      <w:r w:rsidRPr="006F5DF1">
        <w:rPr>
          <w:b/>
          <w:sz w:val="24"/>
          <w:szCs w:val="24"/>
        </w:rPr>
        <w:t>for</w:t>
      </w:r>
    </w:p>
    <w:p w:rsidR="00294683" w:rsidRPr="006F5DF1" w:rsidRDefault="00294683" w:rsidP="00B17BD0">
      <w:pPr>
        <w:jc w:val="center"/>
        <w:rPr>
          <w:b/>
          <w:sz w:val="24"/>
          <w:szCs w:val="24"/>
        </w:rPr>
      </w:pPr>
    </w:p>
    <w:p w:rsidR="00294683" w:rsidRPr="006F5DF1" w:rsidRDefault="00294683" w:rsidP="00B17BD0">
      <w:pPr>
        <w:jc w:val="center"/>
        <w:rPr>
          <w:b/>
          <w:sz w:val="24"/>
          <w:szCs w:val="24"/>
        </w:rPr>
      </w:pPr>
      <w:proofErr w:type="spellStart"/>
      <w:r w:rsidRPr="006F5DF1">
        <w:rPr>
          <w:b/>
          <w:sz w:val="24"/>
          <w:szCs w:val="24"/>
        </w:rPr>
        <w:t>Plaquenil</w:t>
      </w:r>
      <w:proofErr w:type="spellEnd"/>
      <w:r w:rsidRPr="006F5DF1">
        <w:rPr>
          <w:b/>
          <w:sz w:val="24"/>
          <w:szCs w:val="24"/>
        </w:rPr>
        <w:t>, filmovertrukne tabletter (</w:t>
      </w:r>
      <w:proofErr w:type="spellStart"/>
      <w:r w:rsidRPr="006F5DF1">
        <w:rPr>
          <w:b/>
          <w:sz w:val="24"/>
          <w:szCs w:val="24"/>
        </w:rPr>
        <w:t>Paranova</w:t>
      </w:r>
      <w:proofErr w:type="spellEnd"/>
      <w:r w:rsidRPr="006F5DF1">
        <w:rPr>
          <w:b/>
          <w:sz w:val="24"/>
          <w:szCs w:val="24"/>
        </w:rPr>
        <w:t>)</w:t>
      </w:r>
    </w:p>
    <w:p w:rsidR="00294683" w:rsidRPr="006F5DF1" w:rsidRDefault="00294683" w:rsidP="007E280F">
      <w:pPr>
        <w:rPr>
          <w:sz w:val="24"/>
          <w:szCs w:val="24"/>
        </w:rPr>
      </w:pPr>
    </w:p>
    <w:p w:rsidR="00294683" w:rsidRPr="006F5DF1" w:rsidRDefault="00294683" w:rsidP="007E280F">
      <w:pPr>
        <w:rPr>
          <w:sz w:val="24"/>
          <w:szCs w:val="24"/>
        </w:rPr>
      </w:pPr>
    </w:p>
    <w:p w:rsidR="00294683" w:rsidRPr="006F5DF1" w:rsidRDefault="00294683" w:rsidP="00294683">
      <w:pPr>
        <w:numPr>
          <w:ilvl w:val="0"/>
          <w:numId w:val="6"/>
        </w:numPr>
        <w:tabs>
          <w:tab w:val="clear" w:pos="855"/>
        </w:tabs>
        <w:ind w:left="851" w:hanging="851"/>
        <w:jc w:val="both"/>
        <w:rPr>
          <w:b/>
          <w:sz w:val="24"/>
          <w:szCs w:val="24"/>
        </w:rPr>
      </w:pPr>
      <w:r w:rsidRPr="006F5DF1">
        <w:rPr>
          <w:b/>
          <w:sz w:val="24"/>
          <w:szCs w:val="24"/>
        </w:rPr>
        <w:t>D.SP.NR.</w:t>
      </w:r>
    </w:p>
    <w:p w:rsidR="00294683" w:rsidRPr="006F5DF1" w:rsidRDefault="00294683" w:rsidP="00294683">
      <w:pPr>
        <w:ind w:left="851" w:hanging="851"/>
        <w:jc w:val="both"/>
        <w:rPr>
          <w:sz w:val="24"/>
          <w:szCs w:val="24"/>
        </w:rPr>
      </w:pPr>
      <w:r w:rsidRPr="006F5DF1">
        <w:rPr>
          <w:sz w:val="24"/>
          <w:szCs w:val="24"/>
        </w:rPr>
        <w:tab/>
      </w:r>
      <w:r w:rsidR="00C54C5E">
        <w:rPr>
          <w:sz w:val="24"/>
          <w:szCs w:val="24"/>
        </w:rPr>
        <w:t>0</w:t>
      </w:r>
      <w:r w:rsidRPr="006F5DF1">
        <w:rPr>
          <w:sz w:val="24"/>
          <w:szCs w:val="24"/>
        </w:rPr>
        <w:t>1756</w:t>
      </w:r>
    </w:p>
    <w:p w:rsidR="00294683" w:rsidRPr="006F5DF1" w:rsidRDefault="00294683" w:rsidP="00294683">
      <w:pPr>
        <w:ind w:left="851" w:hanging="851"/>
        <w:jc w:val="both"/>
        <w:rPr>
          <w:sz w:val="24"/>
          <w:szCs w:val="24"/>
        </w:rPr>
      </w:pPr>
    </w:p>
    <w:p w:rsidR="00294683" w:rsidRPr="006F5DF1" w:rsidRDefault="00294683" w:rsidP="00294683">
      <w:pPr>
        <w:numPr>
          <w:ilvl w:val="0"/>
          <w:numId w:val="6"/>
        </w:numPr>
        <w:tabs>
          <w:tab w:val="clear" w:pos="855"/>
        </w:tabs>
        <w:ind w:left="851" w:hanging="851"/>
        <w:jc w:val="both"/>
        <w:rPr>
          <w:b/>
          <w:sz w:val="24"/>
          <w:szCs w:val="24"/>
        </w:rPr>
      </w:pPr>
      <w:r w:rsidRPr="006F5DF1">
        <w:rPr>
          <w:b/>
          <w:sz w:val="24"/>
          <w:szCs w:val="24"/>
        </w:rPr>
        <w:t>LÆGEMIDLETS NAVN</w:t>
      </w:r>
    </w:p>
    <w:p w:rsidR="00294683" w:rsidRPr="006F5DF1" w:rsidRDefault="00294683" w:rsidP="00294683">
      <w:pPr>
        <w:ind w:left="851" w:hanging="851"/>
        <w:rPr>
          <w:sz w:val="24"/>
          <w:szCs w:val="24"/>
        </w:rPr>
      </w:pPr>
      <w:r w:rsidRPr="006F5DF1">
        <w:rPr>
          <w:sz w:val="24"/>
          <w:szCs w:val="24"/>
        </w:rPr>
        <w:tab/>
      </w:r>
      <w:proofErr w:type="spellStart"/>
      <w:r w:rsidRPr="006F5DF1">
        <w:rPr>
          <w:sz w:val="24"/>
          <w:szCs w:val="24"/>
        </w:rPr>
        <w:t>Plaquenil</w:t>
      </w:r>
      <w:proofErr w:type="spellEnd"/>
    </w:p>
    <w:p w:rsidR="00294683" w:rsidRPr="006F5DF1" w:rsidRDefault="00294683" w:rsidP="00294683">
      <w:pPr>
        <w:ind w:left="851" w:hanging="851"/>
        <w:jc w:val="both"/>
        <w:rPr>
          <w:sz w:val="24"/>
          <w:szCs w:val="24"/>
        </w:rPr>
      </w:pPr>
      <w:r w:rsidRPr="006F5DF1">
        <w:rPr>
          <w:sz w:val="24"/>
          <w:szCs w:val="24"/>
        </w:rPr>
        <w:tab/>
      </w:r>
    </w:p>
    <w:p w:rsidR="00294683" w:rsidRPr="006F5DF1" w:rsidRDefault="00294683" w:rsidP="00294683">
      <w:pPr>
        <w:numPr>
          <w:ilvl w:val="0"/>
          <w:numId w:val="6"/>
        </w:numPr>
        <w:tabs>
          <w:tab w:val="clear" w:pos="855"/>
        </w:tabs>
        <w:ind w:left="851" w:hanging="851"/>
        <w:jc w:val="both"/>
        <w:rPr>
          <w:b/>
          <w:sz w:val="24"/>
          <w:szCs w:val="24"/>
        </w:rPr>
      </w:pPr>
      <w:r w:rsidRPr="006F5DF1">
        <w:rPr>
          <w:b/>
          <w:sz w:val="24"/>
          <w:szCs w:val="24"/>
        </w:rPr>
        <w:t>KVALITATIV OG KVANTITATIV SAMMENSÆTNING</w:t>
      </w:r>
    </w:p>
    <w:p w:rsidR="00294683" w:rsidRPr="006F5DF1" w:rsidRDefault="00294683" w:rsidP="007E280F">
      <w:pPr>
        <w:ind w:left="851"/>
        <w:rPr>
          <w:sz w:val="24"/>
          <w:szCs w:val="24"/>
        </w:rPr>
      </w:pPr>
      <w:proofErr w:type="spellStart"/>
      <w:r w:rsidRPr="006F5DF1">
        <w:rPr>
          <w:sz w:val="24"/>
          <w:szCs w:val="24"/>
        </w:rPr>
        <w:t>Hydroxychloroquinsulfat</w:t>
      </w:r>
      <w:proofErr w:type="spellEnd"/>
      <w:r w:rsidRPr="006F5DF1">
        <w:rPr>
          <w:sz w:val="24"/>
          <w:szCs w:val="24"/>
        </w:rPr>
        <w:t xml:space="preserve"> 200 mg</w:t>
      </w:r>
      <w:r w:rsidR="00E76E6C">
        <w:rPr>
          <w:sz w:val="24"/>
          <w:szCs w:val="24"/>
        </w:rPr>
        <w:t>.</w:t>
      </w:r>
    </w:p>
    <w:p w:rsidR="00294683" w:rsidRPr="006F5DF1" w:rsidRDefault="00294683" w:rsidP="007E280F">
      <w:pPr>
        <w:ind w:left="851"/>
        <w:rPr>
          <w:sz w:val="24"/>
          <w:szCs w:val="24"/>
        </w:rPr>
      </w:pPr>
    </w:p>
    <w:p w:rsidR="00294683" w:rsidRPr="006F5DF1" w:rsidRDefault="00294683" w:rsidP="007E280F">
      <w:pPr>
        <w:tabs>
          <w:tab w:val="left" w:pos="0"/>
          <w:tab w:val="left" w:pos="851"/>
        </w:tabs>
        <w:ind w:left="851"/>
        <w:rPr>
          <w:sz w:val="24"/>
          <w:szCs w:val="24"/>
        </w:rPr>
      </w:pPr>
      <w:r w:rsidRPr="006F5DF1">
        <w:rPr>
          <w:sz w:val="24"/>
          <w:szCs w:val="24"/>
        </w:rPr>
        <w:t xml:space="preserve">Hjælpestoffer, som behandleren skal være opmærksom på: </w:t>
      </w:r>
    </w:p>
    <w:p w:rsidR="00294683" w:rsidRPr="006F5DF1" w:rsidRDefault="00294683" w:rsidP="007E280F">
      <w:pPr>
        <w:tabs>
          <w:tab w:val="left" w:pos="0"/>
          <w:tab w:val="left" w:pos="851"/>
        </w:tabs>
        <w:ind w:left="851"/>
        <w:rPr>
          <w:sz w:val="24"/>
          <w:szCs w:val="24"/>
        </w:rPr>
      </w:pPr>
      <w:r w:rsidRPr="006F5DF1">
        <w:rPr>
          <w:sz w:val="24"/>
          <w:szCs w:val="24"/>
        </w:rPr>
        <w:t xml:space="preserve">1 tablet indeholder 35,25 mg </w:t>
      </w:r>
      <w:proofErr w:type="spellStart"/>
      <w:r w:rsidRPr="006F5DF1">
        <w:rPr>
          <w:sz w:val="24"/>
          <w:szCs w:val="24"/>
        </w:rPr>
        <w:t>lactosemonohydrat</w:t>
      </w:r>
      <w:proofErr w:type="spellEnd"/>
      <w:r w:rsidRPr="006F5DF1">
        <w:rPr>
          <w:sz w:val="24"/>
          <w:szCs w:val="24"/>
        </w:rPr>
        <w:t>.</w:t>
      </w:r>
    </w:p>
    <w:p w:rsidR="00294683" w:rsidRPr="007E280F" w:rsidRDefault="00294683" w:rsidP="007E280F">
      <w:pPr>
        <w:tabs>
          <w:tab w:val="left" w:pos="0"/>
          <w:tab w:val="left" w:pos="851"/>
        </w:tabs>
        <w:ind w:left="851"/>
        <w:rPr>
          <w:spacing w:val="-3"/>
          <w:sz w:val="24"/>
          <w:szCs w:val="24"/>
        </w:rPr>
      </w:pPr>
    </w:p>
    <w:p w:rsidR="00294683" w:rsidRPr="006F5DF1" w:rsidRDefault="00294683" w:rsidP="007E280F">
      <w:pPr>
        <w:tabs>
          <w:tab w:val="left" w:pos="0"/>
          <w:tab w:val="left" w:pos="851"/>
        </w:tabs>
        <w:ind w:left="851"/>
        <w:rPr>
          <w:spacing w:val="-3"/>
          <w:sz w:val="24"/>
          <w:szCs w:val="24"/>
        </w:rPr>
      </w:pPr>
      <w:r w:rsidRPr="006F5DF1">
        <w:rPr>
          <w:spacing w:val="-3"/>
          <w:sz w:val="24"/>
          <w:szCs w:val="24"/>
        </w:rPr>
        <w:t>Alle hjælpestoffer er anført under pkt. 6.1.</w:t>
      </w:r>
    </w:p>
    <w:p w:rsidR="00294683" w:rsidRPr="006F5DF1" w:rsidRDefault="00294683" w:rsidP="007E280F">
      <w:pPr>
        <w:ind w:left="851"/>
        <w:rPr>
          <w:sz w:val="24"/>
          <w:szCs w:val="24"/>
        </w:rPr>
      </w:pPr>
    </w:p>
    <w:p w:rsidR="00294683" w:rsidRPr="006F5DF1" w:rsidRDefault="00294683" w:rsidP="00294683">
      <w:pPr>
        <w:numPr>
          <w:ilvl w:val="0"/>
          <w:numId w:val="6"/>
        </w:numPr>
        <w:tabs>
          <w:tab w:val="clear" w:pos="855"/>
        </w:tabs>
        <w:ind w:left="851" w:hanging="851"/>
        <w:jc w:val="both"/>
        <w:rPr>
          <w:b/>
          <w:sz w:val="24"/>
          <w:szCs w:val="24"/>
        </w:rPr>
      </w:pPr>
      <w:r w:rsidRPr="006F5DF1">
        <w:rPr>
          <w:b/>
          <w:sz w:val="24"/>
          <w:szCs w:val="24"/>
        </w:rPr>
        <w:t>LÆGEMIDDELFORM</w:t>
      </w:r>
    </w:p>
    <w:p w:rsidR="00294683" w:rsidRPr="006F5DF1" w:rsidRDefault="00294683" w:rsidP="00294683">
      <w:pPr>
        <w:ind w:left="851"/>
        <w:rPr>
          <w:sz w:val="24"/>
          <w:szCs w:val="24"/>
        </w:rPr>
      </w:pPr>
      <w:r w:rsidRPr="006F5DF1">
        <w:rPr>
          <w:sz w:val="24"/>
          <w:szCs w:val="24"/>
        </w:rPr>
        <w:t>Filmovertrukne tabletter (Paranova)</w:t>
      </w:r>
    </w:p>
    <w:p w:rsidR="00294683" w:rsidRPr="006F5DF1" w:rsidRDefault="00294683" w:rsidP="00294683">
      <w:pPr>
        <w:ind w:left="851" w:hanging="851"/>
        <w:jc w:val="both"/>
        <w:rPr>
          <w:sz w:val="24"/>
          <w:szCs w:val="24"/>
        </w:rPr>
      </w:pPr>
    </w:p>
    <w:p w:rsidR="00294683" w:rsidRPr="006F5DF1" w:rsidRDefault="00294683" w:rsidP="00294683">
      <w:pPr>
        <w:ind w:left="851" w:hanging="851"/>
        <w:jc w:val="both"/>
        <w:rPr>
          <w:sz w:val="24"/>
          <w:szCs w:val="24"/>
        </w:rPr>
      </w:pPr>
    </w:p>
    <w:p w:rsidR="00294683" w:rsidRPr="006F5DF1" w:rsidRDefault="00294683" w:rsidP="00294683">
      <w:pPr>
        <w:numPr>
          <w:ilvl w:val="0"/>
          <w:numId w:val="6"/>
        </w:numPr>
        <w:tabs>
          <w:tab w:val="clear" w:pos="855"/>
        </w:tabs>
        <w:ind w:left="851" w:hanging="851"/>
        <w:jc w:val="both"/>
        <w:rPr>
          <w:b/>
          <w:sz w:val="24"/>
          <w:szCs w:val="24"/>
        </w:rPr>
      </w:pPr>
      <w:r w:rsidRPr="006F5DF1">
        <w:rPr>
          <w:b/>
          <w:sz w:val="24"/>
          <w:szCs w:val="24"/>
        </w:rPr>
        <w:t>KLINISKE OPLYSNINGER</w:t>
      </w:r>
    </w:p>
    <w:p w:rsidR="00294683" w:rsidRPr="006F5DF1" w:rsidRDefault="00294683" w:rsidP="00294683">
      <w:pPr>
        <w:ind w:left="851" w:hanging="851"/>
        <w:jc w:val="both"/>
        <w:rPr>
          <w:b/>
          <w:sz w:val="24"/>
          <w:szCs w:val="24"/>
        </w:rPr>
      </w:pPr>
    </w:p>
    <w:p w:rsidR="00294683" w:rsidRPr="006F5DF1" w:rsidRDefault="00294683" w:rsidP="00294683">
      <w:pPr>
        <w:tabs>
          <w:tab w:val="left" w:pos="0"/>
          <w:tab w:val="left" w:pos="851"/>
        </w:tabs>
        <w:ind w:left="850" w:hanging="850"/>
        <w:jc w:val="both"/>
        <w:outlineLvl w:val="0"/>
        <w:rPr>
          <w:b/>
          <w:spacing w:val="-3"/>
          <w:sz w:val="24"/>
          <w:szCs w:val="24"/>
        </w:rPr>
      </w:pPr>
      <w:r w:rsidRPr="006F5DF1">
        <w:rPr>
          <w:b/>
          <w:spacing w:val="-3"/>
          <w:sz w:val="24"/>
          <w:szCs w:val="24"/>
        </w:rPr>
        <w:t>4.1</w:t>
      </w:r>
      <w:r w:rsidRPr="006F5DF1">
        <w:rPr>
          <w:b/>
          <w:spacing w:val="-3"/>
          <w:sz w:val="24"/>
          <w:szCs w:val="24"/>
        </w:rPr>
        <w:tab/>
        <w:t>Terapeutiske indikationer</w:t>
      </w:r>
    </w:p>
    <w:p w:rsidR="00294683" w:rsidRPr="006F5DF1" w:rsidRDefault="00294683" w:rsidP="007E280F">
      <w:pPr>
        <w:tabs>
          <w:tab w:val="left" w:pos="0"/>
          <w:tab w:val="left" w:pos="851"/>
        </w:tabs>
        <w:ind w:left="850" w:hanging="850"/>
        <w:rPr>
          <w:sz w:val="24"/>
          <w:szCs w:val="24"/>
        </w:rPr>
      </w:pPr>
      <w:r w:rsidRPr="006F5DF1">
        <w:rPr>
          <w:b/>
          <w:spacing w:val="-3"/>
          <w:sz w:val="24"/>
          <w:szCs w:val="24"/>
        </w:rPr>
        <w:tab/>
      </w:r>
      <w:r w:rsidRPr="006F5DF1">
        <w:rPr>
          <w:spacing w:val="-3"/>
          <w:sz w:val="24"/>
          <w:szCs w:val="24"/>
        </w:rPr>
        <w:t>Voksne:</w:t>
      </w:r>
      <w:r w:rsidRPr="006F5DF1">
        <w:rPr>
          <w:b/>
          <w:spacing w:val="-3"/>
          <w:sz w:val="24"/>
          <w:szCs w:val="24"/>
        </w:rPr>
        <w:t xml:space="preserve"> </w:t>
      </w:r>
      <w:r w:rsidRPr="006F5DF1">
        <w:rPr>
          <w:sz w:val="24"/>
          <w:szCs w:val="24"/>
        </w:rPr>
        <w:t xml:space="preserve">Forebyggelse og behandling af malaria. </w:t>
      </w:r>
      <w:proofErr w:type="spellStart"/>
      <w:r w:rsidRPr="006F5DF1">
        <w:rPr>
          <w:sz w:val="24"/>
          <w:szCs w:val="24"/>
        </w:rPr>
        <w:t>Reumatoid</w:t>
      </w:r>
      <w:proofErr w:type="spellEnd"/>
      <w:r w:rsidRPr="006F5DF1">
        <w:rPr>
          <w:sz w:val="24"/>
          <w:szCs w:val="24"/>
        </w:rPr>
        <w:t xml:space="preserve"> </w:t>
      </w:r>
      <w:proofErr w:type="spellStart"/>
      <w:r w:rsidRPr="006F5DF1">
        <w:rPr>
          <w:sz w:val="24"/>
          <w:szCs w:val="24"/>
        </w:rPr>
        <w:t>artrit</w:t>
      </w:r>
      <w:proofErr w:type="spellEnd"/>
      <w:r w:rsidRPr="006F5DF1">
        <w:rPr>
          <w:sz w:val="24"/>
          <w:szCs w:val="24"/>
        </w:rPr>
        <w:t xml:space="preserve">. Dermatologiske lidelser forårsaget eller forværret af sollys.  </w:t>
      </w:r>
      <w:proofErr w:type="spellStart"/>
      <w:r w:rsidRPr="006F5DF1">
        <w:rPr>
          <w:sz w:val="24"/>
          <w:szCs w:val="24"/>
        </w:rPr>
        <w:t>Diskoid</w:t>
      </w:r>
      <w:proofErr w:type="spellEnd"/>
      <w:r w:rsidRPr="006F5DF1">
        <w:rPr>
          <w:sz w:val="24"/>
          <w:szCs w:val="24"/>
        </w:rPr>
        <w:t xml:space="preserve"> og systemisk lupus </w:t>
      </w:r>
      <w:proofErr w:type="spellStart"/>
      <w:r w:rsidRPr="006F5DF1">
        <w:rPr>
          <w:sz w:val="24"/>
          <w:szCs w:val="24"/>
        </w:rPr>
        <w:t>erythematosus</w:t>
      </w:r>
      <w:proofErr w:type="spellEnd"/>
      <w:r w:rsidRPr="006F5DF1">
        <w:rPr>
          <w:sz w:val="24"/>
          <w:szCs w:val="24"/>
        </w:rPr>
        <w:t>.</w:t>
      </w:r>
    </w:p>
    <w:p w:rsidR="00294683" w:rsidRPr="006F5DF1" w:rsidRDefault="00294683" w:rsidP="007E280F">
      <w:pPr>
        <w:tabs>
          <w:tab w:val="left" w:pos="0"/>
          <w:tab w:val="left" w:pos="851"/>
        </w:tabs>
        <w:ind w:left="850" w:hanging="850"/>
        <w:rPr>
          <w:sz w:val="24"/>
          <w:szCs w:val="24"/>
        </w:rPr>
      </w:pPr>
    </w:p>
    <w:p w:rsidR="00294683" w:rsidRPr="006F5DF1" w:rsidRDefault="00294683" w:rsidP="007E280F">
      <w:pPr>
        <w:tabs>
          <w:tab w:val="left" w:pos="0"/>
          <w:tab w:val="left" w:pos="851"/>
        </w:tabs>
        <w:ind w:left="850" w:hanging="850"/>
        <w:rPr>
          <w:sz w:val="24"/>
          <w:szCs w:val="24"/>
        </w:rPr>
      </w:pPr>
      <w:r w:rsidRPr="006F5DF1">
        <w:rPr>
          <w:sz w:val="24"/>
          <w:szCs w:val="24"/>
        </w:rPr>
        <w:tab/>
        <w:t xml:space="preserve">Børn: Behandling af juvenil idiopatisk </w:t>
      </w:r>
      <w:proofErr w:type="spellStart"/>
      <w:r w:rsidRPr="006F5DF1">
        <w:rPr>
          <w:sz w:val="24"/>
          <w:szCs w:val="24"/>
        </w:rPr>
        <w:t>artrit</w:t>
      </w:r>
      <w:proofErr w:type="spellEnd"/>
      <w:r w:rsidRPr="006F5DF1">
        <w:rPr>
          <w:sz w:val="24"/>
          <w:szCs w:val="24"/>
        </w:rPr>
        <w:t xml:space="preserve"> (i kombination med andre behandlinger). </w:t>
      </w:r>
      <w:proofErr w:type="spellStart"/>
      <w:r w:rsidRPr="006F5DF1">
        <w:rPr>
          <w:sz w:val="24"/>
          <w:szCs w:val="24"/>
        </w:rPr>
        <w:t>Diskoid</w:t>
      </w:r>
      <w:proofErr w:type="spellEnd"/>
      <w:r w:rsidRPr="006F5DF1">
        <w:rPr>
          <w:sz w:val="24"/>
          <w:szCs w:val="24"/>
        </w:rPr>
        <w:t xml:space="preserve"> og systemisk lupus </w:t>
      </w:r>
      <w:proofErr w:type="spellStart"/>
      <w:r w:rsidRPr="006F5DF1">
        <w:rPr>
          <w:sz w:val="24"/>
          <w:szCs w:val="24"/>
        </w:rPr>
        <w:t>erythematosus</w:t>
      </w:r>
      <w:proofErr w:type="spellEnd"/>
      <w:r w:rsidRPr="006F5DF1">
        <w:rPr>
          <w:sz w:val="24"/>
          <w:szCs w:val="24"/>
        </w:rPr>
        <w:t>.</w:t>
      </w:r>
    </w:p>
    <w:p w:rsidR="00294683" w:rsidRPr="007E280F" w:rsidRDefault="00294683" w:rsidP="007E280F">
      <w:pPr>
        <w:tabs>
          <w:tab w:val="left" w:pos="0"/>
          <w:tab w:val="left" w:pos="851"/>
        </w:tabs>
        <w:ind w:left="850" w:hanging="850"/>
        <w:rPr>
          <w:spacing w:val="-3"/>
          <w:sz w:val="24"/>
          <w:szCs w:val="24"/>
        </w:rPr>
      </w:pPr>
    </w:p>
    <w:p w:rsidR="00294683" w:rsidRPr="006F5DF1" w:rsidRDefault="00294683" w:rsidP="00294683">
      <w:pPr>
        <w:tabs>
          <w:tab w:val="left" w:pos="0"/>
          <w:tab w:val="left" w:pos="851"/>
        </w:tabs>
        <w:ind w:left="850" w:hanging="850"/>
        <w:jc w:val="both"/>
        <w:outlineLvl w:val="0"/>
        <w:rPr>
          <w:b/>
          <w:spacing w:val="-3"/>
          <w:sz w:val="24"/>
          <w:szCs w:val="24"/>
        </w:rPr>
      </w:pPr>
      <w:r w:rsidRPr="006F5DF1">
        <w:rPr>
          <w:b/>
          <w:spacing w:val="-3"/>
          <w:sz w:val="24"/>
          <w:szCs w:val="24"/>
        </w:rPr>
        <w:t>4.2</w:t>
      </w:r>
      <w:r w:rsidRPr="006F5DF1">
        <w:rPr>
          <w:b/>
          <w:spacing w:val="-3"/>
          <w:sz w:val="24"/>
          <w:szCs w:val="24"/>
        </w:rPr>
        <w:tab/>
        <w:t xml:space="preserve">Dosering og </w:t>
      </w:r>
      <w:r w:rsidR="00CC79FA">
        <w:rPr>
          <w:b/>
          <w:spacing w:val="-3"/>
          <w:sz w:val="24"/>
          <w:szCs w:val="24"/>
        </w:rPr>
        <w:t>administration</w:t>
      </w:r>
    </w:p>
    <w:p w:rsidR="00384A16" w:rsidRDefault="00384A16" w:rsidP="00294683">
      <w:pPr>
        <w:ind w:left="851"/>
        <w:rPr>
          <w:sz w:val="24"/>
          <w:szCs w:val="24"/>
          <w:u w:val="single"/>
        </w:rPr>
      </w:pPr>
    </w:p>
    <w:p w:rsidR="00CC79FA" w:rsidRDefault="00CC79FA" w:rsidP="00CC79FA">
      <w:pPr>
        <w:keepNext/>
        <w:ind w:left="851"/>
        <w:rPr>
          <w:sz w:val="24"/>
          <w:szCs w:val="24"/>
          <w:u w:val="single"/>
        </w:rPr>
      </w:pPr>
      <w:r>
        <w:rPr>
          <w:sz w:val="24"/>
          <w:szCs w:val="24"/>
          <w:u w:val="single"/>
        </w:rPr>
        <w:t>Malariaprofylakse</w:t>
      </w:r>
    </w:p>
    <w:p w:rsidR="00CC79FA" w:rsidRDefault="00CC79FA" w:rsidP="00CC79FA">
      <w:pPr>
        <w:keepNext/>
        <w:ind w:left="851"/>
        <w:rPr>
          <w:sz w:val="24"/>
          <w:szCs w:val="24"/>
        </w:rPr>
      </w:pPr>
      <w:r>
        <w:rPr>
          <w:sz w:val="24"/>
          <w:szCs w:val="24"/>
        </w:rPr>
        <w:t>Dosis bør gives samme ugedag hver uge. Profylaksen indledes en uge før ankomstdagen og fortsættes mindst 4 uger efter afrejse fra malariaområdet.</w:t>
      </w:r>
    </w:p>
    <w:p w:rsidR="00CC79FA" w:rsidRDefault="00CC79FA" w:rsidP="00CC79FA">
      <w:pPr>
        <w:ind w:left="851"/>
        <w:rPr>
          <w:sz w:val="24"/>
          <w:szCs w:val="24"/>
        </w:rPr>
      </w:pPr>
      <w:r>
        <w:rPr>
          <w:sz w:val="24"/>
          <w:szCs w:val="24"/>
        </w:rPr>
        <w:br/>
        <w:t>Voksne: 400 mg (2 tabletter) 1 gang ugentligt.</w:t>
      </w:r>
    </w:p>
    <w:p w:rsidR="00CC79FA" w:rsidRDefault="00CC79FA" w:rsidP="00CC79FA">
      <w:pPr>
        <w:ind w:left="851"/>
        <w:rPr>
          <w:sz w:val="24"/>
          <w:szCs w:val="24"/>
          <w:u w:val="single"/>
        </w:rPr>
      </w:pPr>
    </w:p>
    <w:p w:rsidR="00CC79FA" w:rsidRDefault="00CC79FA" w:rsidP="00CC79FA">
      <w:pPr>
        <w:ind w:left="851"/>
        <w:rPr>
          <w:sz w:val="24"/>
          <w:szCs w:val="24"/>
        </w:rPr>
      </w:pPr>
      <w:r>
        <w:rPr>
          <w:sz w:val="24"/>
          <w:szCs w:val="24"/>
          <w:u w:val="single"/>
        </w:rPr>
        <w:lastRenderedPageBreak/>
        <w:t>Malariabehandling</w:t>
      </w:r>
      <w:r>
        <w:rPr>
          <w:sz w:val="24"/>
          <w:szCs w:val="24"/>
        </w:rPr>
        <w:br/>
        <w:t>Voksne: Initialt 800 mg (4 tabletter), 6 timer senere 400 mg (2 tabletter) og derefter 400 mg (2 tabletter) dagligt i 2 dage, dog 3 dage til personer, der vejer over 60 kg.</w:t>
      </w:r>
      <w:r>
        <w:rPr>
          <w:sz w:val="24"/>
          <w:szCs w:val="24"/>
        </w:rPr>
        <w:br/>
      </w:r>
      <w:r>
        <w:rPr>
          <w:sz w:val="24"/>
          <w:szCs w:val="24"/>
        </w:rPr>
        <w:br/>
      </w:r>
      <w:r>
        <w:rPr>
          <w:sz w:val="24"/>
          <w:szCs w:val="24"/>
          <w:u w:val="single"/>
        </w:rPr>
        <w:t>Profylaktisk ved lysudslæt</w:t>
      </w:r>
      <w:r>
        <w:rPr>
          <w:sz w:val="24"/>
          <w:szCs w:val="24"/>
        </w:rPr>
        <w:br/>
        <w:t>Voksne: 200 – 400 mg dagligt begyndende 14 dage før forventet udbrud.</w:t>
      </w:r>
    </w:p>
    <w:p w:rsidR="00CC79FA" w:rsidRDefault="00CC79FA" w:rsidP="00CC79FA">
      <w:pPr>
        <w:ind w:left="851"/>
        <w:rPr>
          <w:sz w:val="24"/>
          <w:szCs w:val="24"/>
          <w:u w:val="single"/>
        </w:rPr>
      </w:pPr>
      <w:r>
        <w:rPr>
          <w:sz w:val="24"/>
          <w:szCs w:val="24"/>
        </w:rPr>
        <w:br/>
      </w:r>
      <w:r>
        <w:rPr>
          <w:sz w:val="24"/>
          <w:szCs w:val="24"/>
          <w:u w:val="single"/>
        </w:rPr>
        <w:t xml:space="preserve">Polymorft lysudslæt og </w:t>
      </w:r>
      <w:proofErr w:type="spellStart"/>
      <w:r>
        <w:rPr>
          <w:sz w:val="24"/>
          <w:szCs w:val="24"/>
          <w:u w:val="single"/>
        </w:rPr>
        <w:t>diskoid</w:t>
      </w:r>
      <w:proofErr w:type="spellEnd"/>
      <w:r>
        <w:rPr>
          <w:sz w:val="24"/>
          <w:szCs w:val="24"/>
          <w:u w:val="single"/>
        </w:rPr>
        <w:t xml:space="preserve"> lupus </w:t>
      </w:r>
      <w:proofErr w:type="spellStart"/>
      <w:r>
        <w:rPr>
          <w:sz w:val="24"/>
          <w:szCs w:val="24"/>
          <w:u w:val="single"/>
        </w:rPr>
        <w:t>erythematosus</w:t>
      </w:r>
      <w:proofErr w:type="spellEnd"/>
      <w:r>
        <w:rPr>
          <w:sz w:val="24"/>
          <w:szCs w:val="24"/>
          <w:u w:val="single"/>
        </w:rPr>
        <w:t xml:space="preserve"> </w:t>
      </w:r>
      <w:r>
        <w:rPr>
          <w:sz w:val="24"/>
          <w:szCs w:val="24"/>
        </w:rPr>
        <w:br/>
        <w:t>Voksne: Initialt 400 – 800 mg dagligt. Vedligeholdelsesdosis 200 – 400 mg dagligt.</w:t>
      </w:r>
    </w:p>
    <w:p w:rsidR="00CC79FA" w:rsidRDefault="00CC79FA" w:rsidP="00CC79FA">
      <w:pPr>
        <w:ind w:left="851"/>
        <w:rPr>
          <w:sz w:val="24"/>
          <w:szCs w:val="24"/>
        </w:rPr>
      </w:pPr>
    </w:p>
    <w:p w:rsidR="00CC79FA" w:rsidRDefault="00CC79FA" w:rsidP="00CC79FA">
      <w:pPr>
        <w:ind w:left="851"/>
        <w:rPr>
          <w:sz w:val="24"/>
          <w:szCs w:val="24"/>
          <w:u w:val="single"/>
        </w:rPr>
      </w:pPr>
      <w:r>
        <w:rPr>
          <w:sz w:val="24"/>
          <w:szCs w:val="24"/>
          <w:u w:val="single"/>
        </w:rPr>
        <w:t>Bindevævssygdomme</w:t>
      </w:r>
    </w:p>
    <w:p w:rsidR="00CC79FA" w:rsidRDefault="00CC79FA" w:rsidP="00CC79FA">
      <w:pPr>
        <w:ind w:left="851"/>
        <w:rPr>
          <w:sz w:val="24"/>
          <w:szCs w:val="24"/>
        </w:rPr>
      </w:pPr>
      <w:r>
        <w:rPr>
          <w:sz w:val="24"/>
          <w:szCs w:val="24"/>
        </w:rPr>
        <w:t>Voksne: 200 – 400 mg dagligt.</w:t>
      </w:r>
    </w:p>
    <w:p w:rsidR="00CC79FA" w:rsidRDefault="00CC79FA" w:rsidP="00CC79FA">
      <w:pPr>
        <w:ind w:left="851"/>
        <w:rPr>
          <w:sz w:val="24"/>
          <w:szCs w:val="24"/>
        </w:rPr>
      </w:pPr>
    </w:p>
    <w:p w:rsidR="00CC79FA" w:rsidRDefault="00CC79FA" w:rsidP="00CC79FA">
      <w:pPr>
        <w:ind w:left="851"/>
        <w:rPr>
          <w:sz w:val="24"/>
          <w:szCs w:val="24"/>
        </w:rPr>
      </w:pPr>
      <w:r>
        <w:rPr>
          <w:sz w:val="24"/>
          <w:szCs w:val="24"/>
          <w:u w:val="single"/>
        </w:rPr>
        <w:t>Pædiatrisk population</w:t>
      </w:r>
      <w:r>
        <w:rPr>
          <w:sz w:val="24"/>
          <w:szCs w:val="24"/>
        </w:rPr>
        <w:t xml:space="preserve"> </w:t>
      </w:r>
    </w:p>
    <w:p w:rsidR="00CC79FA" w:rsidRDefault="00CC79FA" w:rsidP="00CC79FA">
      <w:pPr>
        <w:ind w:left="851"/>
        <w:rPr>
          <w:sz w:val="24"/>
          <w:szCs w:val="24"/>
        </w:rPr>
      </w:pPr>
      <w:r>
        <w:rPr>
          <w:sz w:val="24"/>
          <w:szCs w:val="24"/>
        </w:rPr>
        <w:t>Den mindst effektive dosis bør anvendes og bør ikke overstige 6,5 mg/kg/dag baseret på idealvægt. Tabletten på 200 mg er derfor ikke egnet til børn med en idealvægt på mindre end 31 kg.</w:t>
      </w:r>
    </w:p>
    <w:p w:rsidR="00294683" w:rsidRPr="006F5DF1" w:rsidRDefault="00294683" w:rsidP="00294683">
      <w:pPr>
        <w:ind w:left="851"/>
        <w:rPr>
          <w:sz w:val="24"/>
          <w:szCs w:val="24"/>
        </w:rPr>
      </w:pPr>
    </w:p>
    <w:p w:rsidR="00294683" w:rsidRPr="006F5DF1" w:rsidRDefault="00294683" w:rsidP="00294683">
      <w:pPr>
        <w:tabs>
          <w:tab w:val="left" w:pos="0"/>
          <w:tab w:val="left" w:pos="851"/>
        </w:tabs>
        <w:ind w:left="850" w:hanging="850"/>
        <w:jc w:val="both"/>
        <w:rPr>
          <w:b/>
          <w:spacing w:val="-3"/>
          <w:sz w:val="24"/>
          <w:szCs w:val="24"/>
        </w:rPr>
      </w:pPr>
      <w:r w:rsidRPr="006F5DF1">
        <w:rPr>
          <w:b/>
          <w:spacing w:val="-3"/>
          <w:sz w:val="24"/>
          <w:szCs w:val="24"/>
        </w:rPr>
        <w:t>4.3</w:t>
      </w:r>
      <w:r w:rsidRPr="006F5DF1">
        <w:rPr>
          <w:b/>
          <w:spacing w:val="-3"/>
          <w:sz w:val="24"/>
          <w:szCs w:val="24"/>
        </w:rPr>
        <w:tab/>
        <w:t>Kontraindikationer</w:t>
      </w:r>
    </w:p>
    <w:p w:rsidR="00CC79FA" w:rsidRDefault="00294683" w:rsidP="00CC79FA">
      <w:pPr>
        <w:tabs>
          <w:tab w:val="left" w:pos="0"/>
          <w:tab w:val="left" w:pos="851"/>
          <w:tab w:val="left" w:pos="1701"/>
          <w:tab w:val="left" w:pos="1843"/>
        </w:tabs>
        <w:ind w:left="851"/>
        <w:rPr>
          <w:sz w:val="24"/>
          <w:szCs w:val="24"/>
        </w:rPr>
      </w:pPr>
      <w:r w:rsidRPr="006F5DF1">
        <w:rPr>
          <w:sz w:val="24"/>
          <w:szCs w:val="24"/>
        </w:rPr>
        <w:t xml:space="preserve">Overfølsomhed over for </w:t>
      </w:r>
      <w:proofErr w:type="spellStart"/>
      <w:r w:rsidRPr="006F5DF1">
        <w:rPr>
          <w:sz w:val="24"/>
          <w:szCs w:val="24"/>
        </w:rPr>
        <w:t>hydroxyquinolin</w:t>
      </w:r>
      <w:proofErr w:type="spellEnd"/>
      <w:r w:rsidRPr="006F5DF1">
        <w:rPr>
          <w:sz w:val="24"/>
          <w:szCs w:val="24"/>
        </w:rPr>
        <w:t xml:space="preserve">, 4-aminoquinolinderivater eller over for et eller </w:t>
      </w:r>
      <w:r w:rsidR="00CC79FA">
        <w:rPr>
          <w:sz w:val="24"/>
          <w:szCs w:val="24"/>
        </w:rPr>
        <w:t>flere af hjælpestofferne anført i pkt. 6.1.</w:t>
      </w:r>
    </w:p>
    <w:p w:rsidR="00CC79FA" w:rsidRDefault="00CC79FA" w:rsidP="00CC79FA">
      <w:pPr>
        <w:ind w:left="851"/>
        <w:rPr>
          <w:sz w:val="24"/>
          <w:szCs w:val="24"/>
        </w:rPr>
      </w:pPr>
      <w:r>
        <w:rPr>
          <w:sz w:val="24"/>
          <w:szCs w:val="24"/>
        </w:rPr>
        <w:t>Psoriasis.</w:t>
      </w:r>
    </w:p>
    <w:p w:rsidR="00CC79FA" w:rsidRDefault="00CC79FA" w:rsidP="00CC79FA">
      <w:pPr>
        <w:ind w:left="851"/>
        <w:rPr>
          <w:sz w:val="24"/>
          <w:szCs w:val="24"/>
        </w:rPr>
      </w:pPr>
      <w:proofErr w:type="spellStart"/>
      <w:r>
        <w:rPr>
          <w:sz w:val="24"/>
          <w:szCs w:val="24"/>
        </w:rPr>
        <w:t>Retinopati</w:t>
      </w:r>
      <w:proofErr w:type="spellEnd"/>
      <w:r>
        <w:rPr>
          <w:sz w:val="24"/>
          <w:szCs w:val="24"/>
        </w:rPr>
        <w:t xml:space="preserve">, </w:t>
      </w:r>
      <w:proofErr w:type="spellStart"/>
      <w:r>
        <w:rPr>
          <w:sz w:val="24"/>
          <w:szCs w:val="24"/>
        </w:rPr>
        <w:t>makulopati</w:t>
      </w:r>
      <w:proofErr w:type="spellEnd"/>
      <w:r>
        <w:rPr>
          <w:sz w:val="24"/>
          <w:szCs w:val="24"/>
        </w:rPr>
        <w:t>. Synsfeltsforandringer, uanset genese.</w:t>
      </w:r>
    </w:p>
    <w:p w:rsidR="00CC79FA" w:rsidRDefault="00CC79FA" w:rsidP="00CC79FA">
      <w:pPr>
        <w:ind w:left="851"/>
        <w:rPr>
          <w:sz w:val="24"/>
          <w:szCs w:val="24"/>
        </w:rPr>
      </w:pPr>
      <w:proofErr w:type="spellStart"/>
      <w:r>
        <w:rPr>
          <w:sz w:val="24"/>
          <w:szCs w:val="24"/>
        </w:rPr>
        <w:t>Neurogen</w:t>
      </w:r>
      <w:proofErr w:type="spellEnd"/>
      <w:r>
        <w:rPr>
          <w:sz w:val="24"/>
          <w:szCs w:val="24"/>
        </w:rPr>
        <w:t xml:space="preserve"> hørenedsættelse.</w:t>
      </w:r>
    </w:p>
    <w:p w:rsidR="00294683" w:rsidRPr="006F5DF1" w:rsidRDefault="00294683" w:rsidP="00CC79FA">
      <w:pPr>
        <w:tabs>
          <w:tab w:val="left" w:pos="0"/>
          <w:tab w:val="left" w:pos="851"/>
          <w:tab w:val="left" w:pos="1701"/>
          <w:tab w:val="left" w:pos="1843"/>
        </w:tabs>
        <w:ind w:left="851"/>
        <w:rPr>
          <w:spacing w:val="-3"/>
          <w:sz w:val="24"/>
          <w:szCs w:val="24"/>
        </w:rPr>
      </w:pPr>
    </w:p>
    <w:p w:rsidR="00294683" w:rsidRPr="006F5DF1" w:rsidRDefault="00294683" w:rsidP="00294683">
      <w:pPr>
        <w:tabs>
          <w:tab w:val="left" w:pos="0"/>
          <w:tab w:val="left" w:pos="851"/>
        </w:tabs>
        <w:ind w:left="850" w:hanging="850"/>
        <w:jc w:val="both"/>
        <w:outlineLvl w:val="0"/>
        <w:rPr>
          <w:b/>
          <w:spacing w:val="-3"/>
          <w:sz w:val="24"/>
          <w:szCs w:val="24"/>
        </w:rPr>
      </w:pPr>
      <w:r w:rsidRPr="006F5DF1">
        <w:rPr>
          <w:b/>
          <w:spacing w:val="-3"/>
          <w:sz w:val="24"/>
          <w:szCs w:val="24"/>
        </w:rPr>
        <w:t>4.4</w:t>
      </w:r>
      <w:r w:rsidRPr="006F5DF1">
        <w:rPr>
          <w:b/>
          <w:spacing w:val="-3"/>
          <w:sz w:val="24"/>
          <w:szCs w:val="24"/>
        </w:rPr>
        <w:tab/>
        <w:t>Særlige advarsler og forsigtighedsregler vedrørende brugen</w:t>
      </w:r>
    </w:p>
    <w:p w:rsidR="00294683" w:rsidRPr="006F5DF1" w:rsidRDefault="00294683" w:rsidP="00294683">
      <w:pPr>
        <w:ind w:left="851"/>
        <w:rPr>
          <w:sz w:val="24"/>
          <w:szCs w:val="24"/>
        </w:rPr>
      </w:pPr>
      <w:r w:rsidRPr="006F5DF1">
        <w:rPr>
          <w:sz w:val="24"/>
          <w:szCs w:val="24"/>
        </w:rPr>
        <w:t>Officielle retningslinjer for forebyggelse og behandling af malaria bør følges.</w:t>
      </w:r>
    </w:p>
    <w:p w:rsidR="00294683" w:rsidRPr="006F5DF1" w:rsidRDefault="00294683" w:rsidP="00294683">
      <w:pPr>
        <w:ind w:left="851"/>
        <w:rPr>
          <w:sz w:val="24"/>
          <w:szCs w:val="24"/>
        </w:rPr>
      </w:pPr>
    </w:p>
    <w:p w:rsidR="00CC79FA" w:rsidRDefault="00CC79FA" w:rsidP="00CC79FA">
      <w:pPr>
        <w:ind w:left="851"/>
        <w:rPr>
          <w:sz w:val="24"/>
          <w:szCs w:val="24"/>
        </w:rPr>
      </w:pPr>
      <w:r>
        <w:rPr>
          <w:sz w:val="24"/>
          <w:szCs w:val="24"/>
        </w:rPr>
        <w:t xml:space="preserve">Malaria: </w:t>
      </w:r>
      <w:proofErr w:type="spellStart"/>
      <w:r>
        <w:rPr>
          <w:sz w:val="24"/>
          <w:szCs w:val="24"/>
        </w:rPr>
        <w:t>Hydroxychloroquin</w:t>
      </w:r>
      <w:proofErr w:type="spellEnd"/>
      <w:r>
        <w:rPr>
          <w:sz w:val="24"/>
          <w:szCs w:val="24"/>
        </w:rPr>
        <w:t xml:space="preserve"> er ikke effektivt mod </w:t>
      </w:r>
      <w:proofErr w:type="spellStart"/>
      <w:r>
        <w:rPr>
          <w:sz w:val="24"/>
          <w:szCs w:val="24"/>
        </w:rPr>
        <w:t>chloroquinresistente</w:t>
      </w:r>
      <w:proofErr w:type="spellEnd"/>
      <w:r>
        <w:rPr>
          <w:sz w:val="24"/>
          <w:szCs w:val="24"/>
        </w:rPr>
        <w:t xml:space="preserve"> stammer af </w:t>
      </w:r>
      <w:r>
        <w:rPr>
          <w:i/>
          <w:sz w:val="24"/>
          <w:szCs w:val="24"/>
        </w:rPr>
        <w:t xml:space="preserve">P. </w:t>
      </w:r>
      <w:proofErr w:type="spellStart"/>
      <w:r>
        <w:rPr>
          <w:i/>
          <w:sz w:val="24"/>
          <w:szCs w:val="24"/>
        </w:rPr>
        <w:t>falciparum</w:t>
      </w:r>
      <w:proofErr w:type="spellEnd"/>
      <w:r>
        <w:rPr>
          <w:sz w:val="24"/>
          <w:szCs w:val="24"/>
        </w:rPr>
        <w:t xml:space="preserve"> og præ-erytrocytære stadier af </w:t>
      </w:r>
      <w:r>
        <w:rPr>
          <w:i/>
          <w:sz w:val="24"/>
          <w:szCs w:val="24"/>
        </w:rPr>
        <w:t xml:space="preserve">P. </w:t>
      </w:r>
      <w:proofErr w:type="spellStart"/>
      <w:r>
        <w:rPr>
          <w:i/>
          <w:sz w:val="24"/>
          <w:szCs w:val="24"/>
        </w:rPr>
        <w:t>vivax</w:t>
      </w:r>
      <w:proofErr w:type="spellEnd"/>
      <w:r>
        <w:rPr>
          <w:i/>
          <w:sz w:val="24"/>
          <w:szCs w:val="24"/>
        </w:rPr>
        <w:t>, P. ovale</w:t>
      </w:r>
      <w:r>
        <w:rPr>
          <w:sz w:val="24"/>
          <w:szCs w:val="24"/>
        </w:rPr>
        <w:t xml:space="preserve"> og </w:t>
      </w:r>
      <w:r>
        <w:rPr>
          <w:i/>
          <w:sz w:val="24"/>
          <w:szCs w:val="24"/>
        </w:rPr>
        <w:t xml:space="preserve">P. </w:t>
      </w:r>
      <w:proofErr w:type="spellStart"/>
      <w:r>
        <w:rPr>
          <w:i/>
          <w:sz w:val="24"/>
          <w:szCs w:val="24"/>
        </w:rPr>
        <w:t>malariae</w:t>
      </w:r>
      <w:proofErr w:type="spellEnd"/>
      <w:r>
        <w:rPr>
          <w:i/>
          <w:sz w:val="24"/>
          <w:szCs w:val="24"/>
        </w:rPr>
        <w:t>.</w:t>
      </w:r>
      <w:r>
        <w:rPr>
          <w:sz w:val="24"/>
          <w:szCs w:val="24"/>
        </w:rPr>
        <w:t xml:space="preserve"> </w:t>
      </w:r>
      <w:proofErr w:type="spellStart"/>
      <w:r>
        <w:rPr>
          <w:sz w:val="24"/>
          <w:szCs w:val="24"/>
        </w:rPr>
        <w:t>Hydroxychloroquin</w:t>
      </w:r>
      <w:proofErr w:type="spellEnd"/>
      <w:r>
        <w:rPr>
          <w:sz w:val="24"/>
          <w:szCs w:val="24"/>
        </w:rPr>
        <w:t xml:space="preserve"> kan derfor hverken forebygge infektioner, der skyldes disse organismer, når det gives profylaktisk eller forebygge recidiv af infektioner, der skyldes disse organismer.</w:t>
      </w:r>
    </w:p>
    <w:p w:rsidR="00CC79FA" w:rsidRDefault="00CC79FA" w:rsidP="00CC79FA">
      <w:pPr>
        <w:ind w:left="851"/>
        <w:rPr>
          <w:sz w:val="24"/>
          <w:szCs w:val="24"/>
        </w:rPr>
      </w:pPr>
    </w:p>
    <w:p w:rsidR="00CC79FA" w:rsidRDefault="00CC79FA" w:rsidP="00CC79FA">
      <w:pPr>
        <w:ind w:left="851"/>
        <w:rPr>
          <w:sz w:val="24"/>
          <w:szCs w:val="24"/>
        </w:rPr>
      </w:pPr>
      <w:r>
        <w:rPr>
          <w:sz w:val="24"/>
          <w:szCs w:val="24"/>
        </w:rPr>
        <w:t xml:space="preserve">Pga. risikoen for overdosering bør børn med legemsvægt &lt; 35 kg ikke behandles med </w:t>
      </w:r>
      <w:proofErr w:type="spellStart"/>
      <w:r>
        <w:rPr>
          <w:sz w:val="24"/>
          <w:szCs w:val="24"/>
        </w:rPr>
        <w:t>Plaquenil</w:t>
      </w:r>
      <w:proofErr w:type="spellEnd"/>
      <w:r>
        <w:rPr>
          <w:sz w:val="24"/>
          <w:szCs w:val="24"/>
        </w:rPr>
        <w:t>.</w:t>
      </w:r>
    </w:p>
    <w:p w:rsidR="00CC79FA" w:rsidRDefault="00CC79FA" w:rsidP="00CC79FA">
      <w:pPr>
        <w:ind w:left="851"/>
        <w:rPr>
          <w:sz w:val="24"/>
          <w:szCs w:val="24"/>
        </w:rPr>
      </w:pPr>
      <w:r>
        <w:rPr>
          <w:sz w:val="24"/>
          <w:szCs w:val="24"/>
        </w:rPr>
        <w:t xml:space="preserve">Små børn er særlig følsomme over for forgiftning med 4-aminoquinoliner, og derfor bør patienter advares om at opbevare </w:t>
      </w:r>
      <w:proofErr w:type="spellStart"/>
      <w:r>
        <w:rPr>
          <w:sz w:val="24"/>
          <w:szCs w:val="24"/>
        </w:rPr>
        <w:t>Plaquenil</w:t>
      </w:r>
      <w:proofErr w:type="spellEnd"/>
      <w:r>
        <w:rPr>
          <w:sz w:val="24"/>
          <w:szCs w:val="24"/>
        </w:rPr>
        <w:t xml:space="preserve"> utilgængeligt for børn.</w:t>
      </w:r>
    </w:p>
    <w:p w:rsidR="00CC79FA" w:rsidRDefault="00CC79FA" w:rsidP="00CC79FA">
      <w:pPr>
        <w:ind w:left="851"/>
        <w:rPr>
          <w:sz w:val="24"/>
          <w:szCs w:val="24"/>
        </w:rPr>
      </w:pPr>
    </w:p>
    <w:p w:rsidR="00CC79FA" w:rsidRDefault="00CC79FA" w:rsidP="00CC79FA">
      <w:pPr>
        <w:ind w:left="851"/>
        <w:rPr>
          <w:sz w:val="24"/>
          <w:szCs w:val="24"/>
        </w:rPr>
      </w:pPr>
      <w:r>
        <w:rPr>
          <w:sz w:val="24"/>
          <w:szCs w:val="24"/>
        </w:rPr>
        <w:t>Beskyttelse mod direkte sollys.</w:t>
      </w:r>
    </w:p>
    <w:p w:rsidR="00CC79FA" w:rsidRDefault="00CC79FA" w:rsidP="00CC79FA">
      <w:pPr>
        <w:ind w:left="851"/>
        <w:rPr>
          <w:sz w:val="24"/>
          <w:szCs w:val="24"/>
        </w:rPr>
      </w:pPr>
    </w:p>
    <w:p w:rsidR="00CC79FA" w:rsidRDefault="00CC79FA" w:rsidP="00CC79FA">
      <w:pPr>
        <w:keepNext/>
        <w:ind w:left="850"/>
        <w:rPr>
          <w:sz w:val="24"/>
          <w:szCs w:val="24"/>
          <w:u w:val="single"/>
        </w:rPr>
      </w:pPr>
      <w:r>
        <w:rPr>
          <w:sz w:val="24"/>
          <w:szCs w:val="24"/>
          <w:u w:val="single"/>
        </w:rPr>
        <w:t>Kronisk hjertetoksicitet</w:t>
      </w:r>
    </w:p>
    <w:p w:rsidR="00CC79FA" w:rsidRDefault="00CC79FA" w:rsidP="00CC79FA">
      <w:pPr>
        <w:keepNext/>
        <w:ind w:left="850"/>
        <w:rPr>
          <w:color w:val="000000"/>
          <w:sz w:val="24"/>
          <w:szCs w:val="24"/>
        </w:rPr>
      </w:pPr>
      <w:r>
        <w:rPr>
          <w:color w:val="000000"/>
          <w:sz w:val="24"/>
          <w:szCs w:val="24"/>
        </w:rPr>
        <w:t xml:space="preserve">Hos patienter behandlet med </w:t>
      </w:r>
      <w:proofErr w:type="spellStart"/>
      <w:r>
        <w:rPr>
          <w:color w:val="000000"/>
          <w:sz w:val="24"/>
          <w:szCs w:val="24"/>
        </w:rPr>
        <w:t>Plaquenil</w:t>
      </w:r>
      <w:proofErr w:type="spellEnd"/>
      <w:r>
        <w:rPr>
          <w:color w:val="000000"/>
          <w:sz w:val="24"/>
          <w:szCs w:val="24"/>
        </w:rPr>
        <w:t xml:space="preserve"> er der rapporteret tilfælde af </w:t>
      </w:r>
      <w:proofErr w:type="spellStart"/>
      <w:r>
        <w:rPr>
          <w:color w:val="000000"/>
          <w:sz w:val="24"/>
          <w:szCs w:val="24"/>
        </w:rPr>
        <w:t>kardiomyopati</w:t>
      </w:r>
      <w:proofErr w:type="spellEnd"/>
      <w:r>
        <w:rPr>
          <w:color w:val="000000"/>
          <w:sz w:val="24"/>
          <w:szCs w:val="24"/>
        </w:rPr>
        <w:t xml:space="preserve">, der i nogle tilfælde har været fatal (se pkt. 4.8 og 4.9). Det anbefales at monitorere for tegn og symptomer på </w:t>
      </w:r>
      <w:proofErr w:type="spellStart"/>
      <w:r>
        <w:rPr>
          <w:color w:val="000000"/>
          <w:sz w:val="24"/>
          <w:szCs w:val="24"/>
        </w:rPr>
        <w:t>kardiomyopati</w:t>
      </w:r>
      <w:proofErr w:type="spellEnd"/>
      <w:r>
        <w:rPr>
          <w:color w:val="000000"/>
          <w:sz w:val="24"/>
          <w:szCs w:val="24"/>
        </w:rPr>
        <w:t xml:space="preserve">, og </w:t>
      </w:r>
      <w:proofErr w:type="spellStart"/>
      <w:r>
        <w:rPr>
          <w:color w:val="000000"/>
          <w:sz w:val="24"/>
          <w:szCs w:val="24"/>
        </w:rPr>
        <w:t>Plaquenil</w:t>
      </w:r>
      <w:proofErr w:type="spellEnd"/>
      <w:r>
        <w:rPr>
          <w:color w:val="000000"/>
          <w:sz w:val="24"/>
          <w:szCs w:val="24"/>
        </w:rPr>
        <w:t xml:space="preserve"> bør seponeres, hvis der udvikles </w:t>
      </w:r>
      <w:proofErr w:type="spellStart"/>
      <w:r>
        <w:rPr>
          <w:color w:val="000000"/>
          <w:sz w:val="24"/>
          <w:szCs w:val="24"/>
        </w:rPr>
        <w:t>kardiomyopati</w:t>
      </w:r>
      <w:proofErr w:type="spellEnd"/>
      <w:r>
        <w:rPr>
          <w:color w:val="000000"/>
          <w:sz w:val="24"/>
          <w:szCs w:val="24"/>
        </w:rPr>
        <w:t>. Hvis ledningsforstyrrelser (</w:t>
      </w:r>
      <w:proofErr w:type="gramStart"/>
      <w:r>
        <w:rPr>
          <w:color w:val="000000"/>
          <w:sz w:val="24"/>
          <w:szCs w:val="24"/>
        </w:rPr>
        <w:t>grenblok/AV blok</w:t>
      </w:r>
      <w:proofErr w:type="gramEnd"/>
      <w:r>
        <w:rPr>
          <w:color w:val="000000"/>
          <w:sz w:val="24"/>
          <w:szCs w:val="24"/>
        </w:rPr>
        <w:t xml:space="preserve">) samt </w:t>
      </w:r>
      <w:proofErr w:type="spellStart"/>
      <w:r>
        <w:rPr>
          <w:color w:val="000000"/>
          <w:sz w:val="24"/>
          <w:szCs w:val="24"/>
        </w:rPr>
        <w:t>biventrikulær</w:t>
      </w:r>
      <w:proofErr w:type="spellEnd"/>
      <w:r>
        <w:rPr>
          <w:color w:val="000000"/>
          <w:sz w:val="24"/>
          <w:szCs w:val="24"/>
        </w:rPr>
        <w:t xml:space="preserve"> hypertrofi er </w:t>
      </w:r>
      <w:proofErr w:type="spellStart"/>
      <w:r>
        <w:rPr>
          <w:color w:val="000000"/>
          <w:sz w:val="24"/>
          <w:szCs w:val="24"/>
        </w:rPr>
        <w:t>diagnostiseret</w:t>
      </w:r>
      <w:proofErr w:type="spellEnd"/>
      <w:r>
        <w:rPr>
          <w:color w:val="000000"/>
          <w:sz w:val="24"/>
          <w:szCs w:val="24"/>
        </w:rPr>
        <w:t>, bør kronisk toksicitet overvejes (se pkt. 4.8).</w:t>
      </w:r>
    </w:p>
    <w:p w:rsidR="00CC79FA" w:rsidRDefault="00CC79FA" w:rsidP="00CC79FA">
      <w:pPr>
        <w:ind w:left="851"/>
        <w:rPr>
          <w:sz w:val="24"/>
          <w:szCs w:val="24"/>
        </w:rPr>
      </w:pPr>
    </w:p>
    <w:p w:rsidR="00CC79FA" w:rsidRDefault="00CC79FA" w:rsidP="00CC79FA">
      <w:pPr>
        <w:ind w:left="851"/>
        <w:rPr>
          <w:sz w:val="24"/>
          <w:szCs w:val="24"/>
        </w:rPr>
      </w:pPr>
      <w:r>
        <w:rPr>
          <w:sz w:val="24"/>
          <w:szCs w:val="24"/>
        </w:rPr>
        <w:t>Forsigtighed:</w:t>
      </w:r>
    </w:p>
    <w:p w:rsidR="00CC79FA" w:rsidRDefault="00CC79FA" w:rsidP="00CC79FA">
      <w:pPr>
        <w:pStyle w:val="Sidehoved"/>
        <w:numPr>
          <w:ilvl w:val="0"/>
          <w:numId w:val="12"/>
        </w:numPr>
        <w:tabs>
          <w:tab w:val="left" w:pos="1276"/>
        </w:tabs>
        <w:ind w:left="1276" w:hanging="425"/>
        <w:rPr>
          <w:szCs w:val="24"/>
        </w:rPr>
      </w:pPr>
      <w:r>
        <w:rPr>
          <w:szCs w:val="24"/>
        </w:rPr>
        <w:t xml:space="preserve">hos patienter med nedsat lever- og nyrefunktion. Hos disse patienter samt hos patienter, som tager lægemidler, der kan påvirke disse funktioner, kan </w:t>
      </w:r>
      <w:r>
        <w:rPr>
          <w:szCs w:val="24"/>
        </w:rPr>
        <w:lastRenderedPageBreak/>
        <w:t>dosisnedsættelse være nødvendig. Faste retningslinjer for denne dosisnedsættelse kan ikke angives.</w:t>
      </w:r>
    </w:p>
    <w:p w:rsidR="00CC79FA" w:rsidRDefault="00CC79FA" w:rsidP="00CC79FA">
      <w:pPr>
        <w:pStyle w:val="Sidehoved"/>
        <w:numPr>
          <w:ilvl w:val="0"/>
          <w:numId w:val="12"/>
        </w:numPr>
        <w:tabs>
          <w:tab w:val="left" w:pos="1276"/>
        </w:tabs>
        <w:ind w:left="1276" w:hanging="425"/>
        <w:rPr>
          <w:szCs w:val="24"/>
        </w:rPr>
      </w:pPr>
      <w:r>
        <w:rPr>
          <w:szCs w:val="24"/>
        </w:rPr>
        <w:t xml:space="preserve">ved svære </w:t>
      </w:r>
      <w:proofErr w:type="spellStart"/>
      <w:r>
        <w:rPr>
          <w:szCs w:val="24"/>
        </w:rPr>
        <w:t>gastrointestinale</w:t>
      </w:r>
      <w:proofErr w:type="spellEnd"/>
      <w:r>
        <w:rPr>
          <w:szCs w:val="24"/>
        </w:rPr>
        <w:t xml:space="preserve"> lidelser</w:t>
      </w:r>
    </w:p>
    <w:p w:rsidR="00CC79FA" w:rsidRDefault="00CC79FA" w:rsidP="00CC79FA">
      <w:pPr>
        <w:pStyle w:val="Sidehoved"/>
        <w:numPr>
          <w:ilvl w:val="0"/>
          <w:numId w:val="12"/>
        </w:numPr>
        <w:tabs>
          <w:tab w:val="left" w:pos="1276"/>
        </w:tabs>
        <w:ind w:left="1276" w:hanging="425"/>
        <w:rPr>
          <w:szCs w:val="24"/>
        </w:rPr>
      </w:pPr>
      <w:r>
        <w:rPr>
          <w:szCs w:val="24"/>
        </w:rPr>
        <w:t>ved neurologiske lidelser</w:t>
      </w:r>
    </w:p>
    <w:p w:rsidR="00CC79FA" w:rsidRDefault="00CC79FA" w:rsidP="00CC79FA">
      <w:pPr>
        <w:pStyle w:val="Sidehoved"/>
        <w:numPr>
          <w:ilvl w:val="0"/>
          <w:numId w:val="12"/>
        </w:numPr>
        <w:tabs>
          <w:tab w:val="left" w:pos="1276"/>
        </w:tabs>
        <w:ind w:left="1276" w:hanging="425"/>
        <w:rPr>
          <w:szCs w:val="24"/>
        </w:rPr>
      </w:pPr>
      <w:r>
        <w:rPr>
          <w:szCs w:val="24"/>
        </w:rPr>
        <w:t>ved hæmatologiske lidelser</w:t>
      </w:r>
    </w:p>
    <w:p w:rsidR="00CC79FA" w:rsidRDefault="00CC79FA" w:rsidP="00CC79FA">
      <w:pPr>
        <w:pStyle w:val="Sidehoved"/>
        <w:numPr>
          <w:ilvl w:val="0"/>
          <w:numId w:val="12"/>
        </w:numPr>
        <w:tabs>
          <w:tab w:val="left" w:pos="1276"/>
        </w:tabs>
        <w:ind w:left="1276" w:hanging="425"/>
        <w:rPr>
          <w:szCs w:val="24"/>
        </w:rPr>
      </w:pPr>
      <w:r>
        <w:rPr>
          <w:szCs w:val="24"/>
        </w:rPr>
        <w:t xml:space="preserve">ved overfølsomhed over for </w:t>
      </w:r>
      <w:proofErr w:type="spellStart"/>
      <w:r>
        <w:rPr>
          <w:szCs w:val="24"/>
        </w:rPr>
        <w:t>quinin</w:t>
      </w:r>
      <w:proofErr w:type="spellEnd"/>
    </w:p>
    <w:p w:rsidR="00CC79FA" w:rsidRDefault="00CC79FA" w:rsidP="00CC79FA">
      <w:pPr>
        <w:pStyle w:val="Sidehoved"/>
        <w:numPr>
          <w:ilvl w:val="0"/>
          <w:numId w:val="12"/>
        </w:numPr>
        <w:tabs>
          <w:tab w:val="left" w:pos="1276"/>
        </w:tabs>
        <w:ind w:left="1276" w:hanging="425"/>
        <w:rPr>
          <w:szCs w:val="24"/>
        </w:rPr>
      </w:pPr>
      <w:r>
        <w:rPr>
          <w:szCs w:val="24"/>
        </w:rPr>
        <w:t>ved kardiale ledningsforstyrrelser</w:t>
      </w:r>
    </w:p>
    <w:p w:rsidR="00CC79FA" w:rsidRDefault="00CC79FA" w:rsidP="00CC79FA">
      <w:pPr>
        <w:pStyle w:val="Sidehoved"/>
        <w:numPr>
          <w:ilvl w:val="0"/>
          <w:numId w:val="12"/>
        </w:numPr>
        <w:tabs>
          <w:tab w:val="left" w:pos="1276"/>
        </w:tabs>
        <w:ind w:left="1276" w:hanging="425"/>
        <w:rPr>
          <w:szCs w:val="24"/>
        </w:rPr>
      </w:pPr>
      <w:r>
        <w:rPr>
          <w:szCs w:val="24"/>
        </w:rPr>
        <w:t>ved glucose-6-phosphatedehydrogenase</w:t>
      </w:r>
      <w:r>
        <w:rPr>
          <w:szCs w:val="24"/>
        </w:rPr>
        <w:softHyphen/>
        <w:t>mangel</w:t>
      </w:r>
    </w:p>
    <w:p w:rsidR="00CC79FA" w:rsidRDefault="00CC79FA" w:rsidP="00CC79FA">
      <w:pPr>
        <w:pStyle w:val="Sidehoved"/>
        <w:numPr>
          <w:ilvl w:val="0"/>
          <w:numId w:val="12"/>
        </w:numPr>
        <w:tabs>
          <w:tab w:val="left" w:pos="1276"/>
        </w:tabs>
        <w:ind w:left="1276" w:hanging="425"/>
        <w:rPr>
          <w:szCs w:val="24"/>
        </w:rPr>
      </w:pPr>
      <w:r>
        <w:rPr>
          <w:szCs w:val="24"/>
        </w:rPr>
        <w:t xml:space="preserve">ved </w:t>
      </w:r>
      <w:proofErr w:type="spellStart"/>
      <w:r>
        <w:rPr>
          <w:szCs w:val="24"/>
        </w:rPr>
        <w:t>porfyri</w:t>
      </w:r>
      <w:proofErr w:type="spellEnd"/>
      <w:r>
        <w:rPr>
          <w:szCs w:val="24"/>
        </w:rPr>
        <w:t>.</w:t>
      </w:r>
    </w:p>
    <w:p w:rsidR="00CC79FA" w:rsidRDefault="00CC79FA" w:rsidP="00CC79FA">
      <w:pPr>
        <w:pStyle w:val="Sidehoved"/>
        <w:tabs>
          <w:tab w:val="left" w:pos="1304"/>
        </w:tabs>
        <w:ind w:left="851"/>
        <w:rPr>
          <w:szCs w:val="24"/>
        </w:rPr>
      </w:pPr>
    </w:p>
    <w:p w:rsidR="00CC79FA" w:rsidRDefault="00CC79FA" w:rsidP="00CC79FA">
      <w:pPr>
        <w:pStyle w:val="Sidehoved"/>
        <w:tabs>
          <w:tab w:val="left" w:pos="1304"/>
        </w:tabs>
        <w:ind w:left="851"/>
        <w:rPr>
          <w:szCs w:val="24"/>
          <w:u w:val="single"/>
        </w:rPr>
      </w:pPr>
      <w:r>
        <w:rPr>
          <w:szCs w:val="24"/>
          <w:u w:val="single"/>
        </w:rPr>
        <w:t>Hypoglykæmi</w:t>
      </w:r>
    </w:p>
    <w:p w:rsidR="00CC79FA" w:rsidRDefault="00CC79FA" w:rsidP="00CC79FA">
      <w:pPr>
        <w:ind w:left="851"/>
        <w:rPr>
          <w:sz w:val="24"/>
          <w:szCs w:val="24"/>
        </w:rPr>
      </w:pPr>
      <w:proofErr w:type="spellStart"/>
      <w:r>
        <w:rPr>
          <w:sz w:val="24"/>
          <w:szCs w:val="24"/>
        </w:rPr>
        <w:t>Hydroxychloroquin</w:t>
      </w:r>
      <w:proofErr w:type="spellEnd"/>
      <w:r>
        <w:rPr>
          <w:sz w:val="24"/>
          <w:szCs w:val="24"/>
        </w:rPr>
        <w:t xml:space="preserve"> har vist sig at kunne forårsage alvorlig hypoglykæmi, herunder tab af bevidsthed, der kan være livstruende hos patienter behandlet med og uden diabetes</w:t>
      </w:r>
      <w:r>
        <w:rPr>
          <w:sz w:val="24"/>
          <w:szCs w:val="24"/>
        </w:rPr>
        <w:softHyphen/>
        <w:t xml:space="preserve">lægemidler (se pkt. 4.5 og 4.8). Patienter behandlet med </w:t>
      </w:r>
      <w:proofErr w:type="spellStart"/>
      <w:r>
        <w:rPr>
          <w:sz w:val="24"/>
          <w:szCs w:val="24"/>
        </w:rPr>
        <w:t>hydroxychloroquin</w:t>
      </w:r>
      <w:proofErr w:type="spellEnd"/>
      <w:r>
        <w:rPr>
          <w:sz w:val="24"/>
          <w:szCs w:val="24"/>
        </w:rPr>
        <w:t xml:space="preserve"> bør advares om risikoen for hypoglykæmi og de dermed forbundne kliniske tegn og symptomer. Patienter med kliniske symptomer på hypoglykæmi under behandling med </w:t>
      </w:r>
      <w:proofErr w:type="spellStart"/>
      <w:r>
        <w:rPr>
          <w:sz w:val="24"/>
          <w:szCs w:val="24"/>
        </w:rPr>
        <w:t>hydroxychloroquin</w:t>
      </w:r>
      <w:proofErr w:type="spellEnd"/>
      <w:r>
        <w:rPr>
          <w:sz w:val="24"/>
          <w:szCs w:val="24"/>
        </w:rPr>
        <w:t xml:space="preserve"> bør få målt deres blodsukkerniveau, og behandlingen bør revideres om nødvendigt.</w:t>
      </w:r>
    </w:p>
    <w:p w:rsidR="00CC79FA" w:rsidRDefault="00CC79FA" w:rsidP="00CC79FA">
      <w:pPr>
        <w:ind w:left="851"/>
        <w:rPr>
          <w:sz w:val="24"/>
          <w:szCs w:val="24"/>
        </w:rPr>
      </w:pPr>
    </w:p>
    <w:p w:rsidR="00CC79FA" w:rsidRDefault="00CC79FA" w:rsidP="00CC79FA">
      <w:pPr>
        <w:ind w:left="851"/>
        <w:rPr>
          <w:sz w:val="24"/>
          <w:szCs w:val="24"/>
        </w:rPr>
      </w:pPr>
      <w:r>
        <w:rPr>
          <w:sz w:val="24"/>
          <w:szCs w:val="24"/>
        </w:rPr>
        <w:t xml:space="preserve">Bør ikke anvendes sammen med guldpræparater eller </w:t>
      </w:r>
      <w:proofErr w:type="spellStart"/>
      <w:r>
        <w:rPr>
          <w:sz w:val="24"/>
          <w:szCs w:val="24"/>
        </w:rPr>
        <w:t>phenylbutazon</w:t>
      </w:r>
      <w:proofErr w:type="spellEnd"/>
      <w:r>
        <w:rPr>
          <w:sz w:val="24"/>
          <w:szCs w:val="24"/>
        </w:rPr>
        <w:t xml:space="preserve"> pga. risiko for medikamentel </w:t>
      </w:r>
      <w:proofErr w:type="spellStart"/>
      <w:r>
        <w:rPr>
          <w:sz w:val="24"/>
          <w:szCs w:val="24"/>
        </w:rPr>
        <w:t>dermatit</w:t>
      </w:r>
      <w:proofErr w:type="spellEnd"/>
      <w:r>
        <w:rPr>
          <w:sz w:val="24"/>
          <w:szCs w:val="24"/>
        </w:rPr>
        <w:t>.</w:t>
      </w:r>
    </w:p>
    <w:p w:rsidR="00CC79FA" w:rsidRDefault="00CC79FA" w:rsidP="00CC79FA">
      <w:pPr>
        <w:ind w:left="851"/>
        <w:rPr>
          <w:sz w:val="24"/>
          <w:szCs w:val="24"/>
        </w:rPr>
      </w:pPr>
    </w:p>
    <w:p w:rsidR="00CC79FA" w:rsidRDefault="00CC79FA" w:rsidP="00CC79FA">
      <w:pPr>
        <w:ind w:left="851"/>
        <w:rPr>
          <w:sz w:val="24"/>
          <w:szCs w:val="24"/>
        </w:rPr>
      </w:pPr>
      <w:r>
        <w:rPr>
          <w:sz w:val="24"/>
          <w:szCs w:val="24"/>
        </w:rPr>
        <w:t>Behandlingstiden bør ikke overstige 3 år, medmindre fordelene ved behandlingen overstiger risikoen.</w:t>
      </w:r>
    </w:p>
    <w:p w:rsidR="00CC79FA" w:rsidRDefault="00CC79FA" w:rsidP="00CC79FA">
      <w:pPr>
        <w:ind w:left="851"/>
        <w:rPr>
          <w:sz w:val="24"/>
          <w:szCs w:val="24"/>
        </w:rPr>
      </w:pPr>
    </w:p>
    <w:p w:rsidR="00CC79FA" w:rsidRDefault="00CC79FA" w:rsidP="00CC79FA">
      <w:pPr>
        <w:ind w:left="851"/>
        <w:rPr>
          <w:sz w:val="24"/>
          <w:szCs w:val="24"/>
          <w:u w:val="single"/>
        </w:rPr>
      </w:pPr>
      <w:r>
        <w:rPr>
          <w:sz w:val="24"/>
          <w:szCs w:val="24"/>
          <w:u w:val="single"/>
        </w:rPr>
        <w:t>Forlængelse af QT-interval</w:t>
      </w:r>
    </w:p>
    <w:p w:rsidR="00CC79FA" w:rsidRDefault="00CC79FA" w:rsidP="00CC79FA">
      <w:pPr>
        <w:ind w:left="851"/>
        <w:rPr>
          <w:sz w:val="24"/>
          <w:szCs w:val="24"/>
        </w:rPr>
      </w:pPr>
      <w:proofErr w:type="spellStart"/>
      <w:r>
        <w:rPr>
          <w:sz w:val="24"/>
          <w:szCs w:val="24"/>
        </w:rPr>
        <w:t>Hydroxychloroquin</w:t>
      </w:r>
      <w:proofErr w:type="spellEnd"/>
      <w:r>
        <w:rPr>
          <w:sz w:val="24"/>
          <w:szCs w:val="24"/>
        </w:rPr>
        <w:t xml:space="preserve"> kan potentielt forlænge QT-intervallet hos patienter med særlige risikofaktorer. </w:t>
      </w:r>
      <w:proofErr w:type="spellStart"/>
      <w:r>
        <w:rPr>
          <w:sz w:val="24"/>
          <w:szCs w:val="24"/>
        </w:rPr>
        <w:t>Hydroxychloroquin</w:t>
      </w:r>
      <w:proofErr w:type="spellEnd"/>
      <w:r>
        <w:rPr>
          <w:sz w:val="24"/>
          <w:szCs w:val="24"/>
        </w:rPr>
        <w:t xml:space="preserve"> bør anvendes med forsigtighed hos patienter med m</w:t>
      </w:r>
      <w:r>
        <w:rPr>
          <w:rStyle w:val="trns-org-res"/>
          <w:sz w:val="24"/>
          <w:szCs w:val="24"/>
        </w:rPr>
        <w:t>edfødt eller dokumenteret erhvervet QT-forlængelse</w:t>
      </w:r>
      <w:r>
        <w:rPr>
          <w:sz w:val="24"/>
          <w:szCs w:val="24"/>
        </w:rPr>
        <w:t xml:space="preserve"> og/eller kendte risikofaktorer for forlænget QT-interval som f.eks.:</w:t>
      </w:r>
    </w:p>
    <w:p w:rsidR="00CC79FA" w:rsidRDefault="00CC79FA" w:rsidP="00CC79FA">
      <w:pPr>
        <w:pStyle w:val="Sidehoved"/>
        <w:numPr>
          <w:ilvl w:val="0"/>
          <w:numId w:val="12"/>
        </w:numPr>
        <w:tabs>
          <w:tab w:val="left" w:pos="1276"/>
        </w:tabs>
        <w:ind w:left="1276" w:hanging="425"/>
        <w:rPr>
          <w:szCs w:val="24"/>
        </w:rPr>
      </w:pPr>
      <w:r>
        <w:rPr>
          <w:szCs w:val="24"/>
        </w:rPr>
        <w:t>hjertesygdom, f.eks. hjertesvigt, myokardieinfarkt</w:t>
      </w:r>
    </w:p>
    <w:p w:rsidR="00CC79FA" w:rsidRDefault="00CC79FA" w:rsidP="00CC79FA">
      <w:pPr>
        <w:pStyle w:val="Sidehoved"/>
        <w:numPr>
          <w:ilvl w:val="0"/>
          <w:numId w:val="12"/>
        </w:numPr>
        <w:tabs>
          <w:tab w:val="left" w:pos="1276"/>
        </w:tabs>
        <w:ind w:left="1276" w:hanging="425"/>
        <w:rPr>
          <w:szCs w:val="24"/>
        </w:rPr>
      </w:pPr>
      <w:proofErr w:type="spellStart"/>
      <w:r>
        <w:rPr>
          <w:szCs w:val="24"/>
        </w:rPr>
        <w:t>proarytmiske</w:t>
      </w:r>
      <w:proofErr w:type="spellEnd"/>
      <w:r>
        <w:rPr>
          <w:szCs w:val="24"/>
        </w:rPr>
        <w:t xml:space="preserve"> tilstande, f.eks. bradykardi (&lt; 50 slag/min.)</w:t>
      </w:r>
    </w:p>
    <w:p w:rsidR="00CC79FA" w:rsidRDefault="00CC79FA" w:rsidP="00CC79FA">
      <w:pPr>
        <w:pStyle w:val="Sidehoved"/>
        <w:numPr>
          <w:ilvl w:val="0"/>
          <w:numId w:val="12"/>
        </w:numPr>
        <w:tabs>
          <w:tab w:val="left" w:pos="1276"/>
        </w:tabs>
        <w:ind w:left="1276" w:hanging="425"/>
        <w:rPr>
          <w:szCs w:val="24"/>
        </w:rPr>
      </w:pPr>
      <w:proofErr w:type="spellStart"/>
      <w:r>
        <w:rPr>
          <w:szCs w:val="24"/>
        </w:rPr>
        <w:t>ventrikulær</w:t>
      </w:r>
      <w:proofErr w:type="spellEnd"/>
      <w:r>
        <w:rPr>
          <w:szCs w:val="24"/>
        </w:rPr>
        <w:t xml:space="preserve"> </w:t>
      </w:r>
      <w:proofErr w:type="spellStart"/>
      <w:r>
        <w:rPr>
          <w:szCs w:val="24"/>
        </w:rPr>
        <w:t>arytmi</w:t>
      </w:r>
      <w:proofErr w:type="spellEnd"/>
      <w:r>
        <w:rPr>
          <w:szCs w:val="24"/>
        </w:rPr>
        <w:t xml:space="preserve"> i anamnesen</w:t>
      </w:r>
    </w:p>
    <w:p w:rsidR="00CC79FA" w:rsidRDefault="00CC79FA" w:rsidP="00CC79FA">
      <w:pPr>
        <w:pStyle w:val="Sidehoved"/>
        <w:numPr>
          <w:ilvl w:val="0"/>
          <w:numId w:val="12"/>
        </w:numPr>
        <w:tabs>
          <w:tab w:val="left" w:pos="1276"/>
        </w:tabs>
        <w:ind w:left="1276" w:hanging="425"/>
        <w:rPr>
          <w:szCs w:val="24"/>
        </w:rPr>
      </w:pPr>
      <w:proofErr w:type="spellStart"/>
      <w:r>
        <w:rPr>
          <w:szCs w:val="24"/>
        </w:rPr>
        <w:t>ukorrigeret</w:t>
      </w:r>
      <w:proofErr w:type="spellEnd"/>
      <w:r>
        <w:rPr>
          <w:szCs w:val="24"/>
        </w:rPr>
        <w:t xml:space="preserve"> </w:t>
      </w:r>
      <w:proofErr w:type="spellStart"/>
      <w:r>
        <w:rPr>
          <w:szCs w:val="24"/>
        </w:rPr>
        <w:t>hypokalæmi</w:t>
      </w:r>
      <w:proofErr w:type="spellEnd"/>
      <w:r>
        <w:rPr>
          <w:szCs w:val="24"/>
        </w:rPr>
        <w:t xml:space="preserve"> og/eller </w:t>
      </w:r>
      <w:proofErr w:type="spellStart"/>
      <w:r>
        <w:rPr>
          <w:szCs w:val="24"/>
        </w:rPr>
        <w:t>hypomagnesiæmi</w:t>
      </w:r>
      <w:proofErr w:type="spellEnd"/>
    </w:p>
    <w:p w:rsidR="00CC79FA" w:rsidRDefault="00CC79FA" w:rsidP="00CC79FA">
      <w:pPr>
        <w:pStyle w:val="Sidehoved"/>
        <w:numPr>
          <w:ilvl w:val="0"/>
          <w:numId w:val="12"/>
        </w:numPr>
        <w:tabs>
          <w:tab w:val="left" w:pos="1276"/>
        </w:tabs>
        <w:ind w:left="1276" w:hanging="425"/>
        <w:rPr>
          <w:szCs w:val="24"/>
        </w:rPr>
      </w:pPr>
      <w:r>
        <w:rPr>
          <w:szCs w:val="24"/>
        </w:rPr>
        <w:t xml:space="preserve">samtidig administration af QT-interval forlængende midler (se pkt. 4.5), da det kan medføre en øget risiko for </w:t>
      </w:r>
      <w:proofErr w:type="spellStart"/>
      <w:r>
        <w:rPr>
          <w:szCs w:val="24"/>
        </w:rPr>
        <w:t>ventrikulær</w:t>
      </w:r>
      <w:proofErr w:type="spellEnd"/>
      <w:r>
        <w:rPr>
          <w:szCs w:val="24"/>
        </w:rPr>
        <w:t xml:space="preserve"> </w:t>
      </w:r>
      <w:proofErr w:type="spellStart"/>
      <w:r>
        <w:rPr>
          <w:szCs w:val="24"/>
        </w:rPr>
        <w:t>arytmi</w:t>
      </w:r>
      <w:proofErr w:type="spellEnd"/>
      <w:r>
        <w:rPr>
          <w:szCs w:val="24"/>
        </w:rPr>
        <w:t>.</w:t>
      </w:r>
    </w:p>
    <w:p w:rsidR="00CC79FA" w:rsidRDefault="00CC79FA" w:rsidP="00CC79FA">
      <w:pPr>
        <w:ind w:left="851"/>
        <w:rPr>
          <w:sz w:val="24"/>
          <w:szCs w:val="24"/>
        </w:rPr>
      </w:pPr>
    </w:p>
    <w:p w:rsidR="00CC79FA" w:rsidRDefault="00CC79FA" w:rsidP="00CC79FA">
      <w:pPr>
        <w:ind w:left="851"/>
        <w:rPr>
          <w:sz w:val="24"/>
          <w:szCs w:val="24"/>
        </w:rPr>
      </w:pPr>
      <w:r>
        <w:rPr>
          <w:sz w:val="24"/>
          <w:szCs w:val="24"/>
        </w:rPr>
        <w:t>Omfanget af QT-forlængelse kan øges i takt med en stigende koncentration af lægemidlet. Den anbefalede dosis bør derfor ikke overskrides (se også pkt. 4.5 og 4.8).</w:t>
      </w:r>
    </w:p>
    <w:p w:rsidR="00CC79FA" w:rsidRDefault="00CC79FA" w:rsidP="00CC79FA">
      <w:pPr>
        <w:ind w:left="851"/>
        <w:rPr>
          <w:sz w:val="24"/>
          <w:szCs w:val="24"/>
        </w:rPr>
      </w:pPr>
    </w:p>
    <w:p w:rsidR="00CC79FA" w:rsidRDefault="00CC79FA" w:rsidP="00CC79FA">
      <w:pPr>
        <w:ind w:left="851"/>
        <w:rPr>
          <w:sz w:val="24"/>
          <w:szCs w:val="24"/>
          <w:u w:val="single"/>
        </w:rPr>
      </w:pPr>
      <w:proofErr w:type="spellStart"/>
      <w:r>
        <w:rPr>
          <w:sz w:val="24"/>
          <w:szCs w:val="24"/>
          <w:u w:val="single"/>
        </w:rPr>
        <w:t>Retinopati</w:t>
      </w:r>
      <w:proofErr w:type="spellEnd"/>
    </w:p>
    <w:p w:rsidR="00CC79FA" w:rsidRDefault="00CC79FA" w:rsidP="00CC79FA">
      <w:pPr>
        <w:ind w:left="851"/>
        <w:rPr>
          <w:sz w:val="24"/>
          <w:szCs w:val="24"/>
        </w:rPr>
      </w:pPr>
      <w:r>
        <w:rPr>
          <w:sz w:val="24"/>
          <w:szCs w:val="24"/>
        </w:rPr>
        <w:t xml:space="preserve">Der bør foretages grundig øjenkontrol af begge øjne inkl. </w:t>
      </w:r>
      <w:proofErr w:type="spellStart"/>
      <w:r>
        <w:rPr>
          <w:sz w:val="24"/>
          <w:szCs w:val="24"/>
        </w:rPr>
        <w:t>oftalmoskopi</w:t>
      </w:r>
      <w:proofErr w:type="spellEnd"/>
      <w:r>
        <w:rPr>
          <w:sz w:val="24"/>
          <w:szCs w:val="24"/>
        </w:rPr>
        <w:t xml:space="preserve"> for visuel skarphed, centralt synsfelt og farvesyn, og </w:t>
      </w:r>
      <w:proofErr w:type="spellStart"/>
      <w:r>
        <w:rPr>
          <w:sz w:val="24"/>
          <w:szCs w:val="24"/>
        </w:rPr>
        <w:t>fundoskopi</w:t>
      </w:r>
      <w:proofErr w:type="spellEnd"/>
      <w:r>
        <w:rPr>
          <w:sz w:val="24"/>
          <w:szCs w:val="24"/>
        </w:rPr>
        <w:t>, inden længerevarende behandling igangsættes og derefter mindst 1 gang årligt under behandlingen.</w:t>
      </w:r>
    </w:p>
    <w:p w:rsidR="00CC79FA" w:rsidRDefault="00CC79FA" w:rsidP="00CC79FA">
      <w:pPr>
        <w:ind w:left="851"/>
        <w:rPr>
          <w:sz w:val="24"/>
          <w:szCs w:val="24"/>
        </w:rPr>
      </w:pPr>
    </w:p>
    <w:p w:rsidR="00CC79FA" w:rsidRDefault="00CC79FA" w:rsidP="00CC79FA">
      <w:pPr>
        <w:ind w:left="851"/>
        <w:rPr>
          <w:sz w:val="24"/>
          <w:szCs w:val="24"/>
        </w:rPr>
      </w:pPr>
      <w:r>
        <w:rPr>
          <w:sz w:val="24"/>
          <w:szCs w:val="24"/>
        </w:rPr>
        <w:t>Børn bør altid kontrolleres hos en øjenlæge. Patienter med synsstyrke under 0,8 og patienter over 65 år bør undersøges af en øjenlæge, inden behandling igangsættes.</w:t>
      </w:r>
    </w:p>
    <w:p w:rsidR="00CC79FA" w:rsidRDefault="00CC79FA" w:rsidP="00CC79FA">
      <w:pPr>
        <w:ind w:left="851"/>
        <w:rPr>
          <w:sz w:val="24"/>
          <w:szCs w:val="24"/>
        </w:rPr>
      </w:pPr>
    </w:p>
    <w:p w:rsidR="00CC79FA" w:rsidRDefault="00CC79FA" w:rsidP="00CC79FA">
      <w:pPr>
        <w:ind w:left="851"/>
        <w:rPr>
          <w:sz w:val="24"/>
          <w:szCs w:val="24"/>
        </w:rPr>
      </w:pPr>
      <w:r>
        <w:rPr>
          <w:sz w:val="24"/>
          <w:szCs w:val="24"/>
        </w:rPr>
        <w:t>Regelmæssig øjenkontrol (hver 3. – 6. måned) foretages i følgende situationer:</w:t>
      </w:r>
    </w:p>
    <w:p w:rsidR="00CC79FA" w:rsidRDefault="00CC79FA" w:rsidP="00CC79FA">
      <w:pPr>
        <w:pStyle w:val="Sidehoved"/>
        <w:numPr>
          <w:ilvl w:val="0"/>
          <w:numId w:val="12"/>
        </w:numPr>
        <w:tabs>
          <w:tab w:val="left" w:pos="1276"/>
        </w:tabs>
        <w:ind w:left="1276" w:hanging="425"/>
        <w:rPr>
          <w:szCs w:val="24"/>
        </w:rPr>
      </w:pPr>
      <w:r>
        <w:rPr>
          <w:szCs w:val="24"/>
        </w:rPr>
        <w:lastRenderedPageBreak/>
        <w:t>daglig dosis over 6,5 mg/kg idealvægt (</w:t>
      </w:r>
      <w:r>
        <w:rPr>
          <w:i/>
          <w:szCs w:val="24"/>
        </w:rPr>
        <w:t xml:space="preserve">lean body </w:t>
      </w:r>
      <w:proofErr w:type="spellStart"/>
      <w:r>
        <w:rPr>
          <w:i/>
          <w:szCs w:val="24"/>
        </w:rPr>
        <w:t>mass</w:t>
      </w:r>
      <w:proofErr w:type="spellEnd"/>
      <w:r>
        <w:rPr>
          <w:szCs w:val="24"/>
        </w:rPr>
        <w:t>). Hvis doseringen udregnes på grundlag af absolut legemsvægt, kan det føre til overdosering hos adipøse patienter</w:t>
      </w:r>
    </w:p>
    <w:p w:rsidR="00CC79FA" w:rsidRDefault="00CC79FA" w:rsidP="00CC79FA">
      <w:pPr>
        <w:pStyle w:val="Sidehoved"/>
        <w:numPr>
          <w:ilvl w:val="0"/>
          <w:numId w:val="12"/>
        </w:numPr>
        <w:tabs>
          <w:tab w:val="left" w:pos="1276"/>
        </w:tabs>
        <w:ind w:left="1276" w:hanging="425"/>
        <w:rPr>
          <w:szCs w:val="24"/>
        </w:rPr>
      </w:pPr>
      <w:r>
        <w:rPr>
          <w:szCs w:val="24"/>
        </w:rPr>
        <w:t>kumulative doser på mere end 200 g</w:t>
      </w:r>
    </w:p>
    <w:p w:rsidR="00CC79FA" w:rsidRDefault="00CC79FA" w:rsidP="00CC79FA">
      <w:pPr>
        <w:pStyle w:val="Sidehoved"/>
        <w:numPr>
          <w:ilvl w:val="0"/>
          <w:numId w:val="12"/>
        </w:numPr>
        <w:tabs>
          <w:tab w:val="left" w:pos="1276"/>
        </w:tabs>
        <w:ind w:left="1276" w:hanging="425"/>
        <w:rPr>
          <w:szCs w:val="24"/>
        </w:rPr>
      </w:pPr>
      <w:r>
        <w:rPr>
          <w:szCs w:val="24"/>
        </w:rPr>
        <w:t>patienter med nyreinsufficiens</w:t>
      </w:r>
    </w:p>
    <w:p w:rsidR="00CC79FA" w:rsidRDefault="00CC79FA" w:rsidP="00CC79FA">
      <w:pPr>
        <w:pStyle w:val="Sidehoved"/>
        <w:numPr>
          <w:ilvl w:val="0"/>
          <w:numId w:val="12"/>
        </w:numPr>
        <w:tabs>
          <w:tab w:val="left" w:pos="1276"/>
        </w:tabs>
        <w:ind w:left="1276" w:hanging="425"/>
        <w:rPr>
          <w:szCs w:val="24"/>
        </w:rPr>
      </w:pPr>
      <w:r>
        <w:rPr>
          <w:szCs w:val="24"/>
        </w:rPr>
        <w:t>ældre</w:t>
      </w:r>
    </w:p>
    <w:p w:rsidR="00CC79FA" w:rsidRDefault="00CC79FA" w:rsidP="00CC79FA">
      <w:pPr>
        <w:pStyle w:val="Sidehoved"/>
        <w:numPr>
          <w:ilvl w:val="0"/>
          <w:numId w:val="12"/>
        </w:numPr>
        <w:tabs>
          <w:tab w:val="left" w:pos="1276"/>
        </w:tabs>
        <w:ind w:left="1276" w:hanging="425"/>
        <w:rPr>
          <w:szCs w:val="24"/>
        </w:rPr>
      </w:pPr>
      <w:r>
        <w:rPr>
          <w:szCs w:val="24"/>
        </w:rPr>
        <w:t>patienter med nedsat syn.</w:t>
      </w:r>
    </w:p>
    <w:p w:rsidR="00CC79FA" w:rsidRDefault="00CC79FA" w:rsidP="00CC79FA">
      <w:pPr>
        <w:ind w:left="851"/>
        <w:rPr>
          <w:sz w:val="24"/>
          <w:szCs w:val="24"/>
        </w:rPr>
      </w:pPr>
    </w:p>
    <w:p w:rsidR="00CC79FA" w:rsidRDefault="00CC79FA" w:rsidP="00CC79FA">
      <w:pPr>
        <w:ind w:left="851"/>
        <w:rPr>
          <w:sz w:val="24"/>
          <w:szCs w:val="24"/>
        </w:rPr>
      </w:pPr>
      <w:r>
        <w:rPr>
          <w:sz w:val="24"/>
          <w:szCs w:val="24"/>
        </w:rPr>
        <w:t xml:space="preserve">Der er rapporteret øget risiko for toksisk </w:t>
      </w:r>
      <w:proofErr w:type="spellStart"/>
      <w:r>
        <w:rPr>
          <w:sz w:val="24"/>
          <w:szCs w:val="24"/>
        </w:rPr>
        <w:t>retinopati</w:t>
      </w:r>
      <w:proofErr w:type="spellEnd"/>
      <w:r>
        <w:rPr>
          <w:sz w:val="24"/>
          <w:szCs w:val="24"/>
        </w:rPr>
        <w:t xml:space="preserve"> ved langtidsbehandling med </w:t>
      </w:r>
      <w:proofErr w:type="spellStart"/>
      <w:r>
        <w:rPr>
          <w:sz w:val="24"/>
          <w:szCs w:val="24"/>
        </w:rPr>
        <w:t>hydroxychloroquin</w:t>
      </w:r>
      <w:proofErr w:type="spellEnd"/>
      <w:r>
        <w:rPr>
          <w:sz w:val="24"/>
          <w:szCs w:val="24"/>
        </w:rPr>
        <w:t xml:space="preserve">, når det anvendes sammen med </w:t>
      </w:r>
      <w:proofErr w:type="spellStart"/>
      <w:r>
        <w:rPr>
          <w:sz w:val="24"/>
          <w:szCs w:val="24"/>
        </w:rPr>
        <w:t>tamoxifencitrat</w:t>
      </w:r>
      <w:proofErr w:type="spellEnd"/>
      <w:r>
        <w:rPr>
          <w:sz w:val="24"/>
          <w:szCs w:val="24"/>
        </w:rPr>
        <w:t xml:space="preserve">. Samtidig anvendelse af </w:t>
      </w:r>
      <w:proofErr w:type="spellStart"/>
      <w:r>
        <w:rPr>
          <w:sz w:val="24"/>
          <w:szCs w:val="24"/>
        </w:rPr>
        <w:t>hydroxychloroquin</w:t>
      </w:r>
      <w:proofErr w:type="spellEnd"/>
      <w:r>
        <w:rPr>
          <w:sz w:val="24"/>
          <w:szCs w:val="24"/>
        </w:rPr>
        <w:t xml:space="preserve"> og lægemidler, der vides at inducere </w:t>
      </w:r>
      <w:proofErr w:type="spellStart"/>
      <w:r>
        <w:rPr>
          <w:sz w:val="24"/>
          <w:szCs w:val="24"/>
        </w:rPr>
        <w:t>retinal</w:t>
      </w:r>
      <w:proofErr w:type="spellEnd"/>
      <w:r>
        <w:rPr>
          <w:sz w:val="24"/>
          <w:szCs w:val="24"/>
        </w:rPr>
        <w:t xml:space="preserve"> toksicitet, som f.eks. </w:t>
      </w:r>
      <w:proofErr w:type="spellStart"/>
      <w:r>
        <w:rPr>
          <w:sz w:val="24"/>
          <w:szCs w:val="24"/>
        </w:rPr>
        <w:t>tamoxifen</w:t>
      </w:r>
      <w:proofErr w:type="spellEnd"/>
      <w:r>
        <w:rPr>
          <w:sz w:val="24"/>
          <w:szCs w:val="24"/>
        </w:rPr>
        <w:t>, anbefales ikke.</w:t>
      </w:r>
    </w:p>
    <w:p w:rsidR="00CC79FA" w:rsidRDefault="00CC79FA" w:rsidP="00CC79FA">
      <w:pPr>
        <w:ind w:left="851"/>
        <w:rPr>
          <w:sz w:val="24"/>
          <w:szCs w:val="24"/>
        </w:rPr>
      </w:pPr>
    </w:p>
    <w:p w:rsidR="00CC79FA" w:rsidRDefault="00CC79FA" w:rsidP="00CC79FA">
      <w:pPr>
        <w:ind w:left="851"/>
        <w:rPr>
          <w:sz w:val="24"/>
          <w:szCs w:val="24"/>
        </w:rPr>
      </w:pPr>
      <w:r>
        <w:rPr>
          <w:sz w:val="24"/>
          <w:szCs w:val="24"/>
        </w:rPr>
        <w:t xml:space="preserve">I tilfælde af synsforstyrrelser (skarphed og farve) skal præparatet seponeres og patienten nøje observeres for mulig forværring. </w:t>
      </w:r>
      <w:proofErr w:type="spellStart"/>
      <w:r>
        <w:rPr>
          <w:sz w:val="24"/>
          <w:szCs w:val="24"/>
        </w:rPr>
        <w:t>Retinal</w:t>
      </w:r>
      <w:proofErr w:type="spellEnd"/>
      <w:r>
        <w:rPr>
          <w:sz w:val="24"/>
          <w:szCs w:val="24"/>
        </w:rPr>
        <w:t xml:space="preserve"> forandring (og synsforstyrrelser) kan forværres selv efter behandlingens ophør (se pkt. 4.8).</w:t>
      </w:r>
    </w:p>
    <w:p w:rsidR="00CC79FA" w:rsidRDefault="00CC79FA" w:rsidP="00CC79FA">
      <w:pPr>
        <w:ind w:left="851"/>
        <w:rPr>
          <w:sz w:val="24"/>
          <w:szCs w:val="24"/>
        </w:rPr>
      </w:pPr>
    </w:p>
    <w:p w:rsidR="00CC79FA" w:rsidRDefault="00CC79FA" w:rsidP="00B8585A">
      <w:pPr>
        <w:ind w:left="851"/>
        <w:rPr>
          <w:sz w:val="24"/>
          <w:szCs w:val="24"/>
        </w:rPr>
      </w:pPr>
      <w:proofErr w:type="spellStart"/>
      <w:r>
        <w:rPr>
          <w:sz w:val="24"/>
          <w:szCs w:val="24"/>
        </w:rPr>
        <w:t>Retinal</w:t>
      </w:r>
      <w:proofErr w:type="spellEnd"/>
      <w:r>
        <w:rPr>
          <w:sz w:val="24"/>
          <w:szCs w:val="24"/>
        </w:rPr>
        <w:t xml:space="preserve"> toksicitet er overvejende dosisafhængig. Risikoen for </w:t>
      </w:r>
      <w:proofErr w:type="spellStart"/>
      <w:r>
        <w:rPr>
          <w:sz w:val="24"/>
          <w:szCs w:val="24"/>
        </w:rPr>
        <w:t>retinaskader</w:t>
      </w:r>
      <w:proofErr w:type="spellEnd"/>
      <w:r>
        <w:rPr>
          <w:sz w:val="24"/>
          <w:szCs w:val="24"/>
        </w:rPr>
        <w:t xml:space="preserve"> er lille ved døgndoser på op til 6,5 mg/kg legemsvægt. Overskridelse af den anbefalede døgndosis øger markant risikoen for </w:t>
      </w:r>
      <w:proofErr w:type="spellStart"/>
      <w:r>
        <w:rPr>
          <w:sz w:val="24"/>
          <w:szCs w:val="24"/>
        </w:rPr>
        <w:t>retinal</w:t>
      </w:r>
      <w:proofErr w:type="spellEnd"/>
      <w:r>
        <w:rPr>
          <w:sz w:val="24"/>
          <w:szCs w:val="24"/>
        </w:rPr>
        <w:t xml:space="preserve"> toksicitet. I tilfælde af </w:t>
      </w:r>
      <w:proofErr w:type="spellStart"/>
      <w:r>
        <w:rPr>
          <w:sz w:val="24"/>
          <w:szCs w:val="24"/>
        </w:rPr>
        <w:t>retinopati</w:t>
      </w:r>
      <w:proofErr w:type="spellEnd"/>
      <w:r>
        <w:rPr>
          <w:sz w:val="24"/>
          <w:szCs w:val="24"/>
        </w:rPr>
        <w:t xml:space="preserve"> skal behandlingen straks seponeres. </w:t>
      </w:r>
    </w:p>
    <w:p w:rsidR="00E53A26" w:rsidRDefault="00E53A26" w:rsidP="00B8585A">
      <w:pPr>
        <w:ind w:left="851"/>
        <w:rPr>
          <w:sz w:val="24"/>
          <w:szCs w:val="24"/>
        </w:rPr>
      </w:pPr>
    </w:p>
    <w:p w:rsidR="00E53A26" w:rsidRDefault="00E53A26" w:rsidP="00E53A26">
      <w:pPr>
        <w:ind w:left="851"/>
        <w:rPr>
          <w:sz w:val="24"/>
          <w:szCs w:val="24"/>
          <w:u w:val="single"/>
        </w:rPr>
      </w:pPr>
      <w:r>
        <w:rPr>
          <w:sz w:val="24"/>
          <w:szCs w:val="24"/>
          <w:u w:val="single"/>
        </w:rPr>
        <w:t xml:space="preserve">Forværring af </w:t>
      </w:r>
      <w:proofErr w:type="spellStart"/>
      <w:r>
        <w:rPr>
          <w:sz w:val="24"/>
          <w:szCs w:val="24"/>
          <w:u w:val="single"/>
        </w:rPr>
        <w:t>Myasthenia</w:t>
      </w:r>
      <w:proofErr w:type="spellEnd"/>
      <w:r>
        <w:rPr>
          <w:sz w:val="24"/>
          <w:szCs w:val="24"/>
          <w:u w:val="single"/>
        </w:rPr>
        <w:t xml:space="preserve"> </w:t>
      </w:r>
      <w:proofErr w:type="spellStart"/>
      <w:r>
        <w:rPr>
          <w:sz w:val="24"/>
          <w:szCs w:val="24"/>
          <w:u w:val="single"/>
        </w:rPr>
        <w:t>Gravis</w:t>
      </w:r>
      <w:proofErr w:type="spellEnd"/>
    </w:p>
    <w:p w:rsidR="00E53A26" w:rsidRDefault="00E53A26" w:rsidP="00E53A26">
      <w:pPr>
        <w:ind w:left="851"/>
        <w:rPr>
          <w:sz w:val="24"/>
          <w:szCs w:val="24"/>
        </w:rPr>
      </w:pPr>
      <w:r>
        <w:rPr>
          <w:sz w:val="24"/>
          <w:szCs w:val="24"/>
        </w:rPr>
        <w:t xml:space="preserve">Forværring af symptomer på </w:t>
      </w:r>
      <w:proofErr w:type="spellStart"/>
      <w:r>
        <w:rPr>
          <w:sz w:val="24"/>
          <w:szCs w:val="24"/>
        </w:rPr>
        <w:t>Myasthenia</w:t>
      </w:r>
      <w:proofErr w:type="spellEnd"/>
      <w:r>
        <w:rPr>
          <w:sz w:val="24"/>
          <w:szCs w:val="24"/>
        </w:rPr>
        <w:t xml:space="preserve"> </w:t>
      </w:r>
      <w:proofErr w:type="spellStart"/>
      <w:r>
        <w:rPr>
          <w:sz w:val="24"/>
          <w:szCs w:val="24"/>
        </w:rPr>
        <w:t>Gravis</w:t>
      </w:r>
      <w:proofErr w:type="spellEnd"/>
      <w:r>
        <w:rPr>
          <w:sz w:val="24"/>
          <w:szCs w:val="24"/>
        </w:rPr>
        <w:t xml:space="preserve"> (generaliseret svaghed herunder åndenød, </w:t>
      </w:r>
      <w:proofErr w:type="spellStart"/>
      <w:r>
        <w:rPr>
          <w:sz w:val="24"/>
          <w:szCs w:val="24"/>
        </w:rPr>
        <w:t>dysfagi</w:t>
      </w:r>
      <w:proofErr w:type="spellEnd"/>
      <w:r>
        <w:rPr>
          <w:sz w:val="24"/>
          <w:szCs w:val="24"/>
        </w:rPr>
        <w:t xml:space="preserve">, </w:t>
      </w:r>
      <w:proofErr w:type="spellStart"/>
      <w:r>
        <w:rPr>
          <w:sz w:val="24"/>
          <w:szCs w:val="24"/>
        </w:rPr>
        <w:t>diplopi</w:t>
      </w:r>
      <w:proofErr w:type="spellEnd"/>
      <w:r>
        <w:rPr>
          <w:sz w:val="24"/>
          <w:szCs w:val="24"/>
        </w:rPr>
        <w:t xml:space="preserve">, </w:t>
      </w:r>
      <w:proofErr w:type="spellStart"/>
      <w:r>
        <w:rPr>
          <w:sz w:val="24"/>
          <w:szCs w:val="24"/>
        </w:rPr>
        <w:t>ptose</w:t>
      </w:r>
      <w:proofErr w:type="spellEnd"/>
      <w:r>
        <w:rPr>
          <w:sz w:val="24"/>
          <w:szCs w:val="24"/>
        </w:rPr>
        <w:t xml:space="preserve"> osv.) er blevet rapporteret hos patienter med </w:t>
      </w:r>
      <w:proofErr w:type="spellStart"/>
      <w:r>
        <w:rPr>
          <w:sz w:val="24"/>
          <w:szCs w:val="24"/>
        </w:rPr>
        <w:t>myasthenia</w:t>
      </w:r>
      <w:proofErr w:type="spellEnd"/>
      <w:r>
        <w:rPr>
          <w:sz w:val="24"/>
          <w:szCs w:val="24"/>
        </w:rPr>
        <w:t xml:space="preserve"> </w:t>
      </w:r>
      <w:proofErr w:type="spellStart"/>
      <w:r>
        <w:rPr>
          <w:sz w:val="24"/>
          <w:szCs w:val="24"/>
        </w:rPr>
        <w:t>gravis</w:t>
      </w:r>
      <w:proofErr w:type="spellEnd"/>
      <w:r>
        <w:rPr>
          <w:sz w:val="24"/>
          <w:szCs w:val="24"/>
        </w:rPr>
        <w:t xml:space="preserve">, der får </w:t>
      </w:r>
      <w:proofErr w:type="spellStart"/>
      <w:r>
        <w:rPr>
          <w:sz w:val="24"/>
          <w:szCs w:val="24"/>
        </w:rPr>
        <w:t>hydroxychloroquin</w:t>
      </w:r>
      <w:proofErr w:type="spellEnd"/>
      <w:r>
        <w:rPr>
          <w:sz w:val="24"/>
          <w:szCs w:val="24"/>
        </w:rPr>
        <w:t xml:space="preserve">-behandling. Seponer </w:t>
      </w:r>
      <w:proofErr w:type="spellStart"/>
      <w:r>
        <w:rPr>
          <w:sz w:val="24"/>
          <w:szCs w:val="24"/>
        </w:rPr>
        <w:t>Plaquenil</w:t>
      </w:r>
      <w:proofErr w:type="spellEnd"/>
      <w:r>
        <w:rPr>
          <w:sz w:val="24"/>
          <w:szCs w:val="24"/>
        </w:rPr>
        <w:t xml:space="preserve">, hvis der er mistanke om forværring af symptomer relateret til </w:t>
      </w:r>
      <w:proofErr w:type="spellStart"/>
      <w:r>
        <w:rPr>
          <w:sz w:val="24"/>
          <w:szCs w:val="24"/>
        </w:rPr>
        <w:t>Myasthenia</w:t>
      </w:r>
      <w:proofErr w:type="spellEnd"/>
      <w:r>
        <w:rPr>
          <w:sz w:val="24"/>
          <w:szCs w:val="24"/>
        </w:rPr>
        <w:t xml:space="preserve"> </w:t>
      </w:r>
      <w:proofErr w:type="spellStart"/>
      <w:r>
        <w:rPr>
          <w:sz w:val="24"/>
          <w:szCs w:val="24"/>
        </w:rPr>
        <w:t>Gravis</w:t>
      </w:r>
      <w:proofErr w:type="spellEnd"/>
      <w:r>
        <w:rPr>
          <w:sz w:val="24"/>
          <w:szCs w:val="24"/>
        </w:rPr>
        <w:t>.</w:t>
      </w:r>
      <w:bookmarkStart w:id="0" w:name="_GoBack"/>
      <w:bookmarkEnd w:id="0"/>
    </w:p>
    <w:p w:rsidR="00B8585A" w:rsidRDefault="00B8585A" w:rsidP="00B8585A">
      <w:pPr>
        <w:ind w:left="851"/>
        <w:rPr>
          <w:sz w:val="24"/>
          <w:szCs w:val="24"/>
        </w:rPr>
      </w:pPr>
    </w:p>
    <w:p w:rsidR="00B8585A" w:rsidRPr="007D0E17" w:rsidRDefault="00B8585A" w:rsidP="00B8585A">
      <w:pPr>
        <w:ind w:left="851"/>
        <w:rPr>
          <w:sz w:val="24"/>
          <w:szCs w:val="24"/>
          <w:u w:val="single"/>
        </w:rPr>
      </w:pPr>
      <w:r w:rsidRPr="007D0E17">
        <w:rPr>
          <w:sz w:val="24"/>
          <w:szCs w:val="24"/>
          <w:u w:val="single"/>
        </w:rPr>
        <w:t xml:space="preserve">Svære </w:t>
      </w:r>
      <w:proofErr w:type="spellStart"/>
      <w:r w:rsidRPr="007D0E17">
        <w:rPr>
          <w:sz w:val="24"/>
          <w:szCs w:val="24"/>
          <w:u w:val="single"/>
        </w:rPr>
        <w:t>kutane</w:t>
      </w:r>
      <w:proofErr w:type="spellEnd"/>
      <w:r w:rsidRPr="007D0E17">
        <w:rPr>
          <w:sz w:val="24"/>
          <w:szCs w:val="24"/>
          <w:u w:val="single"/>
        </w:rPr>
        <w:t xml:space="preserve"> bivirkninger (</w:t>
      </w:r>
      <w:proofErr w:type="spellStart"/>
      <w:r w:rsidRPr="007D0E17">
        <w:rPr>
          <w:sz w:val="24"/>
          <w:szCs w:val="24"/>
          <w:u w:val="single"/>
        </w:rPr>
        <w:t>SCARs</w:t>
      </w:r>
      <w:proofErr w:type="spellEnd"/>
      <w:r w:rsidRPr="007D0E17">
        <w:rPr>
          <w:sz w:val="24"/>
          <w:szCs w:val="24"/>
          <w:u w:val="single"/>
        </w:rPr>
        <w:t>)</w:t>
      </w:r>
    </w:p>
    <w:p w:rsidR="00B8585A" w:rsidRPr="001E6F98" w:rsidRDefault="00B8585A" w:rsidP="00B8585A">
      <w:pPr>
        <w:ind w:left="851"/>
        <w:rPr>
          <w:sz w:val="24"/>
          <w:szCs w:val="24"/>
        </w:rPr>
      </w:pPr>
      <w:r w:rsidRPr="001E6F98">
        <w:rPr>
          <w:sz w:val="24"/>
          <w:szCs w:val="24"/>
        </w:rPr>
        <w:t xml:space="preserve">Under behandling med </w:t>
      </w:r>
      <w:proofErr w:type="spellStart"/>
      <w:r w:rsidRPr="001E6F98">
        <w:rPr>
          <w:sz w:val="24"/>
          <w:szCs w:val="24"/>
        </w:rPr>
        <w:t>hydroxychloroquin</w:t>
      </w:r>
      <w:proofErr w:type="spellEnd"/>
      <w:r w:rsidRPr="001E6F98">
        <w:rPr>
          <w:sz w:val="24"/>
          <w:szCs w:val="24"/>
        </w:rPr>
        <w:t xml:space="preserve"> er der rapporteret tilfælde af svære </w:t>
      </w:r>
      <w:proofErr w:type="spellStart"/>
      <w:r w:rsidRPr="001E6F98">
        <w:rPr>
          <w:sz w:val="24"/>
          <w:szCs w:val="24"/>
        </w:rPr>
        <w:t>kutane</w:t>
      </w:r>
      <w:proofErr w:type="spellEnd"/>
    </w:p>
    <w:p w:rsidR="00B8585A" w:rsidRPr="001E6F98" w:rsidRDefault="00B8585A" w:rsidP="00B8585A">
      <w:pPr>
        <w:ind w:left="851"/>
        <w:rPr>
          <w:sz w:val="24"/>
          <w:szCs w:val="24"/>
        </w:rPr>
      </w:pPr>
      <w:r w:rsidRPr="001E6F98">
        <w:rPr>
          <w:sz w:val="24"/>
          <w:szCs w:val="24"/>
        </w:rPr>
        <w:t xml:space="preserve">bivirkninger (SCAR), herunder lægemiddelreaktion med </w:t>
      </w:r>
      <w:proofErr w:type="spellStart"/>
      <w:r w:rsidRPr="001E6F98">
        <w:rPr>
          <w:sz w:val="24"/>
          <w:szCs w:val="24"/>
        </w:rPr>
        <w:t>eosinofili</w:t>
      </w:r>
      <w:proofErr w:type="spellEnd"/>
      <w:r w:rsidRPr="001E6F98">
        <w:rPr>
          <w:sz w:val="24"/>
          <w:szCs w:val="24"/>
        </w:rPr>
        <w:t xml:space="preserve"> og systemiske</w:t>
      </w:r>
    </w:p>
    <w:p w:rsidR="00B8585A" w:rsidRPr="001E6F98" w:rsidRDefault="00B8585A" w:rsidP="00B8585A">
      <w:pPr>
        <w:ind w:left="851"/>
        <w:rPr>
          <w:sz w:val="24"/>
          <w:szCs w:val="24"/>
        </w:rPr>
      </w:pPr>
      <w:r w:rsidRPr="001E6F98">
        <w:rPr>
          <w:sz w:val="24"/>
          <w:szCs w:val="24"/>
        </w:rPr>
        <w:t xml:space="preserve">symptomer (DRESS), akut generaliseret </w:t>
      </w:r>
      <w:proofErr w:type="spellStart"/>
      <w:r w:rsidRPr="001E6F98">
        <w:rPr>
          <w:sz w:val="24"/>
          <w:szCs w:val="24"/>
        </w:rPr>
        <w:t>eksantematøs</w:t>
      </w:r>
      <w:proofErr w:type="spellEnd"/>
      <w:r w:rsidRPr="001E6F98">
        <w:rPr>
          <w:sz w:val="24"/>
          <w:szCs w:val="24"/>
        </w:rPr>
        <w:t xml:space="preserve"> </w:t>
      </w:r>
      <w:proofErr w:type="spellStart"/>
      <w:r w:rsidRPr="001E6F98">
        <w:rPr>
          <w:sz w:val="24"/>
          <w:szCs w:val="24"/>
        </w:rPr>
        <w:t>pustulose</w:t>
      </w:r>
      <w:proofErr w:type="spellEnd"/>
      <w:r w:rsidRPr="001E6F98">
        <w:rPr>
          <w:sz w:val="24"/>
          <w:szCs w:val="24"/>
        </w:rPr>
        <w:t xml:space="preserve"> (AGEP), Stevens-</w:t>
      </w:r>
    </w:p>
    <w:p w:rsidR="00B8585A" w:rsidRPr="001E6F98" w:rsidRDefault="00B8585A" w:rsidP="00B8585A">
      <w:pPr>
        <w:ind w:left="851"/>
        <w:rPr>
          <w:sz w:val="24"/>
          <w:szCs w:val="24"/>
        </w:rPr>
      </w:pPr>
      <w:r w:rsidRPr="001E6F98">
        <w:rPr>
          <w:sz w:val="24"/>
          <w:szCs w:val="24"/>
        </w:rPr>
        <w:t xml:space="preserve">Johnsons syndrom (SJS) og toksisk </w:t>
      </w:r>
      <w:proofErr w:type="spellStart"/>
      <w:r w:rsidRPr="001E6F98">
        <w:rPr>
          <w:sz w:val="24"/>
          <w:szCs w:val="24"/>
        </w:rPr>
        <w:t>epidermal</w:t>
      </w:r>
      <w:proofErr w:type="spellEnd"/>
      <w:r w:rsidRPr="001E6F98">
        <w:rPr>
          <w:sz w:val="24"/>
          <w:szCs w:val="24"/>
        </w:rPr>
        <w:t xml:space="preserve"> </w:t>
      </w:r>
      <w:proofErr w:type="spellStart"/>
      <w:r w:rsidRPr="001E6F98">
        <w:rPr>
          <w:sz w:val="24"/>
          <w:szCs w:val="24"/>
        </w:rPr>
        <w:t>nekrolyse</w:t>
      </w:r>
      <w:proofErr w:type="spellEnd"/>
      <w:r w:rsidRPr="001E6F98">
        <w:rPr>
          <w:sz w:val="24"/>
          <w:szCs w:val="24"/>
        </w:rPr>
        <w:t xml:space="preserve"> (TEN). Hospitalsindlæggelse</w:t>
      </w:r>
    </w:p>
    <w:p w:rsidR="00B8585A" w:rsidRPr="001E6F98" w:rsidRDefault="00B8585A" w:rsidP="00B8585A">
      <w:pPr>
        <w:ind w:left="851"/>
        <w:rPr>
          <w:sz w:val="24"/>
          <w:szCs w:val="24"/>
        </w:rPr>
      </w:pPr>
      <w:r w:rsidRPr="001E6F98">
        <w:rPr>
          <w:sz w:val="24"/>
          <w:szCs w:val="24"/>
        </w:rPr>
        <w:t>kan være nødvendig hos patienter med alvorlige dermatologiske reaktioner, da disse</w:t>
      </w:r>
    </w:p>
    <w:p w:rsidR="00B8585A" w:rsidRPr="001E6F98" w:rsidRDefault="00B8585A" w:rsidP="00B8585A">
      <w:pPr>
        <w:ind w:left="851"/>
        <w:rPr>
          <w:sz w:val="24"/>
          <w:szCs w:val="24"/>
        </w:rPr>
      </w:pPr>
      <w:r w:rsidRPr="001E6F98">
        <w:rPr>
          <w:sz w:val="24"/>
          <w:szCs w:val="24"/>
        </w:rPr>
        <w:t>tilstande kan være livstruende og kan være dødelige. Hvis der opstår tegn og</w:t>
      </w:r>
    </w:p>
    <w:p w:rsidR="00B8585A" w:rsidRPr="001E6F98" w:rsidRDefault="00B8585A" w:rsidP="00B8585A">
      <w:pPr>
        <w:ind w:left="851"/>
        <w:rPr>
          <w:sz w:val="24"/>
          <w:szCs w:val="24"/>
        </w:rPr>
      </w:pPr>
      <w:r w:rsidRPr="001E6F98">
        <w:rPr>
          <w:sz w:val="24"/>
          <w:szCs w:val="24"/>
        </w:rPr>
        <w:t xml:space="preserve">symptomer, der tyder på svære hudreaktioner, skal </w:t>
      </w:r>
      <w:proofErr w:type="spellStart"/>
      <w:r w:rsidRPr="001E6F98">
        <w:rPr>
          <w:sz w:val="24"/>
          <w:szCs w:val="24"/>
        </w:rPr>
        <w:t>hydroxychloroquin</w:t>
      </w:r>
      <w:proofErr w:type="spellEnd"/>
      <w:r w:rsidRPr="001E6F98">
        <w:rPr>
          <w:sz w:val="24"/>
          <w:szCs w:val="24"/>
        </w:rPr>
        <w:t xml:space="preserve"> straks seponeres,</w:t>
      </w:r>
    </w:p>
    <w:p w:rsidR="00B8585A" w:rsidRDefault="00B8585A" w:rsidP="00B8585A">
      <w:pPr>
        <w:ind w:left="851"/>
        <w:rPr>
          <w:sz w:val="24"/>
          <w:szCs w:val="24"/>
        </w:rPr>
      </w:pPr>
      <w:r w:rsidRPr="001E6F98">
        <w:rPr>
          <w:sz w:val="24"/>
          <w:szCs w:val="24"/>
        </w:rPr>
        <w:t>og en alternativ behandling bør overvejes.</w:t>
      </w:r>
    </w:p>
    <w:p w:rsidR="00763CD4" w:rsidRDefault="00763CD4" w:rsidP="00B8585A">
      <w:pPr>
        <w:ind w:left="851"/>
        <w:rPr>
          <w:sz w:val="24"/>
          <w:szCs w:val="24"/>
        </w:rPr>
      </w:pPr>
    </w:p>
    <w:p w:rsidR="00763CD4" w:rsidRDefault="00763CD4" w:rsidP="00763CD4">
      <w:pPr>
        <w:ind w:left="851"/>
        <w:rPr>
          <w:sz w:val="24"/>
          <w:szCs w:val="24"/>
          <w:u w:val="single"/>
        </w:rPr>
      </w:pPr>
      <w:r>
        <w:rPr>
          <w:sz w:val="24"/>
          <w:szCs w:val="24"/>
          <w:u w:val="single"/>
        </w:rPr>
        <w:t>Lægemiddelinduceret fosfolipidose</w:t>
      </w:r>
    </w:p>
    <w:p w:rsidR="00763CD4" w:rsidRDefault="00763CD4" w:rsidP="00763CD4">
      <w:pPr>
        <w:ind w:left="851"/>
        <w:rPr>
          <w:sz w:val="24"/>
          <w:szCs w:val="24"/>
        </w:rPr>
      </w:pPr>
      <w:r>
        <w:rPr>
          <w:sz w:val="24"/>
          <w:szCs w:val="24"/>
        </w:rPr>
        <w:t xml:space="preserve">Der er under brug af </w:t>
      </w:r>
      <w:proofErr w:type="spellStart"/>
      <w:r>
        <w:rPr>
          <w:sz w:val="24"/>
          <w:szCs w:val="24"/>
        </w:rPr>
        <w:t>Plaquenil</w:t>
      </w:r>
      <w:proofErr w:type="spellEnd"/>
      <w:r>
        <w:rPr>
          <w:sz w:val="24"/>
          <w:szCs w:val="24"/>
        </w:rPr>
        <w:t xml:space="preserve"> rapporteret tilfælde af fosfolipidose induceret af </w:t>
      </w:r>
      <w:proofErr w:type="spellStart"/>
      <w:r>
        <w:rPr>
          <w:sz w:val="24"/>
          <w:szCs w:val="24"/>
        </w:rPr>
        <w:t>hydroxychloroquin</w:t>
      </w:r>
      <w:proofErr w:type="spellEnd"/>
      <w:r>
        <w:rPr>
          <w:sz w:val="24"/>
          <w:szCs w:val="24"/>
        </w:rPr>
        <w:t xml:space="preserve"> (se pkt. 4.8). Lægemiddelinduceret fosfolipidose kan forekomme i forskellige organsystemer såsom hjerte, nyre eller muskel. Det anbefales at monitorere for toksicitet. Seponer </w:t>
      </w:r>
      <w:proofErr w:type="spellStart"/>
      <w:r>
        <w:rPr>
          <w:sz w:val="24"/>
          <w:szCs w:val="24"/>
        </w:rPr>
        <w:t>Plaquenil</w:t>
      </w:r>
      <w:proofErr w:type="spellEnd"/>
      <w:r>
        <w:rPr>
          <w:sz w:val="24"/>
          <w:szCs w:val="24"/>
        </w:rPr>
        <w:t>, hvis hjerte-, nyre- eller muskeltoksicitet relateret til lægemiddelinduceret fosfolipidose er mistænkt eller påvist ved vævsbiopsi.</w:t>
      </w:r>
    </w:p>
    <w:p w:rsidR="00B8585A" w:rsidRDefault="00B8585A" w:rsidP="00CC79FA">
      <w:pPr>
        <w:ind w:left="851"/>
        <w:rPr>
          <w:sz w:val="24"/>
          <w:szCs w:val="24"/>
        </w:rPr>
      </w:pPr>
    </w:p>
    <w:p w:rsidR="00CC79FA" w:rsidRDefault="00CC79FA" w:rsidP="00CC79FA">
      <w:pPr>
        <w:ind w:left="851"/>
        <w:rPr>
          <w:sz w:val="24"/>
          <w:szCs w:val="24"/>
          <w:u w:val="single"/>
        </w:rPr>
      </w:pPr>
      <w:r>
        <w:rPr>
          <w:sz w:val="24"/>
          <w:szCs w:val="24"/>
          <w:u w:val="single"/>
        </w:rPr>
        <w:t>Anden monitorering ved langtidsbehandlinger</w:t>
      </w:r>
    </w:p>
    <w:p w:rsidR="00CC79FA" w:rsidRDefault="00CC79FA" w:rsidP="00CC79FA">
      <w:pPr>
        <w:ind w:left="851"/>
        <w:rPr>
          <w:sz w:val="24"/>
          <w:szCs w:val="24"/>
        </w:rPr>
      </w:pPr>
      <w:r>
        <w:rPr>
          <w:sz w:val="24"/>
          <w:szCs w:val="24"/>
        </w:rPr>
        <w:t>Ved langtidsbehandling skal regelmæssig hæmatologisk kontrol foretages, intervallet må vurderes ved patientens opfølgningsbesøg. Hvis der forekommer anormaliteter, skal behandlingen seponeres (se pkt. 4.8).</w:t>
      </w:r>
    </w:p>
    <w:p w:rsidR="00CC79FA" w:rsidRDefault="00CC79FA" w:rsidP="00CC79FA">
      <w:pPr>
        <w:ind w:left="851"/>
        <w:rPr>
          <w:sz w:val="24"/>
          <w:szCs w:val="24"/>
        </w:rPr>
      </w:pPr>
    </w:p>
    <w:p w:rsidR="00CC79FA" w:rsidRDefault="00CC79FA" w:rsidP="00CC79FA">
      <w:pPr>
        <w:ind w:left="851"/>
        <w:rPr>
          <w:sz w:val="24"/>
          <w:szCs w:val="24"/>
        </w:rPr>
      </w:pPr>
      <w:r>
        <w:rPr>
          <w:sz w:val="24"/>
          <w:szCs w:val="24"/>
        </w:rPr>
        <w:t xml:space="preserve">Ved langtidsbehandling skal der foretages kontrol af muskelfunktion og </w:t>
      </w:r>
      <w:proofErr w:type="spellStart"/>
      <w:r>
        <w:rPr>
          <w:sz w:val="24"/>
          <w:szCs w:val="24"/>
        </w:rPr>
        <w:t>senereflekser</w:t>
      </w:r>
      <w:proofErr w:type="spellEnd"/>
      <w:r>
        <w:rPr>
          <w:sz w:val="24"/>
          <w:szCs w:val="24"/>
        </w:rPr>
        <w:t xml:space="preserve"> ved hvert lægebesøg. Behandlingen skal seponeres, hvis der opstår svaghed (se pkt. 4.8).</w:t>
      </w:r>
    </w:p>
    <w:p w:rsidR="00CC79FA" w:rsidRDefault="00CC79FA" w:rsidP="00CC79FA">
      <w:pPr>
        <w:ind w:left="851"/>
        <w:rPr>
          <w:iCs/>
          <w:sz w:val="24"/>
          <w:szCs w:val="24"/>
        </w:rPr>
      </w:pPr>
    </w:p>
    <w:p w:rsidR="00CC79FA" w:rsidRDefault="00CC79FA" w:rsidP="00CC79FA">
      <w:pPr>
        <w:ind w:left="851"/>
        <w:rPr>
          <w:iCs/>
          <w:sz w:val="24"/>
          <w:szCs w:val="24"/>
          <w:u w:val="single"/>
        </w:rPr>
      </w:pPr>
      <w:r>
        <w:rPr>
          <w:iCs/>
          <w:sz w:val="24"/>
          <w:szCs w:val="24"/>
          <w:u w:val="single"/>
        </w:rPr>
        <w:t>Selvmordsadfærd og psykiske forstyrrelser</w:t>
      </w:r>
    </w:p>
    <w:p w:rsidR="00CC79FA" w:rsidRDefault="00CC79FA" w:rsidP="00CC79FA">
      <w:pPr>
        <w:ind w:left="851"/>
        <w:rPr>
          <w:iCs/>
          <w:sz w:val="24"/>
          <w:szCs w:val="24"/>
        </w:rPr>
      </w:pPr>
      <w:r>
        <w:rPr>
          <w:iCs/>
          <w:sz w:val="24"/>
          <w:szCs w:val="24"/>
        </w:rPr>
        <w:t xml:space="preserve">Selvmordsadfærd og psykiske forstyrrelser er blevet rapporteret hos nogle patienter, der er blevet behandlet med </w:t>
      </w:r>
      <w:proofErr w:type="spellStart"/>
      <w:r>
        <w:rPr>
          <w:iCs/>
          <w:sz w:val="24"/>
          <w:szCs w:val="24"/>
        </w:rPr>
        <w:t>hydroxychloroquin</w:t>
      </w:r>
      <w:proofErr w:type="spellEnd"/>
      <w:r>
        <w:rPr>
          <w:iCs/>
          <w:sz w:val="24"/>
          <w:szCs w:val="24"/>
        </w:rPr>
        <w:t xml:space="preserve"> (se pkt. 4.8). Psykiske bivirkninger ses typisk inden for den første måned efter behandlingsstart med </w:t>
      </w:r>
      <w:proofErr w:type="spellStart"/>
      <w:r>
        <w:rPr>
          <w:iCs/>
          <w:sz w:val="24"/>
          <w:szCs w:val="24"/>
        </w:rPr>
        <w:t>hydroxychloroquin</w:t>
      </w:r>
      <w:proofErr w:type="spellEnd"/>
      <w:r>
        <w:rPr>
          <w:iCs/>
          <w:sz w:val="24"/>
          <w:szCs w:val="24"/>
        </w:rPr>
        <w:t xml:space="preserve"> og er også blevet rapporteret hos patienter uden psykiske forstyrrelser i anamnesen. Patienterne bør rådes til at søge læge med det samme, hvis de får psykiske symptomer under behandlingen.</w:t>
      </w:r>
    </w:p>
    <w:p w:rsidR="00CC79FA" w:rsidRDefault="00CC79FA" w:rsidP="00CC79FA">
      <w:pPr>
        <w:ind w:left="851"/>
        <w:rPr>
          <w:iCs/>
          <w:sz w:val="24"/>
          <w:szCs w:val="24"/>
        </w:rPr>
      </w:pPr>
    </w:p>
    <w:p w:rsidR="00CC79FA" w:rsidRDefault="00CC79FA" w:rsidP="00CC79FA">
      <w:pPr>
        <w:ind w:left="851"/>
        <w:rPr>
          <w:iCs/>
          <w:sz w:val="24"/>
          <w:szCs w:val="24"/>
          <w:u w:val="single"/>
        </w:rPr>
      </w:pPr>
      <w:r>
        <w:rPr>
          <w:iCs/>
          <w:sz w:val="24"/>
          <w:szCs w:val="24"/>
          <w:u w:val="single"/>
        </w:rPr>
        <w:t>Ekstrapyramidale lidelser</w:t>
      </w:r>
    </w:p>
    <w:p w:rsidR="00CC79FA" w:rsidRDefault="00CC79FA" w:rsidP="00CC79FA">
      <w:pPr>
        <w:ind w:left="851"/>
        <w:rPr>
          <w:iCs/>
          <w:sz w:val="24"/>
          <w:szCs w:val="24"/>
        </w:rPr>
      </w:pPr>
      <w:r>
        <w:rPr>
          <w:iCs/>
          <w:sz w:val="24"/>
          <w:szCs w:val="24"/>
        </w:rPr>
        <w:t xml:space="preserve">Ekstrapyramidale lidelser kan forekomme ved behandling med </w:t>
      </w:r>
      <w:proofErr w:type="spellStart"/>
      <w:r>
        <w:rPr>
          <w:iCs/>
          <w:sz w:val="24"/>
          <w:szCs w:val="24"/>
        </w:rPr>
        <w:t>hydroxychloroquin</w:t>
      </w:r>
      <w:proofErr w:type="spellEnd"/>
      <w:r>
        <w:rPr>
          <w:iCs/>
          <w:sz w:val="24"/>
          <w:szCs w:val="24"/>
        </w:rPr>
        <w:t xml:space="preserve"> (se pkt. 4.8). </w:t>
      </w:r>
    </w:p>
    <w:p w:rsidR="00763CD4" w:rsidRDefault="00763CD4" w:rsidP="00CC79FA">
      <w:pPr>
        <w:ind w:left="851"/>
        <w:rPr>
          <w:iCs/>
          <w:sz w:val="24"/>
          <w:szCs w:val="24"/>
        </w:rPr>
      </w:pPr>
    </w:p>
    <w:p w:rsidR="00763CD4" w:rsidRDefault="00763CD4" w:rsidP="00763CD4">
      <w:pPr>
        <w:ind w:left="851"/>
        <w:rPr>
          <w:iCs/>
          <w:sz w:val="24"/>
          <w:szCs w:val="24"/>
          <w:u w:val="single"/>
        </w:rPr>
      </w:pPr>
      <w:proofErr w:type="spellStart"/>
      <w:r>
        <w:rPr>
          <w:iCs/>
          <w:sz w:val="24"/>
          <w:szCs w:val="24"/>
          <w:u w:val="single"/>
        </w:rPr>
        <w:t>Hepatotoksicitet</w:t>
      </w:r>
      <w:proofErr w:type="spellEnd"/>
    </w:p>
    <w:p w:rsidR="00763CD4" w:rsidRDefault="00763CD4" w:rsidP="00763CD4">
      <w:pPr>
        <w:ind w:left="851"/>
        <w:rPr>
          <w:iCs/>
          <w:sz w:val="24"/>
          <w:szCs w:val="24"/>
        </w:rPr>
      </w:pPr>
      <w:r>
        <w:rPr>
          <w:iCs/>
          <w:sz w:val="24"/>
          <w:szCs w:val="24"/>
        </w:rPr>
        <w:t xml:space="preserve">Ved anvendelse af </w:t>
      </w:r>
      <w:proofErr w:type="spellStart"/>
      <w:r>
        <w:rPr>
          <w:iCs/>
          <w:sz w:val="24"/>
          <w:szCs w:val="24"/>
        </w:rPr>
        <w:t>Plaquenil</w:t>
      </w:r>
      <w:proofErr w:type="spellEnd"/>
      <w:r>
        <w:rPr>
          <w:iCs/>
          <w:sz w:val="24"/>
          <w:szCs w:val="24"/>
        </w:rPr>
        <w:t xml:space="preserve"> er der rapporteret om alvorlige tilfælde af lægemiddelinduceret leverskade (</w:t>
      </w:r>
      <w:r>
        <w:rPr>
          <w:i/>
          <w:sz w:val="24"/>
          <w:szCs w:val="24"/>
        </w:rPr>
        <w:t>drug-</w:t>
      </w:r>
      <w:proofErr w:type="spellStart"/>
      <w:r>
        <w:rPr>
          <w:i/>
          <w:sz w:val="24"/>
          <w:szCs w:val="24"/>
        </w:rPr>
        <w:t>induced</w:t>
      </w:r>
      <w:proofErr w:type="spellEnd"/>
      <w:r>
        <w:rPr>
          <w:i/>
          <w:sz w:val="24"/>
          <w:szCs w:val="24"/>
        </w:rPr>
        <w:t xml:space="preserve"> liver </w:t>
      </w:r>
      <w:proofErr w:type="spellStart"/>
      <w:r>
        <w:rPr>
          <w:i/>
          <w:sz w:val="24"/>
          <w:szCs w:val="24"/>
        </w:rPr>
        <w:t>injury</w:t>
      </w:r>
      <w:proofErr w:type="spellEnd"/>
      <w:r>
        <w:rPr>
          <w:i/>
          <w:sz w:val="24"/>
          <w:szCs w:val="24"/>
        </w:rPr>
        <w:t xml:space="preserve"> (DILI)</w:t>
      </w:r>
      <w:r>
        <w:rPr>
          <w:iCs/>
          <w:sz w:val="24"/>
          <w:szCs w:val="24"/>
        </w:rPr>
        <w:t xml:space="preserve">) inklusive </w:t>
      </w:r>
      <w:proofErr w:type="spellStart"/>
      <w:r>
        <w:rPr>
          <w:iCs/>
          <w:sz w:val="24"/>
          <w:szCs w:val="24"/>
        </w:rPr>
        <w:t>hepatocellulær</w:t>
      </w:r>
      <w:proofErr w:type="spellEnd"/>
      <w:r>
        <w:rPr>
          <w:iCs/>
          <w:sz w:val="24"/>
          <w:szCs w:val="24"/>
        </w:rPr>
        <w:t xml:space="preserve"> skade, </w:t>
      </w:r>
      <w:proofErr w:type="spellStart"/>
      <w:r>
        <w:rPr>
          <w:iCs/>
          <w:sz w:val="24"/>
          <w:szCs w:val="24"/>
        </w:rPr>
        <w:t>kolestatisk</w:t>
      </w:r>
      <w:proofErr w:type="spellEnd"/>
      <w:r>
        <w:rPr>
          <w:iCs/>
          <w:sz w:val="24"/>
          <w:szCs w:val="24"/>
        </w:rPr>
        <w:t xml:space="preserve"> leverskade, akut hepatitis, kombineret </w:t>
      </w:r>
      <w:proofErr w:type="spellStart"/>
      <w:r>
        <w:rPr>
          <w:iCs/>
          <w:sz w:val="24"/>
          <w:szCs w:val="24"/>
        </w:rPr>
        <w:t>hepatocellulær</w:t>
      </w:r>
      <w:proofErr w:type="spellEnd"/>
      <w:r>
        <w:rPr>
          <w:iCs/>
          <w:sz w:val="24"/>
          <w:szCs w:val="24"/>
        </w:rPr>
        <w:t>/</w:t>
      </w:r>
      <w:proofErr w:type="spellStart"/>
      <w:r>
        <w:rPr>
          <w:iCs/>
          <w:sz w:val="24"/>
          <w:szCs w:val="24"/>
        </w:rPr>
        <w:t>kolestatisk</w:t>
      </w:r>
      <w:proofErr w:type="spellEnd"/>
      <w:r>
        <w:rPr>
          <w:iCs/>
          <w:sz w:val="24"/>
          <w:szCs w:val="24"/>
        </w:rPr>
        <w:t xml:space="preserve"> leverskade og fulminant leversvigt (inklusive fatale tilfælde).</w:t>
      </w:r>
    </w:p>
    <w:p w:rsidR="00763CD4" w:rsidRDefault="00763CD4" w:rsidP="00763CD4">
      <w:pPr>
        <w:ind w:left="851"/>
        <w:rPr>
          <w:iCs/>
          <w:sz w:val="24"/>
          <w:szCs w:val="24"/>
        </w:rPr>
      </w:pPr>
    </w:p>
    <w:p w:rsidR="00763CD4" w:rsidRDefault="00763CD4" w:rsidP="00763CD4">
      <w:pPr>
        <w:ind w:left="851"/>
        <w:rPr>
          <w:iCs/>
          <w:sz w:val="24"/>
          <w:szCs w:val="24"/>
        </w:rPr>
      </w:pPr>
      <w:r>
        <w:rPr>
          <w:iCs/>
          <w:sz w:val="24"/>
          <w:szCs w:val="24"/>
        </w:rPr>
        <w:t xml:space="preserve">Risikofaktorerne kan inkludere eksisterende leversygdom eller prædisponerende faktorer såsom </w:t>
      </w:r>
      <w:proofErr w:type="spellStart"/>
      <w:r>
        <w:rPr>
          <w:iCs/>
          <w:sz w:val="24"/>
          <w:szCs w:val="24"/>
        </w:rPr>
        <w:t>uroporfyrinogen</w:t>
      </w:r>
      <w:proofErr w:type="spellEnd"/>
      <w:r>
        <w:rPr>
          <w:iCs/>
          <w:sz w:val="24"/>
          <w:szCs w:val="24"/>
        </w:rPr>
        <w:t xml:space="preserve"> </w:t>
      </w:r>
      <w:proofErr w:type="spellStart"/>
      <w:r>
        <w:rPr>
          <w:iCs/>
          <w:sz w:val="24"/>
          <w:szCs w:val="24"/>
        </w:rPr>
        <w:t>decarboxylase</w:t>
      </w:r>
      <w:proofErr w:type="spellEnd"/>
      <w:r>
        <w:rPr>
          <w:iCs/>
          <w:sz w:val="24"/>
          <w:szCs w:val="24"/>
        </w:rPr>
        <w:t xml:space="preserve">-mangel eller samtidig brug af </w:t>
      </w:r>
      <w:proofErr w:type="spellStart"/>
      <w:r>
        <w:rPr>
          <w:iCs/>
          <w:sz w:val="24"/>
          <w:szCs w:val="24"/>
        </w:rPr>
        <w:t>hepatotoksiske</w:t>
      </w:r>
      <w:proofErr w:type="spellEnd"/>
      <w:r>
        <w:rPr>
          <w:iCs/>
          <w:sz w:val="24"/>
          <w:szCs w:val="24"/>
        </w:rPr>
        <w:t xml:space="preserve"> lægemidler.</w:t>
      </w:r>
    </w:p>
    <w:p w:rsidR="00763CD4" w:rsidRDefault="00763CD4" w:rsidP="00763CD4">
      <w:pPr>
        <w:ind w:left="851"/>
        <w:rPr>
          <w:iCs/>
          <w:sz w:val="24"/>
          <w:szCs w:val="24"/>
        </w:rPr>
      </w:pPr>
    </w:p>
    <w:p w:rsidR="00763CD4" w:rsidRDefault="00763CD4" w:rsidP="00763CD4">
      <w:pPr>
        <w:ind w:left="851"/>
        <w:rPr>
          <w:iCs/>
          <w:sz w:val="24"/>
          <w:szCs w:val="24"/>
        </w:rPr>
      </w:pPr>
      <w:r>
        <w:rPr>
          <w:iCs/>
          <w:sz w:val="24"/>
          <w:szCs w:val="24"/>
        </w:rPr>
        <w:t>Hos patienter som rapporterer om symptomer, der kan indikere leverskade, skal der omgående udføres klinisk vurdering og måling af leverfunktionstest.</w:t>
      </w:r>
    </w:p>
    <w:p w:rsidR="00763CD4" w:rsidRDefault="00763CD4" w:rsidP="00763CD4">
      <w:pPr>
        <w:ind w:left="851"/>
        <w:rPr>
          <w:iCs/>
          <w:sz w:val="24"/>
          <w:szCs w:val="24"/>
        </w:rPr>
      </w:pPr>
    </w:p>
    <w:p w:rsidR="00763CD4" w:rsidRDefault="00763CD4" w:rsidP="00763CD4">
      <w:pPr>
        <w:ind w:left="851"/>
        <w:rPr>
          <w:iCs/>
          <w:sz w:val="24"/>
          <w:szCs w:val="24"/>
        </w:rPr>
      </w:pPr>
      <w:r>
        <w:rPr>
          <w:iCs/>
          <w:sz w:val="24"/>
          <w:szCs w:val="24"/>
        </w:rPr>
        <w:t xml:space="preserve">Hos patienter med væsentlig unormale værdier for leverfunktion (se pkt. 4.8) skal lægen vurdere fordele/risiko ved fortsat behandling. </w:t>
      </w:r>
    </w:p>
    <w:p w:rsidR="00763CD4" w:rsidRDefault="00763CD4" w:rsidP="00763CD4">
      <w:pPr>
        <w:ind w:left="851"/>
        <w:rPr>
          <w:sz w:val="24"/>
          <w:szCs w:val="24"/>
        </w:rPr>
      </w:pPr>
    </w:p>
    <w:p w:rsidR="00763CD4" w:rsidRDefault="00763CD4" w:rsidP="00763CD4">
      <w:pPr>
        <w:ind w:left="851"/>
        <w:rPr>
          <w:sz w:val="24"/>
          <w:szCs w:val="24"/>
          <w:u w:val="single"/>
        </w:rPr>
      </w:pPr>
      <w:r>
        <w:rPr>
          <w:sz w:val="24"/>
          <w:szCs w:val="24"/>
          <w:u w:val="single"/>
        </w:rPr>
        <w:t>Reaktivering af hepatitis B</w:t>
      </w:r>
    </w:p>
    <w:p w:rsidR="00763CD4" w:rsidRDefault="00763CD4" w:rsidP="00763CD4">
      <w:pPr>
        <w:ind w:left="851"/>
        <w:rPr>
          <w:sz w:val="24"/>
          <w:szCs w:val="24"/>
        </w:rPr>
      </w:pPr>
      <w:r>
        <w:rPr>
          <w:sz w:val="24"/>
          <w:szCs w:val="24"/>
        </w:rPr>
        <w:t xml:space="preserve">Der er rapporteret om reaktivering af hepatitis B hos patienter i behandling med </w:t>
      </w:r>
      <w:proofErr w:type="spellStart"/>
      <w:r>
        <w:rPr>
          <w:sz w:val="24"/>
          <w:szCs w:val="24"/>
        </w:rPr>
        <w:t>hydroxychloroquin</w:t>
      </w:r>
      <w:proofErr w:type="spellEnd"/>
      <w:r>
        <w:rPr>
          <w:sz w:val="24"/>
          <w:szCs w:val="24"/>
        </w:rPr>
        <w:t xml:space="preserve"> i kombination med andre </w:t>
      </w:r>
      <w:proofErr w:type="spellStart"/>
      <w:r>
        <w:rPr>
          <w:sz w:val="24"/>
          <w:szCs w:val="24"/>
        </w:rPr>
        <w:t>immunosuppresiva</w:t>
      </w:r>
      <w:proofErr w:type="spellEnd"/>
      <w:r>
        <w:rPr>
          <w:sz w:val="24"/>
          <w:szCs w:val="24"/>
        </w:rPr>
        <w:t>.</w:t>
      </w:r>
    </w:p>
    <w:p w:rsidR="00CC79FA" w:rsidRDefault="00CC79FA" w:rsidP="00CC79FA">
      <w:pPr>
        <w:ind w:left="851"/>
        <w:rPr>
          <w:sz w:val="24"/>
          <w:szCs w:val="24"/>
        </w:rPr>
      </w:pPr>
    </w:p>
    <w:p w:rsidR="00CC79FA" w:rsidRDefault="00CC79FA" w:rsidP="00CC79FA">
      <w:pPr>
        <w:keepNext/>
        <w:ind w:left="850"/>
        <w:rPr>
          <w:sz w:val="24"/>
          <w:szCs w:val="24"/>
          <w:u w:val="single"/>
        </w:rPr>
      </w:pPr>
      <w:proofErr w:type="spellStart"/>
      <w:r>
        <w:rPr>
          <w:sz w:val="24"/>
          <w:szCs w:val="24"/>
          <w:u w:val="single"/>
        </w:rPr>
        <w:t>Plaquenil</w:t>
      </w:r>
      <w:proofErr w:type="spellEnd"/>
      <w:r>
        <w:rPr>
          <w:sz w:val="24"/>
          <w:szCs w:val="24"/>
          <w:u w:val="single"/>
        </w:rPr>
        <w:t xml:space="preserve"> indeholder </w:t>
      </w:r>
      <w:proofErr w:type="spellStart"/>
      <w:r>
        <w:rPr>
          <w:sz w:val="24"/>
          <w:szCs w:val="24"/>
          <w:u w:val="single"/>
        </w:rPr>
        <w:t>lactose</w:t>
      </w:r>
      <w:proofErr w:type="spellEnd"/>
    </w:p>
    <w:p w:rsidR="00CC79FA" w:rsidRDefault="00CC79FA" w:rsidP="00CC79FA">
      <w:pPr>
        <w:keepNext/>
        <w:ind w:left="850"/>
        <w:rPr>
          <w:sz w:val="24"/>
          <w:szCs w:val="24"/>
        </w:rPr>
      </w:pPr>
      <w:r>
        <w:rPr>
          <w:sz w:val="24"/>
          <w:szCs w:val="24"/>
        </w:rPr>
        <w:t xml:space="preserve">Bør ikke anvendes til patienter med hereditær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rsidR="00294683" w:rsidRPr="006F5DF1" w:rsidRDefault="00294683" w:rsidP="00294683">
      <w:pPr>
        <w:ind w:left="851"/>
        <w:rPr>
          <w:sz w:val="24"/>
          <w:szCs w:val="24"/>
        </w:rPr>
      </w:pPr>
    </w:p>
    <w:p w:rsidR="00294683" w:rsidRPr="006F5DF1" w:rsidRDefault="00294683" w:rsidP="00294683">
      <w:pPr>
        <w:tabs>
          <w:tab w:val="left" w:pos="0"/>
          <w:tab w:val="left" w:pos="851"/>
        </w:tabs>
        <w:ind w:left="850" w:hanging="850"/>
        <w:jc w:val="both"/>
        <w:outlineLvl w:val="0"/>
        <w:rPr>
          <w:b/>
          <w:spacing w:val="-3"/>
          <w:sz w:val="24"/>
          <w:szCs w:val="24"/>
        </w:rPr>
      </w:pPr>
      <w:r w:rsidRPr="006F5DF1">
        <w:rPr>
          <w:b/>
          <w:spacing w:val="-3"/>
          <w:sz w:val="24"/>
          <w:szCs w:val="24"/>
        </w:rPr>
        <w:t>4.5</w:t>
      </w:r>
      <w:r w:rsidRPr="006F5DF1">
        <w:rPr>
          <w:b/>
          <w:spacing w:val="-3"/>
          <w:sz w:val="24"/>
          <w:szCs w:val="24"/>
        </w:rPr>
        <w:tab/>
        <w:t>Interaktion med andre lægemidler og andre former for interaktion</w:t>
      </w:r>
    </w:p>
    <w:p w:rsidR="007C3C85" w:rsidRDefault="007C3C85" w:rsidP="00353F0C">
      <w:pPr>
        <w:ind w:left="850" w:firstLine="1"/>
        <w:rPr>
          <w:sz w:val="24"/>
          <w:szCs w:val="24"/>
          <w:u w:val="single"/>
        </w:rPr>
      </w:pPr>
    </w:p>
    <w:p w:rsidR="00CC79FA" w:rsidRDefault="00CC79FA" w:rsidP="00CC79FA">
      <w:pPr>
        <w:ind w:left="850" w:firstLine="1"/>
        <w:rPr>
          <w:sz w:val="24"/>
          <w:szCs w:val="24"/>
          <w:u w:val="single"/>
        </w:rPr>
      </w:pPr>
      <w:proofErr w:type="spellStart"/>
      <w:r>
        <w:rPr>
          <w:sz w:val="24"/>
          <w:szCs w:val="24"/>
          <w:u w:val="single"/>
        </w:rPr>
        <w:t>Farmakodynamisk</w:t>
      </w:r>
      <w:proofErr w:type="spellEnd"/>
      <w:r>
        <w:rPr>
          <w:sz w:val="24"/>
          <w:szCs w:val="24"/>
          <w:u w:val="single"/>
        </w:rPr>
        <w:t xml:space="preserve"> interaktion</w:t>
      </w:r>
    </w:p>
    <w:p w:rsidR="00CC79FA" w:rsidRDefault="00CC79FA" w:rsidP="00CC79FA">
      <w:pPr>
        <w:tabs>
          <w:tab w:val="left" w:pos="0"/>
          <w:tab w:val="left" w:pos="851"/>
        </w:tabs>
        <w:rPr>
          <w:sz w:val="24"/>
          <w:szCs w:val="24"/>
        </w:rPr>
      </w:pPr>
      <w:r>
        <w:rPr>
          <w:sz w:val="24"/>
          <w:szCs w:val="24"/>
        </w:rPr>
        <w:tab/>
        <w:t xml:space="preserve">Lægemidler, der forlænger QT-intervallet/med potentiale til at inducere </w:t>
      </w:r>
      <w:proofErr w:type="spellStart"/>
      <w:r>
        <w:rPr>
          <w:sz w:val="24"/>
          <w:szCs w:val="24"/>
        </w:rPr>
        <w:t>hjertearytmi</w:t>
      </w:r>
      <w:proofErr w:type="spellEnd"/>
      <w:r>
        <w:rPr>
          <w:sz w:val="24"/>
          <w:szCs w:val="24"/>
        </w:rPr>
        <w:t>:</w:t>
      </w:r>
    </w:p>
    <w:p w:rsidR="00CC79FA" w:rsidRDefault="00CC79FA" w:rsidP="00CC79FA">
      <w:pPr>
        <w:tabs>
          <w:tab w:val="left" w:pos="0"/>
          <w:tab w:val="left" w:pos="851"/>
        </w:tabs>
        <w:ind w:left="851"/>
        <w:rPr>
          <w:sz w:val="24"/>
          <w:szCs w:val="24"/>
        </w:rPr>
      </w:pPr>
      <w:proofErr w:type="spellStart"/>
      <w:r>
        <w:rPr>
          <w:sz w:val="24"/>
          <w:szCs w:val="24"/>
        </w:rPr>
        <w:t>Hydroxychloroquin</w:t>
      </w:r>
      <w:proofErr w:type="spellEnd"/>
      <w:r>
        <w:rPr>
          <w:sz w:val="24"/>
          <w:szCs w:val="24"/>
        </w:rPr>
        <w:t xml:space="preserve"> bør anvendes med forsigtighed hos patienter, som tager lægemidler, der vides at forlænge QT-intervallet, f.eks. klasse IA og klasse III </w:t>
      </w:r>
      <w:proofErr w:type="spellStart"/>
      <w:r>
        <w:rPr>
          <w:sz w:val="24"/>
          <w:szCs w:val="24"/>
        </w:rPr>
        <w:t>antiarytmika</w:t>
      </w:r>
      <w:proofErr w:type="spellEnd"/>
      <w:r>
        <w:rPr>
          <w:sz w:val="24"/>
          <w:szCs w:val="24"/>
        </w:rPr>
        <w:t xml:space="preserve">, tricykliske </w:t>
      </w:r>
      <w:proofErr w:type="spellStart"/>
      <w:r>
        <w:rPr>
          <w:sz w:val="24"/>
          <w:szCs w:val="24"/>
        </w:rPr>
        <w:t>antidepressiva</w:t>
      </w:r>
      <w:proofErr w:type="spellEnd"/>
      <w:r>
        <w:rPr>
          <w:sz w:val="24"/>
          <w:szCs w:val="24"/>
        </w:rPr>
        <w:t xml:space="preserve">, antipsykotika, visse </w:t>
      </w:r>
      <w:proofErr w:type="spellStart"/>
      <w:r>
        <w:rPr>
          <w:sz w:val="24"/>
          <w:szCs w:val="24"/>
        </w:rPr>
        <w:t>antiinfektiva</w:t>
      </w:r>
      <w:proofErr w:type="spellEnd"/>
      <w:r>
        <w:rPr>
          <w:sz w:val="24"/>
          <w:szCs w:val="24"/>
        </w:rPr>
        <w:t xml:space="preserve"> (antibakterielle midler såsom </w:t>
      </w:r>
      <w:proofErr w:type="spellStart"/>
      <w:r>
        <w:rPr>
          <w:sz w:val="24"/>
          <w:szCs w:val="24"/>
        </w:rPr>
        <w:t>fluoroquinoloner</w:t>
      </w:r>
      <w:proofErr w:type="spellEnd"/>
      <w:r>
        <w:rPr>
          <w:sz w:val="24"/>
          <w:szCs w:val="24"/>
        </w:rPr>
        <w:t xml:space="preserve"> f.eks. </w:t>
      </w:r>
      <w:proofErr w:type="spellStart"/>
      <w:r>
        <w:rPr>
          <w:sz w:val="24"/>
          <w:szCs w:val="24"/>
        </w:rPr>
        <w:t>moxifloxacin</w:t>
      </w:r>
      <w:proofErr w:type="spellEnd"/>
      <w:r>
        <w:rPr>
          <w:sz w:val="24"/>
          <w:szCs w:val="24"/>
        </w:rPr>
        <w:t xml:space="preserve">, makrolider f.eks. </w:t>
      </w:r>
      <w:proofErr w:type="spellStart"/>
      <w:r>
        <w:rPr>
          <w:sz w:val="24"/>
          <w:szCs w:val="24"/>
        </w:rPr>
        <w:t>azithromycin</w:t>
      </w:r>
      <w:proofErr w:type="spellEnd"/>
      <w:r>
        <w:rPr>
          <w:sz w:val="24"/>
          <w:szCs w:val="24"/>
        </w:rPr>
        <w:t xml:space="preserve">, </w:t>
      </w:r>
      <w:proofErr w:type="spellStart"/>
      <w:r>
        <w:rPr>
          <w:sz w:val="24"/>
          <w:szCs w:val="24"/>
        </w:rPr>
        <w:t>antiretrovirale</w:t>
      </w:r>
      <w:proofErr w:type="spellEnd"/>
      <w:r>
        <w:rPr>
          <w:sz w:val="24"/>
          <w:szCs w:val="24"/>
        </w:rPr>
        <w:t xml:space="preserve"> midler såsom </w:t>
      </w:r>
      <w:proofErr w:type="spellStart"/>
      <w:r>
        <w:rPr>
          <w:sz w:val="24"/>
          <w:szCs w:val="24"/>
        </w:rPr>
        <w:t>saquinavir</w:t>
      </w:r>
      <w:proofErr w:type="spellEnd"/>
      <w:r>
        <w:rPr>
          <w:sz w:val="24"/>
          <w:szCs w:val="24"/>
        </w:rPr>
        <w:t xml:space="preserve">, midler mod svamp såsom </w:t>
      </w:r>
      <w:proofErr w:type="spellStart"/>
      <w:r>
        <w:rPr>
          <w:sz w:val="24"/>
          <w:szCs w:val="24"/>
        </w:rPr>
        <w:t>fluconazol</w:t>
      </w:r>
      <w:proofErr w:type="spellEnd"/>
      <w:r>
        <w:rPr>
          <w:sz w:val="24"/>
          <w:szCs w:val="24"/>
        </w:rPr>
        <w:t xml:space="preserve">, antiparasitære midler såsom </w:t>
      </w:r>
      <w:proofErr w:type="spellStart"/>
      <w:r>
        <w:rPr>
          <w:sz w:val="24"/>
          <w:szCs w:val="24"/>
        </w:rPr>
        <w:t>pentamidin</w:t>
      </w:r>
      <w:proofErr w:type="spellEnd"/>
      <w:r>
        <w:rPr>
          <w:sz w:val="24"/>
          <w:szCs w:val="24"/>
        </w:rPr>
        <w:t xml:space="preserve">) grundet en øget risiko for </w:t>
      </w:r>
      <w:proofErr w:type="spellStart"/>
      <w:r>
        <w:rPr>
          <w:sz w:val="24"/>
          <w:szCs w:val="24"/>
        </w:rPr>
        <w:t>ventrikulære</w:t>
      </w:r>
      <w:proofErr w:type="spellEnd"/>
      <w:r>
        <w:rPr>
          <w:sz w:val="24"/>
          <w:szCs w:val="24"/>
        </w:rPr>
        <w:t xml:space="preserve"> </w:t>
      </w:r>
      <w:proofErr w:type="spellStart"/>
      <w:r>
        <w:rPr>
          <w:sz w:val="24"/>
          <w:szCs w:val="24"/>
        </w:rPr>
        <w:t>arytmier</w:t>
      </w:r>
      <w:proofErr w:type="spellEnd"/>
      <w:r>
        <w:rPr>
          <w:sz w:val="24"/>
          <w:szCs w:val="24"/>
        </w:rPr>
        <w:t xml:space="preserve"> (se pkt. 4.4, 4.8 og 4.9). </w:t>
      </w:r>
      <w:proofErr w:type="spellStart"/>
      <w:r>
        <w:rPr>
          <w:sz w:val="24"/>
          <w:szCs w:val="24"/>
        </w:rPr>
        <w:t>Halofantrin</w:t>
      </w:r>
      <w:proofErr w:type="spellEnd"/>
      <w:r>
        <w:rPr>
          <w:sz w:val="24"/>
          <w:szCs w:val="24"/>
        </w:rPr>
        <w:t xml:space="preserve"> bør ikke administreres sammen med </w:t>
      </w:r>
      <w:proofErr w:type="spellStart"/>
      <w:r>
        <w:rPr>
          <w:sz w:val="24"/>
          <w:szCs w:val="24"/>
        </w:rPr>
        <w:t>hydroxychloroquin</w:t>
      </w:r>
      <w:proofErr w:type="spellEnd"/>
      <w:r>
        <w:rPr>
          <w:sz w:val="24"/>
          <w:szCs w:val="24"/>
        </w:rPr>
        <w:t>.</w:t>
      </w:r>
    </w:p>
    <w:p w:rsidR="00852C91" w:rsidRDefault="00852C91" w:rsidP="00CC79FA">
      <w:pPr>
        <w:tabs>
          <w:tab w:val="left" w:pos="0"/>
          <w:tab w:val="left" w:pos="851"/>
        </w:tabs>
        <w:ind w:left="851"/>
        <w:rPr>
          <w:sz w:val="24"/>
          <w:szCs w:val="24"/>
        </w:rPr>
      </w:pPr>
    </w:p>
    <w:p w:rsidR="00852C91" w:rsidRDefault="00852C91" w:rsidP="00852C91">
      <w:pPr>
        <w:tabs>
          <w:tab w:val="left" w:pos="0"/>
          <w:tab w:val="left" w:pos="851"/>
        </w:tabs>
        <w:ind w:left="851"/>
        <w:rPr>
          <w:sz w:val="24"/>
          <w:szCs w:val="24"/>
        </w:rPr>
      </w:pPr>
      <w:r>
        <w:rPr>
          <w:sz w:val="24"/>
          <w:szCs w:val="24"/>
        </w:rPr>
        <w:t>Makrolid-antibiotika</w:t>
      </w:r>
    </w:p>
    <w:p w:rsidR="00D32368" w:rsidRDefault="00852C91" w:rsidP="00852C91">
      <w:pPr>
        <w:tabs>
          <w:tab w:val="left" w:pos="0"/>
          <w:tab w:val="left" w:pos="851"/>
        </w:tabs>
        <w:ind w:left="851"/>
        <w:rPr>
          <w:sz w:val="24"/>
          <w:szCs w:val="24"/>
        </w:rPr>
      </w:pPr>
      <w:proofErr w:type="spellStart"/>
      <w:r>
        <w:rPr>
          <w:sz w:val="24"/>
          <w:szCs w:val="24"/>
        </w:rPr>
        <w:t>Chloroquin</w:t>
      </w:r>
      <w:proofErr w:type="spellEnd"/>
      <w:r>
        <w:rPr>
          <w:sz w:val="24"/>
          <w:szCs w:val="24"/>
        </w:rPr>
        <w:t xml:space="preserve"> og </w:t>
      </w:r>
      <w:proofErr w:type="spellStart"/>
      <w:r>
        <w:rPr>
          <w:sz w:val="24"/>
          <w:szCs w:val="24"/>
        </w:rPr>
        <w:t>hydroxychloroquin</w:t>
      </w:r>
      <w:proofErr w:type="spellEnd"/>
      <w:r>
        <w:rPr>
          <w:sz w:val="24"/>
          <w:szCs w:val="24"/>
        </w:rPr>
        <w:t xml:space="preserve"> bør anvendes med forsigtighed hos patienter, der får disse lægemidler, der er kendt for at forlænge QT-intervallet på grund af potentialet til at </w:t>
      </w:r>
      <w:r>
        <w:rPr>
          <w:sz w:val="24"/>
          <w:szCs w:val="24"/>
        </w:rPr>
        <w:lastRenderedPageBreak/>
        <w:t xml:space="preserve">inducere alvorlige </w:t>
      </w:r>
      <w:proofErr w:type="spellStart"/>
      <w:r>
        <w:rPr>
          <w:sz w:val="24"/>
          <w:szCs w:val="24"/>
        </w:rPr>
        <w:t>kardiovaskulære</w:t>
      </w:r>
      <w:proofErr w:type="spellEnd"/>
      <w:r>
        <w:rPr>
          <w:sz w:val="24"/>
          <w:szCs w:val="24"/>
        </w:rPr>
        <w:t xml:space="preserve"> bivirkninger (inklusive QT-forlængelse, </w:t>
      </w:r>
      <w:proofErr w:type="spellStart"/>
      <w:r>
        <w:rPr>
          <w:sz w:val="24"/>
          <w:szCs w:val="24"/>
        </w:rPr>
        <w:t>hjertearytmier</w:t>
      </w:r>
      <w:proofErr w:type="spellEnd"/>
      <w:r>
        <w:rPr>
          <w:sz w:val="24"/>
          <w:szCs w:val="24"/>
        </w:rPr>
        <w:t xml:space="preserve"> og </w:t>
      </w:r>
      <w:proofErr w:type="spellStart"/>
      <w:r>
        <w:rPr>
          <w:sz w:val="24"/>
          <w:szCs w:val="24"/>
        </w:rPr>
        <w:t>torsades</w:t>
      </w:r>
      <w:proofErr w:type="spellEnd"/>
      <w:r>
        <w:rPr>
          <w:sz w:val="24"/>
          <w:szCs w:val="24"/>
        </w:rPr>
        <w:t xml:space="preserve"> de pointes), og for at øge risikoen for </w:t>
      </w:r>
      <w:proofErr w:type="spellStart"/>
      <w:r>
        <w:rPr>
          <w:sz w:val="24"/>
          <w:szCs w:val="24"/>
        </w:rPr>
        <w:t>kardiovaskulær</w:t>
      </w:r>
      <w:proofErr w:type="spellEnd"/>
      <w:r>
        <w:rPr>
          <w:sz w:val="24"/>
          <w:szCs w:val="24"/>
        </w:rPr>
        <w:t xml:space="preserve"> død.</w:t>
      </w:r>
    </w:p>
    <w:p w:rsidR="00852C91" w:rsidRDefault="00852C91" w:rsidP="00852C91">
      <w:pPr>
        <w:tabs>
          <w:tab w:val="left" w:pos="0"/>
          <w:tab w:val="left" w:pos="851"/>
        </w:tabs>
        <w:ind w:left="851"/>
        <w:rPr>
          <w:sz w:val="24"/>
          <w:szCs w:val="24"/>
        </w:rPr>
      </w:pPr>
    </w:p>
    <w:p w:rsidR="00CC79FA" w:rsidRDefault="00CC79FA" w:rsidP="00CC79FA">
      <w:pPr>
        <w:pStyle w:val="Sidehoved"/>
        <w:tabs>
          <w:tab w:val="left" w:pos="1304"/>
        </w:tabs>
        <w:ind w:left="851"/>
        <w:rPr>
          <w:szCs w:val="24"/>
          <w:u w:val="single"/>
        </w:rPr>
      </w:pPr>
      <w:r>
        <w:rPr>
          <w:szCs w:val="24"/>
        </w:rPr>
        <w:t xml:space="preserve">Da </w:t>
      </w:r>
      <w:proofErr w:type="spellStart"/>
      <w:r>
        <w:rPr>
          <w:szCs w:val="24"/>
        </w:rPr>
        <w:t>hydroxychloroquin</w:t>
      </w:r>
      <w:proofErr w:type="spellEnd"/>
      <w:r>
        <w:rPr>
          <w:szCs w:val="24"/>
        </w:rPr>
        <w:t xml:space="preserve"> kan forstærke virkningen af </w:t>
      </w:r>
      <w:proofErr w:type="spellStart"/>
      <w:r>
        <w:rPr>
          <w:szCs w:val="24"/>
        </w:rPr>
        <w:t>hypoglykæmisk</w:t>
      </w:r>
      <w:proofErr w:type="spellEnd"/>
      <w:r>
        <w:rPr>
          <w:szCs w:val="24"/>
        </w:rPr>
        <w:t xml:space="preserve"> behandling, kan en dosisreduktion af insulin eller </w:t>
      </w:r>
      <w:proofErr w:type="spellStart"/>
      <w:r>
        <w:rPr>
          <w:szCs w:val="24"/>
        </w:rPr>
        <w:t>antidiabetika</w:t>
      </w:r>
      <w:proofErr w:type="spellEnd"/>
      <w:r>
        <w:rPr>
          <w:szCs w:val="24"/>
        </w:rPr>
        <w:t xml:space="preserve"> være nødvendig (se også pkt. 4.4 ”Hypoglykæmi” og pkt. 4,8).</w:t>
      </w:r>
    </w:p>
    <w:p w:rsidR="00CC79FA" w:rsidRDefault="00CC79FA" w:rsidP="00CC79FA">
      <w:pPr>
        <w:tabs>
          <w:tab w:val="left" w:pos="0"/>
          <w:tab w:val="left" w:pos="851"/>
        </w:tabs>
        <w:ind w:left="851"/>
        <w:rPr>
          <w:sz w:val="24"/>
          <w:szCs w:val="24"/>
        </w:rPr>
      </w:pPr>
    </w:p>
    <w:p w:rsidR="00CC79FA" w:rsidRDefault="00CC79FA" w:rsidP="00CC79FA">
      <w:pPr>
        <w:ind w:left="851"/>
        <w:rPr>
          <w:sz w:val="24"/>
          <w:szCs w:val="24"/>
        </w:rPr>
      </w:pPr>
      <w:r>
        <w:rPr>
          <w:sz w:val="24"/>
          <w:szCs w:val="24"/>
        </w:rPr>
        <w:t xml:space="preserve">Administration af </w:t>
      </w:r>
      <w:proofErr w:type="spellStart"/>
      <w:r>
        <w:rPr>
          <w:sz w:val="24"/>
          <w:szCs w:val="24"/>
        </w:rPr>
        <w:t>hydroxychloroquin</w:t>
      </w:r>
      <w:proofErr w:type="spellEnd"/>
      <w:r>
        <w:rPr>
          <w:sz w:val="24"/>
          <w:szCs w:val="24"/>
        </w:rPr>
        <w:t xml:space="preserve"> samtidigt med antimalaria midler, som vides at sænke krampetærsklen (f.eks. </w:t>
      </w:r>
      <w:proofErr w:type="spellStart"/>
      <w:r>
        <w:rPr>
          <w:sz w:val="24"/>
          <w:szCs w:val="24"/>
        </w:rPr>
        <w:t>mefloquin</w:t>
      </w:r>
      <w:proofErr w:type="spellEnd"/>
      <w:r>
        <w:rPr>
          <w:sz w:val="24"/>
          <w:szCs w:val="24"/>
        </w:rPr>
        <w:t xml:space="preserve">), kan øge risikoen for kramper (se pkt. 4.8). </w:t>
      </w:r>
    </w:p>
    <w:p w:rsidR="00CC79FA" w:rsidRDefault="00CC79FA" w:rsidP="00CC79FA">
      <w:pPr>
        <w:ind w:left="851"/>
        <w:rPr>
          <w:sz w:val="24"/>
          <w:szCs w:val="24"/>
        </w:rPr>
      </w:pPr>
    </w:p>
    <w:p w:rsidR="00CC79FA" w:rsidRDefault="00CC79FA" w:rsidP="00CC79FA">
      <w:pPr>
        <w:ind w:left="851"/>
        <w:rPr>
          <w:sz w:val="24"/>
          <w:szCs w:val="24"/>
        </w:rPr>
      </w:pPr>
      <w:r>
        <w:rPr>
          <w:sz w:val="24"/>
          <w:szCs w:val="24"/>
        </w:rPr>
        <w:t xml:space="preserve">Virkningen af </w:t>
      </w:r>
      <w:proofErr w:type="spellStart"/>
      <w:r>
        <w:rPr>
          <w:sz w:val="24"/>
          <w:szCs w:val="24"/>
        </w:rPr>
        <w:t>antiepileptika</w:t>
      </w:r>
      <w:proofErr w:type="spellEnd"/>
      <w:r>
        <w:rPr>
          <w:sz w:val="24"/>
          <w:szCs w:val="24"/>
        </w:rPr>
        <w:t xml:space="preserve"> kan være nedsat, hvis det administreres samtidigt med </w:t>
      </w:r>
      <w:proofErr w:type="spellStart"/>
      <w:r>
        <w:rPr>
          <w:sz w:val="24"/>
          <w:szCs w:val="24"/>
        </w:rPr>
        <w:t>hydroxychloroquin</w:t>
      </w:r>
      <w:proofErr w:type="spellEnd"/>
      <w:r>
        <w:rPr>
          <w:sz w:val="24"/>
          <w:szCs w:val="24"/>
        </w:rPr>
        <w:t>.</w:t>
      </w:r>
    </w:p>
    <w:p w:rsidR="00CC79FA" w:rsidRDefault="00CC79FA" w:rsidP="00CC79FA">
      <w:pPr>
        <w:ind w:left="851"/>
        <w:rPr>
          <w:sz w:val="24"/>
          <w:szCs w:val="24"/>
        </w:rPr>
      </w:pPr>
    </w:p>
    <w:p w:rsidR="00CC79FA" w:rsidRDefault="00CC79FA" w:rsidP="00CC79FA">
      <w:pPr>
        <w:ind w:left="851"/>
        <w:rPr>
          <w:sz w:val="24"/>
          <w:szCs w:val="24"/>
        </w:rPr>
      </w:pPr>
      <w:r>
        <w:rPr>
          <w:sz w:val="24"/>
          <w:szCs w:val="24"/>
        </w:rPr>
        <w:t xml:space="preserve">Samtidig brug af lægemidler med </w:t>
      </w:r>
      <w:proofErr w:type="spellStart"/>
      <w:r>
        <w:rPr>
          <w:sz w:val="24"/>
          <w:szCs w:val="24"/>
        </w:rPr>
        <w:t>oculotoksisk</w:t>
      </w:r>
      <w:proofErr w:type="spellEnd"/>
      <w:r>
        <w:rPr>
          <w:sz w:val="24"/>
          <w:szCs w:val="24"/>
        </w:rPr>
        <w:t xml:space="preserve"> potentiale (se også pkt. 4.4 ”</w:t>
      </w:r>
      <w:proofErr w:type="spellStart"/>
      <w:r>
        <w:rPr>
          <w:sz w:val="24"/>
          <w:szCs w:val="24"/>
        </w:rPr>
        <w:t>Retinopati</w:t>
      </w:r>
      <w:proofErr w:type="spellEnd"/>
      <w:r>
        <w:rPr>
          <w:sz w:val="24"/>
          <w:szCs w:val="24"/>
        </w:rPr>
        <w:t xml:space="preserve">”) eller </w:t>
      </w:r>
      <w:proofErr w:type="spellStart"/>
      <w:r>
        <w:rPr>
          <w:sz w:val="24"/>
          <w:szCs w:val="24"/>
        </w:rPr>
        <w:t>hæmotoksisk</w:t>
      </w:r>
      <w:proofErr w:type="spellEnd"/>
      <w:r>
        <w:rPr>
          <w:sz w:val="24"/>
          <w:szCs w:val="24"/>
        </w:rPr>
        <w:t xml:space="preserve"> potentiale, bør om muligt undgås, grundet potentiel additiv virkning (se pkt. 4.8).</w:t>
      </w:r>
    </w:p>
    <w:p w:rsidR="00CC79FA" w:rsidRDefault="00CC79FA" w:rsidP="00CC79FA">
      <w:pPr>
        <w:ind w:left="851"/>
        <w:rPr>
          <w:sz w:val="24"/>
          <w:szCs w:val="24"/>
        </w:rPr>
      </w:pPr>
    </w:p>
    <w:p w:rsidR="00CC79FA" w:rsidRDefault="00CC79FA" w:rsidP="00CC79FA">
      <w:pPr>
        <w:ind w:left="851"/>
        <w:rPr>
          <w:sz w:val="24"/>
          <w:szCs w:val="24"/>
        </w:rPr>
      </w:pPr>
      <w:r>
        <w:rPr>
          <w:sz w:val="24"/>
          <w:szCs w:val="24"/>
        </w:rPr>
        <w:t>Der er en teoretisk risiko for hæmning af den intracellulære α-</w:t>
      </w:r>
      <w:proofErr w:type="spellStart"/>
      <w:r>
        <w:rPr>
          <w:sz w:val="24"/>
          <w:szCs w:val="24"/>
        </w:rPr>
        <w:t>galactosidase</w:t>
      </w:r>
      <w:proofErr w:type="spellEnd"/>
      <w:r>
        <w:rPr>
          <w:sz w:val="24"/>
          <w:szCs w:val="24"/>
        </w:rPr>
        <w:t xml:space="preserve">-aktivitet, når </w:t>
      </w:r>
      <w:proofErr w:type="spellStart"/>
      <w:r>
        <w:rPr>
          <w:sz w:val="24"/>
          <w:szCs w:val="24"/>
        </w:rPr>
        <w:t>hydroxychloroquin</w:t>
      </w:r>
      <w:proofErr w:type="spellEnd"/>
      <w:r>
        <w:rPr>
          <w:sz w:val="24"/>
          <w:szCs w:val="24"/>
        </w:rPr>
        <w:t xml:space="preserve"> administreres samtidigt med </w:t>
      </w:r>
      <w:proofErr w:type="spellStart"/>
      <w:r>
        <w:rPr>
          <w:sz w:val="24"/>
          <w:szCs w:val="24"/>
        </w:rPr>
        <w:t>agalsidase</w:t>
      </w:r>
      <w:proofErr w:type="spellEnd"/>
      <w:r>
        <w:rPr>
          <w:sz w:val="24"/>
          <w:szCs w:val="24"/>
        </w:rPr>
        <w:t>.</w:t>
      </w:r>
    </w:p>
    <w:p w:rsidR="00CC79FA" w:rsidRDefault="00CC79FA" w:rsidP="00CC79FA">
      <w:pPr>
        <w:ind w:left="851"/>
        <w:rPr>
          <w:sz w:val="24"/>
          <w:szCs w:val="24"/>
        </w:rPr>
      </w:pPr>
    </w:p>
    <w:p w:rsidR="00CC79FA" w:rsidRDefault="00CC79FA" w:rsidP="00CC79FA">
      <w:pPr>
        <w:ind w:left="851"/>
        <w:rPr>
          <w:sz w:val="24"/>
          <w:szCs w:val="24"/>
          <w:u w:val="single"/>
        </w:rPr>
      </w:pPr>
      <w:proofErr w:type="spellStart"/>
      <w:r>
        <w:rPr>
          <w:sz w:val="24"/>
          <w:szCs w:val="24"/>
          <w:u w:val="single"/>
        </w:rPr>
        <w:t>Farmakokinetiske</w:t>
      </w:r>
      <w:proofErr w:type="spellEnd"/>
      <w:r>
        <w:rPr>
          <w:sz w:val="24"/>
          <w:szCs w:val="24"/>
          <w:u w:val="single"/>
        </w:rPr>
        <w:t xml:space="preserve"> interaktioner</w:t>
      </w:r>
    </w:p>
    <w:p w:rsidR="00CC79FA" w:rsidRDefault="00CC79FA" w:rsidP="00CC79FA">
      <w:pPr>
        <w:ind w:left="851"/>
        <w:rPr>
          <w:sz w:val="24"/>
          <w:szCs w:val="24"/>
        </w:rPr>
      </w:pPr>
    </w:p>
    <w:p w:rsidR="00CC79FA" w:rsidRDefault="00CC79FA" w:rsidP="00CC79FA">
      <w:pPr>
        <w:ind w:left="851"/>
        <w:rPr>
          <w:sz w:val="24"/>
          <w:szCs w:val="24"/>
          <w:u w:val="single"/>
        </w:rPr>
      </w:pPr>
      <w:r>
        <w:rPr>
          <w:sz w:val="24"/>
          <w:szCs w:val="24"/>
          <w:u w:val="single"/>
        </w:rPr>
        <w:t xml:space="preserve">Virkningen af andre lægemidler på </w:t>
      </w:r>
      <w:proofErr w:type="spellStart"/>
      <w:r>
        <w:rPr>
          <w:sz w:val="24"/>
          <w:szCs w:val="24"/>
          <w:u w:val="single"/>
        </w:rPr>
        <w:t>hydroxychloroquin</w:t>
      </w:r>
      <w:proofErr w:type="spellEnd"/>
      <w:r>
        <w:rPr>
          <w:sz w:val="24"/>
          <w:szCs w:val="24"/>
          <w:u w:val="single"/>
        </w:rPr>
        <w:t>:</w:t>
      </w:r>
    </w:p>
    <w:p w:rsidR="00CC79FA" w:rsidRDefault="00CC79FA" w:rsidP="00CC79FA">
      <w:pPr>
        <w:ind w:left="851"/>
        <w:rPr>
          <w:sz w:val="24"/>
          <w:szCs w:val="24"/>
        </w:rPr>
      </w:pPr>
    </w:p>
    <w:p w:rsidR="00CC79FA" w:rsidRDefault="00CC79FA" w:rsidP="00CC79FA">
      <w:pPr>
        <w:ind w:left="851"/>
        <w:rPr>
          <w:sz w:val="24"/>
          <w:szCs w:val="24"/>
        </w:rPr>
      </w:pPr>
      <w:proofErr w:type="spellStart"/>
      <w:r>
        <w:rPr>
          <w:sz w:val="24"/>
          <w:szCs w:val="24"/>
        </w:rPr>
        <w:t>Antacider</w:t>
      </w:r>
      <w:proofErr w:type="spellEnd"/>
      <w:r>
        <w:rPr>
          <w:sz w:val="24"/>
          <w:szCs w:val="24"/>
        </w:rPr>
        <w:t xml:space="preserve"> og kaolin</w:t>
      </w:r>
    </w:p>
    <w:p w:rsidR="00CC79FA" w:rsidRDefault="00CC79FA" w:rsidP="00CC79FA">
      <w:pPr>
        <w:ind w:left="851"/>
        <w:rPr>
          <w:sz w:val="24"/>
          <w:szCs w:val="24"/>
        </w:rPr>
      </w:pPr>
      <w:r>
        <w:rPr>
          <w:sz w:val="24"/>
          <w:szCs w:val="24"/>
        </w:rPr>
        <w:t xml:space="preserve">Samtidig administration med magnesiumholdige </w:t>
      </w:r>
      <w:proofErr w:type="spellStart"/>
      <w:r>
        <w:rPr>
          <w:sz w:val="24"/>
          <w:szCs w:val="24"/>
        </w:rPr>
        <w:t>antacider</w:t>
      </w:r>
      <w:proofErr w:type="spellEnd"/>
      <w:r>
        <w:rPr>
          <w:sz w:val="24"/>
          <w:szCs w:val="24"/>
        </w:rPr>
        <w:t xml:space="preserve"> eller kaolin kan medføre en reduceret absorption af </w:t>
      </w:r>
      <w:proofErr w:type="spellStart"/>
      <w:r>
        <w:rPr>
          <w:sz w:val="24"/>
          <w:szCs w:val="24"/>
        </w:rPr>
        <w:t>chloroquin</w:t>
      </w:r>
      <w:proofErr w:type="spellEnd"/>
      <w:r>
        <w:rPr>
          <w:sz w:val="24"/>
          <w:szCs w:val="24"/>
        </w:rPr>
        <w:t xml:space="preserve">. Ved ekstrapolering, bør </w:t>
      </w:r>
      <w:proofErr w:type="spellStart"/>
      <w:r>
        <w:rPr>
          <w:sz w:val="24"/>
          <w:szCs w:val="24"/>
        </w:rPr>
        <w:t>hydroxychloroquin</w:t>
      </w:r>
      <w:proofErr w:type="spellEnd"/>
      <w:r>
        <w:rPr>
          <w:sz w:val="24"/>
          <w:szCs w:val="24"/>
        </w:rPr>
        <w:t xml:space="preserve"> derfor administreres mindst to timer fra indtaget af </w:t>
      </w:r>
      <w:proofErr w:type="spellStart"/>
      <w:r>
        <w:rPr>
          <w:sz w:val="24"/>
          <w:szCs w:val="24"/>
        </w:rPr>
        <w:t>antacider</w:t>
      </w:r>
      <w:proofErr w:type="spellEnd"/>
      <w:r>
        <w:rPr>
          <w:sz w:val="24"/>
          <w:szCs w:val="24"/>
        </w:rPr>
        <w:t xml:space="preserve"> eller kaolin.</w:t>
      </w:r>
    </w:p>
    <w:p w:rsidR="00CC79FA" w:rsidRDefault="00CC79FA" w:rsidP="00CC79FA">
      <w:pPr>
        <w:ind w:left="851"/>
        <w:rPr>
          <w:sz w:val="24"/>
          <w:szCs w:val="24"/>
        </w:rPr>
      </w:pPr>
    </w:p>
    <w:p w:rsidR="00CC79FA" w:rsidRDefault="00CC79FA" w:rsidP="00CC79FA">
      <w:pPr>
        <w:ind w:left="851"/>
        <w:rPr>
          <w:sz w:val="24"/>
          <w:szCs w:val="24"/>
        </w:rPr>
      </w:pPr>
      <w:r>
        <w:rPr>
          <w:sz w:val="24"/>
          <w:szCs w:val="24"/>
        </w:rPr>
        <w:t>CYP-</w:t>
      </w:r>
      <w:proofErr w:type="spellStart"/>
      <w:r>
        <w:rPr>
          <w:sz w:val="24"/>
          <w:szCs w:val="24"/>
        </w:rPr>
        <w:t>hæmmere</w:t>
      </w:r>
      <w:proofErr w:type="spellEnd"/>
      <w:r>
        <w:rPr>
          <w:sz w:val="24"/>
          <w:szCs w:val="24"/>
        </w:rPr>
        <w:t xml:space="preserve"> eller induktorer</w:t>
      </w:r>
    </w:p>
    <w:p w:rsidR="00CC79FA" w:rsidRDefault="00CC79FA" w:rsidP="00CC79FA">
      <w:pPr>
        <w:tabs>
          <w:tab w:val="left" w:pos="0"/>
          <w:tab w:val="left" w:pos="851"/>
        </w:tabs>
        <w:ind w:left="851"/>
        <w:rPr>
          <w:sz w:val="24"/>
          <w:szCs w:val="24"/>
        </w:rPr>
      </w:pPr>
      <w:r>
        <w:rPr>
          <w:i/>
          <w:iCs/>
          <w:sz w:val="24"/>
          <w:szCs w:val="24"/>
        </w:rPr>
        <w:t xml:space="preserve">In </w:t>
      </w:r>
      <w:proofErr w:type="spellStart"/>
      <w:r>
        <w:rPr>
          <w:i/>
          <w:iCs/>
          <w:sz w:val="24"/>
          <w:szCs w:val="24"/>
        </w:rPr>
        <w:t>vitro</w:t>
      </w:r>
      <w:proofErr w:type="spellEnd"/>
      <w:r>
        <w:rPr>
          <w:sz w:val="24"/>
          <w:szCs w:val="24"/>
        </w:rPr>
        <w:t xml:space="preserve"> </w:t>
      </w:r>
      <w:proofErr w:type="spellStart"/>
      <w:r>
        <w:rPr>
          <w:sz w:val="24"/>
          <w:szCs w:val="24"/>
        </w:rPr>
        <w:t>metaboliseres</w:t>
      </w:r>
      <w:proofErr w:type="spellEnd"/>
      <w:r>
        <w:rPr>
          <w:sz w:val="24"/>
          <w:szCs w:val="24"/>
        </w:rPr>
        <w:t xml:space="preserve"> </w:t>
      </w:r>
      <w:proofErr w:type="spellStart"/>
      <w:r>
        <w:rPr>
          <w:sz w:val="24"/>
          <w:szCs w:val="24"/>
        </w:rPr>
        <w:t>hydroxychloroquin</w:t>
      </w:r>
      <w:proofErr w:type="spellEnd"/>
      <w:r>
        <w:rPr>
          <w:sz w:val="24"/>
          <w:szCs w:val="24"/>
        </w:rPr>
        <w:t xml:space="preserve"> hovedsageligt af CYP2C8, CYP3A4 og CYP2D6, uden større indvirkning af en enkelt CYP. Samtidig brug af </w:t>
      </w:r>
      <w:proofErr w:type="spellStart"/>
      <w:r>
        <w:rPr>
          <w:sz w:val="24"/>
          <w:szCs w:val="24"/>
        </w:rPr>
        <w:t>cimetidin</w:t>
      </w:r>
      <w:proofErr w:type="spellEnd"/>
      <w:r>
        <w:rPr>
          <w:sz w:val="24"/>
          <w:szCs w:val="24"/>
        </w:rPr>
        <w:t>, en CYP-</w:t>
      </w:r>
      <w:proofErr w:type="spellStart"/>
      <w:r>
        <w:rPr>
          <w:sz w:val="24"/>
          <w:szCs w:val="24"/>
        </w:rPr>
        <w:t>pan</w:t>
      </w:r>
      <w:proofErr w:type="spellEnd"/>
      <w:r>
        <w:rPr>
          <w:sz w:val="24"/>
          <w:szCs w:val="24"/>
        </w:rPr>
        <w:t xml:space="preserve"> hæmmer, resulterede i en 2-foldstigning af </w:t>
      </w:r>
      <w:proofErr w:type="spellStart"/>
      <w:r>
        <w:rPr>
          <w:sz w:val="24"/>
          <w:szCs w:val="24"/>
        </w:rPr>
        <w:t>chloroquin</w:t>
      </w:r>
      <w:proofErr w:type="spellEnd"/>
      <w:r>
        <w:rPr>
          <w:sz w:val="24"/>
          <w:szCs w:val="24"/>
        </w:rPr>
        <w:t xml:space="preserve"> eksponering. I mangel af </w:t>
      </w:r>
      <w:r>
        <w:rPr>
          <w:i/>
          <w:iCs/>
          <w:sz w:val="24"/>
          <w:szCs w:val="24"/>
        </w:rPr>
        <w:t xml:space="preserve">in </w:t>
      </w:r>
      <w:proofErr w:type="spellStart"/>
      <w:r>
        <w:rPr>
          <w:i/>
          <w:iCs/>
          <w:sz w:val="24"/>
          <w:szCs w:val="24"/>
        </w:rPr>
        <w:t>vivo</w:t>
      </w:r>
      <w:proofErr w:type="spellEnd"/>
      <w:r>
        <w:rPr>
          <w:sz w:val="24"/>
          <w:szCs w:val="24"/>
        </w:rPr>
        <w:t xml:space="preserve"> lægemiddelinteraktionsstudier med </w:t>
      </w:r>
      <w:proofErr w:type="spellStart"/>
      <w:r>
        <w:rPr>
          <w:sz w:val="24"/>
          <w:szCs w:val="24"/>
        </w:rPr>
        <w:t>hydroxychloroquin</w:t>
      </w:r>
      <w:proofErr w:type="spellEnd"/>
      <w:r>
        <w:rPr>
          <w:sz w:val="24"/>
          <w:szCs w:val="24"/>
        </w:rPr>
        <w:t xml:space="preserve">, tilrådes forsigtighed (f.eks. monitorering af bivirkninger), når </w:t>
      </w:r>
      <w:proofErr w:type="spellStart"/>
      <w:r>
        <w:rPr>
          <w:sz w:val="24"/>
          <w:szCs w:val="24"/>
        </w:rPr>
        <w:t>cimetidin</w:t>
      </w:r>
      <w:proofErr w:type="spellEnd"/>
      <w:r>
        <w:rPr>
          <w:sz w:val="24"/>
          <w:szCs w:val="24"/>
        </w:rPr>
        <w:t xml:space="preserve"> eller CYP2C8 og/eller CYP3A4 eller CYP2D6 potente </w:t>
      </w:r>
      <w:proofErr w:type="spellStart"/>
      <w:r>
        <w:rPr>
          <w:sz w:val="24"/>
          <w:szCs w:val="24"/>
        </w:rPr>
        <w:t>hæmmere</w:t>
      </w:r>
      <w:proofErr w:type="spellEnd"/>
      <w:r>
        <w:rPr>
          <w:sz w:val="24"/>
          <w:szCs w:val="24"/>
        </w:rPr>
        <w:t xml:space="preserve"> (såsom </w:t>
      </w:r>
      <w:proofErr w:type="spellStart"/>
      <w:r>
        <w:rPr>
          <w:sz w:val="24"/>
          <w:szCs w:val="24"/>
        </w:rPr>
        <w:t>gemfibrozil</w:t>
      </w:r>
      <w:proofErr w:type="spellEnd"/>
      <w:r>
        <w:rPr>
          <w:sz w:val="24"/>
          <w:szCs w:val="24"/>
        </w:rPr>
        <w:t xml:space="preserve">, </w:t>
      </w:r>
      <w:proofErr w:type="spellStart"/>
      <w:r>
        <w:rPr>
          <w:sz w:val="24"/>
          <w:szCs w:val="24"/>
        </w:rPr>
        <w:t>clopidogrel</w:t>
      </w:r>
      <w:proofErr w:type="spellEnd"/>
      <w:r>
        <w:rPr>
          <w:sz w:val="24"/>
          <w:szCs w:val="24"/>
        </w:rPr>
        <w:t xml:space="preserve">, </w:t>
      </w:r>
      <w:proofErr w:type="spellStart"/>
      <w:r>
        <w:rPr>
          <w:sz w:val="24"/>
          <w:szCs w:val="24"/>
        </w:rPr>
        <w:t>ritonavir</w:t>
      </w:r>
      <w:proofErr w:type="spellEnd"/>
      <w:r>
        <w:rPr>
          <w:sz w:val="24"/>
          <w:szCs w:val="24"/>
        </w:rPr>
        <w:t xml:space="preserve">, </w:t>
      </w:r>
      <w:proofErr w:type="spellStart"/>
      <w:r>
        <w:rPr>
          <w:sz w:val="24"/>
          <w:szCs w:val="24"/>
        </w:rPr>
        <w:t>itraconazol</w:t>
      </w:r>
      <w:proofErr w:type="spellEnd"/>
      <w:r>
        <w:rPr>
          <w:sz w:val="24"/>
          <w:szCs w:val="24"/>
        </w:rPr>
        <w:t xml:space="preserve">, </w:t>
      </w:r>
      <w:proofErr w:type="spellStart"/>
      <w:r>
        <w:rPr>
          <w:sz w:val="24"/>
          <w:szCs w:val="24"/>
        </w:rPr>
        <w:t>clarithromycin</w:t>
      </w:r>
      <w:proofErr w:type="spellEnd"/>
      <w:r>
        <w:rPr>
          <w:sz w:val="24"/>
          <w:szCs w:val="24"/>
        </w:rPr>
        <w:t xml:space="preserve">, grapefrugt juice, </w:t>
      </w:r>
      <w:proofErr w:type="spellStart"/>
      <w:r>
        <w:rPr>
          <w:sz w:val="24"/>
          <w:szCs w:val="24"/>
        </w:rPr>
        <w:t>fluoxetin</w:t>
      </w:r>
      <w:proofErr w:type="spellEnd"/>
      <w:r>
        <w:rPr>
          <w:sz w:val="24"/>
          <w:szCs w:val="24"/>
        </w:rPr>
        <w:t xml:space="preserve">, </w:t>
      </w:r>
      <w:proofErr w:type="spellStart"/>
      <w:r>
        <w:rPr>
          <w:sz w:val="24"/>
          <w:szCs w:val="24"/>
        </w:rPr>
        <w:t>paroxetin</w:t>
      </w:r>
      <w:proofErr w:type="spellEnd"/>
      <w:r>
        <w:rPr>
          <w:sz w:val="24"/>
          <w:szCs w:val="24"/>
        </w:rPr>
        <w:t xml:space="preserve">, </w:t>
      </w:r>
      <w:proofErr w:type="spellStart"/>
      <w:r>
        <w:rPr>
          <w:sz w:val="24"/>
          <w:szCs w:val="24"/>
        </w:rPr>
        <w:t>quinidin</w:t>
      </w:r>
      <w:proofErr w:type="spellEnd"/>
      <w:r>
        <w:rPr>
          <w:sz w:val="24"/>
          <w:szCs w:val="24"/>
        </w:rPr>
        <w:t>) anvendes samtidig.</w:t>
      </w:r>
    </w:p>
    <w:p w:rsidR="00CC79FA" w:rsidRDefault="00CC79FA" w:rsidP="00CC79FA">
      <w:pPr>
        <w:tabs>
          <w:tab w:val="left" w:pos="0"/>
          <w:tab w:val="left" w:pos="851"/>
        </w:tabs>
        <w:ind w:left="851"/>
        <w:rPr>
          <w:sz w:val="24"/>
          <w:szCs w:val="24"/>
        </w:rPr>
      </w:pPr>
      <w:r>
        <w:rPr>
          <w:sz w:val="24"/>
          <w:szCs w:val="24"/>
        </w:rPr>
        <w:t xml:space="preserve">Manglende virkning af </w:t>
      </w:r>
      <w:proofErr w:type="spellStart"/>
      <w:r>
        <w:rPr>
          <w:sz w:val="24"/>
          <w:szCs w:val="24"/>
        </w:rPr>
        <w:t>hydroxychloroquin</w:t>
      </w:r>
      <w:proofErr w:type="spellEnd"/>
      <w:r>
        <w:rPr>
          <w:sz w:val="24"/>
          <w:szCs w:val="24"/>
        </w:rPr>
        <w:t xml:space="preserve"> blev rapporteret. når </w:t>
      </w:r>
      <w:proofErr w:type="spellStart"/>
      <w:r>
        <w:rPr>
          <w:sz w:val="24"/>
          <w:szCs w:val="24"/>
        </w:rPr>
        <w:t>rifampicin</w:t>
      </w:r>
      <w:proofErr w:type="spellEnd"/>
      <w:r>
        <w:rPr>
          <w:sz w:val="24"/>
          <w:szCs w:val="24"/>
        </w:rPr>
        <w:t xml:space="preserve">, en CYP2C8 og CYP3A4 potent induktor, blev administreret samtidig. Forsigtighed tilrådes (f.eks. monitorering af effekten), når CYP2C8 og/eller CYP3A4 potente induktorer (såsom </w:t>
      </w:r>
      <w:proofErr w:type="spellStart"/>
      <w:r>
        <w:rPr>
          <w:sz w:val="24"/>
          <w:szCs w:val="24"/>
        </w:rPr>
        <w:t>rifampicin</w:t>
      </w:r>
      <w:proofErr w:type="spellEnd"/>
      <w:r>
        <w:rPr>
          <w:sz w:val="24"/>
          <w:szCs w:val="24"/>
        </w:rPr>
        <w:t xml:space="preserve">, perikon, </w:t>
      </w:r>
      <w:proofErr w:type="spellStart"/>
      <w:r>
        <w:rPr>
          <w:sz w:val="24"/>
          <w:szCs w:val="24"/>
        </w:rPr>
        <w:t>carbamazepin</w:t>
      </w:r>
      <w:proofErr w:type="spellEnd"/>
      <w:r>
        <w:rPr>
          <w:sz w:val="24"/>
          <w:szCs w:val="24"/>
        </w:rPr>
        <w:t xml:space="preserve">, </w:t>
      </w:r>
      <w:proofErr w:type="spellStart"/>
      <w:r>
        <w:rPr>
          <w:sz w:val="24"/>
          <w:szCs w:val="24"/>
        </w:rPr>
        <w:t>phenobarbital</w:t>
      </w:r>
      <w:proofErr w:type="spellEnd"/>
      <w:r>
        <w:rPr>
          <w:sz w:val="24"/>
          <w:szCs w:val="24"/>
        </w:rPr>
        <w:t xml:space="preserve">, </w:t>
      </w:r>
      <w:proofErr w:type="spellStart"/>
      <w:r>
        <w:rPr>
          <w:sz w:val="24"/>
          <w:szCs w:val="24"/>
        </w:rPr>
        <w:t>phenytoin</w:t>
      </w:r>
      <w:proofErr w:type="spellEnd"/>
      <w:r>
        <w:rPr>
          <w:sz w:val="24"/>
          <w:szCs w:val="24"/>
        </w:rPr>
        <w:t>) anvendes samtidig.</w:t>
      </w:r>
    </w:p>
    <w:p w:rsidR="00CC79FA" w:rsidRDefault="00CC79FA" w:rsidP="00CC79FA">
      <w:pPr>
        <w:tabs>
          <w:tab w:val="left" w:pos="0"/>
          <w:tab w:val="left" w:pos="851"/>
        </w:tabs>
        <w:ind w:left="851"/>
        <w:rPr>
          <w:sz w:val="24"/>
          <w:szCs w:val="24"/>
        </w:rPr>
      </w:pPr>
    </w:p>
    <w:p w:rsidR="00CC79FA" w:rsidRDefault="00CC79FA" w:rsidP="00CC79FA">
      <w:pPr>
        <w:tabs>
          <w:tab w:val="left" w:pos="0"/>
          <w:tab w:val="left" w:pos="851"/>
        </w:tabs>
        <w:ind w:left="851"/>
        <w:rPr>
          <w:sz w:val="24"/>
          <w:szCs w:val="24"/>
          <w:u w:val="single"/>
        </w:rPr>
      </w:pPr>
      <w:r>
        <w:rPr>
          <w:sz w:val="24"/>
          <w:szCs w:val="24"/>
          <w:u w:val="single"/>
        </w:rPr>
        <w:t xml:space="preserve">Virkningen af </w:t>
      </w:r>
      <w:proofErr w:type="spellStart"/>
      <w:r>
        <w:rPr>
          <w:sz w:val="24"/>
          <w:szCs w:val="24"/>
          <w:u w:val="single"/>
        </w:rPr>
        <w:t>hydroxychloroquin</w:t>
      </w:r>
      <w:proofErr w:type="spellEnd"/>
      <w:r>
        <w:rPr>
          <w:sz w:val="24"/>
          <w:szCs w:val="24"/>
          <w:u w:val="single"/>
        </w:rPr>
        <w:t xml:space="preserve"> på andre lægemidler:</w:t>
      </w:r>
    </w:p>
    <w:p w:rsidR="00CC79FA" w:rsidRDefault="00CC79FA" w:rsidP="00CC79FA">
      <w:pPr>
        <w:tabs>
          <w:tab w:val="left" w:pos="0"/>
          <w:tab w:val="left" w:pos="851"/>
        </w:tabs>
        <w:ind w:left="851"/>
        <w:rPr>
          <w:sz w:val="24"/>
          <w:szCs w:val="24"/>
        </w:rPr>
      </w:pPr>
    </w:p>
    <w:p w:rsidR="00CC79FA" w:rsidRDefault="00CC79FA" w:rsidP="00CC79FA">
      <w:pPr>
        <w:tabs>
          <w:tab w:val="left" w:pos="0"/>
          <w:tab w:val="left" w:pos="851"/>
        </w:tabs>
        <w:ind w:left="851"/>
        <w:rPr>
          <w:sz w:val="24"/>
          <w:szCs w:val="24"/>
        </w:rPr>
      </w:pPr>
      <w:r>
        <w:rPr>
          <w:sz w:val="24"/>
          <w:szCs w:val="24"/>
        </w:rPr>
        <w:t>P-</w:t>
      </w:r>
      <w:proofErr w:type="spellStart"/>
      <w:r>
        <w:rPr>
          <w:sz w:val="24"/>
          <w:szCs w:val="24"/>
        </w:rPr>
        <w:t>glykoprotein</w:t>
      </w:r>
      <w:proofErr w:type="spellEnd"/>
      <w:r>
        <w:rPr>
          <w:sz w:val="24"/>
          <w:szCs w:val="24"/>
        </w:rPr>
        <w:t>-substrater</w:t>
      </w:r>
    </w:p>
    <w:p w:rsidR="00CC79FA" w:rsidRDefault="00CC79FA" w:rsidP="00CC79FA">
      <w:pPr>
        <w:tabs>
          <w:tab w:val="left" w:pos="0"/>
          <w:tab w:val="left" w:pos="851"/>
        </w:tabs>
        <w:ind w:left="851"/>
        <w:rPr>
          <w:sz w:val="24"/>
          <w:szCs w:val="24"/>
        </w:rPr>
      </w:pPr>
      <w:r>
        <w:rPr>
          <w:i/>
          <w:iCs/>
          <w:sz w:val="24"/>
          <w:szCs w:val="24"/>
        </w:rPr>
        <w:t xml:space="preserve">In </w:t>
      </w:r>
      <w:proofErr w:type="spellStart"/>
      <w:r>
        <w:rPr>
          <w:i/>
          <w:iCs/>
          <w:sz w:val="24"/>
          <w:szCs w:val="24"/>
        </w:rPr>
        <w:t>vitro</w:t>
      </w:r>
      <w:proofErr w:type="spellEnd"/>
      <w:r>
        <w:rPr>
          <w:sz w:val="24"/>
          <w:szCs w:val="24"/>
        </w:rPr>
        <w:t xml:space="preserve"> hæmmer </w:t>
      </w:r>
      <w:proofErr w:type="spellStart"/>
      <w:r>
        <w:rPr>
          <w:sz w:val="24"/>
          <w:szCs w:val="24"/>
        </w:rPr>
        <w:t>hydroxychloroquin</w:t>
      </w:r>
      <w:proofErr w:type="spellEnd"/>
      <w:r>
        <w:rPr>
          <w:sz w:val="24"/>
          <w:szCs w:val="24"/>
        </w:rPr>
        <w:t xml:space="preserve"> P-gp ved høje koncentrationer. Der er derfor et potentiale for forhøjede koncentrationer af P-gp-substrater, når </w:t>
      </w:r>
      <w:proofErr w:type="spellStart"/>
      <w:r>
        <w:rPr>
          <w:sz w:val="24"/>
          <w:szCs w:val="24"/>
        </w:rPr>
        <w:t>hydroxychloroquin</w:t>
      </w:r>
      <w:proofErr w:type="spellEnd"/>
      <w:r>
        <w:rPr>
          <w:sz w:val="24"/>
          <w:szCs w:val="24"/>
        </w:rPr>
        <w:t xml:space="preserve"> gives samtidigt. Forhøjet serum-</w:t>
      </w:r>
      <w:proofErr w:type="spellStart"/>
      <w:r>
        <w:rPr>
          <w:sz w:val="24"/>
          <w:szCs w:val="24"/>
        </w:rPr>
        <w:t>digoxin</w:t>
      </w:r>
      <w:proofErr w:type="spellEnd"/>
      <w:r>
        <w:rPr>
          <w:sz w:val="24"/>
          <w:szCs w:val="24"/>
        </w:rPr>
        <w:t xml:space="preserve"> er rapporteret ved samtidig behandling med </w:t>
      </w:r>
      <w:proofErr w:type="spellStart"/>
      <w:r>
        <w:rPr>
          <w:sz w:val="24"/>
          <w:szCs w:val="24"/>
        </w:rPr>
        <w:t>hydroxychloroquin</w:t>
      </w:r>
      <w:proofErr w:type="spellEnd"/>
      <w:r>
        <w:rPr>
          <w:sz w:val="24"/>
          <w:szCs w:val="24"/>
        </w:rPr>
        <w:t xml:space="preserve"> og </w:t>
      </w:r>
      <w:proofErr w:type="spellStart"/>
      <w:r>
        <w:rPr>
          <w:sz w:val="24"/>
          <w:szCs w:val="24"/>
        </w:rPr>
        <w:t>digoxin</w:t>
      </w:r>
      <w:proofErr w:type="spellEnd"/>
      <w:r>
        <w:rPr>
          <w:sz w:val="24"/>
          <w:szCs w:val="24"/>
        </w:rPr>
        <w:t xml:space="preserve">. Forsigtighed tilrådes (f.eks. monitorering af bivirkninger eller plasmakoncentrationer), når P-gp substrater, med et snævert terapeutisk indeks (såsom </w:t>
      </w:r>
      <w:proofErr w:type="spellStart"/>
      <w:r>
        <w:rPr>
          <w:sz w:val="24"/>
          <w:szCs w:val="24"/>
        </w:rPr>
        <w:t>digoxin</w:t>
      </w:r>
      <w:proofErr w:type="spellEnd"/>
      <w:r>
        <w:rPr>
          <w:sz w:val="24"/>
          <w:szCs w:val="24"/>
        </w:rPr>
        <w:t xml:space="preserve">, </w:t>
      </w:r>
      <w:proofErr w:type="spellStart"/>
      <w:r>
        <w:rPr>
          <w:sz w:val="24"/>
          <w:szCs w:val="24"/>
        </w:rPr>
        <w:t>dabigatran</w:t>
      </w:r>
      <w:proofErr w:type="spellEnd"/>
      <w:r>
        <w:rPr>
          <w:sz w:val="24"/>
          <w:szCs w:val="24"/>
        </w:rPr>
        <w:t>), anvendes samtidig.</w:t>
      </w:r>
    </w:p>
    <w:p w:rsidR="00CC79FA" w:rsidRDefault="00CC79FA" w:rsidP="00CC79FA">
      <w:pPr>
        <w:tabs>
          <w:tab w:val="left" w:pos="0"/>
          <w:tab w:val="left" w:pos="851"/>
        </w:tabs>
        <w:ind w:left="851"/>
        <w:rPr>
          <w:sz w:val="24"/>
          <w:szCs w:val="24"/>
        </w:rPr>
      </w:pPr>
    </w:p>
    <w:p w:rsidR="00CC79FA" w:rsidRPr="009E2EB8" w:rsidRDefault="00CC79FA" w:rsidP="00CC79FA">
      <w:pPr>
        <w:tabs>
          <w:tab w:val="left" w:pos="0"/>
          <w:tab w:val="left" w:pos="851"/>
        </w:tabs>
        <w:ind w:left="851"/>
        <w:rPr>
          <w:sz w:val="24"/>
          <w:szCs w:val="24"/>
          <w:lang w:val="en-US"/>
        </w:rPr>
      </w:pPr>
      <w:r w:rsidRPr="009E2EB8">
        <w:rPr>
          <w:sz w:val="24"/>
          <w:szCs w:val="24"/>
          <w:lang w:val="en-US"/>
        </w:rPr>
        <w:t>CYP2D6-substrater</w:t>
      </w:r>
    </w:p>
    <w:p w:rsidR="00DE3643" w:rsidRDefault="00CC79FA" w:rsidP="00E53A26">
      <w:pPr>
        <w:tabs>
          <w:tab w:val="left" w:pos="0"/>
          <w:tab w:val="left" w:pos="851"/>
        </w:tabs>
        <w:ind w:left="851"/>
        <w:rPr>
          <w:sz w:val="24"/>
          <w:szCs w:val="24"/>
        </w:rPr>
      </w:pPr>
      <w:r w:rsidRPr="009E2EB8">
        <w:rPr>
          <w:i/>
          <w:iCs/>
          <w:sz w:val="24"/>
          <w:szCs w:val="24"/>
          <w:lang w:val="en-US"/>
        </w:rPr>
        <w:t>In vitro</w:t>
      </w:r>
      <w:r w:rsidRPr="009E2EB8">
        <w:rPr>
          <w:sz w:val="24"/>
          <w:szCs w:val="24"/>
          <w:lang w:val="en-US"/>
        </w:rPr>
        <w:t xml:space="preserve"> </w:t>
      </w:r>
      <w:proofErr w:type="spellStart"/>
      <w:r w:rsidRPr="009E2EB8">
        <w:rPr>
          <w:sz w:val="24"/>
          <w:szCs w:val="24"/>
          <w:lang w:val="en-US"/>
        </w:rPr>
        <w:t>hæmmer</w:t>
      </w:r>
      <w:proofErr w:type="spellEnd"/>
      <w:r w:rsidRPr="009E2EB8">
        <w:rPr>
          <w:sz w:val="24"/>
          <w:szCs w:val="24"/>
          <w:lang w:val="en-US"/>
        </w:rPr>
        <w:t xml:space="preserve"> </w:t>
      </w:r>
      <w:proofErr w:type="spellStart"/>
      <w:r w:rsidRPr="009E2EB8">
        <w:rPr>
          <w:sz w:val="24"/>
          <w:szCs w:val="24"/>
          <w:lang w:val="en-US"/>
        </w:rPr>
        <w:t>hydroxychloroquin</w:t>
      </w:r>
      <w:proofErr w:type="spellEnd"/>
      <w:r w:rsidRPr="009E2EB8">
        <w:rPr>
          <w:sz w:val="24"/>
          <w:szCs w:val="24"/>
          <w:lang w:val="en-US"/>
        </w:rPr>
        <w:t xml:space="preserve"> CYP2D6. </w:t>
      </w:r>
      <w:r>
        <w:rPr>
          <w:sz w:val="24"/>
          <w:szCs w:val="24"/>
        </w:rPr>
        <w:t xml:space="preserve">Hos patienter i behandling med </w:t>
      </w:r>
      <w:proofErr w:type="spellStart"/>
      <w:r>
        <w:rPr>
          <w:sz w:val="24"/>
          <w:szCs w:val="24"/>
        </w:rPr>
        <w:t>hydroxychloroquin</w:t>
      </w:r>
      <w:proofErr w:type="spellEnd"/>
      <w:r>
        <w:rPr>
          <w:sz w:val="24"/>
          <w:szCs w:val="24"/>
        </w:rPr>
        <w:t xml:space="preserve"> og en enkelt dosis </w:t>
      </w:r>
      <w:proofErr w:type="spellStart"/>
      <w:r>
        <w:rPr>
          <w:sz w:val="24"/>
          <w:szCs w:val="24"/>
        </w:rPr>
        <w:t>metoprolol</w:t>
      </w:r>
      <w:proofErr w:type="spellEnd"/>
      <w:r>
        <w:rPr>
          <w:sz w:val="24"/>
          <w:szCs w:val="24"/>
        </w:rPr>
        <w:t xml:space="preserve">, et CYP2D6-testsubstrat, sås for </w:t>
      </w:r>
      <w:proofErr w:type="spellStart"/>
      <w:r>
        <w:rPr>
          <w:sz w:val="24"/>
          <w:szCs w:val="24"/>
        </w:rPr>
        <w:t>metoprolol</w:t>
      </w:r>
      <w:proofErr w:type="spellEnd"/>
      <w:r>
        <w:rPr>
          <w:sz w:val="24"/>
          <w:szCs w:val="24"/>
        </w:rPr>
        <w:t xml:space="preserve">, en 1,7-foldstigning i </w:t>
      </w:r>
      <w:proofErr w:type="spellStart"/>
      <w:r>
        <w:rPr>
          <w:sz w:val="24"/>
          <w:szCs w:val="24"/>
        </w:rPr>
        <w:t>C</w:t>
      </w:r>
      <w:r>
        <w:rPr>
          <w:sz w:val="24"/>
          <w:szCs w:val="24"/>
          <w:vertAlign w:val="subscript"/>
        </w:rPr>
        <w:t>max</w:t>
      </w:r>
      <w:proofErr w:type="spellEnd"/>
      <w:r>
        <w:rPr>
          <w:sz w:val="24"/>
          <w:szCs w:val="24"/>
        </w:rPr>
        <w:t xml:space="preserve"> og AUC, hvilket antyder at </w:t>
      </w:r>
      <w:proofErr w:type="spellStart"/>
      <w:r>
        <w:rPr>
          <w:sz w:val="24"/>
          <w:szCs w:val="24"/>
        </w:rPr>
        <w:t>hydroxychloroquin</w:t>
      </w:r>
      <w:proofErr w:type="spellEnd"/>
      <w:r>
        <w:rPr>
          <w:sz w:val="24"/>
          <w:szCs w:val="24"/>
        </w:rPr>
        <w:t xml:space="preserve"> er en mild CYP2D6-hæmmer. Forsigtighed tilrådes (f.eks. monitorering af bivirkninger eller plasmakoncentrationer), når CYP2D6-substrater, med et snævert terapeutisk indeks (såsom </w:t>
      </w:r>
      <w:proofErr w:type="spellStart"/>
      <w:r>
        <w:rPr>
          <w:sz w:val="24"/>
          <w:szCs w:val="24"/>
        </w:rPr>
        <w:t>flecainid</w:t>
      </w:r>
      <w:proofErr w:type="spellEnd"/>
      <w:r>
        <w:rPr>
          <w:sz w:val="24"/>
          <w:szCs w:val="24"/>
        </w:rPr>
        <w:t xml:space="preserve">, </w:t>
      </w:r>
      <w:proofErr w:type="spellStart"/>
      <w:r>
        <w:rPr>
          <w:sz w:val="24"/>
          <w:szCs w:val="24"/>
        </w:rPr>
        <w:t>propafenon</w:t>
      </w:r>
      <w:proofErr w:type="spellEnd"/>
      <w:r>
        <w:rPr>
          <w:sz w:val="24"/>
          <w:szCs w:val="24"/>
        </w:rPr>
        <w:t>), anvendes samtidig.</w:t>
      </w:r>
    </w:p>
    <w:p w:rsidR="00CC79FA" w:rsidRDefault="00CC79FA" w:rsidP="00CC79FA">
      <w:pPr>
        <w:tabs>
          <w:tab w:val="left" w:pos="0"/>
          <w:tab w:val="left" w:pos="851"/>
        </w:tabs>
        <w:ind w:left="851"/>
        <w:rPr>
          <w:sz w:val="24"/>
          <w:szCs w:val="24"/>
        </w:rPr>
      </w:pPr>
    </w:p>
    <w:p w:rsidR="00CC79FA" w:rsidRDefault="00CC79FA" w:rsidP="00CC79FA">
      <w:pPr>
        <w:tabs>
          <w:tab w:val="left" w:pos="0"/>
          <w:tab w:val="left" w:pos="851"/>
        </w:tabs>
        <w:ind w:left="851"/>
        <w:rPr>
          <w:sz w:val="24"/>
          <w:szCs w:val="24"/>
          <w:lang w:val="en-US"/>
        </w:rPr>
      </w:pPr>
      <w:r>
        <w:rPr>
          <w:sz w:val="24"/>
          <w:szCs w:val="24"/>
          <w:lang w:val="en-US"/>
        </w:rPr>
        <w:t>CYP3A4-substrater</w:t>
      </w:r>
    </w:p>
    <w:p w:rsidR="00CC79FA" w:rsidRDefault="00CC79FA" w:rsidP="00CC79FA">
      <w:pPr>
        <w:tabs>
          <w:tab w:val="left" w:pos="0"/>
          <w:tab w:val="left" w:pos="851"/>
        </w:tabs>
        <w:ind w:left="851"/>
        <w:rPr>
          <w:sz w:val="24"/>
          <w:szCs w:val="24"/>
        </w:rPr>
      </w:pPr>
      <w:r>
        <w:rPr>
          <w:i/>
          <w:iCs/>
          <w:sz w:val="24"/>
          <w:szCs w:val="24"/>
          <w:lang w:val="en-US"/>
        </w:rPr>
        <w:t>In vitro</w:t>
      </w:r>
      <w:r>
        <w:rPr>
          <w:sz w:val="24"/>
          <w:szCs w:val="24"/>
          <w:lang w:val="en-US"/>
        </w:rPr>
        <w:t xml:space="preserve"> </w:t>
      </w:r>
      <w:proofErr w:type="spellStart"/>
      <w:r>
        <w:rPr>
          <w:sz w:val="24"/>
          <w:szCs w:val="24"/>
          <w:lang w:val="en-US"/>
        </w:rPr>
        <w:t>hæmmer</w:t>
      </w:r>
      <w:proofErr w:type="spellEnd"/>
      <w:r>
        <w:rPr>
          <w:sz w:val="24"/>
          <w:szCs w:val="24"/>
          <w:lang w:val="en-US"/>
        </w:rPr>
        <w:t xml:space="preserve"> </w:t>
      </w:r>
      <w:proofErr w:type="spellStart"/>
      <w:r>
        <w:rPr>
          <w:sz w:val="24"/>
          <w:szCs w:val="24"/>
          <w:lang w:val="en-US"/>
        </w:rPr>
        <w:t>hydroxychloroquin</w:t>
      </w:r>
      <w:proofErr w:type="spellEnd"/>
      <w:r>
        <w:rPr>
          <w:sz w:val="24"/>
          <w:szCs w:val="24"/>
          <w:lang w:val="en-US"/>
        </w:rPr>
        <w:t xml:space="preserve"> CYP3A4. </w:t>
      </w:r>
      <w:r>
        <w:rPr>
          <w:sz w:val="24"/>
          <w:szCs w:val="24"/>
        </w:rPr>
        <w:t>Forhøjet plasma-</w:t>
      </w:r>
      <w:proofErr w:type="spellStart"/>
      <w:r>
        <w:rPr>
          <w:sz w:val="24"/>
          <w:szCs w:val="24"/>
        </w:rPr>
        <w:t>ciclosporin</w:t>
      </w:r>
      <w:proofErr w:type="spellEnd"/>
      <w:r>
        <w:rPr>
          <w:sz w:val="24"/>
          <w:szCs w:val="24"/>
        </w:rPr>
        <w:t xml:space="preserve"> (et CYP3A4 og P-gp-substrat) er rapporteret, når </w:t>
      </w:r>
      <w:proofErr w:type="spellStart"/>
      <w:r>
        <w:rPr>
          <w:sz w:val="24"/>
          <w:szCs w:val="24"/>
        </w:rPr>
        <w:t>ciclosporin</w:t>
      </w:r>
      <w:proofErr w:type="spellEnd"/>
      <w:r>
        <w:rPr>
          <w:sz w:val="24"/>
          <w:szCs w:val="24"/>
        </w:rPr>
        <w:t xml:space="preserve"> og </w:t>
      </w:r>
      <w:proofErr w:type="spellStart"/>
      <w:r>
        <w:rPr>
          <w:sz w:val="24"/>
          <w:szCs w:val="24"/>
        </w:rPr>
        <w:t>hydroxychloroquin</w:t>
      </w:r>
      <w:proofErr w:type="spellEnd"/>
      <w:r>
        <w:rPr>
          <w:sz w:val="24"/>
          <w:szCs w:val="24"/>
        </w:rPr>
        <w:t xml:space="preserve"> gives samtidig. I mangel af </w:t>
      </w:r>
      <w:r>
        <w:rPr>
          <w:i/>
          <w:iCs/>
          <w:sz w:val="24"/>
          <w:szCs w:val="24"/>
        </w:rPr>
        <w:t xml:space="preserve">in </w:t>
      </w:r>
      <w:proofErr w:type="spellStart"/>
      <w:r>
        <w:rPr>
          <w:i/>
          <w:iCs/>
          <w:sz w:val="24"/>
          <w:szCs w:val="24"/>
        </w:rPr>
        <w:t>vivo</w:t>
      </w:r>
      <w:proofErr w:type="spellEnd"/>
      <w:r>
        <w:rPr>
          <w:sz w:val="24"/>
          <w:szCs w:val="24"/>
        </w:rPr>
        <w:t xml:space="preserve"> interaktionsstudier med sensitive CYP3A4-substrater, tilrådes forsigtighed (f.eks. monitorering af bivirkninger), når CYP3A4-substrater (som </w:t>
      </w:r>
      <w:proofErr w:type="spellStart"/>
      <w:r>
        <w:rPr>
          <w:sz w:val="24"/>
          <w:szCs w:val="24"/>
        </w:rPr>
        <w:t>ciclosporin</w:t>
      </w:r>
      <w:proofErr w:type="spellEnd"/>
      <w:r>
        <w:rPr>
          <w:sz w:val="24"/>
          <w:szCs w:val="24"/>
        </w:rPr>
        <w:t xml:space="preserve">, </w:t>
      </w:r>
      <w:proofErr w:type="spellStart"/>
      <w:r>
        <w:rPr>
          <w:sz w:val="24"/>
          <w:szCs w:val="24"/>
        </w:rPr>
        <w:t>statiner</w:t>
      </w:r>
      <w:proofErr w:type="spellEnd"/>
      <w:r>
        <w:rPr>
          <w:sz w:val="24"/>
          <w:szCs w:val="24"/>
        </w:rPr>
        <w:t xml:space="preserve">) gives samtidig med </w:t>
      </w:r>
      <w:proofErr w:type="spellStart"/>
      <w:r>
        <w:rPr>
          <w:sz w:val="24"/>
          <w:szCs w:val="24"/>
        </w:rPr>
        <w:t>hydroxychloroquin</w:t>
      </w:r>
      <w:proofErr w:type="spellEnd"/>
      <w:r>
        <w:rPr>
          <w:sz w:val="24"/>
          <w:szCs w:val="24"/>
        </w:rPr>
        <w:t>.</w:t>
      </w:r>
    </w:p>
    <w:p w:rsidR="00CC79FA" w:rsidRDefault="00CC79FA" w:rsidP="00CC79FA">
      <w:pPr>
        <w:tabs>
          <w:tab w:val="left" w:pos="0"/>
          <w:tab w:val="left" w:pos="851"/>
        </w:tabs>
        <w:ind w:left="851"/>
        <w:rPr>
          <w:sz w:val="24"/>
          <w:szCs w:val="24"/>
        </w:rPr>
      </w:pPr>
    </w:p>
    <w:p w:rsidR="00CC79FA" w:rsidRDefault="00CC79FA" w:rsidP="00CC79FA">
      <w:pPr>
        <w:tabs>
          <w:tab w:val="left" w:pos="0"/>
          <w:tab w:val="left" w:pos="851"/>
        </w:tabs>
        <w:ind w:left="851"/>
        <w:rPr>
          <w:sz w:val="24"/>
          <w:szCs w:val="24"/>
        </w:rPr>
      </w:pPr>
      <w:proofErr w:type="spellStart"/>
      <w:r>
        <w:rPr>
          <w:sz w:val="24"/>
          <w:szCs w:val="24"/>
        </w:rPr>
        <w:t>Praziquantel</w:t>
      </w:r>
      <w:proofErr w:type="spellEnd"/>
    </w:p>
    <w:p w:rsidR="00CC79FA" w:rsidRDefault="00CC79FA" w:rsidP="00CC79FA">
      <w:pPr>
        <w:ind w:left="851"/>
        <w:rPr>
          <w:sz w:val="24"/>
          <w:szCs w:val="24"/>
        </w:rPr>
      </w:pPr>
      <w:r>
        <w:rPr>
          <w:sz w:val="24"/>
          <w:szCs w:val="24"/>
        </w:rPr>
        <w:t xml:space="preserve">I et enkelt-dosis interaktionsstudie er det rapporteret, at </w:t>
      </w:r>
      <w:proofErr w:type="spellStart"/>
      <w:r>
        <w:rPr>
          <w:sz w:val="24"/>
          <w:szCs w:val="24"/>
        </w:rPr>
        <w:t>chloroquin</w:t>
      </w:r>
      <w:proofErr w:type="spellEnd"/>
      <w:r>
        <w:rPr>
          <w:sz w:val="24"/>
          <w:szCs w:val="24"/>
        </w:rPr>
        <w:t xml:space="preserve"> reducerer biotilgængeligheden af </w:t>
      </w:r>
      <w:proofErr w:type="spellStart"/>
      <w:r>
        <w:rPr>
          <w:sz w:val="24"/>
          <w:szCs w:val="24"/>
        </w:rPr>
        <w:t>praziquantel</w:t>
      </w:r>
      <w:proofErr w:type="spellEnd"/>
      <w:r>
        <w:rPr>
          <w:sz w:val="24"/>
          <w:szCs w:val="24"/>
        </w:rPr>
        <w:t xml:space="preserve">. Det vides ikke, om der er en lignende effekt ved samtidig administration af </w:t>
      </w:r>
      <w:proofErr w:type="spellStart"/>
      <w:r>
        <w:rPr>
          <w:sz w:val="24"/>
          <w:szCs w:val="24"/>
        </w:rPr>
        <w:t>hydroxychloroquin</w:t>
      </w:r>
      <w:proofErr w:type="spellEnd"/>
      <w:r>
        <w:rPr>
          <w:sz w:val="24"/>
          <w:szCs w:val="24"/>
        </w:rPr>
        <w:t xml:space="preserve"> og </w:t>
      </w:r>
      <w:proofErr w:type="spellStart"/>
      <w:r>
        <w:rPr>
          <w:sz w:val="24"/>
          <w:szCs w:val="24"/>
        </w:rPr>
        <w:t>praziquantel</w:t>
      </w:r>
      <w:proofErr w:type="spellEnd"/>
      <w:r>
        <w:rPr>
          <w:sz w:val="24"/>
          <w:szCs w:val="24"/>
        </w:rPr>
        <w:t xml:space="preserve">. Ved ekstrapolering kan en lignende effekt forventes for </w:t>
      </w:r>
      <w:proofErr w:type="spellStart"/>
      <w:r>
        <w:rPr>
          <w:sz w:val="24"/>
          <w:szCs w:val="24"/>
        </w:rPr>
        <w:t>hydroxychloroquin</w:t>
      </w:r>
      <w:proofErr w:type="spellEnd"/>
      <w:r>
        <w:rPr>
          <w:sz w:val="24"/>
          <w:szCs w:val="24"/>
        </w:rPr>
        <w:t xml:space="preserve"> på grund af ligheden mellem </w:t>
      </w:r>
      <w:proofErr w:type="spellStart"/>
      <w:r>
        <w:rPr>
          <w:sz w:val="24"/>
          <w:szCs w:val="24"/>
        </w:rPr>
        <w:t>hydroxychloroquins</w:t>
      </w:r>
      <w:proofErr w:type="spellEnd"/>
      <w:r>
        <w:rPr>
          <w:sz w:val="24"/>
          <w:szCs w:val="24"/>
        </w:rPr>
        <w:t xml:space="preserve"> og </w:t>
      </w:r>
      <w:proofErr w:type="spellStart"/>
      <w:r>
        <w:rPr>
          <w:sz w:val="24"/>
          <w:szCs w:val="24"/>
        </w:rPr>
        <w:t>chloroquins</w:t>
      </w:r>
      <w:proofErr w:type="spellEnd"/>
      <w:r>
        <w:rPr>
          <w:sz w:val="24"/>
          <w:szCs w:val="24"/>
        </w:rPr>
        <w:t xml:space="preserve"> struktur og </w:t>
      </w:r>
      <w:proofErr w:type="spellStart"/>
      <w:r>
        <w:rPr>
          <w:sz w:val="24"/>
          <w:szCs w:val="24"/>
        </w:rPr>
        <w:t>farmakokinetiske</w:t>
      </w:r>
      <w:proofErr w:type="spellEnd"/>
      <w:r>
        <w:rPr>
          <w:sz w:val="24"/>
          <w:szCs w:val="24"/>
        </w:rPr>
        <w:t xml:space="preserve"> parametre.</w:t>
      </w:r>
    </w:p>
    <w:p w:rsidR="00294683" w:rsidRPr="006F5DF1" w:rsidRDefault="00294683" w:rsidP="00353F0C">
      <w:pPr>
        <w:tabs>
          <w:tab w:val="left" w:pos="0"/>
          <w:tab w:val="left" w:pos="851"/>
        </w:tabs>
        <w:rPr>
          <w:spacing w:val="-3"/>
          <w:sz w:val="24"/>
          <w:szCs w:val="24"/>
        </w:rPr>
      </w:pPr>
    </w:p>
    <w:p w:rsidR="00507B8E" w:rsidRPr="00B8585A" w:rsidRDefault="00294683" w:rsidP="00B8585A">
      <w:pPr>
        <w:tabs>
          <w:tab w:val="left" w:pos="0"/>
          <w:tab w:val="left" w:pos="851"/>
        </w:tabs>
        <w:ind w:left="850" w:hanging="850"/>
        <w:jc w:val="both"/>
        <w:rPr>
          <w:b/>
          <w:spacing w:val="-3"/>
          <w:sz w:val="24"/>
          <w:szCs w:val="24"/>
        </w:rPr>
      </w:pPr>
      <w:r w:rsidRPr="006F5DF1">
        <w:rPr>
          <w:b/>
          <w:spacing w:val="-3"/>
          <w:sz w:val="24"/>
          <w:szCs w:val="24"/>
        </w:rPr>
        <w:t>4.6</w:t>
      </w:r>
      <w:r w:rsidRPr="006F5DF1">
        <w:rPr>
          <w:b/>
          <w:spacing w:val="-3"/>
          <w:sz w:val="24"/>
          <w:szCs w:val="24"/>
        </w:rPr>
        <w:tab/>
      </w:r>
      <w:r w:rsidR="00CC79FA">
        <w:rPr>
          <w:b/>
          <w:spacing w:val="-3"/>
          <w:sz w:val="24"/>
          <w:szCs w:val="24"/>
        </w:rPr>
        <w:t>Fertilitet, g</w:t>
      </w:r>
      <w:r w:rsidRPr="006F5DF1">
        <w:rPr>
          <w:b/>
          <w:spacing w:val="-3"/>
          <w:sz w:val="24"/>
          <w:szCs w:val="24"/>
        </w:rPr>
        <w:t>raviditet og amning</w:t>
      </w:r>
    </w:p>
    <w:p w:rsidR="00DE3643" w:rsidRDefault="00DE3643" w:rsidP="00CC79FA">
      <w:pPr>
        <w:pStyle w:val="Sidehoved"/>
        <w:tabs>
          <w:tab w:val="left" w:pos="1304"/>
        </w:tabs>
        <w:ind w:left="851"/>
        <w:rPr>
          <w:szCs w:val="24"/>
          <w:u w:val="single"/>
        </w:rPr>
      </w:pPr>
    </w:p>
    <w:p w:rsidR="00CC79FA" w:rsidRDefault="00CC79FA" w:rsidP="00CC79FA">
      <w:pPr>
        <w:pStyle w:val="Sidehoved"/>
        <w:tabs>
          <w:tab w:val="left" w:pos="1304"/>
        </w:tabs>
        <w:ind w:left="851"/>
        <w:rPr>
          <w:szCs w:val="24"/>
          <w:u w:val="single"/>
        </w:rPr>
      </w:pPr>
      <w:r>
        <w:rPr>
          <w:szCs w:val="24"/>
          <w:u w:val="single"/>
        </w:rPr>
        <w:t>Graviditet</w:t>
      </w:r>
    </w:p>
    <w:p w:rsidR="004359A3" w:rsidRDefault="004359A3" w:rsidP="004359A3">
      <w:pPr>
        <w:ind w:left="851"/>
        <w:rPr>
          <w:sz w:val="24"/>
          <w:szCs w:val="24"/>
        </w:rPr>
      </w:pPr>
      <w:r>
        <w:rPr>
          <w:sz w:val="24"/>
          <w:szCs w:val="24"/>
        </w:rPr>
        <w:t xml:space="preserve">Data fra et populationsbaseret kohortestudie med 2045 gravide eksponeret for </w:t>
      </w:r>
      <w:proofErr w:type="spellStart"/>
      <w:r>
        <w:rPr>
          <w:sz w:val="24"/>
          <w:szCs w:val="24"/>
        </w:rPr>
        <w:t>hydroxychloroquin</w:t>
      </w:r>
      <w:proofErr w:type="spellEnd"/>
      <w:r>
        <w:rPr>
          <w:sz w:val="24"/>
          <w:szCs w:val="24"/>
        </w:rPr>
        <w:t xml:space="preserve"> tyder på en lille stigning i den relative risiko (RR) for medfødte misdannelser associeret med eksponering for </w:t>
      </w:r>
      <w:proofErr w:type="spellStart"/>
      <w:r>
        <w:rPr>
          <w:sz w:val="24"/>
          <w:szCs w:val="24"/>
        </w:rPr>
        <w:t>hydroxychloroquin</w:t>
      </w:r>
      <w:proofErr w:type="spellEnd"/>
      <w:r>
        <w:rPr>
          <w:sz w:val="24"/>
          <w:szCs w:val="24"/>
        </w:rPr>
        <w:t xml:space="preserve"> i det første trimester (n = 112 tilfælde). Ved en daglig dosis på ≥ 400 mg var RR 1,33 (95 % CI, 1,08</w:t>
      </w:r>
      <w:r>
        <w:rPr>
          <w:sz w:val="24"/>
          <w:szCs w:val="24"/>
        </w:rPr>
        <w:noBreakHyphen/>
        <w:t>1,65). Ved en daglig dosis &lt; 400 mg var RR 0,95 (95 % CI, 0,60</w:t>
      </w:r>
      <w:r>
        <w:rPr>
          <w:sz w:val="24"/>
          <w:szCs w:val="24"/>
        </w:rPr>
        <w:noBreakHyphen/>
        <w:t>1,50).</w:t>
      </w:r>
    </w:p>
    <w:p w:rsidR="004359A3" w:rsidRDefault="004359A3" w:rsidP="00CC79FA">
      <w:pPr>
        <w:ind w:left="851"/>
        <w:rPr>
          <w:sz w:val="24"/>
          <w:szCs w:val="24"/>
        </w:rPr>
      </w:pPr>
    </w:p>
    <w:p w:rsidR="00CC79FA" w:rsidRDefault="00CC79FA" w:rsidP="00CC79FA">
      <w:pPr>
        <w:ind w:left="851"/>
        <w:rPr>
          <w:sz w:val="24"/>
          <w:szCs w:val="24"/>
        </w:rPr>
      </w:pPr>
      <w:r>
        <w:rPr>
          <w:sz w:val="24"/>
          <w:szCs w:val="24"/>
        </w:rPr>
        <w:t xml:space="preserve">Dyrestudier med </w:t>
      </w:r>
      <w:proofErr w:type="spellStart"/>
      <w:r>
        <w:rPr>
          <w:sz w:val="24"/>
          <w:szCs w:val="24"/>
        </w:rPr>
        <w:t>chloroquin</w:t>
      </w:r>
      <w:proofErr w:type="spellEnd"/>
      <w:r>
        <w:rPr>
          <w:sz w:val="24"/>
          <w:szCs w:val="24"/>
        </w:rPr>
        <w:t xml:space="preserve">, der er strukturelt beslægtet med </w:t>
      </w:r>
      <w:proofErr w:type="spellStart"/>
      <w:r>
        <w:rPr>
          <w:sz w:val="24"/>
          <w:szCs w:val="24"/>
        </w:rPr>
        <w:t>hydroxychloroquin</w:t>
      </w:r>
      <w:proofErr w:type="spellEnd"/>
      <w:r>
        <w:rPr>
          <w:sz w:val="24"/>
          <w:szCs w:val="24"/>
        </w:rPr>
        <w:t xml:space="preserve">, har vist reproduktionstoksicitet ved høj </w:t>
      </w:r>
      <w:proofErr w:type="spellStart"/>
      <w:r>
        <w:rPr>
          <w:sz w:val="24"/>
          <w:szCs w:val="24"/>
        </w:rPr>
        <w:t>maternel</w:t>
      </w:r>
      <w:proofErr w:type="spellEnd"/>
      <w:r>
        <w:rPr>
          <w:sz w:val="24"/>
          <w:szCs w:val="24"/>
        </w:rPr>
        <w:t xml:space="preserve"> eksponering (se pkt. 5.3). Hos mennesker passerer </w:t>
      </w:r>
      <w:proofErr w:type="spellStart"/>
      <w:r>
        <w:rPr>
          <w:sz w:val="24"/>
          <w:szCs w:val="24"/>
        </w:rPr>
        <w:t>hydroxychloroquin</w:t>
      </w:r>
      <w:proofErr w:type="spellEnd"/>
      <w:r>
        <w:rPr>
          <w:sz w:val="24"/>
          <w:szCs w:val="24"/>
        </w:rPr>
        <w:t xml:space="preserve"> placenta, og plasmakoncentrationen hos fosteret svarer til plasmakoncentrationen hos moderen.</w:t>
      </w:r>
    </w:p>
    <w:p w:rsidR="00CC79FA" w:rsidRDefault="00CC79FA" w:rsidP="00CC79FA">
      <w:pPr>
        <w:ind w:left="851"/>
        <w:rPr>
          <w:sz w:val="24"/>
          <w:szCs w:val="24"/>
        </w:rPr>
      </w:pPr>
    </w:p>
    <w:p w:rsidR="00CC79FA" w:rsidRDefault="00CC79FA" w:rsidP="00CC79FA">
      <w:pPr>
        <w:keepNext/>
        <w:ind w:left="850"/>
        <w:rPr>
          <w:i/>
          <w:iCs/>
          <w:sz w:val="24"/>
          <w:szCs w:val="24"/>
        </w:rPr>
      </w:pPr>
      <w:r>
        <w:rPr>
          <w:i/>
          <w:iCs/>
          <w:sz w:val="24"/>
          <w:szCs w:val="24"/>
        </w:rPr>
        <w:t>Malariaprofylakse og -behandling</w:t>
      </w:r>
    </w:p>
    <w:p w:rsidR="00CC79FA" w:rsidRDefault="00CC79FA" w:rsidP="00CC79FA">
      <w:pPr>
        <w:keepNext/>
        <w:ind w:left="850"/>
        <w:rPr>
          <w:sz w:val="24"/>
          <w:szCs w:val="24"/>
        </w:rPr>
      </w:pPr>
      <w:r>
        <w:rPr>
          <w:sz w:val="24"/>
          <w:szCs w:val="24"/>
        </w:rPr>
        <w:t xml:space="preserve">Efter en </w:t>
      </w:r>
      <w:proofErr w:type="spellStart"/>
      <w:r>
        <w:rPr>
          <w:sz w:val="24"/>
          <w:szCs w:val="24"/>
        </w:rPr>
        <w:t>risk</w:t>
      </w:r>
      <w:proofErr w:type="spellEnd"/>
      <w:r>
        <w:rPr>
          <w:sz w:val="24"/>
          <w:szCs w:val="24"/>
        </w:rPr>
        <w:t xml:space="preserve">/benefit-analyse kan </w:t>
      </w:r>
      <w:proofErr w:type="spellStart"/>
      <w:r>
        <w:rPr>
          <w:sz w:val="24"/>
          <w:szCs w:val="24"/>
        </w:rPr>
        <w:t>hydroxychloroquin</w:t>
      </w:r>
      <w:proofErr w:type="spellEnd"/>
      <w:r>
        <w:rPr>
          <w:sz w:val="24"/>
          <w:szCs w:val="24"/>
        </w:rPr>
        <w:t xml:space="preserve"> anvendes til malariaprofylakse og </w:t>
      </w:r>
      <w:r>
        <w:rPr>
          <w:sz w:val="24"/>
          <w:szCs w:val="24"/>
        </w:rPr>
        <w:noBreakHyphen/>
        <w:t>behandling igennem alle stadier af graviditeten, da malariainfektionen i sig selv forårsager skade på fosteret.</w:t>
      </w:r>
    </w:p>
    <w:p w:rsidR="00CC79FA" w:rsidRDefault="00CC79FA" w:rsidP="00CC79FA">
      <w:pPr>
        <w:ind w:left="851"/>
        <w:rPr>
          <w:i/>
          <w:iCs/>
          <w:sz w:val="24"/>
          <w:szCs w:val="24"/>
        </w:rPr>
      </w:pPr>
    </w:p>
    <w:p w:rsidR="00CC79FA" w:rsidRDefault="00CC79FA" w:rsidP="00CC79FA">
      <w:pPr>
        <w:ind w:left="851"/>
        <w:rPr>
          <w:i/>
          <w:iCs/>
          <w:sz w:val="24"/>
          <w:szCs w:val="24"/>
        </w:rPr>
      </w:pPr>
      <w:proofErr w:type="spellStart"/>
      <w:r>
        <w:rPr>
          <w:i/>
          <w:iCs/>
          <w:sz w:val="24"/>
          <w:szCs w:val="24"/>
        </w:rPr>
        <w:t>Reumatoid</w:t>
      </w:r>
      <w:proofErr w:type="spellEnd"/>
      <w:r>
        <w:rPr>
          <w:i/>
          <w:iCs/>
          <w:sz w:val="24"/>
          <w:szCs w:val="24"/>
        </w:rPr>
        <w:t xml:space="preserve"> </w:t>
      </w:r>
      <w:proofErr w:type="spellStart"/>
      <w:r>
        <w:rPr>
          <w:i/>
          <w:iCs/>
          <w:sz w:val="24"/>
          <w:szCs w:val="24"/>
        </w:rPr>
        <w:t>artrit</w:t>
      </w:r>
      <w:proofErr w:type="spellEnd"/>
      <w:r>
        <w:rPr>
          <w:i/>
          <w:iCs/>
          <w:sz w:val="24"/>
          <w:szCs w:val="24"/>
        </w:rPr>
        <w:t xml:space="preserve"> og systemisk lupus </w:t>
      </w:r>
      <w:proofErr w:type="spellStart"/>
      <w:r>
        <w:rPr>
          <w:i/>
          <w:iCs/>
          <w:sz w:val="24"/>
          <w:szCs w:val="24"/>
        </w:rPr>
        <w:t>erythematosus</w:t>
      </w:r>
      <w:proofErr w:type="spellEnd"/>
    </w:p>
    <w:p w:rsidR="00CC79FA" w:rsidRDefault="00CC79FA" w:rsidP="00CC79FA">
      <w:pPr>
        <w:ind w:left="851"/>
        <w:rPr>
          <w:sz w:val="24"/>
          <w:szCs w:val="24"/>
        </w:rPr>
      </w:pPr>
      <w:proofErr w:type="spellStart"/>
      <w:r>
        <w:rPr>
          <w:sz w:val="24"/>
          <w:szCs w:val="24"/>
        </w:rPr>
        <w:t>Hydroxychloroquin</w:t>
      </w:r>
      <w:proofErr w:type="spellEnd"/>
      <w:r>
        <w:rPr>
          <w:sz w:val="24"/>
          <w:szCs w:val="24"/>
        </w:rPr>
        <w:t xml:space="preserve"> bør undgås under graviditet, medmindre lægen vurderer, at de individuelle potentielle fordele opvejer de potentielle risici. Hvis behandling med </w:t>
      </w:r>
      <w:proofErr w:type="spellStart"/>
      <w:r>
        <w:rPr>
          <w:sz w:val="24"/>
          <w:szCs w:val="24"/>
        </w:rPr>
        <w:t>hydroxychloroquin</w:t>
      </w:r>
      <w:proofErr w:type="spellEnd"/>
      <w:r>
        <w:rPr>
          <w:sz w:val="24"/>
          <w:szCs w:val="24"/>
        </w:rPr>
        <w:t xml:space="preserve"> er nødvendig under graviditet, skal den lavest mulige effektive dosis anvendes.</w:t>
      </w:r>
    </w:p>
    <w:p w:rsidR="00CC79FA" w:rsidRDefault="00CC79FA" w:rsidP="00B8585A">
      <w:pPr>
        <w:ind w:left="851"/>
        <w:rPr>
          <w:sz w:val="24"/>
          <w:szCs w:val="24"/>
        </w:rPr>
      </w:pPr>
      <w:r>
        <w:rPr>
          <w:sz w:val="24"/>
          <w:szCs w:val="24"/>
        </w:rPr>
        <w:t xml:space="preserve">Ved langvarig behandling under graviditeten skal </w:t>
      </w:r>
      <w:proofErr w:type="spellStart"/>
      <w:r>
        <w:rPr>
          <w:sz w:val="24"/>
          <w:szCs w:val="24"/>
        </w:rPr>
        <w:t>hydroxychloroquins</w:t>
      </w:r>
      <w:proofErr w:type="spellEnd"/>
      <w:r>
        <w:rPr>
          <w:sz w:val="24"/>
          <w:szCs w:val="24"/>
        </w:rPr>
        <w:t xml:space="preserve"> sikkerhedsprofil, især oftalmologiske bivirkninger, tages i betragtning i monitoreringen af barnet.</w:t>
      </w:r>
    </w:p>
    <w:p w:rsidR="00CC79FA" w:rsidRDefault="00CC79FA" w:rsidP="00CC79FA">
      <w:pPr>
        <w:ind w:left="851"/>
        <w:rPr>
          <w:sz w:val="24"/>
          <w:szCs w:val="24"/>
          <w:u w:val="single"/>
        </w:rPr>
      </w:pPr>
    </w:p>
    <w:p w:rsidR="00CC79FA" w:rsidRDefault="00CC79FA" w:rsidP="00CC79FA">
      <w:pPr>
        <w:ind w:left="851"/>
        <w:rPr>
          <w:sz w:val="24"/>
          <w:szCs w:val="24"/>
          <w:u w:val="single"/>
        </w:rPr>
      </w:pPr>
      <w:r>
        <w:rPr>
          <w:sz w:val="24"/>
          <w:szCs w:val="24"/>
          <w:u w:val="single"/>
        </w:rPr>
        <w:t>Amning</w:t>
      </w:r>
    </w:p>
    <w:p w:rsidR="00CC79FA" w:rsidRDefault="00CC79FA" w:rsidP="00CC79FA">
      <w:pPr>
        <w:ind w:left="851"/>
        <w:rPr>
          <w:sz w:val="24"/>
          <w:szCs w:val="24"/>
        </w:rPr>
      </w:pPr>
      <w:proofErr w:type="spellStart"/>
      <w:r>
        <w:rPr>
          <w:sz w:val="24"/>
          <w:szCs w:val="24"/>
        </w:rPr>
        <w:lastRenderedPageBreak/>
        <w:t>Hydroxychloroquin</w:t>
      </w:r>
      <w:proofErr w:type="spellEnd"/>
      <w:r>
        <w:rPr>
          <w:sz w:val="24"/>
          <w:szCs w:val="24"/>
        </w:rPr>
        <w:t xml:space="preserve"> udskilles i modermælk (mindre end 2 % af den </w:t>
      </w:r>
      <w:proofErr w:type="spellStart"/>
      <w:r>
        <w:rPr>
          <w:sz w:val="24"/>
          <w:szCs w:val="24"/>
        </w:rPr>
        <w:t>maternelle</w:t>
      </w:r>
      <w:proofErr w:type="spellEnd"/>
      <w:r>
        <w:rPr>
          <w:sz w:val="24"/>
          <w:szCs w:val="24"/>
        </w:rPr>
        <w:t xml:space="preserve"> dosis efter korrigeret kropsvægt).</w:t>
      </w:r>
    </w:p>
    <w:p w:rsidR="00CC79FA" w:rsidRDefault="00CC79FA" w:rsidP="00CC79FA">
      <w:pPr>
        <w:ind w:left="851"/>
        <w:rPr>
          <w:sz w:val="24"/>
          <w:szCs w:val="24"/>
        </w:rPr>
      </w:pPr>
    </w:p>
    <w:p w:rsidR="00CC79FA" w:rsidRDefault="00CC79FA" w:rsidP="00CC79FA">
      <w:pPr>
        <w:tabs>
          <w:tab w:val="left" w:pos="0"/>
          <w:tab w:val="left" w:pos="851"/>
        </w:tabs>
        <w:ind w:left="851"/>
        <w:rPr>
          <w:sz w:val="24"/>
          <w:szCs w:val="24"/>
        </w:rPr>
      </w:pPr>
      <w:r>
        <w:rPr>
          <w:sz w:val="24"/>
          <w:szCs w:val="24"/>
        </w:rPr>
        <w:t xml:space="preserve">Ved anvendelse som malariabehandling er amning mulig. Selvom </w:t>
      </w:r>
      <w:proofErr w:type="spellStart"/>
      <w:r>
        <w:rPr>
          <w:sz w:val="24"/>
          <w:szCs w:val="24"/>
        </w:rPr>
        <w:t>hydroxychloroquin</w:t>
      </w:r>
      <w:proofErr w:type="spellEnd"/>
      <w:r>
        <w:rPr>
          <w:sz w:val="24"/>
          <w:szCs w:val="24"/>
        </w:rPr>
        <w:t xml:space="preserve"> udskilles i små mængder i modermælk er mængden i modermælk utilstrækkelig til at beskytte barnet mod malaria ved malariaprofylakse.</w:t>
      </w:r>
    </w:p>
    <w:p w:rsidR="00CC79FA" w:rsidRDefault="00CC79FA" w:rsidP="00CC79FA">
      <w:pPr>
        <w:ind w:left="851"/>
        <w:rPr>
          <w:sz w:val="24"/>
          <w:szCs w:val="24"/>
        </w:rPr>
      </w:pPr>
      <w:r>
        <w:rPr>
          <w:sz w:val="24"/>
          <w:szCs w:val="24"/>
        </w:rPr>
        <w:t>Separat kemoprofylakse for spædbarnet er nødvendig.</w:t>
      </w:r>
    </w:p>
    <w:p w:rsidR="00CC79FA" w:rsidRDefault="00CC79FA" w:rsidP="00CC79FA">
      <w:pPr>
        <w:ind w:left="851"/>
        <w:rPr>
          <w:sz w:val="24"/>
          <w:szCs w:val="24"/>
        </w:rPr>
      </w:pPr>
    </w:p>
    <w:p w:rsidR="00CC79FA" w:rsidRDefault="00CC79FA" w:rsidP="00CC79FA">
      <w:pPr>
        <w:ind w:left="851"/>
        <w:rPr>
          <w:sz w:val="24"/>
          <w:szCs w:val="24"/>
        </w:rPr>
      </w:pPr>
      <w:r>
        <w:rPr>
          <w:sz w:val="24"/>
          <w:szCs w:val="24"/>
        </w:rPr>
        <w:t xml:space="preserve">Der foreligger kun meget begrænsede data om sikkerheden hos det ammede barn ved langtidsbehandling med </w:t>
      </w:r>
      <w:proofErr w:type="spellStart"/>
      <w:r>
        <w:rPr>
          <w:sz w:val="24"/>
          <w:szCs w:val="24"/>
        </w:rPr>
        <w:t>hydroxychloroquin</w:t>
      </w:r>
      <w:proofErr w:type="spellEnd"/>
      <w:r>
        <w:rPr>
          <w:sz w:val="24"/>
          <w:szCs w:val="24"/>
        </w:rPr>
        <w:t>. Lægen bør afveje fordelene ved amning mod de potentielle risici for barnet og i overensstemmelse med indikation og varighed af behandlingen.</w:t>
      </w:r>
    </w:p>
    <w:p w:rsidR="00CC79FA" w:rsidRDefault="00CC79FA" w:rsidP="00CC79FA">
      <w:pPr>
        <w:ind w:left="851"/>
        <w:rPr>
          <w:sz w:val="24"/>
          <w:szCs w:val="24"/>
        </w:rPr>
      </w:pPr>
    </w:p>
    <w:p w:rsidR="00CC79FA" w:rsidRDefault="00CC79FA" w:rsidP="00CC79FA">
      <w:pPr>
        <w:ind w:left="851"/>
        <w:rPr>
          <w:sz w:val="24"/>
          <w:szCs w:val="24"/>
          <w:u w:val="single"/>
        </w:rPr>
      </w:pPr>
      <w:r>
        <w:rPr>
          <w:sz w:val="24"/>
          <w:szCs w:val="24"/>
          <w:u w:val="single"/>
        </w:rPr>
        <w:t>Fertilitet</w:t>
      </w:r>
    </w:p>
    <w:p w:rsidR="00CC79FA" w:rsidRDefault="00CC79FA" w:rsidP="00CC79FA">
      <w:pPr>
        <w:ind w:left="851"/>
        <w:rPr>
          <w:sz w:val="24"/>
          <w:szCs w:val="24"/>
        </w:rPr>
      </w:pPr>
      <w:r>
        <w:rPr>
          <w:sz w:val="24"/>
          <w:szCs w:val="24"/>
        </w:rPr>
        <w:t xml:space="preserve">Dyrestudier for </w:t>
      </w:r>
      <w:proofErr w:type="spellStart"/>
      <w:r>
        <w:rPr>
          <w:sz w:val="24"/>
          <w:szCs w:val="24"/>
        </w:rPr>
        <w:t>chloroquin</w:t>
      </w:r>
      <w:proofErr w:type="spellEnd"/>
      <w:r>
        <w:rPr>
          <w:sz w:val="24"/>
          <w:szCs w:val="24"/>
        </w:rPr>
        <w:t xml:space="preserve"> viste en nedsættelse af handyrs fertilitet (se pkt. 5.3). Der er ingen tilgængelige data for </w:t>
      </w:r>
      <w:proofErr w:type="spellStart"/>
      <w:r>
        <w:rPr>
          <w:sz w:val="24"/>
          <w:szCs w:val="24"/>
        </w:rPr>
        <w:t>hydroxychloroquins</w:t>
      </w:r>
      <w:proofErr w:type="spellEnd"/>
      <w:r>
        <w:rPr>
          <w:sz w:val="24"/>
          <w:szCs w:val="24"/>
        </w:rPr>
        <w:t xml:space="preserve"> påvirkning af fertiliteten hos mennesker.</w:t>
      </w:r>
    </w:p>
    <w:p w:rsidR="00294683" w:rsidRPr="00507B8E" w:rsidRDefault="00294683" w:rsidP="00507B8E">
      <w:pPr>
        <w:tabs>
          <w:tab w:val="left" w:pos="0"/>
          <w:tab w:val="left" w:pos="851"/>
        </w:tabs>
        <w:ind w:left="850" w:hanging="850"/>
        <w:rPr>
          <w:spacing w:val="-3"/>
          <w:sz w:val="24"/>
          <w:szCs w:val="24"/>
        </w:rPr>
      </w:pPr>
    </w:p>
    <w:p w:rsidR="00294683" w:rsidRPr="006F5DF1" w:rsidRDefault="00294683" w:rsidP="00294683">
      <w:pPr>
        <w:tabs>
          <w:tab w:val="left" w:pos="0"/>
          <w:tab w:val="left" w:pos="851"/>
        </w:tabs>
        <w:ind w:left="850" w:hanging="850"/>
        <w:jc w:val="both"/>
        <w:outlineLvl w:val="0"/>
        <w:rPr>
          <w:b/>
          <w:spacing w:val="-3"/>
          <w:sz w:val="24"/>
          <w:szCs w:val="24"/>
        </w:rPr>
      </w:pPr>
      <w:r w:rsidRPr="006F5DF1">
        <w:rPr>
          <w:b/>
          <w:spacing w:val="-3"/>
          <w:sz w:val="24"/>
          <w:szCs w:val="24"/>
        </w:rPr>
        <w:t>4.7</w:t>
      </w:r>
      <w:r w:rsidRPr="006F5DF1">
        <w:rPr>
          <w:b/>
          <w:spacing w:val="-3"/>
          <w:sz w:val="24"/>
          <w:szCs w:val="24"/>
        </w:rPr>
        <w:tab/>
        <w:t xml:space="preserve">Virkning på evnen til at føre motorkøretøj </w:t>
      </w:r>
      <w:r w:rsidR="00CC79FA">
        <w:rPr>
          <w:b/>
          <w:spacing w:val="-3"/>
          <w:sz w:val="24"/>
          <w:szCs w:val="24"/>
        </w:rPr>
        <w:t>og</w:t>
      </w:r>
      <w:r w:rsidRPr="006F5DF1">
        <w:rPr>
          <w:b/>
          <w:spacing w:val="-3"/>
          <w:sz w:val="24"/>
          <w:szCs w:val="24"/>
        </w:rPr>
        <w:t xml:space="preserve"> betjene maskiner</w:t>
      </w:r>
    </w:p>
    <w:p w:rsidR="00CC79FA" w:rsidRDefault="00CC79FA" w:rsidP="00CC79FA">
      <w:pPr>
        <w:ind w:left="851"/>
        <w:rPr>
          <w:sz w:val="24"/>
          <w:szCs w:val="24"/>
        </w:rPr>
      </w:pPr>
      <w:r>
        <w:rPr>
          <w:sz w:val="24"/>
          <w:szCs w:val="24"/>
        </w:rPr>
        <w:t>Ikke mærkning.</w:t>
      </w:r>
    </w:p>
    <w:p w:rsidR="00CC79FA" w:rsidRDefault="00CC79FA" w:rsidP="00CC79FA">
      <w:pPr>
        <w:ind w:left="851"/>
        <w:rPr>
          <w:sz w:val="24"/>
          <w:szCs w:val="24"/>
        </w:rPr>
      </w:pPr>
      <w:proofErr w:type="spellStart"/>
      <w:r>
        <w:rPr>
          <w:sz w:val="24"/>
          <w:szCs w:val="24"/>
        </w:rPr>
        <w:t>Plaquenil</w:t>
      </w:r>
      <w:proofErr w:type="spellEnd"/>
      <w:r>
        <w:rPr>
          <w:sz w:val="24"/>
          <w:szCs w:val="24"/>
        </w:rPr>
        <w:t xml:space="preserve"> kan på grund af bivirkninger (akkommodationsforstyrrelser, uskarpt syn) påvirke evnen til at føre motorkøretøj eller betjene maskiner i mindre eller moderat grad.</w:t>
      </w:r>
    </w:p>
    <w:p w:rsidR="00CC79FA" w:rsidRDefault="00CC79FA" w:rsidP="00CC79FA">
      <w:pPr>
        <w:ind w:left="851"/>
        <w:rPr>
          <w:sz w:val="24"/>
          <w:szCs w:val="24"/>
        </w:rPr>
      </w:pPr>
      <w:r>
        <w:rPr>
          <w:sz w:val="24"/>
          <w:szCs w:val="24"/>
        </w:rPr>
        <w:t>Hvis ovennævnte bivirkninger ikke forsvinder af sig selv, kan en midlertidig dosisreduktion være nødvendig.</w:t>
      </w:r>
    </w:p>
    <w:p w:rsidR="00294683" w:rsidRPr="006F5DF1" w:rsidRDefault="00294683" w:rsidP="00294683">
      <w:pPr>
        <w:tabs>
          <w:tab w:val="left" w:pos="0"/>
          <w:tab w:val="left" w:pos="851"/>
        </w:tabs>
        <w:ind w:left="851"/>
        <w:jc w:val="both"/>
        <w:rPr>
          <w:sz w:val="24"/>
          <w:szCs w:val="24"/>
        </w:rPr>
      </w:pPr>
    </w:p>
    <w:p w:rsidR="00294683" w:rsidRPr="006F5DF1" w:rsidRDefault="00294683" w:rsidP="00294683">
      <w:pPr>
        <w:tabs>
          <w:tab w:val="left" w:pos="0"/>
          <w:tab w:val="left" w:pos="851"/>
        </w:tabs>
        <w:ind w:left="850" w:hanging="850"/>
        <w:jc w:val="both"/>
        <w:rPr>
          <w:b/>
          <w:spacing w:val="-3"/>
          <w:sz w:val="24"/>
          <w:szCs w:val="24"/>
        </w:rPr>
      </w:pPr>
      <w:r w:rsidRPr="006F5DF1">
        <w:rPr>
          <w:b/>
          <w:spacing w:val="-3"/>
          <w:sz w:val="24"/>
          <w:szCs w:val="24"/>
        </w:rPr>
        <w:t>4.8</w:t>
      </w:r>
      <w:r w:rsidRPr="006F5DF1">
        <w:rPr>
          <w:b/>
          <w:spacing w:val="-3"/>
          <w:sz w:val="24"/>
          <w:szCs w:val="24"/>
        </w:rPr>
        <w:tab/>
        <w:t>Bivirkninger</w:t>
      </w:r>
    </w:p>
    <w:p w:rsidR="00CC79FA" w:rsidRDefault="00CC79FA" w:rsidP="00CC79FA">
      <w:pPr>
        <w:ind w:left="851"/>
        <w:rPr>
          <w:sz w:val="24"/>
          <w:szCs w:val="24"/>
        </w:rPr>
      </w:pPr>
      <w:proofErr w:type="spellStart"/>
      <w:r>
        <w:rPr>
          <w:sz w:val="24"/>
          <w:szCs w:val="24"/>
        </w:rPr>
        <w:t>Gastrointestinale</w:t>
      </w:r>
      <w:proofErr w:type="spellEnd"/>
      <w:r>
        <w:rPr>
          <w:sz w:val="24"/>
          <w:szCs w:val="24"/>
        </w:rPr>
        <w:t xml:space="preserve"> bivirkninger er de hyppigste og ses hos 10 – 20 % af patienterne. Bivirkningerne kan forsvinde spontant eller ved dosisreduktion og kan sædvanligvis forebygges ved de anbefalede kontroller.</w:t>
      </w:r>
    </w:p>
    <w:p w:rsidR="00CC79FA" w:rsidRDefault="00CC79FA" w:rsidP="00CC79FA">
      <w:pPr>
        <w:ind w:left="851"/>
        <w:rPr>
          <w:sz w:val="24"/>
          <w:szCs w:val="24"/>
        </w:rPr>
      </w:pPr>
    </w:p>
    <w:p w:rsidR="00CC79FA" w:rsidRDefault="00CC79FA" w:rsidP="00CC79FA">
      <w:pPr>
        <w:ind w:left="851"/>
        <w:rPr>
          <w:sz w:val="24"/>
          <w:szCs w:val="24"/>
        </w:rPr>
      </w:pPr>
      <w:r>
        <w:rPr>
          <w:sz w:val="24"/>
          <w:szCs w:val="24"/>
        </w:rPr>
        <w:t>Bivirkningerne er sædvanligvis reversible, men irreversible bivirkninger (f.eks. døvhed, synsfeltdefekter) er set.</w:t>
      </w:r>
    </w:p>
    <w:p w:rsidR="00CC79FA" w:rsidRDefault="00CC79FA" w:rsidP="00CC79FA">
      <w:pPr>
        <w:ind w:left="851"/>
        <w:rPr>
          <w:i/>
          <w:sz w:val="24"/>
          <w:szCs w:val="24"/>
        </w:rPr>
      </w:pPr>
    </w:p>
    <w:p w:rsidR="00CC79FA" w:rsidRDefault="00CC79FA" w:rsidP="00CC79FA">
      <w:pPr>
        <w:ind w:left="851"/>
        <w:rPr>
          <w:sz w:val="24"/>
          <w:szCs w:val="24"/>
        </w:rPr>
      </w:pPr>
      <w:r>
        <w:rPr>
          <w:sz w:val="24"/>
          <w:szCs w:val="24"/>
        </w:rPr>
        <w:t>Patienter med psoriasis synes at have øget risiko for svære hudreaktioner.</w:t>
      </w:r>
    </w:p>
    <w:p w:rsidR="00CC79FA" w:rsidRDefault="00CC79FA" w:rsidP="00CC79FA">
      <w:pPr>
        <w:ind w:left="851"/>
        <w:rPr>
          <w:sz w:val="24"/>
          <w:szCs w:val="24"/>
        </w:rPr>
      </w:pPr>
    </w:p>
    <w:tbl>
      <w:tblPr>
        <w:tblW w:w="4513"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5"/>
        <w:gridCol w:w="4345"/>
      </w:tblGrid>
      <w:tr w:rsidR="00CC79FA" w:rsidTr="00CC79FA">
        <w:trPr>
          <w:trHeight w:val="70"/>
        </w:trPr>
        <w:tc>
          <w:tcPr>
            <w:tcW w:w="2500" w:type="pct"/>
            <w:tcBorders>
              <w:top w:val="single" w:sz="4" w:space="0" w:color="auto"/>
              <w:left w:val="single" w:sz="4" w:space="0" w:color="auto"/>
              <w:bottom w:val="single" w:sz="4" w:space="0" w:color="auto"/>
              <w:right w:val="single" w:sz="4" w:space="0" w:color="auto"/>
            </w:tcBorders>
            <w:hideMark/>
          </w:tcPr>
          <w:p w:rsidR="00CC79FA" w:rsidRDefault="00CC79FA">
            <w:pPr>
              <w:rPr>
                <w:b/>
                <w:sz w:val="24"/>
                <w:szCs w:val="24"/>
              </w:rPr>
            </w:pPr>
            <w:r>
              <w:rPr>
                <w:b/>
                <w:sz w:val="24"/>
                <w:szCs w:val="24"/>
              </w:rPr>
              <w:t>Blod og lymfesystem</w:t>
            </w:r>
          </w:p>
          <w:p w:rsidR="00CC79FA" w:rsidRDefault="00CC79FA">
            <w:pPr>
              <w:rPr>
                <w:sz w:val="24"/>
                <w:szCs w:val="24"/>
              </w:rPr>
            </w:pPr>
            <w:r>
              <w:rPr>
                <w:sz w:val="24"/>
                <w:szCs w:val="24"/>
              </w:rPr>
              <w:t>Ikke kendt (kan ikke estimeres ud fra forhåndenværende data)</w:t>
            </w:r>
          </w:p>
        </w:tc>
        <w:tc>
          <w:tcPr>
            <w:tcW w:w="2500" w:type="pct"/>
            <w:tcBorders>
              <w:top w:val="single" w:sz="4" w:space="0" w:color="auto"/>
              <w:left w:val="single" w:sz="4" w:space="0" w:color="auto"/>
              <w:bottom w:val="single" w:sz="4" w:space="0" w:color="auto"/>
              <w:right w:val="single" w:sz="4" w:space="0" w:color="auto"/>
            </w:tcBorders>
          </w:tcPr>
          <w:p w:rsidR="00CC79FA" w:rsidRDefault="00CC79FA">
            <w:pPr>
              <w:rPr>
                <w:sz w:val="24"/>
                <w:szCs w:val="24"/>
              </w:rPr>
            </w:pPr>
          </w:p>
          <w:p w:rsidR="00CC79FA" w:rsidRDefault="00CC79FA">
            <w:pPr>
              <w:rPr>
                <w:sz w:val="24"/>
                <w:szCs w:val="24"/>
              </w:rPr>
            </w:pPr>
            <w:r>
              <w:rPr>
                <w:sz w:val="24"/>
                <w:szCs w:val="24"/>
              </w:rPr>
              <w:t xml:space="preserve">Hæmning af knoglemarven, </w:t>
            </w:r>
            <w:proofErr w:type="spellStart"/>
            <w:r>
              <w:rPr>
                <w:sz w:val="24"/>
                <w:szCs w:val="24"/>
              </w:rPr>
              <w:t>leukopeni</w:t>
            </w:r>
            <w:proofErr w:type="spellEnd"/>
            <w:r>
              <w:rPr>
                <w:sz w:val="24"/>
                <w:szCs w:val="24"/>
              </w:rPr>
              <w:t xml:space="preserve">, </w:t>
            </w:r>
            <w:proofErr w:type="spellStart"/>
            <w:r>
              <w:rPr>
                <w:sz w:val="24"/>
                <w:szCs w:val="24"/>
              </w:rPr>
              <w:t>agranulocytose</w:t>
            </w:r>
            <w:proofErr w:type="spellEnd"/>
            <w:r>
              <w:rPr>
                <w:sz w:val="24"/>
                <w:szCs w:val="24"/>
              </w:rPr>
              <w:t xml:space="preserve">, </w:t>
            </w:r>
            <w:proofErr w:type="spellStart"/>
            <w:r>
              <w:rPr>
                <w:sz w:val="24"/>
                <w:szCs w:val="24"/>
              </w:rPr>
              <w:t>trombocytopeni</w:t>
            </w:r>
            <w:proofErr w:type="spellEnd"/>
            <w:r>
              <w:rPr>
                <w:sz w:val="24"/>
                <w:szCs w:val="24"/>
              </w:rPr>
              <w:t xml:space="preserve">, anæmi og </w:t>
            </w:r>
            <w:proofErr w:type="spellStart"/>
            <w:r>
              <w:rPr>
                <w:sz w:val="24"/>
                <w:szCs w:val="24"/>
              </w:rPr>
              <w:t>aplastisk</w:t>
            </w:r>
            <w:proofErr w:type="spellEnd"/>
            <w:r>
              <w:rPr>
                <w:sz w:val="24"/>
                <w:szCs w:val="24"/>
              </w:rPr>
              <w:t xml:space="preserve"> anæmi.</w:t>
            </w:r>
          </w:p>
          <w:p w:rsidR="00CC79FA" w:rsidRDefault="00CC79FA">
            <w:pPr>
              <w:rPr>
                <w:sz w:val="24"/>
                <w:szCs w:val="24"/>
              </w:rPr>
            </w:pPr>
          </w:p>
        </w:tc>
      </w:tr>
      <w:tr w:rsidR="00CC79FA" w:rsidTr="00CC79FA">
        <w:trPr>
          <w:trHeight w:val="241"/>
        </w:trPr>
        <w:tc>
          <w:tcPr>
            <w:tcW w:w="2500" w:type="pct"/>
            <w:tcBorders>
              <w:top w:val="single" w:sz="4" w:space="0" w:color="auto"/>
              <w:left w:val="single" w:sz="4" w:space="0" w:color="auto"/>
              <w:bottom w:val="single" w:sz="4" w:space="0" w:color="auto"/>
              <w:right w:val="single" w:sz="4" w:space="0" w:color="auto"/>
            </w:tcBorders>
          </w:tcPr>
          <w:p w:rsidR="00CC79FA" w:rsidRDefault="00CC79FA">
            <w:pPr>
              <w:rPr>
                <w:b/>
                <w:sz w:val="24"/>
                <w:szCs w:val="24"/>
              </w:rPr>
            </w:pPr>
            <w:r>
              <w:rPr>
                <w:b/>
                <w:sz w:val="24"/>
                <w:szCs w:val="24"/>
              </w:rPr>
              <w:t>Immunsystemet</w:t>
            </w:r>
          </w:p>
          <w:p w:rsidR="00CC79FA" w:rsidRDefault="00CC79FA">
            <w:pPr>
              <w:rPr>
                <w:sz w:val="24"/>
                <w:szCs w:val="24"/>
              </w:rPr>
            </w:pPr>
            <w:r>
              <w:rPr>
                <w:sz w:val="24"/>
                <w:szCs w:val="24"/>
              </w:rPr>
              <w:t>Ikke kendt (kan ikke estimeres ud fra forhåndenværende data)</w:t>
            </w:r>
          </w:p>
          <w:p w:rsidR="00CC79FA" w:rsidRDefault="00CC79FA">
            <w:pPr>
              <w:rPr>
                <w:sz w:val="24"/>
                <w:szCs w:val="24"/>
              </w:rPr>
            </w:pPr>
          </w:p>
        </w:tc>
        <w:tc>
          <w:tcPr>
            <w:tcW w:w="2500" w:type="pct"/>
            <w:tcBorders>
              <w:top w:val="single" w:sz="4" w:space="0" w:color="auto"/>
              <w:left w:val="single" w:sz="4" w:space="0" w:color="auto"/>
              <w:bottom w:val="single" w:sz="4" w:space="0" w:color="auto"/>
              <w:right w:val="single" w:sz="4" w:space="0" w:color="auto"/>
            </w:tcBorders>
          </w:tcPr>
          <w:p w:rsidR="00CC79FA" w:rsidRDefault="00CC79FA">
            <w:pPr>
              <w:rPr>
                <w:sz w:val="24"/>
                <w:szCs w:val="24"/>
              </w:rPr>
            </w:pPr>
          </w:p>
          <w:p w:rsidR="00CC79FA" w:rsidRDefault="00CC79FA">
            <w:pPr>
              <w:rPr>
                <w:sz w:val="24"/>
                <w:szCs w:val="24"/>
              </w:rPr>
            </w:pPr>
            <w:proofErr w:type="spellStart"/>
            <w:r>
              <w:rPr>
                <w:sz w:val="24"/>
                <w:szCs w:val="24"/>
              </w:rPr>
              <w:t>Urticaria</w:t>
            </w:r>
            <w:proofErr w:type="spellEnd"/>
            <w:r>
              <w:rPr>
                <w:sz w:val="24"/>
                <w:szCs w:val="24"/>
              </w:rPr>
              <w:t xml:space="preserve">, </w:t>
            </w:r>
            <w:proofErr w:type="spellStart"/>
            <w:r>
              <w:rPr>
                <w:sz w:val="24"/>
                <w:szCs w:val="24"/>
              </w:rPr>
              <w:t>angioødem</w:t>
            </w:r>
            <w:proofErr w:type="spellEnd"/>
            <w:r>
              <w:rPr>
                <w:sz w:val="24"/>
                <w:szCs w:val="24"/>
              </w:rPr>
              <w:t xml:space="preserve">, </w:t>
            </w:r>
            <w:proofErr w:type="spellStart"/>
            <w:r>
              <w:rPr>
                <w:sz w:val="24"/>
                <w:szCs w:val="24"/>
              </w:rPr>
              <w:t>bronkospasmer</w:t>
            </w:r>
            <w:proofErr w:type="spellEnd"/>
            <w:r>
              <w:rPr>
                <w:sz w:val="24"/>
                <w:szCs w:val="24"/>
              </w:rPr>
              <w:t>.</w:t>
            </w:r>
          </w:p>
          <w:p w:rsidR="00CC79FA" w:rsidRDefault="00CC79FA">
            <w:pPr>
              <w:rPr>
                <w:sz w:val="24"/>
                <w:szCs w:val="24"/>
              </w:rPr>
            </w:pPr>
          </w:p>
        </w:tc>
      </w:tr>
      <w:tr w:rsidR="00CC79FA" w:rsidTr="00CC79FA">
        <w:trPr>
          <w:trHeight w:val="533"/>
        </w:trPr>
        <w:tc>
          <w:tcPr>
            <w:tcW w:w="2500" w:type="pct"/>
            <w:tcBorders>
              <w:top w:val="single" w:sz="4" w:space="0" w:color="auto"/>
              <w:left w:val="single" w:sz="4" w:space="0" w:color="auto"/>
              <w:bottom w:val="nil"/>
              <w:right w:val="single" w:sz="4" w:space="0" w:color="auto"/>
            </w:tcBorders>
            <w:hideMark/>
          </w:tcPr>
          <w:p w:rsidR="00CC79FA" w:rsidRDefault="00CC79FA">
            <w:pPr>
              <w:rPr>
                <w:b/>
                <w:sz w:val="24"/>
                <w:szCs w:val="24"/>
              </w:rPr>
            </w:pPr>
            <w:r>
              <w:rPr>
                <w:b/>
                <w:sz w:val="24"/>
                <w:szCs w:val="24"/>
              </w:rPr>
              <w:t>Metabolisme og ernæring</w:t>
            </w:r>
          </w:p>
          <w:p w:rsidR="00CC79FA" w:rsidRDefault="00CC79FA">
            <w:pPr>
              <w:rPr>
                <w:sz w:val="24"/>
                <w:szCs w:val="24"/>
              </w:rPr>
            </w:pPr>
            <w:r>
              <w:rPr>
                <w:sz w:val="24"/>
                <w:szCs w:val="24"/>
              </w:rPr>
              <w:t>Almindelig (≥ 1/100 til &lt; 1/10)</w:t>
            </w:r>
          </w:p>
        </w:tc>
        <w:tc>
          <w:tcPr>
            <w:tcW w:w="2500" w:type="pct"/>
            <w:tcBorders>
              <w:top w:val="single" w:sz="4" w:space="0" w:color="auto"/>
              <w:left w:val="single" w:sz="4" w:space="0" w:color="auto"/>
              <w:bottom w:val="nil"/>
              <w:right w:val="single" w:sz="4" w:space="0" w:color="auto"/>
            </w:tcBorders>
          </w:tcPr>
          <w:p w:rsidR="00CC79FA" w:rsidRDefault="00CC79FA">
            <w:pPr>
              <w:rPr>
                <w:sz w:val="24"/>
                <w:szCs w:val="24"/>
              </w:rPr>
            </w:pPr>
          </w:p>
          <w:p w:rsidR="00CC79FA" w:rsidRDefault="00CC79FA">
            <w:pPr>
              <w:rPr>
                <w:sz w:val="24"/>
                <w:szCs w:val="24"/>
              </w:rPr>
            </w:pPr>
            <w:r>
              <w:rPr>
                <w:sz w:val="24"/>
                <w:szCs w:val="24"/>
              </w:rPr>
              <w:t>Anoreksi.</w:t>
            </w:r>
          </w:p>
          <w:p w:rsidR="00CC79FA" w:rsidRDefault="00CC79FA">
            <w:pPr>
              <w:rPr>
                <w:sz w:val="24"/>
                <w:szCs w:val="24"/>
              </w:rPr>
            </w:pPr>
          </w:p>
        </w:tc>
      </w:tr>
      <w:tr w:rsidR="00CC79FA" w:rsidTr="00CC79FA">
        <w:trPr>
          <w:trHeight w:val="533"/>
        </w:trPr>
        <w:tc>
          <w:tcPr>
            <w:tcW w:w="2500" w:type="pct"/>
            <w:tcBorders>
              <w:top w:val="nil"/>
              <w:left w:val="single" w:sz="4" w:space="0" w:color="auto"/>
              <w:bottom w:val="nil"/>
              <w:right w:val="single" w:sz="4" w:space="0" w:color="auto"/>
            </w:tcBorders>
            <w:hideMark/>
          </w:tcPr>
          <w:p w:rsidR="00CC79FA" w:rsidRDefault="00CC79FA">
            <w:pPr>
              <w:rPr>
                <w:sz w:val="24"/>
                <w:szCs w:val="24"/>
              </w:rPr>
            </w:pPr>
            <w:r>
              <w:rPr>
                <w:sz w:val="24"/>
                <w:szCs w:val="24"/>
              </w:rPr>
              <w:t>Ikke kendt (kan ikke estimeres ud fra forhåndenværende data)</w:t>
            </w:r>
          </w:p>
        </w:tc>
        <w:tc>
          <w:tcPr>
            <w:tcW w:w="2500" w:type="pct"/>
            <w:tcBorders>
              <w:top w:val="nil"/>
              <w:left w:val="single" w:sz="4" w:space="0" w:color="auto"/>
              <w:bottom w:val="nil"/>
              <w:right w:val="single" w:sz="4" w:space="0" w:color="auto"/>
            </w:tcBorders>
          </w:tcPr>
          <w:p w:rsidR="00CC79FA" w:rsidRPr="004359A3" w:rsidRDefault="00CC79FA">
            <w:pPr>
              <w:rPr>
                <w:sz w:val="24"/>
                <w:szCs w:val="24"/>
              </w:rPr>
            </w:pPr>
            <w:r w:rsidRPr="004359A3">
              <w:rPr>
                <w:sz w:val="24"/>
                <w:szCs w:val="24"/>
              </w:rPr>
              <w:t>Hypoglykæmi.</w:t>
            </w:r>
          </w:p>
          <w:p w:rsidR="004359A3" w:rsidRDefault="00CC79FA" w:rsidP="004359A3">
            <w:pPr>
              <w:rPr>
                <w:color w:val="000000"/>
                <w:sz w:val="24"/>
                <w:szCs w:val="24"/>
              </w:rPr>
            </w:pPr>
            <w:proofErr w:type="spellStart"/>
            <w:r w:rsidRPr="004359A3">
              <w:rPr>
                <w:sz w:val="24"/>
                <w:szCs w:val="24"/>
              </w:rPr>
              <w:t>Hydroxychloroquin</w:t>
            </w:r>
            <w:proofErr w:type="spellEnd"/>
            <w:r w:rsidRPr="004359A3">
              <w:rPr>
                <w:sz w:val="24"/>
                <w:szCs w:val="24"/>
              </w:rPr>
              <w:t xml:space="preserve"> kan forværre </w:t>
            </w:r>
            <w:proofErr w:type="spellStart"/>
            <w:r w:rsidRPr="004359A3">
              <w:rPr>
                <w:sz w:val="24"/>
                <w:szCs w:val="24"/>
              </w:rPr>
              <w:t>porfyri</w:t>
            </w:r>
            <w:proofErr w:type="spellEnd"/>
            <w:r w:rsidRPr="004359A3">
              <w:rPr>
                <w:sz w:val="24"/>
                <w:szCs w:val="24"/>
              </w:rPr>
              <w:t>.</w:t>
            </w:r>
            <w:r w:rsidR="004359A3" w:rsidRPr="004359A3">
              <w:rPr>
                <w:sz w:val="24"/>
                <w:szCs w:val="24"/>
              </w:rPr>
              <w:t xml:space="preserve"> </w:t>
            </w:r>
            <w:r w:rsidR="004359A3" w:rsidRPr="004359A3">
              <w:rPr>
                <w:color w:val="000000"/>
                <w:sz w:val="24"/>
                <w:szCs w:val="24"/>
              </w:rPr>
              <w:t>Fosfolipidose*.</w:t>
            </w:r>
          </w:p>
          <w:p w:rsidR="004359A3" w:rsidRPr="004359A3" w:rsidRDefault="004359A3" w:rsidP="004359A3">
            <w:pPr>
              <w:rPr>
                <w:color w:val="000000"/>
                <w:sz w:val="24"/>
                <w:szCs w:val="24"/>
              </w:rPr>
            </w:pPr>
          </w:p>
        </w:tc>
      </w:tr>
      <w:tr w:rsidR="00CC79FA" w:rsidTr="00CC79FA">
        <w:trPr>
          <w:trHeight w:val="285"/>
        </w:trPr>
        <w:tc>
          <w:tcPr>
            <w:tcW w:w="2500" w:type="pct"/>
            <w:tcBorders>
              <w:top w:val="single" w:sz="4" w:space="0" w:color="auto"/>
              <w:left w:val="single" w:sz="4" w:space="0" w:color="auto"/>
              <w:bottom w:val="nil"/>
              <w:right w:val="single" w:sz="4" w:space="0" w:color="auto"/>
            </w:tcBorders>
          </w:tcPr>
          <w:p w:rsidR="00CC79FA" w:rsidRDefault="00CC79FA">
            <w:pPr>
              <w:rPr>
                <w:b/>
                <w:sz w:val="24"/>
                <w:szCs w:val="24"/>
              </w:rPr>
            </w:pPr>
            <w:r>
              <w:rPr>
                <w:b/>
                <w:sz w:val="24"/>
                <w:szCs w:val="24"/>
              </w:rPr>
              <w:t>Psykiske forstyrrelser</w:t>
            </w:r>
          </w:p>
          <w:p w:rsidR="00CC79FA" w:rsidRDefault="00CC79FA">
            <w:pPr>
              <w:rPr>
                <w:sz w:val="24"/>
                <w:szCs w:val="24"/>
              </w:rPr>
            </w:pPr>
            <w:r>
              <w:rPr>
                <w:sz w:val="24"/>
                <w:szCs w:val="24"/>
              </w:rPr>
              <w:lastRenderedPageBreak/>
              <w:t>Almindelig (≥ 1/100 til &lt; 1/10)</w:t>
            </w:r>
          </w:p>
          <w:p w:rsidR="00CC79FA" w:rsidRDefault="00CC79FA">
            <w:pPr>
              <w:rPr>
                <w:sz w:val="24"/>
                <w:szCs w:val="24"/>
              </w:rPr>
            </w:pPr>
          </w:p>
        </w:tc>
        <w:tc>
          <w:tcPr>
            <w:tcW w:w="2500" w:type="pct"/>
            <w:tcBorders>
              <w:top w:val="single" w:sz="4" w:space="0" w:color="auto"/>
              <w:left w:val="single" w:sz="4" w:space="0" w:color="auto"/>
              <w:bottom w:val="nil"/>
              <w:right w:val="single" w:sz="4" w:space="0" w:color="auto"/>
            </w:tcBorders>
          </w:tcPr>
          <w:p w:rsidR="00CC79FA" w:rsidRDefault="00CC79FA">
            <w:pPr>
              <w:rPr>
                <w:sz w:val="24"/>
                <w:szCs w:val="24"/>
              </w:rPr>
            </w:pPr>
          </w:p>
          <w:p w:rsidR="00CC79FA" w:rsidRDefault="00CC79FA">
            <w:pPr>
              <w:rPr>
                <w:sz w:val="24"/>
                <w:szCs w:val="24"/>
              </w:rPr>
            </w:pPr>
            <w:r>
              <w:rPr>
                <w:sz w:val="24"/>
                <w:szCs w:val="24"/>
              </w:rPr>
              <w:lastRenderedPageBreak/>
              <w:t xml:space="preserve">Affektiv uligevægt. </w:t>
            </w:r>
          </w:p>
          <w:p w:rsidR="00CC79FA" w:rsidRDefault="00CC79FA">
            <w:pPr>
              <w:rPr>
                <w:sz w:val="24"/>
                <w:szCs w:val="24"/>
              </w:rPr>
            </w:pPr>
          </w:p>
        </w:tc>
      </w:tr>
      <w:tr w:rsidR="00CC79FA" w:rsidTr="00CC79FA">
        <w:trPr>
          <w:trHeight w:val="80"/>
        </w:trPr>
        <w:tc>
          <w:tcPr>
            <w:tcW w:w="2500" w:type="pct"/>
            <w:tcBorders>
              <w:top w:val="nil"/>
              <w:left w:val="single" w:sz="4" w:space="0" w:color="auto"/>
              <w:bottom w:val="nil"/>
              <w:right w:val="single" w:sz="4" w:space="0" w:color="auto"/>
            </w:tcBorders>
            <w:hideMark/>
          </w:tcPr>
          <w:p w:rsidR="00CC79FA" w:rsidRDefault="00CC79FA">
            <w:pPr>
              <w:rPr>
                <w:sz w:val="24"/>
                <w:szCs w:val="24"/>
              </w:rPr>
            </w:pPr>
            <w:r>
              <w:rPr>
                <w:sz w:val="24"/>
                <w:szCs w:val="24"/>
              </w:rPr>
              <w:lastRenderedPageBreak/>
              <w:t>Ikke almindelig (≥ 1/1.000 til &lt; 1/100)</w:t>
            </w:r>
          </w:p>
        </w:tc>
        <w:tc>
          <w:tcPr>
            <w:tcW w:w="2500" w:type="pct"/>
            <w:tcBorders>
              <w:top w:val="nil"/>
              <w:left w:val="single" w:sz="4" w:space="0" w:color="auto"/>
              <w:bottom w:val="nil"/>
              <w:right w:val="single" w:sz="4" w:space="0" w:color="auto"/>
            </w:tcBorders>
          </w:tcPr>
          <w:p w:rsidR="00CC79FA" w:rsidRDefault="00CC79FA">
            <w:pPr>
              <w:rPr>
                <w:sz w:val="24"/>
                <w:szCs w:val="24"/>
              </w:rPr>
            </w:pPr>
            <w:r>
              <w:rPr>
                <w:sz w:val="24"/>
                <w:szCs w:val="24"/>
              </w:rPr>
              <w:t>Nervøsitet.</w:t>
            </w:r>
          </w:p>
          <w:p w:rsidR="00CC79FA" w:rsidRDefault="00CC79FA">
            <w:pPr>
              <w:rPr>
                <w:sz w:val="24"/>
                <w:szCs w:val="24"/>
              </w:rPr>
            </w:pPr>
          </w:p>
        </w:tc>
      </w:tr>
      <w:tr w:rsidR="00CC79FA" w:rsidTr="00CC79FA">
        <w:trPr>
          <w:trHeight w:val="80"/>
        </w:trPr>
        <w:tc>
          <w:tcPr>
            <w:tcW w:w="2500" w:type="pct"/>
            <w:tcBorders>
              <w:top w:val="nil"/>
              <w:left w:val="single" w:sz="4" w:space="0" w:color="auto"/>
              <w:bottom w:val="single" w:sz="4" w:space="0" w:color="auto"/>
              <w:right w:val="single" w:sz="4" w:space="0" w:color="auto"/>
            </w:tcBorders>
          </w:tcPr>
          <w:p w:rsidR="00CC79FA" w:rsidRDefault="00CC79FA">
            <w:pPr>
              <w:rPr>
                <w:sz w:val="24"/>
                <w:szCs w:val="24"/>
              </w:rPr>
            </w:pPr>
            <w:r>
              <w:rPr>
                <w:sz w:val="24"/>
                <w:szCs w:val="24"/>
              </w:rPr>
              <w:t>Ikke kendt (kan ikke estimeres ud fra forhåndenværende data)</w:t>
            </w:r>
          </w:p>
          <w:p w:rsidR="00CC79FA" w:rsidRDefault="00CC79FA">
            <w:pPr>
              <w:rPr>
                <w:sz w:val="24"/>
                <w:szCs w:val="24"/>
              </w:rPr>
            </w:pPr>
          </w:p>
        </w:tc>
        <w:tc>
          <w:tcPr>
            <w:tcW w:w="2500" w:type="pct"/>
            <w:tcBorders>
              <w:top w:val="nil"/>
              <w:left w:val="single" w:sz="4" w:space="0" w:color="auto"/>
              <w:bottom w:val="single" w:sz="4" w:space="0" w:color="auto"/>
              <w:right w:val="single" w:sz="4" w:space="0" w:color="auto"/>
            </w:tcBorders>
            <w:hideMark/>
          </w:tcPr>
          <w:p w:rsidR="00CC79FA" w:rsidRDefault="00CC79FA" w:rsidP="00DE3643">
            <w:pPr>
              <w:rPr>
                <w:sz w:val="24"/>
                <w:szCs w:val="24"/>
              </w:rPr>
            </w:pPr>
            <w:r>
              <w:rPr>
                <w:sz w:val="24"/>
                <w:szCs w:val="24"/>
              </w:rPr>
              <w:t>Selvmordsadfærd, psykose, depression, hallucinationer, angst, agitation, konfusion,</w:t>
            </w:r>
            <w:r w:rsidR="00DE3643">
              <w:rPr>
                <w:sz w:val="24"/>
                <w:szCs w:val="24"/>
              </w:rPr>
              <w:t xml:space="preserve"> </w:t>
            </w:r>
            <w:r>
              <w:rPr>
                <w:sz w:val="24"/>
                <w:szCs w:val="24"/>
              </w:rPr>
              <w:t>vrangforestillinger, mani og søvnforstyrrelser.</w:t>
            </w:r>
          </w:p>
        </w:tc>
      </w:tr>
      <w:tr w:rsidR="00CC79FA" w:rsidTr="00CC79FA">
        <w:trPr>
          <w:trHeight w:val="70"/>
        </w:trPr>
        <w:tc>
          <w:tcPr>
            <w:tcW w:w="2500" w:type="pct"/>
            <w:tcBorders>
              <w:top w:val="single" w:sz="4" w:space="0" w:color="auto"/>
              <w:left w:val="single" w:sz="4" w:space="0" w:color="auto"/>
              <w:bottom w:val="nil"/>
              <w:right w:val="single" w:sz="4" w:space="0" w:color="auto"/>
            </w:tcBorders>
          </w:tcPr>
          <w:p w:rsidR="00CC79FA" w:rsidRDefault="00CC79FA">
            <w:pPr>
              <w:rPr>
                <w:b/>
                <w:sz w:val="24"/>
                <w:szCs w:val="24"/>
              </w:rPr>
            </w:pPr>
            <w:r>
              <w:rPr>
                <w:b/>
                <w:sz w:val="24"/>
                <w:szCs w:val="24"/>
              </w:rPr>
              <w:t>Nervesystemet</w:t>
            </w:r>
          </w:p>
          <w:p w:rsidR="00CC79FA" w:rsidRDefault="00CC79FA">
            <w:pPr>
              <w:rPr>
                <w:sz w:val="24"/>
                <w:szCs w:val="24"/>
              </w:rPr>
            </w:pPr>
            <w:r>
              <w:rPr>
                <w:sz w:val="24"/>
                <w:szCs w:val="24"/>
              </w:rPr>
              <w:t>Almindelig (≥ 1/100 til &lt; 1/10)</w:t>
            </w:r>
          </w:p>
          <w:p w:rsidR="00CC79FA" w:rsidRDefault="00CC79FA">
            <w:pPr>
              <w:rPr>
                <w:sz w:val="24"/>
                <w:szCs w:val="24"/>
              </w:rPr>
            </w:pPr>
          </w:p>
        </w:tc>
        <w:tc>
          <w:tcPr>
            <w:tcW w:w="2500" w:type="pct"/>
            <w:tcBorders>
              <w:top w:val="single" w:sz="4" w:space="0" w:color="auto"/>
              <w:left w:val="single" w:sz="4" w:space="0" w:color="auto"/>
              <w:bottom w:val="nil"/>
              <w:right w:val="single" w:sz="4" w:space="0" w:color="auto"/>
            </w:tcBorders>
          </w:tcPr>
          <w:p w:rsidR="00CC79FA" w:rsidRDefault="00CC79FA">
            <w:pPr>
              <w:rPr>
                <w:sz w:val="24"/>
                <w:szCs w:val="24"/>
              </w:rPr>
            </w:pPr>
          </w:p>
          <w:p w:rsidR="00CC79FA" w:rsidRDefault="00CC79FA">
            <w:pPr>
              <w:rPr>
                <w:sz w:val="24"/>
                <w:szCs w:val="24"/>
              </w:rPr>
            </w:pPr>
            <w:r>
              <w:rPr>
                <w:sz w:val="24"/>
                <w:szCs w:val="24"/>
              </w:rPr>
              <w:t>Hovedpine.</w:t>
            </w:r>
          </w:p>
          <w:p w:rsidR="00CC79FA" w:rsidRDefault="00CC79FA">
            <w:pPr>
              <w:rPr>
                <w:sz w:val="24"/>
                <w:szCs w:val="24"/>
                <w:u w:val="single"/>
              </w:rPr>
            </w:pPr>
          </w:p>
        </w:tc>
      </w:tr>
      <w:tr w:rsidR="00CC79FA" w:rsidTr="00CC79FA">
        <w:trPr>
          <w:trHeight w:val="80"/>
        </w:trPr>
        <w:tc>
          <w:tcPr>
            <w:tcW w:w="2500" w:type="pct"/>
            <w:tcBorders>
              <w:top w:val="nil"/>
              <w:left w:val="single" w:sz="4" w:space="0" w:color="auto"/>
              <w:bottom w:val="nil"/>
              <w:right w:val="single" w:sz="4" w:space="0" w:color="auto"/>
            </w:tcBorders>
            <w:hideMark/>
          </w:tcPr>
          <w:p w:rsidR="00CC79FA" w:rsidRDefault="00CC79FA">
            <w:pPr>
              <w:rPr>
                <w:sz w:val="24"/>
                <w:szCs w:val="24"/>
              </w:rPr>
            </w:pPr>
            <w:r>
              <w:rPr>
                <w:sz w:val="24"/>
                <w:szCs w:val="24"/>
              </w:rPr>
              <w:t>Ikke almindelig (≥ 1/1.000 til</w:t>
            </w:r>
            <w:r>
              <w:t> </w:t>
            </w:r>
            <w:r>
              <w:rPr>
                <w:sz w:val="24"/>
                <w:szCs w:val="24"/>
              </w:rPr>
              <w:t>&lt; 1/100)</w:t>
            </w:r>
          </w:p>
        </w:tc>
        <w:tc>
          <w:tcPr>
            <w:tcW w:w="2500" w:type="pct"/>
            <w:tcBorders>
              <w:top w:val="nil"/>
              <w:left w:val="single" w:sz="4" w:space="0" w:color="auto"/>
              <w:bottom w:val="nil"/>
              <w:right w:val="single" w:sz="4" w:space="0" w:color="auto"/>
            </w:tcBorders>
          </w:tcPr>
          <w:p w:rsidR="00CC79FA" w:rsidRDefault="00CC79FA">
            <w:pPr>
              <w:rPr>
                <w:sz w:val="24"/>
                <w:szCs w:val="24"/>
              </w:rPr>
            </w:pPr>
            <w:r>
              <w:rPr>
                <w:sz w:val="24"/>
                <w:szCs w:val="24"/>
              </w:rPr>
              <w:t>Svimmelhed.</w:t>
            </w:r>
          </w:p>
          <w:p w:rsidR="00CC79FA" w:rsidRDefault="00CC79FA">
            <w:pPr>
              <w:rPr>
                <w:sz w:val="24"/>
                <w:szCs w:val="24"/>
              </w:rPr>
            </w:pPr>
          </w:p>
        </w:tc>
      </w:tr>
      <w:tr w:rsidR="00CC79FA" w:rsidTr="00CC79FA">
        <w:trPr>
          <w:trHeight w:val="80"/>
        </w:trPr>
        <w:tc>
          <w:tcPr>
            <w:tcW w:w="2500" w:type="pct"/>
            <w:tcBorders>
              <w:top w:val="nil"/>
              <w:left w:val="single" w:sz="4" w:space="0" w:color="auto"/>
              <w:bottom w:val="single" w:sz="4" w:space="0" w:color="auto"/>
              <w:right w:val="single" w:sz="4" w:space="0" w:color="auto"/>
            </w:tcBorders>
          </w:tcPr>
          <w:p w:rsidR="00CC79FA" w:rsidRDefault="00CC79FA">
            <w:pPr>
              <w:rPr>
                <w:sz w:val="24"/>
                <w:szCs w:val="24"/>
              </w:rPr>
            </w:pPr>
            <w:r>
              <w:rPr>
                <w:sz w:val="24"/>
                <w:szCs w:val="24"/>
              </w:rPr>
              <w:t>Ikke kendt (kan ikke estimeres ud fra forhåndenværende data)</w:t>
            </w:r>
          </w:p>
          <w:p w:rsidR="00CC79FA" w:rsidRDefault="00CC79FA">
            <w:pPr>
              <w:rPr>
                <w:sz w:val="24"/>
                <w:szCs w:val="24"/>
              </w:rPr>
            </w:pPr>
          </w:p>
        </w:tc>
        <w:tc>
          <w:tcPr>
            <w:tcW w:w="2500" w:type="pct"/>
            <w:tcBorders>
              <w:top w:val="nil"/>
              <w:left w:val="single" w:sz="4" w:space="0" w:color="auto"/>
              <w:bottom w:val="single" w:sz="4" w:space="0" w:color="auto"/>
              <w:right w:val="single" w:sz="4" w:space="0" w:color="auto"/>
            </w:tcBorders>
          </w:tcPr>
          <w:p w:rsidR="00CC79FA" w:rsidRDefault="00CC79FA">
            <w:pPr>
              <w:rPr>
                <w:sz w:val="24"/>
                <w:szCs w:val="24"/>
              </w:rPr>
            </w:pPr>
            <w:r>
              <w:rPr>
                <w:sz w:val="24"/>
                <w:szCs w:val="24"/>
              </w:rPr>
              <w:t xml:space="preserve">Kramper. Ekstrapyramidale lidelser, såsom </w:t>
            </w:r>
            <w:proofErr w:type="spellStart"/>
            <w:r>
              <w:rPr>
                <w:sz w:val="24"/>
                <w:szCs w:val="24"/>
              </w:rPr>
              <w:t>dystoni</w:t>
            </w:r>
            <w:proofErr w:type="spellEnd"/>
            <w:r>
              <w:rPr>
                <w:sz w:val="24"/>
                <w:szCs w:val="24"/>
              </w:rPr>
              <w:t xml:space="preserve">, </w:t>
            </w:r>
            <w:proofErr w:type="spellStart"/>
            <w:r>
              <w:rPr>
                <w:sz w:val="24"/>
                <w:szCs w:val="24"/>
              </w:rPr>
              <w:t>dyskinesi</w:t>
            </w:r>
            <w:proofErr w:type="spellEnd"/>
            <w:r>
              <w:rPr>
                <w:sz w:val="24"/>
                <w:szCs w:val="24"/>
              </w:rPr>
              <w:t xml:space="preserve">, </w:t>
            </w:r>
            <w:proofErr w:type="spellStart"/>
            <w:r>
              <w:rPr>
                <w:sz w:val="24"/>
                <w:szCs w:val="24"/>
              </w:rPr>
              <w:t>tremor</w:t>
            </w:r>
            <w:proofErr w:type="spellEnd"/>
            <w:r>
              <w:rPr>
                <w:sz w:val="24"/>
                <w:szCs w:val="24"/>
              </w:rPr>
              <w:t xml:space="preserve"> (se pkt. 4.4).</w:t>
            </w:r>
          </w:p>
          <w:p w:rsidR="00CC79FA" w:rsidRDefault="00CC79FA">
            <w:pPr>
              <w:rPr>
                <w:sz w:val="24"/>
                <w:szCs w:val="24"/>
              </w:rPr>
            </w:pPr>
          </w:p>
        </w:tc>
      </w:tr>
      <w:tr w:rsidR="00CC79FA" w:rsidTr="00CC79FA">
        <w:trPr>
          <w:trHeight w:val="70"/>
        </w:trPr>
        <w:tc>
          <w:tcPr>
            <w:tcW w:w="2500" w:type="pct"/>
            <w:tcBorders>
              <w:top w:val="single" w:sz="4" w:space="0" w:color="auto"/>
              <w:left w:val="single" w:sz="4" w:space="0" w:color="auto"/>
              <w:bottom w:val="nil"/>
              <w:right w:val="single" w:sz="4" w:space="0" w:color="auto"/>
            </w:tcBorders>
          </w:tcPr>
          <w:p w:rsidR="00CC79FA" w:rsidRDefault="00CC79FA">
            <w:pPr>
              <w:rPr>
                <w:b/>
                <w:sz w:val="24"/>
                <w:szCs w:val="24"/>
              </w:rPr>
            </w:pPr>
            <w:r>
              <w:rPr>
                <w:b/>
                <w:sz w:val="24"/>
                <w:szCs w:val="24"/>
              </w:rPr>
              <w:t>Øjne</w:t>
            </w:r>
          </w:p>
          <w:p w:rsidR="00CC79FA" w:rsidRDefault="00CC79FA">
            <w:pPr>
              <w:rPr>
                <w:sz w:val="24"/>
                <w:szCs w:val="24"/>
              </w:rPr>
            </w:pPr>
            <w:r>
              <w:rPr>
                <w:sz w:val="24"/>
                <w:szCs w:val="24"/>
              </w:rPr>
              <w:t>Almindelig (≥ 1/100 til &lt; 1/10)</w:t>
            </w:r>
          </w:p>
          <w:p w:rsidR="00CC79FA" w:rsidRDefault="00CC79FA">
            <w:pPr>
              <w:rPr>
                <w:sz w:val="24"/>
                <w:szCs w:val="24"/>
              </w:rPr>
            </w:pPr>
          </w:p>
        </w:tc>
        <w:tc>
          <w:tcPr>
            <w:tcW w:w="2500" w:type="pct"/>
            <w:tcBorders>
              <w:top w:val="single" w:sz="4" w:space="0" w:color="auto"/>
              <w:left w:val="single" w:sz="4" w:space="0" w:color="auto"/>
              <w:bottom w:val="nil"/>
              <w:right w:val="single" w:sz="4" w:space="0" w:color="auto"/>
            </w:tcBorders>
          </w:tcPr>
          <w:p w:rsidR="00CC79FA" w:rsidRDefault="00CC79FA">
            <w:pPr>
              <w:rPr>
                <w:sz w:val="24"/>
                <w:szCs w:val="24"/>
              </w:rPr>
            </w:pPr>
          </w:p>
          <w:p w:rsidR="00CC79FA" w:rsidRDefault="00CC79FA">
            <w:pPr>
              <w:rPr>
                <w:sz w:val="24"/>
                <w:szCs w:val="24"/>
              </w:rPr>
            </w:pPr>
            <w:r>
              <w:rPr>
                <w:sz w:val="24"/>
                <w:szCs w:val="24"/>
              </w:rPr>
              <w:t>Uskarpt syn på grund af akkommodationsforstyrrelser, der er dosisafhængige og reversible.</w:t>
            </w:r>
          </w:p>
          <w:p w:rsidR="00CC79FA" w:rsidRDefault="00CC79FA">
            <w:pPr>
              <w:rPr>
                <w:sz w:val="24"/>
                <w:szCs w:val="24"/>
              </w:rPr>
            </w:pPr>
          </w:p>
        </w:tc>
      </w:tr>
      <w:tr w:rsidR="00CC79FA" w:rsidTr="00CC79FA">
        <w:trPr>
          <w:trHeight w:val="2007"/>
        </w:trPr>
        <w:tc>
          <w:tcPr>
            <w:tcW w:w="2500" w:type="pct"/>
            <w:tcBorders>
              <w:top w:val="nil"/>
              <w:left w:val="single" w:sz="4" w:space="0" w:color="auto"/>
              <w:bottom w:val="nil"/>
              <w:right w:val="single" w:sz="4" w:space="0" w:color="auto"/>
            </w:tcBorders>
            <w:hideMark/>
          </w:tcPr>
          <w:p w:rsidR="00CC79FA" w:rsidRDefault="00CC79FA">
            <w:pPr>
              <w:rPr>
                <w:sz w:val="24"/>
                <w:szCs w:val="24"/>
              </w:rPr>
            </w:pPr>
            <w:r>
              <w:rPr>
                <w:sz w:val="24"/>
                <w:szCs w:val="24"/>
              </w:rPr>
              <w:t>Ikke almindelig (≥ 1/1.000 til &lt; 1/100)</w:t>
            </w:r>
          </w:p>
        </w:tc>
        <w:tc>
          <w:tcPr>
            <w:tcW w:w="2500" w:type="pct"/>
            <w:tcBorders>
              <w:top w:val="nil"/>
              <w:left w:val="single" w:sz="4" w:space="0" w:color="auto"/>
              <w:bottom w:val="nil"/>
              <w:right w:val="single" w:sz="4" w:space="0" w:color="auto"/>
            </w:tcBorders>
          </w:tcPr>
          <w:p w:rsidR="00CC79FA" w:rsidRDefault="00CC79FA">
            <w:pPr>
              <w:rPr>
                <w:sz w:val="24"/>
                <w:szCs w:val="24"/>
              </w:rPr>
            </w:pPr>
            <w:proofErr w:type="spellStart"/>
            <w:r>
              <w:rPr>
                <w:sz w:val="24"/>
                <w:szCs w:val="24"/>
              </w:rPr>
              <w:t>Retinopati</w:t>
            </w:r>
            <w:proofErr w:type="spellEnd"/>
            <w:r>
              <w:rPr>
                <w:sz w:val="24"/>
                <w:szCs w:val="24"/>
              </w:rPr>
              <w:t xml:space="preserve"> med øget pigmentering og synsfelts-defekter. I sin tidlige form er </w:t>
            </w:r>
            <w:proofErr w:type="spellStart"/>
            <w:r>
              <w:rPr>
                <w:sz w:val="24"/>
                <w:szCs w:val="24"/>
              </w:rPr>
              <w:t>retinopati</w:t>
            </w:r>
            <w:proofErr w:type="spellEnd"/>
            <w:r>
              <w:rPr>
                <w:sz w:val="24"/>
                <w:szCs w:val="24"/>
              </w:rPr>
              <w:t xml:space="preserve"> sædvanligvis reversibel ved umiddelbar </w:t>
            </w:r>
            <w:proofErr w:type="spellStart"/>
            <w:r>
              <w:rPr>
                <w:sz w:val="24"/>
                <w:szCs w:val="24"/>
              </w:rPr>
              <w:t>seponering</w:t>
            </w:r>
            <w:proofErr w:type="spellEnd"/>
            <w:r>
              <w:rPr>
                <w:sz w:val="24"/>
                <w:szCs w:val="24"/>
              </w:rPr>
              <w:t xml:space="preserve">. Hvis </w:t>
            </w:r>
            <w:proofErr w:type="spellStart"/>
            <w:r>
              <w:rPr>
                <w:sz w:val="24"/>
                <w:szCs w:val="24"/>
              </w:rPr>
              <w:t>retinaforandringerne</w:t>
            </w:r>
            <w:proofErr w:type="spellEnd"/>
            <w:r>
              <w:rPr>
                <w:sz w:val="24"/>
                <w:szCs w:val="24"/>
              </w:rPr>
              <w:t xml:space="preserve"> får lov til at progrediere, er der risiko for progression selv efter </w:t>
            </w:r>
            <w:proofErr w:type="spellStart"/>
            <w:r>
              <w:rPr>
                <w:sz w:val="24"/>
                <w:szCs w:val="24"/>
              </w:rPr>
              <w:t>seponering</w:t>
            </w:r>
            <w:proofErr w:type="spellEnd"/>
            <w:r>
              <w:rPr>
                <w:sz w:val="24"/>
                <w:szCs w:val="24"/>
              </w:rPr>
              <w:t xml:space="preserve"> af behandlingen. </w:t>
            </w:r>
          </w:p>
          <w:p w:rsidR="00CC79FA" w:rsidRDefault="00CC79FA">
            <w:pPr>
              <w:rPr>
                <w:sz w:val="24"/>
                <w:szCs w:val="24"/>
              </w:rPr>
            </w:pPr>
            <w:r>
              <w:rPr>
                <w:sz w:val="24"/>
                <w:szCs w:val="24"/>
              </w:rPr>
              <w:t xml:space="preserve">Patienter med </w:t>
            </w:r>
            <w:proofErr w:type="spellStart"/>
            <w:r>
              <w:rPr>
                <w:sz w:val="24"/>
                <w:szCs w:val="24"/>
              </w:rPr>
              <w:t>retinale</w:t>
            </w:r>
            <w:proofErr w:type="spellEnd"/>
            <w:r>
              <w:rPr>
                <w:sz w:val="24"/>
                <w:szCs w:val="24"/>
              </w:rPr>
              <w:t xml:space="preserve"> forandringer kan initialt være asymptomatiske eller have skotomer med </w:t>
            </w:r>
            <w:proofErr w:type="spellStart"/>
            <w:r>
              <w:rPr>
                <w:sz w:val="24"/>
                <w:szCs w:val="24"/>
              </w:rPr>
              <w:t>paracentrale</w:t>
            </w:r>
            <w:proofErr w:type="spellEnd"/>
            <w:r>
              <w:rPr>
                <w:sz w:val="24"/>
                <w:szCs w:val="24"/>
              </w:rPr>
              <w:t xml:space="preserve">, pericentrale ringtyper, temporalt </w:t>
            </w:r>
            <w:proofErr w:type="spellStart"/>
            <w:r>
              <w:rPr>
                <w:sz w:val="24"/>
                <w:szCs w:val="24"/>
              </w:rPr>
              <w:t>skotom</w:t>
            </w:r>
            <w:proofErr w:type="spellEnd"/>
            <w:r>
              <w:rPr>
                <w:sz w:val="24"/>
                <w:szCs w:val="24"/>
              </w:rPr>
              <w:t xml:space="preserve"> og unormalt farvesyn.</w:t>
            </w:r>
          </w:p>
          <w:p w:rsidR="00CC79FA" w:rsidRDefault="00CC79FA">
            <w:pPr>
              <w:rPr>
                <w:sz w:val="24"/>
                <w:szCs w:val="24"/>
              </w:rPr>
            </w:pPr>
          </w:p>
          <w:p w:rsidR="00CC79FA" w:rsidRDefault="00CC79FA">
            <w:pPr>
              <w:rPr>
                <w:sz w:val="24"/>
                <w:szCs w:val="24"/>
              </w:rPr>
            </w:pPr>
            <w:proofErr w:type="spellStart"/>
            <w:r>
              <w:rPr>
                <w:sz w:val="24"/>
                <w:szCs w:val="24"/>
              </w:rPr>
              <w:t>Corneaforandringer</w:t>
            </w:r>
            <w:proofErr w:type="spellEnd"/>
            <w:r>
              <w:rPr>
                <w:sz w:val="24"/>
                <w:szCs w:val="24"/>
              </w:rPr>
              <w:t xml:space="preserve"> såsom </w:t>
            </w:r>
            <w:proofErr w:type="spellStart"/>
            <w:r>
              <w:rPr>
                <w:sz w:val="24"/>
                <w:szCs w:val="24"/>
              </w:rPr>
              <w:t>corneaopacitet</w:t>
            </w:r>
            <w:proofErr w:type="spellEnd"/>
            <w:r>
              <w:rPr>
                <w:sz w:val="24"/>
                <w:szCs w:val="24"/>
              </w:rPr>
              <w:t xml:space="preserve"> og </w:t>
            </w:r>
            <w:proofErr w:type="spellStart"/>
            <w:r>
              <w:rPr>
                <w:sz w:val="24"/>
                <w:szCs w:val="24"/>
              </w:rPr>
              <w:t>corneaødem</w:t>
            </w:r>
            <w:proofErr w:type="spellEnd"/>
            <w:r>
              <w:rPr>
                <w:sz w:val="24"/>
                <w:szCs w:val="24"/>
              </w:rPr>
              <w:t>; kan være symptomfrie eller forårsage forstyrrelser såsom ringe i synsfeltet, uskarpt syn eller fotofobi. De kan være forbigående eller reversible ved ophør af behandling.</w:t>
            </w:r>
          </w:p>
          <w:p w:rsidR="00CC79FA" w:rsidRDefault="00CC79FA">
            <w:pPr>
              <w:rPr>
                <w:sz w:val="24"/>
                <w:szCs w:val="24"/>
              </w:rPr>
            </w:pPr>
          </w:p>
        </w:tc>
      </w:tr>
      <w:tr w:rsidR="00CC79FA" w:rsidTr="00CC79FA">
        <w:trPr>
          <w:trHeight w:val="80"/>
        </w:trPr>
        <w:tc>
          <w:tcPr>
            <w:tcW w:w="2500" w:type="pct"/>
            <w:tcBorders>
              <w:top w:val="nil"/>
              <w:left w:val="single" w:sz="4" w:space="0" w:color="auto"/>
              <w:bottom w:val="single" w:sz="4" w:space="0" w:color="auto"/>
              <w:right w:val="single" w:sz="4" w:space="0" w:color="auto"/>
            </w:tcBorders>
          </w:tcPr>
          <w:p w:rsidR="00CC79FA" w:rsidRDefault="00CC79FA">
            <w:pPr>
              <w:rPr>
                <w:sz w:val="24"/>
                <w:szCs w:val="24"/>
              </w:rPr>
            </w:pPr>
            <w:r>
              <w:rPr>
                <w:sz w:val="24"/>
                <w:szCs w:val="24"/>
              </w:rPr>
              <w:t>Ikke kendt (kan ikke estimeres ud fra forhåndenværende data)</w:t>
            </w:r>
          </w:p>
          <w:p w:rsidR="00CC79FA" w:rsidRDefault="00CC79FA">
            <w:pPr>
              <w:rPr>
                <w:sz w:val="24"/>
                <w:szCs w:val="24"/>
              </w:rPr>
            </w:pPr>
          </w:p>
        </w:tc>
        <w:tc>
          <w:tcPr>
            <w:tcW w:w="2500" w:type="pct"/>
            <w:tcBorders>
              <w:top w:val="nil"/>
              <w:left w:val="single" w:sz="4" w:space="0" w:color="auto"/>
              <w:bottom w:val="single" w:sz="4" w:space="0" w:color="auto"/>
              <w:right w:val="single" w:sz="4" w:space="0" w:color="auto"/>
            </w:tcBorders>
          </w:tcPr>
          <w:p w:rsidR="00CC79FA" w:rsidRDefault="00CC79FA">
            <w:pPr>
              <w:rPr>
                <w:sz w:val="24"/>
                <w:szCs w:val="24"/>
              </w:rPr>
            </w:pPr>
            <w:r>
              <w:rPr>
                <w:sz w:val="24"/>
                <w:szCs w:val="24"/>
              </w:rPr>
              <w:t xml:space="preserve">Tilfælde af </w:t>
            </w:r>
            <w:proofErr w:type="spellStart"/>
            <w:r>
              <w:rPr>
                <w:sz w:val="24"/>
                <w:szCs w:val="24"/>
              </w:rPr>
              <w:t>maculopati</w:t>
            </w:r>
            <w:proofErr w:type="spellEnd"/>
            <w:r>
              <w:rPr>
                <w:sz w:val="24"/>
                <w:szCs w:val="24"/>
              </w:rPr>
              <w:t xml:space="preserve"> og </w:t>
            </w:r>
            <w:proofErr w:type="spellStart"/>
            <w:r>
              <w:rPr>
                <w:sz w:val="24"/>
                <w:szCs w:val="24"/>
              </w:rPr>
              <w:t>maculadegeneration</w:t>
            </w:r>
            <w:proofErr w:type="spellEnd"/>
            <w:r>
              <w:rPr>
                <w:sz w:val="24"/>
                <w:szCs w:val="24"/>
              </w:rPr>
              <w:t xml:space="preserve"> er rapporteret og kan være irreversibel.</w:t>
            </w:r>
          </w:p>
          <w:p w:rsidR="00CC79FA" w:rsidRDefault="00CC79FA">
            <w:pPr>
              <w:rPr>
                <w:sz w:val="24"/>
                <w:szCs w:val="24"/>
              </w:rPr>
            </w:pPr>
          </w:p>
        </w:tc>
      </w:tr>
      <w:tr w:rsidR="00CC79FA" w:rsidTr="00CC79FA">
        <w:trPr>
          <w:trHeight w:val="169"/>
        </w:trPr>
        <w:tc>
          <w:tcPr>
            <w:tcW w:w="2500" w:type="pct"/>
            <w:tcBorders>
              <w:top w:val="single" w:sz="4" w:space="0" w:color="auto"/>
              <w:left w:val="single" w:sz="4" w:space="0" w:color="auto"/>
              <w:bottom w:val="nil"/>
              <w:right w:val="single" w:sz="4" w:space="0" w:color="auto"/>
            </w:tcBorders>
            <w:hideMark/>
          </w:tcPr>
          <w:p w:rsidR="00CC79FA" w:rsidRDefault="00CC79FA">
            <w:pPr>
              <w:rPr>
                <w:b/>
                <w:sz w:val="24"/>
                <w:szCs w:val="24"/>
              </w:rPr>
            </w:pPr>
            <w:r>
              <w:rPr>
                <w:b/>
                <w:sz w:val="24"/>
                <w:szCs w:val="24"/>
              </w:rPr>
              <w:t>Øre og labyrint</w:t>
            </w:r>
          </w:p>
          <w:p w:rsidR="00CC79FA" w:rsidRDefault="00CC79FA">
            <w:pPr>
              <w:rPr>
                <w:sz w:val="24"/>
                <w:szCs w:val="24"/>
              </w:rPr>
            </w:pPr>
            <w:r>
              <w:rPr>
                <w:sz w:val="24"/>
                <w:szCs w:val="24"/>
              </w:rPr>
              <w:t>Ikke almindelig (≥ 1/1.000 til &lt; 1/100)</w:t>
            </w:r>
          </w:p>
        </w:tc>
        <w:tc>
          <w:tcPr>
            <w:tcW w:w="2500" w:type="pct"/>
            <w:tcBorders>
              <w:top w:val="single" w:sz="4" w:space="0" w:color="auto"/>
              <w:left w:val="single" w:sz="4" w:space="0" w:color="auto"/>
              <w:bottom w:val="nil"/>
              <w:right w:val="single" w:sz="4" w:space="0" w:color="auto"/>
            </w:tcBorders>
          </w:tcPr>
          <w:p w:rsidR="00CC79FA" w:rsidRDefault="00CC79FA">
            <w:pPr>
              <w:rPr>
                <w:sz w:val="24"/>
                <w:szCs w:val="24"/>
              </w:rPr>
            </w:pPr>
          </w:p>
          <w:p w:rsidR="00CC79FA" w:rsidRDefault="00CC79FA">
            <w:pPr>
              <w:rPr>
                <w:sz w:val="24"/>
                <w:szCs w:val="24"/>
              </w:rPr>
            </w:pPr>
            <w:proofErr w:type="spellStart"/>
            <w:r>
              <w:rPr>
                <w:sz w:val="24"/>
                <w:szCs w:val="24"/>
              </w:rPr>
              <w:t>Vertigo</w:t>
            </w:r>
            <w:proofErr w:type="spellEnd"/>
            <w:r>
              <w:rPr>
                <w:sz w:val="24"/>
                <w:szCs w:val="24"/>
              </w:rPr>
              <w:t>, tinnitus.</w:t>
            </w:r>
          </w:p>
          <w:p w:rsidR="00CC79FA" w:rsidRDefault="00CC79FA">
            <w:pPr>
              <w:rPr>
                <w:i/>
                <w:sz w:val="24"/>
                <w:szCs w:val="24"/>
              </w:rPr>
            </w:pPr>
          </w:p>
        </w:tc>
      </w:tr>
      <w:tr w:rsidR="00CC79FA" w:rsidTr="00CC79FA">
        <w:trPr>
          <w:trHeight w:val="80"/>
        </w:trPr>
        <w:tc>
          <w:tcPr>
            <w:tcW w:w="2500" w:type="pct"/>
            <w:tcBorders>
              <w:top w:val="nil"/>
              <w:left w:val="single" w:sz="4" w:space="0" w:color="auto"/>
              <w:bottom w:val="single" w:sz="4" w:space="0" w:color="auto"/>
              <w:right w:val="single" w:sz="4" w:space="0" w:color="auto"/>
            </w:tcBorders>
          </w:tcPr>
          <w:p w:rsidR="00CC79FA" w:rsidRDefault="00CC79FA">
            <w:pPr>
              <w:rPr>
                <w:sz w:val="24"/>
                <w:szCs w:val="24"/>
              </w:rPr>
            </w:pPr>
            <w:r>
              <w:rPr>
                <w:sz w:val="24"/>
                <w:szCs w:val="24"/>
              </w:rPr>
              <w:t>Ikke kendt (kan ikke estimeres ud fra forhåndenværende data)</w:t>
            </w:r>
          </w:p>
          <w:p w:rsidR="00CC79FA" w:rsidRDefault="00CC79FA">
            <w:pPr>
              <w:rPr>
                <w:sz w:val="24"/>
                <w:szCs w:val="24"/>
              </w:rPr>
            </w:pPr>
          </w:p>
        </w:tc>
        <w:tc>
          <w:tcPr>
            <w:tcW w:w="2500" w:type="pct"/>
            <w:tcBorders>
              <w:top w:val="nil"/>
              <w:left w:val="single" w:sz="4" w:space="0" w:color="auto"/>
              <w:bottom w:val="single" w:sz="4" w:space="0" w:color="auto"/>
              <w:right w:val="single" w:sz="4" w:space="0" w:color="auto"/>
            </w:tcBorders>
          </w:tcPr>
          <w:p w:rsidR="00CC79FA" w:rsidRDefault="00CC79FA">
            <w:pPr>
              <w:rPr>
                <w:sz w:val="24"/>
                <w:szCs w:val="24"/>
              </w:rPr>
            </w:pPr>
            <w:r>
              <w:rPr>
                <w:sz w:val="24"/>
                <w:szCs w:val="24"/>
              </w:rPr>
              <w:lastRenderedPageBreak/>
              <w:t>Tab af høreevne.</w:t>
            </w:r>
          </w:p>
          <w:p w:rsidR="00CC79FA" w:rsidRDefault="00CC79FA">
            <w:pPr>
              <w:rPr>
                <w:sz w:val="24"/>
                <w:szCs w:val="24"/>
              </w:rPr>
            </w:pPr>
          </w:p>
        </w:tc>
      </w:tr>
      <w:tr w:rsidR="00CC79FA" w:rsidTr="00CC79FA">
        <w:trPr>
          <w:trHeight w:val="70"/>
        </w:trPr>
        <w:tc>
          <w:tcPr>
            <w:tcW w:w="2500" w:type="pct"/>
            <w:tcBorders>
              <w:top w:val="nil"/>
              <w:left w:val="single" w:sz="4" w:space="0" w:color="auto"/>
              <w:bottom w:val="single" w:sz="4" w:space="0" w:color="auto"/>
              <w:right w:val="single" w:sz="4" w:space="0" w:color="auto"/>
            </w:tcBorders>
          </w:tcPr>
          <w:p w:rsidR="00CC79FA" w:rsidRDefault="00CC79FA">
            <w:pPr>
              <w:rPr>
                <w:b/>
                <w:sz w:val="24"/>
                <w:szCs w:val="24"/>
              </w:rPr>
            </w:pPr>
            <w:r>
              <w:rPr>
                <w:b/>
                <w:sz w:val="24"/>
                <w:szCs w:val="24"/>
              </w:rPr>
              <w:t>Hjerte</w:t>
            </w:r>
          </w:p>
          <w:p w:rsidR="00CC79FA" w:rsidRDefault="00CC79FA">
            <w:pPr>
              <w:rPr>
                <w:sz w:val="24"/>
                <w:szCs w:val="24"/>
              </w:rPr>
            </w:pPr>
            <w:r>
              <w:rPr>
                <w:sz w:val="24"/>
                <w:szCs w:val="24"/>
              </w:rPr>
              <w:t>Ikke kendt (kan ikke estimeres ud fra forhåndenværende data)</w:t>
            </w:r>
          </w:p>
          <w:p w:rsidR="00CC79FA" w:rsidRDefault="00CC79FA">
            <w:pPr>
              <w:rPr>
                <w:sz w:val="24"/>
                <w:szCs w:val="24"/>
              </w:rPr>
            </w:pPr>
          </w:p>
        </w:tc>
        <w:tc>
          <w:tcPr>
            <w:tcW w:w="2500" w:type="pct"/>
            <w:tcBorders>
              <w:top w:val="nil"/>
              <w:left w:val="single" w:sz="4" w:space="0" w:color="auto"/>
              <w:bottom w:val="single" w:sz="4" w:space="0" w:color="auto"/>
              <w:right w:val="single" w:sz="4" w:space="0" w:color="auto"/>
            </w:tcBorders>
          </w:tcPr>
          <w:p w:rsidR="00CC79FA" w:rsidRDefault="00CC79FA">
            <w:pPr>
              <w:rPr>
                <w:sz w:val="24"/>
                <w:szCs w:val="24"/>
              </w:rPr>
            </w:pPr>
          </w:p>
          <w:p w:rsidR="00CC79FA" w:rsidRDefault="00CC79FA">
            <w:pPr>
              <w:rPr>
                <w:sz w:val="24"/>
                <w:szCs w:val="24"/>
              </w:rPr>
            </w:pPr>
            <w:r>
              <w:rPr>
                <w:sz w:val="24"/>
                <w:szCs w:val="24"/>
              </w:rPr>
              <w:t xml:space="preserve">QT-forlængelse hos patienter med særlige risikofaktorer, som kan medføre </w:t>
            </w:r>
            <w:proofErr w:type="spellStart"/>
            <w:r>
              <w:rPr>
                <w:sz w:val="24"/>
                <w:szCs w:val="24"/>
              </w:rPr>
              <w:t>arytmi</w:t>
            </w:r>
            <w:proofErr w:type="spellEnd"/>
            <w:r>
              <w:rPr>
                <w:sz w:val="24"/>
                <w:szCs w:val="24"/>
              </w:rPr>
              <w:t xml:space="preserve"> (</w:t>
            </w:r>
            <w:proofErr w:type="spellStart"/>
            <w:r>
              <w:rPr>
                <w:sz w:val="24"/>
                <w:szCs w:val="24"/>
              </w:rPr>
              <w:t>torsades</w:t>
            </w:r>
            <w:proofErr w:type="spellEnd"/>
            <w:r>
              <w:rPr>
                <w:sz w:val="24"/>
                <w:szCs w:val="24"/>
              </w:rPr>
              <w:t xml:space="preserve"> de pointes, </w:t>
            </w:r>
            <w:proofErr w:type="spellStart"/>
            <w:r>
              <w:rPr>
                <w:sz w:val="24"/>
                <w:szCs w:val="24"/>
              </w:rPr>
              <w:t>ventrikulær</w:t>
            </w:r>
            <w:proofErr w:type="spellEnd"/>
            <w:r>
              <w:rPr>
                <w:sz w:val="24"/>
                <w:szCs w:val="24"/>
              </w:rPr>
              <w:t xml:space="preserve"> </w:t>
            </w:r>
            <w:proofErr w:type="spellStart"/>
            <w:r>
              <w:rPr>
                <w:sz w:val="24"/>
                <w:szCs w:val="24"/>
              </w:rPr>
              <w:t>takykardi</w:t>
            </w:r>
            <w:proofErr w:type="spellEnd"/>
            <w:r>
              <w:rPr>
                <w:sz w:val="24"/>
                <w:szCs w:val="24"/>
              </w:rPr>
              <w:t>) se pkt. 4.3).</w:t>
            </w:r>
          </w:p>
          <w:p w:rsidR="00CC79FA" w:rsidRDefault="00CC79FA">
            <w:pPr>
              <w:rPr>
                <w:sz w:val="24"/>
                <w:szCs w:val="24"/>
              </w:rPr>
            </w:pPr>
            <w:proofErr w:type="spellStart"/>
            <w:r>
              <w:rPr>
                <w:sz w:val="24"/>
                <w:szCs w:val="24"/>
              </w:rPr>
              <w:t>Kardiomyopati</w:t>
            </w:r>
            <w:proofErr w:type="spellEnd"/>
            <w:r>
              <w:rPr>
                <w:sz w:val="24"/>
                <w:szCs w:val="24"/>
              </w:rPr>
              <w:t xml:space="preserve">, der kan medføre hjertesvigt, og i nogle tilfælde fatal (se pkt. 4.4 og 4.9). Kronisk forgiftning bør overvejes, hvis der optræder ledningsforstyrrelser (grenblok/AV-blok) eller </w:t>
            </w:r>
            <w:proofErr w:type="spellStart"/>
            <w:r>
              <w:rPr>
                <w:sz w:val="24"/>
                <w:szCs w:val="24"/>
              </w:rPr>
              <w:t>biventrikulær</w:t>
            </w:r>
            <w:proofErr w:type="spellEnd"/>
            <w:r>
              <w:rPr>
                <w:sz w:val="24"/>
                <w:szCs w:val="24"/>
              </w:rPr>
              <w:t xml:space="preserve"> hypertrofi.</w:t>
            </w:r>
          </w:p>
          <w:p w:rsidR="00CC79FA" w:rsidRDefault="00CC79FA">
            <w:pPr>
              <w:rPr>
                <w:sz w:val="24"/>
                <w:szCs w:val="24"/>
              </w:rPr>
            </w:pPr>
          </w:p>
        </w:tc>
      </w:tr>
      <w:tr w:rsidR="00CC79FA" w:rsidTr="00CC79FA">
        <w:trPr>
          <w:trHeight w:val="70"/>
        </w:trPr>
        <w:tc>
          <w:tcPr>
            <w:tcW w:w="2500" w:type="pct"/>
            <w:tcBorders>
              <w:top w:val="single" w:sz="4" w:space="0" w:color="auto"/>
              <w:left w:val="single" w:sz="4" w:space="0" w:color="auto"/>
              <w:bottom w:val="nil"/>
              <w:right w:val="single" w:sz="4" w:space="0" w:color="auto"/>
            </w:tcBorders>
            <w:hideMark/>
          </w:tcPr>
          <w:p w:rsidR="00CC79FA" w:rsidRDefault="00CC79FA">
            <w:pPr>
              <w:rPr>
                <w:b/>
                <w:sz w:val="24"/>
                <w:szCs w:val="24"/>
              </w:rPr>
            </w:pPr>
            <w:r>
              <w:rPr>
                <w:b/>
                <w:sz w:val="24"/>
                <w:szCs w:val="24"/>
              </w:rPr>
              <w:t>Mave-tarm-kanalen </w:t>
            </w:r>
          </w:p>
          <w:p w:rsidR="00CC79FA" w:rsidRDefault="00CC79FA">
            <w:pPr>
              <w:rPr>
                <w:sz w:val="24"/>
                <w:szCs w:val="24"/>
              </w:rPr>
            </w:pPr>
            <w:r>
              <w:rPr>
                <w:sz w:val="24"/>
                <w:szCs w:val="24"/>
              </w:rPr>
              <w:t>Meget almindelig (≥ 1/10)</w:t>
            </w:r>
          </w:p>
        </w:tc>
        <w:tc>
          <w:tcPr>
            <w:tcW w:w="2500" w:type="pct"/>
            <w:tcBorders>
              <w:top w:val="single" w:sz="4" w:space="0" w:color="auto"/>
              <w:left w:val="single" w:sz="4" w:space="0" w:color="auto"/>
              <w:bottom w:val="nil"/>
              <w:right w:val="single" w:sz="4" w:space="0" w:color="auto"/>
            </w:tcBorders>
          </w:tcPr>
          <w:p w:rsidR="00CC79FA" w:rsidRDefault="00CC79FA">
            <w:pPr>
              <w:rPr>
                <w:sz w:val="24"/>
                <w:szCs w:val="24"/>
              </w:rPr>
            </w:pPr>
          </w:p>
          <w:p w:rsidR="00CC79FA" w:rsidRDefault="00CC79FA">
            <w:pPr>
              <w:rPr>
                <w:i/>
                <w:sz w:val="24"/>
                <w:szCs w:val="24"/>
              </w:rPr>
            </w:pPr>
            <w:r>
              <w:rPr>
                <w:sz w:val="24"/>
                <w:szCs w:val="24"/>
              </w:rPr>
              <w:t>Kvalme, mavesmerter.</w:t>
            </w:r>
          </w:p>
          <w:p w:rsidR="00CC79FA" w:rsidRDefault="00CC79FA">
            <w:pPr>
              <w:rPr>
                <w:i/>
                <w:sz w:val="24"/>
                <w:szCs w:val="24"/>
                <w:u w:val="single"/>
              </w:rPr>
            </w:pPr>
          </w:p>
        </w:tc>
      </w:tr>
      <w:tr w:rsidR="00CC79FA" w:rsidTr="00CC79FA">
        <w:trPr>
          <w:trHeight w:val="80"/>
        </w:trPr>
        <w:tc>
          <w:tcPr>
            <w:tcW w:w="2500" w:type="pct"/>
            <w:tcBorders>
              <w:top w:val="nil"/>
              <w:left w:val="single" w:sz="4" w:space="0" w:color="auto"/>
              <w:bottom w:val="single" w:sz="4" w:space="0" w:color="auto"/>
              <w:right w:val="single" w:sz="4" w:space="0" w:color="auto"/>
            </w:tcBorders>
          </w:tcPr>
          <w:p w:rsidR="00CC79FA" w:rsidRDefault="00CC79FA">
            <w:pPr>
              <w:rPr>
                <w:sz w:val="24"/>
                <w:szCs w:val="24"/>
              </w:rPr>
            </w:pPr>
            <w:r>
              <w:rPr>
                <w:sz w:val="24"/>
                <w:szCs w:val="24"/>
              </w:rPr>
              <w:t>Almindelig (≥ 1/100 til &lt; 1/10)</w:t>
            </w:r>
          </w:p>
          <w:p w:rsidR="00CC79FA" w:rsidRDefault="00CC79FA">
            <w:pPr>
              <w:rPr>
                <w:sz w:val="24"/>
                <w:szCs w:val="24"/>
              </w:rPr>
            </w:pPr>
          </w:p>
        </w:tc>
        <w:tc>
          <w:tcPr>
            <w:tcW w:w="2500" w:type="pct"/>
            <w:tcBorders>
              <w:top w:val="nil"/>
              <w:left w:val="single" w:sz="4" w:space="0" w:color="auto"/>
              <w:bottom w:val="single" w:sz="4" w:space="0" w:color="auto"/>
              <w:right w:val="single" w:sz="4" w:space="0" w:color="auto"/>
            </w:tcBorders>
            <w:hideMark/>
          </w:tcPr>
          <w:p w:rsidR="00CC79FA" w:rsidRDefault="00CC79FA">
            <w:pPr>
              <w:rPr>
                <w:sz w:val="24"/>
                <w:szCs w:val="24"/>
              </w:rPr>
            </w:pPr>
            <w:r>
              <w:rPr>
                <w:sz w:val="24"/>
                <w:szCs w:val="24"/>
              </w:rPr>
              <w:t>Diarré, opkastning.</w:t>
            </w:r>
          </w:p>
          <w:p w:rsidR="00CC79FA" w:rsidRDefault="00CC79FA">
            <w:pPr>
              <w:rPr>
                <w:sz w:val="24"/>
                <w:szCs w:val="24"/>
              </w:rPr>
            </w:pPr>
            <w:r>
              <w:rPr>
                <w:sz w:val="24"/>
                <w:szCs w:val="24"/>
              </w:rPr>
              <w:t xml:space="preserve"> </w:t>
            </w:r>
          </w:p>
        </w:tc>
      </w:tr>
      <w:tr w:rsidR="00CC79FA" w:rsidTr="00CC79FA">
        <w:trPr>
          <w:trHeight w:val="70"/>
        </w:trPr>
        <w:tc>
          <w:tcPr>
            <w:tcW w:w="2500" w:type="pct"/>
            <w:tcBorders>
              <w:top w:val="single" w:sz="4" w:space="0" w:color="auto"/>
              <w:left w:val="single" w:sz="4" w:space="0" w:color="auto"/>
              <w:bottom w:val="nil"/>
              <w:right w:val="single" w:sz="4" w:space="0" w:color="auto"/>
            </w:tcBorders>
            <w:hideMark/>
          </w:tcPr>
          <w:p w:rsidR="00CC79FA" w:rsidRDefault="00CC79FA">
            <w:pPr>
              <w:rPr>
                <w:b/>
                <w:sz w:val="24"/>
                <w:szCs w:val="24"/>
              </w:rPr>
            </w:pPr>
            <w:r>
              <w:rPr>
                <w:b/>
                <w:sz w:val="24"/>
                <w:szCs w:val="24"/>
              </w:rPr>
              <w:t>Lever og galdeveje</w:t>
            </w:r>
          </w:p>
          <w:p w:rsidR="00CC79FA" w:rsidRDefault="00CC79FA">
            <w:pPr>
              <w:rPr>
                <w:sz w:val="24"/>
                <w:szCs w:val="24"/>
              </w:rPr>
            </w:pPr>
            <w:r>
              <w:rPr>
                <w:sz w:val="24"/>
                <w:szCs w:val="24"/>
              </w:rPr>
              <w:t>Ikke almindelig (≥ 1/1.000 til &lt; 1/100)</w:t>
            </w:r>
          </w:p>
        </w:tc>
        <w:tc>
          <w:tcPr>
            <w:tcW w:w="2500" w:type="pct"/>
            <w:tcBorders>
              <w:top w:val="single" w:sz="4" w:space="0" w:color="auto"/>
              <w:left w:val="single" w:sz="4" w:space="0" w:color="auto"/>
              <w:bottom w:val="nil"/>
              <w:right w:val="single" w:sz="4" w:space="0" w:color="auto"/>
            </w:tcBorders>
          </w:tcPr>
          <w:p w:rsidR="00CC79FA" w:rsidRDefault="00CC79FA">
            <w:pPr>
              <w:rPr>
                <w:sz w:val="24"/>
                <w:szCs w:val="24"/>
              </w:rPr>
            </w:pPr>
          </w:p>
          <w:p w:rsidR="00CC79FA" w:rsidRDefault="00CC79FA">
            <w:pPr>
              <w:rPr>
                <w:sz w:val="24"/>
                <w:szCs w:val="24"/>
              </w:rPr>
            </w:pPr>
            <w:r>
              <w:rPr>
                <w:sz w:val="24"/>
                <w:szCs w:val="24"/>
              </w:rPr>
              <w:t>Unormal leverfunktionstest.</w:t>
            </w:r>
          </w:p>
          <w:p w:rsidR="00CC79FA" w:rsidRDefault="00CC79FA">
            <w:pPr>
              <w:rPr>
                <w:sz w:val="24"/>
                <w:szCs w:val="24"/>
              </w:rPr>
            </w:pPr>
          </w:p>
        </w:tc>
      </w:tr>
      <w:tr w:rsidR="00CC79FA" w:rsidTr="00CC79FA">
        <w:trPr>
          <w:trHeight w:val="80"/>
        </w:trPr>
        <w:tc>
          <w:tcPr>
            <w:tcW w:w="2500" w:type="pct"/>
            <w:tcBorders>
              <w:top w:val="nil"/>
              <w:left w:val="single" w:sz="4" w:space="0" w:color="auto"/>
              <w:bottom w:val="single" w:sz="4" w:space="0" w:color="auto"/>
              <w:right w:val="single" w:sz="4" w:space="0" w:color="auto"/>
            </w:tcBorders>
          </w:tcPr>
          <w:p w:rsidR="00CC79FA" w:rsidRDefault="00CC79FA">
            <w:pPr>
              <w:rPr>
                <w:sz w:val="24"/>
                <w:szCs w:val="24"/>
              </w:rPr>
            </w:pPr>
            <w:r>
              <w:rPr>
                <w:sz w:val="24"/>
                <w:szCs w:val="24"/>
              </w:rPr>
              <w:t>Ikke kendt (kan ikke estimeres ud fra forhåndenværende data)</w:t>
            </w:r>
          </w:p>
          <w:p w:rsidR="00CC79FA" w:rsidRDefault="00CC79FA">
            <w:pPr>
              <w:rPr>
                <w:sz w:val="24"/>
                <w:szCs w:val="24"/>
              </w:rPr>
            </w:pPr>
          </w:p>
        </w:tc>
        <w:tc>
          <w:tcPr>
            <w:tcW w:w="2500" w:type="pct"/>
            <w:tcBorders>
              <w:top w:val="nil"/>
              <w:left w:val="single" w:sz="4" w:space="0" w:color="auto"/>
              <w:bottom w:val="single" w:sz="4" w:space="0" w:color="auto"/>
              <w:right w:val="single" w:sz="4" w:space="0" w:color="auto"/>
            </w:tcBorders>
            <w:hideMark/>
          </w:tcPr>
          <w:p w:rsidR="004359A3" w:rsidRDefault="004359A3" w:rsidP="004359A3">
            <w:pPr>
              <w:rPr>
                <w:sz w:val="24"/>
                <w:szCs w:val="24"/>
              </w:rPr>
            </w:pPr>
            <w:r>
              <w:rPr>
                <w:iCs/>
                <w:sz w:val="24"/>
                <w:szCs w:val="24"/>
              </w:rPr>
              <w:t>Lægemiddelinduceret leverskade (</w:t>
            </w:r>
            <w:r>
              <w:rPr>
                <w:i/>
                <w:sz w:val="24"/>
                <w:szCs w:val="24"/>
              </w:rPr>
              <w:t>drug</w:t>
            </w:r>
            <w:r>
              <w:rPr>
                <w:i/>
                <w:sz w:val="24"/>
                <w:szCs w:val="24"/>
              </w:rPr>
              <w:noBreakHyphen/>
            </w:r>
            <w:proofErr w:type="spellStart"/>
            <w:r>
              <w:rPr>
                <w:i/>
                <w:sz w:val="24"/>
                <w:szCs w:val="24"/>
              </w:rPr>
              <w:t>induced</w:t>
            </w:r>
            <w:proofErr w:type="spellEnd"/>
            <w:r>
              <w:rPr>
                <w:i/>
                <w:sz w:val="24"/>
                <w:szCs w:val="24"/>
              </w:rPr>
              <w:t xml:space="preserve"> liver </w:t>
            </w:r>
            <w:proofErr w:type="spellStart"/>
            <w:r>
              <w:rPr>
                <w:i/>
                <w:sz w:val="24"/>
                <w:szCs w:val="24"/>
              </w:rPr>
              <w:t>injury</w:t>
            </w:r>
            <w:proofErr w:type="spellEnd"/>
            <w:r>
              <w:rPr>
                <w:i/>
                <w:sz w:val="24"/>
                <w:szCs w:val="24"/>
              </w:rPr>
              <w:t xml:space="preserve"> (DILI)</w:t>
            </w:r>
            <w:r>
              <w:rPr>
                <w:iCs/>
                <w:sz w:val="24"/>
                <w:szCs w:val="24"/>
              </w:rPr>
              <w:t xml:space="preserve">) inklusive </w:t>
            </w:r>
            <w:proofErr w:type="spellStart"/>
            <w:r>
              <w:rPr>
                <w:iCs/>
                <w:sz w:val="24"/>
                <w:szCs w:val="24"/>
              </w:rPr>
              <w:t>hepatocellulær</w:t>
            </w:r>
            <w:proofErr w:type="spellEnd"/>
            <w:r>
              <w:rPr>
                <w:iCs/>
                <w:sz w:val="24"/>
                <w:szCs w:val="24"/>
              </w:rPr>
              <w:t xml:space="preserve"> skade, </w:t>
            </w:r>
            <w:proofErr w:type="spellStart"/>
            <w:r>
              <w:rPr>
                <w:iCs/>
                <w:sz w:val="24"/>
                <w:szCs w:val="24"/>
              </w:rPr>
              <w:t>kolestatisk</w:t>
            </w:r>
            <w:proofErr w:type="spellEnd"/>
            <w:r>
              <w:rPr>
                <w:iCs/>
                <w:sz w:val="24"/>
                <w:szCs w:val="24"/>
              </w:rPr>
              <w:t xml:space="preserve"> leverskade, akut hepatitis, kombineret </w:t>
            </w:r>
            <w:proofErr w:type="spellStart"/>
            <w:r>
              <w:rPr>
                <w:iCs/>
                <w:sz w:val="24"/>
                <w:szCs w:val="24"/>
              </w:rPr>
              <w:t>hepatocellulær</w:t>
            </w:r>
            <w:proofErr w:type="spellEnd"/>
            <w:r>
              <w:rPr>
                <w:iCs/>
                <w:sz w:val="24"/>
                <w:szCs w:val="24"/>
              </w:rPr>
              <w:t>/</w:t>
            </w:r>
            <w:proofErr w:type="spellStart"/>
            <w:r>
              <w:rPr>
                <w:iCs/>
                <w:sz w:val="24"/>
                <w:szCs w:val="24"/>
              </w:rPr>
              <w:t>kolestatisk</w:t>
            </w:r>
            <w:proofErr w:type="spellEnd"/>
            <w:r>
              <w:rPr>
                <w:iCs/>
                <w:sz w:val="24"/>
                <w:szCs w:val="24"/>
              </w:rPr>
              <w:t xml:space="preserve"> leverskade og </w:t>
            </w:r>
            <w:r>
              <w:rPr>
                <w:sz w:val="24"/>
                <w:szCs w:val="24"/>
              </w:rPr>
              <w:t>fulminant leversvigt.</w:t>
            </w:r>
          </w:p>
          <w:p w:rsidR="00CC79FA" w:rsidRDefault="00CC79FA">
            <w:pPr>
              <w:rPr>
                <w:sz w:val="24"/>
                <w:szCs w:val="24"/>
              </w:rPr>
            </w:pPr>
          </w:p>
        </w:tc>
      </w:tr>
      <w:tr w:rsidR="00CC79FA" w:rsidTr="00CC79FA">
        <w:trPr>
          <w:trHeight w:val="70"/>
        </w:trPr>
        <w:tc>
          <w:tcPr>
            <w:tcW w:w="2500" w:type="pct"/>
            <w:tcBorders>
              <w:top w:val="single" w:sz="4" w:space="0" w:color="auto"/>
              <w:left w:val="single" w:sz="4" w:space="0" w:color="auto"/>
              <w:bottom w:val="nil"/>
              <w:right w:val="single" w:sz="4" w:space="0" w:color="auto"/>
            </w:tcBorders>
          </w:tcPr>
          <w:p w:rsidR="00CC79FA" w:rsidRDefault="00CC79FA">
            <w:pPr>
              <w:rPr>
                <w:b/>
                <w:sz w:val="24"/>
                <w:szCs w:val="24"/>
              </w:rPr>
            </w:pPr>
            <w:r>
              <w:rPr>
                <w:sz w:val="24"/>
                <w:szCs w:val="24"/>
              </w:rPr>
              <w:br w:type="page"/>
            </w:r>
            <w:r>
              <w:rPr>
                <w:b/>
                <w:sz w:val="24"/>
                <w:szCs w:val="24"/>
              </w:rPr>
              <w:t xml:space="preserve">Hud og subkutane væv </w:t>
            </w:r>
          </w:p>
          <w:p w:rsidR="00CC79FA" w:rsidRDefault="00CC79FA">
            <w:pPr>
              <w:rPr>
                <w:sz w:val="24"/>
                <w:szCs w:val="24"/>
              </w:rPr>
            </w:pPr>
            <w:r>
              <w:rPr>
                <w:sz w:val="24"/>
                <w:szCs w:val="24"/>
              </w:rPr>
              <w:t>Almindelig (≥ 1/100 til &lt; 1/10)</w:t>
            </w:r>
          </w:p>
          <w:p w:rsidR="00CC79FA" w:rsidRDefault="00CC79FA">
            <w:pPr>
              <w:rPr>
                <w:sz w:val="24"/>
                <w:szCs w:val="24"/>
              </w:rPr>
            </w:pPr>
          </w:p>
        </w:tc>
        <w:tc>
          <w:tcPr>
            <w:tcW w:w="2500" w:type="pct"/>
            <w:tcBorders>
              <w:top w:val="single" w:sz="4" w:space="0" w:color="auto"/>
              <w:left w:val="single" w:sz="4" w:space="0" w:color="auto"/>
              <w:bottom w:val="nil"/>
              <w:right w:val="single" w:sz="4" w:space="0" w:color="auto"/>
            </w:tcBorders>
          </w:tcPr>
          <w:p w:rsidR="00CC79FA" w:rsidRDefault="00CC79FA">
            <w:pPr>
              <w:rPr>
                <w:sz w:val="24"/>
                <w:szCs w:val="24"/>
              </w:rPr>
            </w:pPr>
          </w:p>
          <w:p w:rsidR="00CC79FA" w:rsidRDefault="00CC79FA">
            <w:pPr>
              <w:rPr>
                <w:i/>
                <w:sz w:val="24"/>
                <w:szCs w:val="24"/>
              </w:rPr>
            </w:pPr>
            <w:r>
              <w:rPr>
                <w:sz w:val="24"/>
                <w:szCs w:val="24"/>
              </w:rPr>
              <w:t xml:space="preserve">Hududslæt, </w:t>
            </w:r>
            <w:proofErr w:type="spellStart"/>
            <w:r>
              <w:rPr>
                <w:sz w:val="24"/>
                <w:szCs w:val="24"/>
              </w:rPr>
              <w:t>pruritus</w:t>
            </w:r>
            <w:proofErr w:type="spellEnd"/>
            <w:r>
              <w:rPr>
                <w:sz w:val="24"/>
                <w:szCs w:val="24"/>
              </w:rPr>
              <w:t xml:space="preserve"> (ses hos ca. 40 % af patienterne med lupus </w:t>
            </w:r>
            <w:proofErr w:type="spellStart"/>
            <w:r>
              <w:rPr>
                <w:sz w:val="24"/>
                <w:szCs w:val="24"/>
              </w:rPr>
              <w:t>erythematosus</w:t>
            </w:r>
            <w:proofErr w:type="spellEnd"/>
            <w:r>
              <w:rPr>
                <w:sz w:val="24"/>
                <w:szCs w:val="24"/>
              </w:rPr>
              <w:t>).</w:t>
            </w:r>
          </w:p>
          <w:p w:rsidR="00CC79FA" w:rsidRDefault="00CC79FA">
            <w:pPr>
              <w:rPr>
                <w:bCs/>
                <w:sz w:val="24"/>
                <w:szCs w:val="24"/>
              </w:rPr>
            </w:pPr>
          </w:p>
        </w:tc>
      </w:tr>
      <w:tr w:rsidR="00B8585A" w:rsidTr="00CC79FA">
        <w:trPr>
          <w:trHeight w:val="80"/>
        </w:trPr>
        <w:tc>
          <w:tcPr>
            <w:tcW w:w="2500" w:type="pct"/>
            <w:tcBorders>
              <w:top w:val="nil"/>
              <w:left w:val="single" w:sz="4" w:space="0" w:color="auto"/>
              <w:bottom w:val="nil"/>
              <w:right w:val="single" w:sz="4" w:space="0" w:color="auto"/>
            </w:tcBorders>
            <w:hideMark/>
          </w:tcPr>
          <w:p w:rsidR="00B8585A" w:rsidRDefault="00B8585A" w:rsidP="00B8585A">
            <w:pPr>
              <w:rPr>
                <w:sz w:val="24"/>
                <w:szCs w:val="24"/>
              </w:rPr>
            </w:pPr>
            <w:r>
              <w:rPr>
                <w:sz w:val="24"/>
                <w:szCs w:val="24"/>
              </w:rPr>
              <w:t>Ikke almindelig (≥ 1/1.000 til &lt; 1/100)</w:t>
            </w:r>
          </w:p>
        </w:tc>
        <w:tc>
          <w:tcPr>
            <w:tcW w:w="2500" w:type="pct"/>
            <w:tcBorders>
              <w:top w:val="nil"/>
              <w:left w:val="single" w:sz="4" w:space="0" w:color="auto"/>
              <w:bottom w:val="nil"/>
              <w:right w:val="single" w:sz="4" w:space="0" w:color="auto"/>
            </w:tcBorders>
          </w:tcPr>
          <w:p w:rsidR="00B8585A" w:rsidRPr="00B8585A" w:rsidRDefault="00B8585A" w:rsidP="00B8585A">
            <w:pPr>
              <w:rPr>
                <w:sz w:val="24"/>
                <w:szCs w:val="24"/>
              </w:rPr>
            </w:pPr>
            <w:proofErr w:type="spellStart"/>
            <w:r w:rsidRPr="00B8585A">
              <w:rPr>
                <w:sz w:val="24"/>
                <w:szCs w:val="24"/>
              </w:rPr>
              <w:t>Alopeci</w:t>
            </w:r>
            <w:proofErr w:type="spellEnd"/>
            <w:r w:rsidRPr="00B8585A">
              <w:rPr>
                <w:sz w:val="24"/>
                <w:szCs w:val="24"/>
              </w:rPr>
              <w:t>, pigmentforandringer i hud og slimhinder, blegning af hår.</w:t>
            </w:r>
          </w:p>
          <w:p w:rsidR="00B8585A" w:rsidRPr="00B8585A" w:rsidRDefault="00B8585A" w:rsidP="00B8585A">
            <w:pPr>
              <w:rPr>
                <w:sz w:val="24"/>
                <w:szCs w:val="24"/>
              </w:rPr>
            </w:pPr>
          </w:p>
        </w:tc>
      </w:tr>
      <w:tr w:rsidR="00B8585A" w:rsidTr="00CC79FA">
        <w:trPr>
          <w:trHeight w:val="1601"/>
        </w:trPr>
        <w:tc>
          <w:tcPr>
            <w:tcW w:w="2500" w:type="pct"/>
            <w:tcBorders>
              <w:top w:val="nil"/>
              <w:left w:val="single" w:sz="4" w:space="0" w:color="auto"/>
              <w:bottom w:val="single" w:sz="4" w:space="0" w:color="auto"/>
              <w:right w:val="single" w:sz="4" w:space="0" w:color="auto"/>
            </w:tcBorders>
          </w:tcPr>
          <w:p w:rsidR="00B8585A" w:rsidRDefault="00B8585A" w:rsidP="00B8585A">
            <w:pPr>
              <w:rPr>
                <w:sz w:val="24"/>
                <w:szCs w:val="24"/>
              </w:rPr>
            </w:pPr>
            <w:r>
              <w:rPr>
                <w:sz w:val="24"/>
                <w:szCs w:val="24"/>
              </w:rPr>
              <w:t>Ikke kendt (kan ikke estimeres ud fra forhåndenværende data)</w:t>
            </w:r>
          </w:p>
          <w:p w:rsidR="00B8585A" w:rsidRDefault="00B8585A" w:rsidP="00B8585A">
            <w:pPr>
              <w:rPr>
                <w:sz w:val="24"/>
                <w:szCs w:val="24"/>
              </w:rPr>
            </w:pPr>
          </w:p>
        </w:tc>
        <w:tc>
          <w:tcPr>
            <w:tcW w:w="2500" w:type="pct"/>
            <w:tcBorders>
              <w:top w:val="nil"/>
              <w:left w:val="single" w:sz="4" w:space="0" w:color="auto"/>
              <w:bottom w:val="single" w:sz="4" w:space="0" w:color="auto"/>
              <w:right w:val="single" w:sz="4" w:space="0" w:color="auto"/>
            </w:tcBorders>
          </w:tcPr>
          <w:p w:rsidR="00B8585A" w:rsidRDefault="00B8585A" w:rsidP="00B8585A">
            <w:pPr>
              <w:rPr>
                <w:sz w:val="24"/>
                <w:szCs w:val="24"/>
              </w:rPr>
            </w:pPr>
            <w:proofErr w:type="spellStart"/>
            <w:r w:rsidRPr="00B8585A">
              <w:rPr>
                <w:sz w:val="24"/>
                <w:szCs w:val="24"/>
              </w:rPr>
              <w:t>Erythema</w:t>
            </w:r>
            <w:proofErr w:type="spellEnd"/>
            <w:r w:rsidRPr="00B8585A">
              <w:rPr>
                <w:sz w:val="24"/>
                <w:szCs w:val="24"/>
              </w:rPr>
              <w:t xml:space="preserve"> multiforme, fotosensibilitet, </w:t>
            </w:r>
            <w:proofErr w:type="spellStart"/>
            <w:r w:rsidRPr="00B8585A">
              <w:rPr>
                <w:sz w:val="24"/>
                <w:szCs w:val="24"/>
              </w:rPr>
              <w:t>eksfoliativ</w:t>
            </w:r>
            <w:proofErr w:type="spellEnd"/>
            <w:r w:rsidRPr="00B8585A">
              <w:rPr>
                <w:sz w:val="24"/>
                <w:szCs w:val="24"/>
              </w:rPr>
              <w:t xml:space="preserve"> </w:t>
            </w:r>
            <w:proofErr w:type="spellStart"/>
            <w:r w:rsidRPr="00B8585A">
              <w:rPr>
                <w:sz w:val="24"/>
                <w:szCs w:val="24"/>
              </w:rPr>
              <w:t>dermatitis</w:t>
            </w:r>
            <w:proofErr w:type="spellEnd"/>
            <w:r w:rsidRPr="00B8585A">
              <w:rPr>
                <w:sz w:val="24"/>
                <w:szCs w:val="24"/>
              </w:rPr>
              <w:t xml:space="preserve">, </w:t>
            </w:r>
            <w:proofErr w:type="spellStart"/>
            <w:r w:rsidRPr="00B8585A">
              <w:rPr>
                <w:sz w:val="24"/>
                <w:szCs w:val="24"/>
              </w:rPr>
              <w:t>Sweets</w:t>
            </w:r>
            <w:proofErr w:type="spellEnd"/>
            <w:r w:rsidRPr="00B8585A">
              <w:rPr>
                <w:sz w:val="24"/>
                <w:szCs w:val="24"/>
              </w:rPr>
              <w:t xml:space="preserve"> syndrom og svære </w:t>
            </w:r>
            <w:proofErr w:type="spellStart"/>
            <w:r w:rsidRPr="00B8585A">
              <w:rPr>
                <w:sz w:val="24"/>
                <w:szCs w:val="24"/>
              </w:rPr>
              <w:t>kutane</w:t>
            </w:r>
            <w:proofErr w:type="spellEnd"/>
            <w:r w:rsidRPr="00B8585A">
              <w:rPr>
                <w:sz w:val="24"/>
                <w:szCs w:val="24"/>
              </w:rPr>
              <w:t xml:space="preserve"> bivirkninger (</w:t>
            </w:r>
            <w:proofErr w:type="spellStart"/>
            <w:r w:rsidRPr="00B8585A">
              <w:rPr>
                <w:sz w:val="24"/>
                <w:szCs w:val="24"/>
              </w:rPr>
              <w:t>SCARs</w:t>
            </w:r>
            <w:proofErr w:type="spellEnd"/>
            <w:r w:rsidRPr="00B8585A">
              <w:rPr>
                <w:sz w:val="24"/>
                <w:szCs w:val="24"/>
              </w:rPr>
              <w:t xml:space="preserve">), inklusive Stevens-Johnsons syndrom (SJS), toksisk </w:t>
            </w:r>
            <w:proofErr w:type="spellStart"/>
            <w:r w:rsidRPr="00B8585A">
              <w:rPr>
                <w:sz w:val="24"/>
                <w:szCs w:val="24"/>
              </w:rPr>
              <w:t>epidermal</w:t>
            </w:r>
            <w:proofErr w:type="spellEnd"/>
            <w:r w:rsidRPr="00B8585A">
              <w:rPr>
                <w:sz w:val="24"/>
                <w:szCs w:val="24"/>
              </w:rPr>
              <w:t xml:space="preserve"> </w:t>
            </w:r>
            <w:proofErr w:type="spellStart"/>
            <w:r w:rsidRPr="00B8585A">
              <w:rPr>
                <w:sz w:val="24"/>
                <w:szCs w:val="24"/>
              </w:rPr>
              <w:t>nekrolyse</w:t>
            </w:r>
            <w:proofErr w:type="spellEnd"/>
            <w:r w:rsidRPr="00B8585A">
              <w:rPr>
                <w:sz w:val="24"/>
                <w:szCs w:val="24"/>
              </w:rPr>
              <w:t xml:space="preserve"> (TEN), lægemiddelinduceret udslæt med </w:t>
            </w:r>
            <w:proofErr w:type="spellStart"/>
            <w:r w:rsidRPr="00B8585A">
              <w:rPr>
                <w:sz w:val="24"/>
                <w:szCs w:val="24"/>
              </w:rPr>
              <w:t>eosinofili</w:t>
            </w:r>
            <w:proofErr w:type="spellEnd"/>
            <w:r w:rsidRPr="00B8585A">
              <w:rPr>
                <w:sz w:val="24"/>
                <w:szCs w:val="24"/>
              </w:rPr>
              <w:t xml:space="preserve"> og systemiske symptomer (DRESS), akut generaliseret </w:t>
            </w:r>
            <w:proofErr w:type="spellStart"/>
            <w:r w:rsidRPr="00B8585A">
              <w:rPr>
                <w:sz w:val="24"/>
                <w:szCs w:val="24"/>
              </w:rPr>
              <w:t>eksantematøs</w:t>
            </w:r>
            <w:proofErr w:type="spellEnd"/>
            <w:r w:rsidRPr="00B8585A">
              <w:rPr>
                <w:sz w:val="24"/>
                <w:szCs w:val="24"/>
              </w:rPr>
              <w:t xml:space="preserve"> </w:t>
            </w:r>
            <w:proofErr w:type="spellStart"/>
            <w:r w:rsidRPr="00B8585A">
              <w:rPr>
                <w:sz w:val="24"/>
                <w:szCs w:val="24"/>
              </w:rPr>
              <w:t>pustulose</w:t>
            </w:r>
            <w:proofErr w:type="spellEnd"/>
            <w:r w:rsidRPr="00B8585A">
              <w:rPr>
                <w:sz w:val="24"/>
                <w:szCs w:val="24"/>
              </w:rPr>
              <w:t xml:space="preserve"> (AGEP)</w:t>
            </w:r>
            <w:r w:rsidR="00DE3643">
              <w:rPr>
                <w:sz w:val="24"/>
                <w:szCs w:val="24"/>
              </w:rPr>
              <w:t xml:space="preserve"> </w:t>
            </w:r>
            <w:r w:rsidRPr="00B8585A">
              <w:rPr>
                <w:sz w:val="24"/>
                <w:szCs w:val="24"/>
              </w:rPr>
              <w:t xml:space="preserve">(se pkt. 4.4.). AGEP skal skelnes fra psoriasis, selvom </w:t>
            </w:r>
            <w:proofErr w:type="spellStart"/>
            <w:r w:rsidRPr="00B8585A">
              <w:rPr>
                <w:sz w:val="24"/>
                <w:szCs w:val="24"/>
              </w:rPr>
              <w:t>hydroxychloroquinsulfat</w:t>
            </w:r>
            <w:proofErr w:type="spellEnd"/>
            <w:r w:rsidRPr="00B8585A">
              <w:rPr>
                <w:sz w:val="24"/>
                <w:szCs w:val="24"/>
              </w:rPr>
              <w:t xml:space="preserve"> kan forårsage psoriasisudbrud. Det kan være associeret med feber og </w:t>
            </w:r>
            <w:proofErr w:type="spellStart"/>
            <w:r w:rsidRPr="00B8585A">
              <w:rPr>
                <w:sz w:val="24"/>
                <w:szCs w:val="24"/>
              </w:rPr>
              <w:t>hyperleukocytose</w:t>
            </w:r>
            <w:proofErr w:type="spellEnd"/>
            <w:r w:rsidRPr="00B8585A">
              <w:rPr>
                <w:sz w:val="24"/>
                <w:szCs w:val="24"/>
              </w:rPr>
              <w:t xml:space="preserve">. Udfaldet er som regel gunstigt efter </w:t>
            </w:r>
            <w:proofErr w:type="spellStart"/>
            <w:r w:rsidRPr="00B8585A">
              <w:rPr>
                <w:sz w:val="24"/>
                <w:szCs w:val="24"/>
              </w:rPr>
              <w:t>seponering</w:t>
            </w:r>
            <w:proofErr w:type="spellEnd"/>
            <w:r w:rsidRPr="00B8585A">
              <w:rPr>
                <w:sz w:val="24"/>
                <w:szCs w:val="24"/>
              </w:rPr>
              <w:t xml:space="preserve"> af </w:t>
            </w:r>
            <w:proofErr w:type="spellStart"/>
            <w:r w:rsidRPr="00B8585A">
              <w:rPr>
                <w:sz w:val="24"/>
                <w:szCs w:val="24"/>
              </w:rPr>
              <w:t>hydroxychloroquinsulfat</w:t>
            </w:r>
            <w:proofErr w:type="spellEnd"/>
            <w:r w:rsidRPr="00B8585A">
              <w:rPr>
                <w:sz w:val="24"/>
                <w:szCs w:val="24"/>
              </w:rPr>
              <w:t>.</w:t>
            </w:r>
          </w:p>
          <w:p w:rsidR="00B8585A" w:rsidRPr="00B8585A" w:rsidRDefault="00B8585A" w:rsidP="00B8585A">
            <w:pPr>
              <w:rPr>
                <w:sz w:val="24"/>
                <w:szCs w:val="24"/>
              </w:rPr>
            </w:pPr>
          </w:p>
        </w:tc>
      </w:tr>
      <w:tr w:rsidR="00CC79FA" w:rsidTr="00CC79FA">
        <w:trPr>
          <w:trHeight w:val="70"/>
        </w:trPr>
        <w:tc>
          <w:tcPr>
            <w:tcW w:w="2500" w:type="pct"/>
            <w:tcBorders>
              <w:top w:val="single" w:sz="4" w:space="0" w:color="auto"/>
              <w:left w:val="single" w:sz="4" w:space="0" w:color="auto"/>
              <w:bottom w:val="nil"/>
              <w:right w:val="single" w:sz="4" w:space="0" w:color="auto"/>
            </w:tcBorders>
            <w:hideMark/>
          </w:tcPr>
          <w:p w:rsidR="00CC79FA" w:rsidRDefault="00CC79FA">
            <w:pPr>
              <w:rPr>
                <w:b/>
                <w:sz w:val="24"/>
                <w:szCs w:val="24"/>
              </w:rPr>
            </w:pPr>
            <w:r>
              <w:rPr>
                <w:b/>
                <w:sz w:val="24"/>
                <w:szCs w:val="24"/>
              </w:rPr>
              <w:t>Knogler, led, muskler og bindevæv</w:t>
            </w:r>
          </w:p>
          <w:p w:rsidR="00CC79FA" w:rsidRDefault="00CC79FA">
            <w:pPr>
              <w:rPr>
                <w:sz w:val="24"/>
                <w:szCs w:val="24"/>
              </w:rPr>
            </w:pPr>
            <w:r>
              <w:rPr>
                <w:sz w:val="24"/>
                <w:szCs w:val="24"/>
              </w:rPr>
              <w:lastRenderedPageBreak/>
              <w:t>Ikke almindelig (≥ 1/1.000 til &lt; 1/100)</w:t>
            </w:r>
          </w:p>
        </w:tc>
        <w:tc>
          <w:tcPr>
            <w:tcW w:w="2500" w:type="pct"/>
            <w:tcBorders>
              <w:top w:val="single" w:sz="4" w:space="0" w:color="auto"/>
              <w:left w:val="single" w:sz="4" w:space="0" w:color="auto"/>
              <w:bottom w:val="nil"/>
              <w:right w:val="single" w:sz="4" w:space="0" w:color="auto"/>
            </w:tcBorders>
          </w:tcPr>
          <w:p w:rsidR="00CC79FA" w:rsidRDefault="00CC79FA">
            <w:pPr>
              <w:rPr>
                <w:sz w:val="24"/>
                <w:szCs w:val="24"/>
              </w:rPr>
            </w:pPr>
          </w:p>
          <w:p w:rsidR="00CC79FA" w:rsidRDefault="00CC79FA">
            <w:pPr>
              <w:rPr>
                <w:sz w:val="24"/>
                <w:szCs w:val="24"/>
              </w:rPr>
            </w:pPr>
            <w:r>
              <w:rPr>
                <w:sz w:val="24"/>
                <w:szCs w:val="24"/>
              </w:rPr>
              <w:lastRenderedPageBreak/>
              <w:t>Sensomotoriske lidelser.</w:t>
            </w:r>
          </w:p>
          <w:p w:rsidR="00CC79FA" w:rsidRDefault="00CC79FA">
            <w:pPr>
              <w:rPr>
                <w:i/>
                <w:sz w:val="24"/>
                <w:szCs w:val="24"/>
              </w:rPr>
            </w:pPr>
          </w:p>
        </w:tc>
      </w:tr>
      <w:tr w:rsidR="00CC79FA" w:rsidTr="00CC79FA">
        <w:trPr>
          <w:trHeight w:val="1384"/>
        </w:trPr>
        <w:tc>
          <w:tcPr>
            <w:tcW w:w="2500" w:type="pct"/>
            <w:tcBorders>
              <w:top w:val="nil"/>
              <w:left w:val="single" w:sz="4" w:space="0" w:color="auto"/>
              <w:bottom w:val="single" w:sz="4" w:space="0" w:color="auto"/>
              <w:right w:val="single" w:sz="4" w:space="0" w:color="auto"/>
            </w:tcBorders>
          </w:tcPr>
          <w:p w:rsidR="00CC79FA" w:rsidRDefault="00CC79FA">
            <w:pPr>
              <w:rPr>
                <w:sz w:val="24"/>
                <w:szCs w:val="24"/>
              </w:rPr>
            </w:pPr>
            <w:r>
              <w:rPr>
                <w:sz w:val="24"/>
                <w:szCs w:val="24"/>
              </w:rPr>
              <w:lastRenderedPageBreak/>
              <w:t>Ikke kendt (kan ikke estimeres ud fra forhåndenværende data)</w:t>
            </w:r>
          </w:p>
          <w:p w:rsidR="00CC79FA" w:rsidRDefault="00CC79FA">
            <w:pPr>
              <w:rPr>
                <w:sz w:val="24"/>
                <w:szCs w:val="24"/>
              </w:rPr>
            </w:pPr>
          </w:p>
        </w:tc>
        <w:tc>
          <w:tcPr>
            <w:tcW w:w="2500" w:type="pct"/>
            <w:tcBorders>
              <w:top w:val="nil"/>
              <w:left w:val="single" w:sz="4" w:space="0" w:color="auto"/>
              <w:bottom w:val="single" w:sz="4" w:space="0" w:color="auto"/>
              <w:right w:val="single" w:sz="4" w:space="0" w:color="auto"/>
            </w:tcBorders>
          </w:tcPr>
          <w:p w:rsidR="00CC79FA" w:rsidRDefault="00CC79FA">
            <w:pPr>
              <w:rPr>
                <w:sz w:val="24"/>
                <w:szCs w:val="24"/>
              </w:rPr>
            </w:pPr>
            <w:proofErr w:type="spellStart"/>
            <w:r>
              <w:rPr>
                <w:sz w:val="24"/>
                <w:szCs w:val="24"/>
              </w:rPr>
              <w:t>Myopati</w:t>
            </w:r>
            <w:proofErr w:type="spellEnd"/>
            <w:r>
              <w:rPr>
                <w:sz w:val="24"/>
                <w:szCs w:val="24"/>
              </w:rPr>
              <w:t xml:space="preserve"> eller </w:t>
            </w:r>
            <w:proofErr w:type="spellStart"/>
            <w:r>
              <w:rPr>
                <w:sz w:val="24"/>
                <w:szCs w:val="24"/>
              </w:rPr>
              <w:t>neuromyopati</w:t>
            </w:r>
            <w:proofErr w:type="spellEnd"/>
            <w:r>
              <w:rPr>
                <w:sz w:val="24"/>
                <w:szCs w:val="24"/>
              </w:rPr>
              <w:t xml:space="preserve"> med fremadskridende muskelsvaghed og atrofi af proksimale muskelgrupper. </w:t>
            </w:r>
            <w:proofErr w:type="spellStart"/>
            <w:r>
              <w:rPr>
                <w:sz w:val="24"/>
                <w:szCs w:val="24"/>
              </w:rPr>
              <w:t>Myopati</w:t>
            </w:r>
            <w:proofErr w:type="spellEnd"/>
            <w:r>
              <w:rPr>
                <w:sz w:val="24"/>
                <w:szCs w:val="24"/>
              </w:rPr>
              <w:t xml:space="preserve"> kan være reversibel efter </w:t>
            </w:r>
            <w:proofErr w:type="spellStart"/>
            <w:r>
              <w:rPr>
                <w:sz w:val="24"/>
                <w:szCs w:val="24"/>
              </w:rPr>
              <w:t>seponering</w:t>
            </w:r>
            <w:proofErr w:type="spellEnd"/>
            <w:r>
              <w:rPr>
                <w:sz w:val="24"/>
                <w:szCs w:val="24"/>
              </w:rPr>
              <w:t xml:space="preserve"> af </w:t>
            </w:r>
            <w:proofErr w:type="spellStart"/>
            <w:r>
              <w:rPr>
                <w:sz w:val="24"/>
                <w:szCs w:val="24"/>
              </w:rPr>
              <w:t>hydroxychloroquin</w:t>
            </w:r>
            <w:proofErr w:type="spellEnd"/>
            <w:r>
              <w:rPr>
                <w:sz w:val="24"/>
                <w:szCs w:val="24"/>
              </w:rPr>
              <w:t xml:space="preserve">, men bedring kan tage mange måneder. </w:t>
            </w:r>
          </w:p>
          <w:p w:rsidR="00CC79FA" w:rsidRDefault="00CC79FA">
            <w:pPr>
              <w:rPr>
                <w:sz w:val="24"/>
                <w:szCs w:val="24"/>
              </w:rPr>
            </w:pPr>
            <w:r>
              <w:rPr>
                <w:sz w:val="24"/>
                <w:szCs w:val="24"/>
              </w:rPr>
              <w:t xml:space="preserve">Nedsættelse af </w:t>
            </w:r>
            <w:proofErr w:type="spellStart"/>
            <w:r>
              <w:rPr>
                <w:sz w:val="24"/>
                <w:szCs w:val="24"/>
              </w:rPr>
              <w:t>senereflekser</w:t>
            </w:r>
            <w:proofErr w:type="spellEnd"/>
            <w:r>
              <w:rPr>
                <w:sz w:val="24"/>
                <w:szCs w:val="24"/>
              </w:rPr>
              <w:t xml:space="preserve"> og abnorm nerveledning. </w:t>
            </w:r>
          </w:p>
          <w:p w:rsidR="00CC79FA" w:rsidRDefault="00CC79FA">
            <w:pPr>
              <w:rPr>
                <w:sz w:val="24"/>
                <w:szCs w:val="24"/>
              </w:rPr>
            </w:pPr>
          </w:p>
        </w:tc>
      </w:tr>
    </w:tbl>
    <w:p w:rsidR="004359A3" w:rsidRDefault="004359A3" w:rsidP="004359A3">
      <w:pPr>
        <w:pStyle w:val="Listeafsnit"/>
        <w:ind w:left="851"/>
        <w:rPr>
          <w:spacing w:val="-3"/>
          <w:sz w:val="24"/>
          <w:szCs w:val="24"/>
        </w:rPr>
      </w:pPr>
      <w:r>
        <w:rPr>
          <w:spacing w:val="-3"/>
          <w:sz w:val="24"/>
          <w:szCs w:val="24"/>
        </w:rPr>
        <w:t xml:space="preserve">*Der er rapporteret tilfælde af fosfolipidose induceret af </w:t>
      </w:r>
      <w:proofErr w:type="spellStart"/>
      <w:r>
        <w:rPr>
          <w:spacing w:val="-3"/>
          <w:sz w:val="24"/>
          <w:szCs w:val="24"/>
        </w:rPr>
        <w:t>hydroxychloroquin</w:t>
      </w:r>
      <w:proofErr w:type="spellEnd"/>
      <w:r>
        <w:rPr>
          <w:spacing w:val="-3"/>
          <w:sz w:val="24"/>
          <w:szCs w:val="24"/>
        </w:rPr>
        <w:t>. Lægemiddelinduceret fosfolipidose kan forekomme i forskellige organsystemer, såsom hjerte, nyre eller muskel, hvilket forårsager toksicitet (se pkt. 4.4).</w:t>
      </w:r>
    </w:p>
    <w:p w:rsidR="00CC79FA" w:rsidRDefault="00CC79FA" w:rsidP="00CC79FA">
      <w:pPr>
        <w:ind w:left="850" w:firstLine="1"/>
        <w:rPr>
          <w:spacing w:val="-3"/>
          <w:sz w:val="24"/>
          <w:szCs w:val="24"/>
        </w:rPr>
      </w:pPr>
    </w:p>
    <w:p w:rsidR="00CC79FA" w:rsidRDefault="00CC79FA" w:rsidP="00CC79FA">
      <w:pPr>
        <w:ind w:left="851"/>
        <w:rPr>
          <w:rFonts w:eastAsia="Calibri"/>
          <w:color w:val="000000"/>
          <w:sz w:val="24"/>
          <w:szCs w:val="24"/>
        </w:rPr>
      </w:pPr>
      <w:r>
        <w:rPr>
          <w:rFonts w:eastAsia="Calibri"/>
          <w:color w:val="000000"/>
          <w:sz w:val="24"/>
          <w:szCs w:val="24"/>
          <w:u w:val="single"/>
        </w:rPr>
        <w:t>Indberetning af formodede bivirkninger</w:t>
      </w:r>
    </w:p>
    <w:p w:rsidR="00CC79FA" w:rsidRDefault="00CC79FA" w:rsidP="00CC79FA">
      <w:pPr>
        <w:ind w:left="851"/>
        <w:rPr>
          <w:rFonts w:eastAsia="Calibri"/>
          <w:color w:val="000000"/>
          <w:sz w:val="24"/>
          <w:szCs w:val="24"/>
        </w:rPr>
      </w:pPr>
      <w:r>
        <w:rPr>
          <w:rFonts w:eastAsia="Calibri"/>
          <w:color w:val="000000"/>
          <w:sz w:val="24"/>
          <w:szCs w:val="24"/>
        </w:rPr>
        <w:t>Når lægemidlet er godkendt, er indberetning af formodede bivirkninger vigtig. Det muliggør løbende overvågning af benefit/</w:t>
      </w:r>
      <w:proofErr w:type="spellStart"/>
      <w:r>
        <w:rPr>
          <w:rFonts w:eastAsia="Calibri"/>
          <w:color w:val="000000"/>
          <w:sz w:val="24"/>
          <w:szCs w:val="24"/>
        </w:rPr>
        <w:t>risk</w:t>
      </w:r>
      <w:proofErr w:type="spellEnd"/>
      <w:r>
        <w:rPr>
          <w:rFonts w:eastAsia="Calibri"/>
          <w:color w:val="000000"/>
          <w:sz w:val="24"/>
          <w:szCs w:val="24"/>
        </w:rPr>
        <w:t>-forholdet for lægemidlet. Sundhedspersoner anmodes om at indberette alle formodede bivirkninger via:</w:t>
      </w:r>
    </w:p>
    <w:p w:rsidR="00CC79FA" w:rsidRDefault="00CC79FA" w:rsidP="00CC79FA">
      <w:pPr>
        <w:ind w:left="851"/>
        <w:rPr>
          <w:rFonts w:eastAsia="Calibri"/>
          <w:color w:val="000000"/>
          <w:sz w:val="24"/>
          <w:szCs w:val="24"/>
        </w:rPr>
      </w:pPr>
    </w:p>
    <w:p w:rsidR="00CC79FA" w:rsidRDefault="00CC79FA" w:rsidP="00CC79FA">
      <w:pPr>
        <w:ind w:left="851"/>
        <w:rPr>
          <w:rFonts w:eastAsia="Calibri"/>
          <w:sz w:val="24"/>
          <w:szCs w:val="24"/>
        </w:rPr>
      </w:pPr>
      <w:r>
        <w:rPr>
          <w:rFonts w:eastAsia="Calibri"/>
          <w:sz w:val="24"/>
          <w:szCs w:val="24"/>
        </w:rPr>
        <w:t>Lægemiddelstyrelsen</w:t>
      </w:r>
    </w:p>
    <w:p w:rsidR="00CC79FA" w:rsidRDefault="00CC79FA" w:rsidP="00CC79FA">
      <w:pPr>
        <w:ind w:left="851"/>
        <w:rPr>
          <w:rFonts w:eastAsia="Calibri"/>
          <w:color w:val="000000"/>
          <w:sz w:val="24"/>
          <w:szCs w:val="24"/>
        </w:rPr>
      </w:pPr>
      <w:r>
        <w:rPr>
          <w:rFonts w:eastAsia="Calibri"/>
          <w:color w:val="000000"/>
          <w:sz w:val="24"/>
          <w:szCs w:val="24"/>
        </w:rPr>
        <w:t>Axel Heides Gade 1</w:t>
      </w:r>
    </w:p>
    <w:p w:rsidR="00CC79FA" w:rsidRDefault="00CC79FA" w:rsidP="00CC79FA">
      <w:pPr>
        <w:ind w:left="851"/>
        <w:rPr>
          <w:rFonts w:eastAsia="Calibri"/>
          <w:color w:val="000000"/>
          <w:sz w:val="24"/>
          <w:szCs w:val="24"/>
        </w:rPr>
      </w:pPr>
      <w:r>
        <w:rPr>
          <w:rFonts w:eastAsia="Calibri"/>
          <w:color w:val="000000"/>
          <w:sz w:val="24"/>
          <w:szCs w:val="24"/>
        </w:rPr>
        <w:t>DK-2300 København S</w:t>
      </w:r>
    </w:p>
    <w:p w:rsidR="00CC79FA" w:rsidRDefault="00CC79FA" w:rsidP="00CC79FA">
      <w:pPr>
        <w:ind w:left="851"/>
        <w:rPr>
          <w:rFonts w:eastAsia="Calibri"/>
          <w:color w:val="000000"/>
          <w:sz w:val="24"/>
          <w:szCs w:val="24"/>
        </w:rPr>
      </w:pPr>
      <w:r>
        <w:rPr>
          <w:rFonts w:eastAsia="Calibri"/>
          <w:color w:val="000000"/>
          <w:sz w:val="24"/>
          <w:szCs w:val="24"/>
        </w:rPr>
        <w:t xml:space="preserve">Websted: </w:t>
      </w:r>
      <w:r>
        <w:rPr>
          <w:rFonts w:eastAsia="Calibri"/>
          <w:sz w:val="24"/>
          <w:szCs w:val="24"/>
        </w:rPr>
        <w:t>www.meldenbivirkning.dk</w:t>
      </w:r>
    </w:p>
    <w:p w:rsidR="00CC79FA" w:rsidRDefault="00CC79FA" w:rsidP="00CC79FA">
      <w:pPr>
        <w:tabs>
          <w:tab w:val="left" w:pos="0"/>
          <w:tab w:val="left" w:pos="851"/>
        </w:tabs>
        <w:ind w:left="850" w:hanging="850"/>
        <w:rPr>
          <w:spacing w:val="-3"/>
          <w:sz w:val="24"/>
          <w:szCs w:val="24"/>
        </w:rPr>
      </w:pPr>
    </w:p>
    <w:p w:rsidR="00294683" w:rsidRPr="00C04736" w:rsidRDefault="00294683" w:rsidP="00294683">
      <w:pPr>
        <w:tabs>
          <w:tab w:val="left" w:pos="0"/>
          <w:tab w:val="left" w:pos="851"/>
        </w:tabs>
        <w:ind w:left="850" w:hanging="850"/>
        <w:jc w:val="both"/>
        <w:rPr>
          <w:b/>
          <w:spacing w:val="-3"/>
          <w:sz w:val="24"/>
          <w:szCs w:val="24"/>
        </w:rPr>
      </w:pPr>
      <w:r w:rsidRPr="00C04736">
        <w:rPr>
          <w:b/>
          <w:spacing w:val="-3"/>
          <w:sz w:val="24"/>
          <w:szCs w:val="24"/>
        </w:rPr>
        <w:t>4.9</w:t>
      </w:r>
      <w:r w:rsidRPr="00C04736">
        <w:rPr>
          <w:b/>
          <w:spacing w:val="-3"/>
          <w:sz w:val="24"/>
          <w:szCs w:val="24"/>
        </w:rPr>
        <w:tab/>
        <w:t>Overdosering</w:t>
      </w:r>
    </w:p>
    <w:p w:rsidR="00507B8E" w:rsidRPr="00C04736" w:rsidRDefault="00294683" w:rsidP="00422F6D">
      <w:pPr>
        <w:tabs>
          <w:tab w:val="left" w:pos="0"/>
          <w:tab w:val="left" w:pos="851"/>
          <w:tab w:val="left" w:pos="1701"/>
          <w:tab w:val="left" w:pos="2552"/>
          <w:tab w:val="left" w:pos="3403"/>
          <w:tab w:val="left" w:pos="3684"/>
          <w:tab w:val="left" w:pos="5105"/>
          <w:tab w:val="left" w:pos="5955"/>
          <w:tab w:val="left" w:pos="6806"/>
          <w:tab w:val="left" w:pos="7657"/>
          <w:tab w:val="left" w:pos="8508"/>
        </w:tabs>
        <w:ind w:left="850" w:hanging="850"/>
        <w:rPr>
          <w:spacing w:val="-3"/>
          <w:sz w:val="24"/>
          <w:szCs w:val="24"/>
        </w:rPr>
      </w:pPr>
      <w:r w:rsidRPr="00C04736">
        <w:rPr>
          <w:spacing w:val="-3"/>
          <w:sz w:val="24"/>
          <w:szCs w:val="24"/>
        </w:rPr>
        <w:tab/>
      </w:r>
    </w:p>
    <w:p w:rsidR="00CC79FA" w:rsidRDefault="00CC79FA" w:rsidP="00CC79FA">
      <w:pPr>
        <w:tabs>
          <w:tab w:val="left" w:pos="0"/>
          <w:tab w:val="left" w:pos="851"/>
          <w:tab w:val="left" w:pos="1701"/>
          <w:tab w:val="left" w:pos="2552"/>
          <w:tab w:val="left" w:pos="3403"/>
          <w:tab w:val="left" w:pos="3684"/>
          <w:tab w:val="left" w:pos="5105"/>
          <w:tab w:val="left" w:pos="5955"/>
          <w:tab w:val="left" w:pos="6806"/>
          <w:tab w:val="left" w:pos="7657"/>
          <w:tab w:val="left" w:pos="8508"/>
        </w:tabs>
        <w:ind w:left="850" w:firstLine="1"/>
        <w:rPr>
          <w:sz w:val="24"/>
          <w:szCs w:val="24"/>
          <w:u w:val="single"/>
        </w:rPr>
      </w:pPr>
      <w:r>
        <w:rPr>
          <w:sz w:val="24"/>
          <w:szCs w:val="24"/>
          <w:u w:val="single"/>
        </w:rPr>
        <w:t>Toksisk dosis</w:t>
      </w:r>
    </w:p>
    <w:p w:rsidR="00CC79FA" w:rsidRDefault="00CC79FA" w:rsidP="00CC79FA">
      <w:pPr>
        <w:ind w:left="851"/>
        <w:rPr>
          <w:sz w:val="24"/>
          <w:szCs w:val="24"/>
        </w:rPr>
      </w:pPr>
      <w:r>
        <w:rPr>
          <w:sz w:val="24"/>
          <w:szCs w:val="24"/>
        </w:rPr>
        <w:t xml:space="preserve">Voksne: Over 20 mg </w:t>
      </w:r>
      <w:proofErr w:type="spellStart"/>
      <w:r>
        <w:rPr>
          <w:sz w:val="24"/>
          <w:szCs w:val="24"/>
        </w:rPr>
        <w:t>chloroquin</w:t>
      </w:r>
      <w:proofErr w:type="spellEnd"/>
      <w:r>
        <w:rPr>
          <w:sz w:val="24"/>
          <w:szCs w:val="24"/>
        </w:rPr>
        <w:t xml:space="preserve">/kg legemsvægt. </w:t>
      </w:r>
    </w:p>
    <w:p w:rsidR="00CC79FA" w:rsidRDefault="00CC79FA" w:rsidP="00CC79FA">
      <w:pPr>
        <w:ind w:left="851"/>
        <w:rPr>
          <w:sz w:val="24"/>
          <w:szCs w:val="24"/>
        </w:rPr>
      </w:pPr>
      <w:r>
        <w:rPr>
          <w:sz w:val="24"/>
          <w:szCs w:val="24"/>
        </w:rPr>
        <w:t xml:space="preserve">Børn: Over 10 mg </w:t>
      </w:r>
      <w:proofErr w:type="spellStart"/>
      <w:r>
        <w:rPr>
          <w:sz w:val="24"/>
          <w:szCs w:val="24"/>
        </w:rPr>
        <w:t>chloroquin</w:t>
      </w:r>
      <w:proofErr w:type="spellEnd"/>
      <w:r>
        <w:rPr>
          <w:sz w:val="24"/>
          <w:szCs w:val="24"/>
        </w:rPr>
        <w:t>/kg legemsvægt.</w:t>
      </w:r>
    </w:p>
    <w:p w:rsidR="00CC79FA" w:rsidRDefault="00CC79FA" w:rsidP="00CC79FA">
      <w:pPr>
        <w:ind w:left="851"/>
        <w:rPr>
          <w:sz w:val="24"/>
          <w:szCs w:val="24"/>
        </w:rPr>
      </w:pPr>
    </w:p>
    <w:p w:rsidR="00CC79FA" w:rsidRDefault="00CC79FA" w:rsidP="00CC79FA">
      <w:pPr>
        <w:ind w:left="851"/>
        <w:rPr>
          <w:i/>
          <w:sz w:val="24"/>
          <w:szCs w:val="24"/>
        </w:rPr>
      </w:pPr>
      <w:r>
        <w:rPr>
          <w:sz w:val="24"/>
          <w:szCs w:val="24"/>
        </w:rPr>
        <w:t>Overdosering med 4-aminoquinoliner er farlig, især hos spædbørn. 1 – 2 g har været dødeligt.</w:t>
      </w:r>
    </w:p>
    <w:p w:rsidR="00CC79FA" w:rsidRDefault="00CC79FA" w:rsidP="00CC79FA">
      <w:pPr>
        <w:ind w:left="851"/>
        <w:rPr>
          <w:sz w:val="24"/>
          <w:szCs w:val="24"/>
        </w:rPr>
      </w:pPr>
    </w:p>
    <w:p w:rsidR="00CC79FA" w:rsidRDefault="00CC79FA" w:rsidP="00CC79FA">
      <w:pPr>
        <w:ind w:left="851"/>
        <w:rPr>
          <w:sz w:val="24"/>
          <w:szCs w:val="24"/>
          <w:u w:val="single"/>
        </w:rPr>
      </w:pPr>
      <w:r>
        <w:rPr>
          <w:sz w:val="24"/>
          <w:szCs w:val="24"/>
          <w:u w:val="single"/>
        </w:rPr>
        <w:t>Symptomer</w:t>
      </w:r>
    </w:p>
    <w:p w:rsidR="00CC79FA" w:rsidRDefault="00CC79FA" w:rsidP="00CC79FA">
      <w:pPr>
        <w:ind w:left="851"/>
        <w:rPr>
          <w:sz w:val="24"/>
          <w:szCs w:val="24"/>
        </w:rPr>
      </w:pPr>
      <w:r>
        <w:rPr>
          <w:sz w:val="24"/>
          <w:szCs w:val="24"/>
        </w:rPr>
        <w:t xml:space="preserve">Overdosering kan føre til </w:t>
      </w:r>
      <w:proofErr w:type="spellStart"/>
      <w:r>
        <w:rPr>
          <w:sz w:val="24"/>
          <w:szCs w:val="24"/>
        </w:rPr>
        <w:t>shock</w:t>
      </w:r>
      <w:proofErr w:type="spellEnd"/>
      <w:r>
        <w:rPr>
          <w:sz w:val="24"/>
          <w:szCs w:val="24"/>
        </w:rPr>
        <w:t xml:space="preserve"> med respiratorisk og </w:t>
      </w:r>
      <w:proofErr w:type="spellStart"/>
      <w:r>
        <w:rPr>
          <w:sz w:val="24"/>
          <w:szCs w:val="24"/>
        </w:rPr>
        <w:t>cirkulatorisk</w:t>
      </w:r>
      <w:proofErr w:type="spellEnd"/>
      <w:r>
        <w:rPr>
          <w:sz w:val="24"/>
          <w:szCs w:val="24"/>
        </w:rPr>
        <w:t xml:space="preserve"> kollaps. Symptomer kan omfatte hovedpine, synsforstyrrelser, </w:t>
      </w:r>
      <w:proofErr w:type="spellStart"/>
      <w:r>
        <w:rPr>
          <w:sz w:val="24"/>
          <w:szCs w:val="24"/>
        </w:rPr>
        <w:t>kardiovaskulær</w:t>
      </w:r>
      <w:proofErr w:type="spellEnd"/>
      <w:r>
        <w:rPr>
          <w:sz w:val="24"/>
          <w:szCs w:val="24"/>
        </w:rPr>
        <w:t xml:space="preserve"> kollaps, kramper, </w:t>
      </w:r>
      <w:proofErr w:type="spellStart"/>
      <w:r>
        <w:rPr>
          <w:sz w:val="24"/>
          <w:szCs w:val="24"/>
        </w:rPr>
        <w:t>hypokaliæmi</w:t>
      </w:r>
      <w:proofErr w:type="spellEnd"/>
      <w:r>
        <w:rPr>
          <w:sz w:val="24"/>
          <w:szCs w:val="24"/>
        </w:rPr>
        <w:t xml:space="preserve">, rytme- og ledningsforstyrrelser, inklusiv QT-forlængelse, </w:t>
      </w:r>
      <w:proofErr w:type="spellStart"/>
      <w:r>
        <w:rPr>
          <w:sz w:val="24"/>
          <w:szCs w:val="24"/>
        </w:rPr>
        <w:t>torsades</w:t>
      </w:r>
      <w:proofErr w:type="spellEnd"/>
      <w:r>
        <w:rPr>
          <w:sz w:val="24"/>
          <w:szCs w:val="24"/>
        </w:rPr>
        <w:t xml:space="preserve"> de pointes, </w:t>
      </w:r>
      <w:proofErr w:type="spellStart"/>
      <w:r>
        <w:rPr>
          <w:sz w:val="24"/>
          <w:szCs w:val="24"/>
        </w:rPr>
        <w:t>ventrikulær</w:t>
      </w:r>
      <w:proofErr w:type="spellEnd"/>
      <w:r>
        <w:rPr>
          <w:sz w:val="24"/>
          <w:szCs w:val="24"/>
        </w:rPr>
        <w:t xml:space="preserve"> </w:t>
      </w:r>
      <w:proofErr w:type="spellStart"/>
      <w:r>
        <w:rPr>
          <w:sz w:val="24"/>
          <w:szCs w:val="24"/>
        </w:rPr>
        <w:t>takykardi</w:t>
      </w:r>
      <w:proofErr w:type="spellEnd"/>
      <w:r>
        <w:rPr>
          <w:sz w:val="24"/>
          <w:szCs w:val="24"/>
        </w:rPr>
        <w:t xml:space="preserve"> og ventrikelflimren, bredere QRS-kompleks, </w:t>
      </w:r>
      <w:proofErr w:type="spellStart"/>
      <w:r>
        <w:rPr>
          <w:sz w:val="24"/>
          <w:szCs w:val="24"/>
        </w:rPr>
        <w:t>bradyarytmier</w:t>
      </w:r>
      <w:proofErr w:type="spellEnd"/>
      <w:r>
        <w:rPr>
          <w:sz w:val="24"/>
          <w:szCs w:val="24"/>
        </w:rPr>
        <w:t xml:space="preserve">, </w:t>
      </w:r>
      <w:proofErr w:type="spellStart"/>
      <w:r>
        <w:rPr>
          <w:sz w:val="24"/>
          <w:szCs w:val="24"/>
        </w:rPr>
        <w:t>nodalrytme</w:t>
      </w:r>
      <w:proofErr w:type="spellEnd"/>
      <w:r>
        <w:rPr>
          <w:sz w:val="24"/>
          <w:szCs w:val="24"/>
        </w:rPr>
        <w:t xml:space="preserve">, </w:t>
      </w:r>
      <w:proofErr w:type="spellStart"/>
      <w:r>
        <w:rPr>
          <w:sz w:val="24"/>
          <w:szCs w:val="24"/>
        </w:rPr>
        <w:t>a</w:t>
      </w:r>
      <w:r>
        <w:rPr>
          <w:rStyle w:val="trns-org-res"/>
          <w:sz w:val="24"/>
          <w:szCs w:val="24"/>
        </w:rPr>
        <w:t>trioventrikulært</w:t>
      </w:r>
      <w:proofErr w:type="spellEnd"/>
      <w:r>
        <w:rPr>
          <w:rStyle w:val="trns-org-res"/>
          <w:sz w:val="24"/>
          <w:szCs w:val="24"/>
        </w:rPr>
        <w:t xml:space="preserve"> blok, </w:t>
      </w:r>
      <w:r>
        <w:rPr>
          <w:sz w:val="24"/>
          <w:szCs w:val="24"/>
        </w:rPr>
        <w:t>efterfulgt af pludseligt respirations- og hjertestop der kan være fatal. Øjeblikkelig lægebehandling er påkrævet, da disse symptomer kan optræde hurtigt efter overdoseringen.</w:t>
      </w:r>
    </w:p>
    <w:p w:rsidR="00CC79FA" w:rsidRDefault="00CC79FA" w:rsidP="00CC79FA">
      <w:pPr>
        <w:ind w:left="851"/>
        <w:rPr>
          <w:sz w:val="24"/>
          <w:szCs w:val="24"/>
        </w:rPr>
      </w:pPr>
    </w:p>
    <w:p w:rsidR="00CC79FA" w:rsidRDefault="00CC79FA" w:rsidP="00CC79FA">
      <w:pPr>
        <w:ind w:left="851"/>
        <w:rPr>
          <w:sz w:val="24"/>
          <w:szCs w:val="24"/>
          <w:u w:val="single"/>
        </w:rPr>
      </w:pPr>
      <w:r>
        <w:rPr>
          <w:sz w:val="24"/>
          <w:szCs w:val="24"/>
          <w:u w:val="single"/>
        </w:rPr>
        <w:t>Behandling</w:t>
      </w:r>
    </w:p>
    <w:p w:rsidR="00CC79FA" w:rsidRDefault="00CC79FA" w:rsidP="00CC79FA">
      <w:pPr>
        <w:ind w:left="851"/>
        <w:rPr>
          <w:sz w:val="24"/>
          <w:szCs w:val="24"/>
        </w:rPr>
      </w:pPr>
      <w:r>
        <w:rPr>
          <w:sz w:val="24"/>
          <w:szCs w:val="24"/>
        </w:rPr>
        <w:t>Ventrikeltømning hurtigst muligt, enten ved opkastning eller maveudskylning. Aktivt kul ved en dosis fem gange større end overdosis kan forhindre yderligere absorption, hvis det indføres i mavesækken med slange efter udskylning. Det skal om muligt gives senest 30 minutter efter indtagelse af overdosis.</w:t>
      </w:r>
    </w:p>
    <w:p w:rsidR="00CC79FA" w:rsidRDefault="00CC79FA" w:rsidP="00CC79FA">
      <w:pPr>
        <w:ind w:left="851"/>
        <w:rPr>
          <w:sz w:val="24"/>
          <w:szCs w:val="24"/>
        </w:rPr>
      </w:pPr>
    </w:p>
    <w:p w:rsidR="00CC79FA" w:rsidRDefault="00CC79FA" w:rsidP="00CC79FA">
      <w:pPr>
        <w:tabs>
          <w:tab w:val="left" w:pos="0"/>
          <w:tab w:val="left" w:pos="851"/>
          <w:tab w:val="left" w:pos="1701"/>
          <w:tab w:val="left" w:pos="2552"/>
          <w:tab w:val="left" w:pos="3403"/>
          <w:tab w:val="left" w:pos="3684"/>
          <w:tab w:val="left" w:pos="5105"/>
          <w:tab w:val="left" w:pos="5955"/>
          <w:tab w:val="left" w:pos="6806"/>
          <w:tab w:val="left" w:pos="7657"/>
          <w:tab w:val="left" w:pos="8508"/>
        </w:tabs>
        <w:ind w:left="851"/>
        <w:rPr>
          <w:spacing w:val="-3"/>
          <w:sz w:val="24"/>
          <w:szCs w:val="24"/>
        </w:rPr>
      </w:pPr>
      <w:r>
        <w:rPr>
          <w:sz w:val="24"/>
          <w:szCs w:val="24"/>
        </w:rPr>
        <w:lastRenderedPageBreak/>
        <w:t xml:space="preserve">I øvrigt symptomatisk behandling. Parenteral indgift af </w:t>
      </w:r>
      <w:proofErr w:type="spellStart"/>
      <w:r>
        <w:rPr>
          <w:sz w:val="24"/>
          <w:szCs w:val="24"/>
        </w:rPr>
        <w:t>diazepam</w:t>
      </w:r>
      <w:proofErr w:type="spellEnd"/>
      <w:r>
        <w:rPr>
          <w:sz w:val="24"/>
          <w:szCs w:val="24"/>
        </w:rPr>
        <w:t xml:space="preserve"> bør overvejes, da det er vist at kunne revertere </w:t>
      </w:r>
      <w:proofErr w:type="spellStart"/>
      <w:r>
        <w:rPr>
          <w:sz w:val="24"/>
          <w:szCs w:val="24"/>
        </w:rPr>
        <w:t>kardiotoksiciteten</w:t>
      </w:r>
      <w:proofErr w:type="spellEnd"/>
      <w:r>
        <w:rPr>
          <w:sz w:val="24"/>
          <w:szCs w:val="24"/>
        </w:rPr>
        <w:t xml:space="preserve"> af </w:t>
      </w:r>
      <w:proofErr w:type="spellStart"/>
      <w:r>
        <w:rPr>
          <w:sz w:val="24"/>
          <w:szCs w:val="24"/>
        </w:rPr>
        <w:t>chloroquin</w:t>
      </w:r>
      <w:proofErr w:type="spellEnd"/>
      <w:r>
        <w:rPr>
          <w:sz w:val="24"/>
          <w:szCs w:val="24"/>
        </w:rPr>
        <w:t xml:space="preserve">. Respiratorisk support og </w:t>
      </w:r>
      <w:proofErr w:type="spellStart"/>
      <w:r>
        <w:rPr>
          <w:sz w:val="24"/>
          <w:szCs w:val="24"/>
        </w:rPr>
        <w:t>shockbehandling</w:t>
      </w:r>
      <w:proofErr w:type="spellEnd"/>
      <w:r>
        <w:rPr>
          <w:sz w:val="24"/>
          <w:szCs w:val="24"/>
        </w:rPr>
        <w:t xml:space="preserve"> skal initieres hvis nødvendigt.</w:t>
      </w:r>
    </w:p>
    <w:p w:rsidR="00294683" w:rsidRPr="007C3C85" w:rsidRDefault="00294683" w:rsidP="00294683">
      <w:pPr>
        <w:tabs>
          <w:tab w:val="left" w:pos="0"/>
          <w:tab w:val="left" w:pos="851"/>
          <w:tab w:val="left" w:pos="1701"/>
          <w:tab w:val="left" w:pos="2552"/>
          <w:tab w:val="left" w:pos="3403"/>
          <w:tab w:val="left" w:pos="3684"/>
          <w:tab w:val="left" w:pos="5105"/>
          <w:tab w:val="left" w:pos="5955"/>
          <w:tab w:val="left" w:pos="6806"/>
          <w:tab w:val="left" w:pos="7657"/>
          <w:tab w:val="left" w:pos="8508"/>
        </w:tabs>
        <w:ind w:left="850" w:hanging="850"/>
        <w:jc w:val="both"/>
        <w:rPr>
          <w:spacing w:val="-3"/>
          <w:sz w:val="24"/>
          <w:szCs w:val="24"/>
        </w:rPr>
      </w:pPr>
    </w:p>
    <w:p w:rsidR="00294683" w:rsidRPr="006F5DF1" w:rsidRDefault="00294683" w:rsidP="00294683">
      <w:pPr>
        <w:tabs>
          <w:tab w:val="left" w:pos="0"/>
          <w:tab w:val="left" w:pos="851"/>
          <w:tab w:val="left" w:pos="1701"/>
          <w:tab w:val="left" w:pos="2552"/>
          <w:tab w:val="left" w:pos="3403"/>
          <w:tab w:val="left" w:pos="3684"/>
          <w:tab w:val="left" w:pos="5105"/>
          <w:tab w:val="left" w:pos="5955"/>
          <w:tab w:val="left" w:pos="6806"/>
          <w:tab w:val="left" w:pos="7657"/>
          <w:tab w:val="left" w:pos="8508"/>
        </w:tabs>
        <w:ind w:left="850" w:hanging="850"/>
        <w:jc w:val="both"/>
        <w:outlineLvl w:val="0"/>
        <w:rPr>
          <w:b/>
          <w:spacing w:val="-3"/>
          <w:sz w:val="24"/>
          <w:szCs w:val="24"/>
        </w:rPr>
      </w:pPr>
      <w:r w:rsidRPr="006F5DF1">
        <w:rPr>
          <w:b/>
          <w:spacing w:val="-3"/>
          <w:sz w:val="24"/>
          <w:szCs w:val="24"/>
        </w:rPr>
        <w:t>4.10</w:t>
      </w:r>
      <w:r w:rsidRPr="006F5DF1">
        <w:rPr>
          <w:b/>
          <w:spacing w:val="-3"/>
          <w:sz w:val="24"/>
          <w:szCs w:val="24"/>
        </w:rPr>
        <w:tab/>
        <w:t>Udlevering</w:t>
      </w:r>
    </w:p>
    <w:p w:rsidR="003715C8" w:rsidRDefault="003715C8" w:rsidP="00353F0C">
      <w:pPr>
        <w:ind w:left="851"/>
        <w:rPr>
          <w:sz w:val="24"/>
          <w:szCs w:val="24"/>
        </w:rPr>
      </w:pPr>
      <w:r>
        <w:rPr>
          <w:sz w:val="24"/>
          <w:szCs w:val="24"/>
        </w:rPr>
        <w:t>B</w:t>
      </w:r>
    </w:p>
    <w:p w:rsidR="00353F0C" w:rsidRDefault="00353F0C" w:rsidP="00353F0C">
      <w:pPr>
        <w:ind w:left="851"/>
        <w:rPr>
          <w:sz w:val="24"/>
          <w:szCs w:val="24"/>
        </w:rPr>
      </w:pPr>
    </w:p>
    <w:p w:rsidR="003715C8" w:rsidRPr="0042687B" w:rsidRDefault="003715C8" w:rsidP="0042687B">
      <w:pPr>
        <w:ind w:left="851" w:hanging="851"/>
        <w:rPr>
          <w:sz w:val="24"/>
          <w:szCs w:val="24"/>
        </w:rPr>
      </w:pPr>
    </w:p>
    <w:p w:rsidR="00294683" w:rsidRPr="006F5DF1" w:rsidRDefault="00294683" w:rsidP="00294683">
      <w:pPr>
        <w:numPr>
          <w:ilvl w:val="0"/>
          <w:numId w:val="6"/>
        </w:numPr>
        <w:tabs>
          <w:tab w:val="clear" w:pos="855"/>
        </w:tabs>
        <w:ind w:left="851" w:hanging="851"/>
        <w:jc w:val="both"/>
        <w:rPr>
          <w:b/>
          <w:sz w:val="24"/>
          <w:szCs w:val="24"/>
        </w:rPr>
      </w:pPr>
      <w:r w:rsidRPr="006F5DF1">
        <w:rPr>
          <w:b/>
          <w:sz w:val="24"/>
          <w:szCs w:val="24"/>
        </w:rPr>
        <w:t>FARMAKOLOGISKE EGENSKABER</w:t>
      </w:r>
    </w:p>
    <w:p w:rsidR="00294683" w:rsidRPr="006F5DF1" w:rsidRDefault="00294683" w:rsidP="00CC79FA">
      <w:pPr>
        <w:jc w:val="both"/>
        <w:rPr>
          <w:sz w:val="24"/>
          <w:szCs w:val="24"/>
        </w:rPr>
      </w:pPr>
    </w:p>
    <w:p w:rsidR="00294683" w:rsidRPr="006F5DF1" w:rsidRDefault="00294683" w:rsidP="00294683">
      <w:pPr>
        <w:ind w:left="851" w:hanging="851"/>
        <w:jc w:val="both"/>
        <w:rPr>
          <w:b/>
          <w:sz w:val="24"/>
          <w:szCs w:val="24"/>
        </w:rPr>
      </w:pPr>
      <w:r w:rsidRPr="006F5DF1">
        <w:rPr>
          <w:b/>
          <w:sz w:val="24"/>
          <w:szCs w:val="24"/>
        </w:rPr>
        <w:t>5.1</w:t>
      </w:r>
      <w:r w:rsidRPr="006F5DF1">
        <w:rPr>
          <w:b/>
          <w:sz w:val="24"/>
          <w:szCs w:val="24"/>
        </w:rPr>
        <w:tab/>
      </w:r>
      <w:proofErr w:type="spellStart"/>
      <w:r w:rsidRPr="006F5DF1">
        <w:rPr>
          <w:b/>
          <w:sz w:val="24"/>
          <w:szCs w:val="24"/>
        </w:rPr>
        <w:t>Farmakodynamiske</w:t>
      </w:r>
      <w:proofErr w:type="spellEnd"/>
      <w:r w:rsidRPr="006F5DF1">
        <w:rPr>
          <w:b/>
          <w:sz w:val="24"/>
          <w:szCs w:val="24"/>
        </w:rPr>
        <w:t xml:space="preserve"> egenskaber</w:t>
      </w:r>
    </w:p>
    <w:p w:rsidR="00CC79FA" w:rsidRPr="006F5DF1" w:rsidRDefault="00CC79FA" w:rsidP="00CC79FA">
      <w:pPr>
        <w:ind w:left="851"/>
        <w:rPr>
          <w:sz w:val="24"/>
          <w:szCs w:val="24"/>
        </w:rPr>
      </w:pPr>
      <w:proofErr w:type="spellStart"/>
      <w:r>
        <w:rPr>
          <w:sz w:val="24"/>
          <w:szCs w:val="24"/>
        </w:rPr>
        <w:t>Farmakoterapeutisk</w:t>
      </w:r>
      <w:proofErr w:type="spellEnd"/>
      <w:r>
        <w:rPr>
          <w:sz w:val="24"/>
          <w:szCs w:val="24"/>
        </w:rPr>
        <w:t xml:space="preserve"> klassifikation: </w:t>
      </w:r>
      <w:r w:rsidRPr="006F5DF1">
        <w:rPr>
          <w:spacing w:val="-3"/>
          <w:sz w:val="24"/>
          <w:szCs w:val="24"/>
        </w:rPr>
        <w:t>M</w:t>
      </w:r>
      <w:r w:rsidRPr="006F5DF1">
        <w:rPr>
          <w:sz w:val="24"/>
          <w:szCs w:val="24"/>
        </w:rPr>
        <w:t>alariamidler</w:t>
      </w:r>
      <w:r w:rsidRPr="006F5DF1">
        <w:rPr>
          <w:spacing w:val="-3"/>
          <w:sz w:val="24"/>
          <w:szCs w:val="24"/>
        </w:rPr>
        <w:t xml:space="preserve"> </w:t>
      </w:r>
      <w:r>
        <w:rPr>
          <w:spacing w:val="-3"/>
          <w:sz w:val="24"/>
          <w:szCs w:val="24"/>
        </w:rPr>
        <w:t>–</w:t>
      </w:r>
      <w:r w:rsidRPr="006F5DF1">
        <w:rPr>
          <w:spacing w:val="-3"/>
          <w:sz w:val="24"/>
          <w:szCs w:val="24"/>
        </w:rPr>
        <w:t xml:space="preserve"> </w:t>
      </w:r>
      <w:proofErr w:type="spellStart"/>
      <w:r w:rsidRPr="006F5DF1">
        <w:rPr>
          <w:spacing w:val="-3"/>
          <w:sz w:val="24"/>
          <w:szCs w:val="24"/>
        </w:rPr>
        <w:t>aminoquinoliner</w:t>
      </w:r>
      <w:proofErr w:type="spellEnd"/>
      <w:r w:rsidR="00DE3643">
        <w:rPr>
          <w:spacing w:val="-3"/>
          <w:sz w:val="24"/>
          <w:szCs w:val="24"/>
        </w:rPr>
        <w:t xml:space="preserve">, </w:t>
      </w:r>
      <w:r>
        <w:rPr>
          <w:sz w:val="24"/>
          <w:szCs w:val="24"/>
        </w:rPr>
        <w:t xml:space="preserve">ATC-kode: </w:t>
      </w:r>
      <w:r w:rsidRPr="006F5DF1">
        <w:rPr>
          <w:spacing w:val="-3"/>
          <w:sz w:val="24"/>
          <w:szCs w:val="24"/>
        </w:rPr>
        <w:t>P01BA02</w:t>
      </w:r>
      <w:r>
        <w:rPr>
          <w:spacing w:val="-3"/>
          <w:sz w:val="24"/>
          <w:szCs w:val="24"/>
        </w:rPr>
        <w:t>.</w:t>
      </w:r>
    </w:p>
    <w:p w:rsidR="00CC79FA" w:rsidRDefault="00CC79FA" w:rsidP="00294683">
      <w:pPr>
        <w:pStyle w:val="Brdtekstindrykning2"/>
        <w:ind w:hanging="851"/>
        <w:rPr>
          <w:szCs w:val="24"/>
        </w:rPr>
      </w:pPr>
    </w:p>
    <w:p w:rsidR="00E43059" w:rsidRDefault="00E43059" w:rsidP="00E43059">
      <w:pPr>
        <w:pStyle w:val="Brdtekstindrykning2"/>
        <w:ind w:hanging="851"/>
        <w:rPr>
          <w:szCs w:val="24"/>
        </w:rPr>
      </w:pPr>
      <w:r>
        <w:rPr>
          <w:szCs w:val="24"/>
        </w:rPr>
        <w:tab/>
      </w:r>
      <w:proofErr w:type="spellStart"/>
      <w:r>
        <w:rPr>
          <w:szCs w:val="24"/>
        </w:rPr>
        <w:t>Hydroxychloroquin</w:t>
      </w:r>
      <w:proofErr w:type="spellEnd"/>
      <w:r>
        <w:rPr>
          <w:szCs w:val="24"/>
        </w:rPr>
        <w:t xml:space="preserve"> er effektivt ved behandling/profylakse af malaria forårsaget af </w:t>
      </w:r>
      <w:r>
        <w:rPr>
          <w:i/>
          <w:szCs w:val="24"/>
        </w:rPr>
        <w:t xml:space="preserve">P. </w:t>
      </w:r>
      <w:proofErr w:type="spellStart"/>
      <w:r>
        <w:rPr>
          <w:i/>
          <w:szCs w:val="24"/>
        </w:rPr>
        <w:t>vivax</w:t>
      </w:r>
      <w:proofErr w:type="spellEnd"/>
      <w:r>
        <w:rPr>
          <w:i/>
          <w:szCs w:val="24"/>
        </w:rPr>
        <w:t xml:space="preserve"> </w:t>
      </w:r>
      <w:r>
        <w:rPr>
          <w:szCs w:val="24"/>
        </w:rPr>
        <w:t>og</w:t>
      </w:r>
      <w:r>
        <w:rPr>
          <w:i/>
          <w:szCs w:val="24"/>
        </w:rPr>
        <w:t xml:space="preserve"> P. ovale </w:t>
      </w:r>
      <w:r>
        <w:rPr>
          <w:szCs w:val="24"/>
        </w:rPr>
        <w:t>eller</w:t>
      </w:r>
      <w:r>
        <w:rPr>
          <w:i/>
          <w:szCs w:val="24"/>
        </w:rPr>
        <w:t xml:space="preserve"> P. </w:t>
      </w:r>
      <w:proofErr w:type="spellStart"/>
      <w:r>
        <w:rPr>
          <w:i/>
          <w:szCs w:val="24"/>
        </w:rPr>
        <w:t>malariae</w:t>
      </w:r>
      <w:proofErr w:type="spellEnd"/>
      <w:r>
        <w:rPr>
          <w:szCs w:val="24"/>
        </w:rPr>
        <w:t xml:space="preserve"> og er et langsomt virkende antiinflammatorisk/anti</w:t>
      </w:r>
      <w:r>
        <w:rPr>
          <w:szCs w:val="24"/>
        </w:rPr>
        <w:softHyphen/>
        <w:t xml:space="preserve">reumatisk middel. </w:t>
      </w:r>
      <w:proofErr w:type="spellStart"/>
      <w:r>
        <w:rPr>
          <w:szCs w:val="24"/>
        </w:rPr>
        <w:t>Hydroxychloroquin</w:t>
      </w:r>
      <w:proofErr w:type="spellEnd"/>
      <w:r>
        <w:rPr>
          <w:szCs w:val="24"/>
        </w:rPr>
        <w:t xml:space="preserve"> (et 4-aminoquinolin) er et malariamiddel, som kombinerer hurtig </w:t>
      </w:r>
      <w:proofErr w:type="spellStart"/>
      <w:r>
        <w:rPr>
          <w:szCs w:val="24"/>
        </w:rPr>
        <w:t>skizontocid</w:t>
      </w:r>
      <w:proofErr w:type="spellEnd"/>
      <w:r>
        <w:rPr>
          <w:szCs w:val="24"/>
        </w:rPr>
        <w:t xml:space="preserve"> virkning i blodet med en vis </w:t>
      </w:r>
      <w:proofErr w:type="spellStart"/>
      <w:r>
        <w:rPr>
          <w:szCs w:val="24"/>
        </w:rPr>
        <w:t>gametocytocid</w:t>
      </w:r>
      <w:proofErr w:type="spellEnd"/>
      <w:r>
        <w:rPr>
          <w:szCs w:val="24"/>
        </w:rPr>
        <w:t xml:space="preserve"> aktivitet.</w:t>
      </w:r>
    </w:p>
    <w:p w:rsidR="00E43059" w:rsidRDefault="00E43059" w:rsidP="00E43059">
      <w:pPr>
        <w:ind w:left="851" w:hanging="851"/>
        <w:rPr>
          <w:sz w:val="24"/>
          <w:szCs w:val="24"/>
        </w:rPr>
      </w:pPr>
    </w:p>
    <w:p w:rsidR="00E43059" w:rsidRDefault="00E43059" w:rsidP="00E43059">
      <w:pPr>
        <w:ind w:left="851"/>
        <w:rPr>
          <w:sz w:val="24"/>
          <w:szCs w:val="24"/>
          <w:u w:val="single"/>
        </w:rPr>
      </w:pPr>
      <w:r>
        <w:rPr>
          <w:sz w:val="24"/>
          <w:szCs w:val="24"/>
          <w:u w:val="single"/>
        </w:rPr>
        <w:t>Virkningsmekanisme</w:t>
      </w:r>
    </w:p>
    <w:p w:rsidR="00E43059" w:rsidRDefault="00E43059" w:rsidP="00E43059">
      <w:pPr>
        <w:ind w:left="851"/>
        <w:rPr>
          <w:sz w:val="24"/>
          <w:szCs w:val="24"/>
        </w:rPr>
      </w:pPr>
      <w:proofErr w:type="spellStart"/>
      <w:r>
        <w:rPr>
          <w:sz w:val="24"/>
          <w:szCs w:val="24"/>
        </w:rPr>
        <w:t>Hydroxychloroquin</w:t>
      </w:r>
      <w:proofErr w:type="spellEnd"/>
      <w:r>
        <w:rPr>
          <w:sz w:val="24"/>
          <w:szCs w:val="24"/>
        </w:rPr>
        <w:t xml:space="preserve"> har flere farmakologiske egenskaber, som kan medvirke til den terapeutiske effekt. De omfatter interaktion med </w:t>
      </w:r>
      <w:proofErr w:type="spellStart"/>
      <w:r>
        <w:rPr>
          <w:sz w:val="24"/>
          <w:szCs w:val="24"/>
        </w:rPr>
        <w:t>sulfidrylgrupper</w:t>
      </w:r>
      <w:proofErr w:type="spellEnd"/>
      <w:r>
        <w:rPr>
          <w:sz w:val="24"/>
          <w:szCs w:val="24"/>
        </w:rPr>
        <w:t xml:space="preserve">, modulation af enzym-aktiviteter (inklusive </w:t>
      </w:r>
      <w:proofErr w:type="spellStart"/>
      <w:r>
        <w:rPr>
          <w:sz w:val="24"/>
          <w:szCs w:val="24"/>
        </w:rPr>
        <w:t>fosfolipase</w:t>
      </w:r>
      <w:proofErr w:type="spellEnd"/>
      <w:r>
        <w:rPr>
          <w:sz w:val="24"/>
          <w:szCs w:val="24"/>
        </w:rPr>
        <w:t>, NADH-</w:t>
      </w:r>
      <w:proofErr w:type="spellStart"/>
      <w:r>
        <w:rPr>
          <w:sz w:val="24"/>
          <w:szCs w:val="24"/>
        </w:rPr>
        <w:t>cytokrom</w:t>
      </w:r>
      <w:proofErr w:type="spellEnd"/>
      <w:r>
        <w:rPr>
          <w:sz w:val="24"/>
          <w:szCs w:val="24"/>
        </w:rPr>
        <w:t xml:space="preserve"> C-</w:t>
      </w:r>
      <w:proofErr w:type="spellStart"/>
      <w:r>
        <w:rPr>
          <w:sz w:val="24"/>
          <w:szCs w:val="24"/>
        </w:rPr>
        <w:t>reduktase</w:t>
      </w:r>
      <w:proofErr w:type="spellEnd"/>
      <w:r>
        <w:rPr>
          <w:sz w:val="24"/>
          <w:szCs w:val="24"/>
        </w:rPr>
        <w:t xml:space="preserve">, </w:t>
      </w:r>
      <w:proofErr w:type="spellStart"/>
      <w:r>
        <w:rPr>
          <w:sz w:val="24"/>
          <w:szCs w:val="24"/>
        </w:rPr>
        <w:t>kolinesterase</w:t>
      </w:r>
      <w:proofErr w:type="spellEnd"/>
      <w:r>
        <w:rPr>
          <w:sz w:val="24"/>
          <w:szCs w:val="24"/>
        </w:rPr>
        <w:t xml:space="preserve">, </w:t>
      </w:r>
      <w:proofErr w:type="spellStart"/>
      <w:r>
        <w:rPr>
          <w:sz w:val="24"/>
          <w:szCs w:val="24"/>
        </w:rPr>
        <w:t>proteaser</w:t>
      </w:r>
      <w:proofErr w:type="spellEnd"/>
      <w:r>
        <w:rPr>
          <w:sz w:val="24"/>
          <w:szCs w:val="24"/>
        </w:rPr>
        <w:t xml:space="preserve"> og </w:t>
      </w:r>
      <w:proofErr w:type="spellStart"/>
      <w:r>
        <w:rPr>
          <w:sz w:val="24"/>
          <w:szCs w:val="24"/>
        </w:rPr>
        <w:t>hydrolaser</w:t>
      </w:r>
      <w:proofErr w:type="spellEnd"/>
      <w:r>
        <w:rPr>
          <w:sz w:val="24"/>
          <w:szCs w:val="24"/>
        </w:rPr>
        <w:t xml:space="preserve">), binding til DNA, stabilisering af </w:t>
      </w:r>
      <w:proofErr w:type="spellStart"/>
      <w:r>
        <w:rPr>
          <w:sz w:val="24"/>
          <w:szCs w:val="24"/>
        </w:rPr>
        <w:t>lysomale</w:t>
      </w:r>
      <w:proofErr w:type="spellEnd"/>
      <w:r>
        <w:rPr>
          <w:sz w:val="24"/>
          <w:szCs w:val="24"/>
        </w:rPr>
        <w:t xml:space="preserve"> membraner, hæmning af </w:t>
      </w:r>
      <w:proofErr w:type="spellStart"/>
      <w:r>
        <w:rPr>
          <w:sz w:val="24"/>
          <w:szCs w:val="24"/>
        </w:rPr>
        <w:t>prostaglandindannelse</w:t>
      </w:r>
      <w:proofErr w:type="spellEnd"/>
      <w:r>
        <w:rPr>
          <w:sz w:val="24"/>
          <w:szCs w:val="24"/>
        </w:rPr>
        <w:t xml:space="preserve">, </w:t>
      </w:r>
      <w:proofErr w:type="spellStart"/>
      <w:r>
        <w:rPr>
          <w:sz w:val="24"/>
          <w:szCs w:val="24"/>
        </w:rPr>
        <w:t>polymornukleære</w:t>
      </w:r>
      <w:proofErr w:type="spellEnd"/>
      <w:r>
        <w:rPr>
          <w:sz w:val="24"/>
          <w:szCs w:val="24"/>
        </w:rPr>
        <w:t xml:space="preserve"> cellers kemotaksi og fagocytose, mulig interferens med </w:t>
      </w:r>
      <w:proofErr w:type="spellStart"/>
      <w:r>
        <w:rPr>
          <w:sz w:val="24"/>
          <w:szCs w:val="24"/>
        </w:rPr>
        <w:t>monocytternes</w:t>
      </w:r>
      <w:proofErr w:type="spellEnd"/>
      <w:r>
        <w:rPr>
          <w:sz w:val="24"/>
          <w:szCs w:val="24"/>
        </w:rPr>
        <w:t xml:space="preserve"> produktion af interleukin-1 og hæmning af frigivelse af super-oxid fra </w:t>
      </w:r>
      <w:proofErr w:type="spellStart"/>
      <w:r>
        <w:rPr>
          <w:sz w:val="24"/>
          <w:szCs w:val="24"/>
        </w:rPr>
        <w:t>neutrofile</w:t>
      </w:r>
      <w:proofErr w:type="spellEnd"/>
      <w:r>
        <w:rPr>
          <w:sz w:val="24"/>
          <w:szCs w:val="24"/>
        </w:rPr>
        <w:t xml:space="preserve"> celler. Det er sandsynligt, at både virkningen på malaria og reumatisk sygdomsaktivitet kan skyldes præparatets koncentration samt forhøjet pH i de </w:t>
      </w:r>
      <w:proofErr w:type="spellStart"/>
      <w:r>
        <w:rPr>
          <w:sz w:val="24"/>
          <w:szCs w:val="24"/>
        </w:rPr>
        <w:t>intracellu</w:t>
      </w:r>
      <w:proofErr w:type="spellEnd"/>
      <w:r>
        <w:rPr>
          <w:sz w:val="24"/>
          <w:szCs w:val="24"/>
        </w:rPr>
        <w:t xml:space="preserve">-lære sure </w:t>
      </w:r>
      <w:proofErr w:type="spellStart"/>
      <w:r>
        <w:rPr>
          <w:sz w:val="24"/>
          <w:szCs w:val="24"/>
        </w:rPr>
        <w:t>vesikler</w:t>
      </w:r>
      <w:proofErr w:type="spellEnd"/>
      <w:r>
        <w:rPr>
          <w:sz w:val="24"/>
          <w:szCs w:val="24"/>
        </w:rPr>
        <w:t>.</w:t>
      </w:r>
    </w:p>
    <w:p w:rsidR="00294683" w:rsidRPr="006F5DF1" w:rsidRDefault="00294683" w:rsidP="00294683">
      <w:pPr>
        <w:pStyle w:val="Brdtekstindrykning2"/>
        <w:ind w:hanging="851"/>
        <w:rPr>
          <w:szCs w:val="24"/>
        </w:rPr>
      </w:pPr>
    </w:p>
    <w:p w:rsidR="00294683" w:rsidRPr="006F5DF1" w:rsidRDefault="00294683" w:rsidP="00294683">
      <w:pPr>
        <w:numPr>
          <w:ilvl w:val="1"/>
          <w:numId w:val="8"/>
        </w:numPr>
        <w:tabs>
          <w:tab w:val="clear" w:pos="855"/>
        </w:tabs>
        <w:ind w:left="851" w:hanging="851"/>
        <w:jc w:val="both"/>
        <w:rPr>
          <w:b/>
          <w:sz w:val="24"/>
          <w:szCs w:val="24"/>
        </w:rPr>
      </w:pPr>
      <w:proofErr w:type="spellStart"/>
      <w:r w:rsidRPr="006F5DF1">
        <w:rPr>
          <w:b/>
          <w:sz w:val="24"/>
          <w:szCs w:val="24"/>
        </w:rPr>
        <w:t>Farmakokinetiske</w:t>
      </w:r>
      <w:proofErr w:type="spellEnd"/>
      <w:r w:rsidRPr="006F5DF1">
        <w:rPr>
          <w:b/>
          <w:sz w:val="24"/>
          <w:szCs w:val="24"/>
        </w:rPr>
        <w:t xml:space="preserve"> egenskaber</w:t>
      </w:r>
    </w:p>
    <w:p w:rsidR="00102233" w:rsidRDefault="00102233" w:rsidP="00294683">
      <w:pPr>
        <w:ind w:left="851"/>
        <w:rPr>
          <w:sz w:val="24"/>
          <w:szCs w:val="24"/>
          <w:u w:val="single"/>
        </w:rPr>
      </w:pPr>
    </w:p>
    <w:p w:rsidR="00E43059" w:rsidRDefault="00E43059" w:rsidP="00E43059">
      <w:pPr>
        <w:ind w:left="851"/>
        <w:rPr>
          <w:sz w:val="24"/>
          <w:szCs w:val="24"/>
          <w:u w:val="single"/>
        </w:rPr>
      </w:pPr>
      <w:r>
        <w:rPr>
          <w:sz w:val="24"/>
          <w:szCs w:val="24"/>
          <w:u w:val="single"/>
        </w:rPr>
        <w:t>Absorption</w:t>
      </w:r>
    </w:p>
    <w:p w:rsidR="00E43059" w:rsidRDefault="00E43059" w:rsidP="00E43059">
      <w:pPr>
        <w:ind w:left="851"/>
        <w:rPr>
          <w:sz w:val="24"/>
          <w:szCs w:val="24"/>
        </w:rPr>
      </w:pPr>
      <w:r>
        <w:rPr>
          <w:sz w:val="24"/>
          <w:szCs w:val="24"/>
        </w:rPr>
        <w:t xml:space="preserve">Efter oral administration, opnås maksimal plasma- og blodkoncentration efter ca. 3 til 4 timer. Den gennemsnitlige absolutte orale biotilgængelighed er 79 % (SD 12%) under fastende forhold. Mad modificerer ikke den orale biotilgængelighed af </w:t>
      </w:r>
      <w:proofErr w:type="spellStart"/>
      <w:r>
        <w:rPr>
          <w:sz w:val="24"/>
          <w:szCs w:val="24"/>
        </w:rPr>
        <w:t>hydroxychloroquin</w:t>
      </w:r>
      <w:proofErr w:type="spellEnd"/>
      <w:r>
        <w:rPr>
          <w:sz w:val="24"/>
          <w:szCs w:val="24"/>
        </w:rPr>
        <w:t>.</w:t>
      </w:r>
    </w:p>
    <w:p w:rsidR="00E43059" w:rsidRDefault="00E43059" w:rsidP="00E43059">
      <w:pPr>
        <w:ind w:left="851"/>
        <w:rPr>
          <w:sz w:val="24"/>
          <w:szCs w:val="24"/>
        </w:rPr>
      </w:pPr>
    </w:p>
    <w:p w:rsidR="00E43059" w:rsidRDefault="00E43059" w:rsidP="00E43059">
      <w:pPr>
        <w:ind w:left="851"/>
        <w:rPr>
          <w:sz w:val="24"/>
          <w:szCs w:val="24"/>
          <w:u w:val="single"/>
        </w:rPr>
      </w:pPr>
      <w:r>
        <w:rPr>
          <w:sz w:val="24"/>
          <w:szCs w:val="24"/>
          <w:u w:val="single"/>
        </w:rPr>
        <w:t>Fordeling</w:t>
      </w:r>
    </w:p>
    <w:p w:rsidR="00E43059" w:rsidRDefault="00E43059" w:rsidP="00E43059">
      <w:pPr>
        <w:ind w:left="851"/>
        <w:rPr>
          <w:sz w:val="24"/>
          <w:szCs w:val="24"/>
        </w:rPr>
      </w:pPr>
      <w:proofErr w:type="spellStart"/>
      <w:r>
        <w:rPr>
          <w:sz w:val="24"/>
          <w:szCs w:val="24"/>
        </w:rPr>
        <w:t>Hydroxychloroquin</w:t>
      </w:r>
      <w:proofErr w:type="spellEnd"/>
      <w:r>
        <w:rPr>
          <w:sz w:val="24"/>
          <w:szCs w:val="24"/>
        </w:rPr>
        <w:t xml:space="preserve"> har et stort fordelingsvolumen (5.500 L, når de vurderes fra blodkoncentrationer, 44.000 L, når de vurderes fra plasmakoncentrationer), grundet omfattende vævsakkumulering (såsom øjne, nyre, lever og lunger), og har vist sig at akkumulere i blodlegemer, med </w:t>
      </w:r>
      <w:proofErr w:type="gramStart"/>
      <w:r>
        <w:rPr>
          <w:sz w:val="24"/>
          <w:szCs w:val="24"/>
        </w:rPr>
        <w:t>en blod</w:t>
      </w:r>
      <w:proofErr w:type="gramEnd"/>
      <w:r>
        <w:rPr>
          <w:sz w:val="24"/>
          <w:szCs w:val="24"/>
        </w:rPr>
        <w:t xml:space="preserve"> til plasma ratio på 7,2. Cirka 50 % af </w:t>
      </w:r>
      <w:proofErr w:type="spellStart"/>
      <w:r>
        <w:rPr>
          <w:sz w:val="24"/>
          <w:szCs w:val="24"/>
        </w:rPr>
        <w:t>hydroxychloroquin</w:t>
      </w:r>
      <w:proofErr w:type="spellEnd"/>
      <w:r>
        <w:rPr>
          <w:sz w:val="24"/>
          <w:szCs w:val="24"/>
        </w:rPr>
        <w:t xml:space="preserve"> er bundet til plasmaproteiner.</w:t>
      </w:r>
    </w:p>
    <w:p w:rsidR="00E43059" w:rsidRDefault="00E43059" w:rsidP="00E43059">
      <w:pPr>
        <w:ind w:left="851"/>
        <w:rPr>
          <w:sz w:val="24"/>
          <w:szCs w:val="24"/>
        </w:rPr>
      </w:pPr>
    </w:p>
    <w:p w:rsidR="00E43059" w:rsidRDefault="00E43059" w:rsidP="00E43059">
      <w:pPr>
        <w:ind w:left="851"/>
        <w:rPr>
          <w:sz w:val="24"/>
          <w:szCs w:val="24"/>
          <w:u w:val="single"/>
        </w:rPr>
      </w:pPr>
      <w:r>
        <w:rPr>
          <w:sz w:val="24"/>
          <w:szCs w:val="24"/>
          <w:u w:val="single"/>
        </w:rPr>
        <w:t>Biotransformation</w:t>
      </w:r>
    </w:p>
    <w:p w:rsidR="00E43059" w:rsidRDefault="00E43059" w:rsidP="00E43059">
      <w:pPr>
        <w:ind w:left="851"/>
        <w:rPr>
          <w:sz w:val="24"/>
          <w:szCs w:val="24"/>
        </w:rPr>
      </w:pPr>
      <w:proofErr w:type="spellStart"/>
      <w:r>
        <w:rPr>
          <w:sz w:val="24"/>
          <w:szCs w:val="24"/>
        </w:rPr>
        <w:t>Hydroxychloroquin</w:t>
      </w:r>
      <w:proofErr w:type="spellEnd"/>
      <w:r>
        <w:rPr>
          <w:sz w:val="24"/>
          <w:szCs w:val="24"/>
        </w:rPr>
        <w:t xml:space="preserve"> </w:t>
      </w:r>
      <w:proofErr w:type="spellStart"/>
      <w:r>
        <w:rPr>
          <w:sz w:val="24"/>
          <w:szCs w:val="24"/>
        </w:rPr>
        <w:t>metaboliseres</w:t>
      </w:r>
      <w:proofErr w:type="spellEnd"/>
      <w:r>
        <w:rPr>
          <w:sz w:val="24"/>
          <w:szCs w:val="24"/>
        </w:rPr>
        <w:t xml:space="preserve"> hovedsageligt til N-</w:t>
      </w:r>
      <w:proofErr w:type="spellStart"/>
      <w:r>
        <w:rPr>
          <w:sz w:val="24"/>
          <w:szCs w:val="24"/>
        </w:rPr>
        <w:t>desethylhydroxychloroquin</w:t>
      </w:r>
      <w:proofErr w:type="spellEnd"/>
      <w:r>
        <w:rPr>
          <w:sz w:val="24"/>
          <w:szCs w:val="24"/>
        </w:rPr>
        <w:t xml:space="preserve"> og to andre metabolitter, tilfælles med </w:t>
      </w:r>
      <w:proofErr w:type="spellStart"/>
      <w:r>
        <w:rPr>
          <w:sz w:val="24"/>
          <w:szCs w:val="24"/>
        </w:rPr>
        <w:t>chloroquin</w:t>
      </w:r>
      <w:proofErr w:type="spellEnd"/>
      <w:r>
        <w:rPr>
          <w:sz w:val="24"/>
          <w:szCs w:val="24"/>
        </w:rPr>
        <w:t xml:space="preserve">, </w:t>
      </w:r>
      <w:proofErr w:type="spellStart"/>
      <w:r>
        <w:rPr>
          <w:sz w:val="24"/>
          <w:szCs w:val="24"/>
        </w:rPr>
        <w:t>desethylchloroquin</w:t>
      </w:r>
      <w:proofErr w:type="spellEnd"/>
      <w:r>
        <w:rPr>
          <w:sz w:val="24"/>
          <w:szCs w:val="24"/>
        </w:rPr>
        <w:t xml:space="preserve"> og </w:t>
      </w:r>
      <w:proofErr w:type="spellStart"/>
      <w:r>
        <w:rPr>
          <w:sz w:val="24"/>
          <w:szCs w:val="24"/>
        </w:rPr>
        <w:t>bidesethylchloroquin</w:t>
      </w:r>
      <w:proofErr w:type="spellEnd"/>
      <w:r>
        <w:rPr>
          <w:sz w:val="24"/>
          <w:szCs w:val="24"/>
        </w:rPr>
        <w:t xml:space="preserve">. </w:t>
      </w:r>
      <w:r>
        <w:rPr>
          <w:i/>
          <w:iCs/>
          <w:sz w:val="24"/>
          <w:szCs w:val="24"/>
        </w:rPr>
        <w:t xml:space="preserve">In </w:t>
      </w:r>
      <w:proofErr w:type="spellStart"/>
      <w:r>
        <w:rPr>
          <w:i/>
          <w:iCs/>
          <w:sz w:val="24"/>
          <w:szCs w:val="24"/>
        </w:rPr>
        <w:t>vitro</w:t>
      </w:r>
      <w:proofErr w:type="spellEnd"/>
      <w:r>
        <w:rPr>
          <w:sz w:val="24"/>
          <w:szCs w:val="24"/>
        </w:rPr>
        <w:t xml:space="preserve"> </w:t>
      </w:r>
      <w:proofErr w:type="spellStart"/>
      <w:r>
        <w:rPr>
          <w:sz w:val="24"/>
          <w:szCs w:val="24"/>
        </w:rPr>
        <w:t>metaboliseres</w:t>
      </w:r>
      <w:proofErr w:type="spellEnd"/>
      <w:r>
        <w:rPr>
          <w:sz w:val="24"/>
          <w:szCs w:val="24"/>
        </w:rPr>
        <w:t xml:space="preserve"> </w:t>
      </w:r>
      <w:proofErr w:type="spellStart"/>
      <w:r>
        <w:rPr>
          <w:sz w:val="24"/>
          <w:szCs w:val="24"/>
        </w:rPr>
        <w:t>hydroxychloroquin</w:t>
      </w:r>
      <w:proofErr w:type="spellEnd"/>
      <w:r>
        <w:rPr>
          <w:sz w:val="24"/>
          <w:szCs w:val="24"/>
        </w:rPr>
        <w:t xml:space="preserve"> hovedsageligt af CYP2C8, CYP3A4 og CYP2D6, såvel som FMO-1 og MAO-A, uden større indvirkning af en enkelt CYP eller enzym.</w:t>
      </w:r>
    </w:p>
    <w:p w:rsidR="00E43059" w:rsidRDefault="00E43059" w:rsidP="00E43059">
      <w:pPr>
        <w:ind w:left="851"/>
        <w:rPr>
          <w:sz w:val="24"/>
          <w:szCs w:val="24"/>
        </w:rPr>
      </w:pPr>
    </w:p>
    <w:p w:rsidR="00E43059" w:rsidRDefault="00E43059" w:rsidP="00E43059">
      <w:pPr>
        <w:ind w:left="851"/>
        <w:rPr>
          <w:sz w:val="24"/>
          <w:szCs w:val="24"/>
          <w:u w:val="single"/>
        </w:rPr>
      </w:pPr>
      <w:r>
        <w:rPr>
          <w:sz w:val="24"/>
          <w:szCs w:val="24"/>
          <w:u w:val="single"/>
        </w:rPr>
        <w:lastRenderedPageBreak/>
        <w:t>Elimination</w:t>
      </w:r>
    </w:p>
    <w:p w:rsidR="00E43059" w:rsidRDefault="00E43059" w:rsidP="00E43059">
      <w:pPr>
        <w:ind w:left="851"/>
        <w:rPr>
          <w:sz w:val="24"/>
          <w:szCs w:val="24"/>
        </w:rPr>
      </w:pPr>
      <w:proofErr w:type="spellStart"/>
      <w:r>
        <w:rPr>
          <w:sz w:val="24"/>
          <w:szCs w:val="24"/>
        </w:rPr>
        <w:t>Hydroxychloroquin</w:t>
      </w:r>
      <w:proofErr w:type="spellEnd"/>
      <w:r>
        <w:rPr>
          <w:sz w:val="24"/>
          <w:szCs w:val="24"/>
        </w:rPr>
        <w:t xml:space="preserve"> har en </w:t>
      </w:r>
      <w:proofErr w:type="spellStart"/>
      <w:r>
        <w:rPr>
          <w:sz w:val="24"/>
          <w:szCs w:val="24"/>
        </w:rPr>
        <w:t>multifasisk</w:t>
      </w:r>
      <w:proofErr w:type="spellEnd"/>
      <w:r>
        <w:rPr>
          <w:sz w:val="24"/>
          <w:szCs w:val="24"/>
        </w:rPr>
        <w:t xml:space="preserve"> eliminationsprofil med en lang terminal halveringstiden fra 30 til 50 dage. Cirka 20 – 25 % af en </w:t>
      </w:r>
      <w:proofErr w:type="spellStart"/>
      <w:r>
        <w:rPr>
          <w:sz w:val="24"/>
          <w:szCs w:val="24"/>
        </w:rPr>
        <w:t>hydroxychloroquin</w:t>
      </w:r>
      <w:proofErr w:type="spellEnd"/>
      <w:r>
        <w:rPr>
          <w:sz w:val="24"/>
          <w:szCs w:val="24"/>
        </w:rPr>
        <w:t xml:space="preserve"> dosis, elimineres som uændret produkt i urinen. Ved gentagen oral administration af 200 mg og 400 mg </w:t>
      </w:r>
      <w:proofErr w:type="spellStart"/>
      <w:r>
        <w:rPr>
          <w:sz w:val="24"/>
          <w:szCs w:val="24"/>
        </w:rPr>
        <w:t>hydroxychloroquinsulfat</w:t>
      </w:r>
      <w:proofErr w:type="spellEnd"/>
      <w:r>
        <w:rPr>
          <w:sz w:val="24"/>
          <w:szCs w:val="24"/>
        </w:rPr>
        <w:t xml:space="preserve"> én gang dagligt hos voksne patienter med lupus eller </w:t>
      </w:r>
      <w:proofErr w:type="spellStart"/>
      <w:r>
        <w:rPr>
          <w:sz w:val="24"/>
          <w:szCs w:val="24"/>
        </w:rPr>
        <w:t>reumatoid</w:t>
      </w:r>
      <w:proofErr w:type="spellEnd"/>
      <w:r>
        <w:rPr>
          <w:sz w:val="24"/>
          <w:szCs w:val="24"/>
        </w:rPr>
        <w:t xml:space="preserve"> </w:t>
      </w:r>
      <w:proofErr w:type="spellStart"/>
      <w:r>
        <w:rPr>
          <w:sz w:val="24"/>
          <w:szCs w:val="24"/>
        </w:rPr>
        <w:t>artrit</w:t>
      </w:r>
      <w:proofErr w:type="spellEnd"/>
      <w:r>
        <w:rPr>
          <w:sz w:val="24"/>
          <w:szCs w:val="24"/>
        </w:rPr>
        <w:t xml:space="preserve">, var de gennemsnitlige </w:t>
      </w:r>
      <w:proofErr w:type="spellStart"/>
      <w:r>
        <w:rPr>
          <w:sz w:val="24"/>
          <w:szCs w:val="24"/>
        </w:rPr>
        <w:t>steady</w:t>
      </w:r>
      <w:proofErr w:type="spellEnd"/>
      <w:r>
        <w:rPr>
          <w:sz w:val="24"/>
          <w:szCs w:val="24"/>
        </w:rPr>
        <w:t xml:space="preserve"> state-koncentrationer henholdsvis 450 – 490 </w:t>
      </w:r>
      <w:proofErr w:type="spellStart"/>
      <w:r>
        <w:rPr>
          <w:sz w:val="24"/>
          <w:szCs w:val="24"/>
        </w:rPr>
        <w:t>ng</w:t>
      </w:r>
      <w:proofErr w:type="spellEnd"/>
      <w:r>
        <w:rPr>
          <w:sz w:val="24"/>
          <w:szCs w:val="24"/>
        </w:rPr>
        <w:t>/ml og 870 – 970 </w:t>
      </w:r>
      <w:proofErr w:type="spellStart"/>
      <w:r>
        <w:rPr>
          <w:sz w:val="24"/>
          <w:szCs w:val="24"/>
        </w:rPr>
        <w:t>ng</w:t>
      </w:r>
      <w:proofErr w:type="spellEnd"/>
      <w:r>
        <w:rPr>
          <w:sz w:val="24"/>
          <w:szCs w:val="24"/>
        </w:rPr>
        <w:t>/ml i blodet.</w:t>
      </w:r>
    </w:p>
    <w:p w:rsidR="00E43059" w:rsidRDefault="00E43059" w:rsidP="00E43059">
      <w:pPr>
        <w:ind w:left="851"/>
        <w:rPr>
          <w:sz w:val="24"/>
          <w:szCs w:val="24"/>
        </w:rPr>
      </w:pPr>
    </w:p>
    <w:p w:rsidR="00E43059" w:rsidRDefault="00E43059" w:rsidP="00E43059">
      <w:pPr>
        <w:ind w:left="851"/>
        <w:rPr>
          <w:sz w:val="24"/>
          <w:szCs w:val="24"/>
        </w:rPr>
      </w:pPr>
      <w:r>
        <w:rPr>
          <w:sz w:val="24"/>
          <w:szCs w:val="24"/>
        </w:rPr>
        <w:t xml:space="preserve">Farmakokinetikken for </w:t>
      </w:r>
      <w:proofErr w:type="spellStart"/>
      <w:r>
        <w:rPr>
          <w:sz w:val="24"/>
          <w:szCs w:val="24"/>
        </w:rPr>
        <w:t>hydroxychloroquin</w:t>
      </w:r>
      <w:proofErr w:type="spellEnd"/>
      <w:r>
        <w:rPr>
          <w:sz w:val="24"/>
          <w:szCs w:val="24"/>
        </w:rPr>
        <w:t xml:space="preserve"> ser ud til at være lineær i det terapeutiske dosisinterval på 200 til 500 mg/dag.</w:t>
      </w:r>
    </w:p>
    <w:p w:rsidR="00E43059" w:rsidRDefault="00E43059" w:rsidP="00E43059">
      <w:pPr>
        <w:ind w:left="851"/>
        <w:rPr>
          <w:sz w:val="24"/>
          <w:szCs w:val="24"/>
        </w:rPr>
      </w:pPr>
    </w:p>
    <w:p w:rsidR="00E43059" w:rsidRDefault="00E43059" w:rsidP="00E43059">
      <w:pPr>
        <w:ind w:left="851"/>
        <w:rPr>
          <w:sz w:val="24"/>
          <w:szCs w:val="24"/>
        </w:rPr>
      </w:pPr>
      <w:proofErr w:type="spellStart"/>
      <w:r>
        <w:rPr>
          <w:sz w:val="24"/>
          <w:szCs w:val="24"/>
          <w:u w:val="single"/>
        </w:rPr>
        <w:t>Farmakokinetiske</w:t>
      </w:r>
      <w:proofErr w:type="spellEnd"/>
      <w:r>
        <w:rPr>
          <w:sz w:val="24"/>
          <w:szCs w:val="24"/>
          <w:u w:val="single"/>
        </w:rPr>
        <w:t xml:space="preserve"> interaktioner</w:t>
      </w:r>
    </w:p>
    <w:p w:rsidR="00E43059" w:rsidRDefault="00E43059" w:rsidP="00E43059">
      <w:pPr>
        <w:tabs>
          <w:tab w:val="left" w:pos="0"/>
          <w:tab w:val="left" w:pos="851"/>
        </w:tabs>
        <w:rPr>
          <w:i/>
          <w:iCs/>
          <w:sz w:val="24"/>
          <w:szCs w:val="24"/>
        </w:rPr>
      </w:pPr>
      <w:r>
        <w:rPr>
          <w:sz w:val="24"/>
          <w:szCs w:val="24"/>
        </w:rPr>
        <w:tab/>
      </w:r>
      <w:r>
        <w:rPr>
          <w:i/>
          <w:iCs/>
          <w:sz w:val="24"/>
          <w:szCs w:val="24"/>
        </w:rPr>
        <w:t xml:space="preserve">Virkningen af </w:t>
      </w:r>
      <w:proofErr w:type="spellStart"/>
      <w:r>
        <w:rPr>
          <w:i/>
          <w:iCs/>
          <w:sz w:val="24"/>
          <w:szCs w:val="24"/>
        </w:rPr>
        <w:t>hydroxychloroquin</w:t>
      </w:r>
      <w:proofErr w:type="spellEnd"/>
      <w:r>
        <w:rPr>
          <w:i/>
          <w:iCs/>
          <w:sz w:val="24"/>
          <w:szCs w:val="24"/>
        </w:rPr>
        <w:t xml:space="preserve"> på andre lægemidler</w:t>
      </w:r>
    </w:p>
    <w:p w:rsidR="00E43059" w:rsidRDefault="00E43059" w:rsidP="00E43059">
      <w:pPr>
        <w:ind w:left="851"/>
        <w:rPr>
          <w:i/>
          <w:iCs/>
          <w:sz w:val="24"/>
          <w:szCs w:val="24"/>
        </w:rPr>
      </w:pPr>
    </w:p>
    <w:p w:rsidR="00E43059" w:rsidRDefault="00E43059" w:rsidP="00E43059">
      <w:pPr>
        <w:ind w:left="851"/>
        <w:rPr>
          <w:spacing w:val="-1"/>
        </w:rPr>
      </w:pPr>
      <w:r>
        <w:rPr>
          <w:i/>
          <w:iCs/>
          <w:sz w:val="24"/>
          <w:szCs w:val="24"/>
        </w:rPr>
        <w:t xml:space="preserve">In </w:t>
      </w:r>
      <w:proofErr w:type="spellStart"/>
      <w:r>
        <w:rPr>
          <w:i/>
          <w:iCs/>
          <w:sz w:val="24"/>
          <w:szCs w:val="24"/>
        </w:rPr>
        <w:t>vitro</w:t>
      </w:r>
      <w:proofErr w:type="spellEnd"/>
      <w:r>
        <w:rPr>
          <w:sz w:val="24"/>
          <w:szCs w:val="24"/>
        </w:rPr>
        <w:t xml:space="preserve"> har </w:t>
      </w:r>
      <w:proofErr w:type="spellStart"/>
      <w:r>
        <w:rPr>
          <w:sz w:val="24"/>
          <w:szCs w:val="24"/>
        </w:rPr>
        <w:t>hydroxychloroquin</w:t>
      </w:r>
      <w:proofErr w:type="spellEnd"/>
      <w:r>
        <w:rPr>
          <w:sz w:val="24"/>
          <w:szCs w:val="24"/>
        </w:rPr>
        <w:t xml:space="preserve"> intet potentiale til hæmme </w:t>
      </w:r>
      <w:r>
        <w:rPr>
          <w:spacing w:val="-1"/>
        </w:rPr>
        <w:t xml:space="preserve">CYP1A2, CYP2B6, CYP2C8, CYP2C9 og CYP2C19. </w:t>
      </w:r>
      <w:r>
        <w:rPr>
          <w:i/>
          <w:iCs/>
          <w:sz w:val="24"/>
          <w:szCs w:val="24"/>
        </w:rPr>
        <w:t xml:space="preserve">In </w:t>
      </w:r>
      <w:proofErr w:type="spellStart"/>
      <w:r>
        <w:rPr>
          <w:i/>
          <w:iCs/>
          <w:sz w:val="24"/>
          <w:szCs w:val="24"/>
        </w:rPr>
        <w:t>vitro</w:t>
      </w:r>
      <w:proofErr w:type="spellEnd"/>
      <w:r>
        <w:rPr>
          <w:i/>
          <w:iCs/>
          <w:sz w:val="24"/>
          <w:szCs w:val="24"/>
        </w:rPr>
        <w:t xml:space="preserve"> </w:t>
      </w:r>
      <w:r>
        <w:rPr>
          <w:sz w:val="24"/>
          <w:szCs w:val="24"/>
        </w:rPr>
        <w:t xml:space="preserve">hæmmer </w:t>
      </w:r>
      <w:proofErr w:type="spellStart"/>
      <w:r>
        <w:rPr>
          <w:sz w:val="24"/>
          <w:szCs w:val="24"/>
        </w:rPr>
        <w:t>hydroxychloroquin</w:t>
      </w:r>
      <w:proofErr w:type="spellEnd"/>
      <w:r>
        <w:rPr>
          <w:sz w:val="24"/>
          <w:szCs w:val="24"/>
        </w:rPr>
        <w:t xml:space="preserve"> </w:t>
      </w:r>
      <w:r>
        <w:rPr>
          <w:spacing w:val="-1"/>
        </w:rPr>
        <w:t xml:space="preserve">CYP2D6 og CYP3A4. Et interaktionsstudie har vist, at </w:t>
      </w:r>
      <w:proofErr w:type="spellStart"/>
      <w:r>
        <w:rPr>
          <w:sz w:val="24"/>
          <w:szCs w:val="24"/>
        </w:rPr>
        <w:t>hydroxychloroquin</w:t>
      </w:r>
      <w:proofErr w:type="spellEnd"/>
      <w:r>
        <w:rPr>
          <w:sz w:val="24"/>
          <w:szCs w:val="24"/>
        </w:rPr>
        <w:t xml:space="preserve"> er en mild </w:t>
      </w:r>
      <w:r>
        <w:rPr>
          <w:spacing w:val="-1"/>
        </w:rPr>
        <w:t>CYP2D6-hæmmer (se pkt. 4.5).</w:t>
      </w:r>
    </w:p>
    <w:p w:rsidR="00E43059" w:rsidRDefault="00E43059" w:rsidP="00E43059">
      <w:pPr>
        <w:ind w:left="851"/>
        <w:rPr>
          <w:sz w:val="24"/>
          <w:szCs w:val="24"/>
        </w:rPr>
      </w:pPr>
    </w:p>
    <w:p w:rsidR="00E43059" w:rsidRDefault="00E43059" w:rsidP="00E43059">
      <w:pPr>
        <w:ind w:left="851"/>
        <w:rPr>
          <w:sz w:val="24"/>
          <w:szCs w:val="24"/>
        </w:rPr>
      </w:pPr>
      <w:r>
        <w:rPr>
          <w:i/>
          <w:iCs/>
          <w:sz w:val="24"/>
          <w:szCs w:val="24"/>
        </w:rPr>
        <w:t xml:space="preserve">In </w:t>
      </w:r>
      <w:proofErr w:type="spellStart"/>
      <w:r>
        <w:rPr>
          <w:i/>
          <w:iCs/>
          <w:sz w:val="24"/>
          <w:szCs w:val="24"/>
        </w:rPr>
        <w:t>vitro</w:t>
      </w:r>
      <w:proofErr w:type="spellEnd"/>
      <w:r>
        <w:rPr>
          <w:sz w:val="24"/>
          <w:szCs w:val="24"/>
        </w:rPr>
        <w:t xml:space="preserve"> har </w:t>
      </w:r>
      <w:proofErr w:type="spellStart"/>
      <w:r>
        <w:rPr>
          <w:sz w:val="24"/>
          <w:szCs w:val="24"/>
        </w:rPr>
        <w:t>hydroxychloroquin</w:t>
      </w:r>
      <w:proofErr w:type="spellEnd"/>
      <w:r>
        <w:rPr>
          <w:sz w:val="24"/>
          <w:szCs w:val="24"/>
        </w:rPr>
        <w:t xml:space="preserve"> intet signifikant potentiale til at inducere CYP1A2, CYP2B6 og CYP3A4.</w:t>
      </w:r>
    </w:p>
    <w:p w:rsidR="00E43059" w:rsidRDefault="00E43059" w:rsidP="00E43059">
      <w:pPr>
        <w:ind w:left="851"/>
        <w:rPr>
          <w:sz w:val="24"/>
          <w:szCs w:val="24"/>
        </w:rPr>
      </w:pPr>
    </w:p>
    <w:p w:rsidR="00E43059" w:rsidRDefault="00E43059" w:rsidP="00E43059">
      <w:pPr>
        <w:ind w:left="851"/>
        <w:rPr>
          <w:spacing w:val="-1"/>
        </w:rPr>
      </w:pPr>
      <w:r>
        <w:rPr>
          <w:i/>
          <w:iCs/>
          <w:spacing w:val="-1"/>
        </w:rPr>
        <w:t xml:space="preserve">In </w:t>
      </w:r>
      <w:proofErr w:type="spellStart"/>
      <w:r>
        <w:rPr>
          <w:i/>
          <w:iCs/>
          <w:spacing w:val="-1"/>
        </w:rPr>
        <w:t>vitro</w:t>
      </w:r>
      <w:proofErr w:type="spellEnd"/>
      <w:r>
        <w:rPr>
          <w:spacing w:val="-1"/>
        </w:rPr>
        <w:t xml:space="preserve"> hæmmede </w:t>
      </w:r>
      <w:proofErr w:type="spellStart"/>
      <w:r>
        <w:rPr>
          <w:spacing w:val="-1"/>
        </w:rPr>
        <w:t>h</w:t>
      </w:r>
      <w:r>
        <w:rPr>
          <w:sz w:val="24"/>
          <w:szCs w:val="24"/>
        </w:rPr>
        <w:t>ydroxychloroquin</w:t>
      </w:r>
      <w:proofErr w:type="spellEnd"/>
      <w:r>
        <w:rPr>
          <w:sz w:val="24"/>
          <w:szCs w:val="24"/>
        </w:rPr>
        <w:t xml:space="preserve"> ikke signifikant de vigtigste transporter </w:t>
      </w:r>
      <w:r>
        <w:rPr>
          <w:spacing w:val="-1"/>
        </w:rPr>
        <w:t>BCRP, OATP1B1, OATP1B3, OAT1 og OAT3.</w:t>
      </w:r>
    </w:p>
    <w:p w:rsidR="00E43059" w:rsidRDefault="00E43059" w:rsidP="00E43059">
      <w:pPr>
        <w:ind w:left="851"/>
        <w:rPr>
          <w:spacing w:val="-1"/>
        </w:rPr>
      </w:pPr>
      <w:proofErr w:type="spellStart"/>
      <w:r>
        <w:rPr>
          <w:spacing w:val="-1"/>
        </w:rPr>
        <w:t>Hydroxychloroquin</w:t>
      </w:r>
      <w:proofErr w:type="spellEnd"/>
      <w:r>
        <w:rPr>
          <w:spacing w:val="-1"/>
        </w:rPr>
        <w:t xml:space="preserve"> hæmmede ved høje koncentrationer P-gp (se pkt. 4.5).</w:t>
      </w:r>
    </w:p>
    <w:p w:rsidR="00E43059" w:rsidRDefault="00E43059" w:rsidP="00E43059">
      <w:pPr>
        <w:ind w:left="851"/>
        <w:rPr>
          <w:spacing w:val="-1"/>
        </w:rPr>
      </w:pPr>
      <w:r>
        <w:rPr>
          <w:i/>
          <w:iCs/>
          <w:spacing w:val="-1"/>
        </w:rPr>
        <w:t xml:space="preserve">In </w:t>
      </w:r>
      <w:proofErr w:type="spellStart"/>
      <w:r>
        <w:rPr>
          <w:i/>
          <w:iCs/>
          <w:spacing w:val="-1"/>
        </w:rPr>
        <w:t>vitro</w:t>
      </w:r>
      <w:proofErr w:type="spellEnd"/>
      <w:r>
        <w:rPr>
          <w:i/>
          <w:iCs/>
          <w:spacing w:val="-1"/>
        </w:rPr>
        <w:t xml:space="preserve"> </w:t>
      </w:r>
      <w:r>
        <w:rPr>
          <w:spacing w:val="-1"/>
        </w:rPr>
        <w:t xml:space="preserve">har </w:t>
      </w:r>
      <w:proofErr w:type="spellStart"/>
      <w:r>
        <w:rPr>
          <w:spacing w:val="-1"/>
        </w:rPr>
        <w:t>hydroxychloroquin</w:t>
      </w:r>
      <w:proofErr w:type="spellEnd"/>
      <w:r>
        <w:rPr>
          <w:spacing w:val="-1"/>
        </w:rPr>
        <w:t xml:space="preserve"> potentiale til at hæmme OCT1, OCT2, MATE1 og MATE2-K transportører.</w:t>
      </w:r>
    </w:p>
    <w:p w:rsidR="00E43059" w:rsidRDefault="00E43059" w:rsidP="00E43059">
      <w:pPr>
        <w:rPr>
          <w:sz w:val="24"/>
          <w:szCs w:val="24"/>
        </w:rPr>
      </w:pPr>
    </w:p>
    <w:p w:rsidR="00E43059" w:rsidRDefault="00E43059" w:rsidP="00E43059">
      <w:pPr>
        <w:ind w:left="851"/>
        <w:rPr>
          <w:sz w:val="24"/>
          <w:szCs w:val="24"/>
          <w:u w:val="single"/>
        </w:rPr>
      </w:pPr>
      <w:r>
        <w:rPr>
          <w:sz w:val="24"/>
          <w:szCs w:val="24"/>
          <w:u w:val="single"/>
        </w:rPr>
        <w:t>Nedsat nyrefunktion</w:t>
      </w:r>
    </w:p>
    <w:p w:rsidR="00E43059" w:rsidRDefault="00E43059" w:rsidP="00E43059">
      <w:pPr>
        <w:ind w:left="851"/>
        <w:rPr>
          <w:sz w:val="24"/>
          <w:szCs w:val="24"/>
        </w:rPr>
      </w:pPr>
      <w:r>
        <w:rPr>
          <w:sz w:val="24"/>
          <w:szCs w:val="24"/>
        </w:rPr>
        <w:t xml:space="preserve">Nedsat nyrefunktion forventes ikke at ændre farmakokinetikken for </w:t>
      </w:r>
      <w:proofErr w:type="spellStart"/>
      <w:r>
        <w:rPr>
          <w:sz w:val="24"/>
          <w:szCs w:val="24"/>
        </w:rPr>
        <w:t>hydroxychloroquin</w:t>
      </w:r>
      <w:proofErr w:type="spellEnd"/>
      <w:r>
        <w:rPr>
          <w:sz w:val="24"/>
          <w:szCs w:val="24"/>
        </w:rPr>
        <w:t xml:space="preserve"> signifikant hos patienter med nedsat nyrefunktion, da </w:t>
      </w:r>
      <w:proofErr w:type="spellStart"/>
      <w:r>
        <w:rPr>
          <w:sz w:val="24"/>
          <w:szCs w:val="24"/>
        </w:rPr>
        <w:t>hydroxychloroquin</w:t>
      </w:r>
      <w:proofErr w:type="spellEnd"/>
      <w:r>
        <w:rPr>
          <w:sz w:val="24"/>
          <w:szCs w:val="24"/>
        </w:rPr>
        <w:t xml:space="preserve"> hovedsageligt </w:t>
      </w:r>
      <w:proofErr w:type="spellStart"/>
      <w:r>
        <w:rPr>
          <w:sz w:val="24"/>
          <w:szCs w:val="24"/>
        </w:rPr>
        <w:t>metaboliseres</w:t>
      </w:r>
      <w:proofErr w:type="spellEnd"/>
      <w:r>
        <w:rPr>
          <w:sz w:val="24"/>
          <w:szCs w:val="24"/>
        </w:rPr>
        <w:t xml:space="preserve"> og kun 20 – 25 % af en </w:t>
      </w:r>
      <w:proofErr w:type="spellStart"/>
      <w:r>
        <w:rPr>
          <w:sz w:val="24"/>
          <w:szCs w:val="24"/>
        </w:rPr>
        <w:t>hydroxychloroquin</w:t>
      </w:r>
      <w:proofErr w:type="spellEnd"/>
      <w:r>
        <w:rPr>
          <w:sz w:val="24"/>
          <w:szCs w:val="24"/>
        </w:rPr>
        <w:t xml:space="preserve"> dosis elimineres som uændret produkt i urinen. </w:t>
      </w:r>
      <w:proofErr w:type="spellStart"/>
      <w:r>
        <w:rPr>
          <w:sz w:val="24"/>
          <w:szCs w:val="24"/>
        </w:rPr>
        <w:t>Hydroxychloroquin</w:t>
      </w:r>
      <w:proofErr w:type="spellEnd"/>
      <w:r>
        <w:rPr>
          <w:sz w:val="24"/>
          <w:szCs w:val="24"/>
        </w:rPr>
        <w:t>-eksponeringen kan stige op til 46 % hos patienter med moderat til alvorlig nedsat nyrefunktion (se pkt. 4.4).</w:t>
      </w:r>
    </w:p>
    <w:p w:rsidR="00E43059" w:rsidRDefault="00E43059" w:rsidP="00E43059">
      <w:pPr>
        <w:ind w:left="851"/>
        <w:rPr>
          <w:sz w:val="24"/>
          <w:szCs w:val="24"/>
        </w:rPr>
      </w:pPr>
    </w:p>
    <w:p w:rsidR="00E43059" w:rsidRDefault="00E43059" w:rsidP="00E43059">
      <w:pPr>
        <w:ind w:left="851"/>
        <w:rPr>
          <w:sz w:val="24"/>
          <w:szCs w:val="24"/>
          <w:u w:val="single"/>
        </w:rPr>
      </w:pPr>
      <w:r>
        <w:rPr>
          <w:sz w:val="24"/>
          <w:szCs w:val="24"/>
          <w:u w:val="single"/>
        </w:rPr>
        <w:t>Nedsat leverfunktion</w:t>
      </w:r>
    </w:p>
    <w:p w:rsidR="00E43059" w:rsidRDefault="00E43059" w:rsidP="00E43059">
      <w:pPr>
        <w:ind w:left="851"/>
        <w:rPr>
          <w:sz w:val="24"/>
          <w:szCs w:val="24"/>
        </w:rPr>
      </w:pPr>
      <w:r>
        <w:rPr>
          <w:sz w:val="24"/>
          <w:szCs w:val="24"/>
        </w:rPr>
        <w:t xml:space="preserve">Effekten af nedsat leverfunktion på farmakokinetikken for </w:t>
      </w:r>
      <w:proofErr w:type="spellStart"/>
      <w:r>
        <w:rPr>
          <w:sz w:val="24"/>
          <w:szCs w:val="24"/>
        </w:rPr>
        <w:t>hydroxychloroquin</w:t>
      </w:r>
      <w:proofErr w:type="spellEnd"/>
      <w:r>
        <w:rPr>
          <w:sz w:val="24"/>
          <w:szCs w:val="24"/>
        </w:rPr>
        <w:t xml:space="preserve"> er ikke blevet evalueret i et specifikt PK-studie. Idet </w:t>
      </w:r>
      <w:proofErr w:type="spellStart"/>
      <w:r>
        <w:rPr>
          <w:sz w:val="24"/>
          <w:szCs w:val="24"/>
        </w:rPr>
        <w:t>hydroxychloroquin</w:t>
      </w:r>
      <w:proofErr w:type="spellEnd"/>
      <w:r>
        <w:rPr>
          <w:sz w:val="24"/>
          <w:szCs w:val="24"/>
        </w:rPr>
        <w:t xml:space="preserve"> hovedsageligt </w:t>
      </w:r>
      <w:proofErr w:type="spellStart"/>
      <w:r>
        <w:rPr>
          <w:sz w:val="24"/>
          <w:szCs w:val="24"/>
        </w:rPr>
        <w:t>metaboliseres</w:t>
      </w:r>
      <w:proofErr w:type="spellEnd"/>
      <w:r>
        <w:rPr>
          <w:sz w:val="24"/>
          <w:szCs w:val="24"/>
        </w:rPr>
        <w:t xml:space="preserve">, forventes </w:t>
      </w:r>
      <w:proofErr w:type="spellStart"/>
      <w:r>
        <w:rPr>
          <w:sz w:val="24"/>
          <w:szCs w:val="24"/>
        </w:rPr>
        <w:t>hydroxychloroquin</w:t>
      </w:r>
      <w:proofErr w:type="spellEnd"/>
      <w:r>
        <w:rPr>
          <w:sz w:val="24"/>
          <w:szCs w:val="24"/>
        </w:rPr>
        <w:t>-eksponeringen at stige hos patienter med nedsat leverfunktion (se pkt. 4.4.).</w:t>
      </w:r>
    </w:p>
    <w:p w:rsidR="00E43059" w:rsidRDefault="00E43059" w:rsidP="00E43059">
      <w:pPr>
        <w:ind w:left="851"/>
        <w:rPr>
          <w:sz w:val="24"/>
          <w:szCs w:val="24"/>
        </w:rPr>
      </w:pPr>
    </w:p>
    <w:p w:rsidR="00E43059" w:rsidRDefault="00E43059" w:rsidP="00E43059">
      <w:pPr>
        <w:ind w:left="851"/>
        <w:rPr>
          <w:sz w:val="24"/>
          <w:szCs w:val="24"/>
        </w:rPr>
      </w:pPr>
      <w:r>
        <w:rPr>
          <w:sz w:val="24"/>
          <w:szCs w:val="24"/>
          <w:u w:val="single"/>
        </w:rPr>
        <w:t>Ældre</w:t>
      </w:r>
    </w:p>
    <w:p w:rsidR="00E43059" w:rsidRDefault="00E43059" w:rsidP="00E43059">
      <w:pPr>
        <w:ind w:left="851"/>
        <w:rPr>
          <w:sz w:val="24"/>
          <w:szCs w:val="24"/>
        </w:rPr>
      </w:pPr>
      <w:r>
        <w:rPr>
          <w:sz w:val="24"/>
          <w:szCs w:val="24"/>
        </w:rPr>
        <w:t xml:space="preserve">Den begrænsede tilgængelige data for ældre patienter med </w:t>
      </w:r>
      <w:proofErr w:type="spellStart"/>
      <w:r>
        <w:rPr>
          <w:sz w:val="24"/>
          <w:szCs w:val="24"/>
        </w:rPr>
        <w:t>reumatoid</w:t>
      </w:r>
      <w:proofErr w:type="spellEnd"/>
      <w:r>
        <w:rPr>
          <w:sz w:val="24"/>
          <w:szCs w:val="24"/>
        </w:rPr>
        <w:t xml:space="preserve"> </w:t>
      </w:r>
      <w:proofErr w:type="spellStart"/>
      <w:r>
        <w:rPr>
          <w:sz w:val="24"/>
          <w:szCs w:val="24"/>
        </w:rPr>
        <w:t>artrit</w:t>
      </w:r>
      <w:proofErr w:type="spellEnd"/>
      <w:r>
        <w:rPr>
          <w:sz w:val="24"/>
          <w:szCs w:val="24"/>
        </w:rPr>
        <w:t xml:space="preserve"> tyder på, at </w:t>
      </w:r>
      <w:proofErr w:type="spellStart"/>
      <w:r>
        <w:rPr>
          <w:sz w:val="24"/>
          <w:szCs w:val="24"/>
        </w:rPr>
        <w:t>hydroxychloroquin</w:t>
      </w:r>
      <w:proofErr w:type="spellEnd"/>
      <w:r>
        <w:rPr>
          <w:sz w:val="24"/>
          <w:szCs w:val="24"/>
        </w:rPr>
        <w:t>-eksponeringen forbliver i samme interval, som det er observeret hos yngre patienter.</w:t>
      </w:r>
    </w:p>
    <w:p w:rsidR="00E43059" w:rsidRDefault="00E43059" w:rsidP="00E43059">
      <w:pPr>
        <w:ind w:left="851"/>
        <w:rPr>
          <w:sz w:val="24"/>
          <w:szCs w:val="24"/>
        </w:rPr>
      </w:pPr>
    </w:p>
    <w:p w:rsidR="00E43059" w:rsidRDefault="00E43059" w:rsidP="00E43059">
      <w:pPr>
        <w:ind w:left="851"/>
        <w:rPr>
          <w:sz w:val="24"/>
          <w:szCs w:val="24"/>
          <w:u w:val="single"/>
        </w:rPr>
      </w:pPr>
      <w:r>
        <w:rPr>
          <w:sz w:val="24"/>
          <w:szCs w:val="24"/>
          <w:u w:val="single"/>
        </w:rPr>
        <w:t>Pædiatrisk population</w:t>
      </w:r>
    </w:p>
    <w:p w:rsidR="00E43059" w:rsidRDefault="00E43059" w:rsidP="00E43059">
      <w:pPr>
        <w:ind w:left="851"/>
        <w:rPr>
          <w:sz w:val="24"/>
          <w:szCs w:val="24"/>
        </w:rPr>
      </w:pPr>
      <w:r>
        <w:rPr>
          <w:sz w:val="24"/>
          <w:szCs w:val="24"/>
        </w:rPr>
        <w:t xml:space="preserve">Farmakokinetikken for </w:t>
      </w:r>
      <w:proofErr w:type="spellStart"/>
      <w:r>
        <w:rPr>
          <w:sz w:val="24"/>
          <w:szCs w:val="24"/>
        </w:rPr>
        <w:t>hydroxychloroquin</w:t>
      </w:r>
      <w:proofErr w:type="spellEnd"/>
      <w:r>
        <w:rPr>
          <w:sz w:val="24"/>
          <w:szCs w:val="24"/>
        </w:rPr>
        <w:t xml:space="preserve"> er ikke fastlagt hos børn under 18 år.</w:t>
      </w:r>
    </w:p>
    <w:p w:rsidR="00294683" w:rsidRPr="006F5DF1" w:rsidRDefault="00294683" w:rsidP="00294683">
      <w:pPr>
        <w:ind w:left="851" w:hanging="851"/>
        <w:jc w:val="both"/>
        <w:rPr>
          <w:sz w:val="24"/>
          <w:szCs w:val="24"/>
        </w:rPr>
      </w:pPr>
    </w:p>
    <w:p w:rsidR="00294683" w:rsidRPr="006F5DF1" w:rsidRDefault="00E43059" w:rsidP="00294683">
      <w:pPr>
        <w:numPr>
          <w:ilvl w:val="1"/>
          <w:numId w:val="9"/>
        </w:numPr>
        <w:tabs>
          <w:tab w:val="clear" w:pos="855"/>
        </w:tabs>
        <w:ind w:left="851" w:hanging="851"/>
        <w:jc w:val="both"/>
        <w:rPr>
          <w:b/>
          <w:sz w:val="24"/>
          <w:szCs w:val="24"/>
        </w:rPr>
      </w:pPr>
      <w:r>
        <w:rPr>
          <w:b/>
          <w:sz w:val="24"/>
          <w:szCs w:val="24"/>
        </w:rPr>
        <w:t>Non-</w:t>
      </w:r>
      <w:r w:rsidR="00294683" w:rsidRPr="006F5DF1">
        <w:rPr>
          <w:b/>
          <w:sz w:val="24"/>
          <w:szCs w:val="24"/>
        </w:rPr>
        <w:t>kliniske sikkerhedsdata</w:t>
      </w:r>
    </w:p>
    <w:p w:rsidR="007C3C85" w:rsidRDefault="007C3C85" w:rsidP="00311207">
      <w:pPr>
        <w:ind w:firstLine="851"/>
        <w:rPr>
          <w:sz w:val="24"/>
          <w:szCs w:val="24"/>
          <w:u w:val="single"/>
        </w:rPr>
      </w:pPr>
    </w:p>
    <w:p w:rsidR="00E43059" w:rsidRDefault="00E43059" w:rsidP="00E43059">
      <w:pPr>
        <w:keepNext/>
        <w:ind w:firstLine="851"/>
        <w:rPr>
          <w:sz w:val="24"/>
          <w:szCs w:val="24"/>
          <w:u w:val="single"/>
        </w:rPr>
      </w:pPr>
      <w:r>
        <w:rPr>
          <w:sz w:val="24"/>
          <w:szCs w:val="24"/>
          <w:u w:val="single"/>
        </w:rPr>
        <w:lastRenderedPageBreak/>
        <w:t>Genotoksicitet/</w:t>
      </w:r>
      <w:proofErr w:type="spellStart"/>
      <w:r>
        <w:rPr>
          <w:sz w:val="24"/>
          <w:szCs w:val="24"/>
          <w:u w:val="single"/>
        </w:rPr>
        <w:t>karcinogenicitet</w:t>
      </w:r>
      <w:proofErr w:type="spellEnd"/>
    </w:p>
    <w:p w:rsidR="00E43059" w:rsidRDefault="00E43059" w:rsidP="00E43059">
      <w:pPr>
        <w:keepNext/>
        <w:ind w:left="851"/>
        <w:rPr>
          <w:sz w:val="24"/>
          <w:szCs w:val="24"/>
        </w:rPr>
      </w:pPr>
      <w:r>
        <w:rPr>
          <w:sz w:val="24"/>
          <w:szCs w:val="24"/>
        </w:rPr>
        <w:t xml:space="preserve">Baseret på de udførte studier vurderes </w:t>
      </w:r>
      <w:proofErr w:type="spellStart"/>
      <w:r>
        <w:rPr>
          <w:sz w:val="24"/>
          <w:szCs w:val="24"/>
        </w:rPr>
        <w:t>hydroxychloroquin</w:t>
      </w:r>
      <w:proofErr w:type="spellEnd"/>
      <w:r>
        <w:rPr>
          <w:sz w:val="24"/>
          <w:szCs w:val="24"/>
        </w:rPr>
        <w:t xml:space="preserve"> ikke at være genotoksisk. Der foreligger ingen relevante non-kliniske studier om </w:t>
      </w:r>
      <w:proofErr w:type="spellStart"/>
      <w:r>
        <w:rPr>
          <w:sz w:val="24"/>
          <w:szCs w:val="24"/>
        </w:rPr>
        <w:t>hydroxychloroquins</w:t>
      </w:r>
      <w:proofErr w:type="spellEnd"/>
      <w:r>
        <w:rPr>
          <w:sz w:val="24"/>
          <w:szCs w:val="24"/>
        </w:rPr>
        <w:t xml:space="preserve"> </w:t>
      </w:r>
      <w:proofErr w:type="spellStart"/>
      <w:r>
        <w:rPr>
          <w:sz w:val="24"/>
          <w:szCs w:val="24"/>
        </w:rPr>
        <w:t>karcinogenicitet</w:t>
      </w:r>
      <w:proofErr w:type="spellEnd"/>
      <w:r>
        <w:rPr>
          <w:sz w:val="24"/>
          <w:szCs w:val="24"/>
        </w:rPr>
        <w:t>.</w:t>
      </w:r>
    </w:p>
    <w:p w:rsidR="00E43059" w:rsidRDefault="00E43059" w:rsidP="000F7722">
      <w:pPr>
        <w:rPr>
          <w:sz w:val="24"/>
          <w:szCs w:val="24"/>
          <w:u w:val="single"/>
        </w:rPr>
      </w:pPr>
    </w:p>
    <w:p w:rsidR="00E43059" w:rsidRDefault="00E43059" w:rsidP="00E43059">
      <w:pPr>
        <w:ind w:firstLine="851"/>
        <w:rPr>
          <w:sz w:val="24"/>
          <w:szCs w:val="24"/>
          <w:u w:val="single"/>
        </w:rPr>
      </w:pPr>
      <w:r>
        <w:rPr>
          <w:sz w:val="24"/>
          <w:szCs w:val="24"/>
          <w:u w:val="single"/>
        </w:rPr>
        <w:t>Reproduktions- og udviklingstoksicitet</w:t>
      </w:r>
    </w:p>
    <w:p w:rsidR="00E43059" w:rsidRDefault="00E43059" w:rsidP="00E43059">
      <w:pPr>
        <w:ind w:firstLine="851"/>
        <w:rPr>
          <w:sz w:val="24"/>
          <w:szCs w:val="24"/>
        </w:rPr>
      </w:pPr>
      <w:r>
        <w:rPr>
          <w:sz w:val="24"/>
          <w:szCs w:val="24"/>
        </w:rPr>
        <w:t xml:space="preserve">Der er ingen data om </w:t>
      </w:r>
      <w:proofErr w:type="spellStart"/>
      <w:r>
        <w:rPr>
          <w:sz w:val="24"/>
          <w:szCs w:val="24"/>
        </w:rPr>
        <w:t>hydroxychloroquins</w:t>
      </w:r>
      <w:proofErr w:type="spellEnd"/>
      <w:r>
        <w:rPr>
          <w:sz w:val="24"/>
          <w:szCs w:val="24"/>
        </w:rPr>
        <w:t xml:space="preserve"> effekt på fertiliteten.</w:t>
      </w:r>
    </w:p>
    <w:p w:rsidR="00E43059" w:rsidRDefault="00E43059" w:rsidP="00E43059">
      <w:pPr>
        <w:ind w:left="851"/>
        <w:rPr>
          <w:sz w:val="24"/>
          <w:szCs w:val="24"/>
        </w:rPr>
      </w:pPr>
      <w:r>
        <w:rPr>
          <w:sz w:val="24"/>
          <w:szCs w:val="24"/>
        </w:rPr>
        <w:t xml:space="preserve">Efter 30 dages oral behandling med 5 mg/dag </w:t>
      </w:r>
      <w:proofErr w:type="spellStart"/>
      <w:r>
        <w:rPr>
          <w:sz w:val="24"/>
          <w:szCs w:val="24"/>
        </w:rPr>
        <w:t>chloroquin</w:t>
      </w:r>
      <w:proofErr w:type="spellEnd"/>
      <w:r>
        <w:rPr>
          <w:sz w:val="24"/>
          <w:szCs w:val="24"/>
        </w:rPr>
        <w:t xml:space="preserve"> viste et studie udført med hanrotter et fald i testosteronniveauer, vægten af testikler, bitestikler, sædblære og prostata.</w:t>
      </w:r>
    </w:p>
    <w:p w:rsidR="00E43059" w:rsidRDefault="00E43059" w:rsidP="00E43059">
      <w:pPr>
        <w:ind w:left="851"/>
        <w:rPr>
          <w:sz w:val="24"/>
          <w:szCs w:val="24"/>
        </w:rPr>
      </w:pPr>
      <w:r>
        <w:rPr>
          <w:sz w:val="24"/>
          <w:szCs w:val="24"/>
        </w:rPr>
        <w:t xml:space="preserve">I et andet studie udført med rotter faldt fertilitetsraten ligeledes efter 14 dages </w:t>
      </w:r>
      <w:proofErr w:type="spellStart"/>
      <w:r>
        <w:rPr>
          <w:sz w:val="24"/>
          <w:szCs w:val="24"/>
        </w:rPr>
        <w:t>intraperitoneal</w:t>
      </w:r>
      <w:proofErr w:type="spellEnd"/>
      <w:r>
        <w:rPr>
          <w:sz w:val="24"/>
          <w:szCs w:val="24"/>
        </w:rPr>
        <w:t xml:space="preserve"> behandling med </w:t>
      </w:r>
      <w:proofErr w:type="spellStart"/>
      <w:r>
        <w:rPr>
          <w:sz w:val="24"/>
          <w:szCs w:val="24"/>
        </w:rPr>
        <w:t>chloroquin</w:t>
      </w:r>
      <w:proofErr w:type="spellEnd"/>
      <w:r>
        <w:rPr>
          <w:sz w:val="24"/>
          <w:szCs w:val="24"/>
        </w:rPr>
        <w:t xml:space="preserve"> 10 mg/kg/dag.</w:t>
      </w:r>
    </w:p>
    <w:p w:rsidR="00E43059" w:rsidRDefault="00E43059" w:rsidP="00E43059">
      <w:pPr>
        <w:ind w:left="851"/>
        <w:rPr>
          <w:sz w:val="24"/>
          <w:szCs w:val="24"/>
        </w:rPr>
      </w:pPr>
    </w:p>
    <w:p w:rsidR="00E43059" w:rsidRDefault="00E43059" w:rsidP="00E43059">
      <w:pPr>
        <w:ind w:left="851"/>
        <w:rPr>
          <w:sz w:val="24"/>
          <w:szCs w:val="24"/>
        </w:rPr>
      </w:pPr>
      <w:proofErr w:type="spellStart"/>
      <w:r>
        <w:rPr>
          <w:sz w:val="24"/>
          <w:szCs w:val="24"/>
        </w:rPr>
        <w:t>Hydroxychloroquin</w:t>
      </w:r>
      <w:proofErr w:type="spellEnd"/>
      <w:r>
        <w:rPr>
          <w:sz w:val="24"/>
          <w:szCs w:val="24"/>
        </w:rPr>
        <w:t xml:space="preserve"> passerer placenta. Der er begrænsede data om </w:t>
      </w:r>
      <w:proofErr w:type="spellStart"/>
      <w:r>
        <w:rPr>
          <w:sz w:val="24"/>
          <w:szCs w:val="24"/>
        </w:rPr>
        <w:t>hydroxychloroquins</w:t>
      </w:r>
      <w:proofErr w:type="spellEnd"/>
      <w:r>
        <w:rPr>
          <w:sz w:val="24"/>
          <w:szCs w:val="24"/>
        </w:rPr>
        <w:t xml:space="preserve"> </w:t>
      </w:r>
      <w:proofErr w:type="spellStart"/>
      <w:r>
        <w:rPr>
          <w:sz w:val="24"/>
          <w:szCs w:val="24"/>
        </w:rPr>
        <w:t>teratogenicitet</w:t>
      </w:r>
      <w:proofErr w:type="spellEnd"/>
      <w:r>
        <w:rPr>
          <w:sz w:val="24"/>
          <w:szCs w:val="24"/>
        </w:rPr>
        <w:t>. Peri-/</w:t>
      </w:r>
      <w:proofErr w:type="spellStart"/>
      <w:r>
        <w:rPr>
          <w:sz w:val="24"/>
          <w:szCs w:val="24"/>
        </w:rPr>
        <w:t>postnatale</w:t>
      </w:r>
      <w:proofErr w:type="spellEnd"/>
      <w:r>
        <w:rPr>
          <w:sz w:val="24"/>
          <w:szCs w:val="24"/>
        </w:rPr>
        <w:t xml:space="preserve"> udviklingsstudier hos dyr er ikke entydige.</w:t>
      </w:r>
    </w:p>
    <w:p w:rsidR="00E43059" w:rsidRDefault="00E43059" w:rsidP="00E43059">
      <w:pPr>
        <w:rPr>
          <w:sz w:val="24"/>
          <w:szCs w:val="24"/>
        </w:rPr>
      </w:pPr>
    </w:p>
    <w:p w:rsidR="00E43059" w:rsidRDefault="00E43059" w:rsidP="00E43059">
      <w:pPr>
        <w:ind w:left="851"/>
        <w:rPr>
          <w:sz w:val="24"/>
          <w:szCs w:val="24"/>
        </w:rPr>
      </w:pPr>
      <w:proofErr w:type="spellStart"/>
      <w:r>
        <w:rPr>
          <w:sz w:val="24"/>
          <w:szCs w:val="24"/>
        </w:rPr>
        <w:t>Chloroquin</w:t>
      </w:r>
      <w:proofErr w:type="spellEnd"/>
      <w:r>
        <w:rPr>
          <w:sz w:val="24"/>
          <w:szCs w:val="24"/>
        </w:rPr>
        <w:t xml:space="preserve"> er </w:t>
      </w:r>
      <w:proofErr w:type="spellStart"/>
      <w:r>
        <w:rPr>
          <w:sz w:val="24"/>
          <w:szCs w:val="24"/>
        </w:rPr>
        <w:t>teratogent</w:t>
      </w:r>
      <w:proofErr w:type="spellEnd"/>
      <w:r>
        <w:rPr>
          <w:sz w:val="24"/>
          <w:szCs w:val="24"/>
        </w:rPr>
        <w:t xml:space="preserve"> hos rotter efter administration ved doser mellem 250 og 1.500 mg/kg (som reference er den humane dosis 250 mg/dag, hvilket svarer til en dosis på 4 mg/kg), hvilket viser en </w:t>
      </w:r>
      <w:proofErr w:type="spellStart"/>
      <w:r>
        <w:rPr>
          <w:sz w:val="24"/>
          <w:szCs w:val="24"/>
        </w:rPr>
        <w:t>føtal</w:t>
      </w:r>
      <w:proofErr w:type="spellEnd"/>
      <w:r>
        <w:rPr>
          <w:sz w:val="24"/>
          <w:szCs w:val="24"/>
        </w:rPr>
        <w:t xml:space="preserve"> dødelighed på 25 % og </w:t>
      </w:r>
      <w:proofErr w:type="spellStart"/>
      <w:r>
        <w:rPr>
          <w:sz w:val="24"/>
          <w:szCs w:val="24"/>
        </w:rPr>
        <w:t>okulære</w:t>
      </w:r>
      <w:proofErr w:type="spellEnd"/>
      <w:r>
        <w:rPr>
          <w:sz w:val="24"/>
          <w:szCs w:val="24"/>
        </w:rPr>
        <w:t xml:space="preserve"> misdannelser hos 45 % af fostrene ved 1.000 mg/kg. Der er ikke beskrevet nogen gruppe uden </w:t>
      </w:r>
      <w:proofErr w:type="spellStart"/>
      <w:r>
        <w:rPr>
          <w:sz w:val="24"/>
          <w:szCs w:val="24"/>
        </w:rPr>
        <w:t>teratogen</w:t>
      </w:r>
      <w:proofErr w:type="spellEnd"/>
      <w:r>
        <w:rPr>
          <w:sz w:val="24"/>
          <w:szCs w:val="24"/>
        </w:rPr>
        <w:t xml:space="preserve"> effekt.</w:t>
      </w:r>
    </w:p>
    <w:p w:rsidR="00E43059" w:rsidRDefault="00E43059" w:rsidP="00E43059">
      <w:pPr>
        <w:rPr>
          <w:sz w:val="24"/>
          <w:szCs w:val="24"/>
        </w:rPr>
      </w:pPr>
    </w:p>
    <w:p w:rsidR="00E43059" w:rsidRDefault="00E43059" w:rsidP="00E43059">
      <w:pPr>
        <w:ind w:left="851"/>
        <w:rPr>
          <w:sz w:val="24"/>
          <w:szCs w:val="24"/>
        </w:rPr>
      </w:pPr>
      <w:r>
        <w:rPr>
          <w:sz w:val="24"/>
          <w:szCs w:val="24"/>
        </w:rPr>
        <w:t xml:space="preserve">Autoradiografiske studier har vist, at </w:t>
      </w:r>
      <w:proofErr w:type="spellStart"/>
      <w:r>
        <w:rPr>
          <w:sz w:val="24"/>
          <w:szCs w:val="24"/>
        </w:rPr>
        <w:t>chloroquin</w:t>
      </w:r>
      <w:proofErr w:type="spellEnd"/>
      <w:r>
        <w:rPr>
          <w:sz w:val="24"/>
          <w:szCs w:val="24"/>
        </w:rPr>
        <w:t xml:space="preserve"> ophobes i øjnene og ørerne, når det administreres ved starten eller i slutningen af drægtigheden.</w:t>
      </w:r>
    </w:p>
    <w:p w:rsidR="00294683" w:rsidRPr="006F5DF1" w:rsidRDefault="00294683" w:rsidP="00E43059">
      <w:pPr>
        <w:jc w:val="both"/>
        <w:rPr>
          <w:sz w:val="24"/>
          <w:szCs w:val="24"/>
        </w:rPr>
      </w:pPr>
    </w:p>
    <w:p w:rsidR="00294683" w:rsidRPr="006F5DF1" w:rsidRDefault="00294683" w:rsidP="00294683">
      <w:pPr>
        <w:ind w:left="851" w:hanging="851"/>
        <w:jc w:val="both"/>
        <w:rPr>
          <w:sz w:val="24"/>
          <w:szCs w:val="24"/>
        </w:rPr>
      </w:pPr>
    </w:p>
    <w:p w:rsidR="00294683" w:rsidRPr="006F5DF1" w:rsidRDefault="00294683" w:rsidP="00294683">
      <w:pPr>
        <w:numPr>
          <w:ilvl w:val="0"/>
          <w:numId w:val="8"/>
        </w:numPr>
        <w:tabs>
          <w:tab w:val="clear" w:pos="855"/>
        </w:tabs>
        <w:ind w:left="851" w:hanging="851"/>
        <w:jc w:val="both"/>
        <w:rPr>
          <w:b/>
          <w:sz w:val="24"/>
          <w:szCs w:val="24"/>
        </w:rPr>
      </w:pPr>
      <w:r w:rsidRPr="006F5DF1">
        <w:rPr>
          <w:b/>
          <w:sz w:val="24"/>
          <w:szCs w:val="24"/>
        </w:rPr>
        <w:t>FARMACEUTISKE OPLYSNINGER</w:t>
      </w:r>
    </w:p>
    <w:p w:rsidR="00294683" w:rsidRPr="006F5DF1" w:rsidRDefault="00294683" w:rsidP="00294683">
      <w:pPr>
        <w:ind w:left="851" w:hanging="851"/>
        <w:jc w:val="both"/>
        <w:rPr>
          <w:b/>
          <w:sz w:val="24"/>
          <w:szCs w:val="24"/>
        </w:rPr>
      </w:pPr>
    </w:p>
    <w:p w:rsidR="00294683" w:rsidRPr="006F5DF1" w:rsidRDefault="00294683" w:rsidP="00294683">
      <w:pPr>
        <w:numPr>
          <w:ilvl w:val="1"/>
          <w:numId w:val="10"/>
        </w:numPr>
        <w:tabs>
          <w:tab w:val="clear" w:pos="855"/>
        </w:tabs>
        <w:ind w:left="851" w:hanging="851"/>
        <w:jc w:val="both"/>
        <w:rPr>
          <w:b/>
          <w:sz w:val="24"/>
          <w:szCs w:val="24"/>
        </w:rPr>
      </w:pPr>
      <w:r w:rsidRPr="006F5DF1">
        <w:rPr>
          <w:b/>
          <w:sz w:val="24"/>
          <w:szCs w:val="24"/>
        </w:rPr>
        <w:t>Hjælpestoffer</w:t>
      </w:r>
    </w:p>
    <w:p w:rsidR="00102233" w:rsidRDefault="00294683" w:rsidP="00102233">
      <w:pPr>
        <w:ind w:left="851"/>
        <w:rPr>
          <w:sz w:val="24"/>
          <w:szCs w:val="24"/>
        </w:rPr>
      </w:pPr>
      <w:proofErr w:type="spellStart"/>
      <w:r w:rsidRPr="006F5DF1">
        <w:rPr>
          <w:sz w:val="24"/>
          <w:szCs w:val="24"/>
        </w:rPr>
        <w:t>Lactosemonohydrat</w:t>
      </w:r>
      <w:proofErr w:type="spellEnd"/>
    </w:p>
    <w:p w:rsidR="00102233" w:rsidRDefault="00294683" w:rsidP="00102233">
      <w:pPr>
        <w:ind w:left="851"/>
        <w:rPr>
          <w:sz w:val="24"/>
          <w:szCs w:val="24"/>
        </w:rPr>
      </w:pPr>
      <w:proofErr w:type="spellStart"/>
      <w:r w:rsidRPr="006F5DF1">
        <w:rPr>
          <w:sz w:val="24"/>
          <w:szCs w:val="24"/>
        </w:rPr>
        <w:t>Povidon</w:t>
      </w:r>
      <w:proofErr w:type="spellEnd"/>
    </w:p>
    <w:p w:rsidR="00102233" w:rsidRDefault="00294683" w:rsidP="00102233">
      <w:pPr>
        <w:ind w:left="851"/>
        <w:rPr>
          <w:sz w:val="24"/>
          <w:szCs w:val="24"/>
        </w:rPr>
      </w:pPr>
      <w:r w:rsidRPr="006F5DF1">
        <w:rPr>
          <w:sz w:val="24"/>
          <w:szCs w:val="24"/>
        </w:rPr>
        <w:t>Majsstivelse</w:t>
      </w:r>
    </w:p>
    <w:p w:rsidR="00294683" w:rsidRPr="006F5DF1" w:rsidRDefault="00294683" w:rsidP="00102233">
      <w:pPr>
        <w:ind w:left="851"/>
        <w:rPr>
          <w:sz w:val="24"/>
          <w:szCs w:val="24"/>
        </w:rPr>
      </w:pPr>
      <w:proofErr w:type="spellStart"/>
      <w:r w:rsidRPr="006F5DF1">
        <w:rPr>
          <w:sz w:val="24"/>
          <w:szCs w:val="24"/>
        </w:rPr>
        <w:t>Magnesiumstearat</w:t>
      </w:r>
      <w:proofErr w:type="spellEnd"/>
    </w:p>
    <w:p w:rsidR="00102233" w:rsidRDefault="00102233" w:rsidP="00102233">
      <w:pPr>
        <w:ind w:left="851"/>
        <w:rPr>
          <w:sz w:val="24"/>
          <w:szCs w:val="24"/>
        </w:rPr>
      </w:pPr>
    </w:p>
    <w:p w:rsidR="00102233" w:rsidRDefault="00294683" w:rsidP="00102233">
      <w:pPr>
        <w:ind w:left="851"/>
        <w:rPr>
          <w:sz w:val="24"/>
          <w:szCs w:val="24"/>
        </w:rPr>
      </w:pPr>
      <w:r w:rsidRPr="006F5DF1">
        <w:rPr>
          <w:sz w:val="24"/>
          <w:szCs w:val="24"/>
        </w:rPr>
        <w:t xml:space="preserve">Filmovertrækning: </w:t>
      </w:r>
    </w:p>
    <w:p w:rsidR="00102233" w:rsidRDefault="00294683" w:rsidP="00102233">
      <w:pPr>
        <w:ind w:left="851"/>
        <w:rPr>
          <w:sz w:val="24"/>
          <w:szCs w:val="24"/>
          <w:lang w:val="en-US"/>
        </w:rPr>
      </w:pPr>
      <w:r w:rsidRPr="00102233">
        <w:rPr>
          <w:sz w:val="24"/>
          <w:szCs w:val="24"/>
          <w:lang w:val="en-US"/>
        </w:rPr>
        <w:t>Hypromellose</w:t>
      </w:r>
    </w:p>
    <w:p w:rsidR="00102233" w:rsidRDefault="00294683" w:rsidP="00102233">
      <w:pPr>
        <w:ind w:left="851"/>
        <w:rPr>
          <w:sz w:val="24"/>
          <w:szCs w:val="24"/>
          <w:lang w:val="en-US"/>
        </w:rPr>
      </w:pPr>
      <w:r w:rsidRPr="00102233">
        <w:rPr>
          <w:sz w:val="24"/>
          <w:szCs w:val="24"/>
          <w:lang w:val="en-US"/>
        </w:rPr>
        <w:t>Macrogol 4000</w:t>
      </w:r>
    </w:p>
    <w:p w:rsidR="00102233" w:rsidRDefault="00294683" w:rsidP="00102233">
      <w:pPr>
        <w:ind w:left="851"/>
        <w:rPr>
          <w:sz w:val="24"/>
          <w:szCs w:val="24"/>
          <w:lang w:val="en-US"/>
        </w:rPr>
      </w:pPr>
      <w:proofErr w:type="spellStart"/>
      <w:r w:rsidRPr="00102233">
        <w:rPr>
          <w:sz w:val="24"/>
          <w:szCs w:val="24"/>
          <w:lang w:val="en-US"/>
        </w:rPr>
        <w:t>Titandioxid</w:t>
      </w:r>
      <w:proofErr w:type="spellEnd"/>
      <w:r w:rsidRPr="00102233">
        <w:rPr>
          <w:sz w:val="24"/>
          <w:szCs w:val="24"/>
          <w:lang w:val="en-US"/>
        </w:rPr>
        <w:t xml:space="preserve"> (E171)</w:t>
      </w:r>
    </w:p>
    <w:p w:rsidR="00294683" w:rsidRPr="00102233" w:rsidRDefault="00294683" w:rsidP="00102233">
      <w:pPr>
        <w:ind w:left="851"/>
        <w:rPr>
          <w:sz w:val="24"/>
          <w:szCs w:val="24"/>
          <w:lang w:val="en-US"/>
        </w:rPr>
      </w:pPr>
      <w:proofErr w:type="spellStart"/>
      <w:r w:rsidRPr="00102233">
        <w:rPr>
          <w:sz w:val="24"/>
          <w:szCs w:val="24"/>
          <w:lang w:val="en-US"/>
        </w:rPr>
        <w:t>Lactosemonohydrat</w:t>
      </w:r>
      <w:proofErr w:type="spellEnd"/>
    </w:p>
    <w:p w:rsidR="00294683" w:rsidRPr="00102233" w:rsidRDefault="00294683" w:rsidP="00294683">
      <w:pPr>
        <w:ind w:left="851" w:hanging="851"/>
        <w:rPr>
          <w:sz w:val="24"/>
          <w:szCs w:val="24"/>
          <w:lang w:val="en-US"/>
        </w:rPr>
      </w:pPr>
    </w:p>
    <w:p w:rsidR="00294683" w:rsidRPr="006F5DF1" w:rsidRDefault="00294683" w:rsidP="00294683">
      <w:pPr>
        <w:numPr>
          <w:ilvl w:val="1"/>
          <w:numId w:val="10"/>
        </w:numPr>
        <w:tabs>
          <w:tab w:val="clear" w:pos="855"/>
        </w:tabs>
        <w:ind w:left="851" w:hanging="851"/>
        <w:jc w:val="both"/>
        <w:rPr>
          <w:b/>
          <w:sz w:val="24"/>
          <w:szCs w:val="24"/>
        </w:rPr>
      </w:pPr>
      <w:r w:rsidRPr="006F5DF1">
        <w:rPr>
          <w:b/>
          <w:sz w:val="24"/>
          <w:szCs w:val="24"/>
        </w:rPr>
        <w:t>Uforligeligheder</w:t>
      </w:r>
    </w:p>
    <w:p w:rsidR="00294683" w:rsidRPr="006F5DF1" w:rsidRDefault="00294683" w:rsidP="00294683">
      <w:pPr>
        <w:ind w:left="851" w:hanging="851"/>
        <w:rPr>
          <w:sz w:val="24"/>
          <w:szCs w:val="24"/>
        </w:rPr>
      </w:pPr>
      <w:r w:rsidRPr="006F5DF1">
        <w:rPr>
          <w:sz w:val="24"/>
          <w:szCs w:val="24"/>
        </w:rPr>
        <w:tab/>
        <w:t>Ikke relevant.</w:t>
      </w:r>
    </w:p>
    <w:p w:rsidR="00294683" w:rsidRPr="006F5DF1" w:rsidRDefault="00294683" w:rsidP="00294683">
      <w:pPr>
        <w:ind w:left="851" w:hanging="851"/>
        <w:jc w:val="both"/>
        <w:rPr>
          <w:sz w:val="24"/>
          <w:szCs w:val="24"/>
        </w:rPr>
      </w:pPr>
    </w:p>
    <w:p w:rsidR="00294683" w:rsidRPr="006F5DF1" w:rsidRDefault="00294683" w:rsidP="00294683">
      <w:pPr>
        <w:numPr>
          <w:ilvl w:val="1"/>
          <w:numId w:val="10"/>
        </w:numPr>
        <w:tabs>
          <w:tab w:val="clear" w:pos="855"/>
        </w:tabs>
        <w:ind w:left="851" w:hanging="851"/>
        <w:jc w:val="both"/>
        <w:rPr>
          <w:b/>
          <w:sz w:val="24"/>
          <w:szCs w:val="24"/>
        </w:rPr>
      </w:pPr>
      <w:r w:rsidRPr="006F5DF1">
        <w:rPr>
          <w:b/>
          <w:sz w:val="24"/>
          <w:szCs w:val="24"/>
        </w:rPr>
        <w:t>Opbevaringstid</w:t>
      </w:r>
    </w:p>
    <w:p w:rsidR="00294683" w:rsidRPr="006F5DF1" w:rsidRDefault="00294683" w:rsidP="00294683">
      <w:pPr>
        <w:ind w:left="851"/>
        <w:jc w:val="both"/>
        <w:rPr>
          <w:sz w:val="24"/>
          <w:szCs w:val="24"/>
        </w:rPr>
      </w:pPr>
      <w:r w:rsidRPr="006F5DF1">
        <w:rPr>
          <w:sz w:val="24"/>
          <w:szCs w:val="24"/>
        </w:rPr>
        <w:t>3 år.</w:t>
      </w:r>
    </w:p>
    <w:p w:rsidR="00294683" w:rsidRPr="006F5DF1" w:rsidRDefault="00294683" w:rsidP="00294683">
      <w:pPr>
        <w:ind w:left="851" w:hanging="851"/>
        <w:jc w:val="both"/>
        <w:rPr>
          <w:sz w:val="24"/>
          <w:szCs w:val="24"/>
        </w:rPr>
      </w:pPr>
    </w:p>
    <w:p w:rsidR="00294683" w:rsidRPr="006F5DF1" w:rsidRDefault="00294683" w:rsidP="00294683">
      <w:pPr>
        <w:numPr>
          <w:ilvl w:val="1"/>
          <w:numId w:val="10"/>
        </w:numPr>
        <w:tabs>
          <w:tab w:val="clear" w:pos="855"/>
        </w:tabs>
        <w:ind w:left="851" w:hanging="851"/>
        <w:jc w:val="both"/>
        <w:rPr>
          <w:b/>
          <w:sz w:val="24"/>
          <w:szCs w:val="24"/>
        </w:rPr>
      </w:pPr>
      <w:r w:rsidRPr="006F5DF1">
        <w:rPr>
          <w:b/>
          <w:sz w:val="24"/>
          <w:szCs w:val="24"/>
        </w:rPr>
        <w:t>Særlige opbevaringsforhold</w:t>
      </w:r>
    </w:p>
    <w:p w:rsidR="00294683" w:rsidRPr="006F5DF1" w:rsidRDefault="00294683" w:rsidP="00294683">
      <w:pPr>
        <w:tabs>
          <w:tab w:val="left" w:pos="0"/>
          <w:tab w:val="left" w:pos="851"/>
          <w:tab w:val="left" w:pos="1701"/>
          <w:tab w:val="left" w:pos="2552"/>
          <w:tab w:val="left" w:pos="3403"/>
          <w:tab w:val="left" w:pos="3684"/>
          <w:tab w:val="left" w:pos="5105"/>
          <w:tab w:val="left" w:pos="5955"/>
          <w:tab w:val="left" w:pos="6806"/>
          <w:tab w:val="left" w:pos="7657"/>
          <w:tab w:val="left" w:pos="8508"/>
        </w:tabs>
        <w:ind w:left="850" w:firstLine="1"/>
        <w:jc w:val="both"/>
        <w:rPr>
          <w:spacing w:val="-3"/>
          <w:sz w:val="24"/>
          <w:szCs w:val="24"/>
        </w:rPr>
      </w:pPr>
      <w:r w:rsidRPr="006F5DF1">
        <w:rPr>
          <w:sz w:val="24"/>
          <w:szCs w:val="24"/>
        </w:rPr>
        <w:t xml:space="preserve">Ingen </w:t>
      </w:r>
      <w:r w:rsidRPr="006F5DF1">
        <w:rPr>
          <w:spacing w:val="-3"/>
          <w:sz w:val="24"/>
          <w:szCs w:val="24"/>
        </w:rPr>
        <w:t>særlige opbevaringsbetingelser.</w:t>
      </w:r>
    </w:p>
    <w:p w:rsidR="00294683" w:rsidRPr="006F5DF1" w:rsidRDefault="00294683" w:rsidP="00294683">
      <w:pPr>
        <w:ind w:left="851" w:hanging="851"/>
        <w:jc w:val="both"/>
        <w:rPr>
          <w:sz w:val="24"/>
          <w:szCs w:val="24"/>
        </w:rPr>
      </w:pPr>
    </w:p>
    <w:p w:rsidR="00294683" w:rsidRPr="006F5DF1" w:rsidRDefault="00294683" w:rsidP="00294683">
      <w:pPr>
        <w:numPr>
          <w:ilvl w:val="1"/>
          <w:numId w:val="10"/>
        </w:numPr>
        <w:tabs>
          <w:tab w:val="clear" w:pos="855"/>
        </w:tabs>
        <w:ind w:left="851" w:hanging="851"/>
        <w:jc w:val="both"/>
        <w:rPr>
          <w:b/>
          <w:sz w:val="24"/>
          <w:szCs w:val="24"/>
        </w:rPr>
      </w:pPr>
      <w:r w:rsidRPr="006F5DF1">
        <w:rPr>
          <w:b/>
          <w:sz w:val="24"/>
          <w:szCs w:val="24"/>
        </w:rPr>
        <w:t>Emballagetype og pakningsstørrelser.</w:t>
      </w:r>
    </w:p>
    <w:p w:rsidR="00294683" w:rsidRPr="006F5DF1" w:rsidRDefault="00294683" w:rsidP="00294683">
      <w:pPr>
        <w:ind w:firstLine="851"/>
        <w:jc w:val="both"/>
        <w:rPr>
          <w:b/>
          <w:sz w:val="24"/>
          <w:szCs w:val="24"/>
        </w:rPr>
      </w:pPr>
      <w:r w:rsidRPr="006F5DF1">
        <w:rPr>
          <w:sz w:val="24"/>
          <w:szCs w:val="24"/>
        </w:rPr>
        <w:t>Blister</w:t>
      </w:r>
      <w:r w:rsidR="00052983">
        <w:rPr>
          <w:sz w:val="24"/>
          <w:szCs w:val="24"/>
        </w:rPr>
        <w:t>.</w:t>
      </w:r>
      <w:r w:rsidRPr="006F5DF1">
        <w:rPr>
          <w:sz w:val="24"/>
          <w:szCs w:val="24"/>
        </w:rPr>
        <w:t xml:space="preserve"> </w:t>
      </w:r>
    </w:p>
    <w:p w:rsidR="00294683" w:rsidRPr="006F5DF1" w:rsidRDefault="00294683" w:rsidP="00294683">
      <w:pPr>
        <w:ind w:left="851" w:hanging="851"/>
        <w:rPr>
          <w:sz w:val="24"/>
          <w:szCs w:val="24"/>
        </w:rPr>
      </w:pPr>
    </w:p>
    <w:p w:rsidR="00294683" w:rsidRPr="006F5DF1" w:rsidRDefault="00294683" w:rsidP="00294683">
      <w:pPr>
        <w:numPr>
          <w:ilvl w:val="1"/>
          <w:numId w:val="10"/>
        </w:numPr>
        <w:tabs>
          <w:tab w:val="clear" w:pos="855"/>
        </w:tabs>
        <w:ind w:left="851" w:hanging="851"/>
        <w:rPr>
          <w:b/>
          <w:sz w:val="24"/>
          <w:szCs w:val="24"/>
        </w:rPr>
      </w:pPr>
      <w:r w:rsidRPr="006F5DF1">
        <w:rPr>
          <w:b/>
          <w:sz w:val="24"/>
          <w:szCs w:val="24"/>
        </w:rPr>
        <w:t xml:space="preserve">Regler for </w:t>
      </w:r>
      <w:r w:rsidR="00E43059">
        <w:rPr>
          <w:b/>
          <w:sz w:val="24"/>
          <w:szCs w:val="24"/>
        </w:rPr>
        <w:t>bortskaffelse</w:t>
      </w:r>
      <w:r w:rsidRPr="006F5DF1">
        <w:rPr>
          <w:b/>
          <w:sz w:val="24"/>
          <w:szCs w:val="24"/>
        </w:rPr>
        <w:t xml:space="preserve"> og anden håndtering</w:t>
      </w:r>
    </w:p>
    <w:p w:rsidR="00294683" w:rsidRPr="006F5DF1" w:rsidRDefault="00294683" w:rsidP="00294683">
      <w:pPr>
        <w:tabs>
          <w:tab w:val="left" w:pos="1418"/>
          <w:tab w:val="left" w:pos="6096"/>
        </w:tabs>
        <w:ind w:firstLine="851"/>
        <w:jc w:val="both"/>
        <w:rPr>
          <w:sz w:val="24"/>
          <w:szCs w:val="24"/>
        </w:rPr>
      </w:pPr>
      <w:r w:rsidRPr="006F5DF1">
        <w:rPr>
          <w:sz w:val="24"/>
          <w:szCs w:val="24"/>
        </w:rPr>
        <w:t>Ingen særlige forholdsregler.</w:t>
      </w:r>
    </w:p>
    <w:p w:rsidR="00294683" w:rsidRPr="006F5DF1" w:rsidRDefault="00294683" w:rsidP="00294683">
      <w:pPr>
        <w:tabs>
          <w:tab w:val="left" w:pos="1418"/>
          <w:tab w:val="left" w:pos="6096"/>
        </w:tabs>
        <w:jc w:val="both"/>
        <w:rPr>
          <w:sz w:val="24"/>
          <w:szCs w:val="24"/>
        </w:rPr>
      </w:pPr>
    </w:p>
    <w:p w:rsidR="00294683" w:rsidRPr="006F5DF1" w:rsidRDefault="00294683" w:rsidP="00294683">
      <w:pPr>
        <w:ind w:left="851"/>
        <w:rPr>
          <w:sz w:val="24"/>
          <w:szCs w:val="24"/>
        </w:rPr>
      </w:pPr>
      <w:r w:rsidRPr="006F5DF1">
        <w:rPr>
          <w:sz w:val="24"/>
          <w:szCs w:val="24"/>
        </w:rPr>
        <w:t>Ikke anvendt lægemiddel samt affald heraf bør bortskaffes i henhold til lokale retnings</w:t>
      </w:r>
      <w:r w:rsidRPr="006F5DF1">
        <w:rPr>
          <w:sz w:val="24"/>
          <w:szCs w:val="24"/>
        </w:rPr>
        <w:softHyphen/>
        <w:t>linjer.</w:t>
      </w:r>
    </w:p>
    <w:p w:rsidR="00294683" w:rsidRPr="006F5DF1" w:rsidRDefault="00294683" w:rsidP="00294683">
      <w:pPr>
        <w:ind w:left="851" w:hanging="851"/>
        <w:jc w:val="both"/>
        <w:rPr>
          <w:sz w:val="24"/>
          <w:szCs w:val="24"/>
        </w:rPr>
      </w:pPr>
    </w:p>
    <w:p w:rsidR="00294683" w:rsidRPr="006F5DF1" w:rsidRDefault="00294683" w:rsidP="00294683">
      <w:pPr>
        <w:numPr>
          <w:ilvl w:val="0"/>
          <w:numId w:val="8"/>
        </w:numPr>
        <w:tabs>
          <w:tab w:val="clear" w:pos="855"/>
        </w:tabs>
        <w:ind w:left="851" w:hanging="851"/>
        <w:jc w:val="both"/>
        <w:rPr>
          <w:b/>
          <w:sz w:val="24"/>
          <w:szCs w:val="24"/>
        </w:rPr>
      </w:pPr>
      <w:r w:rsidRPr="006F5DF1">
        <w:rPr>
          <w:b/>
          <w:sz w:val="24"/>
          <w:szCs w:val="24"/>
        </w:rPr>
        <w:t>INDEHAVER AF MARKEDSFØRINGSTILLADELSEN</w:t>
      </w:r>
    </w:p>
    <w:p w:rsidR="00294683" w:rsidRPr="006F5DF1" w:rsidRDefault="00294683" w:rsidP="007C3C85">
      <w:pPr>
        <w:ind w:left="851"/>
        <w:rPr>
          <w:spacing w:val="-2"/>
          <w:sz w:val="24"/>
          <w:szCs w:val="24"/>
        </w:rPr>
      </w:pPr>
      <w:r w:rsidRPr="006F5DF1">
        <w:rPr>
          <w:spacing w:val="-2"/>
          <w:sz w:val="24"/>
          <w:szCs w:val="24"/>
        </w:rPr>
        <w:t>Paranova Danmark A/S</w:t>
      </w:r>
    </w:p>
    <w:p w:rsidR="00F70A04" w:rsidRDefault="00F70A04" w:rsidP="00F70A04">
      <w:pPr>
        <w:tabs>
          <w:tab w:val="left" w:pos="0"/>
          <w:tab w:val="left" w:pos="851"/>
          <w:tab w:val="left" w:pos="1701"/>
          <w:tab w:val="left" w:pos="2552"/>
          <w:tab w:val="left" w:pos="3403"/>
          <w:tab w:val="left" w:pos="4254"/>
          <w:tab w:val="left" w:pos="5105"/>
          <w:tab w:val="left" w:pos="5955"/>
          <w:tab w:val="left" w:pos="6806"/>
          <w:tab w:val="left" w:pos="7657"/>
          <w:tab w:val="left" w:pos="8508"/>
        </w:tabs>
        <w:ind w:firstLine="851"/>
        <w:jc w:val="both"/>
        <w:rPr>
          <w:spacing w:val="-2"/>
          <w:sz w:val="24"/>
          <w:szCs w:val="24"/>
        </w:rPr>
      </w:pPr>
      <w:r>
        <w:rPr>
          <w:spacing w:val="-2"/>
          <w:sz w:val="24"/>
          <w:szCs w:val="24"/>
        </w:rPr>
        <w:t>Stationsalleen 42, 1. sal</w:t>
      </w:r>
    </w:p>
    <w:p w:rsidR="00294683" w:rsidRPr="006F5DF1" w:rsidRDefault="00294683" w:rsidP="007C3C85">
      <w:pPr>
        <w:ind w:left="851"/>
        <w:rPr>
          <w:spacing w:val="-2"/>
          <w:sz w:val="24"/>
          <w:szCs w:val="24"/>
        </w:rPr>
      </w:pPr>
      <w:r w:rsidRPr="006F5DF1">
        <w:rPr>
          <w:spacing w:val="-2"/>
          <w:sz w:val="24"/>
          <w:szCs w:val="24"/>
        </w:rPr>
        <w:t>2730 Herlev</w:t>
      </w:r>
    </w:p>
    <w:p w:rsidR="00294683" w:rsidRPr="006F5DF1" w:rsidRDefault="00294683" w:rsidP="00294683">
      <w:pPr>
        <w:ind w:left="851" w:hanging="851"/>
        <w:jc w:val="both"/>
        <w:rPr>
          <w:sz w:val="24"/>
          <w:szCs w:val="24"/>
        </w:rPr>
      </w:pPr>
    </w:p>
    <w:p w:rsidR="00294683" w:rsidRPr="006F5DF1" w:rsidRDefault="00294683" w:rsidP="00294683">
      <w:pPr>
        <w:numPr>
          <w:ilvl w:val="0"/>
          <w:numId w:val="8"/>
        </w:numPr>
        <w:tabs>
          <w:tab w:val="clear" w:pos="855"/>
        </w:tabs>
        <w:ind w:left="851" w:hanging="851"/>
        <w:jc w:val="both"/>
        <w:rPr>
          <w:b/>
          <w:sz w:val="24"/>
          <w:szCs w:val="24"/>
        </w:rPr>
      </w:pPr>
      <w:r w:rsidRPr="006F5DF1">
        <w:rPr>
          <w:b/>
          <w:sz w:val="24"/>
          <w:szCs w:val="24"/>
        </w:rPr>
        <w:t>MARKEDSFØRINGSTILLADELSESNUMMER (</w:t>
      </w:r>
      <w:r w:rsidR="00E43059">
        <w:rPr>
          <w:b/>
          <w:sz w:val="24"/>
          <w:szCs w:val="24"/>
        </w:rPr>
        <w:t>-</w:t>
      </w:r>
      <w:r w:rsidRPr="006F5DF1">
        <w:rPr>
          <w:b/>
          <w:sz w:val="24"/>
          <w:szCs w:val="24"/>
        </w:rPr>
        <w:t>NUMRE)</w:t>
      </w:r>
    </w:p>
    <w:p w:rsidR="00294683" w:rsidRPr="006F5DF1" w:rsidRDefault="00294683" w:rsidP="00294683">
      <w:pPr>
        <w:ind w:left="851" w:hanging="851"/>
        <w:jc w:val="both"/>
        <w:rPr>
          <w:sz w:val="24"/>
          <w:szCs w:val="24"/>
        </w:rPr>
      </w:pPr>
      <w:r w:rsidRPr="006F5DF1">
        <w:rPr>
          <w:sz w:val="24"/>
          <w:szCs w:val="24"/>
        </w:rPr>
        <w:tab/>
        <w:t>61223</w:t>
      </w:r>
    </w:p>
    <w:p w:rsidR="00294683" w:rsidRPr="006F5DF1" w:rsidRDefault="00294683" w:rsidP="00294683">
      <w:pPr>
        <w:ind w:left="851" w:hanging="851"/>
        <w:jc w:val="both"/>
        <w:rPr>
          <w:sz w:val="24"/>
          <w:szCs w:val="24"/>
        </w:rPr>
      </w:pPr>
    </w:p>
    <w:p w:rsidR="00294683" w:rsidRPr="006F5DF1" w:rsidRDefault="00294683" w:rsidP="00294683">
      <w:pPr>
        <w:numPr>
          <w:ilvl w:val="0"/>
          <w:numId w:val="8"/>
        </w:numPr>
        <w:tabs>
          <w:tab w:val="clear" w:pos="855"/>
        </w:tabs>
        <w:ind w:left="851" w:hanging="851"/>
        <w:jc w:val="both"/>
        <w:rPr>
          <w:b/>
          <w:sz w:val="24"/>
          <w:szCs w:val="24"/>
        </w:rPr>
      </w:pPr>
      <w:r w:rsidRPr="006F5DF1">
        <w:rPr>
          <w:b/>
          <w:sz w:val="24"/>
          <w:szCs w:val="24"/>
        </w:rPr>
        <w:t>DATO FOR FØRSTE MARKEDSFØRINGSTILLADELSE</w:t>
      </w:r>
    </w:p>
    <w:p w:rsidR="00294683" w:rsidRPr="006F5DF1" w:rsidRDefault="00294683" w:rsidP="00294683">
      <w:pPr>
        <w:ind w:left="851"/>
        <w:rPr>
          <w:sz w:val="24"/>
          <w:szCs w:val="24"/>
        </w:rPr>
      </w:pPr>
      <w:r w:rsidRPr="006F5DF1">
        <w:rPr>
          <w:sz w:val="24"/>
          <w:szCs w:val="24"/>
        </w:rPr>
        <w:t>28. juni 2018</w:t>
      </w:r>
    </w:p>
    <w:p w:rsidR="00294683" w:rsidRPr="006F5DF1" w:rsidRDefault="00294683" w:rsidP="00294683">
      <w:pPr>
        <w:ind w:left="851" w:hanging="851"/>
        <w:jc w:val="both"/>
        <w:rPr>
          <w:sz w:val="24"/>
          <w:szCs w:val="24"/>
        </w:rPr>
      </w:pPr>
    </w:p>
    <w:p w:rsidR="00294683" w:rsidRPr="006F5DF1" w:rsidRDefault="00294683" w:rsidP="00294683">
      <w:pPr>
        <w:ind w:left="851" w:hanging="851"/>
        <w:jc w:val="both"/>
        <w:rPr>
          <w:b/>
          <w:sz w:val="24"/>
          <w:szCs w:val="24"/>
        </w:rPr>
      </w:pPr>
      <w:r w:rsidRPr="006F5DF1">
        <w:rPr>
          <w:b/>
          <w:sz w:val="24"/>
          <w:szCs w:val="24"/>
        </w:rPr>
        <w:t>10.</w:t>
      </w:r>
      <w:r w:rsidRPr="006F5DF1">
        <w:rPr>
          <w:b/>
          <w:sz w:val="24"/>
          <w:szCs w:val="24"/>
        </w:rPr>
        <w:tab/>
        <w:t>DATO FOR ÆNDRING AF TEKSTEN</w:t>
      </w:r>
    </w:p>
    <w:p w:rsidR="009260DE" w:rsidRPr="006F5DF1" w:rsidRDefault="00294683" w:rsidP="00102233">
      <w:pPr>
        <w:ind w:left="851" w:hanging="851"/>
        <w:jc w:val="both"/>
        <w:rPr>
          <w:sz w:val="24"/>
          <w:szCs w:val="24"/>
        </w:rPr>
      </w:pPr>
      <w:r w:rsidRPr="006F5DF1">
        <w:rPr>
          <w:sz w:val="24"/>
          <w:szCs w:val="24"/>
        </w:rPr>
        <w:tab/>
      </w:r>
      <w:r w:rsidR="00581B4B">
        <w:rPr>
          <w:sz w:val="24"/>
          <w:szCs w:val="24"/>
        </w:rPr>
        <w:t>14. marts 2025</w:t>
      </w:r>
    </w:p>
    <w:sectPr w:rsidR="009260DE" w:rsidRPr="006F5DF1"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683" w:rsidRDefault="00294683">
      <w:r>
        <w:separator/>
      </w:r>
    </w:p>
  </w:endnote>
  <w:endnote w:type="continuationSeparator" w:id="0">
    <w:p w:rsidR="00294683" w:rsidRDefault="0029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B7571">
      <w:rPr>
        <w:i/>
        <w:noProof/>
        <w:sz w:val="18"/>
        <w:szCs w:val="18"/>
      </w:rPr>
      <w:t>Plaquenil (Paranova), filmovertrukne tabletter 200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683" w:rsidRDefault="00294683">
      <w:r>
        <w:separator/>
      </w:r>
    </w:p>
  </w:footnote>
  <w:footnote w:type="continuationSeparator" w:id="0">
    <w:p w:rsidR="00294683" w:rsidRDefault="00294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789336B"/>
    <w:multiLevelType w:val="hybridMultilevel"/>
    <w:tmpl w:val="9822F71A"/>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5"/>
  </w:num>
  <w:num w:numId="9">
    <w:abstractNumId w:val="1"/>
  </w:num>
  <w:num w:numId="10">
    <w:abstractNumId w:val="0"/>
  </w:num>
  <w:num w:numId="11">
    <w:abstractNumId w:val="3"/>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683"/>
    <w:rsid w:val="000259B9"/>
    <w:rsid w:val="00026F80"/>
    <w:rsid w:val="00041491"/>
    <w:rsid w:val="00045718"/>
    <w:rsid w:val="00050D16"/>
    <w:rsid w:val="00052983"/>
    <w:rsid w:val="00074F2A"/>
    <w:rsid w:val="000A1CA8"/>
    <w:rsid w:val="000A466B"/>
    <w:rsid w:val="000B058C"/>
    <w:rsid w:val="000C367D"/>
    <w:rsid w:val="000E4EE6"/>
    <w:rsid w:val="000F7722"/>
    <w:rsid w:val="00102233"/>
    <w:rsid w:val="001454E2"/>
    <w:rsid w:val="001913BE"/>
    <w:rsid w:val="00206CE8"/>
    <w:rsid w:val="0021526C"/>
    <w:rsid w:val="00255D05"/>
    <w:rsid w:val="00283A2B"/>
    <w:rsid w:val="00294683"/>
    <w:rsid w:val="002B30AD"/>
    <w:rsid w:val="002C2C01"/>
    <w:rsid w:val="002D4901"/>
    <w:rsid w:val="00311207"/>
    <w:rsid w:val="00353F0C"/>
    <w:rsid w:val="003715C8"/>
    <w:rsid w:val="00384A16"/>
    <w:rsid w:val="003A29AE"/>
    <w:rsid w:val="003A32D7"/>
    <w:rsid w:val="003B4074"/>
    <w:rsid w:val="003B5D55"/>
    <w:rsid w:val="003C769A"/>
    <w:rsid w:val="003D1B58"/>
    <w:rsid w:val="003F1838"/>
    <w:rsid w:val="003F6D6B"/>
    <w:rsid w:val="00422F6D"/>
    <w:rsid w:val="0042687B"/>
    <w:rsid w:val="004359A3"/>
    <w:rsid w:val="0045746C"/>
    <w:rsid w:val="004833C2"/>
    <w:rsid w:val="0049104B"/>
    <w:rsid w:val="004C2412"/>
    <w:rsid w:val="004C4F51"/>
    <w:rsid w:val="004E3B12"/>
    <w:rsid w:val="004F66CC"/>
    <w:rsid w:val="00507B8E"/>
    <w:rsid w:val="00532310"/>
    <w:rsid w:val="00560ECC"/>
    <w:rsid w:val="00565F0F"/>
    <w:rsid w:val="00581B4B"/>
    <w:rsid w:val="00594A86"/>
    <w:rsid w:val="00596D86"/>
    <w:rsid w:val="00637F5A"/>
    <w:rsid w:val="006560B1"/>
    <w:rsid w:val="006756DD"/>
    <w:rsid w:val="006D5EAC"/>
    <w:rsid w:val="006F5DF1"/>
    <w:rsid w:val="007273E1"/>
    <w:rsid w:val="00737275"/>
    <w:rsid w:val="00740EEC"/>
    <w:rsid w:val="00763CD4"/>
    <w:rsid w:val="00767C7C"/>
    <w:rsid w:val="0078011A"/>
    <w:rsid w:val="00782AF4"/>
    <w:rsid w:val="00790EE7"/>
    <w:rsid w:val="007B6649"/>
    <w:rsid w:val="007C3C85"/>
    <w:rsid w:val="007E280F"/>
    <w:rsid w:val="0081546F"/>
    <w:rsid w:val="0082576E"/>
    <w:rsid w:val="00852C91"/>
    <w:rsid w:val="00886EC4"/>
    <w:rsid w:val="008E64AB"/>
    <w:rsid w:val="00907F75"/>
    <w:rsid w:val="009260DE"/>
    <w:rsid w:val="0093258A"/>
    <w:rsid w:val="009C7BA3"/>
    <w:rsid w:val="009D1F5A"/>
    <w:rsid w:val="009E2EB8"/>
    <w:rsid w:val="009E61FE"/>
    <w:rsid w:val="00B003BF"/>
    <w:rsid w:val="00B05F08"/>
    <w:rsid w:val="00B17BD0"/>
    <w:rsid w:val="00B36929"/>
    <w:rsid w:val="00B373D7"/>
    <w:rsid w:val="00B77EE0"/>
    <w:rsid w:val="00B8585A"/>
    <w:rsid w:val="00BB7571"/>
    <w:rsid w:val="00C04736"/>
    <w:rsid w:val="00C102AC"/>
    <w:rsid w:val="00C36276"/>
    <w:rsid w:val="00C42586"/>
    <w:rsid w:val="00C54C5E"/>
    <w:rsid w:val="00C60CCD"/>
    <w:rsid w:val="00C64288"/>
    <w:rsid w:val="00C76412"/>
    <w:rsid w:val="00C84483"/>
    <w:rsid w:val="00C95551"/>
    <w:rsid w:val="00CB20D7"/>
    <w:rsid w:val="00CC5FDF"/>
    <w:rsid w:val="00CC79FA"/>
    <w:rsid w:val="00D020B0"/>
    <w:rsid w:val="00D11748"/>
    <w:rsid w:val="00D32368"/>
    <w:rsid w:val="00D366CF"/>
    <w:rsid w:val="00DE3643"/>
    <w:rsid w:val="00DE4F02"/>
    <w:rsid w:val="00E108AA"/>
    <w:rsid w:val="00E31812"/>
    <w:rsid w:val="00E3749A"/>
    <w:rsid w:val="00E43059"/>
    <w:rsid w:val="00E53A26"/>
    <w:rsid w:val="00E7437F"/>
    <w:rsid w:val="00E76E6C"/>
    <w:rsid w:val="00E865B8"/>
    <w:rsid w:val="00EC0B9B"/>
    <w:rsid w:val="00ED06C4"/>
    <w:rsid w:val="00ED5E9F"/>
    <w:rsid w:val="00F43F91"/>
    <w:rsid w:val="00F54719"/>
    <w:rsid w:val="00F66D4F"/>
    <w:rsid w:val="00F70A04"/>
    <w:rsid w:val="00F74BA6"/>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BD369"/>
  <w15:chartTrackingRefBased/>
  <w15:docId w15:val="{AAFC2946-0230-4F10-8072-A25C78D08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2">
    <w:name w:val="Body Text Indent 2"/>
    <w:basedOn w:val="Normal"/>
    <w:link w:val="Brdtekstindrykning2Tegn"/>
    <w:rsid w:val="00294683"/>
    <w:pPr>
      <w:ind w:left="851"/>
    </w:pPr>
    <w:rPr>
      <w:sz w:val="24"/>
      <w:lang w:eastAsia="da-DK"/>
    </w:rPr>
  </w:style>
  <w:style w:type="character" w:customStyle="1" w:styleId="Brdtekstindrykning2Tegn">
    <w:name w:val="Brødtekstindrykning 2 Tegn"/>
    <w:basedOn w:val="Standardskrifttypeiafsnit"/>
    <w:link w:val="Brdtekstindrykning2"/>
    <w:rsid w:val="00294683"/>
    <w:rPr>
      <w:sz w:val="24"/>
    </w:rPr>
  </w:style>
  <w:style w:type="character" w:styleId="Hyperlink">
    <w:name w:val="Hyperlink"/>
    <w:uiPriority w:val="99"/>
    <w:unhideWhenUsed/>
    <w:rsid w:val="00294683"/>
    <w:rPr>
      <w:color w:val="0563C1"/>
      <w:u w:val="single"/>
    </w:rPr>
  </w:style>
  <w:style w:type="character" w:customStyle="1" w:styleId="trns-org-res">
    <w:name w:val="trns-org-res"/>
    <w:rsid w:val="00294683"/>
  </w:style>
  <w:style w:type="character" w:styleId="Fremhv">
    <w:name w:val="Emphasis"/>
    <w:uiPriority w:val="20"/>
    <w:qFormat/>
    <w:rsid w:val="00294683"/>
    <w:rPr>
      <w:i/>
      <w:iCs/>
    </w:rPr>
  </w:style>
  <w:style w:type="character" w:styleId="Ulstomtale">
    <w:name w:val="Unresolved Mention"/>
    <w:basedOn w:val="Standardskrifttypeiafsnit"/>
    <w:uiPriority w:val="99"/>
    <w:semiHidden/>
    <w:unhideWhenUsed/>
    <w:rsid w:val="00353F0C"/>
    <w:rPr>
      <w:color w:val="605E5C"/>
      <w:shd w:val="clear" w:color="auto" w:fill="E1DFDD"/>
    </w:rPr>
  </w:style>
  <w:style w:type="paragraph" w:styleId="NormalWeb">
    <w:name w:val="Normal (Web)"/>
    <w:basedOn w:val="Normal"/>
    <w:uiPriority w:val="99"/>
    <w:unhideWhenUsed/>
    <w:rsid w:val="004359A3"/>
    <w:pPr>
      <w:spacing w:before="100" w:beforeAutospacing="1" w:after="100" w:afterAutospacing="1"/>
    </w:pPr>
    <w:rPr>
      <w:sz w:val="24"/>
      <w:szCs w:val="24"/>
      <w:lang w:eastAsia="da-DK"/>
    </w:rPr>
  </w:style>
  <w:style w:type="paragraph" w:styleId="Listeafsnit">
    <w:name w:val="List Paragraph"/>
    <w:basedOn w:val="Normal"/>
    <w:uiPriority w:val="34"/>
    <w:qFormat/>
    <w:rsid w:val="00435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167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0338061">
      <w:bodyDiv w:val="1"/>
      <w:marLeft w:val="0"/>
      <w:marRight w:val="0"/>
      <w:marTop w:val="0"/>
      <w:marBottom w:val="0"/>
      <w:divBdr>
        <w:top w:val="none" w:sz="0" w:space="0" w:color="auto"/>
        <w:left w:val="none" w:sz="0" w:space="0" w:color="auto"/>
        <w:bottom w:val="none" w:sz="0" w:space="0" w:color="auto"/>
        <w:right w:val="none" w:sz="0" w:space="0" w:color="auto"/>
      </w:divBdr>
    </w:div>
    <w:div w:id="300043368">
      <w:bodyDiv w:val="1"/>
      <w:marLeft w:val="0"/>
      <w:marRight w:val="0"/>
      <w:marTop w:val="0"/>
      <w:marBottom w:val="0"/>
      <w:divBdr>
        <w:top w:val="none" w:sz="0" w:space="0" w:color="auto"/>
        <w:left w:val="none" w:sz="0" w:space="0" w:color="auto"/>
        <w:bottom w:val="none" w:sz="0" w:space="0" w:color="auto"/>
        <w:right w:val="none" w:sz="0" w:space="0" w:color="auto"/>
      </w:divBdr>
    </w:div>
    <w:div w:id="341976635">
      <w:bodyDiv w:val="1"/>
      <w:marLeft w:val="0"/>
      <w:marRight w:val="0"/>
      <w:marTop w:val="0"/>
      <w:marBottom w:val="0"/>
      <w:divBdr>
        <w:top w:val="none" w:sz="0" w:space="0" w:color="auto"/>
        <w:left w:val="none" w:sz="0" w:space="0" w:color="auto"/>
        <w:bottom w:val="none" w:sz="0" w:space="0" w:color="auto"/>
        <w:right w:val="none" w:sz="0" w:space="0" w:color="auto"/>
      </w:divBdr>
    </w:div>
    <w:div w:id="489833645">
      <w:bodyDiv w:val="1"/>
      <w:marLeft w:val="0"/>
      <w:marRight w:val="0"/>
      <w:marTop w:val="0"/>
      <w:marBottom w:val="0"/>
      <w:divBdr>
        <w:top w:val="none" w:sz="0" w:space="0" w:color="auto"/>
        <w:left w:val="none" w:sz="0" w:space="0" w:color="auto"/>
        <w:bottom w:val="none" w:sz="0" w:space="0" w:color="auto"/>
        <w:right w:val="none" w:sz="0" w:space="0" w:color="auto"/>
      </w:divBdr>
    </w:div>
    <w:div w:id="528182880">
      <w:bodyDiv w:val="1"/>
      <w:marLeft w:val="0"/>
      <w:marRight w:val="0"/>
      <w:marTop w:val="0"/>
      <w:marBottom w:val="0"/>
      <w:divBdr>
        <w:top w:val="none" w:sz="0" w:space="0" w:color="auto"/>
        <w:left w:val="none" w:sz="0" w:space="0" w:color="auto"/>
        <w:bottom w:val="none" w:sz="0" w:space="0" w:color="auto"/>
        <w:right w:val="none" w:sz="0" w:space="0" w:color="auto"/>
      </w:divBdr>
    </w:div>
    <w:div w:id="754590228">
      <w:bodyDiv w:val="1"/>
      <w:marLeft w:val="0"/>
      <w:marRight w:val="0"/>
      <w:marTop w:val="0"/>
      <w:marBottom w:val="0"/>
      <w:divBdr>
        <w:top w:val="none" w:sz="0" w:space="0" w:color="auto"/>
        <w:left w:val="none" w:sz="0" w:space="0" w:color="auto"/>
        <w:bottom w:val="none" w:sz="0" w:space="0" w:color="auto"/>
        <w:right w:val="none" w:sz="0" w:space="0" w:color="auto"/>
      </w:divBdr>
    </w:div>
    <w:div w:id="809983350">
      <w:bodyDiv w:val="1"/>
      <w:marLeft w:val="0"/>
      <w:marRight w:val="0"/>
      <w:marTop w:val="0"/>
      <w:marBottom w:val="0"/>
      <w:divBdr>
        <w:top w:val="none" w:sz="0" w:space="0" w:color="auto"/>
        <w:left w:val="none" w:sz="0" w:space="0" w:color="auto"/>
        <w:bottom w:val="none" w:sz="0" w:space="0" w:color="auto"/>
        <w:right w:val="none" w:sz="0" w:space="0" w:color="auto"/>
      </w:divBdr>
    </w:div>
    <w:div w:id="853617381">
      <w:bodyDiv w:val="1"/>
      <w:marLeft w:val="0"/>
      <w:marRight w:val="0"/>
      <w:marTop w:val="0"/>
      <w:marBottom w:val="0"/>
      <w:divBdr>
        <w:top w:val="none" w:sz="0" w:space="0" w:color="auto"/>
        <w:left w:val="none" w:sz="0" w:space="0" w:color="auto"/>
        <w:bottom w:val="none" w:sz="0" w:space="0" w:color="auto"/>
        <w:right w:val="none" w:sz="0" w:space="0" w:color="auto"/>
      </w:divBdr>
    </w:div>
    <w:div w:id="994141383">
      <w:bodyDiv w:val="1"/>
      <w:marLeft w:val="0"/>
      <w:marRight w:val="0"/>
      <w:marTop w:val="0"/>
      <w:marBottom w:val="0"/>
      <w:divBdr>
        <w:top w:val="none" w:sz="0" w:space="0" w:color="auto"/>
        <w:left w:val="none" w:sz="0" w:space="0" w:color="auto"/>
        <w:bottom w:val="none" w:sz="0" w:space="0" w:color="auto"/>
        <w:right w:val="none" w:sz="0" w:space="0" w:color="auto"/>
      </w:divBdr>
    </w:div>
    <w:div w:id="994451451">
      <w:bodyDiv w:val="1"/>
      <w:marLeft w:val="0"/>
      <w:marRight w:val="0"/>
      <w:marTop w:val="0"/>
      <w:marBottom w:val="0"/>
      <w:divBdr>
        <w:top w:val="none" w:sz="0" w:space="0" w:color="auto"/>
        <w:left w:val="none" w:sz="0" w:space="0" w:color="auto"/>
        <w:bottom w:val="none" w:sz="0" w:space="0" w:color="auto"/>
        <w:right w:val="none" w:sz="0" w:space="0" w:color="auto"/>
      </w:divBdr>
    </w:div>
    <w:div w:id="1158154322">
      <w:bodyDiv w:val="1"/>
      <w:marLeft w:val="0"/>
      <w:marRight w:val="0"/>
      <w:marTop w:val="0"/>
      <w:marBottom w:val="0"/>
      <w:divBdr>
        <w:top w:val="none" w:sz="0" w:space="0" w:color="auto"/>
        <w:left w:val="none" w:sz="0" w:space="0" w:color="auto"/>
        <w:bottom w:val="none" w:sz="0" w:space="0" w:color="auto"/>
        <w:right w:val="none" w:sz="0" w:space="0" w:color="auto"/>
      </w:divBdr>
    </w:div>
    <w:div w:id="1171067205">
      <w:bodyDiv w:val="1"/>
      <w:marLeft w:val="0"/>
      <w:marRight w:val="0"/>
      <w:marTop w:val="0"/>
      <w:marBottom w:val="0"/>
      <w:divBdr>
        <w:top w:val="none" w:sz="0" w:space="0" w:color="auto"/>
        <w:left w:val="none" w:sz="0" w:space="0" w:color="auto"/>
        <w:bottom w:val="none" w:sz="0" w:space="0" w:color="auto"/>
        <w:right w:val="none" w:sz="0" w:space="0" w:color="auto"/>
      </w:divBdr>
    </w:div>
    <w:div w:id="1311249566">
      <w:bodyDiv w:val="1"/>
      <w:marLeft w:val="0"/>
      <w:marRight w:val="0"/>
      <w:marTop w:val="0"/>
      <w:marBottom w:val="0"/>
      <w:divBdr>
        <w:top w:val="none" w:sz="0" w:space="0" w:color="auto"/>
        <w:left w:val="none" w:sz="0" w:space="0" w:color="auto"/>
        <w:bottom w:val="none" w:sz="0" w:space="0" w:color="auto"/>
        <w:right w:val="none" w:sz="0" w:space="0" w:color="auto"/>
      </w:divBdr>
    </w:div>
    <w:div w:id="1395271460">
      <w:bodyDiv w:val="1"/>
      <w:marLeft w:val="0"/>
      <w:marRight w:val="0"/>
      <w:marTop w:val="0"/>
      <w:marBottom w:val="0"/>
      <w:divBdr>
        <w:top w:val="none" w:sz="0" w:space="0" w:color="auto"/>
        <w:left w:val="none" w:sz="0" w:space="0" w:color="auto"/>
        <w:bottom w:val="none" w:sz="0" w:space="0" w:color="auto"/>
        <w:right w:val="none" w:sz="0" w:space="0" w:color="auto"/>
      </w:divBdr>
    </w:div>
    <w:div w:id="1436437270">
      <w:bodyDiv w:val="1"/>
      <w:marLeft w:val="0"/>
      <w:marRight w:val="0"/>
      <w:marTop w:val="0"/>
      <w:marBottom w:val="0"/>
      <w:divBdr>
        <w:top w:val="none" w:sz="0" w:space="0" w:color="auto"/>
        <w:left w:val="none" w:sz="0" w:space="0" w:color="auto"/>
        <w:bottom w:val="none" w:sz="0" w:space="0" w:color="auto"/>
        <w:right w:val="none" w:sz="0" w:space="0" w:color="auto"/>
      </w:divBdr>
    </w:div>
    <w:div w:id="1644776515">
      <w:bodyDiv w:val="1"/>
      <w:marLeft w:val="0"/>
      <w:marRight w:val="0"/>
      <w:marTop w:val="0"/>
      <w:marBottom w:val="0"/>
      <w:divBdr>
        <w:top w:val="none" w:sz="0" w:space="0" w:color="auto"/>
        <w:left w:val="none" w:sz="0" w:space="0" w:color="auto"/>
        <w:bottom w:val="none" w:sz="0" w:space="0" w:color="auto"/>
        <w:right w:val="none" w:sz="0" w:space="0" w:color="auto"/>
      </w:divBdr>
    </w:div>
    <w:div w:id="1702785288">
      <w:bodyDiv w:val="1"/>
      <w:marLeft w:val="0"/>
      <w:marRight w:val="0"/>
      <w:marTop w:val="0"/>
      <w:marBottom w:val="0"/>
      <w:divBdr>
        <w:top w:val="none" w:sz="0" w:space="0" w:color="auto"/>
        <w:left w:val="none" w:sz="0" w:space="0" w:color="auto"/>
        <w:bottom w:val="none" w:sz="0" w:space="0" w:color="auto"/>
        <w:right w:val="none" w:sz="0" w:space="0" w:color="auto"/>
      </w:divBdr>
    </w:div>
    <w:div w:id="1779716733">
      <w:bodyDiv w:val="1"/>
      <w:marLeft w:val="0"/>
      <w:marRight w:val="0"/>
      <w:marTop w:val="0"/>
      <w:marBottom w:val="0"/>
      <w:divBdr>
        <w:top w:val="none" w:sz="0" w:space="0" w:color="auto"/>
        <w:left w:val="none" w:sz="0" w:space="0" w:color="auto"/>
        <w:bottom w:val="none" w:sz="0" w:space="0" w:color="auto"/>
        <w:right w:val="none" w:sz="0" w:space="0" w:color="auto"/>
      </w:divBdr>
    </w:div>
    <w:div w:id="1842114018">
      <w:bodyDiv w:val="1"/>
      <w:marLeft w:val="0"/>
      <w:marRight w:val="0"/>
      <w:marTop w:val="0"/>
      <w:marBottom w:val="0"/>
      <w:divBdr>
        <w:top w:val="none" w:sz="0" w:space="0" w:color="auto"/>
        <w:left w:val="none" w:sz="0" w:space="0" w:color="auto"/>
        <w:bottom w:val="none" w:sz="0" w:space="0" w:color="auto"/>
        <w:right w:val="none" w:sz="0" w:space="0" w:color="auto"/>
      </w:divBdr>
    </w:div>
    <w:div w:id="1938323584">
      <w:bodyDiv w:val="1"/>
      <w:marLeft w:val="0"/>
      <w:marRight w:val="0"/>
      <w:marTop w:val="0"/>
      <w:marBottom w:val="0"/>
      <w:divBdr>
        <w:top w:val="none" w:sz="0" w:space="0" w:color="auto"/>
        <w:left w:val="none" w:sz="0" w:space="0" w:color="auto"/>
        <w:bottom w:val="none" w:sz="0" w:space="0" w:color="auto"/>
        <w:right w:val="none" w:sz="0" w:space="0" w:color="auto"/>
      </w:divBdr>
    </w:div>
    <w:div w:id="2054302242">
      <w:bodyDiv w:val="1"/>
      <w:marLeft w:val="0"/>
      <w:marRight w:val="0"/>
      <w:marTop w:val="0"/>
      <w:marBottom w:val="0"/>
      <w:divBdr>
        <w:top w:val="none" w:sz="0" w:space="0" w:color="auto"/>
        <w:left w:val="none" w:sz="0" w:space="0" w:color="auto"/>
        <w:bottom w:val="none" w:sz="0" w:space="0" w:color="auto"/>
        <w:right w:val="none" w:sz="0" w:space="0" w:color="auto"/>
      </w:divBdr>
    </w:div>
    <w:div w:id="211959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3947</Words>
  <Characters>27587</Characters>
  <Application>Microsoft Office Word</Application>
  <DocSecurity>0</DocSecurity>
  <Lines>229</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Daugaard Kristiansen</dc:creator>
  <cp:keywords/>
  <dc:description>2025031907 pkt. 4.4 PI opdatering</dc:description>
  <cp:lastModifiedBy>Lea Daugaard Kristiansen</cp:lastModifiedBy>
  <cp:revision>3</cp:revision>
  <cp:lastPrinted>2012-08-22T08:53:00Z</cp:lastPrinted>
  <dcterms:created xsi:type="dcterms:W3CDTF">2025-03-14T10:09:00Z</dcterms:created>
  <dcterms:modified xsi:type="dcterms:W3CDTF">2025-03-14T10:10:00Z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