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B032C" w14:textId="357F46D1" w:rsidR="009260DE" w:rsidRPr="00C84483" w:rsidRDefault="0021526C" w:rsidP="00D41D57">
      <w:pPr>
        <w:rPr>
          <w:b/>
          <w:szCs w:val="24"/>
        </w:rPr>
      </w:pPr>
      <w:r w:rsidRPr="009260DE">
        <w:rPr>
          <w:noProof/>
          <w:sz w:val="24"/>
          <w:szCs w:val="24"/>
          <w:lang w:eastAsia="da-DK"/>
        </w:rPr>
        <w:drawing>
          <wp:anchor distT="0" distB="0" distL="114300" distR="114300" simplePos="0" relativeHeight="251658240" behindDoc="0" locked="0" layoutInCell="1" allowOverlap="1" wp14:anchorId="3F11A97E" wp14:editId="23A026E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F55A2AD" w14:textId="43E8399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77AE5">
        <w:rPr>
          <w:szCs w:val="24"/>
        </w:rPr>
        <w:t>4. december 2024</w:t>
      </w:r>
    </w:p>
    <w:p w14:paraId="534E8BB5" w14:textId="77777777" w:rsidR="009260DE" w:rsidRPr="00C84483" w:rsidRDefault="009260DE" w:rsidP="009260DE">
      <w:pPr>
        <w:pStyle w:val="Titel"/>
        <w:tabs>
          <w:tab w:val="left" w:pos="8222"/>
        </w:tabs>
        <w:jc w:val="left"/>
        <w:rPr>
          <w:b w:val="0"/>
          <w:szCs w:val="24"/>
        </w:rPr>
      </w:pPr>
    </w:p>
    <w:p w14:paraId="075275D3" w14:textId="04D327BB" w:rsidR="009260DE" w:rsidRPr="00C84483" w:rsidRDefault="009260DE" w:rsidP="009260DE">
      <w:pPr>
        <w:pStyle w:val="Titel"/>
        <w:jc w:val="left"/>
        <w:rPr>
          <w:b w:val="0"/>
          <w:szCs w:val="24"/>
        </w:rPr>
      </w:pPr>
    </w:p>
    <w:p w14:paraId="017ED5AE" w14:textId="77777777" w:rsidR="009260DE" w:rsidRPr="00C84483" w:rsidRDefault="009260DE" w:rsidP="009260DE">
      <w:pPr>
        <w:pStyle w:val="Titel"/>
        <w:jc w:val="left"/>
        <w:rPr>
          <w:b w:val="0"/>
          <w:szCs w:val="24"/>
        </w:rPr>
      </w:pPr>
    </w:p>
    <w:p w14:paraId="79D82643" w14:textId="77777777" w:rsidR="009260DE" w:rsidRPr="00C84483" w:rsidRDefault="009260DE" w:rsidP="009260DE">
      <w:pPr>
        <w:jc w:val="center"/>
        <w:rPr>
          <w:b/>
          <w:sz w:val="24"/>
          <w:szCs w:val="24"/>
        </w:rPr>
      </w:pPr>
      <w:r w:rsidRPr="00C84483">
        <w:rPr>
          <w:b/>
          <w:sz w:val="24"/>
          <w:szCs w:val="24"/>
        </w:rPr>
        <w:t>PRODUKTRESUMÉ</w:t>
      </w:r>
    </w:p>
    <w:p w14:paraId="7440BF11" w14:textId="77777777" w:rsidR="009260DE" w:rsidRPr="00C84483" w:rsidRDefault="009260DE" w:rsidP="009260DE">
      <w:pPr>
        <w:jc w:val="center"/>
        <w:rPr>
          <w:b/>
          <w:sz w:val="24"/>
          <w:szCs w:val="24"/>
        </w:rPr>
      </w:pPr>
    </w:p>
    <w:p w14:paraId="72EED5C0" w14:textId="4D9B82CC" w:rsidR="009260DE" w:rsidRDefault="00502ABF" w:rsidP="00502ABF">
      <w:pPr>
        <w:tabs>
          <w:tab w:val="left" w:pos="190"/>
          <w:tab w:val="center" w:pos="4819"/>
        </w:tabs>
        <w:rPr>
          <w:b/>
          <w:sz w:val="24"/>
          <w:szCs w:val="24"/>
        </w:rPr>
      </w:pPr>
      <w:r>
        <w:rPr>
          <w:b/>
          <w:sz w:val="24"/>
          <w:szCs w:val="24"/>
        </w:rPr>
        <w:tab/>
      </w:r>
      <w:r>
        <w:rPr>
          <w:b/>
          <w:sz w:val="24"/>
          <w:szCs w:val="24"/>
        </w:rPr>
        <w:tab/>
      </w:r>
      <w:r w:rsidR="009260DE" w:rsidRPr="00C84483">
        <w:rPr>
          <w:b/>
          <w:sz w:val="24"/>
          <w:szCs w:val="24"/>
        </w:rPr>
        <w:t>for</w:t>
      </w:r>
    </w:p>
    <w:p w14:paraId="4F8B1A37" w14:textId="77777777" w:rsidR="000B058C" w:rsidRPr="00C84483" w:rsidRDefault="000B058C" w:rsidP="009260DE">
      <w:pPr>
        <w:jc w:val="center"/>
        <w:rPr>
          <w:b/>
          <w:sz w:val="24"/>
          <w:szCs w:val="24"/>
        </w:rPr>
      </w:pPr>
    </w:p>
    <w:p w14:paraId="26798660" w14:textId="4C04D820" w:rsidR="009260DE" w:rsidRPr="00C84483" w:rsidRDefault="00712AA3" w:rsidP="009260DE">
      <w:pPr>
        <w:jc w:val="center"/>
        <w:rPr>
          <w:b/>
          <w:sz w:val="24"/>
          <w:szCs w:val="24"/>
        </w:rPr>
      </w:pPr>
      <w:proofErr w:type="spellStart"/>
      <w:r>
        <w:rPr>
          <w:b/>
          <w:sz w:val="24"/>
          <w:szCs w:val="24"/>
        </w:rPr>
        <w:t>Pollastin</w:t>
      </w:r>
      <w:proofErr w:type="spellEnd"/>
      <w:r>
        <w:rPr>
          <w:b/>
          <w:sz w:val="24"/>
          <w:szCs w:val="24"/>
        </w:rPr>
        <w:t>, smeltetabletter</w:t>
      </w:r>
    </w:p>
    <w:p w14:paraId="1F24D4EA" w14:textId="77777777" w:rsidR="009260DE" w:rsidRPr="00D41D57" w:rsidRDefault="009260DE" w:rsidP="009260DE">
      <w:pPr>
        <w:jc w:val="both"/>
        <w:rPr>
          <w:sz w:val="24"/>
          <w:szCs w:val="24"/>
        </w:rPr>
      </w:pPr>
    </w:p>
    <w:p w14:paraId="6308C5C9" w14:textId="77777777" w:rsidR="009260DE" w:rsidRPr="00D41D57" w:rsidRDefault="009260DE" w:rsidP="009260DE">
      <w:pPr>
        <w:jc w:val="both"/>
        <w:rPr>
          <w:sz w:val="24"/>
          <w:szCs w:val="24"/>
        </w:rPr>
      </w:pPr>
    </w:p>
    <w:p w14:paraId="6298935F" w14:textId="77777777" w:rsidR="009260DE" w:rsidRPr="00D41D57" w:rsidRDefault="009260DE" w:rsidP="009260DE">
      <w:pPr>
        <w:tabs>
          <w:tab w:val="left" w:pos="851"/>
        </w:tabs>
        <w:ind w:left="851" w:hanging="851"/>
        <w:rPr>
          <w:b/>
          <w:sz w:val="24"/>
          <w:szCs w:val="24"/>
        </w:rPr>
      </w:pPr>
      <w:r w:rsidRPr="00D41D57">
        <w:rPr>
          <w:b/>
          <w:sz w:val="24"/>
          <w:szCs w:val="24"/>
        </w:rPr>
        <w:t>0.</w:t>
      </w:r>
      <w:r w:rsidRPr="00D41D57">
        <w:rPr>
          <w:b/>
          <w:sz w:val="24"/>
          <w:szCs w:val="24"/>
        </w:rPr>
        <w:tab/>
        <w:t>D.SP.NR.</w:t>
      </w:r>
    </w:p>
    <w:p w14:paraId="125A9E2C" w14:textId="03A8F872" w:rsidR="009260DE" w:rsidRPr="00D41D57" w:rsidRDefault="004A1EFD" w:rsidP="009260DE">
      <w:pPr>
        <w:tabs>
          <w:tab w:val="left" w:pos="851"/>
        </w:tabs>
        <w:ind w:left="851"/>
        <w:rPr>
          <w:sz w:val="24"/>
          <w:szCs w:val="24"/>
        </w:rPr>
      </w:pPr>
      <w:r w:rsidRPr="00D41D57">
        <w:rPr>
          <w:sz w:val="24"/>
          <w:szCs w:val="24"/>
        </w:rPr>
        <w:t>31153</w:t>
      </w:r>
    </w:p>
    <w:p w14:paraId="3972BEB9" w14:textId="77777777" w:rsidR="009260DE" w:rsidRPr="00D41D57" w:rsidRDefault="009260DE" w:rsidP="009260DE">
      <w:pPr>
        <w:tabs>
          <w:tab w:val="left" w:pos="851"/>
        </w:tabs>
        <w:ind w:left="851"/>
        <w:rPr>
          <w:sz w:val="24"/>
          <w:szCs w:val="24"/>
        </w:rPr>
      </w:pPr>
    </w:p>
    <w:p w14:paraId="020B96A7" w14:textId="77777777" w:rsidR="009260DE" w:rsidRPr="00D41D57" w:rsidRDefault="009260DE" w:rsidP="009260DE">
      <w:pPr>
        <w:tabs>
          <w:tab w:val="left" w:pos="851"/>
        </w:tabs>
        <w:ind w:left="851" w:hanging="851"/>
        <w:rPr>
          <w:b/>
          <w:sz w:val="24"/>
          <w:szCs w:val="24"/>
        </w:rPr>
      </w:pPr>
      <w:r w:rsidRPr="00D41D57">
        <w:rPr>
          <w:b/>
          <w:sz w:val="24"/>
          <w:szCs w:val="24"/>
        </w:rPr>
        <w:t>1.</w:t>
      </w:r>
      <w:r w:rsidRPr="00D41D57">
        <w:rPr>
          <w:b/>
          <w:sz w:val="24"/>
          <w:szCs w:val="24"/>
        </w:rPr>
        <w:tab/>
        <w:t>LÆGEMIDLETS NAVN</w:t>
      </w:r>
    </w:p>
    <w:p w14:paraId="119F372C" w14:textId="544B780E" w:rsidR="009260DE" w:rsidRPr="00D41D57" w:rsidRDefault="004A1EFD" w:rsidP="009260DE">
      <w:pPr>
        <w:tabs>
          <w:tab w:val="left" w:pos="851"/>
        </w:tabs>
        <w:ind w:left="851"/>
        <w:rPr>
          <w:sz w:val="24"/>
          <w:szCs w:val="24"/>
        </w:rPr>
      </w:pPr>
      <w:proofErr w:type="spellStart"/>
      <w:r w:rsidRPr="00D41D57">
        <w:rPr>
          <w:sz w:val="24"/>
          <w:szCs w:val="24"/>
        </w:rPr>
        <w:t>Pollastin</w:t>
      </w:r>
      <w:proofErr w:type="spellEnd"/>
    </w:p>
    <w:p w14:paraId="241456CD" w14:textId="77777777" w:rsidR="009260DE" w:rsidRPr="00D41D57" w:rsidRDefault="009260DE" w:rsidP="009260DE">
      <w:pPr>
        <w:tabs>
          <w:tab w:val="left" w:pos="851"/>
        </w:tabs>
        <w:ind w:left="851"/>
        <w:rPr>
          <w:sz w:val="24"/>
          <w:szCs w:val="24"/>
        </w:rPr>
      </w:pPr>
    </w:p>
    <w:p w14:paraId="3B52A959" w14:textId="77777777" w:rsidR="009260DE" w:rsidRPr="00D41D57" w:rsidRDefault="009260DE" w:rsidP="009260DE">
      <w:pPr>
        <w:tabs>
          <w:tab w:val="left" w:pos="851"/>
        </w:tabs>
        <w:ind w:left="851" w:hanging="851"/>
        <w:rPr>
          <w:b/>
          <w:sz w:val="24"/>
          <w:szCs w:val="24"/>
        </w:rPr>
      </w:pPr>
      <w:r w:rsidRPr="00D41D57">
        <w:rPr>
          <w:b/>
          <w:sz w:val="24"/>
          <w:szCs w:val="24"/>
        </w:rPr>
        <w:t>2.</w:t>
      </w:r>
      <w:r w:rsidRPr="00D41D57">
        <w:rPr>
          <w:b/>
          <w:sz w:val="24"/>
          <w:szCs w:val="24"/>
        </w:rPr>
        <w:tab/>
        <w:t>KVALITATIV OG KVANTITATIV SAMMENSÆTNING</w:t>
      </w:r>
    </w:p>
    <w:p w14:paraId="0ACAA581" w14:textId="77777777" w:rsidR="00657C2A" w:rsidRPr="00D41D57" w:rsidRDefault="00657C2A" w:rsidP="00AC2E2B">
      <w:pPr>
        <w:ind w:left="851"/>
        <w:rPr>
          <w:sz w:val="24"/>
          <w:szCs w:val="24"/>
          <w:lang w:bidi="hi-IN"/>
        </w:rPr>
      </w:pPr>
      <w:r w:rsidRPr="00D41D57">
        <w:rPr>
          <w:sz w:val="24"/>
          <w:szCs w:val="24"/>
          <w:lang w:bidi="hi-IN"/>
        </w:rPr>
        <w:t xml:space="preserve">Hver smeltetablet indeholder 10 mg </w:t>
      </w:r>
      <w:proofErr w:type="spellStart"/>
      <w:r w:rsidRPr="00D41D57">
        <w:rPr>
          <w:sz w:val="24"/>
          <w:szCs w:val="24"/>
          <w:lang w:bidi="hi-IN"/>
        </w:rPr>
        <w:t>ebastin</w:t>
      </w:r>
      <w:proofErr w:type="spellEnd"/>
      <w:r w:rsidRPr="00D41D57">
        <w:rPr>
          <w:sz w:val="24"/>
          <w:szCs w:val="24"/>
          <w:lang w:bidi="hi-IN"/>
        </w:rPr>
        <w:t>.</w:t>
      </w:r>
    </w:p>
    <w:p w14:paraId="1B3BEFFA" w14:textId="77777777" w:rsidR="00657C2A" w:rsidRPr="00D41D57" w:rsidRDefault="00657C2A" w:rsidP="00AC2E2B">
      <w:pPr>
        <w:ind w:left="851"/>
        <w:rPr>
          <w:sz w:val="24"/>
          <w:szCs w:val="24"/>
          <w:lang w:bidi="hi-IN"/>
        </w:rPr>
      </w:pPr>
    </w:p>
    <w:p w14:paraId="65720071" w14:textId="72BB79CC" w:rsidR="00657C2A" w:rsidRPr="00D41D57" w:rsidRDefault="00657C2A" w:rsidP="00AC2E2B">
      <w:pPr>
        <w:ind w:left="851"/>
        <w:rPr>
          <w:sz w:val="24"/>
          <w:szCs w:val="24"/>
          <w:lang w:bidi="hi-IN"/>
        </w:rPr>
      </w:pPr>
      <w:r w:rsidRPr="00D41D57">
        <w:rPr>
          <w:sz w:val="24"/>
          <w:szCs w:val="24"/>
          <w:u w:val="single"/>
          <w:lang w:bidi="hi-IN"/>
        </w:rPr>
        <w:t>Hjælpestoffer, som behandleren skal være opmærksom på</w:t>
      </w:r>
      <w:r w:rsidR="00225227">
        <w:rPr>
          <w:sz w:val="24"/>
          <w:szCs w:val="24"/>
          <w:u w:val="single"/>
          <w:lang w:bidi="hi-IN"/>
        </w:rPr>
        <w:t>:</w:t>
      </w:r>
      <w:r w:rsidRPr="00D41D57">
        <w:rPr>
          <w:sz w:val="24"/>
          <w:szCs w:val="24"/>
          <w:u w:val="single"/>
          <w:lang w:bidi="hi-IN"/>
        </w:rPr>
        <w:t xml:space="preserve"> </w:t>
      </w:r>
      <w:r w:rsidRPr="00D41D57">
        <w:rPr>
          <w:sz w:val="24"/>
          <w:szCs w:val="24"/>
          <w:lang w:bidi="hi-IN"/>
        </w:rPr>
        <w:t xml:space="preserve"> </w:t>
      </w:r>
    </w:p>
    <w:p w14:paraId="6187D8D9" w14:textId="77777777" w:rsidR="00657C2A" w:rsidRPr="00D41D57" w:rsidRDefault="00657C2A" w:rsidP="00AC2E2B">
      <w:pPr>
        <w:ind w:left="851"/>
        <w:rPr>
          <w:sz w:val="24"/>
          <w:szCs w:val="24"/>
          <w:lang w:bidi="hi-IN"/>
        </w:rPr>
      </w:pPr>
      <w:r w:rsidRPr="00D41D57">
        <w:rPr>
          <w:sz w:val="24"/>
          <w:szCs w:val="24"/>
          <w:lang w:bidi="hi-IN"/>
        </w:rPr>
        <w:t xml:space="preserve">1 mg </w:t>
      </w:r>
      <w:proofErr w:type="spellStart"/>
      <w:r w:rsidRPr="00D41D57">
        <w:rPr>
          <w:sz w:val="24"/>
          <w:szCs w:val="24"/>
          <w:lang w:bidi="hi-IN"/>
        </w:rPr>
        <w:t>aspartam</w:t>
      </w:r>
      <w:proofErr w:type="spellEnd"/>
      <w:r w:rsidRPr="00D41D57">
        <w:rPr>
          <w:sz w:val="24"/>
          <w:szCs w:val="24"/>
          <w:lang w:bidi="hi-IN"/>
        </w:rPr>
        <w:t xml:space="preserve">/smeltetablet </w:t>
      </w:r>
    </w:p>
    <w:p w14:paraId="3396E8F4" w14:textId="77777777" w:rsidR="00657C2A" w:rsidRPr="00D41D57" w:rsidRDefault="00657C2A" w:rsidP="00AC2E2B">
      <w:pPr>
        <w:ind w:left="851"/>
        <w:rPr>
          <w:sz w:val="24"/>
          <w:szCs w:val="24"/>
          <w:lang w:bidi="hi-IN"/>
        </w:rPr>
      </w:pPr>
    </w:p>
    <w:p w14:paraId="3F73B69A" w14:textId="77777777" w:rsidR="00657C2A" w:rsidRPr="00D41D57" w:rsidRDefault="00657C2A" w:rsidP="00AC2E2B">
      <w:pPr>
        <w:ind w:left="851"/>
        <w:rPr>
          <w:sz w:val="24"/>
          <w:szCs w:val="24"/>
          <w:lang w:bidi="hi-IN"/>
        </w:rPr>
      </w:pPr>
      <w:r w:rsidRPr="00D41D57">
        <w:rPr>
          <w:sz w:val="24"/>
          <w:szCs w:val="24"/>
          <w:lang w:bidi="hi-IN"/>
        </w:rPr>
        <w:t xml:space="preserve">Alle hjælpestoffer er anført under pkt. 6.1.  </w:t>
      </w:r>
    </w:p>
    <w:p w14:paraId="0A4E148C" w14:textId="77777777" w:rsidR="009260DE" w:rsidRPr="00D41D57" w:rsidRDefault="009260DE" w:rsidP="009260DE">
      <w:pPr>
        <w:tabs>
          <w:tab w:val="left" w:pos="851"/>
        </w:tabs>
        <w:ind w:left="851"/>
        <w:rPr>
          <w:sz w:val="24"/>
          <w:szCs w:val="24"/>
        </w:rPr>
      </w:pPr>
    </w:p>
    <w:p w14:paraId="7076E3CC" w14:textId="77777777" w:rsidR="009260DE" w:rsidRPr="00D41D57" w:rsidRDefault="009260DE" w:rsidP="009260DE">
      <w:pPr>
        <w:tabs>
          <w:tab w:val="left" w:pos="851"/>
        </w:tabs>
        <w:ind w:left="851" w:hanging="851"/>
        <w:rPr>
          <w:b/>
          <w:sz w:val="24"/>
          <w:szCs w:val="24"/>
        </w:rPr>
      </w:pPr>
      <w:r w:rsidRPr="00D41D57">
        <w:rPr>
          <w:b/>
          <w:sz w:val="24"/>
          <w:szCs w:val="24"/>
        </w:rPr>
        <w:t>3.</w:t>
      </w:r>
      <w:r w:rsidRPr="00D41D57">
        <w:rPr>
          <w:b/>
          <w:sz w:val="24"/>
          <w:szCs w:val="24"/>
        </w:rPr>
        <w:tab/>
        <w:t>LÆGEMIDDELFORM</w:t>
      </w:r>
    </w:p>
    <w:p w14:paraId="4BDF7997" w14:textId="5BF26DB8" w:rsidR="0038012E" w:rsidRPr="00D41D57" w:rsidRDefault="0038012E" w:rsidP="00AC2E2B">
      <w:pPr>
        <w:ind w:left="851"/>
        <w:rPr>
          <w:sz w:val="24"/>
          <w:szCs w:val="24"/>
          <w:lang w:bidi="hi-IN"/>
        </w:rPr>
      </w:pPr>
      <w:r w:rsidRPr="00D41D57">
        <w:rPr>
          <w:sz w:val="24"/>
          <w:szCs w:val="24"/>
          <w:lang w:bidi="hi-IN"/>
        </w:rPr>
        <w:t>Smeltetablet</w:t>
      </w:r>
      <w:r w:rsidR="00D41D57">
        <w:rPr>
          <w:sz w:val="24"/>
          <w:szCs w:val="24"/>
          <w:lang w:bidi="hi-IN"/>
        </w:rPr>
        <w:t>ter</w:t>
      </w:r>
    </w:p>
    <w:p w14:paraId="57488187" w14:textId="77777777" w:rsidR="0038012E" w:rsidRPr="00D41D57" w:rsidRDefault="0038012E" w:rsidP="00AC2E2B">
      <w:pPr>
        <w:ind w:left="851"/>
        <w:rPr>
          <w:sz w:val="24"/>
          <w:szCs w:val="24"/>
          <w:lang w:bidi="hi-IN"/>
        </w:rPr>
      </w:pPr>
      <w:r w:rsidRPr="00D41D57">
        <w:rPr>
          <w:sz w:val="24"/>
          <w:szCs w:val="24"/>
          <w:lang w:bidi="hi-IN"/>
        </w:rPr>
        <w:t>Hvide til råhvide, runde, flade tabletter med skrå kanter og glatte sider uden overtræk med en diameter på ca. 8,50 mm og en tykkelse på 3,60 mm.</w:t>
      </w:r>
    </w:p>
    <w:p w14:paraId="5EF0119B" w14:textId="77777777" w:rsidR="009260DE" w:rsidRPr="00D41D57" w:rsidRDefault="009260DE" w:rsidP="009260DE">
      <w:pPr>
        <w:tabs>
          <w:tab w:val="left" w:pos="851"/>
        </w:tabs>
        <w:ind w:left="851"/>
        <w:rPr>
          <w:sz w:val="24"/>
          <w:szCs w:val="24"/>
        </w:rPr>
      </w:pPr>
    </w:p>
    <w:p w14:paraId="3AE05FF2" w14:textId="77777777" w:rsidR="009260DE" w:rsidRPr="00D41D57" w:rsidRDefault="009260DE" w:rsidP="009260DE">
      <w:pPr>
        <w:tabs>
          <w:tab w:val="left" w:pos="851"/>
        </w:tabs>
        <w:ind w:left="851"/>
        <w:rPr>
          <w:sz w:val="24"/>
          <w:szCs w:val="24"/>
        </w:rPr>
      </w:pPr>
    </w:p>
    <w:p w14:paraId="4CCD8B53" w14:textId="77777777" w:rsidR="009260DE" w:rsidRPr="00D41D57" w:rsidRDefault="009260DE" w:rsidP="009260DE">
      <w:pPr>
        <w:tabs>
          <w:tab w:val="left" w:pos="851"/>
        </w:tabs>
        <w:ind w:left="851" w:hanging="851"/>
        <w:rPr>
          <w:b/>
          <w:sz w:val="24"/>
          <w:szCs w:val="24"/>
        </w:rPr>
      </w:pPr>
      <w:r w:rsidRPr="00D41D57">
        <w:rPr>
          <w:b/>
          <w:sz w:val="24"/>
          <w:szCs w:val="24"/>
        </w:rPr>
        <w:t>4.</w:t>
      </w:r>
      <w:r w:rsidRPr="00D41D57">
        <w:rPr>
          <w:b/>
          <w:sz w:val="24"/>
          <w:szCs w:val="24"/>
        </w:rPr>
        <w:tab/>
        <w:t>KLINISKE OPLYSNINGER</w:t>
      </w:r>
    </w:p>
    <w:p w14:paraId="0466C2C7" w14:textId="77777777" w:rsidR="009260DE" w:rsidRPr="00D41D57" w:rsidRDefault="009260DE" w:rsidP="009260DE">
      <w:pPr>
        <w:tabs>
          <w:tab w:val="left" w:pos="851"/>
        </w:tabs>
        <w:ind w:left="851"/>
        <w:rPr>
          <w:b/>
          <w:sz w:val="24"/>
          <w:szCs w:val="24"/>
        </w:rPr>
      </w:pPr>
    </w:p>
    <w:p w14:paraId="754AF4AD" w14:textId="77777777" w:rsidR="009260DE" w:rsidRPr="00D41D57" w:rsidRDefault="009260DE" w:rsidP="009260DE">
      <w:pPr>
        <w:tabs>
          <w:tab w:val="left" w:pos="851"/>
        </w:tabs>
        <w:ind w:left="851" w:hanging="851"/>
        <w:rPr>
          <w:b/>
          <w:sz w:val="24"/>
          <w:szCs w:val="24"/>
          <w:u w:val="single"/>
        </w:rPr>
      </w:pPr>
      <w:r w:rsidRPr="00D41D57">
        <w:rPr>
          <w:b/>
          <w:sz w:val="24"/>
          <w:szCs w:val="24"/>
        </w:rPr>
        <w:t>4.1</w:t>
      </w:r>
      <w:r w:rsidRPr="00D41D57">
        <w:rPr>
          <w:b/>
          <w:sz w:val="24"/>
          <w:szCs w:val="24"/>
        </w:rPr>
        <w:tab/>
        <w:t>Terapeutiske indikationer</w:t>
      </w:r>
    </w:p>
    <w:p w14:paraId="0D6A709E" w14:textId="77777777" w:rsidR="0038012E" w:rsidRPr="00D41D57" w:rsidRDefault="0038012E" w:rsidP="00AC2E2B">
      <w:pPr>
        <w:ind w:left="851"/>
        <w:rPr>
          <w:sz w:val="24"/>
          <w:szCs w:val="24"/>
          <w:lang w:bidi="hi-IN"/>
        </w:rPr>
      </w:pPr>
      <w:r w:rsidRPr="00D41D57">
        <w:rPr>
          <w:sz w:val="24"/>
          <w:szCs w:val="24"/>
          <w:lang w:bidi="hi-IN"/>
        </w:rPr>
        <w:t xml:space="preserve">Symptomatisk behandling af: </w:t>
      </w:r>
    </w:p>
    <w:p w14:paraId="0C4BA304" w14:textId="77777777" w:rsidR="0038012E" w:rsidRPr="00D41D57" w:rsidRDefault="0038012E" w:rsidP="008319E1">
      <w:pPr>
        <w:pStyle w:val="Listeafsnit"/>
        <w:numPr>
          <w:ilvl w:val="0"/>
          <w:numId w:val="11"/>
        </w:numPr>
        <w:spacing w:after="0" w:line="240" w:lineRule="auto"/>
        <w:ind w:left="1570" w:hanging="357"/>
        <w:rPr>
          <w:rFonts w:ascii="Times New Roman" w:hAnsi="Times New Roman" w:cs="Times New Roman"/>
          <w:sz w:val="24"/>
          <w:szCs w:val="24"/>
          <w:lang w:val="en-US" w:bidi="hi-IN"/>
        </w:rPr>
      </w:pPr>
      <w:proofErr w:type="spellStart"/>
      <w:r w:rsidRPr="00D41D57">
        <w:rPr>
          <w:rFonts w:ascii="Times New Roman" w:hAnsi="Times New Roman" w:cs="Times New Roman"/>
          <w:sz w:val="24"/>
          <w:szCs w:val="24"/>
          <w:lang w:bidi="hi-IN"/>
        </w:rPr>
        <w:t>Sæsonbetinget</w:t>
      </w:r>
      <w:proofErr w:type="spellEnd"/>
      <w:r w:rsidRPr="00D41D57">
        <w:rPr>
          <w:rFonts w:ascii="Times New Roman" w:hAnsi="Times New Roman" w:cs="Times New Roman"/>
          <w:sz w:val="24"/>
          <w:szCs w:val="24"/>
          <w:lang w:bidi="hi-IN"/>
        </w:rPr>
        <w:t xml:space="preserve"> rhinitis </w:t>
      </w:r>
      <w:proofErr w:type="spellStart"/>
      <w:r w:rsidRPr="00D41D57">
        <w:rPr>
          <w:rFonts w:ascii="Times New Roman" w:hAnsi="Times New Roman" w:cs="Times New Roman"/>
          <w:sz w:val="24"/>
          <w:szCs w:val="24"/>
          <w:lang w:bidi="hi-IN"/>
        </w:rPr>
        <w:t>og</w:t>
      </w:r>
      <w:proofErr w:type="spellEnd"/>
      <w:r w:rsidRPr="00D41D57">
        <w:rPr>
          <w:rFonts w:ascii="Times New Roman" w:hAnsi="Times New Roman" w:cs="Times New Roman"/>
          <w:sz w:val="24"/>
          <w:szCs w:val="24"/>
          <w:lang w:bidi="hi-IN"/>
        </w:rPr>
        <w:t xml:space="preserve"> </w:t>
      </w:r>
      <w:proofErr w:type="spellStart"/>
      <w:r w:rsidRPr="00D41D57">
        <w:rPr>
          <w:rFonts w:ascii="Times New Roman" w:hAnsi="Times New Roman" w:cs="Times New Roman"/>
          <w:sz w:val="24"/>
          <w:szCs w:val="24"/>
          <w:lang w:bidi="hi-IN"/>
        </w:rPr>
        <w:t>helårsrhinitis</w:t>
      </w:r>
      <w:proofErr w:type="spellEnd"/>
    </w:p>
    <w:p w14:paraId="4CB97731" w14:textId="77777777" w:rsidR="0038012E" w:rsidRPr="00D41D57" w:rsidRDefault="0038012E" w:rsidP="008319E1">
      <w:pPr>
        <w:pStyle w:val="Listeafsnit"/>
        <w:numPr>
          <w:ilvl w:val="0"/>
          <w:numId w:val="11"/>
        </w:numPr>
        <w:spacing w:after="0" w:line="240" w:lineRule="auto"/>
        <w:ind w:left="1570" w:hanging="357"/>
        <w:rPr>
          <w:rFonts w:ascii="Times New Roman" w:hAnsi="Times New Roman" w:cs="Times New Roman"/>
          <w:sz w:val="24"/>
          <w:szCs w:val="24"/>
          <w:lang w:val="en-US" w:bidi="hi-IN"/>
        </w:rPr>
      </w:pPr>
      <w:r w:rsidRPr="00D41D57">
        <w:rPr>
          <w:rFonts w:ascii="Times New Roman" w:hAnsi="Times New Roman" w:cs="Times New Roman"/>
          <w:sz w:val="24"/>
          <w:szCs w:val="24"/>
          <w:lang w:bidi="hi-IN"/>
        </w:rPr>
        <w:t>urticaria.</w:t>
      </w:r>
    </w:p>
    <w:p w14:paraId="38D197E2" w14:textId="77777777" w:rsidR="009260DE" w:rsidRPr="00D41D57" w:rsidRDefault="009260DE" w:rsidP="009260DE">
      <w:pPr>
        <w:tabs>
          <w:tab w:val="left" w:pos="851"/>
        </w:tabs>
        <w:ind w:left="851"/>
        <w:rPr>
          <w:sz w:val="24"/>
          <w:szCs w:val="24"/>
        </w:rPr>
      </w:pPr>
    </w:p>
    <w:p w14:paraId="5BBC842E" w14:textId="009F406B" w:rsidR="009260DE" w:rsidRPr="00D41D57" w:rsidRDefault="009260DE" w:rsidP="009260DE">
      <w:pPr>
        <w:tabs>
          <w:tab w:val="left" w:pos="851"/>
        </w:tabs>
        <w:ind w:left="851" w:hanging="851"/>
        <w:rPr>
          <w:b/>
          <w:sz w:val="24"/>
          <w:szCs w:val="24"/>
        </w:rPr>
      </w:pPr>
      <w:r w:rsidRPr="00D41D57">
        <w:rPr>
          <w:b/>
          <w:sz w:val="24"/>
          <w:szCs w:val="24"/>
        </w:rPr>
        <w:t>4.2</w:t>
      </w:r>
      <w:r w:rsidRPr="00D41D57">
        <w:rPr>
          <w:b/>
          <w:sz w:val="24"/>
          <w:szCs w:val="24"/>
        </w:rPr>
        <w:tab/>
        <w:t xml:space="preserve">Dosering og </w:t>
      </w:r>
      <w:r w:rsidR="00777AE5">
        <w:rPr>
          <w:b/>
          <w:sz w:val="24"/>
          <w:szCs w:val="24"/>
        </w:rPr>
        <w:t>administration</w:t>
      </w:r>
    </w:p>
    <w:p w14:paraId="157C7B30" w14:textId="77777777" w:rsidR="000D6E07" w:rsidRPr="00D41D57" w:rsidRDefault="000D6E07" w:rsidP="008319E1">
      <w:pPr>
        <w:ind w:left="851"/>
        <w:rPr>
          <w:sz w:val="24"/>
          <w:szCs w:val="24"/>
          <w:lang w:eastAsia="en-GB"/>
        </w:rPr>
      </w:pPr>
    </w:p>
    <w:p w14:paraId="413E88B8" w14:textId="4D92D830" w:rsidR="0038012E" w:rsidRPr="00D41D57" w:rsidRDefault="0038012E" w:rsidP="008319E1">
      <w:pPr>
        <w:ind w:left="851"/>
        <w:rPr>
          <w:b/>
          <w:sz w:val="24"/>
          <w:szCs w:val="24"/>
          <w:u w:val="single"/>
          <w:lang w:val="en-GB" w:eastAsia="en-GB"/>
        </w:rPr>
      </w:pPr>
      <w:r w:rsidRPr="00D41D57">
        <w:rPr>
          <w:sz w:val="24"/>
          <w:szCs w:val="24"/>
          <w:u w:val="single"/>
          <w:lang w:eastAsia="en-GB"/>
        </w:rPr>
        <w:t>Dosering</w:t>
      </w:r>
    </w:p>
    <w:p w14:paraId="170FC720" w14:textId="77777777" w:rsidR="0038012E" w:rsidRPr="00D41D57" w:rsidRDefault="0038012E" w:rsidP="008319E1">
      <w:pPr>
        <w:ind w:left="851"/>
        <w:rPr>
          <w:b/>
          <w:sz w:val="24"/>
          <w:szCs w:val="24"/>
          <w:lang w:val="en-GB" w:eastAsia="en-GB"/>
        </w:rPr>
      </w:pPr>
    </w:p>
    <w:p w14:paraId="5356C6A7" w14:textId="77777777" w:rsidR="0038012E" w:rsidRPr="00D41D57" w:rsidRDefault="0038012E" w:rsidP="008319E1">
      <w:pPr>
        <w:ind w:left="851"/>
        <w:rPr>
          <w:b/>
          <w:sz w:val="24"/>
          <w:szCs w:val="24"/>
          <w:lang w:val="en-GB" w:eastAsia="en-GB"/>
        </w:rPr>
      </w:pPr>
      <w:r w:rsidRPr="00D41D57">
        <w:rPr>
          <w:b/>
          <w:bCs/>
          <w:sz w:val="24"/>
          <w:szCs w:val="24"/>
          <w:lang w:eastAsia="en-GB"/>
        </w:rPr>
        <w:t xml:space="preserve">Sæsonbetinget </w:t>
      </w:r>
      <w:proofErr w:type="spellStart"/>
      <w:r w:rsidRPr="00D41D57">
        <w:rPr>
          <w:b/>
          <w:bCs/>
          <w:sz w:val="24"/>
          <w:szCs w:val="24"/>
          <w:lang w:eastAsia="en-GB"/>
        </w:rPr>
        <w:t>rhinitis</w:t>
      </w:r>
      <w:proofErr w:type="spellEnd"/>
      <w:r w:rsidRPr="00D41D57">
        <w:rPr>
          <w:b/>
          <w:bCs/>
          <w:sz w:val="24"/>
          <w:szCs w:val="24"/>
          <w:lang w:eastAsia="en-GB"/>
        </w:rPr>
        <w:t xml:space="preserve"> og </w:t>
      </w:r>
      <w:proofErr w:type="spellStart"/>
      <w:r w:rsidRPr="00D41D57">
        <w:rPr>
          <w:b/>
          <w:bCs/>
          <w:sz w:val="24"/>
          <w:szCs w:val="24"/>
          <w:lang w:eastAsia="en-GB"/>
        </w:rPr>
        <w:t>helårsrhinitis</w:t>
      </w:r>
      <w:proofErr w:type="spellEnd"/>
      <w:r w:rsidRPr="00D41D57">
        <w:rPr>
          <w:b/>
          <w:bCs/>
          <w:sz w:val="24"/>
          <w:szCs w:val="24"/>
          <w:lang w:eastAsia="en-GB"/>
        </w:rPr>
        <w:t>:</w:t>
      </w:r>
    </w:p>
    <w:p w14:paraId="26276F68" w14:textId="77777777" w:rsidR="00FB668B" w:rsidRDefault="00FB668B" w:rsidP="008319E1">
      <w:pPr>
        <w:ind w:left="851"/>
        <w:rPr>
          <w:sz w:val="24"/>
          <w:szCs w:val="24"/>
          <w:u w:val="single"/>
          <w:lang w:eastAsia="en-GB"/>
        </w:rPr>
      </w:pPr>
    </w:p>
    <w:p w14:paraId="430FDF11" w14:textId="2E87ADE8" w:rsidR="0038012E" w:rsidRPr="00D41D57" w:rsidRDefault="0038012E" w:rsidP="008319E1">
      <w:pPr>
        <w:ind w:left="851"/>
        <w:rPr>
          <w:sz w:val="24"/>
          <w:szCs w:val="24"/>
          <w:u w:val="single"/>
          <w:lang w:eastAsia="en-GB"/>
        </w:rPr>
      </w:pPr>
      <w:r w:rsidRPr="00D41D57">
        <w:rPr>
          <w:sz w:val="24"/>
          <w:szCs w:val="24"/>
          <w:u w:val="single"/>
          <w:lang w:eastAsia="en-GB"/>
        </w:rPr>
        <w:t>Voksne og unge (i alderen 12 år og derover)</w:t>
      </w:r>
    </w:p>
    <w:p w14:paraId="787B14C7" w14:textId="77777777" w:rsidR="0038012E" w:rsidRPr="00D41D57" w:rsidRDefault="0038012E" w:rsidP="008319E1">
      <w:pPr>
        <w:ind w:left="851"/>
        <w:rPr>
          <w:sz w:val="24"/>
          <w:szCs w:val="24"/>
          <w:lang w:eastAsia="en-GB"/>
        </w:rPr>
      </w:pPr>
      <w:r w:rsidRPr="00D41D57">
        <w:rPr>
          <w:sz w:val="24"/>
          <w:szCs w:val="24"/>
          <w:lang w:eastAsia="en-GB"/>
        </w:rPr>
        <w:t xml:space="preserve">1 smeltetablet (10 mg </w:t>
      </w:r>
      <w:proofErr w:type="spellStart"/>
      <w:r w:rsidRPr="00D41D57">
        <w:rPr>
          <w:sz w:val="24"/>
          <w:szCs w:val="24"/>
          <w:lang w:eastAsia="en-GB"/>
        </w:rPr>
        <w:t>ebastin</w:t>
      </w:r>
      <w:proofErr w:type="spellEnd"/>
      <w:r w:rsidRPr="00D41D57">
        <w:rPr>
          <w:sz w:val="24"/>
          <w:szCs w:val="24"/>
          <w:lang w:eastAsia="en-GB"/>
        </w:rPr>
        <w:t>) en gang dagligt under eller efter mad.</w:t>
      </w:r>
    </w:p>
    <w:p w14:paraId="24D910F4" w14:textId="77777777" w:rsidR="0038012E" w:rsidRPr="00D41D57" w:rsidRDefault="0038012E" w:rsidP="008319E1">
      <w:pPr>
        <w:ind w:left="851"/>
        <w:rPr>
          <w:sz w:val="24"/>
          <w:szCs w:val="24"/>
          <w:lang w:eastAsia="en-GB"/>
        </w:rPr>
      </w:pPr>
      <w:r w:rsidRPr="00D41D57">
        <w:rPr>
          <w:sz w:val="24"/>
          <w:szCs w:val="24"/>
          <w:lang w:eastAsia="en-GB"/>
        </w:rPr>
        <w:lastRenderedPageBreak/>
        <w:t xml:space="preserve">Dosis kan øges til 2 smeltetabletter (20 mg </w:t>
      </w:r>
      <w:proofErr w:type="spellStart"/>
      <w:r w:rsidRPr="00D41D57">
        <w:rPr>
          <w:sz w:val="24"/>
          <w:szCs w:val="24"/>
          <w:lang w:eastAsia="en-GB"/>
        </w:rPr>
        <w:t>ebastin</w:t>
      </w:r>
      <w:proofErr w:type="spellEnd"/>
      <w:r w:rsidRPr="00D41D57">
        <w:rPr>
          <w:sz w:val="24"/>
          <w:szCs w:val="24"/>
          <w:lang w:eastAsia="en-GB"/>
        </w:rPr>
        <w:t xml:space="preserve">) en gang dagligt ved svære symptomer og </w:t>
      </w:r>
      <w:proofErr w:type="spellStart"/>
      <w:r w:rsidRPr="00D41D57">
        <w:rPr>
          <w:sz w:val="24"/>
          <w:szCs w:val="24"/>
          <w:lang w:eastAsia="en-GB"/>
        </w:rPr>
        <w:t>helårsrhinitis</w:t>
      </w:r>
      <w:proofErr w:type="spellEnd"/>
      <w:r w:rsidRPr="00D41D57">
        <w:rPr>
          <w:sz w:val="24"/>
          <w:szCs w:val="24"/>
          <w:lang w:eastAsia="en-GB"/>
        </w:rPr>
        <w:t xml:space="preserve">. </w:t>
      </w:r>
    </w:p>
    <w:p w14:paraId="366C2174" w14:textId="77777777" w:rsidR="0038012E" w:rsidRPr="00FB668B" w:rsidRDefault="0038012E" w:rsidP="008319E1">
      <w:pPr>
        <w:ind w:left="851"/>
        <w:rPr>
          <w:sz w:val="24"/>
          <w:szCs w:val="24"/>
          <w:lang w:eastAsia="en-GB"/>
        </w:rPr>
      </w:pPr>
    </w:p>
    <w:p w14:paraId="6D4C3D8C" w14:textId="77777777" w:rsidR="0038012E" w:rsidRPr="00D41D57" w:rsidRDefault="0038012E" w:rsidP="008319E1">
      <w:pPr>
        <w:ind w:left="851"/>
        <w:rPr>
          <w:sz w:val="24"/>
          <w:szCs w:val="24"/>
          <w:lang w:eastAsia="en-GB"/>
        </w:rPr>
      </w:pPr>
      <w:proofErr w:type="spellStart"/>
      <w:r w:rsidRPr="00D41D57">
        <w:rPr>
          <w:b/>
          <w:bCs/>
          <w:sz w:val="24"/>
          <w:szCs w:val="24"/>
          <w:lang w:eastAsia="en-GB"/>
        </w:rPr>
        <w:t>Urticaria</w:t>
      </w:r>
      <w:proofErr w:type="spellEnd"/>
      <w:r w:rsidRPr="00D41D57">
        <w:rPr>
          <w:b/>
          <w:bCs/>
          <w:sz w:val="24"/>
          <w:szCs w:val="24"/>
          <w:lang w:eastAsia="en-GB"/>
        </w:rPr>
        <w:t>:</w:t>
      </w:r>
      <w:r w:rsidRPr="00D41D57">
        <w:rPr>
          <w:sz w:val="24"/>
          <w:szCs w:val="24"/>
          <w:lang w:eastAsia="en-GB"/>
        </w:rPr>
        <w:t xml:space="preserve"> </w:t>
      </w:r>
    </w:p>
    <w:p w14:paraId="20E21EF8" w14:textId="77777777" w:rsidR="0038012E" w:rsidRPr="00D41D57" w:rsidRDefault="0038012E" w:rsidP="008319E1">
      <w:pPr>
        <w:ind w:left="851"/>
        <w:rPr>
          <w:sz w:val="24"/>
          <w:szCs w:val="24"/>
          <w:lang w:eastAsia="en-GB"/>
        </w:rPr>
      </w:pPr>
      <w:r w:rsidRPr="00D41D57">
        <w:rPr>
          <w:sz w:val="24"/>
          <w:szCs w:val="24"/>
          <w:lang w:eastAsia="en-GB"/>
        </w:rPr>
        <w:t>Følgende doseringsanbefalinger gælder for voksne over 18 år:</w:t>
      </w:r>
    </w:p>
    <w:p w14:paraId="1DCAD45B" w14:textId="77777777" w:rsidR="0038012E" w:rsidRPr="00D41D57" w:rsidRDefault="0038012E" w:rsidP="008319E1">
      <w:pPr>
        <w:ind w:left="851"/>
        <w:rPr>
          <w:sz w:val="24"/>
          <w:szCs w:val="24"/>
          <w:lang w:eastAsia="en-GB"/>
        </w:rPr>
      </w:pPr>
      <w:r w:rsidRPr="00D41D57">
        <w:rPr>
          <w:sz w:val="24"/>
          <w:szCs w:val="24"/>
          <w:lang w:eastAsia="en-GB"/>
        </w:rPr>
        <w:t xml:space="preserve">1 smeltetablet (10 mg </w:t>
      </w:r>
      <w:proofErr w:type="spellStart"/>
      <w:r w:rsidRPr="00D41D57">
        <w:rPr>
          <w:sz w:val="24"/>
          <w:szCs w:val="24"/>
          <w:lang w:eastAsia="en-GB"/>
        </w:rPr>
        <w:t>ebastin</w:t>
      </w:r>
      <w:proofErr w:type="spellEnd"/>
      <w:r w:rsidRPr="00D41D57">
        <w:rPr>
          <w:sz w:val="24"/>
          <w:szCs w:val="24"/>
          <w:lang w:eastAsia="en-GB"/>
        </w:rPr>
        <w:t>) en gang dagligt under eller efter mad (se pkt. 5.1).</w:t>
      </w:r>
    </w:p>
    <w:p w14:paraId="09416CBF" w14:textId="77777777" w:rsidR="0038012E" w:rsidRPr="00D41D57" w:rsidRDefault="0038012E" w:rsidP="008319E1">
      <w:pPr>
        <w:ind w:left="851"/>
        <w:rPr>
          <w:sz w:val="24"/>
          <w:szCs w:val="24"/>
          <w:lang w:eastAsia="en-GB"/>
        </w:rPr>
      </w:pPr>
      <w:r w:rsidRPr="00D41D57">
        <w:rPr>
          <w:sz w:val="24"/>
          <w:szCs w:val="24"/>
          <w:lang w:eastAsia="en-GB"/>
        </w:rPr>
        <w:t>Pædiatrisk population</w:t>
      </w:r>
    </w:p>
    <w:p w14:paraId="40094ADF" w14:textId="77777777" w:rsidR="0038012E" w:rsidRPr="00D41D57" w:rsidRDefault="0038012E" w:rsidP="008319E1">
      <w:pPr>
        <w:ind w:left="851"/>
        <w:rPr>
          <w:sz w:val="24"/>
          <w:szCs w:val="24"/>
          <w:lang w:eastAsia="en-GB"/>
        </w:rPr>
      </w:pPr>
    </w:p>
    <w:p w14:paraId="3F8A298C" w14:textId="77777777" w:rsidR="0038012E" w:rsidRPr="00D41D57" w:rsidRDefault="0038012E" w:rsidP="008319E1">
      <w:pPr>
        <w:ind w:left="851"/>
        <w:rPr>
          <w:sz w:val="24"/>
          <w:szCs w:val="24"/>
          <w:lang w:eastAsia="en-GB"/>
        </w:rPr>
      </w:pPr>
      <w:r w:rsidRPr="00D41D57">
        <w:rPr>
          <w:sz w:val="24"/>
          <w:szCs w:val="24"/>
          <w:lang w:eastAsia="en-GB"/>
        </w:rPr>
        <w:t xml:space="preserve">Der er endnu ikke dokumentation for klinisk virkning mod </w:t>
      </w:r>
      <w:proofErr w:type="spellStart"/>
      <w:r w:rsidRPr="00D41D57">
        <w:rPr>
          <w:sz w:val="24"/>
          <w:szCs w:val="24"/>
          <w:lang w:eastAsia="en-GB"/>
        </w:rPr>
        <w:t>urticaria</w:t>
      </w:r>
      <w:proofErr w:type="spellEnd"/>
      <w:r w:rsidRPr="00D41D57">
        <w:rPr>
          <w:sz w:val="24"/>
          <w:szCs w:val="24"/>
          <w:lang w:eastAsia="en-GB"/>
        </w:rPr>
        <w:t xml:space="preserve"> hos patienter under 18 år.</w:t>
      </w:r>
    </w:p>
    <w:p w14:paraId="7888E419" w14:textId="77777777" w:rsidR="0038012E" w:rsidRPr="00D41D57" w:rsidRDefault="0038012E" w:rsidP="008319E1">
      <w:pPr>
        <w:ind w:left="851"/>
        <w:rPr>
          <w:sz w:val="24"/>
          <w:szCs w:val="24"/>
          <w:lang w:eastAsia="en-GB"/>
        </w:rPr>
      </w:pPr>
    </w:p>
    <w:p w14:paraId="36A39529" w14:textId="77777777" w:rsidR="0038012E" w:rsidRPr="00D41D57" w:rsidRDefault="0038012E" w:rsidP="008319E1">
      <w:pPr>
        <w:ind w:left="851"/>
        <w:rPr>
          <w:sz w:val="24"/>
          <w:szCs w:val="24"/>
          <w:u w:val="single"/>
          <w:lang w:eastAsia="en-GB"/>
        </w:rPr>
      </w:pPr>
      <w:r w:rsidRPr="00D41D57">
        <w:rPr>
          <w:sz w:val="24"/>
          <w:szCs w:val="24"/>
          <w:u w:val="single"/>
          <w:lang w:eastAsia="en-GB"/>
        </w:rPr>
        <w:t>Særlig population</w:t>
      </w:r>
    </w:p>
    <w:p w14:paraId="3C9E05F5" w14:textId="77777777" w:rsidR="0038012E" w:rsidRPr="00D41D57" w:rsidRDefault="0038012E" w:rsidP="008319E1">
      <w:pPr>
        <w:ind w:left="851"/>
        <w:rPr>
          <w:sz w:val="24"/>
          <w:szCs w:val="24"/>
          <w:lang w:eastAsia="en-GB"/>
        </w:rPr>
      </w:pPr>
    </w:p>
    <w:p w14:paraId="15576D76" w14:textId="77777777" w:rsidR="0038012E" w:rsidRPr="00D41D57" w:rsidRDefault="0038012E" w:rsidP="008319E1">
      <w:pPr>
        <w:ind w:left="851"/>
        <w:rPr>
          <w:sz w:val="24"/>
          <w:szCs w:val="24"/>
          <w:lang w:eastAsia="en-GB"/>
        </w:rPr>
      </w:pPr>
      <w:r w:rsidRPr="00D41D57">
        <w:rPr>
          <w:sz w:val="24"/>
          <w:szCs w:val="24"/>
          <w:lang w:eastAsia="en-GB"/>
        </w:rPr>
        <w:t>Nyreinsufficiens</w:t>
      </w:r>
    </w:p>
    <w:p w14:paraId="560EF918" w14:textId="51E99F41" w:rsidR="0038012E" w:rsidRPr="00D41D57" w:rsidRDefault="0038012E" w:rsidP="008319E1">
      <w:pPr>
        <w:ind w:left="851"/>
        <w:rPr>
          <w:sz w:val="24"/>
          <w:szCs w:val="24"/>
          <w:lang w:eastAsia="en-GB"/>
        </w:rPr>
      </w:pPr>
      <w:r w:rsidRPr="00D41D57">
        <w:rPr>
          <w:sz w:val="24"/>
          <w:szCs w:val="24"/>
          <w:lang w:eastAsia="en-GB"/>
        </w:rPr>
        <w:t>Det er ikke nødvendig</w:t>
      </w:r>
      <w:r w:rsidR="00FB668B">
        <w:rPr>
          <w:sz w:val="24"/>
          <w:szCs w:val="24"/>
          <w:lang w:eastAsia="en-GB"/>
        </w:rPr>
        <w:t>t</w:t>
      </w:r>
      <w:r w:rsidRPr="00D41D57">
        <w:rPr>
          <w:sz w:val="24"/>
          <w:szCs w:val="24"/>
          <w:lang w:eastAsia="en-GB"/>
        </w:rPr>
        <w:t xml:space="preserve"> at justere dosis hos patienter med let, moderat eller svær nyreinsufficiens.</w:t>
      </w:r>
    </w:p>
    <w:p w14:paraId="1776F486" w14:textId="77777777" w:rsidR="0038012E" w:rsidRPr="00D41D57" w:rsidRDefault="0038012E" w:rsidP="008319E1">
      <w:pPr>
        <w:ind w:left="851"/>
        <w:rPr>
          <w:sz w:val="24"/>
          <w:szCs w:val="24"/>
          <w:lang w:eastAsia="en-GB"/>
        </w:rPr>
      </w:pPr>
    </w:p>
    <w:p w14:paraId="498F743F" w14:textId="77777777" w:rsidR="0038012E" w:rsidRPr="00D41D57" w:rsidRDefault="0038012E" w:rsidP="008319E1">
      <w:pPr>
        <w:ind w:left="851"/>
        <w:rPr>
          <w:sz w:val="24"/>
          <w:szCs w:val="24"/>
          <w:lang w:eastAsia="en-GB"/>
        </w:rPr>
      </w:pPr>
      <w:r w:rsidRPr="00D41D57">
        <w:rPr>
          <w:sz w:val="24"/>
          <w:szCs w:val="24"/>
          <w:lang w:eastAsia="en-GB"/>
        </w:rPr>
        <w:t>Leverinsufficiens</w:t>
      </w:r>
    </w:p>
    <w:p w14:paraId="1F6B7E3D" w14:textId="0A8F5C7B" w:rsidR="0038012E" w:rsidRPr="00D41D57" w:rsidRDefault="0038012E" w:rsidP="008319E1">
      <w:pPr>
        <w:ind w:left="851"/>
        <w:rPr>
          <w:sz w:val="24"/>
          <w:szCs w:val="24"/>
          <w:lang w:eastAsia="en-GB"/>
        </w:rPr>
      </w:pPr>
      <w:r w:rsidRPr="00D41D57">
        <w:rPr>
          <w:sz w:val="24"/>
          <w:szCs w:val="24"/>
          <w:lang w:eastAsia="en-GB"/>
        </w:rPr>
        <w:t>Det er ikke nødvendig</w:t>
      </w:r>
      <w:r w:rsidR="00FB668B">
        <w:rPr>
          <w:sz w:val="24"/>
          <w:szCs w:val="24"/>
          <w:lang w:eastAsia="en-GB"/>
        </w:rPr>
        <w:t>t</w:t>
      </w:r>
      <w:r w:rsidRPr="00D41D57">
        <w:rPr>
          <w:sz w:val="24"/>
          <w:szCs w:val="24"/>
          <w:lang w:eastAsia="en-GB"/>
        </w:rPr>
        <w:t xml:space="preserve"> at justere dosis hos patienter med let og moderat leverinsufficiens.</w:t>
      </w:r>
    </w:p>
    <w:p w14:paraId="79D6AC78" w14:textId="77777777" w:rsidR="0038012E" w:rsidRPr="00D41D57" w:rsidRDefault="0038012E" w:rsidP="008319E1">
      <w:pPr>
        <w:ind w:left="851"/>
        <w:rPr>
          <w:sz w:val="24"/>
          <w:szCs w:val="24"/>
          <w:lang w:eastAsia="en-GB"/>
        </w:rPr>
      </w:pPr>
      <w:r w:rsidRPr="00D41D57">
        <w:rPr>
          <w:sz w:val="24"/>
          <w:szCs w:val="24"/>
          <w:lang w:eastAsia="en-GB"/>
        </w:rPr>
        <w:t>Der er ingen erfaring med doser over 10 mg hos patienter med svær leverinsufficiens; derfor bør dosis ikke overskride 10 mg dagligt hos patienter med svær leverinsufficiens.</w:t>
      </w:r>
    </w:p>
    <w:p w14:paraId="07CA8F36" w14:textId="77777777" w:rsidR="0038012E" w:rsidRPr="00D41D57" w:rsidRDefault="0038012E" w:rsidP="008319E1">
      <w:pPr>
        <w:ind w:left="851"/>
        <w:rPr>
          <w:sz w:val="24"/>
          <w:szCs w:val="24"/>
          <w:lang w:eastAsia="en-GB"/>
        </w:rPr>
      </w:pPr>
    </w:p>
    <w:p w14:paraId="00E4AFF0" w14:textId="77777777" w:rsidR="0038012E" w:rsidRPr="00D41D57" w:rsidRDefault="0038012E" w:rsidP="008319E1">
      <w:pPr>
        <w:ind w:left="851"/>
        <w:rPr>
          <w:sz w:val="24"/>
          <w:szCs w:val="24"/>
          <w:u w:val="single"/>
          <w:lang w:eastAsia="en-GB"/>
        </w:rPr>
      </w:pPr>
      <w:r w:rsidRPr="00D41D57">
        <w:rPr>
          <w:sz w:val="24"/>
          <w:szCs w:val="24"/>
          <w:u w:val="single"/>
          <w:lang w:eastAsia="en-GB"/>
        </w:rPr>
        <w:t>Administration</w:t>
      </w:r>
    </w:p>
    <w:p w14:paraId="4BB15862" w14:textId="77777777" w:rsidR="0038012E" w:rsidRPr="00FB668B" w:rsidRDefault="0038012E" w:rsidP="008319E1">
      <w:pPr>
        <w:ind w:left="851"/>
        <w:rPr>
          <w:sz w:val="24"/>
          <w:szCs w:val="24"/>
          <w:lang w:eastAsia="en-GB"/>
        </w:rPr>
      </w:pPr>
      <w:proofErr w:type="spellStart"/>
      <w:r w:rsidRPr="00D41D57">
        <w:rPr>
          <w:sz w:val="24"/>
          <w:szCs w:val="24"/>
          <w:lang w:eastAsia="en-GB"/>
        </w:rPr>
        <w:t>Ebastin</w:t>
      </w:r>
      <w:proofErr w:type="spellEnd"/>
      <w:r w:rsidRPr="00D41D57">
        <w:rPr>
          <w:sz w:val="24"/>
          <w:szCs w:val="24"/>
          <w:lang w:eastAsia="en-GB"/>
        </w:rPr>
        <w:t xml:space="preserve"> smeltetabletten lægges på tungen, hvor den øjeblikkeligt opløses. Det er ikke nødvendigt at indtage vand eller anden væske som hjælp til at sluge. Smeltetabletten skal tages umiddelbart efter åbning af blisterpakningen. Blisterpakningen åbnes forsigtigt med tørre hænder og smeltetabletten fjernes uden at knuse den</w:t>
      </w:r>
      <w:r w:rsidRPr="00FB668B">
        <w:rPr>
          <w:sz w:val="24"/>
          <w:szCs w:val="24"/>
          <w:lang w:eastAsia="en-GB"/>
        </w:rPr>
        <w:t>.</w:t>
      </w:r>
      <w:r w:rsidRPr="00FB668B">
        <w:rPr>
          <w:bCs/>
          <w:sz w:val="24"/>
          <w:szCs w:val="24"/>
          <w:lang w:eastAsia="en-GB"/>
        </w:rPr>
        <w:t xml:space="preserve"> </w:t>
      </w:r>
    </w:p>
    <w:p w14:paraId="6D988735" w14:textId="77777777" w:rsidR="0038012E" w:rsidRPr="00FB668B" w:rsidRDefault="0038012E" w:rsidP="008319E1">
      <w:pPr>
        <w:ind w:left="851"/>
        <w:rPr>
          <w:sz w:val="24"/>
          <w:szCs w:val="24"/>
          <w:lang w:eastAsia="en-GB"/>
        </w:rPr>
      </w:pPr>
    </w:p>
    <w:p w14:paraId="0F87F3C5" w14:textId="7C20F0DE" w:rsidR="0038012E" w:rsidRPr="00FB668B" w:rsidRDefault="0038012E" w:rsidP="008319E1">
      <w:pPr>
        <w:ind w:left="851"/>
        <w:rPr>
          <w:sz w:val="24"/>
          <w:szCs w:val="24"/>
          <w:lang w:eastAsia="en-GB"/>
        </w:rPr>
      </w:pPr>
      <w:proofErr w:type="spellStart"/>
      <w:r w:rsidRPr="00D41D57">
        <w:rPr>
          <w:sz w:val="24"/>
          <w:szCs w:val="24"/>
          <w:lang w:eastAsia="en-GB"/>
        </w:rPr>
        <w:t>Ebastin</w:t>
      </w:r>
      <w:proofErr w:type="spellEnd"/>
      <w:r w:rsidRPr="00D41D57">
        <w:rPr>
          <w:sz w:val="24"/>
          <w:szCs w:val="24"/>
          <w:lang w:eastAsia="en-GB"/>
        </w:rPr>
        <w:t xml:space="preserve"> kan tages med eller uden mad.</w:t>
      </w:r>
    </w:p>
    <w:p w14:paraId="6D9F7540" w14:textId="77777777" w:rsidR="0038012E" w:rsidRPr="00FB668B" w:rsidRDefault="0038012E" w:rsidP="008319E1">
      <w:pPr>
        <w:ind w:left="851"/>
        <w:rPr>
          <w:sz w:val="24"/>
          <w:szCs w:val="24"/>
          <w:lang w:eastAsia="en-GB"/>
        </w:rPr>
      </w:pPr>
    </w:p>
    <w:p w14:paraId="19620A4B" w14:textId="77777777" w:rsidR="0038012E" w:rsidRPr="00BC035B" w:rsidRDefault="0038012E" w:rsidP="008319E1">
      <w:pPr>
        <w:ind w:left="851"/>
        <w:rPr>
          <w:sz w:val="24"/>
          <w:szCs w:val="24"/>
          <w:u w:val="single"/>
          <w:lang w:eastAsia="en-GB"/>
        </w:rPr>
      </w:pPr>
      <w:r w:rsidRPr="00BC035B">
        <w:rPr>
          <w:sz w:val="24"/>
          <w:szCs w:val="24"/>
          <w:u w:val="single"/>
          <w:lang w:eastAsia="en-GB"/>
        </w:rPr>
        <w:t xml:space="preserve">Behandlingens varighed </w:t>
      </w:r>
    </w:p>
    <w:p w14:paraId="6131A467" w14:textId="77777777" w:rsidR="0038012E" w:rsidRPr="00D41D57" w:rsidRDefault="0038012E" w:rsidP="008319E1">
      <w:pPr>
        <w:ind w:left="851"/>
        <w:rPr>
          <w:sz w:val="24"/>
          <w:szCs w:val="24"/>
          <w:lang w:eastAsia="en-GB"/>
        </w:rPr>
      </w:pPr>
    </w:p>
    <w:p w14:paraId="487CF65C" w14:textId="77777777" w:rsidR="0038012E" w:rsidRPr="00D41D57" w:rsidRDefault="0038012E" w:rsidP="008319E1">
      <w:pPr>
        <w:ind w:left="851"/>
        <w:rPr>
          <w:sz w:val="24"/>
          <w:szCs w:val="24"/>
          <w:lang w:eastAsia="en-GB"/>
        </w:rPr>
      </w:pPr>
      <w:r w:rsidRPr="00D41D57">
        <w:rPr>
          <w:sz w:val="24"/>
          <w:szCs w:val="24"/>
          <w:lang w:eastAsia="en-GB"/>
        </w:rPr>
        <w:t>Lægen træffer beslutningen om varigheden af anvendelsen.</w:t>
      </w:r>
    </w:p>
    <w:p w14:paraId="7D03F352" w14:textId="77777777" w:rsidR="0038012E" w:rsidRPr="00D41D57" w:rsidRDefault="0038012E" w:rsidP="008319E1">
      <w:pPr>
        <w:ind w:left="851"/>
        <w:rPr>
          <w:sz w:val="24"/>
          <w:szCs w:val="24"/>
          <w:lang w:eastAsia="en-GB"/>
        </w:rPr>
      </w:pPr>
    </w:p>
    <w:p w14:paraId="1B9A9112" w14:textId="49FCF027" w:rsidR="0038012E" w:rsidRPr="00D41D57" w:rsidRDefault="0038012E" w:rsidP="008319E1">
      <w:pPr>
        <w:ind w:left="851"/>
        <w:rPr>
          <w:sz w:val="24"/>
          <w:szCs w:val="24"/>
          <w:lang w:eastAsia="en-GB"/>
        </w:rPr>
      </w:pPr>
      <w:r w:rsidRPr="00D41D57">
        <w:rPr>
          <w:sz w:val="24"/>
          <w:szCs w:val="24"/>
          <w:lang w:eastAsia="en-GB"/>
        </w:rPr>
        <w:t xml:space="preserve">Der er klinisk erfaring med anvendelse i op til 1 år mod allergisk </w:t>
      </w:r>
      <w:proofErr w:type="spellStart"/>
      <w:r w:rsidRPr="00D41D57">
        <w:rPr>
          <w:sz w:val="24"/>
          <w:szCs w:val="24"/>
          <w:lang w:eastAsia="en-GB"/>
        </w:rPr>
        <w:t>rhinitis</w:t>
      </w:r>
      <w:proofErr w:type="spellEnd"/>
      <w:r w:rsidRPr="00D41D57">
        <w:rPr>
          <w:sz w:val="24"/>
          <w:szCs w:val="24"/>
          <w:lang w:eastAsia="en-GB"/>
        </w:rPr>
        <w:t xml:space="preserve"> og i op til 3 måneder mod </w:t>
      </w:r>
      <w:proofErr w:type="spellStart"/>
      <w:r w:rsidRPr="00D41D57">
        <w:rPr>
          <w:sz w:val="24"/>
          <w:szCs w:val="24"/>
          <w:lang w:eastAsia="en-GB"/>
        </w:rPr>
        <w:t>urticaria</w:t>
      </w:r>
      <w:proofErr w:type="spellEnd"/>
      <w:r w:rsidRPr="00D41D57">
        <w:rPr>
          <w:sz w:val="24"/>
          <w:szCs w:val="24"/>
          <w:lang w:eastAsia="en-GB"/>
        </w:rPr>
        <w:t xml:space="preserve"> af ukendt oprindelse.</w:t>
      </w:r>
    </w:p>
    <w:p w14:paraId="0FFF5CA4" w14:textId="77777777" w:rsidR="009260DE" w:rsidRPr="00D41D57" w:rsidRDefault="009260DE" w:rsidP="009260DE">
      <w:pPr>
        <w:tabs>
          <w:tab w:val="left" w:pos="851"/>
        </w:tabs>
        <w:ind w:left="851"/>
        <w:rPr>
          <w:sz w:val="24"/>
          <w:szCs w:val="24"/>
        </w:rPr>
      </w:pPr>
    </w:p>
    <w:p w14:paraId="5291AA5D" w14:textId="77777777" w:rsidR="009260DE" w:rsidRPr="00D41D57" w:rsidRDefault="009260DE" w:rsidP="009260DE">
      <w:pPr>
        <w:tabs>
          <w:tab w:val="left" w:pos="851"/>
        </w:tabs>
        <w:ind w:left="851" w:hanging="851"/>
        <w:rPr>
          <w:b/>
          <w:sz w:val="24"/>
          <w:szCs w:val="24"/>
        </w:rPr>
      </w:pPr>
      <w:r w:rsidRPr="00D41D57">
        <w:rPr>
          <w:b/>
          <w:sz w:val="24"/>
          <w:szCs w:val="24"/>
        </w:rPr>
        <w:t>4.3</w:t>
      </w:r>
      <w:r w:rsidRPr="00D41D57">
        <w:rPr>
          <w:b/>
          <w:sz w:val="24"/>
          <w:szCs w:val="24"/>
        </w:rPr>
        <w:tab/>
        <w:t>Kontraindikationer</w:t>
      </w:r>
    </w:p>
    <w:p w14:paraId="551E9337" w14:textId="77777777" w:rsidR="0038012E" w:rsidRPr="00D41D57" w:rsidRDefault="0038012E" w:rsidP="008319E1">
      <w:pPr>
        <w:ind w:left="851"/>
        <w:rPr>
          <w:sz w:val="24"/>
          <w:szCs w:val="24"/>
          <w:lang w:eastAsia="en-GB"/>
        </w:rPr>
      </w:pPr>
      <w:r w:rsidRPr="00D41D57">
        <w:rPr>
          <w:sz w:val="24"/>
          <w:szCs w:val="24"/>
          <w:lang w:eastAsia="en-GB"/>
        </w:rPr>
        <w:t>Overfølsomhed over for det (de) aktive stof(fer) eller over for et eller flere af hjælpestofferne anført i pkt. 6.1.</w:t>
      </w:r>
    </w:p>
    <w:p w14:paraId="20F57D8D" w14:textId="77777777" w:rsidR="009260DE" w:rsidRPr="00D41D57" w:rsidRDefault="009260DE" w:rsidP="009260DE">
      <w:pPr>
        <w:tabs>
          <w:tab w:val="left" w:pos="851"/>
        </w:tabs>
        <w:ind w:left="851"/>
        <w:rPr>
          <w:sz w:val="24"/>
          <w:szCs w:val="24"/>
        </w:rPr>
      </w:pPr>
    </w:p>
    <w:p w14:paraId="04DE535B" w14:textId="77777777" w:rsidR="009260DE" w:rsidRPr="00D41D57" w:rsidRDefault="009260DE" w:rsidP="009260DE">
      <w:pPr>
        <w:tabs>
          <w:tab w:val="left" w:pos="851"/>
        </w:tabs>
        <w:ind w:left="851" w:hanging="851"/>
        <w:rPr>
          <w:b/>
          <w:sz w:val="24"/>
          <w:szCs w:val="24"/>
        </w:rPr>
      </w:pPr>
      <w:r w:rsidRPr="00D41D57">
        <w:rPr>
          <w:b/>
          <w:sz w:val="24"/>
          <w:szCs w:val="24"/>
        </w:rPr>
        <w:t>4.4</w:t>
      </w:r>
      <w:r w:rsidRPr="00D41D57">
        <w:rPr>
          <w:b/>
          <w:sz w:val="24"/>
          <w:szCs w:val="24"/>
        </w:rPr>
        <w:tab/>
        <w:t>Særlige advarsler og forsigtighedsregler vedrørende brugen</w:t>
      </w:r>
    </w:p>
    <w:p w14:paraId="2C5230D0" w14:textId="77777777" w:rsidR="000D6E07" w:rsidRPr="00D41D57" w:rsidRDefault="000D6E07" w:rsidP="008319E1">
      <w:pPr>
        <w:ind w:left="851"/>
        <w:rPr>
          <w:sz w:val="24"/>
          <w:szCs w:val="24"/>
          <w:lang w:eastAsia="en-GB"/>
        </w:rPr>
      </w:pPr>
    </w:p>
    <w:p w14:paraId="07EBB2F0" w14:textId="2B7E6E17" w:rsidR="0038012E" w:rsidRPr="00D41D57" w:rsidRDefault="0038012E" w:rsidP="008319E1">
      <w:pPr>
        <w:ind w:left="851"/>
        <w:rPr>
          <w:sz w:val="24"/>
          <w:szCs w:val="24"/>
          <w:u w:val="single"/>
          <w:lang w:eastAsia="en-GB"/>
        </w:rPr>
      </w:pPr>
      <w:r w:rsidRPr="00D41D57">
        <w:rPr>
          <w:sz w:val="24"/>
          <w:szCs w:val="24"/>
          <w:u w:val="single"/>
          <w:lang w:eastAsia="en-GB"/>
        </w:rPr>
        <w:t>Særlige advarsler</w:t>
      </w:r>
    </w:p>
    <w:p w14:paraId="783C53E9" w14:textId="77777777" w:rsidR="0038012E" w:rsidRPr="00D41D57" w:rsidRDefault="0038012E" w:rsidP="008319E1">
      <w:pPr>
        <w:ind w:left="851"/>
        <w:rPr>
          <w:sz w:val="24"/>
          <w:szCs w:val="24"/>
          <w:lang w:eastAsia="en-GB"/>
        </w:rPr>
      </w:pPr>
    </w:p>
    <w:p w14:paraId="3D6C10B9" w14:textId="77777777" w:rsidR="0038012E" w:rsidRPr="00D41D57" w:rsidRDefault="0038012E" w:rsidP="008319E1">
      <w:pPr>
        <w:ind w:left="851"/>
        <w:rPr>
          <w:sz w:val="24"/>
          <w:szCs w:val="24"/>
          <w:lang w:eastAsia="en-GB"/>
        </w:rPr>
      </w:pPr>
      <w:r w:rsidRPr="00D41D57">
        <w:rPr>
          <w:sz w:val="24"/>
          <w:szCs w:val="24"/>
          <w:lang w:eastAsia="en-GB"/>
        </w:rPr>
        <w:t xml:space="preserve">Der bør udvises forsigtighed, når </w:t>
      </w:r>
      <w:proofErr w:type="spellStart"/>
      <w:r w:rsidRPr="00D41D57">
        <w:rPr>
          <w:sz w:val="24"/>
          <w:szCs w:val="24"/>
          <w:lang w:eastAsia="en-GB"/>
        </w:rPr>
        <w:t>ebastin</w:t>
      </w:r>
      <w:proofErr w:type="spellEnd"/>
      <w:r w:rsidRPr="00D41D57">
        <w:rPr>
          <w:sz w:val="24"/>
          <w:szCs w:val="24"/>
          <w:lang w:eastAsia="en-GB"/>
        </w:rPr>
        <w:t xml:space="preserve"> administreres til patienter med forlænget </w:t>
      </w:r>
      <w:proofErr w:type="spellStart"/>
      <w:r w:rsidRPr="00D41D57">
        <w:rPr>
          <w:sz w:val="24"/>
          <w:szCs w:val="24"/>
          <w:lang w:eastAsia="en-GB"/>
        </w:rPr>
        <w:t>QTc</w:t>
      </w:r>
      <w:proofErr w:type="spellEnd"/>
      <w:r w:rsidRPr="00D41D57">
        <w:rPr>
          <w:sz w:val="24"/>
          <w:szCs w:val="24"/>
          <w:lang w:eastAsia="en-GB"/>
        </w:rPr>
        <w:t xml:space="preserve">-syndrom, </w:t>
      </w:r>
      <w:proofErr w:type="spellStart"/>
      <w:r w:rsidRPr="00D41D57">
        <w:rPr>
          <w:sz w:val="24"/>
          <w:szCs w:val="24"/>
          <w:lang w:eastAsia="en-GB"/>
        </w:rPr>
        <w:t>hypokalæmi</w:t>
      </w:r>
      <w:proofErr w:type="spellEnd"/>
      <w:r w:rsidRPr="00D41D57">
        <w:rPr>
          <w:sz w:val="24"/>
          <w:szCs w:val="24"/>
          <w:lang w:eastAsia="en-GB"/>
        </w:rPr>
        <w:t xml:space="preserve">, og ved samtidig brug af lægemidler, som er kendt for at forlænge </w:t>
      </w:r>
      <w:proofErr w:type="spellStart"/>
      <w:r w:rsidRPr="00D41D57">
        <w:rPr>
          <w:sz w:val="24"/>
          <w:szCs w:val="24"/>
          <w:lang w:eastAsia="en-GB"/>
        </w:rPr>
        <w:t>QTc</w:t>
      </w:r>
      <w:proofErr w:type="spellEnd"/>
      <w:r w:rsidRPr="00D41D57">
        <w:rPr>
          <w:sz w:val="24"/>
          <w:szCs w:val="24"/>
          <w:lang w:eastAsia="en-GB"/>
        </w:rPr>
        <w:t xml:space="preserve">-intervallet eller som hæmmer CYP3A4-enzymsystemet, som for eksempel </w:t>
      </w:r>
      <w:proofErr w:type="spellStart"/>
      <w:r w:rsidRPr="00D41D57">
        <w:rPr>
          <w:sz w:val="24"/>
          <w:szCs w:val="24"/>
          <w:lang w:eastAsia="en-GB"/>
        </w:rPr>
        <w:t>azol-antimykotika</w:t>
      </w:r>
      <w:proofErr w:type="spellEnd"/>
      <w:r w:rsidRPr="00D41D57">
        <w:rPr>
          <w:sz w:val="24"/>
          <w:szCs w:val="24"/>
          <w:lang w:eastAsia="en-GB"/>
        </w:rPr>
        <w:t xml:space="preserve"> såsom </w:t>
      </w:r>
      <w:proofErr w:type="spellStart"/>
      <w:r w:rsidRPr="00D41D57">
        <w:rPr>
          <w:sz w:val="24"/>
          <w:szCs w:val="24"/>
          <w:lang w:eastAsia="en-GB"/>
        </w:rPr>
        <w:t>ketoconazol</w:t>
      </w:r>
      <w:proofErr w:type="spellEnd"/>
      <w:r w:rsidRPr="00D41D57">
        <w:rPr>
          <w:sz w:val="24"/>
          <w:szCs w:val="24"/>
          <w:lang w:eastAsia="en-GB"/>
        </w:rPr>
        <w:t xml:space="preserve">, </w:t>
      </w:r>
      <w:proofErr w:type="spellStart"/>
      <w:r w:rsidRPr="00D41D57">
        <w:rPr>
          <w:sz w:val="24"/>
          <w:szCs w:val="24"/>
          <w:lang w:eastAsia="en-GB"/>
        </w:rPr>
        <w:t>itraconazol</w:t>
      </w:r>
      <w:proofErr w:type="spellEnd"/>
      <w:r w:rsidRPr="00D41D57">
        <w:rPr>
          <w:sz w:val="24"/>
          <w:szCs w:val="24"/>
          <w:lang w:eastAsia="en-GB"/>
        </w:rPr>
        <w:t xml:space="preserve"> og </w:t>
      </w:r>
      <w:proofErr w:type="spellStart"/>
      <w:r w:rsidRPr="00D41D57">
        <w:rPr>
          <w:sz w:val="24"/>
          <w:szCs w:val="24"/>
          <w:lang w:eastAsia="en-GB"/>
        </w:rPr>
        <w:t>makrolidantibiotika</w:t>
      </w:r>
      <w:proofErr w:type="spellEnd"/>
      <w:r w:rsidRPr="00D41D57">
        <w:rPr>
          <w:sz w:val="24"/>
          <w:szCs w:val="24"/>
          <w:lang w:eastAsia="en-GB"/>
        </w:rPr>
        <w:t xml:space="preserve"> såsom </w:t>
      </w:r>
      <w:proofErr w:type="spellStart"/>
      <w:r w:rsidRPr="00D41D57">
        <w:rPr>
          <w:sz w:val="24"/>
          <w:szCs w:val="24"/>
          <w:lang w:eastAsia="en-GB"/>
        </w:rPr>
        <w:t>erytromycin</w:t>
      </w:r>
      <w:proofErr w:type="spellEnd"/>
      <w:r w:rsidRPr="00D41D57">
        <w:rPr>
          <w:sz w:val="24"/>
          <w:szCs w:val="24"/>
          <w:lang w:eastAsia="en-GB"/>
        </w:rPr>
        <w:t xml:space="preserve"> (se pkt. 4.5).</w:t>
      </w:r>
    </w:p>
    <w:p w14:paraId="75CA6571" w14:textId="77777777" w:rsidR="0038012E" w:rsidRPr="00D41D57" w:rsidRDefault="0038012E" w:rsidP="008319E1">
      <w:pPr>
        <w:ind w:left="851"/>
        <w:rPr>
          <w:sz w:val="24"/>
          <w:szCs w:val="24"/>
          <w:lang w:eastAsia="en-GB"/>
        </w:rPr>
      </w:pPr>
    </w:p>
    <w:p w14:paraId="70A290E4" w14:textId="77777777" w:rsidR="0038012E" w:rsidRPr="00D41D57" w:rsidRDefault="0038012E" w:rsidP="008319E1">
      <w:pPr>
        <w:ind w:left="851"/>
        <w:rPr>
          <w:sz w:val="24"/>
          <w:szCs w:val="24"/>
          <w:lang w:eastAsia="en-GB"/>
        </w:rPr>
      </w:pPr>
      <w:r w:rsidRPr="00D41D57">
        <w:rPr>
          <w:sz w:val="24"/>
          <w:szCs w:val="24"/>
          <w:lang w:eastAsia="en-GB"/>
        </w:rPr>
        <w:lastRenderedPageBreak/>
        <w:t xml:space="preserve">Eftersom der findes en </w:t>
      </w:r>
      <w:proofErr w:type="spellStart"/>
      <w:r w:rsidRPr="00D41D57">
        <w:rPr>
          <w:sz w:val="24"/>
          <w:szCs w:val="24"/>
          <w:lang w:eastAsia="en-GB"/>
        </w:rPr>
        <w:t>farmakokinetisk</w:t>
      </w:r>
      <w:proofErr w:type="spellEnd"/>
      <w:r w:rsidRPr="00D41D57">
        <w:rPr>
          <w:sz w:val="24"/>
          <w:szCs w:val="24"/>
          <w:lang w:eastAsia="en-GB"/>
        </w:rPr>
        <w:t xml:space="preserve"> interaktion mellem tuberkulosemedicin såsom </w:t>
      </w:r>
      <w:proofErr w:type="spellStart"/>
      <w:r w:rsidRPr="00D41D57">
        <w:rPr>
          <w:sz w:val="24"/>
          <w:szCs w:val="24"/>
          <w:lang w:eastAsia="en-GB"/>
        </w:rPr>
        <w:t>rifampicin</w:t>
      </w:r>
      <w:proofErr w:type="spellEnd"/>
      <w:r w:rsidRPr="00D41D57">
        <w:rPr>
          <w:sz w:val="24"/>
          <w:szCs w:val="24"/>
          <w:lang w:eastAsia="en-GB"/>
        </w:rPr>
        <w:t xml:space="preserve"> (se pkt. 4.5), skal der udvises forsigtighed, når </w:t>
      </w:r>
      <w:proofErr w:type="spellStart"/>
      <w:r w:rsidRPr="00D41D57">
        <w:rPr>
          <w:sz w:val="24"/>
          <w:szCs w:val="24"/>
          <w:lang w:eastAsia="en-GB"/>
        </w:rPr>
        <w:t>ebastin</w:t>
      </w:r>
      <w:proofErr w:type="spellEnd"/>
      <w:r w:rsidRPr="00D41D57">
        <w:rPr>
          <w:sz w:val="24"/>
          <w:szCs w:val="24"/>
          <w:lang w:eastAsia="en-GB"/>
        </w:rPr>
        <w:t xml:space="preserve"> ordineres samtidig med molekyler i denne gruppe. Tilstedeværelsen af </w:t>
      </w:r>
      <w:proofErr w:type="spellStart"/>
      <w:r w:rsidRPr="00D41D57">
        <w:rPr>
          <w:sz w:val="24"/>
          <w:szCs w:val="24"/>
          <w:lang w:eastAsia="en-GB"/>
        </w:rPr>
        <w:t>aspartam</w:t>
      </w:r>
      <w:proofErr w:type="spellEnd"/>
      <w:r w:rsidRPr="00D41D57">
        <w:rPr>
          <w:sz w:val="24"/>
          <w:szCs w:val="24"/>
          <w:lang w:eastAsia="en-GB"/>
        </w:rPr>
        <w:t xml:space="preserve">, der er en </w:t>
      </w:r>
      <w:proofErr w:type="spellStart"/>
      <w:r w:rsidRPr="00D41D57">
        <w:rPr>
          <w:sz w:val="24"/>
          <w:szCs w:val="24"/>
          <w:lang w:eastAsia="en-GB"/>
        </w:rPr>
        <w:t>fenylalaninkilde</w:t>
      </w:r>
      <w:proofErr w:type="spellEnd"/>
      <w:r w:rsidRPr="00D41D57">
        <w:rPr>
          <w:sz w:val="24"/>
          <w:szCs w:val="24"/>
          <w:lang w:eastAsia="en-GB"/>
        </w:rPr>
        <w:t xml:space="preserve">, kan være skadelig for patienter med </w:t>
      </w:r>
      <w:proofErr w:type="spellStart"/>
      <w:r w:rsidRPr="00D41D57">
        <w:rPr>
          <w:sz w:val="24"/>
          <w:szCs w:val="24"/>
          <w:lang w:eastAsia="en-GB"/>
        </w:rPr>
        <w:t>fenylketonuri</w:t>
      </w:r>
      <w:proofErr w:type="spellEnd"/>
      <w:r w:rsidRPr="00D41D57">
        <w:rPr>
          <w:sz w:val="24"/>
          <w:szCs w:val="24"/>
          <w:lang w:eastAsia="en-GB"/>
        </w:rPr>
        <w:t xml:space="preserve">.  </w:t>
      </w:r>
    </w:p>
    <w:p w14:paraId="279D69F3" w14:textId="77777777" w:rsidR="0038012E" w:rsidRPr="00D41D57" w:rsidRDefault="0038012E" w:rsidP="008319E1">
      <w:pPr>
        <w:ind w:left="851"/>
        <w:rPr>
          <w:sz w:val="24"/>
          <w:szCs w:val="24"/>
          <w:lang w:eastAsia="en-GB"/>
        </w:rPr>
      </w:pPr>
    </w:p>
    <w:p w14:paraId="5CF65123" w14:textId="77777777" w:rsidR="0038012E" w:rsidRPr="00D41D57" w:rsidRDefault="0038012E" w:rsidP="008319E1">
      <w:pPr>
        <w:ind w:left="851"/>
        <w:rPr>
          <w:sz w:val="24"/>
          <w:szCs w:val="24"/>
          <w:lang w:eastAsia="en-GB"/>
        </w:rPr>
      </w:pPr>
      <w:proofErr w:type="spellStart"/>
      <w:r w:rsidRPr="00D41D57">
        <w:rPr>
          <w:sz w:val="24"/>
          <w:szCs w:val="24"/>
          <w:lang w:eastAsia="en-GB"/>
        </w:rPr>
        <w:t>Ebastin</w:t>
      </w:r>
      <w:proofErr w:type="spellEnd"/>
      <w:r w:rsidRPr="00D41D57">
        <w:rPr>
          <w:sz w:val="24"/>
          <w:szCs w:val="24"/>
          <w:lang w:eastAsia="en-GB"/>
        </w:rPr>
        <w:t xml:space="preserve"> bør ikke anvendes til behandling af </w:t>
      </w:r>
      <w:proofErr w:type="spellStart"/>
      <w:r w:rsidRPr="00D41D57">
        <w:rPr>
          <w:sz w:val="24"/>
          <w:szCs w:val="24"/>
          <w:lang w:eastAsia="en-GB"/>
        </w:rPr>
        <w:t>urticaria</w:t>
      </w:r>
      <w:proofErr w:type="spellEnd"/>
      <w:r w:rsidRPr="00D41D57">
        <w:rPr>
          <w:sz w:val="24"/>
          <w:szCs w:val="24"/>
          <w:lang w:eastAsia="en-GB"/>
        </w:rPr>
        <w:t xml:space="preserve"> hos unge under 18 år, da der i øjeblikket kun er ringe erfaring med denne aldersgruppe og ingen erfaring hos børn under 12 år.</w:t>
      </w:r>
    </w:p>
    <w:p w14:paraId="70939EF4" w14:textId="77777777" w:rsidR="0038012E" w:rsidRPr="00D41D57" w:rsidRDefault="0038012E" w:rsidP="008319E1">
      <w:pPr>
        <w:ind w:left="851"/>
        <w:rPr>
          <w:sz w:val="24"/>
          <w:szCs w:val="24"/>
          <w:lang w:eastAsia="en-GB"/>
        </w:rPr>
      </w:pPr>
    </w:p>
    <w:p w14:paraId="6A45DE6A" w14:textId="77777777" w:rsidR="0038012E" w:rsidRPr="00D41D57" w:rsidRDefault="0038012E" w:rsidP="008319E1">
      <w:pPr>
        <w:ind w:left="851"/>
        <w:rPr>
          <w:sz w:val="24"/>
          <w:szCs w:val="24"/>
          <w:lang w:eastAsia="en-GB"/>
        </w:rPr>
      </w:pPr>
      <w:proofErr w:type="spellStart"/>
      <w:r w:rsidRPr="00D41D57">
        <w:rPr>
          <w:sz w:val="24"/>
          <w:szCs w:val="24"/>
          <w:lang w:eastAsia="en-GB"/>
        </w:rPr>
        <w:t>Ebastin</w:t>
      </w:r>
      <w:proofErr w:type="spellEnd"/>
      <w:r w:rsidRPr="00D41D57">
        <w:rPr>
          <w:sz w:val="24"/>
          <w:szCs w:val="24"/>
          <w:lang w:eastAsia="en-GB"/>
        </w:rPr>
        <w:t xml:space="preserve"> må ikke anvendes til behandling af sæsonbetinget </w:t>
      </w:r>
      <w:proofErr w:type="spellStart"/>
      <w:r w:rsidRPr="00D41D57">
        <w:rPr>
          <w:sz w:val="24"/>
          <w:szCs w:val="24"/>
          <w:lang w:eastAsia="en-GB"/>
        </w:rPr>
        <w:t>rhinitis</w:t>
      </w:r>
      <w:proofErr w:type="spellEnd"/>
      <w:r w:rsidRPr="00D41D57">
        <w:rPr>
          <w:sz w:val="24"/>
          <w:szCs w:val="24"/>
          <w:lang w:eastAsia="en-GB"/>
        </w:rPr>
        <w:t xml:space="preserve"> og </w:t>
      </w:r>
      <w:proofErr w:type="spellStart"/>
      <w:r w:rsidRPr="00D41D57">
        <w:rPr>
          <w:sz w:val="24"/>
          <w:szCs w:val="24"/>
          <w:lang w:eastAsia="en-GB"/>
        </w:rPr>
        <w:t>helårsrhinitis</w:t>
      </w:r>
      <w:proofErr w:type="spellEnd"/>
      <w:r w:rsidRPr="00D41D57">
        <w:rPr>
          <w:sz w:val="24"/>
          <w:szCs w:val="24"/>
          <w:lang w:eastAsia="en-GB"/>
        </w:rPr>
        <w:t xml:space="preserve"> til børn under 12 år, da der i øjeblikket kun er ringe erfaring hos denne aldersgruppe.</w:t>
      </w:r>
    </w:p>
    <w:p w14:paraId="15727861" w14:textId="1DB4E252" w:rsidR="0038012E" w:rsidRPr="00D41D57" w:rsidRDefault="0038012E" w:rsidP="008319E1">
      <w:pPr>
        <w:ind w:left="851"/>
        <w:rPr>
          <w:sz w:val="24"/>
          <w:szCs w:val="24"/>
          <w:lang w:eastAsia="en-GB"/>
        </w:rPr>
      </w:pPr>
    </w:p>
    <w:p w14:paraId="6380DBFB" w14:textId="77777777" w:rsidR="0038012E" w:rsidRPr="00D41D57" w:rsidRDefault="0038012E" w:rsidP="008319E1">
      <w:pPr>
        <w:ind w:left="851"/>
        <w:rPr>
          <w:sz w:val="24"/>
          <w:szCs w:val="24"/>
          <w:u w:val="single"/>
          <w:lang w:eastAsia="en-GB"/>
        </w:rPr>
      </w:pPr>
      <w:r w:rsidRPr="00D41D57">
        <w:rPr>
          <w:sz w:val="24"/>
          <w:szCs w:val="24"/>
          <w:u w:val="single"/>
          <w:lang w:eastAsia="en-GB"/>
        </w:rPr>
        <w:t xml:space="preserve">Forsigtighedsregler vedrørende brugen </w:t>
      </w:r>
    </w:p>
    <w:p w14:paraId="6184159B" w14:textId="77777777" w:rsidR="0038012E" w:rsidRPr="00D41D57" w:rsidRDefault="0038012E" w:rsidP="008319E1">
      <w:pPr>
        <w:ind w:left="851"/>
        <w:rPr>
          <w:sz w:val="24"/>
          <w:szCs w:val="24"/>
          <w:lang w:eastAsia="en-GB"/>
        </w:rPr>
      </w:pPr>
    </w:p>
    <w:p w14:paraId="233DCAF4" w14:textId="77777777" w:rsidR="0038012E" w:rsidRPr="00D41D57" w:rsidRDefault="0038012E" w:rsidP="008319E1">
      <w:pPr>
        <w:ind w:left="851"/>
        <w:rPr>
          <w:sz w:val="24"/>
          <w:szCs w:val="24"/>
          <w:lang w:eastAsia="en-GB"/>
        </w:rPr>
      </w:pPr>
      <w:proofErr w:type="spellStart"/>
      <w:r w:rsidRPr="00D41D57">
        <w:rPr>
          <w:sz w:val="24"/>
          <w:szCs w:val="24"/>
          <w:lang w:eastAsia="en-GB"/>
        </w:rPr>
        <w:t>Ebastin</w:t>
      </w:r>
      <w:proofErr w:type="spellEnd"/>
      <w:r w:rsidRPr="00D41D57">
        <w:rPr>
          <w:sz w:val="24"/>
          <w:szCs w:val="24"/>
          <w:lang w:eastAsia="en-GB"/>
        </w:rPr>
        <w:t xml:space="preserve"> bør anvendes med forsigtighed til patienter med svær leverinsufficiens (se pkt. 4.2). </w:t>
      </w:r>
    </w:p>
    <w:p w14:paraId="149FBED8" w14:textId="77777777" w:rsidR="0038012E" w:rsidRPr="00D41D57" w:rsidRDefault="0038012E" w:rsidP="008319E1">
      <w:pPr>
        <w:ind w:left="851"/>
        <w:rPr>
          <w:sz w:val="24"/>
          <w:szCs w:val="24"/>
          <w:lang w:eastAsia="en-GB"/>
        </w:rPr>
      </w:pPr>
    </w:p>
    <w:p w14:paraId="4F6933E4" w14:textId="77777777" w:rsidR="0038012E" w:rsidRPr="00D41D57" w:rsidRDefault="0038012E" w:rsidP="008319E1">
      <w:pPr>
        <w:ind w:left="851"/>
        <w:rPr>
          <w:sz w:val="24"/>
          <w:szCs w:val="24"/>
          <w:lang w:eastAsia="en-GB"/>
        </w:rPr>
      </w:pPr>
      <w:r w:rsidRPr="00D41D57">
        <w:rPr>
          <w:sz w:val="24"/>
          <w:szCs w:val="24"/>
          <w:lang w:eastAsia="en-GB"/>
        </w:rPr>
        <w:t xml:space="preserve">Hos nogle patienter kan langtidsbehandling med </w:t>
      </w:r>
      <w:proofErr w:type="spellStart"/>
      <w:r w:rsidRPr="00D41D57">
        <w:rPr>
          <w:sz w:val="24"/>
          <w:szCs w:val="24"/>
          <w:lang w:eastAsia="en-GB"/>
        </w:rPr>
        <w:t>ebastin</w:t>
      </w:r>
      <w:proofErr w:type="spellEnd"/>
      <w:r w:rsidRPr="00D41D57">
        <w:rPr>
          <w:sz w:val="24"/>
          <w:szCs w:val="24"/>
          <w:lang w:eastAsia="en-GB"/>
        </w:rPr>
        <w:t xml:space="preserve"> forøge risikoen for tandkaries på grund af mundtørhed. Patienterne bør derfor informeres om vigtigheden af tandhygiejne.</w:t>
      </w:r>
    </w:p>
    <w:p w14:paraId="60969EF5" w14:textId="77777777" w:rsidR="0038012E" w:rsidRPr="00D41D57" w:rsidRDefault="0038012E" w:rsidP="008319E1">
      <w:pPr>
        <w:ind w:left="851"/>
        <w:rPr>
          <w:sz w:val="24"/>
          <w:szCs w:val="24"/>
          <w:lang w:eastAsia="en-GB"/>
        </w:rPr>
      </w:pPr>
    </w:p>
    <w:p w14:paraId="0D5D05E8" w14:textId="77777777" w:rsidR="0038012E" w:rsidRPr="00D41D57" w:rsidRDefault="0038012E" w:rsidP="008319E1">
      <w:pPr>
        <w:ind w:left="851"/>
        <w:rPr>
          <w:sz w:val="24"/>
          <w:szCs w:val="24"/>
          <w:u w:val="single"/>
          <w:lang w:eastAsia="en-GB"/>
        </w:rPr>
      </w:pPr>
      <w:r w:rsidRPr="00D41D57">
        <w:rPr>
          <w:sz w:val="24"/>
          <w:szCs w:val="24"/>
          <w:u w:val="single"/>
          <w:lang w:eastAsia="en-GB"/>
        </w:rPr>
        <w:t>Hjælpestoffer</w:t>
      </w:r>
    </w:p>
    <w:p w14:paraId="6E80F87D" w14:textId="77777777" w:rsidR="0038012E" w:rsidRPr="00D41D57" w:rsidRDefault="0038012E" w:rsidP="008319E1">
      <w:pPr>
        <w:ind w:left="851"/>
        <w:rPr>
          <w:sz w:val="24"/>
          <w:szCs w:val="24"/>
          <w:lang w:eastAsia="en-GB"/>
        </w:rPr>
      </w:pPr>
      <w:r w:rsidRPr="00D41D57">
        <w:rPr>
          <w:sz w:val="24"/>
          <w:szCs w:val="24"/>
          <w:lang w:eastAsia="en-GB"/>
        </w:rPr>
        <w:t xml:space="preserve">Lægemidlet indeholder 1 mg </w:t>
      </w:r>
      <w:proofErr w:type="spellStart"/>
      <w:r w:rsidRPr="00D41D57">
        <w:rPr>
          <w:sz w:val="24"/>
          <w:szCs w:val="24"/>
          <w:lang w:eastAsia="en-GB"/>
        </w:rPr>
        <w:t>aspartam</w:t>
      </w:r>
      <w:proofErr w:type="spellEnd"/>
      <w:r w:rsidRPr="00D41D57">
        <w:rPr>
          <w:sz w:val="24"/>
          <w:szCs w:val="24"/>
          <w:lang w:eastAsia="en-GB"/>
        </w:rPr>
        <w:t xml:space="preserve">, der er en </w:t>
      </w:r>
      <w:proofErr w:type="spellStart"/>
      <w:r w:rsidRPr="00D41D57">
        <w:rPr>
          <w:sz w:val="24"/>
          <w:szCs w:val="24"/>
          <w:lang w:eastAsia="en-GB"/>
        </w:rPr>
        <w:t>fenylalaninkilde</w:t>
      </w:r>
      <w:proofErr w:type="spellEnd"/>
      <w:r w:rsidRPr="00D41D57">
        <w:rPr>
          <w:sz w:val="24"/>
          <w:szCs w:val="24"/>
          <w:lang w:eastAsia="en-GB"/>
        </w:rPr>
        <w:t xml:space="preserve">. Det kan være skadeligt for patienter med </w:t>
      </w:r>
      <w:proofErr w:type="spellStart"/>
      <w:r w:rsidRPr="00D41D57">
        <w:rPr>
          <w:sz w:val="24"/>
          <w:szCs w:val="24"/>
          <w:lang w:eastAsia="en-GB"/>
        </w:rPr>
        <w:t>fenylketonuri</w:t>
      </w:r>
      <w:proofErr w:type="spellEnd"/>
      <w:r w:rsidRPr="00D41D57">
        <w:rPr>
          <w:sz w:val="24"/>
          <w:szCs w:val="24"/>
          <w:lang w:eastAsia="en-GB"/>
        </w:rPr>
        <w:t xml:space="preserve">. Der foreligger ingen kliniske eller ikke-kliniske data om brug af </w:t>
      </w:r>
      <w:proofErr w:type="spellStart"/>
      <w:r w:rsidRPr="00D41D57">
        <w:rPr>
          <w:sz w:val="24"/>
          <w:szCs w:val="24"/>
          <w:lang w:eastAsia="en-GB"/>
        </w:rPr>
        <w:t>aspartam</w:t>
      </w:r>
      <w:proofErr w:type="spellEnd"/>
      <w:r w:rsidRPr="00D41D57">
        <w:rPr>
          <w:sz w:val="24"/>
          <w:szCs w:val="24"/>
          <w:lang w:eastAsia="en-GB"/>
        </w:rPr>
        <w:t xml:space="preserve"> hos spædbørn under 12 uger.  </w:t>
      </w:r>
    </w:p>
    <w:p w14:paraId="40EAAFD2" w14:textId="77777777" w:rsidR="009260DE" w:rsidRPr="00D41D57" w:rsidRDefault="009260DE" w:rsidP="009260DE">
      <w:pPr>
        <w:tabs>
          <w:tab w:val="left" w:pos="851"/>
        </w:tabs>
        <w:ind w:left="851"/>
        <w:rPr>
          <w:sz w:val="24"/>
          <w:szCs w:val="24"/>
        </w:rPr>
      </w:pPr>
    </w:p>
    <w:p w14:paraId="0667D2B3" w14:textId="77777777" w:rsidR="009260DE" w:rsidRPr="00D41D57" w:rsidRDefault="009260DE" w:rsidP="009260DE">
      <w:pPr>
        <w:tabs>
          <w:tab w:val="left" w:pos="851"/>
        </w:tabs>
        <w:ind w:left="851" w:hanging="851"/>
        <w:rPr>
          <w:b/>
          <w:sz w:val="24"/>
          <w:szCs w:val="24"/>
        </w:rPr>
      </w:pPr>
      <w:r w:rsidRPr="00D41D57">
        <w:rPr>
          <w:b/>
          <w:sz w:val="24"/>
          <w:szCs w:val="24"/>
        </w:rPr>
        <w:t>4.5</w:t>
      </w:r>
      <w:r w:rsidRPr="00D41D57">
        <w:rPr>
          <w:b/>
          <w:sz w:val="24"/>
          <w:szCs w:val="24"/>
        </w:rPr>
        <w:tab/>
        <w:t>Interaktion med andre lægemidler og andre former for interaktion</w:t>
      </w:r>
    </w:p>
    <w:p w14:paraId="2863CEA9" w14:textId="77777777" w:rsidR="009470F0" w:rsidRPr="00D41D57" w:rsidRDefault="009470F0" w:rsidP="008319E1">
      <w:pPr>
        <w:ind w:left="851"/>
        <w:rPr>
          <w:sz w:val="24"/>
          <w:szCs w:val="24"/>
          <w:lang w:eastAsia="en-GB"/>
        </w:rPr>
      </w:pPr>
    </w:p>
    <w:p w14:paraId="0E453507" w14:textId="7C4CC663" w:rsidR="0038012E" w:rsidRPr="00D41D57" w:rsidRDefault="0038012E" w:rsidP="008319E1">
      <w:pPr>
        <w:ind w:left="851"/>
        <w:rPr>
          <w:sz w:val="24"/>
          <w:szCs w:val="24"/>
          <w:u w:val="single"/>
          <w:lang w:eastAsia="en-GB"/>
        </w:rPr>
      </w:pPr>
      <w:r w:rsidRPr="00D41D57">
        <w:rPr>
          <w:sz w:val="24"/>
          <w:szCs w:val="24"/>
          <w:u w:val="single"/>
          <w:lang w:eastAsia="en-GB"/>
        </w:rPr>
        <w:t>Medicinkombinationer frarådes</w:t>
      </w:r>
    </w:p>
    <w:p w14:paraId="100FFE79" w14:textId="77777777" w:rsidR="0038012E" w:rsidRPr="00D41D57" w:rsidRDefault="0038012E" w:rsidP="008319E1">
      <w:pPr>
        <w:ind w:left="851"/>
        <w:rPr>
          <w:sz w:val="24"/>
          <w:szCs w:val="24"/>
          <w:lang w:eastAsia="en-GB"/>
        </w:rPr>
      </w:pPr>
    </w:p>
    <w:p w14:paraId="50A232E2" w14:textId="77777777" w:rsidR="0038012E" w:rsidRPr="00D41D57" w:rsidRDefault="0038012E" w:rsidP="008319E1">
      <w:pPr>
        <w:ind w:left="851"/>
        <w:rPr>
          <w:sz w:val="24"/>
          <w:szCs w:val="24"/>
          <w:lang w:eastAsia="en-GB"/>
        </w:rPr>
      </w:pPr>
      <w:r w:rsidRPr="00D41D57">
        <w:rPr>
          <w:sz w:val="24"/>
          <w:szCs w:val="24"/>
          <w:lang w:eastAsia="en-GB"/>
        </w:rPr>
        <w:t xml:space="preserve">For både </w:t>
      </w:r>
      <w:proofErr w:type="spellStart"/>
      <w:r w:rsidRPr="00D41D57">
        <w:rPr>
          <w:sz w:val="24"/>
          <w:szCs w:val="24"/>
          <w:lang w:eastAsia="en-GB"/>
        </w:rPr>
        <w:t>ketokonazol</w:t>
      </w:r>
      <w:proofErr w:type="spellEnd"/>
      <w:r w:rsidRPr="00D41D57">
        <w:rPr>
          <w:sz w:val="24"/>
          <w:szCs w:val="24"/>
          <w:lang w:eastAsia="en-GB"/>
        </w:rPr>
        <w:t xml:space="preserve">, </w:t>
      </w:r>
      <w:proofErr w:type="spellStart"/>
      <w:r w:rsidRPr="00D41D57">
        <w:rPr>
          <w:sz w:val="24"/>
          <w:szCs w:val="24"/>
          <w:lang w:eastAsia="en-GB"/>
        </w:rPr>
        <w:t>itraconazol</w:t>
      </w:r>
      <w:proofErr w:type="spellEnd"/>
      <w:r w:rsidRPr="00D41D57">
        <w:rPr>
          <w:sz w:val="24"/>
          <w:szCs w:val="24"/>
          <w:lang w:eastAsia="en-GB"/>
        </w:rPr>
        <w:t xml:space="preserve"> og </w:t>
      </w:r>
      <w:proofErr w:type="spellStart"/>
      <w:r w:rsidRPr="00D41D57">
        <w:rPr>
          <w:sz w:val="24"/>
          <w:szCs w:val="24"/>
          <w:lang w:eastAsia="en-GB"/>
        </w:rPr>
        <w:t>erythromycin</w:t>
      </w:r>
      <w:proofErr w:type="spellEnd"/>
      <w:r w:rsidRPr="00D41D57">
        <w:rPr>
          <w:sz w:val="24"/>
          <w:szCs w:val="24"/>
          <w:lang w:eastAsia="en-GB"/>
        </w:rPr>
        <w:t xml:space="preserve"> er </w:t>
      </w:r>
      <w:proofErr w:type="spellStart"/>
      <w:r w:rsidRPr="00D41D57">
        <w:rPr>
          <w:sz w:val="24"/>
          <w:szCs w:val="24"/>
          <w:lang w:eastAsia="en-GB"/>
        </w:rPr>
        <w:t>farmakokinetiske</w:t>
      </w:r>
      <w:proofErr w:type="spellEnd"/>
      <w:r w:rsidRPr="00D41D57">
        <w:rPr>
          <w:sz w:val="24"/>
          <w:szCs w:val="24"/>
          <w:lang w:eastAsia="en-GB"/>
        </w:rPr>
        <w:t xml:space="preserve"> interaktioner med </w:t>
      </w:r>
      <w:proofErr w:type="spellStart"/>
      <w:r w:rsidRPr="00D41D57">
        <w:rPr>
          <w:sz w:val="24"/>
          <w:szCs w:val="24"/>
          <w:lang w:eastAsia="en-GB"/>
        </w:rPr>
        <w:t>ebastin</w:t>
      </w:r>
      <w:proofErr w:type="spellEnd"/>
      <w:r w:rsidRPr="00D41D57">
        <w:rPr>
          <w:sz w:val="24"/>
          <w:szCs w:val="24"/>
          <w:lang w:eastAsia="en-GB"/>
        </w:rPr>
        <w:t xml:space="preserve"> observeret ved samtidig behandling. Det resulterede i øgede plasmakoncentrationer af </w:t>
      </w:r>
      <w:proofErr w:type="spellStart"/>
      <w:r w:rsidRPr="00D41D57">
        <w:rPr>
          <w:sz w:val="24"/>
          <w:szCs w:val="24"/>
          <w:lang w:eastAsia="en-GB"/>
        </w:rPr>
        <w:t>ebastin</w:t>
      </w:r>
      <w:proofErr w:type="spellEnd"/>
      <w:r w:rsidRPr="00D41D57">
        <w:rPr>
          <w:sz w:val="24"/>
          <w:szCs w:val="24"/>
          <w:lang w:eastAsia="en-GB"/>
        </w:rPr>
        <w:t xml:space="preserve"> og i mindre grad for </w:t>
      </w:r>
      <w:proofErr w:type="spellStart"/>
      <w:r w:rsidRPr="00D41D57">
        <w:rPr>
          <w:sz w:val="24"/>
          <w:szCs w:val="24"/>
          <w:lang w:eastAsia="en-GB"/>
        </w:rPr>
        <w:t>carebastin</w:t>
      </w:r>
      <w:proofErr w:type="spellEnd"/>
      <w:r w:rsidRPr="00D41D57">
        <w:rPr>
          <w:sz w:val="24"/>
          <w:szCs w:val="24"/>
          <w:lang w:eastAsia="en-GB"/>
        </w:rPr>
        <w:t xml:space="preserve">, dette gav dog ingen klinisk signifikante ændringer. Der blev observeret en forlængelse af </w:t>
      </w:r>
      <w:proofErr w:type="spellStart"/>
      <w:r w:rsidRPr="00D41D57">
        <w:rPr>
          <w:sz w:val="24"/>
          <w:szCs w:val="24"/>
          <w:lang w:eastAsia="en-GB"/>
        </w:rPr>
        <w:t>QTc</w:t>
      </w:r>
      <w:proofErr w:type="spellEnd"/>
      <w:r w:rsidRPr="00D41D57">
        <w:rPr>
          <w:sz w:val="24"/>
          <w:szCs w:val="24"/>
          <w:lang w:eastAsia="en-GB"/>
        </w:rPr>
        <w:t xml:space="preserve">-intervallet på kun ca. 10 </w:t>
      </w:r>
      <w:proofErr w:type="spellStart"/>
      <w:r w:rsidRPr="00D41D57">
        <w:rPr>
          <w:sz w:val="24"/>
          <w:szCs w:val="24"/>
          <w:lang w:eastAsia="en-GB"/>
        </w:rPr>
        <w:t>msek</w:t>
      </w:r>
      <w:proofErr w:type="spellEnd"/>
      <w:r w:rsidRPr="00D41D57">
        <w:rPr>
          <w:sz w:val="24"/>
          <w:szCs w:val="24"/>
          <w:lang w:eastAsia="en-GB"/>
        </w:rPr>
        <w:t xml:space="preserve">. sammenlignet med en enkelt dosis </w:t>
      </w:r>
      <w:proofErr w:type="spellStart"/>
      <w:r w:rsidRPr="00D41D57">
        <w:rPr>
          <w:sz w:val="24"/>
          <w:szCs w:val="24"/>
          <w:lang w:eastAsia="en-GB"/>
        </w:rPr>
        <w:t>ketoconazol</w:t>
      </w:r>
      <w:proofErr w:type="spellEnd"/>
      <w:r w:rsidRPr="00D41D57">
        <w:rPr>
          <w:sz w:val="24"/>
          <w:szCs w:val="24"/>
          <w:lang w:eastAsia="en-GB"/>
        </w:rPr>
        <w:t xml:space="preserve"> eller </w:t>
      </w:r>
      <w:proofErr w:type="spellStart"/>
      <w:r w:rsidRPr="00D41D57">
        <w:rPr>
          <w:sz w:val="24"/>
          <w:szCs w:val="24"/>
          <w:lang w:eastAsia="en-GB"/>
        </w:rPr>
        <w:t>erythromycin</w:t>
      </w:r>
      <w:proofErr w:type="spellEnd"/>
      <w:r w:rsidRPr="00D41D57">
        <w:rPr>
          <w:sz w:val="24"/>
          <w:szCs w:val="24"/>
          <w:lang w:eastAsia="en-GB"/>
        </w:rPr>
        <w:t xml:space="preserve">. Kombinationen med </w:t>
      </w:r>
      <w:proofErr w:type="spellStart"/>
      <w:r w:rsidRPr="00D41D57">
        <w:rPr>
          <w:sz w:val="24"/>
          <w:szCs w:val="24"/>
          <w:lang w:eastAsia="en-GB"/>
        </w:rPr>
        <w:t>antimykotika</w:t>
      </w:r>
      <w:proofErr w:type="spellEnd"/>
      <w:r w:rsidRPr="00D41D57">
        <w:rPr>
          <w:sz w:val="24"/>
          <w:szCs w:val="24"/>
          <w:lang w:eastAsia="en-GB"/>
        </w:rPr>
        <w:t xml:space="preserve"> af </w:t>
      </w:r>
      <w:proofErr w:type="spellStart"/>
      <w:r w:rsidRPr="00D41D57">
        <w:rPr>
          <w:sz w:val="24"/>
          <w:szCs w:val="24"/>
          <w:lang w:eastAsia="en-GB"/>
        </w:rPr>
        <w:t>imidazoltypen</w:t>
      </w:r>
      <w:proofErr w:type="spellEnd"/>
      <w:r w:rsidRPr="00D41D57">
        <w:rPr>
          <w:sz w:val="24"/>
          <w:szCs w:val="24"/>
          <w:lang w:eastAsia="en-GB"/>
        </w:rPr>
        <w:t xml:space="preserve">, såsom </w:t>
      </w:r>
      <w:proofErr w:type="spellStart"/>
      <w:r w:rsidRPr="00D41D57">
        <w:rPr>
          <w:sz w:val="24"/>
          <w:szCs w:val="24"/>
          <w:lang w:eastAsia="en-GB"/>
        </w:rPr>
        <w:t>ketoconazol</w:t>
      </w:r>
      <w:proofErr w:type="spellEnd"/>
      <w:r w:rsidRPr="00D41D57">
        <w:rPr>
          <w:sz w:val="24"/>
          <w:szCs w:val="24"/>
          <w:lang w:eastAsia="en-GB"/>
        </w:rPr>
        <w:t xml:space="preserve"> og </w:t>
      </w:r>
      <w:proofErr w:type="spellStart"/>
      <w:r w:rsidRPr="00D41D57">
        <w:rPr>
          <w:sz w:val="24"/>
          <w:szCs w:val="24"/>
          <w:lang w:eastAsia="en-GB"/>
        </w:rPr>
        <w:t>itraconazol</w:t>
      </w:r>
      <w:proofErr w:type="spellEnd"/>
      <w:r w:rsidRPr="00D41D57">
        <w:rPr>
          <w:sz w:val="24"/>
          <w:szCs w:val="24"/>
          <w:lang w:eastAsia="en-GB"/>
        </w:rPr>
        <w:t xml:space="preserve">, eller </w:t>
      </w:r>
      <w:proofErr w:type="spellStart"/>
      <w:r w:rsidRPr="00D41D57">
        <w:rPr>
          <w:sz w:val="24"/>
          <w:szCs w:val="24"/>
          <w:lang w:eastAsia="en-GB"/>
        </w:rPr>
        <w:t>makrolidantibiotika</w:t>
      </w:r>
      <w:proofErr w:type="spellEnd"/>
      <w:r w:rsidRPr="00D41D57">
        <w:rPr>
          <w:sz w:val="24"/>
          <w:szCs w:val="24"/>
          <w:lang w:eastAsia="en-GB"/>
        </w:rPr>
        <w:t xml:space="preserve"> såsom </w:t>
      </w:r>
      <w:proofErr w:type="spellStart"/>
      <w:r w:rsidRPr="00D41D57">
        <w:rPr>
          <w:sz w:val="24"/>
          <w:szCs w:val="24"/>
          <w:lang w:eastAsia="en-GB"/>
        </w:rPr>
        <w:t>erytromycin</w:t>
      </w:r>
      <w:proofErr w:type="spellEnd"/>
      <w:r w:rsidRPr="00D41D57">
        <w:rPr>
          <w:sz w:val="24"/>
          <w:szCs w:val="24"/>
          <w:lang w:eastAsia="en-GB"/>
        </w:rPr>
        <w:t xml:space="preserve">, </w:t>
      </w:r>
      <w:proofErr w:type="spellStart"/>
      <w:r w:rsidRPr="00D41D57">
        <w:rPr>
          <w:sz w:val="24"/>
          <w:szCs w:val="24"/>
          <w:lang w:eastAsia="en-GB"/>
        </w:rPr>
        <w:t>claritromycin</w:t>
      </w:r>
      <w:proofErr w:type="spellEnd"/>
      <w:r w:rsidRPr="00D41D57">
        <w:rPr>
          <w:sz w:val="24"/>
          <w:szCs w:val="24"/>
          <w:lang w:eastAsia="en-GB"/>
        </w:rPr>
        <w:t xml:space="preserve">, </w:t>
      </w:r>
      <w:proofErr w:type="spellStart"/>
      <w:r w:rsidRPr="00D41D57">
        <w:rPr>
          <w:sz w:val="24"/>
          <w:szCs w:val="24"/>
          <w:lang w:eastAsia="en-GB"/>
        </w:rPr>
        <w:t>josamycin</w:t>
      </w:r>
      <w:proofErr w:type="spellEnd"/>
      <w:r w:rsidRPr="00D41D57">
        <w:rPr>
          <w:sz w:val="24"/>
          <w:szCs w:val="24"/>
          <w:lang w:eastAsia="en-GB"/>
        </w:rPr>
        <w:t xml:space="preserve"> skal dog som en sikkerhedsforanstaltning undgås på grund af øget risiko for udvikling af </w:t>
      </w:r>
      <w:proofErr w:type="spellStart"/>
      <w:r w:rsidRPr="00D41D57">
        <w:rPr>
          <w:sz w:val="24"/>
          <w:szCs w:val="24"/>
          <w:lang w:eastAsia="en-GB"/>
        </w:rPr>
        <w:t>ventrikulære</w:t>
      </w:r>
      <w:proofErr w:type="spellEnd"/>
      <w:r w:rsidRPr="00D41D57">
        <w:rPr>
          <w:sz w:val="24"/>
          <w:szCs w:val="24"/>
          <w:lang w:eastAsia="en-GB"/>
        </w:rPr>
        <w:t xml:space="preserve"> </w:t>
      </w:r>
      <w:proofErr w:type="spellStart"/>
      <w:r w:rsidRPr="00D41D57">
        <w:rPr>
          <w:sz w:val="24"/>
          <w:szCs w:val="24"/>
          <w:lang w:eastAsia="en-GB"/>
        </w:rPr>
        <w:t>arytmier</w:t>
      </w:r>
      <w:proofErr w:type="spellEnd"/>
      <w:r w:rsidRPr="00D41D57">
        <w:rPr>
          <w:sz w:val="24"/>
          <w:szCs w:val="24"/>
          <w:lang w:eastAsia="en-GB"/>
        </w:rPr>
        <w:t xml:space="preserve"> hos modtagelige patienter (medfødt forlænget </w:t>
      </w:r>
      <w:proofErr w:type="spellStart"/>
      <w:r w:rsidRPr="00D41D57">
        <w:rPr>
          <w:sz w:val="24"/>
          <w:szCs w:val="24"/>
          <w:lang w:eastAsia="en-GB"/>
        </w:rPr>
        <w:t>QTc</w:t>
      </w:r>
      <w:proofErr w:type="spellEnd"/>
      <w:r w:rsidRPr="00D41D57">
        <w:rPr>
          <w:sz w:val="24"/>
          <w:szCs w:val="24"/>
          <w:lang w:eastAsia="en-GB"/>
        </w:rPr>
        <w:t>-syndrom).</w:t>
      </w:r>
    </w:p>
    <w:p w14:paraId="7986FA84" w14:textId="77777777" w:rsidR="0038012E" w:rsidRPr="00D41D57" w:rsidRDefault="0038012E" w:rsidP="008319E1">
      <w:pPr>
        <w:ind w:left="851"/>
        <w:rPr>
          <w:sz w:val="24"/>
          <w:szCs w:val="24"/>
          <w:lang w:eastAsia="en-GB"/>
        </w:rPr>
      </w:pPr>
    </w:p>
    <w:p w14:paraId="4A4581CE" w14:textId="77777777" w:rsidR="0038012E" w:rsidRPr="00D41D57" w:rsidRDefault="0038012E" w:rsidP="008319E1">
      <w:pPr>
        <w:ind w:left="851"/>
        <w:rPr>
          <w:sz w:val="24"/>
          <w:szCs w:val="24"/>
          <w:lang w:eastAsia="en-GB"/>
        </w:rPr>
      </w:pPr>
      <w:r w:rsidRPr="00D41D57">
        <w:rPr>
          <w:sz w:val="24"/>
          <w:szCs w:val="24"/>
          <w:lang w:eastAsia="en-GB"/>
        </w:rPr>
        <w:t xml:space="preserve">Der er observeret </w:t>
      </w:r>
      <w:proofErr w:type="spellStart"/>
      <w:r w:rsidRPr="00D41D57">
        <w:rPr>
          <w:sz w:val="24"/>
          <w:szCs w:val="24"/>
          <w:lang w:eastAsia="en-GB"/>
        </w:rPr>
        <w:t>farmakokinetiske</w:t>
      </w:r>
      <w:proofErr w:type="spellEnd"/>
      <w:r w:rsidRPr="00D41D57">
        <w:rPr>
          <w:sz w:val="24"/>
          <w:szCs w:val="24"/>
          <w:lang w:eastAsia="en-GB"/>
        </w:rPr>
        <w:t xml:space="preserve"> interaktioner, når </w:t>
      </w:r>
      <w:proofErr w:type="spellStart"/>
      <w:r w:rsidRPr="00D41D57">
        <w:rPr>
          <w:sz w:val="24"/>
          <w:szCs w:val="24"/>
          <w:lang w:eastAsia="en-GB"/>
        </w:rPr>
        <w:t>ebastin</w:t>
      </w:r>
      <w:proofErr w:type="spellEnd"/>
      <w:r w:rsidRPr="00D41D57">
        <w:rPr>
          <w:sz w:val="24"/>
          <w:szCs w:val="24"/>
          <w:lang w:eastAsia="en-GB"/>
        </w:rPr>
        <w:t xml:space="preserve"> administreres sammen med </w:t>
      </w:r>
      <w:proofErr w:type="spellStart"/>
      <w:r w:rsidRPr="00D41D57">
        <w:rPr>
          <w:sz w:val="24"/>
          <w:szCs w:val="24"/>
          <w:lang w:eastAsia="en-GB"/>
        </w:rPr>
        <w:t>rifampicin</w:t>
      </w:r>
      <w:proofErr w:type="spellEnd"/>
      <w:r w:rsidRPr="00D41D57">
        <w:rPr>
          <w:sz w:val="24"/>
          <w:szCs w:val="24"/>
          <w:lang w:eastAsia="en-GB"/>
        </w:rPr>
        <w:t xml:space="preserve">. Disse interaktioner kan føre til lavere plasmakoncentrationer af </w:t>
      </w:r>
      <w:proofErr w:type="spellStart"/>
      <w:r w:rsidRPr="00D41D57">
        <w:rPr>
          <w:sz w:val="24"/>
          <w:szCs w:val="24"/>
          <w:lang w:eastAsia="en-GB"/>
        </w:rPr>
        <w:t>ebastin</w:t>
      </w:r>
      <w:proofErr w:type="spellEnd"/>
      <w:r w:rsidRPr="00D41D57">
        <w:rPr>
          <w:sz w:val="24"/>
          <w:szCs w:val="24"/>
          <w:lang w:eastAsia="en-GB"/>
        </w:rPr>
        <w:t xml:space="preserve"> og nedsat antihistaminvirkning.</w:t>
      </w:r>
    </w:p>
    <w:p w14:paraId="67918C62" w14:textId="77777777" w:rsidR="0038012E" w:rsidRPr="00D41D57" w:rsidRDefault="0038012E" w:rsidP="008319E1">
      <w:pPr>
        <w:ind w:left="851"/>
        <w:rPr>
          <w:sz w:val="24"/>
          <w:szCs w:val="24"/>
          <w:lang w:eastAsia="en-GB"/>
        </w:rPr>
      </w:pPr>
    </w:p>
    <w:p w14:paraId="55C36F8E" w14:textId="77777777" w:rsidR="0038012E" w:rsidRPr="00D41D57" w:rsidRDefault="0038012E" w:rsidP="008319E1">
      <w:pPr>
        <w:ind w:left="851"/>
        <w:rPr>
          <w:sz w:val="24"/>
          <w:szCs w:val="24"/>
          <w:lang w:eastAsia="en-GB"/>
        </w:rPr>
      </w:pPr>
      <w:r w:rsidRPr="00D41D57">
        <w:rPr>
          <w:sz w:val="24"/>
          <w:szCs w:val="24"/>
          <w:lang w:eastAsia="en-GB"/>
        </w:rPr>
        <w:t xml:space="preserve">Der er ikke observeret interaktion mellem </w:t>
      </w:r>
      <w:proofErr w:type="spellStart"/>
      <w:r w:rsidRPr="00D41D57">
        <w:rPr>
          <w:sz w:val="24"/>
          <w:szCs w:val="24"/>
          <w:lang w:eastAsia="en-GB"/>
        </w:rPr>
        <w:t>ebastin</w:t>
      </w:r>
      <w:proofErr w:type="spellEnd"/>
      <w:r w:rsidRPr="00D41D57">
        <w:rPr>
          <w:sz w:val="24"/>
          <w:szCs w:val="24"/>
          <w:lang w:eastAsia="en-GB"/>
        </w:rPr>
        <w:t xml:space="preserve"> og </w:t>
      </w:r>
      <w:proofErr w:type="spellStart"/>
      <w:r w:rsidRPr="00D41D57">
        <w:rPr>
          <w:sz w:val="24"/>
          <w:szCs w:val="24"/>
          <w:lang w:eastAsia="en-GB"/>
        </w:rPr>
        <w:t>theophyllin</w:t>
      </w:r>
      <w:proofErr w:type="spellEnd"/>
      <w:r w:rsidRPr="00D41D57">
        <w:rPr>
          <w:sz w:val="24"/>
          <w:szCs w:val="24"/>
          <w:lang w:eastAsia="en-GB"/>
        </w:rPr>
        <w:t xml:space="preserve">, </w:t>
      </w:r>
      <w:proofErr w:type="spellStart"/>
      <w:r w:rsidRPr="00D41D57">
        <w:rPr>
          <w:sz w:val="24"/>
          <w:szCs w:val="24"/>
          <w:lang w:eastAsia="en-GB"/>
        </w:rPr>
        <w:t>warfarin</w:t>
      </w:r>
      <w:proofErr w:type="spellEnd"/>
      <w:r w:rsidRPr="00D41D57">
        <w:rPr>
          <w:sz w:val="24"/>
          <w:szCs w:val="24"/>
          <w:lang w:eastAsia="en-GB"/>
        </w:rPr>
        <w:t xml:space="preserve">, </w:t>
      </w:r>
      <w:proofErr w:type="spellStart"/>
      <w:r w:rsidRPr="00D41D57">
        <w:rPr>
          <w:sz w:val="24"/>
          <w:szCs w:val="24"/>
          <w:lang w:eastAsia="en-GB"/>
        </w:rPr>
        <w:t>cimetidin</w:t>
      </w:r>
      <w:proofErr w:type="spellEnd"/>
      <w:r w:rsidRPr="00D41D57">
        <w:rPr>
          <w:sz w:val="24"/>
          <w:szCs w:val="24"/>
          <w:lang w:eastAsia="en-GB"/>
        </w:rPr>
        <w:t xml:space="preserve">, </w:t>
      </w:r>
      <w:proofErr w:type="spellStart"/>
      <w:r w:rsidRPr="00D41D57">
        <w:rPr>
          <w:sz w:val="24"/>
          <w:szCs w:val="24"/>
          <w:lang w:eastAsia="en-GB"/>
        </w:rPr>
        <w:t>diazepam</w:t>
      </w:r>
      <w:proofErr w:type="spellEnd"/>
      <w:r w:rsidRPr="00D41D57">
        <w:rPr>
          <w:sz w:val="24"/>
          <w:szCs w:val="24"/>
          <w:lang w:eastAsia="en-GB"/>
        </w:rPr>
        <w:t xml:space="preserve"> og alkohol. </w:t>
      </w:r>
    </w:p>
    <w:p w14:paraId="459B8043" w14:textId="77777777" w:rsidR="0038012E" w:rsidRPr="00D41D57" w:rsidRDefault="0038012E" w:rsidP="008E596C">
      <w:pPr>
        <w:rPr>
          <w:sz w:val="24"/>
          <w:szCs w:val="24"/>
          <w:lang w:eastAsia="en-GB"/>
        </w:rPr>
      </w:pPr>
    </w:p>
    <w:p w14:paraId="799476D5" w14:textId="77777777" w:rsidR="0038012E" w:rsidRPr="00D41D57" w:rsidRDefault="0038012E" w:rsidP="008319E1">
      <w:pPr>
        <w:ind w:left="851"/>
        <w:rPr>
          <w:sz w:val="24"/>
          <w:szCs w:val="24"/>
          <w:lang w:eastAsia="en-GB"/>
        </w:rPr>
      </w:pPr>
      <w:r w:rsidRPr="00D41D57">
        <w:rPr>
          <w:sz w:val="24"/>
          <w:szCs w:val="24"/>
          <w:lang w:eastAsia="en-GB"/>
        </w:rPr>
        <w:t xml:space="preserve">Ved samtidig indtagelse med føde stiger plasmakoncentrationen og AUC for </w:t>
      </w:r>
      <w:proofErr w:type="spellStart"/>
      <w:r w:rsidRPr="00D41D57">
        <w:rPr>
          <w:sz w:val="24"/>
          <w:szCs w:val="24"/>
          <w:lang w:eastAsia="en-GB"/>
        </w:rPr>
        <w:t>carebastin</w:t>
      </w:r>
      <w:proofErr w:type="spellEnd"/>
      <w:r w:rsidRPr="00D41D57">
        <w:rPr>
          <w:sz w:val="24"/>
          <w:szCs w:val="24"/>
          <w:lang w:eastAsia="en-GB"/>
        </w:rPr>
        <w:t xml:space="preserve">, </w:t>
      </w:r>
      <w:proofErr w:type="spellStart"/>
      <w:r w:rsidRPr="00D41D57">
        <w:rPr>
          <w:sz w:val="24"/>
          <w:szCs w:val="24"/>
          <w:lang w:eastAsia="en-GB"/>
        </w:rPr>
        <w:t>ebastins</w:t>
      </w:r>
      <w:proofErr w:type="spellEnd"/>
      <w:r w:rsidRPr="00D41D57">
        <w:rPr>
          <w:sz w:val="24"/>
          <w:szCs w:val="24"/>
          <w:lang w:eastAsia="en-GB"/>
        </w:rPr>
        <w:t xml:space="preserve"> aktive hovedmetabolit, med en faktor på 1,5-2,0. Denne stigning har ingen effekt på </w:t>
      </w:r>
      <w:proofErr w:type="spellStart"/>
      <w:r w:rsidRPr="00D41D57">
        <w:rPr>
          <w:sz w:val="24"/>
          <w:szCs w:val="24"/>
          <w:lang w:eastAsia="en-GB"/>
        </w:rPr>
        <w:t>T</w:t>
      </w:r>
      <w:r w:rsidRPr="00D41D57">
        <w:rPr>
          <w:sz w:val="24"/>
          <w:szCs w:val="24"/>
          <w:vertAlign w:val="subscript"/>
          <w:lang w:eastAsia="en-GB"/>
        </w:rPr>
        <w:t>max</w:t>
      </w:r>
      <w:proofErr w:type="spellEnd"/>
      <w:r w:rsidRPr="00D41D57">
        <w:rPr>
          <w:sz w:val="24"/>
          <w:szCs w:val="24"/>
          <w:lang w:eastAsia="en-GB"/>
        </w:rPr>
        <w:t xml:space="preserve">. Dette påvirker dog ikke den kliniske virkning.   </w:t>
      </w:r>
    </w:p>
    <w:p w14:paraId="32860FAF" w14:textId="57A746F2" w:rsidR="00BC035B" w:rsidRDefault="00BC035B">
      <w:pPr>
        <w:rPr>
          <w:sz w:val="24"/>
          <w:szCs w:val="24"/>
        </w:rPr>
      </w:pPr>
      <w:r>
        <w:rPr>
          <w:sz w:val="24"/>
          <w:szCs w:val="24"/>
        </w:rPr>
        <w:br w:type="page"/>
      </w:r>
    </w:p>
    <w:p w14:paraId="47599352" w14:textId="77777777" w:rsidR="009260DE" w:rsidRPr="00D41D57" w:rsidRDefault="009260DE" w:rsidP="009260DE">
      <w:pPr>
        <w:tabs>
          <w:tab w:val="left" w:pos="851"/>
        </w:tabs>
        <w:ind w:left="851"/>
        <w:rPr>
          <w:sz w:val="24"/>
          <w:szCs w:val="24"/>
        </w:rPr>
      </w:pPr>
    </w:p>
    <w:p w14:paraId="5C146B5D" w14:textId="7BF59E39" w:rsidR="009260DE" w:rsidRPr="00D41D57" w:rsidRDefault="009260DE" w:rsidP="009260DE">
      <w:pPr>
        <w:tabs>
          <w:tab w:val="left" w:pos="851"/>
        </w:tabs>
        <w:ind w:left="851" w:hanging="851"/>
        <w:rPr>
          <w:b/>
          <w:sz w:val="24"/>
          <w:szCs w:val="24"/>
        </w:rPr>
      </w:pPr>
      <w:r w:rsidRPr="00D41D57">
        <w:rPr>
          <w:b/>
          <w:sz w:val="24"/>
          <w:szCs w:val="24"/>
        </w:rPr>
        <w:t>4.6</w:t>
      </w:r>
      <w:r w:rsidRPr="00D41D57">
        <w:rPr>
          <w:b/>
          <w:sz w:val="24"/>
          <w:szCs w:val="24"/>
        </w:rPr>
        <w:tab/>
      </w:r>
      <w:r w:rsidR="00777AE5">
        <w:rPr>
          <w:b/>
          <w:sz w:val="24"/>
          <w:szCs w:val="24"/>
        </w:rPr>
        <w:t>Fertilitet, g</w:t>
      </w:r>
      <w:r w:rsidRPr="00D41D57">
        <w:rPr>
          <w:b/>
          <w:sz w:val="24"/>
          <w:szCs w:val="24"/>
        </w:rPr>
        <w:t>raviditet og amning</w:t>
      </w:r>
    </w:p>
    <w:p w14:paraId="35971A33" w14:textId="77777777" w:rsidR="009470F0" w:rsidRPr="00D41D57" w:rsidRDefault="009470F0" w:rsidP="008319E1">
      <w:pPr>
        <w:ind w:left="851"/>
        <w:rPr>
          <w:sz w:val="24"/>
          <w:szCs w:val="24"/>
          <w:lang w:eastAsia="en-GB"/>
        </w:rPr>
      </w:pPr>
    </w:p>
    <w:p w14:paraId="4AD6069E" w14:textId="17FBE544" w:rsidR="0038012E" w:rsidRPr="00D41D57" w:rsidRDefault="0038012E" w:rsidP="008319E1">
      <w:pPr>
        <w:ind w:left="851"/>
        <w:rPr>
          <w:sz w:val="24"/>
          <w:szCs w:val="24"/>
          <w:u w:val="single"/>
          <w:lang w:eastAsia="en-GB"/>
        </w:rPr>
      </w:pPr>
      <w:r w:rsidRPr="00D41D57">
        <w:rPr>
          <w:sz w:val="24"/>
          <w:szCs w:val="24"/>
          <w:u w:val="single"/>
          <w:lang w:eastAsia="en-GB"/>
        </w:rPr>
        <w:t>Graviditet</w:t>
      </w:r>
    </w:p>
    <w:p w14:paraId="24F43345" w14:textId="3C430E3F" w:rsidR="0038012E" w:rsidRPr="00D41D57" w:rsidRDefault="0038012E" w:rsidP="008319E1">
      <w:pPr>
        <w:ind w:left="851"/>
        <w:rPr>
          <w:sz w:val="24"/>
          <w:szCs w:val="24"/>
          <w:lang w:eastAsia="en-GB"/>
        </w:rPr>
      </w:pPr>
      <w:r w:rsidRPr="00D41D57">
        <w:rPr>
          <w:sz w:val="24"/>
          <w:szCs w:val="24"/>
          <w:lang w:eastAsia="en-GB"/>
        </w:rPr>
        <w:t xml:space="preserve">Der er ingen eller begrænsede data fra anvendelse af </w:t>
      </w:r>
      <w:proofErr w:type="spellStart"/>
      <w:r w:rsidRPr="00D41D57">
        <w:rPr>
          <w:sz w:val="24"/>
          <w:szCs w:val="24"/>
          <w:lang w:eastAsia="en-GB"/>
        </w:rPr>
        <w:t>ebastin</w:t>
      </w:r>
      <w:proofErr w:type="spellEnd"/>
      <w:r w:rsidRPr="00D41D57">
        <w:rPr>
          <w:sz w:val="24"/>
          <w:szCs w:val="24"/>
          <w:lang w:eastAsia="en-GB"/>
        </w:rPr>
        <w:t xml:space="preserve"> til gravide kvinder. Dyreforsøg indikerer hverken direkte eller indirekte skadelige virkninger. Som en sikkerhedsforanstaltning bør brugen af </w:t>
      </w:r>
      <w:proofErr w:type="spellStart"/>
      <w:r w:rsidRPr="00D41D57">
        <w:rPr>
          <w:sz w:val="24"/>
          <w:szCs w:val="24"/>
          <w:lang w:eastAsia="en-GB"/>
        </w:rPr>
        <w:t>ebastin</w:t>
      </w:r>
      <w:proofErr w:type="spellEnd"/>
      <w:r w:rsidRPr="00D41D57">
        <w:rPr>
          <w:sz w:val="24"/>
          <w:szCs w:val="24"/>
          <w:lang w:eastAsia="en-GB"/>
        </w:rPr>
        <w:t xml:space="preserve"> undgås under graviditet. </w:t>
      </w:r>
    </w:p>
    <w:p w14:paraId="475FA2B3" w14:textId="77777777" w:rsidR="0038012E" w:rsidRPr="00D41D57" w:rsidRDefault="0038012E" w:rsidP="008319E1">
      <w:pPr>
        <w:ind w:left="851"/>
        <w:rPr>
          <w:sz w:val="24"/>
          <w:szCs w:val="24"/>
          <w:lang w:eastAsia="en-GB"/>
        </w:rPr>
      </w:pPr>
    </w:p>
    <w:p w14:paraId="3AF1958E" w14:textId="77777777" w:rsidR="0038012E" w:rsidRPr="00D41D57" w:rsidRDefault="0038012E" w:rsidP="008319E1">
      <w:pPr>
        <w:ind w:left="851"/>
        <w:rPr>
          <w:sz w:val="24"/>
          <w:szCs w:val="24"/>
          <w:u w:val="single"/>
          <w:lang w:eastAsia="en-GB"/>
        </w:rPr>
      </w:pPr>
      <w:r w:rsidRPr="00D41D57">
        <w:rPr>
          <w:sz w:val="24"/>
          <w:szCs w:val="24"/>
          <w:u w:val="single"/>
          <w:lang w:eastAsia="en-GB"/>
        </w:rPr>
        <w:t>Amning</w:t>
      </w:r>
    </w:p>
    <w:p w14:paraId="519469BF" w14:textId="77777777" w:rsidR="0038012E" w:rsidRPr="00D41D57" w:rsidRDefault="0038012E" w:rsidP="008319E1">
      <w:pPr>
        <w:ind w:left="851"/>
        <w:rPr>
          <w:sz w:val="24"/>
          <w:szCs w:val="24"/>
          <w:lang w:eastAsia="en-GB"/>
        </w:rPr>
      </w:pPr>
      <w:r w:rsidRPr="00D41D57">
        <w:rPr>
          <w:sz w:val="24"/>
          <w:szCs w:val="24"/>
          <w:lang w:eastAsia="en-GB"/>
        </w:rPr>
        <w:t xml:space="preserve">Det vides ikke, om </w:t>
      </w:r>
      <w:proofErr w:type="spellStart"/>
      <w:r w:rsidRPr="00D41D57">
        <w:rPr>
          <w:sz w:val="24"/>
          <w:szCs w:val="24"/>
          <w:lang w:eastAsia="en-GB"/>
        </w:rPr>
        <w:t>ebastin</w:t>
      </w:r>
      <w:proofErr w:type="spellEnd"/>
      <w:r w:rsidRPr="00D41D57">
        <w:rPr>
          <w:sz w:val="24"/>
          <w:szCs w:val="24"/>
          <w:lang w:eastAsia="en-GB"/>
        </w:rPr>
        <w:t>/</w:t>
      </w:r>
      <w:proofErr w:type="spellStart"/>
      <w:r w:rsidRPr="00D41D57">
        <w:rPr>
          <w:sz w:val="24"/>
          <w:szCs w:val="24"/>
          <w:lang w:eastAsia="en-GB"/>
        </w:rPr>
        <w:t>carebastin</w:t>
      </w:r>
      <w:proofErr w:type="spellEnd"/>
      <w:r w:rsidRPr="00D41D57">
        <w:rPr>
          <w:sz w:val="24"/>
          <w:szCs w:val="24"/>
          <w:lang w:eastAsia="en-GB"/>
        </w:rPr>
        <w:t xml:space="preserve"> udskilles i modermælken. </w:t>
      </w:r>
      <w:proofErr w:type="spellStart"/>
      <w:r w:rsidRPr="00D41D57">
        <w:rPr>
          <w:sz w:val="24"/>
          <w:szCs w:val="24"/>
          <w:lang w:eastAsia="en-GB"/>
        </w:rPr>
        <w:t>Ebastins</w:t>
      </w:r>
      <w:proofErr w:type="spellEnd"/>
      <w:r w:rsidRPr="00D41D57">
        <w:rPr>
          <w:sz w:val="24"/>
          <w:szCs w:val="24"/>
          <w:lang w:eastAsia="en-GB"/>
        </w:rPr>
        <w:t xml:space="preserve"> og dens hovedmetabolit </w:t>
      </w:r>
      <w:proofErr w:type="spellStart"/>
      <w:r w:rsidRPr="00D41D57">
        <w:rPr>
          <w:sz w:val="24"/>
          <w:szCs w:val="24"/>
          <w:lang w:eastAsia="en-GB"/>
        </w:rPr>
        <w:t>carebastins</w:t>
      </w:r>
      <w:proofErr w:type="spellEnd"/>
      <w:r w:rsidRPr="00D41D57">
        <w:rPr>
          <w:sz w:val="24"/>
          <w:szCs w:val="24"/>
          <w:lang w:eastAsia="en-GB"/>
        </w:rPr>
        <w:t xml:space="preserve"> høje proteinbinding (&gt;97 %) tyder ikke på udskillelse i modermælken. Som en sikkerhedsforanstaltning bør </w:t>
      </w:r>
      <w:proofErr w:type="spellStart"/>
      <w:r w:rsidRPr="00D41D57">
        <w:rPr>
          <w:sz w:val="24"/>
          <w:szCs w:val="24"/>
          <w:lang w:eastAsia="en-GB"/>
        </w:rPr>
        <w:t>ebastin</w:t>
      </w:r>
      <w:proofErr w:type="spellEnd"/>
      <w:r w:rsidRPr="00D41D57">
        <w:rPr>
          <w:sz w:val="24"/>
          <w:szCs w:val="24"/>
          <w:lang w:eastAsia="en-GB"/>
        </w:rPr>
        <w:t xml:space="preserve"> ikke anvendes i </w:t>
      </w:r>
      <w:proofErr w:type="spellStart"/>
      <w:r w:rsidRPr="00D41D57">
        <w:rPr>
          <w:sz w:val="24"/>
          <w:szCs w:val="24"/>
          <w:lang w:eastAsia="en-GB"/>
        </w:rPr>
        <w:t>ammeperioden</w:t>
      </w:r>
      <w:proofErr w:type="spellEnd"/>
      <w:r w:rsidRPr="00D41D57">
        <w:rPr>
          <w:sz w:val="24"/>
          <w:szCs w:val="24"/>
          <w:lang w:eastAsia="en-GB"/>
        </w:rPr>
        <w:t>.</w:t>
      </w:r>
    </w:p>
    <w:p w14:paraId="45A9B5AE" w14:textId="77777777" w:rsidR="0038012E" w:rsidRPr="00D41D57" w:rsidRDefault="0038012E" w:rsidP="008319E1">
      <w:pPr>
        <w:ind w:left="851"/>
        <w:rPr>
          <w:sz w:val="24"/>
          <w:szCs w:val="24"/>
          <w:lang w:eastAsia="en-GB"/>
        </w:rPr>
      </w:pPr>
    </w:p>
    <w:p w14:paraId="1AABA044" w14:textId="77777777" w:rsidR="0038012E" w:rsidRPr="00D41D57" w:rsidRDefault="0038012E" w:rsidP="008319E1">
      <w:pPr>
        <w:ind w:left="851"/>
        <w:rPr>
          <w:sz w:val="24"/>
          <w:szCs w:val="24"/>
          <w:u w:val="single"/>
          <w:lang w:eastAsia="en-GB"/>
        </w:rPr>
      </w:pPr>
      <w:r w:rsidRPr="00D41D57">
        <w:rPr>
          <w:sz w:val="24"/>
          <w:szCs w:val="24"/>
          <w:u w:val="single"/>
          <w:lang w:eastAsia="en-GB"/>
        </w:rPr>
        <w:t>Fertilitet</w:t>
      </w:r>
    </w:p>
    <w:p w14:paraId="6036B232" w14:textId="77777777" w:rsidR="0038012E" w:rsidRPr="00D41D57" w:rsidRDefault="0038012E" w:rsidP="008319E1">
      <w:pPr>
        <w:ind w:left="851"/>
        <w:rPr>
          <w:sz w:val="24"/>
          <w:szCs w:val="24"/>
          <w:lang w:eastAsia="en-GB"/>
        </w:rPr>
      </w:pPr>
      <w:r w:rsidRPr="00D41D57">
        <w:rPr>
          <w:sz w:val="24"/>
          <w:szCs w:val="24"/>
          <w:lang w:eastAsia="en-GB"/>
        </w:rPr>
        <w:t xml:space="preserve">Der foreligger ingen fertilitetsdata for </w:t>
      </w:r>
      <w:proofErr w:type="spellStart"/>
      <w:r w:rsidRPr="00D41D57">
        <w:rPr>
          <w:sz w:val="24"/>
          <w:szCs w:val="24"/>
          <w:lang w:eastAsia="en-GB"/>
        </w:rPr>
        <w:t>ebastin</w:t>
      </w:r>
      <w:proofErr w:type="spellEnd"/>
      <w:r w:rsidRPr="00D41D57">
        <w:rPr>
          <w:sz w:val="24"/>
          <w:szCs w:val="24"/>
          <w:lang w:eastAsia="en-GB"/>
        </w:rPr>
        <w:t>.</w:t>
      </w:r>
    </w:p>
    <w:p w14:paraId="22F90593" w14:textId="77777777" w:rsidR="009260DE" w:rsidRPr="00D41D57" w:rsidRDefault="009260DE" w:rsidP="009260DE">
      <w:pPr>
        <w:tabs>
          <w:tab w:val="left" w:pos="851"/>
        </w:tabs>
        <w:ind w:left="851"/>
        <w:rPr>
          <w:sz w:val="24"/>
          <w:szCs w:val="24"/>
        </w:rPr>
      </w:pPr>
    </w:p>
    <w:p w14:paraId="46579279" w14:textId="2B4B76A1" w:rsidR="009260DE" w:rsidRPr="00D41D57" w:rsidRDefault="009260DE" w:rsidP="009260DE">
      <w:pPr>
        <w:tabs>
          <w:tab w:val="left" w:pos="851"/>
        </w:tabs>
        <w:ind w:left="851" w:hanging="851"/>
        <w:rPr>
          <w:b/>
          <w:sz w:val="24"/>
          <w:szCs w:val="24"/>
        </w:rPr>
      </w:pPr>
      <w:r w:rsidRPr="00D41D57">
        <w:rPr>
          <w:b/>
          <w:sz w:val="24"/>
          <w:szCs w:val="24"/>
        </w:rPr>
        <w:t>4.7</w:t>
      </w:r>
      <w:r w:rsidRPr="00D41D57">
        <w:rPr>
          <w:b/>
          <w:sz w:val="24"/>
          <w:szCs w:val="24"/>
        </w:rPr>
        <w:tab/>
        <w:t xml:space="preserve">Virkning på evnen til at føre motorkøretøj </w:t>
      </w:r>
      <w:r w:rsidR="00777AE5">
        <w:rPr>
          <w:b/>
          <w:sz w:val="24"/>
          <w:szCs w:val="24"/>
        </w:rPr>
        <w:t>og</w:t>
      </w:r>
      <w:r w:rsidRPr="00D41D57">
        <w:rPr>
          <w:b/>
          <w:sz w:val="24"/>
          <w:szCs w:val="24"/>
        </w:rPr>
        <w:t xml:space="preserve"> betjene maskiner</w:t>
      </w:r>
    </w:p>
    <w:p w14:paraId="027AA038" w14:textId="77777777" w:rsidR="009470F0" w:rsidRPr="00D41D57" w:rsidRDefault="009470F0" w:rsidP="008319E1">
      <w:pPr>
        <w:ind w:left="851"/>
        <w:rPr>
          <w:sz w:val="24"/>
          <w:szCs w:val="24"/>
          <w:lang w:eastAsia="en-GB"/>
        </w:rPr>
      </w:pPr>
      <w:r w:rsidRPr="00D41D57">
        <w:rPr>
          <w:sz w:val="24"/>
          <w:szCs w:val="24"/>
          <w:lang w:eastAsia="en-GB"/>
        </w:rPr>
        <w:t>Ikke mærkning.</w:t>
      </w:r>
    </w:p>
    <w:p w14:paraId="39140C0A" w14:textId="2559D62F" w:rsidR="0038012E" w:rsidRPr="00D41D57" w:rsidRDefault="0038012E" w:rsidP="008319E1">
      <w:pPr>
        <w:ind w:left="851"/>
        <w:rPr>
          <w:sz w:val="24"/>
          <w:szCs w:val="24"/>
          <w:lang w:eastAsia="en-GB"/>
        </w:rPr>
      </w:pPr>
      <w:r w:rsidRPr="00D41D57">
        <w:rPr>
          <w:sz w:val="24"/>
          <w:szCs w:val="24"/>
          <w:lang w:eastAsia="en-GB"/>
        </w:rPr>
        <w:t xml:space="preserve">Den </w:t>
      </w:r>
      <w:proofErr w:type="spellStart"/>
      <w:r w:rsidRPr="00D41D57">
        <w:rPr>
          <w:sz w:val="24"/>
          <w:szCs w:val="24"/>
          <w:lang w:eastAsia="en-GB"/>
        </w:rPr>
        <w:t>psykomotoriske</w:t>
      </w:r>
      <w:proofErr w:type="spellEnd"/>
      <w:r w:rsidRPr="00D41D57">
        <w:rPr>
          <w:sz w:val="24"/>
          <w:szCs w:val="24"/>
          <w:lang w:eastAsia="en-GB"/>
        </w:rPr>
        <w:t xml:space="preserve"> funktion hos mennesker er blevet grundigt undersøgt, og der blev ikke konstateret nogen effekt. </w:t>
      </w:r>
      <w:proofErr w:type="spellStart"/>
      <w:r w:rsidRPr="00D41D57">
        <w:rPr>
          <w:sz w:val="24"/>
          <w:szCs w:val="24"/>
          <w:lang w:eastAsia="en-GB"/>
        </w:rPr>
        <w:t>Ebastin</w:t>
      </w:r>
      <w:proofErr w:type="spellEnd"/>
      <w:r w:rsidRPr="00D41D57">
        <w:rPr>
          <w:sz w:val="24"/>
          <w:szCs w:val="24"/>
          <w:lang w:eastAsia="en-GB"/>
        </w:rPr>
        <w:t xml:space="preserve"> ved de anbefalede terapeutiske doser påvirker ikke evnen til at køre bil eller betjene maskiner. Hos følsomme patienter, som reagerer usædvanligt på </w:t>
      </w:r>
      <w:proofErr w:type="spellStart"/>
      <w:r w:rsidRPr="00D41D57">
        <w:rPr>
          <w:sz w:val="24"/>
          <w:szCs w:val="24"/>
          <w:lang w:eastAsia="en-GB"/>
        </w:rPr>
        <w:t>ebastin</w:t>
      </w:r>
      <w:proofErr w:type="spellEnd"/>
      <w:r w:rsidRPr="00D41D57">
        <w:rPr>
          <w:sz w:val="24"/>
          <w:szCs w:val="24"/>
          <w:lang w:eastAsia="en-GB"/>
        </w:rPr>
        <w:t xml:space="preserve">, bør man kende de individuelle reaktioner, inden patienten kører bil eller udfører krævende aktiviteter: der kan forekomme </w:t>
      </w:r>
      <w:proofErr w:type="spellStart"/>
      <w:r w:rsidRPr="00D41D57">
        <w:rPr>
          <w:sz w:val="24"/>
          <w:szCs w:val="24"/>
          <w:lang w:eastAsia="en-GB"/>
        </w:rPr>
        <w:t>somnolens</w:t>
      </w:r>
      <w:proofErr w:type="spellEnd"/>
      <w:r w:rsidRPr="00D41D57">
        <w:rPr>
          <w:sz w:val="24"/>
          <w:szCs w:val="24"/>
          <w:lang w:eastAsia="en-GB"/>
        </w:rPr>
        <w:t xml:space="preserve"> eller svimmelhed (se pkt. 4.8).</w:t>
      </w:r>
    </w:p>
    <w:p w14:paraId="5CE9E3E9" w14:textId="77777777" w:rsidR="009260DE" w:rsidRPr="00D41D57" w:rsidRDefault="009260DE" w:rsidP="009260DE">
      <w:pPr>
        <w:tabs>
          <w:tab w:val="left" w:pos="851"/>
        </w:tabs>
        <w:ind w:left="851"/>
        <w:rPr>
          <w:sz w:val="24"/>
          <w:szCs w:val="24"/>
        </w:rPr>
      </w:pPr>
    </w:p>
    <w:p w14:paraId="13D950D7" w14:textId="77777777" w:rsidR="009260DE" w:rsidRPr="00D41D57" w:rsidRDefault="009260DE" w:rsidP="009260DE">
      <w:pPr>
        <w:tabs>
          <w:tab w:val="left" w:pos="851"/>
        </w:tabs>
        <w:ind w:left="851" w:hanging="851"/>
        <w:rPr>
          <w:b/>
          <w:sz w:val="24"/>
          <w:szCs w:val="24"/>
        </w:rPr>
      </w:pPr>
      <w:r w:rsidRPr="00D41D57">
        <w:rPr>
          <w:b/>
          <w:sz w:val="24"/>
          <w:szCs w:val="24"/>
        </w:rPr>
        <w:t>4.8</w:t>
      </w:r>
      <w:r w:rsidRPr="00D41D57">
        <w:rPr>
          <w:b/>
          <w:sz w:val="24"/>
          <w:szCs w:val="24"/>
        </w:rPr>
        <w:tab/>
        <w:t>Bivirkninger</w:t>
      </w:r>
    </w:p>
    <w:p w14:paraId="4BBDDB8E" w14:textId="77777777" w:rsidR="0038012E" w:rsidRPr="00D41D57" w:rsidRDefault="0038012E" w:rsidP="008319E1">
      <w:pPr>
        <w:ind w:left="851"/>
        <w:rPr>
          <w:sz w:val="24"/>
          <w:szCs w:val="24"/>
          <w:lang w:eastAsia="en-GB"/>
        </w:rPr>
      </w:pPr>
      <w:r w:rsidRPr="00D41D57">
        <w:rPr>
          <w:sz w:val="24"/>
          <w:szCs w:val="24"/>
          <w:lang w:eastAsia="en-GB"/>
        </w:rPr>
        <w:t xml:space="preserve">I en </w:t>
      </w:r>
      <w:proofErr w:type="spellStart"/>
      <w:r w:rsidRPr="00D41D57">
        <w:rPr>
          <w:sz w:val="24"/>
          <w:szCs w:val="24"/>
          <w:lang w:eastAsia="en-GB"/>
        </w:rPr>
        <w:t>pooled</w:t>
      </w:r>
      <w:proofErr w:type="spellEnd"/>
      <w:r w:rsidRPr="00D41D57">
        <w:rPr>
          <w:sz w:val="24"/>
          <w:szCs w:val="24"/>
          <w:lang w:eastAsia="en-GB"/>
        </w:rPr>
        <w:t xml:space="preserve"> analyse af placebo-kontrollerede kliniske forsøg blev 5.708 patienter behandlet med </w:t>
      </w:r>
      <w:proofErr w:type="spellStart"/>
      <w:r w:rsidRPr="00D41D57">
        <w:rPr>
          <w:sz w:val="24"/>
          <w:szCs w:val="24"/>
          <w:lang w:eastAsia="en-GB"/>
        </w:rPr>
        <w:t>ebastin</w:t>
      </w:r>
      <w:proofErr w:type="spellEnd"/>
      <w:r w:rsidRPr="00D41D57">
        <w:rPr>
          <w:sz w:val="24"/>
          <w:szCs w:val="24"/>
          <w:lang w:eastAsia="en-GB"/>
        </w:rPr>
        <w:t xml:space="preserve">. De hyppigste bivirkninger var hovedpine, mundtørhed og </w:t>
      </w:r>
      <w:proofErr w:type="spellStart"/>
      <w:r w:rsidRPr="00D41D57">
        <w:rPr>
          <w:sz w:val="24"/>
          <w:szCs w:val="24"/>
          <w:lang w:eastAsia="en-GB"/>
        </w:rPr>
        <w:t>somnolens</w:t>
      </w:r>
      <w:proofErr w:type="spellEnd"/>
      <w:r w:rsidRPr="00D41D57">
        <w:rPr>
          <w:sz w:val="24"/>
          <w:szCs w:val="24"/>
          <w:lang w:eastAsia="en-GB"/>
        </w:rPr>
        <w:t>. De bivirkninger, der blev rapporteret i kliniske forsøg med børn (n=460) var de samme som de, der blev observeret hos voksne.</w:t>
      </w:r>
    </w:p>
    <w:p w14:paraId="4D9CC122" w14:textId="77777777" w:rsidR="0038012E" w:rsidRPr="00D41D57" w:rsidRDefault="0038012E" w:rsidP="008319E1">
      <w:pPr>
        <w:ind w:left="851"/>
        <w:rPr>
          <w:sz w:val="24"/>
          <w:szCs w:val="24"/>
          <w:lang w:eastAsia="en-GB"/>
        </w:rPr>
      </w:pPr>
    </w:p>
    <w:p w14:paraId="11AA1A6F" w14:textId="77777777" w:rsidR="0038012E" w:rsidRPr="00D41D57" w:rsidRDefault="0038012E" w:rsidP="008319E1">
      <w:pPr>
        <w:ind w:left="851"/>
        <w:rPr>
          <w:sz w:val="24"/>
          <w:szCs w:val="24"/>
          <w:lang w:eastAsia="en-GB"/>
        </w:rPr>
      </w:pPr>
      <w:r w:rsidRPr="00D41D57">
        <w:rPr>
          <w:sz w:val="24"/>
          <w:szCs w:val="24"/>
          <w:lang w:eastAsia="en-GB"/>
        </w:rPr>
        <w:t xml:space="preserve">Nedenstående tabel viser bivirkninger rapporteret fra kliniske forsøg og efter markedsføring efter følgende konvention: meget almindelig (≥1/10), almindelig (≥1/100 til &lt;1/10), ikke almindelig (≥1/1.000 til &lt;1/100), sjælden ≥1/10.000 til &lt;1/1.000), meget sjælden (&lt;1/10.000) </w:t>
      </w:r>
    </w:p>
    <w:p w14:paraId="45C4C913" w14:textId="77777777" w:rsidR="0038012E" w:rsidRPr="00D41D57" w:rsidRDefault="0038012E" w:rsidP="008E596C">
      <w:pPr>
        <w:rPr>
          <w:sz w:val="24"/>
          <w:szCs w:val="24"/>
          <w:lang w:eastAsia="en-GB"/>
        </w:rPr>
      </w:pPr>
    </w:p>
    <w:tbl>
      <w:tblPr>
        <w:tblStyle w:val="Tabel-Gitter"/>
        <w:tblW w:w="5018" w:type="pct"/>
        <w:tblInd w:w="-113" w:type="dxa"/>
        <w:tblLayout w:type="fixed"/>
        <w:tblLook w:val="04A0" w:firstRow="1" w:lastRow="0" w:firstColumn="1" w:lastColumn="0" w:noHBand="0" w:noVBand="1"/>
      </w:tblPr>
      <w:tblGrid>
        <w:gridCol w:w="2181"/>
        <w:gridCol w:w="1264"/>
        <w:gridCol w:w="1366"/>
        <w:gridCol w:w="2201"/>
        <w:gridCol w:w="1366"/>
        <w:gridCol w:w="1285"/>
      </w:tblGrid>
      <w:tr w:rsidR="00777AE5" w:rsidRPr="00D41D57" w14:paraId="7A73E3C1" w14:textId="77777777" w:rsidTr="007F4C71">
        <w:tc>
          <w:tcPr>
            <w:tcW w:w="1128" w:type="pct"/>
            <w:tcBorders>
              <w:top w:val="single" w:sz="4" w:space="0" w:color="auto"/>
              <w:left w:val="single" w:sz="4" w:space="0" w:color="auto"/>
              <w:bottom w:val="single" w:sz="4" w:space="0" w:color="auto"/>
              <w:right w:val="single" w:sz="4" w:space="0" w:color="auto"/>
            </w:tcBorders>
            <w:vAlign w:val="center"/>
            <w:hideMark/>
          </w:tcPr>
          <w:p w14:paraId="19986831" w14:textId="77777777" w:rsidR="00777AE5" w:rsidRPr="00D41D57" w:rsidRDefault="00777AE5" w:rsidP="007F4C71">
            <w:pPr>
              <w:rPr>
                <w:rFonts w:ascii="Times New Roman" w:eastAsia="Times New Roman" w:hAnsi="Times New Roman" w:cs="Times New Roman"/>
                <w:sz w:val="24"/>
                <w:szCs w:val="24"/>
                <w:lang w:val="en-GB" w:eastAsia="en-GB"/>
              </w:rPr>
            </w:pPr>
            <w:r w:rsidRPr="00D41D57">
              <w:rPr>
                <w:rFonts w:ascii="Times New Roman" w:eastAsia="Times New Roman" w:hAnsi="Times New Roman" w:cs="Times New Roman"/>
                <w:b/>
                <w:bCs/>
                <w:color w:val="000000"/>
                <w:sz w:val="24"/>
                <w:szCs w:val="24"/>
                <w:lang w:val="da-DK" w:eastAsia="en-GB"/>
              </w:rPr>
              <w:t>Systemorganklasse</w:t>
            </w:r>
            <w:r w:rsidRPr="00D41D57">
              <w:rPr>
                <w:rFonts w:ascii="Times New Roman" w:eastAsia="Times New Roman" w:hAnsi="Times New Roman" w:cs="Times New Roman"/>
                <w:color w:val="000000"/>
                <w:sz w:val="24"/>
                <w:szCs w:val="24"/>
                <w:lang w:val="da-DK" w:eastAsia="en-GB"/>
              </w:rPr>
              <w:t xml:space="preserve"> </w:t>
            </w:r>
          </w:p>
        </w:tc>
        <w:tc>
          <w:tcPr>
            <w:tcW w:w="654" w:type="pct"/>
            <w:tcBorders>
              <w:top w:val="single" w:sz="4" w:space="0" w:color="auto"/>
              <w:left w:val="single" w:sz="4" w:space="0" w:color="auto"/>
              <w:bottom w:val="single" w:sz="4" w:space="0" w:color="auto"/>
              <w:right w:val="single" w:sz="4" w:space="0" w:color="auto"/>
            </w:tcBorders>
            <w:vAlign w:val="center"/>
            <w:hideMark/>
          </w:tcPr>
          <w:p w14:paraId="06E1D7ED" w14:textId="77777777" w:rsidR="00777AE5" w:rsidRPr="00D41D57" w:rsidRDefault="00777AE5" w:rsidP="007F4C71">
            <w:pPr>
              <w:rPr>
                <w:rFonts w:ascii="Times New Roman" w:eastAsia="Times New Roman" w:hAnsi="Times New Roman" w:cs="Times New Roman"/>
                <w:sz w:val="24"/>
                <w:szCs w:val="24"/>
                <w:lang w:val="en-GB" w:eastAsia="en-GB"/>
              </w:rPr>
            </w:pPr>
            <w:r w:rsidRPr="00D41D57">
              <w:rPr>
                <w:rFonts w:ascii="Times New Roman" w:eastAsia="Times New Roman" w:hAnsi="Times New Roman" w:cs="Times New Roman"/>
                <w:b/>
                <w:bCs/>
                <w:color w:val="000000"/>
                <w:sz w:val="24"/>
                <w:szCs w:val="24"/>
                <w:lang w:val="da-DK" w:eastAsia="en-GB"/>
              </w:rPr>
              <w:t xml:space="preserve">Meget almindelig ≥ 1/10 </w:t>
            </w:r>
          </w:p>
        </w:tc>
        <w:tc>
          <w:tcPr>
            <w:tcW w:w="707" w:type="pct"/>
            <w:tcBorders>
              <w:top w:val="single" w:sz="4" w:space="0" w:color="auto"/>
              <w:left w:val="single" w:sz="4" w:space="0" w:color="auto"/>
              <w:bottom w:val="single" w:sz="4" w:space="0" w:color="auto"/>
              <w:right w:val="single" w:sz="4" w:space="0" w:color="auto"/>
            </w:tcBorders>
            <w:vAlign w:val="center"/>
            <w:hideMark/>
          </w:tcPr>
          <w:p w14:paraId="21255473" w14:textId="77777777" w:rsidR="00777AE5" w:rsidRPr="00D41D57" w:rsidRDefault="00777AE5" w:rsidP="007F4C71">
            <w:pPr>
              <w:rPr>
                <w:rFonts w:ascii="Times New Roman" w:eastAsia="Times New Roman" w:hAnsi="Times New Roman" w:cs="Times New Roman"/>
                <w:sz w:val="24"/>
                <w:szCs w:val="24"/>
                <w:lang w:val="en-GB" w:eastAsia="en-GB"/>
              </w:rPr>
            </w:pPr>
            <w:r w:rsidRPr="00D41D57">
              <w:rPr>
                <w:rFonts w:ascii="Times New Roman" w:eastAsia="Times New Roman" w:hAnsi="Times New Roman" w:cs="Times New Roman"/>
                <w:b/>
                <w:bCs/>
                <w:color w:val="000000"/>
                <w:sz w:val="24"/>
                <w:szCs w:val="24"/>
                <w:lang w:val="da-DK" w:eastAsia="en-GB"/>
              </w:rPr>
              <w:t xml:space="preserve">Almindelig ≥1/100 til &lt;1/10 </w:t>
            </w:r>
          </w:p>
        </w:tc>
        <w:tc>
          <w:tcPr>
            <w:tcW w:w="1139" w:type="pct"/>
            <w:tcBorders>
              <w:top w:val="single" w:sz="4" w:space="0" w:color="auto"/>
              <w:left w:val="single" w:sz="4" w:space="0" w:color="auto"/>
              <w:bottom w:val="single" w:sz="4" w:space="0" w:color="auto"/>
              <w:right w:val="single" w:sz="4" w:space="0" w:color="auto"/>
            </w:tcBorders>
            <w:vAlign w:val="center"/>
            <w:hideMark/>
          </w:tcPr>
          <w:p w14:paraId="30257FD8" w14:textId="77777777" w:rsidR="00777AE5" w:rsidRPr="00D41D57" w:rsidRDefault="00777AE5" w:rsidP="007F4C71">
            <w:pPr>
              <w:rPr>
                <w:rFonts w:ascii="Times New Roman" w:eastAsia="Times New Roman" w:hAnsi="Times New Roman" w:cs="Times New Roman"/>
                <w:sz w:val="24"/>
                <w:szCs w:val="24"/>
                <w:lang w:val="en-GB" w:eastAsia="en-GB"/>
              </w:rPr>
            </w:pPr>
            <w:r w:rsidRPr="00D41D57">
              <w:rPr>
                <w:rFonts w:ascii="Times New Roman" w:eastAsia="Times New Roman" w:hAnsi="Times New Roman" w:cs="Times New Roman"/>
                <w:b/>
                <w:bCs/>
                <w:color w:val="000000"/>
                <w:sz w:val="24"/>
                <w:szCs w:val="24"/>
                <w:lang w:val="da-DK" w:eastAsia="en-GB"/>
              </w:rPr>
              <w:t xml:space="preserve">Sjælden </w:t>
            </w:r>
            <w:r w:rsidRPr="00D41D57">
              <w:rPr>
                <w:rFonts w:ascii="Times New Roman" w:eastAsia="Times New Roman" w:hAnsi="Times New Roman" w:cs="Times New Roman"/>
                <w:color w:val="000000"/>
                <w:sz w:val="24"/>
                <w:szCs w:val="24"/>
                <w:lang w:val="da-DK" w:eastAsia="en-GB"/>
              </w:rPr>
              <w:t>≥</w:t>
            </w:r>
            <w:r w:rsidRPr="00D41D57">
              <w:rPr>
                <w:rFonts w:ascii="Times New Roman" w:eastAsia="Times New Roman" w:hAnsi="Times New Roman" w:cs="Times New Roman"/>
                <w:b/>
                <w:bCs/>
                <w:color w:val="000000"/>
                <w:sz w:val="24"/>
                <w:szCs w:val="24"/>
                <w:lang w:val="da-DK" w:eastAsia="en-GB"/>
              </w:rPr>
              <w:t>1/10.000 til &lt;1/1.000</w:t>
            </w:r>
            <w:r w:rsidRPr="00D41D57">
              <w:rPr>
                <w:rFonts w:ascii="Times New Roman" w:eastAsia="Times New Roman" w:hAnsi="Times New Roman" w:cs="Times New Roman"/>
                <w:color w:val="000000"/>
                <w:sz w:val="24"/>
                <w:szCs w:val="24"/>
                <w:lang w:val="da-DK" w:eastAsia="en-GB"/>
              </w:rPr>
              <w:t xml:space="preserve"> </w:t>
            </w:r>
          </w:p>
        </w:tc>
        <w:tc>
          <w:tcPr>
            <w:tcW w:w="707" w:type="pct"/>
            <w:tcBorders>
              <w:top w:val="single" w:sz="4" w:space="0" w:color="auto"/>
              <w:left w:val="single" w:sz="4" w:space="0" w:color="auto"/>
              <w:bottom w:val="single" w:sz="4" w:space="0" w:color="auto"/>
              <w:right w:val="single" w:sz="4" w:space="0" w:color="auto"/>
            </w:tcBorders>
            <w:vAlign w:val="center"/>
            <w:hideMark/>
          </w:tcPr>
          <w:p w14:paraId="29A6408F" w14:textId="77777777" w:rsidR="00777AE5" w:rsidRPr="00D32077" w:rsidRDefault="00777AE5" w:rsidP="007F4C71">
            <w:pPr>
              <w:widowControl w:val="0"/>
              <w:autoSpaceDE w:val="0"/>
              <w:autoSpaceDN w:val="0"/>
              <w:adjustRightInd w:val="0"/>
              <w:rPr>
                <w:rFonts w:ascii="Times New Roman" w:eastAsia="Times New Roman" w:hAnsi="Times New Roman" w:cs="Times New Roman"/>
                <w:b/>
                <w:bCs/>
                <w:color w:val="000000"/>
                <w:sz w:val="24"/>
                <w:szCs w:val="24"/>
                <w:lang w:val="en-US" w:bidi="hi-IN"/>
              </w:rPr>
            </w:pPr>
            <w:r w:rsidRPr="00D32077">
              <w:rPr>
                <w:rFonts w:ascii="Times New Roman" w:eastAsia="Times New Roman" w:hAnsi="Times New Roman" w:cs="Times New Roman"/>
                <w:b/>
                <w:bCs/>
                <w:color w:val="000000"/>
                <w:sz w:val="24"/>
                <w:szCs w:val="24"/>
                <w:lang w:val="da-DK" w:bidi="hi-IN"/>
              </w:rPr>
              <w:t xml:space="preserve">Meget sjælden </w:t>
            </w:r>
          </w:p>
          <w:p w14:paraId="6A07858A" w14:textId="77777777" w:rsidR="00777AE5" w:rsidRPr="00D32077" w:rsidRDefault="00777AE5" w:rsidP="007F4C71">
            <w:pPr>
              <w:rPr>
                <w:rFonts w:ascii="Times New Roman" w:eastAsia="Times New Roman" w:hAnsi="Times New Roman" w:cs="Times New Roman"/>
                <w:sz w:val="24"/>
                <w:szCs w:val="24"/>
                <w:lang w:val="en-GB" w:eastAsia="en-GB"/>
              </w:rPr>
            </w:pPr>
            <w:r w:rsidRPr="00D32077">
              <w:rPr>
                <w:rFonts w:ascii="Times New Roman" w:eastAsia="Times New Roman" w:hAnsi="Times New Roman" w:cs="Times New Roman"/>
                <w:b/>
                <w:bCs/>
                <w:color w:val="000000"/>
                <w:sz w:val="24"/>
                <w:szCs w:val="24"/>
                <w:lang w:val="da-DK" w:eastAsia="en-GB"/>
              </w:rPr>
              <w:t xml:space="preserve">&lt;1/10.000 </w:t>
            </w:r>
          </w:p>
        </w:tc>
        <w:tc>
          <w:tcPr>
            <w:tcW w:w="666" w:type="pct"/>
            <w:tcBorders>
              <w:top w:val="single" w:sz="4" w:space="0" w:color="auto"/>
              <w:left w:val="single" w:sz="4" w:space="0" w:color="auto"/>
              <w:bottom w:val="single" w:sz="4" w:space="0" w:color="auto"/>
              <w:right w:val="single" w:sz="4" w:space="0" w:color="auto"/>
            </w:tcBorders>
          </w:tcPr>
          <w:p w14:paraId="3D9AE5EF" w14:textId="77777777" w:rsidR="00777AE5" w:rsidRPr="007F4C71" w:rsidRDefault="00777AE5" w:rsidP="007F4C71">
            <w:pPr>
              <w:widowControl w:val="0"/>
              <w:autoSpaceDE w:val="0"/>
              <w:autoSpaceDN w:val="0"/>
              <w:adjustRightInd w:val="0"/>
              <w:ind w:left="-67"/>
              <w:rPr>
                <w:rFonts w:ascii="Times New Roman" w:hAnsi="Times New Roman" w:cs="Times New Roman"/>
                <w:b/>
                <w:bCs/>
                <w:color w:val="000000"/>
                <w:sz w:val="24"/>
                <w:szCs w:val="24"/>
                <w:lang w:val="da-DK" w:bidi="hi-IN"/>
              </w:rPr>
            </w:pPr>
            <w:r w:rsidRPr="00777AE5">
              <w:rPr>
                <w:b/>
                <w:bCs/>
                <w:color w:val="000000"/>
                <w:sz w:val="24"/>
                <w:szCs w:val="24"/>
                <w:lang w:val="da-DK" w:bidi="hi-IN"/>
              </w:rPr>
              <w:t xml:space="preserve">Ikke kendt </w:t>
            </w:r>
            <w:r w:rsidRPr="00777AE5">
              <w:rPr>
                <w:bCs/>
                <w:color w:val="000000"/>
                <w:sz w:val="24"/>
                <w:szCs w:val="24"/>
                <w:lang w:val="da-DK" w:bidi="hi-IN"/>
              </w:rPr>
              <w:t>(kan ikke estimeres ud fra forhåndenværende data)</w:t>
            </w:r>
          </w:p>
        </w:tc>
      </w:tr>
      <w:tr w:rsidR="00777AE5" w:rsidRPr="00D41D57" w14:paraId="70A421DB" w14:textId="77777777" w:rsidTr="007F4C71">
        <w:tc>
          <w:tcPr>
            <w:tcW w:w="1128" w:type="pct"/>
            <w:tcBorders>
              <w:top w:val="single" w:sz="4" w:space="0" w:color="auto"/>
              <w:left w:val="single" w:sz="4" w:space="0" w:color="auto"/>
              <w:bottom w:val="single" w:sz="4" w:space="0" w:color="auto"/>
              <w:right w:val="single" w:sz="4" w:space="0" w:color="auto"/>
            </w:tcBorders>
            <w:hideMark/>
          </w:tcPr>
          <w:p w14:paraId="4AF54C76" w14:textId="77777777" w:rsidR="00777AE5" w:rsidRPr="00D41D57" w:rsidRDefault="00777AE5" w:rsidP="007F4C71">
            <w:pPr>
              <w:rPr>
                <w:rFonts w:ascii="Times New Roman" w:eastAsia="Times New Roman" w:hAnsi="Times New Roman" w:cs="Times New Roman"/>
                <w:sz w:val="24"/>
                <w:szCs w:val="24"/>
                <w:lang w:val="en-GB" w:eastAsia="en-GB"/>
              </w:rPr>
            </w:pPr>
            <w:r w:rsidRPr="00D41D57">
              <w:rPr>
                <w:rFonts w:ascii="Times New Roman" w:eastAsia="Times New Roman" w:hAnsi="Times New Roman" w:cs="Times New Roman"/>
                <w:b/>
                <w:bCs/>
                <w:color w:val="000000"/>
                <w:sz w:val="24"/>
                <w:szCs w:val="24"/>
                <w:lang w:val="da-DK" w:eastAsia="en-GB"/>
              </w:rPr>
              <w:t>Immunsystemet</w:t>
            </w:r>
            <w:r w:rsidRPr="00D41D57">
              <w:rPr>
                <w:rFonts w:ascii="Times New Roman" w:eastAsia="Times New Roman" w:hAnsi="Times New Roman" w:cs="Times New Roman"/>
                <w:color w:val="000000"/>
                <w:sz w:val="24"/>
                <w:szCs w:val="24"/>
                <w:lang w:val="da-DK" w:eastAsia="en-GB"/>
              </w:rPr>
              <w:t xml:space="preserve">  </w:t>
            </w:r>
          </w:p>
        </w:tc>
        <w:tc>
          <w:tcPr>
            <w:tcW w:w="654" w:type="pct"/>
            <w:tcBorders>
              <w:top w:val="single" w:sz="4" w:space="0" w:color="auto"/>
              <w:left w:val="single" w:sz="4" w:space="0" w:color="auto"/>
              <w:bottom w:val="single" w:sz="4" w:space="0" w:color="auto"/>
              <w:right w:val="single" w:sz="4" w:space="0" w:color="auto"/>
            </w:tcBorders>
          </w:tcPr>
          <w:p w14:paraId="3F8333B1" w14:textId="77777777" w:rsidR="00777AE5" w:rsidRPr="00D41D57" w:rsidRDefault="00777AE5" w:rsidP="007F4C71">
            <w:pPr>
              <w:rPr>
                <w:rFonts w:ascii="Times New Roman" w:eastAsia="Times New Roman" w:hAnsi="Times New Roman" w:cs="Times New Roman"/>
                <w:sz w:val="24"/>
                <w:szCs w:val="24"/>
                <w:lang w:val="en-GB" w:eastAsia="en-GB"/>
              </w:rPr>
            </w:pPr>
          </w:p>
        </w:tc>
        <w:tc>
          <w:tcPr>
            <w:tcW w:w="707" w:type="pct"/>
            <w:tcBorders>
              <w:top w:val="single" w:sz="4" w:space="0" w:color="auto"/>
              <w:left w:val="single" w:sz="4" w:space="0" w:color="auto"/>
              <w:bottom w:val="single" w:sz="4" w:space="0" w:color="auto"/>
              <w:right w:val="single" w:sz="4" w:space="0" w:color="auto"/>
            </w:tcBorders>
          </w:tcPr>
          <w:p w14:paraId="2762EB90" w14:textId="77777777" w:rsidR="00777AE5" w:rsidRPr="00D41D57" w:rsidRDefault="00777AE5" w:rsidP="007F4C71">
            <w:pPr>
              <w:rPr>
                <w:rFonts w:ascii="Times New Roman" w:eastAsia="Times New Roman" w:hAnsi="Times New Roman" w:cs="Times New Roman"/>
                <w:sz w:val="24"/>
                <w:szCs w:val="24"/>
                <w:lang w:val="en-GB" w:eastAsia="en-GB"/>
              </w:rPr>
            </w:pPr>
          </w:p>
        </w:tc>
        <w:tc>
          <w:tcPr>
            <w:tcW w:w="1139" w:type="pct"/>
            <w:tcBorders>
              <w:top w:val="single" w:sz="4" w:space="0" w:color="auto"/>
              <w:left w:val="single" w:sz="4" w:space="0" w:color="auto"/>
              <w:bottom w:val="single" w:sz="4" w:space="0" w:color="auto"/>
              <w:right w:val="single" w:sz="4" w:space="0" w:color="auto"/>
            </w:tcBorders>
            <w:vAlign w:val="bottom"/>
            <w:hideMark/>
          </w:tcPr>
          <w:p w14:paraId="18F3BA1F" w14:textId="77777777" w:rsidR="00777AE5" w:rsidRPr="00D41D57" w:rsidRDefault="00777AE5" w:rsidP="007F4C71">
            <w:pPr>
              <w:rPr>
                <w:rFonts w:ascii="Times New Roman" w:eastAsia="Times New Roman" w:hAnsi="Times New Roman" w:cs="Times New Roman"/>
                <w:sz w:val="24"/>
                <w:szCs w:val="24"/>
                <w:lang w:val="da-DK" w:eastAsia="en-GB"/>
              </w:rPr>
            </w:pPr>
            <w:r w:rsidRPr="00D41D57">
              <w:rPr>
                <w:rFonts w:ascii="Times New Roman" w:eastAsia="Times New Roman" w:hAnsi="Times New Roman" w:cs="Times New Roman"/>
                <w:color w:val="000000"/>
                <w:sz w:val="24"/>
                <w:szCs w:val="24"/>
                <w:lang w:val="da-DK" w:eastAsia="en-GB"/>
              </w:rPr>
              <w:t xml:space="preserve">Overfølsomhedsreaktioner (såsom anafylaksi og </w:t>
            </w:r>
            <w:proofErr w:type="spellStart"/>
            <w:r w:rsidRPr="00D41D57">
              <w:rPr>
                <w:rFonts w:ascii="Times New Roman" w:eastAsia="Times New Roman" w:hAnsi="Times New Roman" w:cs="Times New Roman"/>
                <w:color w:val="000000"/>
                <w:sz w:val="24"/>
                <w:szCs w:val="24"/>
                <w:lang w:val="da-DK" w:eastAsia="en-GB"/>
              </w:rPr>
              <w:t>angioødem</w:t>
            </w:r>
            <w:proofErr w:type="spellEnd"/>
            <w:r w:rsidRPr="00D41D57">
              <w:rPr>
                <w:rFonts w:ascii="Times New Roman" w:eastAsia="Times New Roman" w:hAnsi="Times New Roman" w:cs="Times New Roman"/>
                <w:color w:val="000000"/>
                <w:sz w:val="24"/>
                <w:szCs w:val="24"/>
                <w:lang w:val="da-DK" w:eastAsia="en-GB"/>
              </w:rPr>
              <w:t xml:space="preserve">) </w:t>
            </w:r>
          </w:p>
        </w:tc>
        <w:tc>
          <w:tcPr>
            <w:tcW w:w="707" w:type="pct"/>
            <w:tcBorders>
              <w:top w:val="single" w:sz="4" w:space="0" w:color="auto"/>
              <w:left w:val="single" w:sz="4" w:space="0" w:color="auto"/>
              <w:bottom w:val="single" w:sz="4" w:space="0" w:color="auto"/>
              <w:right w:val="single" w:sz="4" w:space="0" w:color="auto"/>
            </w:tcBorders>
            <w:hideMark/>
          </w:tcPr>
          <w:p w14:paraId="593803B0" w14:textId="77777777" w:rsidR="00777AE5" w:rsidRPr="00D41D57" w:rsidRDefault="00777AE5" w:rsidP="007F4C71">
            <w:pPr>
              <w:rPr>
                <w:rFonts w:ascii="Times New Roman" w:eastAsia="Times New Roman" w:hAnsi="Times New Roman" w:cs="Times New Roman"/>
                <w:sz w:val="24"/>
                <w:szCs w:val="24"/>
                <w:lang w:val="en-GB" w:eastAsia="en-GB"/>
              </w:rPr>
            </w:pPr>
            <w:r w:rsidRPr="00D41D57">
              <w:rPr>
                <w:rFonts w:ascii="Times New Roman" w:eastAsia="Times New Roman" w:hAnsi="Times New Roman" w:cs="Times New Roman"/>
                <w:color w:val="000000"/>
                <w:sz w:val="24"/>
                <w:szCs w:val="24"/>
                <w:lang w:val="da-DK" w:eastAsia="en-GB"/>
              </w:rPr>
              <w:t xml:space="preserve">Alvorlige allergiske symptomer </w:t>
            </w:r>
          </w:p>
        </w:tc>
        <w:tc>
          <w:tcPr>
            <w:tcW w:w="666" w:type="pct"/>
            <w:tcBorders>
              <w:top w:val="single" w:sz="4" w:space="0" w:color="auto"/>
              <w:left w:val="single" w:sz="4" w:space="0" w:color="auto"/>
              <w:bottom w:val="single" w:sz="4" w:space="0" w:color="auto"/>
              <w:right w:val="single" w:sz="4" w:space="0" w:color="auto"/>
            </w:tcBorders>
          </w:tcPr>
          <w:p w14:paraId="54F25B44" w14:textId="77777777" w:rsidR="00777AE5" w:rsidRPr="00D41D57" w:rsidRDefault="00777AE5" w:rsidP="007F4C71">
            <w:pPr>
              <w:ind w:left="-208" w:right="-108"/>
              <w:rPr>
                <w:color w:val="000000"/>
                <w:sz w:val="24"/>
                <w:szCs w:val="24"/>
                <w:lang w:eastAsia="en-GB"/>
              </w:rPr>
            </w:pPr>
          </w:p>
        </w:tc>
      </w:tr>
      <w:tr w:rsidR="00777AE5" w:rsidRPr="00D41D57" w14:paraId="17FA682F" w14:textId="77777777" w:rsidTr="007F4C71">
        <w:tc>
          <w:tcPr>
            <w:tcW w:w="1128" w:type="pct"/>
            <w:tcBorders>
              <w:top w:val="single" w:sz="4" w:space="0" w:color="auto"/>
              <w:left w:val="single" w:sz="4" w:space="0" w:color="auto"/>
              <w:bottom w:val="single" w:sz="4" w:space="0" w:color="auto"/>
              <w:right w:val="single" w:sz="4" w:space="0" w:color="auto"/>
            </w:tcBorders>
            <w:hideMark/>
          </w:tcPr>
          <w:p w14:paraId="63B3CCD0" w14:textId="77777777" w:rsidR="00777AE5" w:rsidRPr="00D41D57" w:rsidRDefault="00777AE5" w:rsidP="007F4C71">
            <w:pPr>
              <w:rPr>
                <w:rFonts w:ascii="Times New Roman" w:eastAsia="Times New Roman" w:hAnsi="Times New Roman" w:cs="Times New Roman"/>
                <w:b/>
                <w:color w:val="000000"/>
                <w:sz w:val="24"/>
                <w:szCs w:val="24"/>
                <w:lang w:val="en-US" w:bidi="hi-IN"/>
              </w:rPr>
            </w:pPr>
            <w:r w:rsidRPr="00D41D57">
              <w:rPr>
                <w:rFonts w:ascii="Times New Roman" w:eastAsia="Times New Roman" w:hAnsi="Times New Roman" w:cs="Times New Roman"/>
                <w:b/>
                <w:bCs/>
                <w:color w:val="000000"/>
                <w:sz w:val="24"/>
                <w:szCs w:val="24"/>
                <w:lang w:val="da-DK" w:bidi="hi-IN"/>
              </w:rPr>
              <w:t>Psykiske forstyrrelser</w:t>
            </w:r>
          </w:p>
        </w:tc>
        <w:tc>
          <w:tcPr>
            <w:tcW w:w="654" w:type="pct"/>
            <w:tcBorders>
              <w:top w:val="single" w:sz="4" w:space="0" w:color="auto"/>
              <w:left w:val="single" w:sz="4" w:space="0" w:color="auto"/>
              <w:bottom w:val="single" w:sz="4" w:space="0" w:color="auto"/>
              <w:right w:val="single" w:sz="4" w:space="0" w:color="auto"/>
            </w:tcBorders>
          </w:tcPr>
          <w:p w14:paraId="03C523F4" w14:textId="77777777" w:rsidR="00777AE5" w:rsidRPr="00D41D57" w:rsidRDefault="00777AE5" w:rsidP="007F4C71">
            <w:pPr>
              <w:rPr>
                <w:rFonts w:ascii="Times New Roman" w:eastAsia="Times New Roman" w:hAnsi="Times New Roman" w:cs="Times New Roman"/>
                <w:sz w:val="24"/>
                <w:szCs w:val="24"/>
                <w:lang w:val="en-GB" w:eastAsia="en-GB"/>
              </w:rPr>
            </w:pPr>
          </w:p>
        </w:tc>
        <w:tc>
          <w:tcPr>
            <w:tcW w:w="707" w:type="pct"/>
            <w:tcBorders>
              <w:top w:val="single" w:sz="4" w:space="0" w:color="auto"/>
              <w:left w:val="single" w:sz="4" w:space="0" w:color="auto"/>
              <w:bottom w:val="single" w:sz="4" w:space="0" w:color="auto"/>
              <w:right w:val="single" w:sz="4" w:space="0" w:color="auto"/>
            </w:tcBorders>
          </w:tcPr>
          <w:p w14:paraId="3D00F9B1" w14:textId="77777777" w:rsidR="00777AE5" w:rsidRPr="00D41D57" w:rsidRDefault="00777AE5" w:rsidP="007F4C71">
            <w:pPr>
              <w:rPr>
                <w:rFonts w:ascii="Times New Roman" w:eastAsia="Times New Roman" w:hAnsi="Times New Roman" w:cs="Times New Roman"/>
                <w:sz w:val="24"/>
                <w:szCs w:val="24"/>
                <w:lang w:val="en-GB" w:eastAsia="en-GB"/>
              </w:rPr>
            </w:pPr>
          </w:p>
        </w:tc>
        <w:tc>
          <w:tcPr>
            <w:tcW w:w="1139" w:type="pct"/>
            <w:tcBorders>
              <w:top w:val="single" w:sz="4" w:space="0" w:color="auto"/>
              <w:left w:val="single" w:sz="4" w:space="0" w:color="auto"/>
              <w:bottom w:val="single" w:sz="4" w:space="0" w:color="auto"/>
              <w:right w:val="single" w:sz="4" w:space="0" w:color="auto"/>
            </w:tcBorders>
            <w:hideMark/>
          </w:tcPr>
          <w:p w14:paraId="6977E206" w14:textId="77777777" w:rsidR="00777AE5" w:rsidRPr="00D41D57" w:rsidRDefault="00777AE5" w:rsidP="007F4C71">
            <w:pPr>
              <w:rPr>
                <w:rFonts w:ascii="Times New Roman" w:eastAsia="Times New Roman" w:hAnsi="Times New Roman" w:cs="Times New Roman"/>
                <w:color w:val="000000"/>
                <w:sz w:val="24"/>
                <w:szCs w:val="24"/>
                <w:lang w:val="en-US" w:bidi="hi-IN"/>
              </w:rPr>
            </w:pPr>
            <w:r w:rsidRPr="00D41D57">
              <w:rPr>
                <w:rFonts w:ascii="Times New Roman" w:eastAsia="Times New Roman" w:hAnsi="Times New Roman" w:cs="Times New Roman"/>
                <w:color w:val="000000"/>
                <w:sz w:val="24"/>
                <w:szCs w:val="24"/>
                <w:lang w:val="da-DK" w:bidi="hi-IN"/>
              </w:rPr>
              <w:t>Nervøsitet, søvnløshed</w:t>
            </w:r>
          </w:p>
        </w:tc>
        <w:tc>
          <w:tcPr>
            <w:tcW w:w="707" w:type="pct"/>
            <w:tcBorders>
              <w:top w:val="single" w:sz="4" w:space="0" w:color="auto"/>
              <w:left w:val="single" w:sz="4" w:space="0" w:color="auto"/>
              <w:bottom w:val="single" w:sz="4" w:space="0" w:color="auto"/>
              <w:right w:val="single" w:sz="4" w:space="0" w:color="auto"/>
            </w:tcBorders>
          </w:tcPr>
          <w:p w14:paraId="37270182"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666" w:type="pct"/>
            <w:tcBorders>
              <w:top w:val="single" w:sz="4" w:space="0" w:color="auto"/>
              <w:left w:val="single" w:sz="4" w:space="0" w:color="auto"/>
              <w:bottom w:val="single" w:sz="4" w:space="0" w:color="auto"/>
              <w:right w:val="single" w:sz="4" w:space="0" w:color="auto"/>
            </w:tcBorders>
          </w:tcPr>
          <w:p w14:paraId="6E719F55" w14:textId="77777777" w:rsidR="00777AE5" w:rsidRPr="00D41D57" w:rsidRDefault="00777AE5" w:rsidP="007F4C71">
            <w:pPr>
              <w:rPr>
                <w:color w:val="000000"/>
                <w:sz w:val="24"/>
                <w:szCs w:val="24"/>
                <w:lang w:val="en-US" w:bidi="hi-IN"/>
              </w:rPr>
            </w:pPr>
          </w:p>
        </w:tc>
      </w:tr>
      <w:tr w:rsidR="00777AE5" w:rsidRPr="00D41D57" w14:paraId="67C9322D" w14:textId="77777777" w:rsidTr="007F4C71">
        <w:tc>
          <w:tcPr>
            <w:tcW w:w="1128" w:type="pct"/>
            <w:tcBorders>
              <w:top w:val="single" w:sz="4" w:space="0" w:color="auto"/>
              <w:left w:val="single" w:sz="4" w:space="0" w:color="auto"/>
              <w:bottom w:val="single" w:sz="4" w:space="0" w:color="auto"/>
              <w:right w:val="single" w:sz="4" w:space="0" w:color="auto"/>
            </w:tcBorders>
            <w:hideMark/>
          </w:tcPr>
          <w:p w14:paraId="7C7B808D" w14:textId="77777777" w:rsidR="00777AE5" w:rsidRPr="00D41D57" w:rsidRDefault="00777AE5" w:rsidP="007F4C71">
            <w:pPr>
              <w:rPr>
                <w:rFonts w:ascii="Times New Roman" w:eastAsia="Times New Roman" w:hAnsi="Times New Roman" w:cs="Times New Roman"/>
                <w:b/>
                <w:bCs/>
                <w:color w:val="000000"/>
                <w:sz w:val="24"/>
                <w:szCs w:val="24"/>
                <w:lang w:bidi="hi-IN"/>
              </w:rPr>
            </w:pPr>
            <w:r w:rsidRPr="00D41D57">
              <w:rPr>
                <w:rFonts w:ascii="Times New Roman" w:eastAsia="Times New Roman" w:hAnsi="Times New Roman" w:cs="Times New Roman"/>
                <w:b/>
                <w:bCs/>
                <w:color w:val="000000"/>
                <w:sz w:val="24"/>
                <w:szCs w:val="24"/>
                <w:lang w:val="da-DK" w:bidi="hi-IN"/>
              </w:rPr>
              <w:lastRenderedPageBreak/>
              <w:t>Nervesystemet</w:t>
            </w:r>
          </w:p>
        </w:tc>
        <w:tc>
          <w:tcPr>
            <w:tcW w:w="654" w:type="pct"/>
            <w:tcBorders>
              <w:top w:val="single" w:sz="4" w:space="0" w:color="auto"/>
              <w:left w:val="single" w:sz="4" w:space="0" w:color="auto"/>
              <w:bottom w:val="single" w:sz="4" w:space="0" w:color="auto"/>
              <w:right w:val="single" w:sz="4" w:space="0" w:color="auto"/>
            </w:tcBorders>
            <w:hideMark/>
          </w:tcPr>
          <w:p w14:paraId="28FFAB3E" w14:textId="77777777" w:rsidR="00777AE5" w:rsidRPr="00D41D57" w:rsidRDefault="00777AE5" w:rsidP="007F4C71">
            <w:pPr>
              <w:rPr>
                <w:rFonts w:ascii="Times New Roman" w:eastAsia="Times New Roman" w:hAnsi="Times New Roman" w:cs="Times New Roman"/>
                <w:sz w:val="24"/>
                <w:szCs w:val="24"/>
                <w:lang w:val="en-GB" w:eastAsia="en-GB"/>
              </w:rPr>
            </w:pPr>
            <w:r w:rsidRPr="00D41D57">
              <w:rPr>
                <w:rFonts w:ascii="Times New Roman" w:eastAsia="Times New Roman" w:hAnsi="Times New Roman" w:cs="Times New Roman"/>
                <w:color w:val="000000"/>
                <w:sz w:val="24"/>
                <w:szCs w:val="24"/>
                <w:lang w:val="da-DK" w:eastAsia="en-GB"/>
              </w:rPr>
              <w:t>Hovedpine</w:t>
            </w:r>
          </w:p>
        </w:tc>
        <w:tc>
          <w:tcPr>
            <w:tcW w:w="707" w:type="pct"/>
            <w:tcBorders>
              <w:top w:val="single" w:sz="4" w:space="0" w:color="auto"/>
              <w:left w:val="single" w:sz="4" w:space="0" w:color="auto"/>
              <w:bottom w:val="single" w:sz="4" w:space="0" w:color="auto"/>
              <w:right w:val="single" w:sz="4" w:space="0" w:color="auto"/>
            </w:tcBorders>
            <w:hideMark/>
          </w:tcPr>
          <w:p w14:paraId="7359337A" w14:textId="77777777" w:rsidR="00777AE5" w:rsidRPr="00D41D57" w:rsidRDefault="00777AE5" w:rsidP="007F4C71">
            <w:pPr>
              <w:rPr>
                <w:rFonts w:ascii="Times New Roman" w:eastAsia="Times New Roman" w:hAnsi="Times New Roman" w:cs="Times New Roman"/>
                <w:sz w:val="24"/>
                <w:szCs w:val="24"/>
                <w:lang w:val="en-GB" w:eastAsia="en-GB"/>
              </w:rPr>
            </w:pPr>
            <w:r w:rsidRPr="00D41D57">
              <w:rPr>
                <w:rFonts w:ascii="Times New Roman" w:eastAsia="Times New Roman" w:hAnsi="Times New Roman" w:cs="Times New Roman"/>
                <w:color w:val="000000"/>
                <w:sz w:val="24"/>
                <w:szCs w:val="24"/>
                <w:lang w:val="da-DK" w:eastAsia="en-GB"/>
              </w:rPr>
              <w:t>Sløvhed</w:t>
            </w:r>
          </w:p>
        </w:tc>
        <w:tc>
          <w:tcPr>
            <w:tcW w:w="1139" w:type="pct"/>
            <w:tcBorders>
              <w:top w:val="single" w:sz="4" w:space="0" w:color="auto"/>
              <w:left w:val="single" w:sz="4" w:space="0" w:color="auto"/>
              <w:bottom w:val="single" w:sz="4" w:space="0" w:color="auto"/>
              <w:right w:val="single" w:sz="4" w:space="0" w:color="auto"/>
            </w:tcBorders>
            <w:hideMark/>
          </w:tcPr>
          <w:p w14:paraId="4018B3E0" w14:textId="77777777" w:rsidR="00777AE5" w:rsidRPr="00D41D57" w:rsidRDefault="00777AE5" w:rsidP="007F4C71">
            <w:pPr>
              <w:rPr>
                <w:rFonts w:ascii="Times New Roman" w:eastAsia="Times New Roman" w:hAnsi="Times New Roman" w:cs="Times New Roman"/>
                <w:color w:val="000000"/>
                <w:sz w:val="24"/>
                <w:szCs w:val="24"/>
                <w:lang w:val="en-US" w:bidi="hi-IN"/>
              </w:rPr>
            </w:pPr>
            <w:r w:rsidRPr="00D41D57">
              <w:rPr>
                <w:rFonts w:ascii="Times New Roman" w:eastAsia="Times New Roman" w:hAnsi="Times New Roman" w:cs="Times New Roman"/>
                <w:color w:val="000000"/>
                <w:sz w:val="24"/>
                <w:szCs w:val="24"/>
                <w:lang w:val="da-DK" w:bidi="hi-IN"/>
              </w:rPr>
              <w:t xml:space="preserve">Svimmelhed, </w:t>
            </w:r>
            <w:proofErr w:type="spellStart"/>
            <w:r w:rsidRPr="00D41D57">
              <w:rPr>
                <w:rFonts w:ascii="Times New Roman" w:eastAsia="Times New Roman" w:hAnsi="Times New Roman" w:cs="Times New Roman"/>
                <w:color w:val="000000"/>
                <w:sz w:val="24"/>
                <w:szCs w:val="24"/>
                <w:lang w:val="da-DK" w:bidi="hi-IN"/>
              </w:rPr>
              <w:t>hypæstesi</w:t>
            </w:r>
            <w:proofErr w:type="spellEnd"/>
            <w:r w:rsidRPr="00D41D57">
              <w:rPr>
                <w:rFonts w:ascii="Times New Roman" w:eastAsia="Times New Roman" w:hAnsi="Times New Roman" w:cs="Times New Roman"/>
                <w:color w:val="000000"/>
                <w:sz w:val="24"/>
                <w:szCs w:val="24"/>
                <w:lang w:val="da-DK" w:bidi="hi-IN"/>
              </w:rPr>
              <w:t>, smagsforstyrrelser</w:t>
            </w:r>
          </w:p>
        </w:tc>
        <w:tc>
          <w:tcPr>
            <w:tcW w:w="707" w:type="pct"/>
            <w:tcBorders>
              <w:top w:val="single" w:sz="4" w:space="0" w:color="auto"/>
              <w:left w:val="single" w:sz="4" w:space="0" w:color="auto"/>
              <w:bottom w:val="single" w:sz="4" w:space="0" w:color="auto"/>
              <w:right w:val="single" w:sz="4" w:space="0" w:color="auto"/>
            </w:tcBorders>
          </w:tcPr>
          <w:p w14:paraId="0EB9693A"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666" w:type="pct"/>
            <w:tcBorders>
              <w:top w:val="single" w:sz="4" w:space="0" w:color="auto"/>
              <w:left w:val="single" w:sz="4" w:space="0" w:color="auto"/>
              <w:bottom w:val="single" w:sz="4" w:space="0" w:color="auto"/>
              <w:right w:val="single" w:sz="4" w:space="0" w:color="auto"/>
            </w:tcBorders>
          </w:tcPr>
          <w:p w14:paraId="7A06892B" w14:textId="77777777" w:rsidR="00777AE5" w:rsidRPr="00D41D57" w:rsidRDefault="00777AE5" w:rsidP="007F4C71">
            <w:pPr>
              <w:rPr>
                <w:color w:val="000000"/>
                <w:sz w:val="24"/>
                <w:szCs w:val="24"/>
                <w:lang w:val="en-US" w:bidi="hi-IN"/>
              </w:rPr>
            </w:pPr>
          </w:p>
        </w:tc>
      </w:tr>
      <w:tr w:rsidR="00777AE5" w:rsidRPr="00D41D57" w14:paraId="7725A8A2" w14:textId="77777777" w:rsidTr="007F4C71">
        <w:tc>
          <w:tcPr>
            <w:tcW w:w="1128" w:type="pct"/>
            <w:tcBorders>
              <w:top w:val="single" w:sz="4" w:space="0" w:color="auto"/>
              <w:left w:val="single" w:sz="4" w:space="0" w:color="auto"/>
              <w:bottom w:val="single" w:sz="4" w:space="0" w:color="auto"/>
              <w:right w:val="single" w:sz="4" w:space="0" w:color="auto"/>
            </w:tcBorders>
          </w:tcPr>
          <w:p w14:paraId="2C96D66B" w14:textId="77777777" w:rsidR="00777AE5" w:rsidRPr="009067FB" w:rsidRDefault="00777AE5" w:rsidP="007F4C71">
            <w:pPr>
              <w:rPr>
                <w:rFonts w:ascii="Times New Roman" w:eastAsia="Times New Roman" w:hAnsi="Times New Roman" w:cs="Times New Roman"/>
                <w:b/>
                <w:bCs/>
                <w:color w:val="000000"/>
                <w:sz w:val="24"/>
                <w:szCs w:val="24"/>
                <w:lang w:val="da-DK" w:bidi="hi-IN"/>
              </w:rPr>
            </w:pPr>
            <w:r w:rsidRPr="009067FB">
              <w:rPr>
                <w:rFonts w:ascii="Times New Roman" w:eastAsia="Times New Roman" w:hAnsi="Times New Roman" w:cs="Times New Roman"/>
                <w:b/>
                <w:bCs/>
                <w:color w:val="000000"/>
                <w:sz w:val="24"/>
                <w:szCs w:val="24"/>
                <w:lang w:val="da-DK" w:bidi="hi-IN"/>
              </w:rPr>
              <w:t xml:space="preserve">Metabolisme og ernæring </w:t>
            </w:r>
          </w:p>
        </w:tc>
        <w:tc>
          <w:tcPr>
            <w:tcW w:w="654" w:type="pct"/>
            <w:tcBorders>
              <w:top w:val="single" w:sz="4" w:space="0" w:color="auto"/>
              <w:left w:val="single" w:sz="4" w:space="0" w:color="auto"/>
              <w:bottom w:val="single" w:sz="4" w:space="0" w:color="auto"/>
              <w:right w:val="single" w:sz="4" w:space="0" w:color="auto"/>
            </w:tcBorders>
          </w:tcPr>
          <w:p w14:paraId="31AC9A31" w14:textId="77777777" w:rsidR="00777AE5" w:rsidRPr="007F4C71" w:rsidRDefault="00777AE5" w:rsidP="007F4C71">
            <w:pPr>
              <w:rPr>
                <w:color w:val="000000"/>
                <w:sz w:val="24"/>
                <w:szCs w:val="24"/>
                <w:lang w:val="da-DK" w:eastAsia="en-GB"/>
              </w:rPr>
            </w:pPr>
          </w:p>
        </w:tc>
        <w:tc>
          <w:tcPr>
            <w:tcW w:w="707" w:type="pct"/>
            <w:tcBorders>
              <w:top w:val="single" w:sz="4" w:space="0" w:color="auto"/>
              <w:left w:val="single" w:sz="4" w:space="0" w:color="auto"/>
              <w:bottom w:val="single" w:sz="4" w:space="0" w:color="auto"/>
              <w:right w:val="single" w:sz="4" w:space="0" w:color="auto"/>
            </w:tcBorders>
          </w:tcPr>
          <w:p w14:paraId="45A4230A" w14:textId="77777777" w:rsidR="00777AE5" w:rsidRPr="007F4C71" w:rsidRDefault="00777AE5" w:rsidP="007F4C71">
            <w:pPr>
              <w:rPr>
                <w:color w:val="000000"/>
                <w:sz w:val="24"/>
                <w:szCs w:val="24"/>
                <w:lang w:val="da-DK" w:eastAsia="en-GB"/>
              </w:rPr>
            </w:pPr>
          </w:p>
        </w:tc>
        <w:tc>
          <w:tcPr>
            <w:tcW w:w="1139" w:type="pct"/>
            <w:tcBorders>
              <w:top w:val="single" w:sz="4" w:space="0" w:color="auto"/>
              <w:left w:val="single" w:sz="4" w:space="0" w:color="auto"/>
              <w:bottom w:val="single" w:sz="4" w:space="0" w:color="auto"/>
              <w:right w:val="single" w:sz="4" w:space="0" w:color="auto"/>
            </w:tcBorders>
          </w:tcPr>
          <w:p w14:paraId="44E11D49" w14:textId="77777777" w:rsidR="00777AE5" w:rsidRPr="007F4C71" w:rsidRDefault="00777AE5" w:rsidP="007F4C71">
            <w:pPr>
              <w:rPr>
                <w:color w:val="000000"/>
                <w:sz w:val="24"/>
                <w:szCs w:val="24"/>
                <w:lang w:val="da-DK" w:bidi="hi-IN"/>
              </w:rPr>
            </w:pPr>
          </w:p>
        </w:tc>
        <w:tc>
          <w:tcPr>
            <w:tcW w:w="707" w:type="pct"/>
            <w:tcBorders>
              <w:top w:val="single" w:sz="4" w:space="0" w:color="auto"/>
              <w:left w:val="single" w:sz="4" w:space="0" w:color="auto"/>
              <w:bottom w:val="single" w:sz="4" w:space="0" w:color="auto"/>
              <w:right w:val="single" w:sz="4" w:space="0" w:color="auto"/>
            </w:tcBorders>
          </w:tcPr>
          <w:p w14:paraId="0B2D4D85" w14:textId="77777777" w:rsidR="00777AE5" w:rsidRPr="007F4C71" w:rsidRDefault="00777AE5" w:rsidP="007F4C71">
            <w:pPr>
              <w:rPr>
                <w:rFonts w:ascii="Times New Roman" w:hAnsi="Times New Roman" w:cs="Times New Roman"/>
                <w:color w:val="000000"/>
                <w:sz w:val="24"/>
                <w:szCs w:val="24"/>
                <w:lang w:val="da-DK" w:bidi="hi-IN"/>
              </w:rPr>
            </w:pPr>
          </w:p>
        </w:tc>
        <w:tc>
          <w:tcPr>
            <w:tcW w:w="666" w:type="pct"/>
            <w:tcBorders>
              <w:top w:val="single" w:sz="4" w:space="0" w:color="auto"/>
              <w:left w:val="single" w:sz="4" w:space="0" w:color="auto"/>
              <w:bottom w:val="single" w:sz="4" w:space="0" w:color="auto"/>
              <w:right w:val="single" w:sz="4" w:space="0" w:color="auto"/>
            </w:tcBorders>
          </w:tcPr>
          <w:p w14:paraId="64038C2E" w14:textId="77777777" w:rsidR="00777AE5" w:rsidRPr="00461FC9" w:rsidRDefault="00777AE5" w:rsidP="007F4C71">
            <w:pPr>
              <w:rPr>
                <w:color w:val="000000"/>
                <w:sz w:val="24"/>
                <w:szCs w:val="24"/>
                <w:lang w:bidi="hi-IN"/>
              </w:rPr>
            </w:pPr>
            <w:r w:rsidRPr="00461FC9">
              <w:rPr>
                <w:rFonts w:ascii="Times New Roman" w:hAnsi="Times New Roman" w:cs="Times New Roman"/>
                <w:color w:val="000000"/>
                <w:sz w:val="24"/>
                <w:szCs w:val="24"/>
                <w:lang w:val="da-DK" w:bidi="hi-IN"/>
              </w:rPr>
              <w:t>Øget appetit</w:t>
            </w:r>
          </w:p>
        </w:tc>
      </w:tr>
      <w:tr w:rsidR="00777AE5" w:rsidRPr="00D41D57" w14:paraId="29B48C7B" w14:textId="77777777" w:rsidTr="007F4C71">
        <w:tc>
          <w:tcPr>
            <w:tcW w:w="1128" w:type="pct"/>
            <w:tcBorders>
              <w:top w:val="single" w:sz="4" w:space="0" w:color="auto"/>
              <w:left w:val="single" w:sz="4" w:space="0" w:color="auto"/>
              <w:bottom w:val="single" w:sz="4" w:space="0" w:color="auto"/>
              <w:right w:val="single" w:sz="4" w:space="0" w:color="auto"/>
            </w:tcBorders>
            <w:hideMark/>
          </w:tcPr>
          <w:p w14:paraId="7AC34C94" w14:textId="77777777" w:rsidR="00777AE5" w:rsidRPr="00D41D57" w:rsidRDefault="00777AE5" w:rsidP="007F4C71">
            <w:pPr>
              <w:rPr>
                <w:rFonts w:ascii="Times New Roman" w:eastAsia="Times New Roman" w:hAnsi="Times New Roman" w:cs="Times New Roman"/>
                <w:b/>
                <w:color w:val="000000"/>
                <w:sz w:val="24"/>
                <w:szCs w:val="24"/>
                <w:lang w:val="en-US" w:bidi="hi-IN"/>
              </w:rPr>
            </w:pPr>
            <w:r w:rsidRPr="00D41D57">
              <w:rPr>
                <w:rFonts w:ascii="Times New Roman" w:eastAsia="Times New Roman" w:hAnsi="Times New Roman" w:cs="Times New Roman"/>
                <w:b/>
                <w:bCs/>
                <w:color w:val="000000"/>
                <w:sz w:val="24"/>
                <w:szCs w:val="24"/>
                <w:lang w:val="da-DK" w:bidi="hi-IN"/>
              </w:rPr>
              <w:t>Hjerte</w:t>
            </w:r>
          </w:p>
        </w:tc>
        <w:tc>
          <w:tcPr>
            <w:tcW w:w="654" w:type="pct"/>
            <w:tcBorders>
              <w:top w:val="single" w:sz="4" w:space="0" w:color="auto"/>
              <w:left w:val="single" w:sz="4" w:space="0" w:color="auto"/>
              <w:bottom w:val="single" w:sz="4" w:space="0" w:color="auto"/>
              <w:right w:val="single" w:sz="4" w:space="0" w:color="auto"/>
            </w:tcBorders>
          </w:tcPr>
          <w:p w14:paraId="315DC22D"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707" w:type="pct"/>
            <w:tcBorders>
              <w:top w:val="single" w:sz="4" w:space="0" w:color="auto"/>
              <w:left w:val="single" w:sz="4" w:space="0" w:color="auto"/>
              <w:bottom w:val="single" w:sz="4" w:space="0" w:color="auto"/>
              <w:right w:val="single" w:sz="4" w:space="0" w:color="auto"/>
            </w:tcBorders>
          </w:tcPr>
          <w:p w14:paraId="74EF0E4A"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1139" w:type="pct"/>
            <w:tcBorders>
              <w:top w:val="single" w:sz="4" w:space="0" w:color="auto"/>
              <w:left w:val="single" w:sz="4" w:space="0" w:color="auto"/>
              <w:bottom w:val="single" w:sz="4" w:space="0" w:color="auto"/>
              <w:right w:val="single" w:sz="4" w:space="0" w:color="auto"/>
            </w:tcBorders>
            <w:hideMark/>
          </w:tcPr>
          <w:p w14:paraId="120413D6" w14:textId="77777777" w:rsidR="00777AE5" w:rsidRPr="00D41D57" w:rsidRDefault="00777AE5" w:rsidP="007F4C71">
            <w:pPr>
              <w:rPr>
                <w:rFonts w:ascii="Times New Roman" w:eastAsia="Times New Roman" w:hAnsi="Times New Roman" w:cs="Times New Roman"/>
                <w:color w:val="000000"/>
                <w:sz w:val="24"/>
                <w:szCs w:val="24"/>
                <w:lang w:val="en-US" w:bidi="hi-IN"/>
              </w:rPr>
            </w:pPr>
            <w:proofErr w:type="spellStart"/>
            <w:r w:rsidRPr="00D41D57">
              <w:rPr>
                <w:rFonts w:ascii="Times New Roman" w:eastAsia="Times New Roman" w:hAnsi="Times New Roman" w:cs="Times New Roman"/>
                <w:color w:val="000000"/>
                <w:sz w:val="24"/>
                <w:szCs w:val="24"/>
                <w:lang w:val="da-DK" w:bidi="hi-IN"/>
              </w:rPr>
              <w:t>Palpitationer</w:t>
            </w:r>
            <w:proofErr w:type="spellEnd"/>
            <w:r w:rsidRPr="00D41D57">
              <w:rPr>
                <w:rFonts w:ascii="Times New Roman" w:eastAsia="Times New Roman" w:hAnsi="Times New Roman" w:cs="Times New Roman"/>
                <w:color w:val="000000"/>
                <w:sz w:val="24"/>
                <w:szCs w:val="24"/>
                <w:lang w:val="da-DK" w:bidi="hi-IN"/>
              </w:rPr>
              <w:t xml:space="preserve">, </w:t>
            </w:r>
            <w:proofErr w:type="spellStart"/>
            <w:r w:rsidRPr="00D41D57">
              <w:rPr>
                <w:rFonts w:ascii="Times New Roman" w:eastAsia="Times New Roman" w:hAnsi="Times New Roman" w:cs="Times New Roman"/>
                <w:color w:val="000000"/>
                <w:sz w:val="24"/>
                <w:szCs w:val="24"/>
                <w:lang w:val="da-DK" w:bidi="hi-IN"/>
              </w:rPr>
              <w:t>takykardi</w:t>
            </w:r>
            <w:proofErr w:type="spellEnd"/>
            <w:r w:rsidRPr="00D41D57">
              <w:rPr>
                <w:rFonts w:ascii="Times New Roman" w:eastAsia="Times New Roman" w:hAnsi="Times New Roman" w:cs="Times New Roman"/>
                <w:color w:val="000000"/>
                <w:sz w:val="24"/>
                <w:szCs w:val="24"/>
                <w:lang w:val="da-DK" w:bidi="hi-IN"/>
              </w:rPr>
              <w:t xml:space="preserve"> </w:t>
            </w:r>
          </w:p>
        </w:tc>
        <w:tc>
          <w:tcPr>
            <w:tcW w:w="707" w:type="pct"/>
            <w:tcBorders>
              <w:top w:val="single" w:sz="4" w:space="0" w:color="auto"/>
              <w:left w:val="single" w:sz="4" w:space="0" w:color="auto"/>
              <w:bottom w:val="single" w:sz="4" w:space="0" w:color="auto"/>
              <w:right w:val="single" w:sz="4" w:space="0" w:color="auto"/>
            </w:tcBorders>
          </w:tcPr>
          <w:p w14:paraId="4179C266"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666" w:type="pct"/>
            <w:tcBorders>
              <w:top w:val="single" w:sz="4" w:space="0" w:color="auto"/>
              <w:left w:val="single" w:sz="4" w:space="0" w:color="auto"/>
              <w:bottom w:val="single" w:sz="4" w:space="0" w:color="auto"/>
              <w:right w:val="single" w:sz="4" w:space="0" w:color="auto"/>
            </w:tcBorders>
          </w:tcPr>
          <w:p w14:paraId="77238BBB" w14:textId="77777777" w:rsidR="00777AE5" w:rsidRPr="00D41D57" w:rsidRDefault="00777AE5" w:rsidP="007F4C71">
            <w:pPr>
              <w:rPr>
                <w:color w:val="000000"/>
                <w:sz w:val="24"/>
                <w:szCs w:val="24"/>
                <w:lang w:val="en-US" w:bidi="hi-IN"/>
              </w:rPr>
            </w:pPr>
          </w:p>
        </w:tc>
      </w:tr>
      <w:tr w:rsidR="00777AE5" w:rsidRPr="00D41D57" w14:paraId="5E69D8E5" w14:textId="77777777" w:rsidTr="007F4C71">
        <w:tc>
          <w:tcPr>
            <w:tcW w:w="1128" w:type="pct"/>
            <w:tcBorders>
              <w:top w:val="single" w:sz="4" w:space="0" w:color="auto"/>
              <w:left w:val="single" w:sz="4" w:space="0" w:color="auto"/>
              <w:bottom w:val="single" w:sz="4" w:space="0" w:color="auto"/>
              <w:right w:val="single" w:sz="4" w:space="0" w:color="auto"/>
            </w:tcBorders>
          </w:tcPr>
          <w:p w14:paraId="0E7E14CB" w14:textId="77777777" w:rsidR="00777AE5" w:rsidRPr="00DC526E" w:rsidRDefault="00777AE5" w:rsidP="007F4C71">
            <w:pPr>
              <w:rPr>
                <w:rFonts w:ascii="Times New Roman" w:hAnsi="Times New Roman" w:cs="Times New Roman"/>
                <w:b/>
                <w:bCs/>
                <w:color w:val="000000"/>
                <w:sz w:val="24"/>
                <w:szCs w:val="24"/>
                <w:lang w:bidi="hi-IN"/>
              </w:rPr>
            </w:pPr>
            <w:r w:rsidRPr="00DC526E">
              <w:rPr>
                <w:rFonts w:ascii="Times New Roman" w:hAnsi="Times New Roman" w:cs="Times New Roman"/>
                <w:b/>
                <w:bCs/>
                <w:color w:val="000000"/>
                <w:sz w:val="24"/>
                <w:szCs w:val="24"/>
                <w:lang w:val="da-DK" w:bidi="hi-IN"/>
              </w:rPr>
              <w:t>Undersøgelser</w:t>
            </w:r>
          </w:p>
        </w:tc>
        <w:tc>
          <w:tcPr>
            <w:tcW w:w="654" w:type="pct"/>
            <w:tcBorders>
              <w:top w:val="single" w:sz="4" w:space="0" w:color="auto"/>
              <w:left w:val="single" w:sz="4" w:space="0" w:color="auto"/>
              <w:bottom w:val="single" w:sz="4" w:space="0" w:color="auto"/>
              <w:right w:val="single" w:sz="4" w:space="0" w:color="auto"/>
            </w:tcBorders>
          </w:tcPr>
          <w:p w14:paraId="15F05583" w14:textId="77777777" w:rsidR="00777AE5" w:rsidRPr="00D41D57" w:rsidRDefault="00777AE5" w:rsidP="007F4C71">
            <w:pPr>
              <w:rPr>
                <w:color w:val="000000"/>
                <w:sz w:val="24"/>
                <w:szCs w:val="24"/>
                <w:lang w:val="en-US" w:bidi="hi-IN"/>
              </w:rPr>
            </w:pPr>
          </w:p>
        </w:tc>
        <w:tc>
          <w:tcPr>
            <w:tcW w:w="707" w:type="pct"/>
            <w:tcBorders>
              <w:top w:val="single" w:sz="4" w:space="0" w:color="auto"/>
              <w:left w:val="single" w:sz="4" w:space="0" w:color="auto"/>
              <w:bottom w:val="single" w:sz="4" w:space="0" w:color="auto"/>
              <w:right w:val="single" w:sz="4" w:space="0" w:color="auto"/>
            </w:tcBorders>
          </w:tcPr>
          <w:p w14:paraId="400D4B0C" w14:textId="77777777" w:rsidR="00777AE5" w:rsidRPr="00D41D57" w:rsidRDefault="00777AE5" w:rsidP="007F4C71">
            <w:pPr>
              <w:rPr>
                <w:color w:val="000000"/>
                <w:sz w:val="24"/>
                <w:szCs w:val="24"/>
                <w:lang w:val="en-US" w:bidi="hi-IN"/>
              </w:rPr>
            </w:pPr>
          </w:p>
        </w:tc>
        <w:tc>
          <w:tcPr>
            <w:tcW w:w="1139" w:type="pct"/>
            <w:tcBorders>
              <w:top w:val="single" w:sz="4" w:space="0" w:color="auto"/>
              <w:left w:val="single" w:sz="4" w:space="0" w:color="auto"/>
              <w:bottom w:val="single" w:sz="4" w:space="0" w:color="auto"/>
              <w:right w:val="single" w:sz="4" w:space="0" w:color="auto"/>
            </w:tcBorders>
          </w:tcPr>
          <w:p w14:paraId="5904D7A3" w14:textId="77777777" w:rsidR="00777AE5" w:rsidRPr="00D41D57" w:rsidRDefault="00777AE5" w:rsidP="007F4C71">
            <w:pPr>
              <w:rPr>
                <w:color w:val="000000"/>
                <w:sz w:val="24"/>
                <w:szCs w:val="24"/>
                <w:lang w:bidi="hi-IN"/>
              </w:rPr>
            </w:pPr>
          </w:p>
        </w:tc>
        <w:tc>
          <w:tcPr>
            <w:tcW w:w="707" w:type="pct"/>
            <w:tcBorders>
              <w:top w:val="single" w:sz="4" w:space="0" w:color="auto"/>
              <w:left w:val="single" w:sz="4" w:space="0" w:color="auto"/>
              <w:bottom w:val="single" w:sz="4" w:space="0" w:color="auto"/>
              <w:right w:val="single" w:sz="4" w:space="0" w:color="auto"/>
            </w:tcBorders>
          </w:tcPr>
          <w:p w14:paraId="29D15E9C" w14:textId="77777777" w:rsidR="00777AE5" w:rsidRPr="00DC526E" w:rsidRDefault="00777AE5" w:rsidP="007F4C71">
            <w:pPr>
              <w:rPr>
                <w:rFonts w:ascii="Times New Roman" w:hAnsi="Times New Roman" w:cs="Times New Roman"/>
                <w:color w:val="000000"/>
                <w:sz w:val="24"/>
                <w:szCs w:val="24"/>
                <w:lang w:val="en-US" w:bidi="hi-IN"/>
              </w:rPr>
            </w:pPr>
          </w:p>
        </w:tc>
        <w:tc>
          <w:tcPr>
            <w:tcW w:w="666" w:type="pct"/>
            <w:tcBorders>
              <w:top w:val="single" w:sz="4" w:space="0" w:color="auto"/>
              <w:left w:val="single" w:sz="4" w:space="0" w:color="auto"/>
              <w:bottom w:val="single" w:sz="4" w:space="0" w:color="auto"/>
              <w:right w:val="single" w:sz="4" w:space="0" w:color="auto"/>
            </w:tcBorders>
          </w:tcPr>
          <w:p w14:paraId="60274AB5" w14:textId="77777777" w:rsidR="00777AE5" w:rsidRPr="00DC526E" w:rsidRDefault="00777AE5" w:rsidP="007F4C71">
            <w:pPr>
              <w:rPr>
                <w:color w:val="000000"/>
                <w:sz w:val="24"/>
                <w:szCs w:val="24"/>
                <w:lang w:bidi="hi-IN"/>
              </w:rPr>
            </w:pPr>
            <w:r w:rsidRPr="00DC526E">
              <w:rPr>
                <w:rFonts w:ascii="Times New Roman" w:hAnsi="Times New Roman" w:cs="Times New Roman"/>
                <w:color w:val="000000"/>
                <w:sz w:val="24"/>
                <w:szCs w:val="24"/>
                <w:lang w:val="da-DK" w:bidi="hi-IN"/>
              </w:rPr>
              <w:t>Vægtøgning</w:t>
            </w:r>
          </w:p>
        </w:tc>
      </w:tr>
      <w:tr w:rsidR="00777AE5" w:rsidRPr="00D41D57" w14:paraId="592EC7A4" w14:textId="77777777" w:rsidTr="007F4C71">
        <w:tc>
          <w:tcPr>
            <w:tcW w:w="1128" w:type="pct"/>
            <w:tcBorders>
              <w:top w:val="single" w:sz="4" w:space="0" w:color="auto"/>
              <w:left w:val="single" w:sz="4" w:space="0" w:color="auto"/>
              <w:bottom w:val="single" w:sz="4" w:space="0" w:color="auto"/>
              <w:right w:val="single" w:sz="4" w:space="0" w:color="auto"/>
            </w:tcBorders>
            <w:hideMark/>
          </w:tcPr>
          <w:p w14:paraId="1DB2AC8C" w14:textId="77777777" w:rsidR="00777AE5" w:rsidRPr="00D41D57" w:rsidRDefault="00777AE5" w:rsidP="007F4C71">
            <w:pPr>
              <w:rPr>
                <w:rFonts w:ascii="Times New Roman" w:eastAsia="Times New Roman" w:hAnsi="Times New Roman" w:cs="Times New Roman"/>
                <w:b/>
                <w:bCs/>
                <w:color w:val="000000"/>
                <w:sz w:val="24"/>
                <w:szCs w:val="24"/>
                <w:lang w:bidi="hi-IN"/>
              </w:rPr>
            </w:pPr>
            <w:r w:rsidRPr="00D41D57">
              <w:rPr>
                <w:rFonts w:ascii="Times New Roman" w:eastAsia="Times New Roman" w:hAnsi="Times New Roman" w:cs="Times New Roman"/>
                <w:b/>
                <w:bCs/>
                <w:color w:val="000000"/>
                <w:sz w:val="24"/>
                <w:szCs w:val="24"/>
                <w:lang w:val="da-DK" w:bidi="hi-IN"/>
              </w:rPr>
              <w:t xml:space="preserve">Mave-tarm-kanalen </w:t>
            </w:r>
          </w:p>
        </w:tc>
        <w:tc>
          <w:tcPr>
            <w:tcW w:w="654" w:type="pct"/>
            <w:tcBorders>
              <w:top w:val="single" w:sz="4" w:space="0" w:color="auto"/>
              <w:left w:val="single" w:sz="4" w:space="0" w:color="auto"/>
              <w:bottom w:val="single" w:sz="4" w:space="0" w:color="auto"/>
              <w:right w:val="single" w:sz="4" w:space="0" w:color="auto"/>
            </w:tcBorders>
          </w:tcPr>
          <w:p w14:paraId="6A924B27"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707" w:type="pct"/>
            <w:tcBorders>
              <w:top w:val="single" w:sz="4" w:space="0" w:color="auto"/>
              <w:left w:val="single" w:sz="4" w:space="0" w:color="auto"/>
              <w:bottom w:val="single" w:sz="4" w:space="0" w:color="auto"/>
              <w:right w:val="single" w:sz="4" w:space="0" w:color="auto"/>
            </w:tcBorders>
            <w:hideMark/>
          </w:tcPr>
          <w:p w14:paraId="0959FE46" w14:textId="77777777" w:rsidR="00777AE5" w:rsidRPr="00D41D57" w:rsidRDefault="00777AE5" w:rsidP="007F4C71">
            <w:pPr>
              <w:rPr>
                <w:rFonts w:ascii="Times New Roman" w:eastAsia="Times New Roman" w:hAnsi="Times New Roman" w:cs="Times New Roman"/>
                <w:color w:val="000000"/>
                <w:sz w:val="24"/>
                <w:szCs w:val="24"/>
                <w:lang w:val="en-US" w:bidi="hi-IN"/>
              </w:rPr>
            </w:pPr>
            <w:r w:rsidRPr="00D41D57">
              <w:rPr>
                <w:rFonts w:ascii="Times New Roman" w:eastAsia="Times New Roman" w:hAnsi="Times New Roman" w:cs="Times New Roman"/>
                <w:color w:val="000000"/>
                <w:sz w:val="24"/>
                <w:szCs w:val="24"/>
                <w:lang w:val="da-DK" w:bidi="hi-IN"/>
              </w:rPr>
              <w:t>Mundtørhed</w:t>
            </w:r>
          </w:p>
        </w:tc>
        <w:tc>
          <w:tcPr>
            <w:tcW w:w="1139" w:type="pct"/>
            <w:tcBorders>
              <w:top w:val="single" w:sz="4" w:space="0" w:color="auto"/>
              <w:left w:val="single" w:sz="4" w:space="0" w:color="auto"/>
              <w:bottom w:val="single" w:sz="4" w:space="0" w:color="auto"/>
              <w:right w:val="single" w:sz="4" w:space="0" w:color="auto"/>
            </w:tcBorders>
            <w:vAlign w:val="bottom"/>
            <w:hideMark/>
          </w:tcPr>
          <w:p w14:paraId="5C7C7482" w14:textId="77777777" w:rsidR="00777AE5" w:rsidRPr="00D41D57" w:rsidRDefault="00777AE5" w:rsidP="007F4C71">
            <w:pPr>
              <w:rPr>
                <w:rFonts w:ascii="Times New Roman" w:eastAsia="Times New Roman" w:hAnsi="Times New Roman" w:cs="Times New Roman"/>
                <w:color w:val="000000"/>
                <w:sz w:val="24"/>
                <w:szCs w:val="24"/>
                <w:lang w:val="en-US" w:bidi="hi-IN"/>
              </w:rPr>
            </w:pPr>
            <w:r w:rsidRPr="00D41D57">
              <w:rPr>
                <w:rFonts w:ascii="Times New Roman" w:eastAsia="Times New Roman" w:hAnsi="Times New Roman" w:cs="Times New Roman"/>
                <w:color w:val="000000"/>
                <w:sz w:val="24"/>
                <w:szCs w:val="24"/>
                <w:lang w:val="da-DK" w:bidi="hi-IN"/>
              </w:rPr>
              <w:t>Mavesmerter, opkastning, kvalme, dyspepsi</w:t>
            </w:r>
          </w:p>
        </w:tc>
        <w:tc>
          <w:tcPr>
            <w:tcW w:w="707" w:type="pct"/>
            <w:tcBorders>
              <w:top w:val="single" w:sz="4" w:space="0" w:color="auto"/>
              <w:left w:val="single" w:sz="4" w:space="0" w:color="auto"/>
              <w:bottom w:val="single" w:sz="4" w:space="0" w:color="auto"/>
              <w:right w:val="single" w:sz="4" w:space="0" w:color="auto"/>
            </w:tcBorders>
          </w:tcPr>
          <w:p w14:paraId="2D8E7818"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666" w:type="pct"/>
            <w:tcBorders>
              <w:top w:val="single" w:sz="4" w:space="0" w:color="auto"/>
              <w:left w:val="single" w:sz="4" w:space="0" w:color="auto"/>
              <w:bottom w:val="single" w:sz="4" w:space="0" w:color="auto"/>
              <w:right w:val="single" w:sz="4" w:space="0" w:color="auto"/>
            </w:tcBorders>
          </w:tcPr>
          <w:p w14:paraId="4DA1F487" w14:textId="77777777" w:rsidR="00777AE5" w:rsidRPr="00D41D57" w:rsidRDefault="00777AE5" w:rsidP="007F4C71">
            <w:pPr>
              <w:rPr>
                <w:color w:val="000000"/>
                <w:sz w:val="24"/>
                <w:szCs w:val="24"/>
                <w:lang w:val="en-US" w:bidi="hi-IN"/>
              </w:rPr>
            </w:pPr>
          </w:p>
        </w:tc>
      </w:tr>
      <w:tr w:rsidR="00777AE5" w:rsidRPr="00D41D57" w14:paraId="0924D68A" w14:textId="77777777" w:rsidTr="007F4C71">
        <w:tc>
          <w:tcPr>
            <w:tcW w:w="1128" w:type="pct"/>
            <w:tcBorders>
              <w:top w:val="single" w:sz="4" w:space="0" w:color="auto"/>
              <w:left w:val="single" w:sz="4" w:space="0" w:color="auto"/>
              <w:bottom w:val="single" w:sz="4" w:space="0" w:color="auto"/>
              <w:right w:val="single" w:sz="4" w:space="0" w:color="auto"/>
            </w:tcBorders>
            <w:hideMark/>
          </w:tcPr>
          <w:p w14:paraId="72ADCE4B" w14:textId="77777777" w:rsidR="00777AE5" w:rsidRPr="00D41D57" w:rsidRDefault="00777AE5" w:rsidP="007F4C71">
            <w:pPr>
              <w:rPr>
                <w:rFonts w:ascii="Times New Roman" w:eastAsia="Times New Roman" w:hAnsi="Times New Roman" w:cs="Times New Roman"/>
                <w:b/>
                <w:color w:val="000000"/>
                <w:sz w:val="24"/>
                <w:szCs w:val="24"/>
                <w:lang w:val="en-US" w:bidi="hi-IN"/>
              </w:rPr>
            </w:pPr>
            <w:r w:rsidRPr="00D41D57">
              <w:rPr>
                <w:rFonts w:ascii="Times New Roman" w:eastAsia="Times New Roman" w:hAnsi="Times New Roman" w:cs="Times New Roman"/>
                <w:b/>
                <w:bCs/>
                <w:color w:val="000000"/>
                <w:sz w:val="24"/>
                <w:szCs w:val="24"/>
                <w:lang w:val="da-DK" w:bidi="hi-IN"/>
              </w:rPr>
              <w:t>Lever og galdeveje</w:t>
            </w:r>
          </w:p>
        </w:tc>
        <w:tc>
          <w:tcPr>
            <w:tcW w:w="654" w:type="pct"/>
            <w:tcBorders>
              <w:top w:val="single" w:sz="4" w:space="0" w:color="auto"/>
              <w:left w:val="single" w:sz="4" w:space="0" w:color="auto"/>
              <w:bottom w:val="single" w:sz="4" w:space="0" w:color="auto"/>
              <w:right w:val="single" w:sz="4" w:space="0" w:color="auto"/>
            </w:tcBorders>
          </w:tcPr>
          <w:p w14:paraId="10D00CC8"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707" w:type="pct"/>
            <w:tcBorders>
              <w:top w:val="single" w:sz="4" w:space="0" w:color="auto"/>
              <w:left w:val="single" w:sz="4" w:space="0" w:color="auto"/>
              <w:bottom w:val="single" w:sz="4" w:space="0" w:color="auto"/>
              <w:right w:val="single" w:sz="4" w:space="0" w:color="auto"/>
            </w:tcBorders>
          </w:tcPr>
          <w:p w14:paraId="1887201D"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1139" w:type="pct"/>
            <w:tcBorders>
              <w:top w:val="single" w:sz="4" w:space="0" w:color="auto"/>
              <w:left w:val="single" w:sz="4" w:space="0" w:color="auto"/>
              <w:bottom w:val="single" w:sz="4" w:space="0" w:color="auto"/>
              <w:right w:val="single" w:sz="4" w:space="0" w:color="auto"/>
            </w:tcBorders>
            <w:hideMark/>
          </w:tcPr>
          <w:p w14:paraId="12E7A8A4" w14:textId="77777777" w:rsidR="00777AE5" w:rsidRPr="00D41D57" w:rsidRDefault="00777AE5" w:rsidP="007F4C71">
            <w:pPr>
              <w:rPr>
                <w:rFonts w:ascii="Times New Roman" w:eastAsia="Times New Roman" w:hAnsi="Times New Roman" w:cs="Times New Roman"/>
                <w:color w:val="000000"/>
                <w:sz w:val="24"/>
                <w:szCs w:val="24"/>
                <w:lang w:val="da-DK" w:bidi="hi-IN"/>
              </w:rPr>
            </w:pPr>
            <w:r w:rsidRPr="00D41D57">
              <w:rPr>
                <w:rFonts w:ascii="Times New Roman" w:eastAsia="Times New Roman" w:hAnsi="Times New Roman" w:cs="Times New Roman"/>
                <w:color w:val="000000"/>
                <w:sz w:val="24"/>
                <w:szCs w:val="24"/>
                <w:lang w:val="da-DK" w:bidi="hi-IN"/>
              </w:rPr>
              <w:t xml:space="preserve">Hepatitis, </w:t>
            </w:r>
            <w:proofErr w:type="spellStart"/>
            <w:r w:rsidRPr="00D41D57">
              <w:rPr>
                <w:rFonts w:ascii="Times New Roman" w:eastAsia="Times New Roman" w:hAnsi="Times New Roman" w:cs="Times New Roman"/>
                <w:color w:val="000000"/>
                <w:sz w:val="24"/>
                <w:szCs w:val="24"/>
                <w:lang w:val="da-DK" w:bidi="hi-IN"/>
              </w:rPr>
              <w:t>cholestase</w:t>
            </w:r>
            <w:proofErr w:type="spellEnd"/>
            <w:r w:rsidRPr="00D41D57">
              <w:rPr>
                <w:rFonts w:ascii="Times New Roman" w:eastAsia="Times New Roman" w:hAnsi="Times New Roman" w:cs="Times New Roman"/>
                <w:color w:val="000000"/>
                <w:sz w:val="24"/>
                <w:szCs w:val="24"/>
                <w:lang w:val="da-DK" w:bidi="hi-IN"/>
              </w:rPr>
              <w:t>, unormal leverfunktions</w:t>
            </w:r>
            <w:r>
              <w:rPr>
                <w:rFonts w:ascii="Times New Roman" w:eastAsia="Times New Roman" w:hAnsi="Times New Roman" w:cs="Times New Roman"/>
                <w:color w:val="000000"/>
                <w:sz w:val="24"/>
                <w:szCs w:val="24"/>
                <w:lang w:val="da-DK" w:bidi="hi-IN"/>
              </w:rPr>
              <w:softHyphen/>
            </w:r>
            <w:r w:rsidRPr="00D41D57">
              <w:rPr>
                <w:rFonts w:ascii="Times New Roman" w:eastAsia="Times New Roman" w:hAnsi="Times New Roman" w:cs="Times New Roman"/>
                <w:color w:val="000000"/>
                <w:sz w:val="24"/>
                <w:szCs w:val="24"/>
                <w:lang w:val="da-DK" w:bidi="hi-IN"/>
              </w:rPr>
              <w:t>test (</w:t>
            </w:r>
            <w:proofErr w:type="spellStart"/>
            <w:r w:rsidRPr="00D41D57">
              <w:rPr>
                <w:rFonts w:ascii="Times New Roman" w:eastAsia="Times New Roman" w:hAnsi="Times New Roman" w:cs="Times New Roman"/>
                <w:color w:val="000000"/>
                <w:sz w:val="24"/>
                <w:szCs w:val="24"/>
                <w:lang w:val="da-DK" w:bidi="hi-IN"/>
              </w:rPr>
              <w:t>transaminaser</w:t>
            </w:r>
            <w:proofErr w:type="spellEnd"/>
            <w:r w:rsidRPr="00D41D57">
              <w:rPr>
                <w:rFonts w:ascii="Times New Roman" w:eastAsia="Times New Roman" w:hAnsi="Times New Roman" w:cs="Times New Roman"/>
                <w:color w:val="000000"/>
                <w:sz w:val="24"/>
                <w:szCs w:val="24"/>
                <w:lang w:val="da-DK" w:bidi="hi-IN"/>
              </w:rPr>
              <w:t xml:space="preserve">, gamma-GT, alkalisk </w:t>
            </w:r>
            <w:proofErr w:type="spellStart"/>
            <w:r w:rsidRPr="00D41D57">
              <w:rPr>
                <w:rFonts w:ascii="Times New Roman" w:eastAsia="Times New Roman" w:hAnsi="Times New Roman" w:cs="Times New Roman"/>
                <w:color w:val="000000"/>
                <w:sz w:val="24"/>
                <w:szCs w:val="24"/>
                <w:lang w:val="da-DK" w:bidi="hi-IN"/>
              </w:rPr>
              <w:t>phosphataser</w:t>
            </w:r>
            <w:proofErr w:type="spellEnd"/>
            <w:r w:rsidRPr="00D41D57">
              <w:rPr>
                <w:rFonts w:ascii="Times New Roman" w:eastAsia="Times New Roman" w:hAnsi="Times New Roman" w:cs="Times New Roman"/>
                <w:color w:val="000000"/>
                <w:sz w:val="24"/>
                <w:szCs w:val="24"/>
                <w:lang w:val="da-DK" w:bidi="hi-IN"/>
              </w:rPr>
              <w:t xml:space="preserve"> og forhøjet bilirubin) </w:t>
            </w:r>
          </w:p>
        </w:tc>
        <w:tc>
          <w:tcPr>
            <w:tcW w:w="707" w:type="pct"/>
            <w:tcBorders>
              <w:top w:val="single" w:sz="4" w:space="0" w:color="auto"/>
              <w:left w:val="single" w:sz="4" w:space="0" w:color="auto"/>
              <w:bottom w:val="single" w:sz="4" w:space="0" w:color="auto"/>
              <w:right w:val="single" w:sz="4" w:space="0" w:color="auto"/>
            </w:tcBorders>
          </w:tcPr>
          <w:p w14:paraId="5C3D6694" w14:textId="77777777" w:rsidR="00777AE5" w:rsidRPr="00D41D57" w:rsidRDefault="00777AE5" w:rsidP="007F4C71">
            <w:pPr>
              <w:rPr>
                <w:rFonts w:ascii="Times New Roman" w:eastAsia="Times New Roman" w:hAnsi="Times New Roman" w:cs="Times New Roman"/>
                <w:color w:val="000000"/>
                <w:sz w:val="24"/>
                <w:szCs w:val="24"/>
                <w:lang w:val="da-DK" w:bidi="hi-IN"/>
              </w:rPr>
            </w:pPr>
          </w:p>
        </w:tc>
        <w:tc>
          <w:tcPr>
            <w:tcW w:w="666" w:type="pct"/>
            <w:tcBorders>
              <w:top w:val="single" w:sz="4" w:space="0" w:color="auto"/>
              <w:left w:val="single" w:sz="4" w:space="0" w:color="auto"/>
              <w:bottom w:val="single" w:sz="4" w:space="0" w:color="auto"/>
              <w:right w:val="single" w:sz="4" w:space="0" w:color="auto"/>
            </w:tcBorders>
          </w:tcPr>
          <w:p w14:paraId="3A953526" w14:textId="77777777" w:rsidR="00777AE5" w:rsidRPr="007F4C71" w:rsidRDefault="00777AE5" w:rsidP="007F4C71">
            <w:pPr>
              <w:rPr>
                <w:color w:val="000000"/>
                <w:sz w:val="24"/>
                <w:szCs w:val="24"/>
                <w:lang w:val="da-DK" w:bidi="hi-IN"/>
              </w:rPr>
            </w:pPr>
          </w:p>
        </w:tc>
      </w:tr>
      <w:tr w:rsidR="00777AE5" w:rsidRPr="00D41D57" w14:paraId="68B10BCA" w14:textId="77777777" w:rsidTr="007F4C71">
        <w:tc>
          <w:tcPr>
            <w:tcW w:w="1128" w:type="pct"/>
            <w:tcBorders>
              <w:top w:val="single" w:sz="4" w:space="0" w:color="auto"/>
              <w:left w:val="single" w:sz="4" w:space="0" w:color="auto"/>
              <w:bottom w:val="single" w:sz="4" w:space="0" w:color="auto"/>
              <w:right w:val="single" w:sz="4" w:space="0" w:color="auto"/>
            </w:tcBorders>
            <w:hideMark/>
          </w:tcPr>
          <w:p w14:paraId="6547168A" w14:textId="77777777" w:rsidR="00777AE5" w:rsidRPr="00D41D57" w:rsidRDefault="00777AE5" w:rsidP="007F4C71">
            <w:pPr>
              <w:rPr>
                <w:rFonts w:ascii="Times New Roman" w:eastAsia="Times New Roman" w:hAnsi="Times New Roman" w:cs="Times New Roman"/>
                <w:b/>
                <w:color w:val="000000"/>
                <w:sz w:val="24"/>
                <w:szCs w:val="24"/>
                <w:lang w:val="en-US" w:bidi="hi-IN"/>
              </w:rPr>
            </w:pPr>
            <w:r w:rsidRPr="00D41D57">
              <w:rPr>
                <w:rFonts w:ascii="Times New Roman" w:eastAsia="Times New Roman" w:hAnsi="Times New Roman" w:cs="Times New Roman"/>
                <w:b/>
                <w:bCs/>
                <w:color w:val="000000"/>
                <w:sz w:val="24"/>
                <w:szCs w:val="24"/>
                <w:lang w:val="da-DK" w:bidi="hi-IN"/>
              </w:rPr>
              <w:t>Hud</w:t>
            </w:r>
            <w:r>
              <w:rPr>
                <w:rFonts w:ascii="Times New Roman" w:eastAsia="Times New Roman" w:hAnsi="Times New Roman" w:cs="Times New Roman"/>
                <w:b/>
                <w:bCs/>
                <w:color w:val="000000"/>
                <w:sz w:val="24"/>
                <w:szCs w:val="24"/>
                <w:lang w:val="da-DK" w:bidi="hi-IN"/>
              </w:rPr>
              <w:t xml:space="preserve"> og subkutane væv</w:t>
            </w:r>
          </w:p>
        </w:tc>
        <w:tc>
          <w:tcPr>
            <w:tcW w:w="654" w:type="pct"/>
            <w:tcBorders>
              <w:top w:val="single" w:sz="4" w:space="0" w:color="auto"/>
              <w:left w:val="single" w:sz="4" w:space="0" w:color="auto"/>
              <w:bottom w:val="single" w:sz="4" w:space="0" w:color="auto"/>
              <w:right w:val="single" w:sz="4" w:space="0" w:color="auto"/>
            </w:tcBorders>
          </w:tcPr>
          <w:p w14:paraId="7338A4FD"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707" w:type="pct"/>
            <w:tcBorders>
              <w:top w:val="single" w:sz="4" w:space="0" w:color="auto"/>
              <w:left w:val="single" w:sz="4" w:space="0" w:color="auto"/>
              <w:bottom w:val="single" w:sz="4" w:space="0" w:color="auto"/>
              <w:right w:val="single" w:sz="4" w:space="0" w:color="auto"/>
            </w:tcBorders>
          </w:tcPr>
          <w:p w14:paraId="5F1E7D96"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1139" w:type="pct"/>
            <w:tcBorders>
              <w:top w:val="single" w:sz="4" w:space="0" w:color="auto"/>
              <w:left w:val="single" w:sz="4" w:space="0" w:color="auto"/>
              <w:bottom w:val="single" w:sz="4" w:space="0" w:color="auto"/>
              <w:right w:val="single" w:sz="4" w:space="0" w:color="auto"/>
            </w:tcBorders>
            <w:hideMark/>
          </w:tcPr>
          <w:p w14:paraId="2FC4D11D" w14:textId="77777777" w:rsidR="00777AE5" w:rsidRPr="00D41D57" w:rsidRDefault="00777AE5" w:rsidP="007F4C71">
            <w:pPr>
              <w:rPr>
                <w:rFonts w:ascii="Times New Roman" w:eastAsia="Times New Roman" w:hAnsi="Times New Roman" w:cs="Times New Roman"/>
                <w:color w:val="000000"/>
                <w:sz w:val="24"/>
                <w:szCs w:val="24"/>
                <w:lang w:val="en-US" w:bidi="hi-IN"/>
              </w:rPr>
            </w:pPr>
            <w:proofErr w:type="spellStart"/>
            <w:r w:rsidRPr="00D41D57">
              <w:rPr>
                <w:rFonts w:ascii="Times New Roman" w:eastAsia="Times New Roman" w:hAnsi="Times New Roman" w:cs="Times New Roman"/>
                <w:color w:val="000000"/>
                <w:sz w:val="24"/>
                <w:szCs w:val="24"/>
                <w:lang w:val="da-DK" w:bidi="hi-IN"/>
              </w:rPr>
              <w:t>Urticaria</w:t>
            </w:r>
            <w:proofErr w:type="spellEnd"/>
            <w:r w:rsidRPr="00D41D57">
              <w:rPr>
                <w:rFonts w:ascii="Times New Roman" w:eastAsia="Times New Roman" w:hAnsi="Times New Roman" w:cs="Times New Roman"/>
                <w:color w:val="000000"/>
                <w:sz w:val="24"/>
                <w:szCs w:val="24"/>
                <w:lang w:val="da-DK" w:bidi="hi-IN"/>
              </w:rPr>
              <w:t xml:space="preserve">, udslæt, </w:t>
            </w:r>
            <w:proofErr w:type="spellStart"/>
            <w:r w:rsidRPr="00D41D57">
              <w:rPr>
                <w:rFonts w:ascii="Times New Roman" w:eastAsia="Times New Roman" w:hAnsi="Times New Roman" w:cs="Times New Roman"/>
                <w:color w:val="000000"/>
                <w:sz w:val="24"/>
                <w:szCs w:val="24"/>
                <w:lang w:val="da-DK" w:bidi="hi-IN"/>
              </w:rPr>
              <w:t>dermatitis</w:t>
            </w:r>
            <w:proofErr w:type="spellEnd"/>
            <w:r w:rsidRPr="00D41D57">
              <w:rPr>
                <w:rFonts w:ascii="Times New Roman" w:eastAsia="Times New Roman" w:hAnsi="Times New Roman" w:cs="Times New Roman"/>
                <w:color w:val="000000"/>
                <w:sz w:val="24"/>
                <w:szCs w:val="24"/>
                <w:lang w:val="da-DK" w:bidi="hi-IN"/>
              </w:rPr>
              <w:t xml:space="preserve"> </w:t>
            </w:r>
          </w:p>
        </w:tc>
        <w:tc>
          <w:tcPr>
            <w:tcW w:w="707" w:type="pct"/>
            <w:tcBorders>
              <w:top w:val="single" w:sz="4" w:space="0" w:color="auto"/>
              <w:left w:val="single" w:sz="4" w:space="0" w:color="auto"/>
              <w:bottom w:val="single" w:sz="4" w:space="0" w:color="auto"/>
              <w:right w:val="single" w:sz="4" w:space="0" w:color="auto"/>
            </w:tcBorders>
          </w:tcPr>
          <w:p w14:paraId="2C971569"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666" w:type="pct"/>
            <w:tcBorders>
              <w:top w:val="single" w:sz="4" w:space="0" w:color="auto"/>
              <w:left w:val="single" w:sz="4" w:space="0" w:color="auto"/>
              <w:bottom w:val="single" w:sz="4" w:space="0" w:color="auto"/>
              <w:right w:val="single" w:sz="4" w:space="0" w:color="auto"/>
            </w:tcBorders>
          </w:tcPr>
          <w:p w14:paraId="3B1D28BF" w14:textId="77777777" w:rsidR="00777AE5" w:rsidRPr="00D41D57" w:rsidRDefault="00777AE5" w:rsidP="007F4C71">
            <w:pPr>
              <w:rPr>
                <w:color w:val="000000"/>
                <w:sz w:val="24"/>
                <w:szCs w:val="24"/>
                <w:lang w:val="en-US" w:bidi="hi-IN"/>
              </w:rPr>
            </w:pPr>
          </w:p>
        </w:tc>
      </w:tr>
      <w:tr w:rsidR="00777AE5" w:rsidRPr="00D41D57" w14:paraId="5F066A43" w14:textId="77777777" w:rsidTr="007F4C71">
        <w:tc>
          <w:tcPr>
            <w:tcW w:w="1128" w:type="pct"/>
            <w:tcBorders>
              <w:top w:val="single" w:sz="4" w:space="0" w:color="auto"/>
              <w:left w:val="single" w:sz="4" w:space="0" w:color="auto"/>
              <w:bottom w:val="single" w:sz="4" w:space="0" w:color="auto"/>
              <w:right w:val="single" w:sz="4" w:space="0" w:color="auto"/>
            </w:tcBorders>
            <w:vAlign w:val="bottom"/>
            <w:hideMark/>
          </w:tcPr>
          <w:p w14:paraId="6B1E2D81" w14:textId="77777777" w:rsidR="00777AE5" w:rsidRPr="00D41D57" w:rsidRDefault="00777AE5" w:rsidP="007F4C71">
            <w:pPr>
              <w:rPr>
                <w:rFonts w:ascii="Times New Roman" w:eastAsia="Times New Roman" w:hAnsi="Times New Roman" w:cs="Times New Roman"/>
                <w:b/>
                <w:color w:val="000000"/>
                <w:sz w:val="24"/>
                <w:szCs w:val="24"/>
                <w:lang w:val="da-DK" w:bidi="hi-IN"/>
              </w:rPr>
            </w:pPr>
            <w:r w:rsidRPr="00D41D57">
              <w:rPr>
                <w:rFonts w:ascii="Times New Roman" w:eastAsia="Times New Roman" w:hAnsi="Times New Roman" w:cs="Times New Roman"/>
                <w:b/>
                <w:bCs/>
                <w:color w:val="000000"/>
                <w:sz w:val="24"/>
                <w:szCs w:val="24"/>
                <w:lang w:val="da-DK" w:bidi="hi-IN"/>
              </w:rPr>
              <w:t>Det reproduktive system og mammae</w:t>
            </w:r>
          </w:p>
        </w:tc>
        <w:tc>
          <w:tcPr>
            <w:tcW w:w="654" w:type="pct"/>
            <w:tcBorders>
              <w:top w:val="single" w:sz="4" w:space="0" w:color="auto"/>
              <w:left w:val="single" w:sz="4" w:space="0" w:color="auto"/>
              <w:bottom w:val="single" w:sz="4" w:space="0" w:color="auto"/>
              <w:right w:val="single" w:sz="4" w:space="0" w:color="auto"/>
            </w:tcBorders>
          </w:tcPr>
          <w:p w14:paraId="7FC4A7FE" w14:textId="77777777" w:rsidR="00777AE5" w:rsidRPr="00D41D57" w:rsidRDefault="00777AE5" w:rsidP="007F4C71">
            <w:pPr>
              <w:rPr>
                <w:rFonts w:ascii="Times New Roman" w:eastAsia="Times New Roman" w:hAnsi="Times New Roman" w:cs="Times New Roman"/>
                <w:color w:val="000000"/>
                <w:sz w:val="24"/>
                <w:szCs w:val="24"/>
                <w:lang w:val="da-DK" w:bidi="hi-IN"/>
              </w:rPr>
            </w:pPr>
          </w:p>
        </w:tc>
        <w:tc>
          <w:tcPr>
            <w:tcW w:w="707" w:type="pct"/>
            <w:tcBorders>
              <w:top w:val="single" w:sz="4" w:space="0" w:color="auto"/>
              <w:left w:val="single" w:sz="4" w:space="0" w:color="auto"/>
              <w:bottom w:val="single" w:sz="4" w:space="0" w:color="auto"/>
              <w:right w:val="single" w:sz="4" w:space="0" w:color="auto"/>
            </w:tcBorders>
          </w:tcPr>
          <w:p w14:paraId="366DBE79" w14:textId="77777777" w:rsidR="00777AE5" w:rsidRPr="00D41D57" w:rsidRDefault="00777AE5" w:rsidP="007F4C71">
            <w:pPr>
              <w:rPr>
                <w:rFonts w:ascii="Times New Roman" w:eastAsia="Times New Roman" w:hAnsi="Times New Roman" w:cs="Times New Roman"/>
                <w:color w:val="000000"/>
                <w:sz w:val="24"/>
                <w:szCs w:val="24"/>
                <w:lang w:val="da-DK" w:bidi="hi-IN"/>
              </w:rPr>
            </w:pPr>
          </w:p>
        </w:tc>
        <w:tc>
          <w:tcPr>
            <w:tcW w:w="1139" w:type="pct"/>
            <w:tcBorders>
              <w:top w:val="single" w:sz="4" w:space="0" w:color="auto"/>
              <w:left w:val="single" w:sz="4" w:space="0" w:color="auto"/>
              <w:bottom w:val="single" w:sz="4" w:space="0" w:color="auto"/>
              <w:right w:val="single" w:sz="4" w:space="0" w:color="auto"/>
            </w:tcBorders>
            <w:hideMark/>
          </w:tcPr>
          <w:p w14:paraId="2B3103E5" w14:textId="77777777" w:rsidR="00777AE5" w:rsidRPr="00D41D57" w:rsidRDefault="00777AE5" w:rsidP="007F4C71">
            <w:pPr>
              <w:rPr>
                <w:rFonts w:ascii="Times New Roman" w:eastAsia="Times New Roman" w:hAnsi="Times New Roman" w:cs="Times New Roman"/>
                <w:color w:val="000000"/>
                <w:sz w:val="24"/>
                <w:szCs w:val="24"/>
                <w:lang w:val="en-US" w:bidi="hi-IN"/>
              </w:rPr>
            </w:pPr>
            <w:r w:rsidRPr="00D41D57">
              <w:rPr>
                <w:rFonts w:ascii="Times New Roman" w:eastAsia="Times New Roman" w:hAnsi="Times New Roman" w:cs="Times New Roman"/>
                <w:color w:val="000000"/>
                <w:sz w:val="24"/>
                <w:szCs w:val="24"/>
                <w:lang w:val="da-DK" w:bidi="hi-IN"/>
              </w:rPr>
              <w:t>Menstruationsforstyrrelser</w:t>
            </w:r>
          </w:p>
        </w:tc>
        <w:tc>
          <w:tcPr>
            <w:tcW w:w="707" w:type="pct"/>
            <w:tcBorders>
              <w:top w:val="single" w:sz="4" w:space="0" w:color="auto"/>
              <w:left w:val="single" w:sz="4" w:space="0" w:color="auto"/>
              <w:bottom w:val="single" w:sz="4" w:space="0" w:color="auto"/>
              <w:right w:val="single" w:sz="4" w:space="0" w:color="auto"/>
            </w:tcBorders>
          </w:tcPr>
          <w:p w14:paraId="126F3D2A"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666" w:type="pct"/>
            <w:tcBorders>
              <w:top w:val="single" w:sz="4" w:space="0" w:color="auto"/>
              <w:left w:val="single" w:sz="4" w:space="0" w:color="auto"/>
              <w:bottom w:val="single" w:sz="4" w:space="0" w:color="auto"/>
              <w:right w:val="single" w:sz="4" w:space="0" w:color="auto"/>
            </w:tcBorders>
          </w:tcPr>
          <w:p w14:paraId="508A26FC" w14:textId="77777777" w:rsidR="00777AE5" w:rsidRPr="00D41D57" w:rsidRDefault="00777AE5" w:rsidP="007F4C71">
            <w:pPr>
              <w:rPr>
                <w:color w:val="000000"/>
                <w:sz w:val="24"/>
                <w:szCs w:val="24"/>
                <w:lang w:val="en-US" w:bidi="hi-IN"/>
              </w:rPr>
            </w:pPr>
          </w:p>
        </w:tc>
      </w:tr>
      <w:tr w:rsidR="00777AE5" w:rsidRPr="00D41D57" w14:paraId="472F67D5" w14:textId="77777777" w:rsidTr="007F4C71">
        <w:tc>
          <w:tcPr>
            <w:tcW w:w="1128" w:type="pct"/>
            <w:tcBorders>
              <w:top w:val="single" w:sz="4" w:space="0" w:color="auto"/>
              <w:left w:val="single" w:sz="4" w:space="0" w:color="auto"/>
              <w:bottom w:val="single" w:sz="4" w:space="0" w:color="auto"/>
              <w:right w:val="single" w:sz="4" w:space="0" w:color="auto"/>
            </w:tcBorders>
            <w:vAlign w:val="bottom"/>
            <w:hideMark/>
          </w:tcPr>
          <w:p w14:paraId="14276894" w14:textId="77777777" w:rsidR="00777AE5" w:rsidRPr="00D41D57" w:rsidRDefault="00777AE5" w:rsidP="007F4C71">
            <w:pPr>
              <w:rPr>
                <w:rFonts w:ascii="Times New Roman" w:eastAsia="Times New Roman" w:hAnsi="Times New Roman" w:cs="Times New Roman"/>
                <w:b/>
                <w:color w:val="000000"/>
                <w:sz w:val="24"/>
                <w:szCs w:val="24"/>
                <w:lang w:val="da-DK" w:bidi="hi-IN"/>
              </w:rPr>
            </w:pPr>
            <w:r w:rsidRPr="00D41D57">
              <w:rPr>
                <w:rFonts w:ascii="Times New Roman" w:eastAsia="Times New Roman" w:hAnsi="Times New Roman" w:cs="Times New Roman"/>
                <w:b/>
                <w:bCs/>
                <w:color w:val="000000"/>
                <w:sz w:val="24"/>
                <w:szCs w:val="24"/>
                <w:lang w:val="da-DK" w:bidi="hi-IN"/>
              </w:rPr>
              <w:t>Almene symptomer og reaktioner på administrationsstedet</w:t>
            </w:r>
          </w:p>
        </w:tc>
        <w:tc>
          <w:tcPr>
            <w:tcW w:w="654" w:type="pct"/>
            <w:tcBorders>
              <w:top w:val="single" w:sz="4" w:space="0" w:color="auto"/>
              <w:left w:val="single" w:sz="4" w:space="0" w:color="auto"/>
              <w:bottom w:val="single" w:sz="4" w:space="0" w:color="auto"/>
              <w:right w:val="single" w:sz="4" w:space="0" w:color="auto"/>
            </w:tcBorders>
          </w:tcPr>
          <w:p w14:paraId="46E3C03F" w14:textId="77777777" w:rsidR="00777AE5" w:rsidRPr="00D41D57" w:rsidRDefault="00777AE5" w:rsidP="007F4C71">
            <w:pPr>
              <w:rPr>
                <w:rFonts w:ascii="Times New Roman" w:eastAsia="Times New Roman" w:hAnsi="Times New Roman" w:cs="Times New Roman"/>
                <w:color w:val="000000"/>
                <w:sz w:val="24"/>
                <w:szCs w:val="24"/>
                <w:lang w:val="da-DK" w:bidi="hi-IN"/>
              </w:rPr>
            </w:pPr>
          </w:p>
        </w:tc>
        <w:tc>
          <w:tcPr>
            <w:tcW w:w="707" w:type="pct"/>
            <w:tcBorders>
              <w:top w:val="single" w:sz="4" w:space="0" w:color="auto"/>
              <w:left w:val="single" w:sz="4" w:space="0" w:color="auto"/>
              <w:bottom w:val="single" w:sz="4" w:space="0" w:color="auto"/>
              <w:right w:val="single" w:sz="4" w:space="0" w:color="auto"/>
            </w:tcBorders>
          </w:tcPr>
          <w:p w14:paraId="2A52F97E" w14:textId="77777777" w:rsidR="00777AE5" w:rsidRPr="00D41D57" w:rsidRDefault="00777AE5" w:rsidP="007F4C71">
            <w:pPr>
              <w:rPr>
                <w:rFonts w:ascii="Times New Roman" w:eastAsia="Times New Roman" w:hAnsi="Times New Roman" w:cs="Times New Roman"/>
                <w:color w:val="000000"/>
                <w:sz w:val="24"/>
                <w:szCs w:val="24"/>
                <w:lang w:val="da-DK" w:bidi="hi-IN"/>
              </w:rPr>
            </w:pPr>
          </w:p>
        </w:tc>
        <w:tc>
          <w:tcPr>
            <w:tcW w:w="1139" w:type="pct"/>
            <w:tcBorders>
              <w:top w:val="single" w:sz="4" w:space="0" w:color="auto"/>
              <w:left w:val="single" w:sz="4" w:space="0" w:color="auto"/>
              <w:bottom w:val="single" w:sz="4" w:space="0" w:color="auto"/>
              <w:right w:val="single" w:sz="4" w:space="0" w:color="auto"/>
            </w:tcBorders>
            <w:vAlign w:val="bottom"/>
            <w:hideMark/>
          </w:tcPr>
          <w:p w14:paraId="4C3A30FD" w14:textId="77777777" w:rsidR="00777AE5" w:rsidRPr="00D41D57" w:rsidRDefault="00777AE5" w:rsidP="007F4C71">
            <w:pPr>
              <w:rPr>
                <w:rFonts w:ascii="Times New Roman" w:eastAsia="Times New Roman" w:hAnsi="Times New Roman" w:cs="Times New Roman"/>
                <w:color w:val="000000"/>
                <w:sz w:val="24"/>
                <w:szCs w:val="24"/>
                <w:lang w:bidi="hi-IN"/>
              </w:rPr>
            </w:pPr>
            <w:r w:rsidRPr="00D41D57">
              <w:rPr>
                <w:rFonts w:ascii="Times New Roman" w:eastAsia="Times New Roman" w:hAnsi="Times New Roman" w:cs="Times New Roman"/>
                <w:color w:val="000000"/>
                <w:sz w:val="24"/>
                <w:szCs w:val="24"/>
                <w:lang w:val="da-DK" w:bidi="hi-IN"/>
              </w:rPr>
              <w:t>Ødem, asteni</w:t>
            </w:r>
          </w:p>
        </w:tc>
        <w:tc>
          <w:tcPr>
            <w:tcW w:w="707" w:type="pct"/>
            <w:tcBorders>
              <w:top w:val="single" w:sz="4" w:space="0" w:color="auto"/>
              <w:left w:val="single" w:sz="4" w:space="0" w:color="auto"/>
              <w:bottom w:val="single" w:sz="4" w:space="0" w:color="auto"/>
              <w:right w:val="single" w:sz="4" w:space="0" w:color="auto"/>
            </w:tcBorders>
          </w:tcPr>
          <w:p w14:paraId="6F76280F" w14:textId="77777777" w:rsidR="00777AE5" w:rsidRPr="00D41D57" w:rsidRDefault="00777AE5" w:rsidP="007F4C71">
            <w:pPr>
              <w:rPr>
                <w:rFonts w:ascii="Times New Roman" w:eastAsia="Times New Roman" w:hAnsi="Times New Roman" w:cs="Times New Roman"/>
                <w:color w:val="000000"/>
                <w:sz w:val="24"/>
                <w:szCs w:val="24"/>
                <w:lang w:val="en-US" w:bidi="hi-IN"/>
              </w:rPr>
            </w:pPr>
          </w:p>
        </w:tc>
        <w:tc>
          <w:tcPr>
            <w:tcW w:w="666" w:type="pct"/>
            <w:tcBorders>
              <w:top w:val="single" w:sz="4" w:space="0" w:color="auto"/>
              <w:left w:val="single" w:sz="4" w:space="0" w:color="auto"/>
              <w:bottom w:val="single" w:sz="4" w:space="0" w:color="auto"/>
              <w:right w:val="single" w:sz="4" w:space="0" w:color="auto"/>
            </w:tcBorders>
          </w:tcPr>
          <w:p w14:paraId="22EBB299" w14:textId="77777777" w:rsidR="00777AE5" w:rsidRPr="00D41D57" w:rsidRDefault="00777AE5" w:rsidP="007F4C71">
            <w:pPr>
              <w:rPr>
                <w:color w:val="000000"/>
                <w:sz w:val="24"/>
                <w:szCs w:val="24"/>
                <w:lang w:val="en-US" w:bidi="hi-IN"/>
              </w:rPr>
            </w:pPr>
          </w:p>
        </w:tc>
      </w:tr>
    </w:tbl>
    <w:p w14:paraId="07AF8ADD" w14:textId="77777777" w:rsidR="0038012E" w:rsidRPr="00D41D57" w:rsidRDefault="0038012E" w:rsidP="0038012E">
      <w:pPr>
        <w:rPr>
          <w:sz w:val="24"/>
          <w:szCs w:val="24"/>
          <w:lang w:val="en-GB" w:eastAsia="en-GB"/>
        </w:rPr>
      </w:pPr>
    </w:p>
    <w:p w14:paraId="42A3EB67" w14:textId="77777777" w:rsidR="00956814" w:rsidRPr="00D41D57" w:rsidRDefault="00956814" w:rsidP="00956814">
      <w:pPr>
        <w:autoSpaceDE w:val="0"/>
        <w:autoSpaceDN w:val="0"/>
        <w:ind w:left="851"/>
        <w:rPr>
          <w:sz w:val="24"/>
          <w:szCs w:val="24"/>
          <w:u w:val="single"/>
        </w:rPr>
      </w:pPr>
      <w:r w:rsidRPr="00D41D57">
        <w:rPr>
          <w:sz w:val="24"/>
          <w:szCs w:val="24"/>
          <w:u w:val="single"/>
        </w:rPr>
        <w:t>Indberetning af formodede bivirkninger</w:t>
      </w:r>
    </w:p>
    <w:p w14:paraId="258A9933" w14:textId="77777777" w:rsidR="00956814" w:rsidRPr="00D41D57" w:rsidRDefault="00956814" w:rsidP="00956814">
      <w:pPr>
        <w:ind w:left="851"/>
        <w:rPr>
          <w:sz w:val="24"/>
          <w:szCs w:val="24"/>
        </w:rPr>
      </w:pPr>
      <w:r w:rsidRPr="00D41D57">
        <w:rPr>
          <w:sz w:val="24"/>
          <w:szCs w:val="24"/>
        </w:rPr>
        <w:t>Når lægemidlet er godkendt, er indberetning af formodede bivirkninger vigtig. Det muliggør løbende overvågning af benefit/</w:t>
      </w:r>
      <w:proofErr w:type="spellStart"/>
      <w:r w:rsidRPr="00D41D57">
        <w:rPr>
          <w:sz w:val="24"/>
          <w:szCs w:val="24"/>
        </w:rPr>
        <w:t>risk</w:t>
      </w:r>
      <w:proofErr w:type="spellEnd"/>
      <w:r w:rsidRPr="00D41D57">
        <w:rPr>
          <w:sz w:val="24"/>
          <w:szCs w:val="24"/>
        </w:rPr>
        <w:t>-forholdet for lægemidlet. Sundhedspersoner anmodes om at indberette alle formodede bivirkninger via:</w:t>
      </w:r>
    </w:p>
    <w:p w14:paraId="5123F7A4" w14:textId="77777777" w:rsidR="00956814" w:rsidRPr="00D41D57" w:rsidRDefault="00956814" w:rsidP="00956814">
      <w:pPr>
        <w:tabs>
          <w:tab w:val="left" w:pos="2440"/>
        </w:tabs>
        <w:ind w:left="851"/>
        <w:rPr>
          <w:sz w:val="24"/>
          <w:szCs w:val="24"/>
        </w:rPr>
      </w:pPr>
    </w:p>
    <w:p w14:paraId="6BE03EAB" w14:textId="77777777" w:rsidR="00956814" w:rsidRPr="00D41D57" w:rsidRDefault="00956814" w:rsidP="00956814">
      <w:pPr>
        <w:ind w:left="851"/>
        <w:rPr>
          <w:sz w:val="24"/>
          <w:szCs w:val="24"/>
        </w:rPr>
      </w:pPr>
      <w:r w:rsidRPr="00D41D57">
        <w:rPr>
          <w:sz w:val="24"/>
          <w:szCs w:val="24"/>
        </w:rPr>
        <w:t>Lægemiddelstyrelsen</w:t>
      </w:r>
    </w:p>
    <w:p w14:paraId="14D11C23" w14:textId="77777777" w:rsidR="00956814" w:rsidRPr="00D41D57" w:rsidRDefault="00956814" w:rsidP="00956814">
      <w:pPr>
        <w:ind w:left="851"/>
        <w:rPr>
          <w:sz w:val="24"/>
          <w:szCs w:val="24"/>
        </w:rPr>
      </w:pPr>
      <w:r w:rsidRPr="00D41D57">
        <w:rPr>
          <w:sz w:val="24"/>
          <w:szCs w:val="24"/>
        </w:rPr>
        <w:t>Axel Heides Gade 1</w:t>
      </w:r>
    </w:p>
    <w:p w14:paraId="3531217D" w14:textId="77777777" w:rsidR="00956814" w:rsidRPr="00D41D57" w:rsidRDefault="00956814" w:rsidP="00956814">
      <w:pPr>
        <w:ind w:left="851"/>
        <w:rPr>
          <w:sz w:val="24"/>
          <w:szCs w:val="24"/>
        </w:rPr>
      </w:pPr>
      <w:r w:rsidRPr="00D41D57">
        <w:rPr>
          <w:sz w:val="24"/>
          <w:szCs w:val="24"/>
        </w:rPr>
        <w:t>DK-2300 København S</w:t>
      </w:r>
    </w:p>
    <w:p w14:paraId="38DE89C8" w14:textId="77777777" w:rsidR="00956814" w:rsidRPr="00D41D57" w:rsidRDefault="00956814" w:rsidP="00956814">
      <w:pPr>
        <w:ind w:left="851"/>
        <w:rPr>
          <w:sz w:val="24"/>
          <w:szCs w:val="24"/>
        </w:rPr>
      </w:pPr>
      <w:r w:rsidRPr="00D41D57">
        <w:rPr>
          <w:sz w:val="24"/>
          <w:szCs w:val="24"/>
        </w:rPr>
        <w:t xml:space="preserve">Websted: </w:t>
      </w:r>
      <w:hyperlink r:id="rId8" w:history="1">
        <w:r w:rsidRPr="00D41D57">
          <w:rPr>
            <w:rStyle w:val="Hyperlink"/>
            <w:sz w:val="24"/>
            <w:szCs w:val="24"/>
          </w:rPr>
          <w:t>www.meldenbivirkning.dk</w:t>
        </w:r>
      </w:hyperlink>
    </w:p>
    <w:p w14:paraId="5E36B012" w14:textId="77777777" w:rsidR="009260DE" w:rsidRPr="00D41D57" w:rsidRDefault="009260DE" w:rsidP="009260DE">
      <w:pPr>
        <w:pStyle w:val="Sidehoved"/>
        <w:tabs>
          <w:tab w:val="left" w:pos="851"/>
        </w:tabs>
        <w:ind w:left="851"/>
        <w:rPr>
          <w:szCs w:val="24"/>
        </w:rPr>
      </w:pPr>
    </w:p>
    <w:p w14:paraId="730D8ECF" w14:textId="77777777" w:rsidR="009260DE" w:rsidRPr="00D41D57" w:rsidRDefault="009260DE" w:rsidP="009260DE">
      <w:pPr>
        <w:tabs>
          <w:tab w:val="left" w:pos="851"/>
        </w:tabs>
        <w:ind w:left="851" w:hanging="851"/>
        <w:rPr>
          <w:b/>
          <w:sz w:val="24"/>
          <w:szCs w:val="24"/>
        </w:rPr>
      </w:pPr>
      <w:r w:rsidRPr="00D41D57">
        <w:rPr>
          <w:b/>
          <w:sz w:val="24"/>
          <w:szCs w:val="24"/>
        </w:rPr>
        <w:t>4.9</w:t>
      </w:r>
      <w:r w:rsidRPr="00D41D57">
        <w:rPr>
          <w:b/>
          <w:sz w:val="24"/>
          <w:szCs w:val="24"/>
        </w:rPr>
        <w:tab/>
        <w:t>Overdosering</w:t>
      </w:r>
    </w:p>
    <w:p w14:paraId="2CDD8D23" w14:textId="77777777" w:rsidR="0038012E" w:rsidRPr="00D41D57" w:rsidRDefault="0038012E" w:rsidP="008319E1">
      <w:pPr>
        <w:ind w:left="851"/>
        <w:rPr>
          <w:sz w:val="24"/>
          <w:szCs w:val="24"/>
          <w:lang w:eastAsia="en-GB"/>
        </w:rPr>
      </w:pPr>
      <w:r w:rsidRPr="00D41D57">
        <w:rPr>
          <w:sz w:val="24"/>
          <w:szCs w:val="24"/>
          <w:lang w:eastAsia="en-GB"/>
        </w:rPr>
        <w:t xml:space="preserve">I undersøgelser med administration af høje doser (op til 100 mg) forekom ingen særlige tegn eller symptomer på overdosering. </w:t>
      </w:r>
    </w:p>
    <w:p w14:paraId="4A7C52C1" w14:textId="77777777" w:rsidR="0038012E" w:rsidRPr="00D41D57" w:rsidRDefault="0038012E" w:rsidP="008319E1">
      <w:pPr>
        <w:ind w:left="851"/>
        <w:rPr>
          <w:sz w:val="24"/>
          <w:szCs w:val="24"/>
          <w:lang w:eastAsia="en-GB"/>
        </w:rPr>
      </w:pPr>
      <w:r w:rsidRPr="00D41D57">
        <w:rPr>
          <w:sz w:val="24"/>
          <w:szCs w:val="24"/>
          <w:lang w:eastAsia="en-GB"/>
        </w:rPr>
        <w:t xml:space="preserve">En overdosering kan øge sedation og </w:t>
      </w:r>
      <w:proofErr w:type="spellStart"/>
      <w:r w:rsidRPr="00D41D57">
        <w:rPr>
          <w:sz w:val="24"/>
          <w:szCs w:val="24"/>
          <w:lang w:eastAsia="en-GB"/>
        </w:rPr>
        <w:t>antimuskarin</w:t>
      </w:r>
      <w:proofErr w:type="spellEnd"/>
      <w:r w:rsidRPr="00D41D57">
        <w:rPr>
          <w:sz w:val="24"/>
          <w:szCs w:val="24"/>
          <w:lang w:eastAsia="en-GB"/>
        </w:rPr>
        <w:t xml:space="preserve"> virkning.</w:t>
      </w:r>
    </w:p>
    <w:p w14:paraId="1E7F8431" w14:textId="77777777" w:rsidR="0038012E" w:rsidRPr="00D41D57" w:rsidRDefault="0038012E" w:rsidP="008319E1">
      <w:pPr>
        <w:ind w:left="851"/>
        <w:rPr>
          <w:sz w:val="24"/>
          <w:szCs w:val="24"/>
          <w:lang w:eastAsia="en-GB"/>
        </w:rPr>
      </w:pPr>
    </w:p>
    <w:p w14:paraId="1CFF099E" w14:textId="77777777" w:rsidR="0038012E" w:rsidRPr="00D41D57" w:rsidRDefault="0038012E" w:rsidP="008319E1">
      <w:pPr>
        <w:ind w:left="851"/>
        <w:rPr>
          <w:sz w:val="24"/>
          <w:szCs w:val="24"/>
          <w:lang w:eastAsia="en-GB"/>
        </w:rPr>
      </w:pPr>
      <w:r w:rsidRPr="00D41D57">
        <w:rPr>
          <w:sz w:val="24"/>
          <w:szCs w:val="24"/>
          <w:lang w:eastAsia="en-GB"/>
        </w:rPr>
        <w:t>Foranstaltninger, der skal træffes i tilfælde af massiv overdosering:</w:t>
      </w:r>
    </w:p>
    <w:p w14:paraId="7F20C69D" w14:textId="77777777" w:rsidR="0038012E" w:rsidRPr="00D41D57" w:rsidRDefault="0038012E" w:rsidP="008319E1">
      <w:pPr>
        <w:ind w:left="851"/>
        <w:rPr>
          <w:sz w:val="24"/>
          <w:szCs w:val="24"/>
          <w:lang w:eastAsia="en-GB"/>
        </w:rPr>
      </w:pPr>
    </w:p>
    <w:p w14:paraId="27707B89" w14:textId="77777777" w:rsidR="0038012E" w:rsidRPr="00A565C4" w:rsidRDefault="0038012E" w:rsidP="00A5476E">
      <w:pPr>
        <w:pStyle w:val="Listeafsnit"/>
        <w:numPr>
          <w:ilvl w:val="0"/>
          <w:numId w:val="12"/>
        </w:numPr>
        <w:spacing w:after="0" w:line="240" w:lineRule="auto"/>
        <w:ind w:left="1276" w:hanging="425"/>
        <w:rPr>
          <w:rFonts w:ascii="Times New Roman" w:hAnsi="Times New Roman" w:cs="Times New Roman"/>
          <w:sz w:val="24"/>
          <w:szCs w:val="24"/>
          <w:lang w:val="da-DK" w:eastAsia="en-GB"/>
        </w:rPr>
      </w:pPr>
      <w:r w:rsidRPr="00A565C4">
        <w:rPr>
          <w:rFonts w:ascii="Times New Roman" w:hAnsi="Times New Roman" w:cs="Times New Roman"/>
          <w:sz w:val="24"/>
          <w:szCs w:val="24"/>
          <w:lang w:val="da-DK" w:eastAsia="en-GB"/>
        </w:rPr>
        <w:t xml:space="preserve">En </w:t>
      </w:r>
      <w:proofErr w:type="spellStart"/>
      <w:r w:rsidRPr="00A565C4">
        <w:rPr>
          <w:rFonts w:ascii="Times New Roman" w:hAnsi="Times New Roman" w:cs="Times New Roman"/>
          <w:sz w:val="24"/>
          <w:szCs w:val="24"/>
          <w:lang w:val="da-DK" w:eastAsia="en-GB"/>
        </w:rPr>
        <w:t>antidot</w:t>
      </w:r>
      <w:proofErr w:type="spellEnd"/>
      <w:r w:rsidRPr="00A565C4">
        <w:rPr>
          <w:rFonts w:ascii="Times New Roman" w:hAnsi="Times New Roman" w:cs="Times New Roman"/>
          <w:sz w:val="24"/>
          <w:szCs w:val="24"/>
          <w:lang w:val="da-DK" w:eastAsia="en-GB"/>
        </w:rPr>
        <w:t xml:space="preserve"> for </w:t>
      </w:r>
      <w:proofErr w:type="spellStart"/>
      <w:r w:rsidRPr="00A565C4">
        <w:rPr>
          <w:rFonts w:ascii="Times New Roman" w:hAnsi="Times New Roman" w:cs="Times New Roman"/>
          <w:sz w:val="24"/>
          <w:szCs w:val="24"/>
          <w:lang w:val="da-DK" w:eastAsia="en-GB"/>
        </w:rPr>
        <w:t>ebastin</w:t>
      </w:r>
      <w:proofErr w:type="spellEnd"/>
      <w:r w:rsidRPr="00A565C4">
        <w:rPr>
          <w:rFonts w:ascii="Times New Roman" w:hAnsi="Times New Roman" w:cs="Times New Roman"/>
          <w:sz w:val="24"/>
          <w:szCs w:val="24"/>
          <w:lang w:val="da-DK" w:eastAsia="en-GB"/>
        </w:rPr>
        <w:t xml:space="preserve"> kendes ikke</w:t>
      </w:r>
    </w:p>
    <w:p w14:paraId="213FEC0C" w14:textId="77777777" w:rsidR="0038012E" w:rsidRPr="00A5476E" w:rsidRDefault="0038012E" w:rsidP="00A5476E">
      <w:pPr>
        <w:pStyle w:val="Listeafsnit"/>
        <w:numPr>
          <w:ilvl w:val="0"/>
          <w:numId w:val="12"/>
        </w:numPr>
        <w:spacing w:after="0" w:line="240" w:lineRule="auto"/>
        <w:ind w:left="1276" w:hanging="425"/>
        <w:rPr>
          <w:rFonts w:ascii="Times New Roman" w:hAnsi="Times New Roman" w:cs="Times New Roman"/>
          <w:sz w:val="24"/>
          <w:szCs w:val="24"/>
          <w:lang w:val="en-GB" w:eastAsia="en-GB"/>
        </w:rPr>
      </w:pPr>
      <w:proofErr w:type="spellStart"/>
      <w:r w:rsidRPr="00A5476E">
        <w:rPr>
          <w:rFonts w:ascii="Times New Roman" w:hAnsi="Times New Roman" w:cs="Times New Roman"/>
          <w:sz w:val="24"/>
          <w:szCs w:val="24"/>
          <w:lang w:eastAsia="en-GB"/>
        </w:rPr>
        <w:t>ventrikelskylning</w:t>
      </w:r>
      <w:proofErr w:type="spellEnd"/>
    </w:p>
    <w:p w14:paraId="2C4F4175" w14:textId="77777777" w:rsidR="0038012E" w:rsidRPr="00A5476E" w:rsidRDefault="0038012E" w:rsidP="00A5476E">
      <w:pPr>
        <w:pStyle w:val="Listeafsnit"/>
        <w:numPr>
          <w:ilvl w:val="0"/>
          <w:numId w:val="12"/>
        </w:numPr>
        <w:spacing w:after="0" w:line="240" w:lineRule="auto"/>
        <w:ind w:left="1276" w:hanging="425"/>
        <w:rPr>
          <w:rFonts w:ascii="Times New Roman" w:hAnsi="Times New Roman" w:cs="Times New Roman"/>
          <w:sz w:val="24"/>
          <w:szCs w:val="24"/>
          <w:lang w:val="en-GB" w:eastAsia="en-GB"/>
        </w:rPr>
      </w:pPr>
      <w:r w:rsidRPr="00A5476E">
        <w:rPr>
          <w:rFonts w:ascii="Times New Roman" w:hAnsi="Times New Roman" w:cs="Times New Roman"/>
          <w:sz w:val="24"/>
          <w:szCs w:val="24"/>
          <w:lang w:eastAsia="en-GB"/>
        </w:rPr>
        <w:t>Symptomatisk behandling</w:t>
      </w:r>
    </w:p>
    <w:p w14:paraId="778EE8B6" w14:textId="77777777" w:rsidR="0038012E" w:rsidRPr="00A565C4" w:rsidRDefault="0038012E" w:rsidP="00A5476E">
      <w:pPr>
        <w:pStyle w:val="Listeafsnit"/>
        <w:numPr>
          <w:ilvl w:val="0"/>
          <w:numId w:val="12"/>
        </w:numPr>
        <w:spacing w:after="0" w:line="240" w:lineRule="auto"/>
        <w:ind w:left="1276" w:hanging="425"/>
        <w:rPr>
          <w:rFonts w:ascii="Times New Roman" w:hAnsi="Times New Roman" w:cs="Times New Roman"/>
          <w:sz w:val="24"/>
          <w:szCs w:val="24"/>
          <w:lang w:val="da-DK" w:eastAsia="en-GB"/>
        </w:rPr>
      </w:pPr>
      <w:r w:rsidRPr="00A565C4">
        <w:rPr>
          <w:rFonts w:ascii="Times New Roman" w:hAnsi="Times New Roman" w:cs="Times New Roman"/>
          <w:sz w:val="24"/>
          <w:szCs w:val="24"/>
          <w:lang w:val="da-DK" w:eastAsia="en-GB"/>
        </w:rPr>
        <w:t xml:space="preserve">Overvågning af vitale funktioner, herunder EKG-monitorering i mindst 24 timer. </w:t>
      </w:r>
    </w:p>
    <w:p w14:paraId="49479323" w14:textId="77777777" w:rsidR="009260DE" w:rsidRPr="00D41D57" w:rsidRDefault="009260DE" w:rsidP="009260DE">
      <w:pPr>
        <w:tabs>
          <w:tab w:val="left" w:pos="851"/>
        </w:tabs>
        <w:ind w:left="851"/>
        <w:rPr>
          <w:sz w:val="24"/>
          <w:szCs w:val="24"/>
        </w:rPr>
      </w:pPr>
    </w:p>
    <w:p w14:paraId="59E48360" w14:textId="77777777" w:rsidR="009260DE" w:rsidRPr="00D41D57" w:rsidRDefault="009260DE" w:rsidP="009260DE">
      <w:pPr>
        <w:tabs>
          <w:tab w:val="left" w:pos="851"/>
        </w:tabs>
        <w:ind w:left="851" w:hanging="851"/>
        <w:rPr>
          <w:b/>
          <w:sz w:val="24"/>
          <w:szCs w:val="24"/>
        </w:rPr>
      </w:pPr>
      <w:r w:rsidRPr="00D41D57">
        <w:rPr>
          <w:b/>
          <w:sz w:val="24"/>
          <w:szCs w:val="24"/>
        </w:rPr>
        <w:t>4.10</w:t>
      </w:r>
      <w:r w:rsidRPr="00D41D57">
        <w:rPr>
          <w:b/>
          <w:sz w:val="24"/>
          <w:szCs w:val="24"/>
        </w:rPr>
        <w:tab/>
        <w:t>Udlevering</w:t>
      </w:r>
    </w:p>
    <w:p w14:paraId="2E90D5AA" w14:textId="7EA95F5C" w:rsidR="009260DE" w:rsidRPr="00D41D57" w:rsidRDefault="00827B2B" w:rsidP="009260DE">
      <w:pPr>
        <w:tabs>
          <w:tab w:val="left" w:pos="851"/>
        </w:tabs>
        <w:ind w:left="851"/>
        <w:rPr>
          <w:sz w:val="24"/>
          <w:szCs w:val="24"/>
        </w:rPr>
      </w:pPr>
      <w:r w:rsidRPr="00D41D57">
        <w:rPr>
          <w:sz w:val="24"/>
          <w:szCs w:val="24"/>
        </w:rPr>
        <w:t>H</w:t>
      </w:r>
      <w:r w:rsidR="00A565C4">
        <w:rPr>
          <w:sz w:val="24"/>
          <w:szCs w:val="24"/>
        </w:rPr>
        <w:t>A</w:t>
      </w:r>
    </w:p>
    <w:p w14:paraId="0561A1CB" w14:textId="77777777" w:rsidR="009260DE" w:rsidRPr="00D41D57" w:rsidRDefault="009260DE" w:rsidP="009260DE">
      <w:pPr>
        <w:tabs>
          <w:tab w:val="left" w:pos="851"/>
        </w:tabs>
        <w:ind w:left="851"/>
        <w:rPr>
          <w:sz w:val="24"/>
          <w:szCs w:val="24"/>
        </w:rPr>
      </w:pPr>
    </w:p>
    <w:p w14:paraId="0D88A3B8" w14:textId="77777777" w:rsidR="009260DE" w:rsidRPr="00D41D57" w:rsidRDefault="009260DE" w:rsidP="009260DE">
      <w:pPr>
        <w:tabs>
          <w:tab w:val="left" w:pos="851"/>
        </w:tabs>
        <w:ind w:left="851"/>
        <w:rPr>
          <w:sz w:val="24"/>
          <w:szCs w:val="24"/>
        </w:rPr>
      </w:pPr>
    </w:p>
    <w:p w14:paraId="0CAF24FE" w14:textId="4233D0E3" w:rsidR="009260DE" w:rsidRPr="00D41D57" w:rsidRDefault="009260DE" w:rsidP="00777AE5">
      <w:pPr>
        <w:tabs>
          <w:tab w:val="left" w:pos="851"/>
        </w:tabs>
        <w:ind w:left="851" w:hanging="851"/>
        <w:rPr>
          <w:b/>
          <w:sz w:val="24"/>
          <w:szCs w:val="24"/>
        </w:rPr>
      </w:pPr>
      <w:r w:rsidRPr="00D41D57">
        <w:rPr>
          <w:b/>
          <w:sz w:val="24"/>
          <w:szCs w:val="24"/>
        </w:rPr>
        <w:t>5.</w:t>
      </w:r>
      <w:r w:rsidRPr="00D41D57">
        <w:rPr>
          <w:b/>
          <w:sz w:val="24"/>
          <w:szCs w:val="24"/>
        </w:rPr>
        <w:tab/>
        <w:t>FARMAKOLOGISKE EGENSKABER</w:t>
      </w:r>
    </w:p>
    <w:p w14:paraId="273E946C" w14:textId="77777777" w:rsidR="009260DE" w:rsidRPr="00D41D57" w:rsidRDefault="009260DE" w:rsidP="00777AE5">
      <w:pPr>
        <w:tabs>
          <w:tab w:val="left" w:pos="851"/>
        </w:tabs>
        <w:rPr>
          <w:sz w:val="24"/>
          <w:szCs w:val="24"/>
        </w:rPr>
      </w:pPr>
    </w:p>
    <w:p w14:paraId="26D0A942" w14:textId="77777777" w:rsidR="009260DE" w:rsidRPr="00D41D57" w:rsidRDefault="009260DE" w:rsidP="009260DE">
      <w:pPr>
        <w:tabs>
          <w:tab w:val="num" w:pos="851"/>
        </w:tabs>
        <w:ind w:left="851" w:hanging="851"/>
        <w:rPr>
          <w:b/>
          <w:sz w:val="24"/>
          <w:szCs w:val="24"/>
        </w:rPr>
      </w:pPr>
      <w:r w:rsidRPr="00D41D57">
        <w:rPr>
          <w:b/>
          <w:sz w:val="24"/>
          <w:szCs w:val="24"/>
        </w:rPr>
        <w:t>5.1</w:t>
      </w:r>
      <w:r w:rsidRPr="00D41D57">
        <w:rPr>
          <w:b/>
          <w:sz w:val="24"/>
          <w:szCs w:val="24"/>
        </w:rPr>
        <w:tab/>
      </w:r>
      <w:proofErr w:type="spellStart"/>
      <w:r w:rsidRPr="00D41D57">
        <w:rPr>
          <w:b/>
          <w:sz w:val="24"/>
          <w:szCs w:val="24"/>
        </w:rPr>
        <w:t>Farmakodynamiske</w:t>
      </w:r>
      <w:proofErr w:type="spellEnd"/>
      <w:r w:rsidRPr="00D41D57">
        <w:rPr>
          <w:b/>
          <w:sz w:val="24"/>
          <w:szCs w:val="24"/>
        </w:rPr>
        <w:t xml:space="preserve"> egenskaber</w:t>
      </w:r>
    </w:p>
    <w:p w14:paraId="4983D899" w14:textId="5E06E55F" w:rsidR="00202B00" w:rsidRDefault="00777AE5" w:rsidP="008319E1">
      <w:pPr>
        <w:ind w:left="851"/>
        <w:rPr>
          <w:sz w:val="24"/>
          <w:szCs w:val="24"/>
          <w:lang w:eastAsia="en-GB"/>
        </w:rPr>
      </w:pPr>
      <w:proofErr w:type="spellStart"/>
      <w:r>
        <w:rPr>
          <w:sz w:val="24"/>
          <w:szCs w:val="24"/>
          <w:lang w:eastAsia="en-GB"/>
        </w:rPr>
        <w:t>Farmakoterapeutisk</w:t>
      </w:r>
      <w:proofErr w:type="spellEnd"/>
      <w:r>
        <w:rPr>
          <w:sz w:val="24"/>
          <w:szCs w:val="24"/>
          <w:lang w:eastAsia="en-GB"/>
        </w:rPr>
        <w:t xml:space="preserve"> klassifikation:</w:t>
      </w:r>
      <w:r w:rsidRPr="00777AE5">
        <w:rPr>
          <w:sz w:val="24"/>
          <w:szCs w:val="24"/>
          <w:lang w:eastAsia="en-GB"/>
        </w:rPr>
        <w:t xml:space="preserve"> </w:t>
      </w:r>
      <w:r w:rsidRPr="00D41D57">
        <w:rPr>
          <w:sz w:val="24"/>
          <w:szCs w:val="24"/>
          <w:lang w:eastAsia="en-GB"/>
        </w:rPr>
        <w:t>H1-antihistamin til systemisk brug</w:t>
      </w:r>
      <w:r>
        <w:rPr>
          <w:sz w:val="24"/>
          <w:szCs w:val="24"/>
          <w:lang w:eastAsia="en-GB"/>
        </w:rPr>
        <w:t xml:space="preserve">, </w:t>
      </w:r>
      <w:r w:rsidRPr="00D41D57">
        <w:rPr>
          <w:sz w:val="24"/>
          <w:szCs w:val="24"/>
          <w:lang w:eastAsia="en-GB"/>
        </w:rPr>
        <w:t>ATC-kode: R06AX22.</w:t>
      </w:r>
    </w:p>
    <w:p w14:paraId="772AE8E9" w14:textId="77777777" w:rsidR="00777AE5" w:rsidRPr="00D41D57" w:rsidRDefault="00777AE5" w:rsidP="008319E1">
      <w:pPr>
        <w:ind w:left="851"/>
        <w:rPr>
          <w:sz w:val="24"/>
          <w:szCs w:val="24"/>
          <w:lang w:eastAsia="en-GB"/>
        </w:rPr>
      </w:pPr>
    </w:p>
    <w:p w14:paraId="403141A0" w14:textId="58B8EDB3" w:rsidR="0038012E" w:rsidRPr="00D41D57" w:rsidRDefault="0038012E" w:rsidP="008319E1">
      <w:pPr>
        <w:ind w:left="851"/>
        <w:rPr>
          <w:i/>
          <w:sz w:val="24"/>
          <w:szCs w:val="24"/>
          <w:lang w:eastAsia="en-GB"/>
        </w:rPr>
      </w:pPr>
      <w:r w:rsidRPr="00D41D57">
        <w:rPr>
          <w:i/>
          <w:sz w:val="24"/>
          <w:szCs w:val="24"/>
          <w:lang w:eastAsia="en-GB"/>
        </w:rPr>
        <w:t>Prækliniske oplysninger</w:t>
      </w:r>
    </w:p>
    <w:p w14:paraId="3CAF5C5C" w14:textId="77777777" w:rsidR="0038012E" w:rsidRPr="00D41D57" w:rsidRDefault="0038012E" w:rsidP="008319E1">
      <w:pPr>
        <w:ind w:left="851"/>
        <w:rPr>
          <w:sz w:val="24"/>
          <w:szCs w:val="24"/>
          <w:lang w:eastAsia="en-GB"/>
        </w:rPr>
      </w:pPr>
      <w:r w:rsidRPr="00D41D57">
        <w:rPr>
          <w:sz w:val="24"/>
          <w:szCs w:val="24"/>
          <w:lang w:eastAsia="en-GB"/>
        </w:rPr>
        <w:t xml:space="preserve">In </w:t>
      </w:r>
      <w:proofErr w:type="spellStart"/>
      <w:r w:rsidRPr="00D41D57">
        <w:rPr>
          <w:sz w:val="24"/>
          <w:szCs w:val="24"/>
          <w:lang w:eastAsia="en-GB"/>
        </w:rPr>
        <w:t>vitro</w:t>
      </w:r>
      <w:proofErr w:type="spellEnd"/>
      <w:r w:rsidRPr="00D41D57">
        <w:rPr>
          <w:sz w:val="24"/>
          <w:szCs w:val="24"/>
          <w:lang w:eastAsia="en-GB"/>
        </w:rPr>
        <w:t xml:space="preserve">-undersøgelser med </w:t>
      </w:r>
      <w:proofErr w:type="spellStart"/>
      <w:r w:rsidRPr="00D41D57">
        <w:rPr>
          <w:sz w:val="24"/>
          <w:szCs w:val="24"/>
          <w:lang w:eastAsia="en-GB"/>
        </w:rPr>
        <w:t>ebastin</w:t>
      </w:r>
      <w:proofErr w:type="spellEnd"/>
      <w:r w:rsidRPr="00D41D57">
        <w:rPr>
          <w:sz w:val="24"/>
          <w:szCs w:val="24"/>
          <w:lang w:eastAsia="en-GB"/>
        </w:rPr>
        <w:t xml:space="preserve"> viser stor H1-receptor-affinitet, hvor receptorerne hæmmes selektivt i et langt tidsrum.</w:t>
      </w:r>
    </w:p>
    <w:p w14:paraId="2E7708F8" w14:textId="77777777" w:rsidR="0038012E" w:rsidRPr="00D41D57" w:rsidRDefault="0038012E" w:rsidP="008319E1">
      <w:pPr>
        <w:ind w:left="851"/>
        <w:rPr>
          <w:sz w:val="24"/>
          <w:szCs w:val="24"/>
          <w:lang w:eastAsia="en-GB"/>
        </w:rPr>
      </w:pPr>
    </w:p>
    <w:p w14:paraId="279FD9E0" w14:textId="77777777" w:rsidR="0038012E" w:rsidRPr="00D41D57" w:rsidRDefault="0038012E" w:rsidP="008319E1">
      <w:pPr>
        <w:ind w:left="851"/>
        <w:rPr>
          <w:sz w:val="24"/>
          <w:szCs w:val="24"/>
          <w:lang w:eastAsia="en-GB"/>
        </w:rPr>
      </w:pPr>
      <w:r w:rsidRPr="00D41D57">
        <w:rPr>
          <w:sz w:val="24"/>
          <w:szCs w:val="24"/>
          <w:lang w:eastAsia="en-GB"/>
        </w:rPr>
        <w:t xml:space="preserve">Påvirkningen af CNS-funktioner er lille, risikoen for forekomsten af </w:t>
      </w:r>
      <w:proofErr w:type="spellStart"/>
      <w:r w:rsidRPr="00D41D57">
        <w:rPr>
          <w:sz w:val="24"/>
          <w:szCs w:val="24"/>
          <w:lang w:eastAsia="en-GB"/>
        </w:rPr>
        <w:t>anticholinerge</w:t>
      </w:r>
      <w:proofErr w:type="spellEnd"/>
      <w:r w:rsidRPr="00D41D57">
        <w:rPr>
          <w:sz w:val="24"/>
          <w:szCs w:val="24"/>
          <w:lang w:eastAsia="en-GB"/>
        </w:rPr>
        <w:t xml:space="preserve"> virkninger er lav, men kan på baggrunden af de forhåndenværende undersøgelser ikke udelukkes helt.</w:t>
      </w:r>
    </w:p>
    <w:p w14:paraId="3A7640AA" w14:textId="77777777" w:rsidR="0038012E" w:rsidRPr="00D41D57" w:rsidRDefault="0038012E" w:rsidP="008319E1">
      <w:pPr>
        <w:ind w:left="851"/>
        <w:rPr>
          <w:sz w:val="24"/>
          <w:szCs w:val="24"/>
          <w:lang w:eastAsia="en-GB"/>
        </w:rPr>
      </w:pPr>
    </w:p>
    <w:p w14:paraId="659B8EE0" w14:textId="77777777" w:rsidR="0038012E" w:rsidRPr="00D41D57" w:rsidRDefault="0038012E" w:rsidP="008319E1">
      <w:pPr>
        <w:ind w:left="851"/>
        <w:rPr>
          <w:sz w:val="24"/>
          <w:szCs w:val="24"/>
          <w:lang w:eastAsia="en-GB"/>
        </w:rPr>
      </w:pPr>
      <w:r w:rsidRPr="00D41D57">
        <w:rPr>
          <w:sz w:val="24"/>
          <w:szCs w:val="24"/>
          <w:lang w:eastAsia="en-GB"/>
        </w:rPr>
        <w:t xml:space="preserve">Efter oral administration krydser hverken </w:t>
      </w:r>
      <w:proofErr w:type="spellStart"/>
      <w:r w:rsidRPr="00D41D57">
        <w:rPr>
          <w:sz w:val="24"/>
          <w:szCs w:val="24"/>
          <w:lang w:eastAsia="en-GB"/>
        </w:rPr>
        <w:t>ebastin</w:t>
      </w:r>
      <w:proofErr w:type="spellEnd"/>
      <w:r w:rsidRPr="00D41D57">
        <w:rPr>
          <w:sz w:val="24"/>
          <w:szCs w:val="24"/>
          <w:lang w:eastAsia="en-GB"/>
        </w:rPr>
        <w:t xml:space="preserve"> eller dets aktive metabolit blod-hjerne-barrieren. Dette fund er i overensstemmelse med den eneste mindre sederende virkning, der blev observeret i studier af </w:t>
      </w:r>
      <w:proofErr w:type="spellStart"/>
      <w:r w:rsidRPr="00D41D57">
        <w:rPr>
          <w:sz w:val="24"/>
          <w:szCs w:val="24"/>
          <w:lang w:eastAsia="en-GB"/>
        </w:rPr>
        <w:t>ebastins</w:t>
      </w:r>
      <w:proofErr w:type="spellEnd"/>
      <w:r w:rsidRPr="00D41D57">
        <w:rPr>
          <w:sz w:val="24"/>
          <w:szCs w:val="24"/>
          <w:lang w:eastAsia="en-GB"/>
        </w:rPr>
        <w:t xml:space="preserve"> mulige virkning på CNS (centralnervesystemet).</w:t>
      </w:r>
    </w:p>
    <w:p w14:paraId="1BC50E67" w14:textId="77777777" w:rsidR="0038012E" w:rsidRPr="00D41D57" w:rsidRDefault="0038012E" w:rsidP="008319E1">
      <w:pPr>
        <w:ind w:left="851"/>
        <w:rPr>
          <w:sz w:val="24"/>
          <w:szCs w:val="24"/>
          <w:lang w:eastAsia="en-GB"/>
        </w:rPr>
      </w:pPr>
    </w:p>
    <w:p w14:paraId="71C655E3" w14:textId="77777777" w:rsidR="0038012E" w:rsidRPr="00D41D57" w:rsidRDefault="0038012E" w:rsidP="008319E1">
      <w:pPr>
        <w:ind w:left="851"/>
        <w:rPr>
          <w:bCs/>
          <w:i/>
          <w:sz w:val="24"/>
          <w:szCs w:val="24"/>
          <w:lang w:eastAsia="en-GB"/>
        </w:rPr>
      </w:pPr>
      <w:r w:rsidRPr="00D41D57">
        <w:rPr>
          <w:i/>
          <w:sz w:val="24"/>
          <w:szCs w:val="24"/>
          <w:lang w:eastAsia="en-GB"/>
        </w:rPr>
        <w:t>Kliniske egenskaber</w:t>
      </w:r>
    </w:p>
    <w:p w14:paraId="60D9E8D0" w14:textId="77777777" w:rsidR="0038012E" w:rsidRPr="00D41D57" w:rsidRDefault="0038012E" w:rsidP="008319E1">
      <w:pPr>
        <w:ind w:left="851"/>
        <w:rPr>
          <w:sz w:val="24"/>
          <w:szCs w:val="24"/>
          <w:lang w:eastAsia="en-GB"/>
        </w:rPr>
      </w:pPr>
    </w:p>
    <w:p w14:paraId="22C55D70" w14:textId="7BC22CDF" w:rsidR="0038012E" w:rsidRPr="00D41D57" w:rsidRDefault="0038012E" w:rsidP="008319E1">
      <w:pPr>
        <w:ind w:left="851"/>
        <w:rPr>
          <w:sz w:val="24"/>
          <w:szCs w:val="24"/>
          <w:lang w:eastAsia="en-GB"/>
        </w:rPr>
      </w:pPr>
      <w:r w:rsidRPr="00D41D57">
        <w:rPr>
          <w:sz w:val="24"/>
          <w:szCs w:val="24"/>
          <w:lang w:eastAsia="en-GB"/>
        </w:rPr>
        <w:t xml:space="preserve">Histamin hudprovokationsundersøgelser har vist en statistisk og klinisk signifikant </w:t>
      </w:r>
      <w:proofErr w:type="spellStart"/>
      <w:r w:rsidRPr="00D41D57">
        <w:rPr>
          <w:sz w:val="24"/>
          <w:szCs w:val="24"/>
          <w:lang w:eastAsia="en-GB"/>
        </w:rPr>
        <w:t>antihistaminerg</w:t>
      </w:r>
      <w:proofErr w:type="spellEnd"/>
      <w:r w:rsidRPr="00D41D57">
        <w:rPr>
          <w:sz w:val="24"/>
          <w:szCs w:val="24"/>
          <w:lang w:eastAsia="en-GB"/>
        </w:rPr>
        <w:t xml:space="preserve"> virkning, som er påviselig en time efter indtagelse og vedvarer i mere end 48 timer. Efter afslutningen af en fem</w:t>
      </w:r>
      <w:r w:rsidR="00F31217">
        <w:rPr>
          <w:sz w:val="24"/>
          <w:szCs w:val="24"/>
          <w:lang w:eastAsia="en-GB"/>
        </w:rPr>
        <w:t xml:space="preserve"> </w:t>
      </w:r>
      <w:r w:rsidRPr="00D41D57">
        <w:rPr>
          <w:sz w:val="24"/>
          <w:szCs w:val="24"/>
          <w:lang w:eastAsia="en-GB"/>
        </w:rPr>
        <w:t xml:space="preserve">dages behandling, varede den </w:t>
      </w:r>
      <w:proofErr w:type="spellStart"/>
      <w:r w:rsidRPr="00D41D57">
        <w:rPr>
          <w:sz w:val="24"/>
          <w:szCs w:val="24"/>
          <w:lang w:eastAsia="en-GB"/>
        </w:rPr>
        <w:t>antihistaminerg</w:t>
      </w:r>
      <w:proofErr w:type="spellEnd"/>
      <w:r w:rsidRPr="00D41D57">
        <w:rPr>
          <w:sz w:val="24"/>
          <w:szCs w:val="24"/>
          <w:lang w:eastAsia="en-GB"/>
        </w:rPr>
        <w:t xml:space="preserve"> virkning ved i 72 timer. Denne aktivitet afspejler plasmakoncentrationen af den mest signifikante aktive metabolit, </w:t>
      </w:r>
      <w:proofErr w:type="spellStart"/>
      <w:r w:rsidRPr="00D41D57">
        <w:rPr>
          <w:sz w:val="24"/>
          <w:szCs w:val="24"/>
          <w:lang w:eastAsia="en-GB"/>
        </w:rPr>
        <w:t>carebastin</w:t>
      </w:r>
      <w:proofErr w:type="spellEnd"/>
      <w:r w:rsidRPr="00D41D57">
        <w:rPr>
          <w:sz w:val="24"/>
          <w:szCs w:val="24"/>
          <w:lang w:eastAsia="en-GB"/>
        </w:rPr>
        <w:t>.</w:t>
      </w:r>
    </w:p>
    <w:p w14:paraId="089E5E6B" w14:textId="77777777" w:rsidR="0038012E" w:rsidRPr="00D41D57" w:rsidRDefault="0038012E" w:rsidP="008319E1">
      <w:pPr>
        <w:ind w:left="851"/>
        <w:rPr>
          <w:sz w:val="24"/>
          <w:szCs w:val="24"/>
          <w:lang w:eastAsia="en-GB"/>
        </w:rPr>
      </w:pPr>
    </w:p>
    <w:p w14:paraId="3E98E259" w14:textId="77777777" w:rsidR="0038012E" w:rsidRPr="00D41D57" w:rsidRDefault="0038012E" w:rsidP="008319E1">
      <w:pPr>
        <w:ind w:left="851"/>
        <w:rPr>
          <w:sz w:val="24"/>
          <w:szCs w:val="24"/>
          <w:lang w:eastAsia="en-GB"/>
        </w:rPr>
      </w:pPr>
      <w:r w:rsidRPr="00D41D57">
        <w:rPr>
          <w:sz w:val="24"/>
          <w:szCs w:val="24"/>
          <w:lang w:eastAsia="en-GB"/>
        </w:rPr>
        <w:t xml:space="preserve">Efter gentagen administration, forblev hæmningen af de perifere receptorer på et konstant niveau uden </w:t>
      </w:r>
      <w:proofErr w:type="spellStart"/>
      <w:r w:rsidRPr="00D41D57">
        <w:rPr>
          <w:sz w:val="24"/>
          <w:szCs w:val="24"/>
          <w:lang w:eastAsia="en-GB"/>
        </w:rPr>
        <w:t>takyfylaksi</w:t>
      </w:r>
      <w:proofErr w:type="spellEnd"/>
      <w:r w:rsidRPr="00D41D57">
        <w:rPr>
          <w:sz w:val="24"/>
          <w:szCs w:val="24"/>
          <w:lang w:eastAsia="en-GB"/>
        </w:rPr>
        <w:t xml:space="preserve">. Disse resultater tyder på, at </w:t>
      </w:r>
      <w:proofErr w:type="spellStart"/>
      <w:r w:rsidRPr="00D41D57">
        <w:rPr>
          <w:sz w:val="24"/>
          <w:szCs w:val="24"/>
          <w:lang w:eastAsia="en-GB"/>
        </w:rPr>
        <w:t>ebastin</w:t>
      </w:r>
      <w:proofErr w:type="spellEnd"/>
      <w:r w:rsidRPr="00D41D57">
        <w:rPr>
          <w:sz w:val="24"/>
          <w:szCs w:val="24"/>
          <w:lang w:eastAsia="en-GB"/>
        </w:rPr>
        <w:t xml:space="preserve"> med en dosis på mindst 10 mg fremkalder en hurtig, potent, langvarig hæmning af de perifere H</w:t>
      </w:r>
      <w:r w:rsidRPr="00D41D57">
        <w:rPr>
          <w:sz w:val="24"/>
          <w:szCs w:val="24"/>
          <w:vertAlign w:val="subscript"/>
          <w:lang w:eastAsia="en-GB"/>
        </w:rPr>
        <w:t>1</w:t>
      </w:r>
      <w:r w:rsidRPr="00D41D57">
        <w:rPr>
          <w:sz w:val="24"/>
          <w:szCs w:val="24"/>
          <w:lang w:eastAsia="en-GB"/>
        </w:rPr>
        <w:t xml:space="preserve">-receptorer, hvilket er forenelig med administration en gang daglig. </w:t>
      </w:r>
    </w:p>
    <w:p w14:paraId="0A304202" w14:textId="77777777" w:rsidR="0038012E" w:rsidRPr="00D41D57" w:rsidRDefault="0038012E" w:rsidP="008319E1">
      <w:pPr>
        <w:ind w:left="851"/>
        <w:rPr>
          <w:sz w:val="24"/>
          <w:szCs w:val="24"/>
          <w:lang w:eastAsia="en-GB"/>
        </w:rPr>
      </w:pPr>
    </w:p>
    <w:p w14:paraId="7860F9C0" w14:textId="77777777" w:rsidR="0038012E" w:rsidRPr="00D41D57" w:rsidRDefault="0038012E" w:rsidP="008319E1">
      <w:pPr>
        <w:ind w:left="851"/>
        <w:rPr>
          <w:sz w:val="24"/>
          <w:szCs w:val="24"/>
          <w:lang w:eastAsia="en-GB"/>
        </w:rPr>
      </w:pPr>
      <w:r w:rsidRPr="00D41D57">
        <w:rPr>
          <w:sz w:val="24"/>
          <w:szCs w:val="24"/>
          <w:lang w:eastAsia="en-GB"/>
        </w:rPr>
        <w:t xml:space="preserve">Den sedative virkning blev undersøgt ved hjælp af farmakologisk elektroencefalografi, kognitive test, hånd-øje-koordinationstest og på baggrund af subjektiv vurdering. Der blev ikke observeret nogen signifikant øgning af sedationsgraden ved den anbefalede terapeutiske dosis. Disse fund stemmer overens med fund fra dobbelt-blindede kliniske: </w:t>
      </w:r>
      <w:proofErr w:type="spellStart"/>
      <w:r w:rsidRPr="00D41D57">
        <w:rPr>
          <w:sz w:val="24"/>
          <w:szCs w:val="24"/>
          <w:lang w:eastAsia="en-GB"/>
        </w:rPr>
        <w:t>Incidensen</w:t>
      </w:r>
      <w:proofErr w:type="spellEnd"/>
      <w:r w:rsidRPr="00D41D57">
        <w:rPr>
          <w:sz w:val="24"/>
          <w:szCs w:val="24"/>
          <w:lang w:eastAsia="en-GB"/>
        </w:rPr>
        <w:t xml:space="preserve"> af </w:t>
      </w:r>
      <w:proofErr w:type="spellStart"/>
      <w:r w:rsidRPr="00D41D57">
        <w:rPr>
          <w:sz w:val="24"/>
          <w:szCs w:val="24"/>
          <w:lang w:eastAsia="en-GB"/>
        </w:rPr>
        <w:t>ebastins</w:t>
      </w:r>
      <w:proofErr w:type="spellEnd"/>
      <w:r w:rsidRPr="00D41D57">
        <w:rPr>
          <w:sz w:val="24"/>
          <w:szCs w:val="24"/>
          <w:lang w:eastAsia="en-GB"/>
        </w:rPr>
        <w:t xml:space="preserve"> sedative virkning er sammenlignelig med placebo.</w:t>
      </w:r>
    </w:p>
    <w:p w14:paraId="3B5A2F57" w14:textId="77777777" w:rsidR="0038012E" w:rsidRPr="00D41D57" w:rsidRDefault="0038012E" w:rsidP="008319E1">
      <w:pPr>
        <w:ind w:left="851"/>
        <w:rPr>
          <w:sz w:val="24"/>
          <w:szCs w:val="24"/>
          <w:lang w:eastAsia="en-GB"/>
        </w:rPr>
      </w:pPr>
      <w:proofErr w:type="spellStart"/>
      <w:r w:rsidRPr="00D41D57">
        <w:rPr>
          <w:sz w:val="24"/>
          <w:szCs w:val="24"/>
          <w:lang w:eastAsia="en-GB"/>
        </w:rPr>
        <w:t>Ebastins</w:t>
      </w:r>
      <w:proofErr w:type="spellEnd"/>
      <w:r w:rsidRPr="00D41D57">
        <w:rPr>
          <w:sz w:val="24"/>
          <w:szCs w:val="24"/>
          <w:lang w:eastAsia="en-GB"/>
        </w:rPr>
        <w:t xml:space="preserve"> virkning på hjertet er blevet undersøgt i kliniske studier. Efter administration af den anbefalede dosis, blev der ikke observeret uønskede virkninger på hjertet, herunder forlængelse af QT-intervallet.</w:t>
      </w:r>
    </w:p>
    <w:p w14:paraId="0DD6E85D" w14:textId="77777777" w:rsidR="0038012E" w:rsidRPr="00D41D57" w:rsidRDefault="0038012E" w:rsidP="008319E1">
      <w:pPr>
        <w:ind w:left="851"/>
        <w:rPr>
          <w:sz w:val="24"/>
          <w:szCs w:val="24"/>
          <w:lang w:eastAsia="en-GB"/>
        </w:rPr>
      </w:pPr>
    </w:p>
    <w:p w14:paraId="089CDD67" w14:textId="77777777" w:rsidR="0038012E" w:rsidRPr="00D41D57" w:rsidRDefault="0038012E" w:rsidP="008319E1">
      <w:pPr>
        <w:ind w:left="851"/>
        <w:rPr>
          <w:sz w:val="24"/>
          <w:szCs w:val="24"/>
          <w:lang w:eastAsia="en-GB"/>
        </w:rPr>
      </w:pPr>
      <w:r w:rsidRPr="00D41D57">
        <w:rPr>
          <w:sz w:val="24"/>
          <w:szCs w:val="24"/>
          <w:lang w:eastAsia="en-GB"/>
        </w:rPr>
        <w:t xml:space="preserve">Ved gentagne doser på op til 100 mg daglig eller 500 mg som en enkeltdosis blev der observeret en lille stigning i hjerterytmen per minut. Dette resulterede i en forkortelse af QT-intervallet uden signifikant effekt på det passende korrigerede </w:t>
      </w:r>
      <w:proofErr w:type="spellStart"/>
      <w:r w:rsidRPr="00D41D57">
        <w:rPr>
          <w:sz w:val="24"/>
          <w:szCs w:val="24"/>
          <w:lang w:eastAsia="en-GB"/>
        </w:rPr>
        <w:t>QTc</w:t>
      </w:r>
      <w:proofErr w:type="spellEnd"/>
      <w:r w:rsidRPr="00D41D57">
        <w:rPr>
          <w:sz w:val="24"/>
          <w:szCs w:val="24"/>
          <w:lang w:eastAsia="en-GB"/>
        </w:rPr>
        <w:t>-interval.</w:t>
      </w:r>
    </w:p>
    <w:p w14:paraId="04E672F1" w14:textId="77777777" w:rsidR="0038012E" w:rsidRPr="00D41D57" w:rsidRDefault="0038012E" w:rsidP="008319E1">
      <w:pPr>
        <w:ind w:left="851"/>
        <w:rPr>
          <w:sz w:val="24"/>
          <w:szCs w:val="24"/>
          <w:lang w:eastAsia="en-GB"/>
        </w:rPr>
      </w:pPr>
    </w:p>
    <w:p w14:paraId="17D435B6" w14:textId="77777777" w:rsidR="0038012E" w:rsidRPr="00D41D57" w:rsidRDefault="0038012E" w:rsidP="008319E1">
      <w:pPr>
        <w:ind w:left="851"/>
        <w:rPr>
          <w:sz w:val="24"/>
          <w:szCs w:val="24"/>
          <w:lang w:eastAsia="en-GB"/>
        </w:rPr>
      </w:pPr>
      <w:r w:rsidRPr="00D41D57">
        <w:rPr>
          <w:sz w:val="24"/>
          <w:szCs w:val="24"/>
          <w:lang w:eastAsia="en-GB"/>
        </w:rPr>
        <w:t xml:space="preserve">Kronisk idiopatisk </w:t>
      </w:r>
      <w:proofErr w:type="spellStart"/>
      <w:r w:rsidRPr="00D41D57">
        <w:rPr>
          <w:sz w:val="24"/>
          <w:szCs w:val="24"/>
          <w:lang w:eastAsia="en-GB"/>
        </w:rPr>
        <w:t>urticaria</w:t>
      </w:r>
      <w:proofErr w:type="spellEnd"/>
      <w:r w:rsidRPr="00D41D57">
        <w:rPr>
          <w:sz w:val="24"/>
          <w:szCs w:val="24"/>
          <w:lang w:eastAsia="en-GB"/>
        </w:rPr>
        <w:t xml:space="preserve"> blev undersøgt som en klinisk model for </w:t>
      </w:r>
      <w:proofErr w:type="spellStart"/>
      <w:r w:rsidRPr="00D41D57">
        <w:rPr>
          <w:sz w:val="24"/>
          <w:szCs w:val="24"/>
          <w:lang w:eastAsia="en-GB"/>
        </w:rPr>
        <w:t>urticarialidelser</w:t>
      </w:r>
      <w:proofErr w:type="spellEnd"/>
      <w:r w:rsidRPr="00D41D57">
        <w:rPr>
          <w:sz w:val="24"/>
          <w:szCs w:val="24"/>
          <w:lang w:eastAsia="en-GB"/>
        </w:rPr>
        <w:t xml:space="preserve">, da den underliggende </w:t>
      </w:r>
      <w:proofErr w:type="spellStart"/>
      <w:r w:rsidRPr="00D41D57">
        <w:rPr>
          <w:sz w:val="24"/>
          <w:szCs w:val="24"/>
          <w:lang w:eastAsia="en-GB"/>
        </w:rPr>
        <w:t>patofysiologi</w:t>
      </w:r>
      <w:proofErr w:type="spellEnd"/>
      <w:r w:rsidRPr="00D41D57">
        <w:rPr>
          <w:sz w:val="24"/>
          <w:szCs w:val="24"/>
          <w:lang w:eastAsia="en-GB"/>
        </w:rPr>
        <w:t xml:space="preserve"> er ens, uanset ætiologi, og da det er lettere at rekruttere </w:t>
      </w:r>
      <w:r w:rsidRPr="00D41D57">
        <w:rPr>
          <w:sz w:val="24"/>
          <w:szCs w:val="24"/>
          <w:lang w:eastAsia="en-GB"/>
        </w:rPr>
        <w:lastRenderedPageBreak/>
        <w:t xml:space="preserve">kroniske patienter. Da frigivelse af histamin er en årsagsfaktor ved alle </w:t>
      </w:r>
      <w:proofErr w:type="spellStart"/>
      <w:r w:rsidRPr="00D41D57">
        <w:rPr>
          <w:sz w:val="24"/>
          <w:szCs w:val="24"/>
          <w:lang w:eastAsia="en-GB"/>
        </w:rPr>
        <w:t>urticariasygdomme</w:t>
      </w:r>
      <w:proofErr w:type="spellEnd"/>
      <w:r w:rsidRPr="00D41D57">
        <w:rPr>
          <w:sz w:val="24"/>
          <w:szCs w:val="24"/>
          <w:lang w:eastAsia="en-GB"/>
        </w:rPr>
        <w:t xml:space="preserve">, forventes </w:t>
      </w:r>
      <w:proofErr w:type="spellStart"/>
      <w:r w:rsidRPr="00D41D57">
        <w:rPr>
          <w:sz w:val="24"/>
          <w:szCs w:val="24"/>
          <w:lang w:eastAsia="en-GB"/>
        </w:rPr>
        <w:t>ebastin</w:t>
      </w:r>
      <w:proofErr w:type="spellEnd"/>
      <w:r w:rsidRPr="00D41D57">
        <w:rPr>
          <w:sz w:val="24"/>
          <w:szCs w:val="24"/>
          <w:lang w:eastAsia="en-GB"/>
        </w:rPr>
        <w:t xml:space="preserve"> at give symptomlindring ved andre </w:t>
      </w:r>
      <w:proofErr w:type="spellStart"/>
      <w:r w:rsidRPr="00D41D57">
        <w:rPr>
          <w:sz w:val="24"/>
          <w:szCs w:val="24"/>
          <w:lang w:eastAsia="en-GB"/>
        </w:rPr>
        <w:t>urticariasygdomme</w:t>
      </w:r>
      <w:proofErr w:type="spellEnd"/>
      <w:r w:rsidRPr="00D41D57">
        <w:rPr>
          <w:sz w:val="24"/>
          <w:szCs w:val="24"/>
          <w:lang w:eastAsia="en-GB"/>
        </w:rPr>
        <w:t xml:space="preserve"> ud over kronisk idiopatisk </w:t>
      </w:r>
      <w:proofErr w:type="spellStart"/>
      <w:r w:rsidRPr="00D41D57">
        <w:rPr>
          <w:sz w:val="24"/>
          <w:szCs w:val="24"/>
          <w:lang w:eastAsia="en-GB"/>
        </w:rPr>
        <w:t>urticaria</w:t>
      </w:r>
      <w:proofErr w:type="spellEnd"/>
      <w:r w:rsidRPr="00D41D57">
        <w:rPr>
          <w:sz w:val="24"/>
          <w:szCs w:val="24"/>
          <w:lang w:eastAsia="en-GB"/>
        </w:rPr>
        <w:t xml:space="preserve">. Dette bekræftes af anbefalingerne i de kliniske retningslinjer, som anbefaler en dosis på op til 40 mg, som er 4 gange den godkendte dosis, for </w:t>
      </w:r>
      <w:proofErr w:type="spellStart"/>
      <w:r w:rsidRPr="00D41D57">
        <w:rPr>
          <w:sz w:val="24"/>
          <w:szCs w:val="24"/>
          <w:lang w:eastAsia="en-GB"/>
        </w:rPr>
        <w:t>urticaria</w:t>
      </w:r>
      <w:proofErr w:type="spellEnd"/>
      <w:r w:rsidRPr="00D41D57">
        <w:rPr>
          <w:sz w:val="24"/>
          <w:szCs w:val="24"/>
          <w:lang w:eastAsia="en-GB"/>
        </w:rPr>
        <w:t>.</w:t>
      </w:r>
    </w:p>
    <w:p w14:paraId="6FDFE00D" w14:textId="77777777" w:rsidR="009260DE" w:rsidRPr="00D41D57" w:rsidRDefault="009260DE" w:rsidP="009260DE">
      <w:pPr>
        <w:tabs>
          <w:tab w:val="left" w:pos="851"/>
        </w:tabs>
        <w:ind w:left="851"/>
        <w:rPr>
          <w:sz w:val="24"/>
          <w:szCs w:val="24"/>
        </w:rPr>
      </w:pPr>
    </w:p>
    <w:p w14:paraId="7AA3540C" w14:textId="77777777" w:rsidR="009260DE" w:rsidRPr="00D41D57" w:rsidRDefault="009260DE" w:rsidP="009260DE">
      <w:pPr>
        <w:tabs>
          <w:tab w:val="left" w:pos="851"/>
        </w:tabs>
        <w:ind w:left="851" w:hanging="851"/>
        <w:rPr>
          <w:b/>
          <w:sz w:val="24"/>
          <w:szCs w:val="24"/>
        </w:rPr>
      </w:pPr>
      <w:r w:rsidRPr="00D41D57">
        <w:rPr>
          <w:b/>
          <w:sz w:val="24"/>
          <w:szCs w:val="24"/>
        </w:rPr>
        <w:t>5.2</w:t>
      </w:r>
      <w:r w:rsidRPr="00D41D57">
        <w:rPr>
          <w:b/>
          <w:sz w:val="24"/>
          <w:szCs w:val="24"/>
        </w:rPr>
        <w:tab/>
      </w:r>
      <w:proofErr w:type="spellStart"/>
      <w:r w:rsidRPr="00D41D57">
        <w:rPr>
          <w:b/>
          <w:sz w:val="24"/>
          <w:szCs w:val="24"/>
        </w:rPr>
        <w:t>Farmakokinetiske</w:t>
      </w:r>
      <w:proofErr w:type="spellEnd"/>
      <w:r w:rsidRPr="00D41D57">
        <w:rPr>
          <w:b/>
          <w:sz w:val="24"/>
          <w:szCs w:val="24"/>
        </w:rPr>
        <w:t xml:space="preserve"> egenskaber</w:t>
      </w:r>
    </w:p>
    <w:p w14:paraId="3CF04B63" w14:textId="77777777" w:rsidR="0038012E" w:rsidRPr="00D41D57" w:rsidRDefault="0038012E" w:rsidP="0079520A">
      <w:pPr>
        <w:ind w:left="851"/>
        <w:rPr>
          <w:sz w:val="24"/>
          <w:szCs w:val="24"/>
          <w:lang w:eastAsia="en-GB"/>
        </w:rPr>
      </w:pPr>
      <w:r w:rsidRPr="00D41D57">
        <w:rPr>
          <w:sz w:val="24"/>
          <w:szCs w:val="24"/>
          <w:lang w:eastAsia="en-GB"/>
        </w:rPr>
        <w:t xml:space="preserve">Efter oral administration, absorberes </w:t>
      </w:r>
      <w:proofErr w:type="spellStart"/>
      <w:r w:rsidRPr="00D41D57">
        <w:rPr>
          <w:sz w:val="24"/>
          <w:szCs w:val="24"/>
          <w:lang w:eastAsia="en-GB"/>
        </w:rPr>
        <w:t>ebastin</w:t>
      </w:r>
      <w:proofErr w:type="spellEnd"/>
      <w:r w:rsidRPr="00D41D57">
        <w:rPr>
          <w:sz w:val="24"/>
          <w:szCs w:val="24"/>
          <w:lang w:eastAsia="en-GB"/>
        </w:rPr>
        <w:t xml:space="preserve"> hurtigt fra mave-tarm-kanalen og undergår ekstensiv første-passage-metabolisme. </w:t>
      </w:r>
      <w:proofErr w:type="spellStart"/>
      <w:r w:rsidRPr="00D41D57">
        <w:rPr>
          <w:sz w:val="24"/>
          <w:szCs w:val="24"/>
          <w:lang w:eastAsia="en-GB"/>
        </w:rPr>
        <w:t>Ebastin</w:t>
      </w:r>
      <w:proofErr w:type="spellEnd"/>
      <w:r w:rsidRPr="00D41D57">
        <w:rPr>
          <w:sz w:val="24"/>
          <w:szCs w:val="24"/>
          <w:lang w:eastAsia="en-GB"/>
        </w:rPr>
        <w:t xml:space="preserve"> omdannes næsten fuldstændigt til den farmakologisk aktive metabolit, </w:t>
      </w:r>
      <w:proofErr w:type="spellStart"/>
      <w:r w:rsidRPr="00D41D57">
        <w:rPr>
          <w:sz w:val="24"/>
          <w:szCs w:val="24"/>
          <w:lang w:eastAsia="en-GB"/>
        </w:rPr>
        <w:t>carebastin</w:t>
      </w:r>
      <w:proofErr w:type="spellEnd"/>
      <w:r w:rsidRPr="00D41D57">
        <w:rPr>
          <w:sz w:val="24"/>
          <w:szCs w:val="24"/>
          <w:lang w:eastAsia="en-GB"/>
        </w:rPr>
        <w:t>.</w:t>
      </w:r>
    </w:p>
    <w:p w14:paraId="6988D94C" w14:textId="77777777" w:rsidR="0038012E" w:rsidRPr="00D41D57" w:rsidRDefault="0038012E" w:rsidP="0079520A">
      <w:pPr>
        <w:ind w:left="851"/>
        <w:rPr>
          <w:sz w:val="24"/>
          <w:szCs w:val="24"/>
          <w:lang w:eastAsia="en-GB"/>
        </w:rPr>
      </w:pPr>
    </w:p>
    <w:p w14:paraId="42052BA0" w14:textId="77777777" w:rsidR="0038012E" w:rsidRPr="00D41D57" w:rsidRDefault="0038012E" w:rsidP="0079520A">
      <w:pPr>
        <w:ind w:left="851"/>
        <w:rPr>
          <w:color w:val="000000"/>
          <w:sz w:val="24"/>
          <w:szCs w:val="24"/>
          <w:lang w:bidi="hi-IN"/>
        </w:rPr>
      </w:pPr>
      <w:r w:rsidRPr="00D41D57">
        <w:rPr>
          <w:color w:val="000000"/>
          <w:sz w:val="24"/>
          <w:szCs w:val="24"/>
          <w:lang w:bidi="hi-IN"/>
        </w:rPr>
        <w:t xml:space="preserve">Efter en enkeltdosis på 10 mg er den maksimale plasmakoncentration af metabolitten ca. 80-100 </w:t>
      </w:r>
      <w:proofErr w:type="spellStart"/>
      <w:r w:rsidRPr="00D41D57">
        <w:rPr>
          <w:color w:val="000000"/>
          <w:sz w:val="24"/>
          <w:szCs w:val="24"/>
          <w:lang w:bidi="hi-IN"/>
        </w:rPr>
        <w:t>ng</w:t>
      </w:r>
      <w:proofErr w:type="spellEnd"/>
      <w:r w:rsidRPr="00D41D57">
        <w:rPr>
          <w:color w:val="000000"/>
          <w:sz w:val="24"/>
          <w:szCs w:val="24"/>
          <w:lang w:bidi="hi-IN"/>
        </w:rPr>
        <w:t xml:space="preserve">/ml. Dette maksimale plasmaniveau opnås 2,5 til 4 timer efter indtagelse. </w:t>
      </w:r>
    </w:p>
    <w:p w14:paraId="5B676BFF" w14:textId="77777777" w:rsidR="0038012E" w:rsidRPr="00D41D57" w:rsidRDefault="0038012E" w:rsidP="0079520A">
      <w:pPr>
        <w:ind w:left="851"/>
        <w:rPr>
          <w:color w:val="000000"/>
          <w:sz w:val="24"/>
          <w:szCs w:val="24"/>
          <w:lang w:bidi="hi-IN"/>
        </w:rPr>
      </w:pPr>
    </w:p>
    <w:p w14:paraId="29A6EB6E" w14:textId="77777777" w:rsidR="0038012E" w:rsidRPr="00D41D57" w:rsidRDefault="0038012E" w:rsidP="0079520A">
      <w:pPr>
        <w:ind w:left="851"/>
        <w:rPr>
          <w:color w:val="000000"/>
          <w:sz w:val="24"/>
          <w:szCs w:val="24"/>
          <w:lang w:bidi="hi-IN"/>
        </w:rPr>
      </w:pPr>
      <w:r w:rsidRPr="00D41D57">
        <w:rPr>
          <w:i/>
          <w:iCs/>
          <w:color w:val="000000"/>
          <w:sz w:val="24"/>
          <w:szCs w:val="24"/>
          <w:lang w:bidi="hi-IN"/>
        </w:rPr>
        <w:t xml:space="preserve">In </w:t>
      </w:r>
      <w:proofErr w:type="spellStart"/>
      <w:r w:rsidRPr="00D41D57">
        <w:rPr>
          <w:i/>
          <w:iCs/>
          <w:color w:val="000000"/>
          <w:sz w:val="24"/>
          <w:szCs w:val="24"/>
          <w:lang w:bidi="hi-IN"/>
        </w:rPr>
        <w:t>vitro</w:t>
      </w:r>
      <w:proofErr w:type="spellEnd"/>
      <w:r w:rsidRPr="00D41D57">
        <w:rPr>
          <w:color w:val="000000"/>
          <w:sz w:val="24"/>
          <w:szCs w:val="24"/>
          <w:lang w:bidi="hi-IN"/>
        </w:rPr>
        <w:t xml:space="preserve">-studier med humane </w:t>
      </w:r>
      <w:proofErr w:type="spellStart"/>
      <w:r w:rsidRPr="00D41D57">
        <w:rPr>
          <w:color w:val="000000"/>
          <w:sz w:val="24"/>
          <w:szCs w:val="24"/>
          <w:lang w:bidi="hi-IN"/>
        </w:rPr>
        <w:t>levermikrosomer</w:t>
      </w:r>
      <w:proofErr w:type="spellEnd"/>
      <w:r w:rsidRPr="00D41D57">
        <w:rPr>
          <w:color w:val="000000"/>
          <w:sz w:val="24"/>
          <w:szCs w:val="24"/>
          <w:lang w:bidi="hi-IN"/>
        </w:rPr>
        <w:t xml:space="preserve"> viser at konversionen af </w:t>
      </w:r>
      <w:proofErr w:type="spellStart"/>
      <w:r w:rsidRPr="00D41D57">
        <w:rPr>
          <w:color w:val="000000"/>
          <w:sz w:val="24"/>
          <w:szCs w:val="24"/>
          <w:lang w:bidi="hi-IN"/>
        </w:rPr>
        <w:t>ebastin</w:t>
      </w:r>
      <w:proofErr w:type="spellEnd"/>
      <w:r w:rsidRPr="00D41D57">
        <w:rPr>
          <w:color w:val="000000"/>
          <w:sz w:val="24"/>
          <w:szCs w:val="24"/>
          <w:lang w:bidi="hi-IN"/>
        </w:rPr>
        <w:t xml:space="preserve"> til </w:t>
      </w:r>
      <w:proofErr w:type="spellStart"/>
      <w:r w:rsidRPr="00D41D57">
        <w:rPr>
          <w:color w:val="000000"/>
          <w:sz w:val="24"/>
          <w:szCs w:val="24"/>
          <w:lang w:bidi="hi-IN"/>
        </w:rPr>
        <w:t>carebastin</w:t>
      </w:r>
      <w:proofErr w:type="spellEnd"/>
      <w:r w:rsidRPr="00D41D57">
        <w:rPr>
          <w:color w:val="000000"/>
          <w:sz w:val="24"/>
          <w:szCs w:val="24"/>
          <w:lang w:bidi="hi-IN"/>
        </w:rPr>
        <w:t xml:space="preserve"> principielt sker via CYP3A4-enzymsystemet. Ved samtidig administration af </w:t>
      </w:r>
      <w:proofErr w:type="spellStart"/>
      <w:r w:rsidRPr="00D41D57">
        <w:rPr>
          <w:color w:val="000000"/>
          <w:sz w:val="24"/>
          <w:szCs w:val="24"/>
          <w:lang w:bidi="hi-IN"/>
        </w:rPr>
        <w:t>ebastin</w:t>
      </w:r>
      <w:proofErr w:type="spellEnd"/>
      <w:r w:rsidRPr="00D41D57">
        <w:rPr>
          <w:color w:val="000000"/>
          <w:sz w:val="24"/>
          <w:szCs w:val="24"/>
          <w:lang w:bidi="hi-IN"/>
        </w:rPr>
        <w:t xml:space="preserve"> med </w:t>
      </w:r>
      <w:proofErr w:type="spellStart"/>
      <w:r w:rsidRPr="00D41D57">
        <w:rPr>
          <w:color w:val="000000"/>
          <w:sz w:val="24"/>
          <w:szCs w:val="24"/>
          <w:lang w:bidi="hi-IN"/>
        </w:rPr>
        <w:t>ketoconazol</w:t>
      </w:r>
      <w:proofErr w:type="spellEnd"/>
      <w:r w:rsidRPr="00D41D57">
        <w:rPr>
          <w:color w:val="000000"/>
          <w:sz w:val="24"/>
          <w:szCs w:val="24"/>
          <w:lang w:bidi="hi-IN"/>
        </w:rPr>
        <w:t xml:space="preserve"> eller </w:t>
      </w:r>
      <w:proofErr w:type="spellStart"/>
      <w:r w:rsidRPr="00D41D57">
        <w:rPr>
          <w:color w:val="000000"/>
          <w:sz w:val="24"/>
          <w:szCs w:val="24"/>
          <w:lang w:bidi="hi-IN"/>
        </w:rPr>
        <w:t>erythromycin</w:t>
      </w:r>
      <w:proofErr w:type="spellEnd"/>
      <w:r w:rsidRPr="00D41D57">
        <w:rPr>
          <w:color w:val="000000"/>
          <w:sz w:val="24"/>
          <w:szCs w:val="24"/>
          <w:lang w:bidi="hi-IN"/>
        </w:rPr>
        <w:t xml:space="preserve"> (begge CYP450-3A4-hæmmere) blev der observeret signifikant øgede plasmakoncentrationer af </w:t>
      </w:r>
      <w:proofErr w:type="spellStart"/>
      <w:r w:rsidRPr="00D41D57">
        <w:rPr>
          <w:color w:val="000000"/>
          <w:sz w:val="24"/>
          <w:szCs w:val="24"/>
          <w:lang w:bidi="hi-IN"/>
        </w:rPr>
        <w:t>ebastin</w:t>
      </w:r>
      <w:proofErr w:type="spellEnd"/>
      <w:r w:rsidRPr="00D41D57">
        <w:rPr>
          <w:color w:val="000000"/>
          <w:sz w:val="24"/>
          <w:szCs w:val="24"/>
          <w:lang w:bidi="hi-IN"/>
        </w:rPr>
        <w:t xml:space="preserve"> og </w:t>
      </w:r>
      <w:proofErr w:type="spellStart"/>
      <w:r w:rsidRPr="00D41D57">
        <w:rPr>
          <w:color w:val="000000"/>
          <w:sz w:val="24"/>
          <w:szCs w:val="24"/>
          <w:lang w:bidi="hi-IN"/>
        </w:rPr>
        <w:t>carebastin</w:t>
      </w:r>
      <w:proofErr w:type="spellEnd"/>
      <w:r w:rsidRPr="00D41D57">
        <w:rPr>
          <w:color w:val="000000"/>
          <w:sz w:val="24"/>
          <w:szCs w:val="24"/>
          <w:lang w:bidi="hi-IN"/>
        </w:rPr>
        <w:t xml:space="preserve"> (se pkt. 4.5). </w:t>
      </w:r>
    </w:p>
    <w:p w14:paraId="03A2B3FB" w14:textId="77777777" w:rsidR="0038012E" w:rsidRPr="00D41D57" w:rsidRDefault="0038012E" w:rsidP="0079520A">
      <w:pPr>
        <w:ind w:left="851"/>
        <w:rPr>
          <w:sz w:val="24"/>
          <w:szCs w:val="24"/>
          <w:lang w:eastAsia="en-GB"/>
        </w:rPr>
      </w:pPr>
    </w:p>
    <w:p w14:paraId="13DF4F92" w14:textId="77777777" w:rsidR="0038012E" w:rsidRPr="00D41D57" w:rsidRDefault="0038012E" w:rsidP="0079520A">
      <w:pPr>
        <w:ind w:left="851"/>
        <w:rPr>
          <w:sz w:val="24"/>
          <w:szCs w:val="24"/>
          <w:lang w:eastAsia="en-GB"/>
        </w:rPr>
      </w:pPr>
      <w:r w:rsidRPr="00D41D57">
        <w:rPr>
          <w:sz w:val="24"/>
          <w:szCs w:val="24"/>
          <w:lang w:eastAsia="en-GB"/>
        </w:rPr>
        <w:t xml:space="preserve">Metabolittens halveringstid i eliminationsfasen er 15-19 timer. 66 % af </w:t>
      </w:r>
      <w:proofErr w:type="spellStart"/>
      <w:r w:rsidRPr="00D41D57">
        <w:rPr>
          <w:sz w:val="24"/>
          <w:szCs w:val="24"/>
          <w:lang w:eastAsia="en-GB"/>
        </w:rPr>
        <w:t>ebastin</w:t>
      </w:r>
      <w:proofErr w:type="spellEnd"/>
      <w:r w:rsidRPr="00D41D57">
        <w:rPr>
          <w:sz w:val="24"/>
          <w:szCs w:val="24"/>
          <w:lang w:eastAsia="en-GB"/>
        </w:rPr>
        <w:t xml:space="preserve"> udskilles i urin, principielt i form af </w:t>
      </w:r>
      <w:proofErr w:type="spellStart"/>
      <w:r w:rsidRPr="00D41D57">
        <w:rPr>
          <w:sz w:val="24"/>
          <w:szCs w:val="24"/>
          <w:lang w:eastAsia="en-GB"/>
        </w:rPr>
        <w:t>conjugerede</w:t>
      </w:r>
      <w:proofErr w:type="spellEnd"/>
      <w:r w:rsidRPr="00D41D57">
        <w:rPr>
          <w:sz w:val="24"/>
          <w:szCs w:val="24"/>
          <w:lang w:eastAsia="en-GB"/>
        </w:rPr>
        <w:t xml:space="preserve"> metabolitter. Efter gentagen administration af 10 mg en gang daglig blev </w:t>
      </w:r>
      <w:proofErr w:type="spellStart"/>
      <w:r w:rsidRPr="00D41D57">
        <w:rPr>
          <w:sz w:val="24"/>
          <w:szCs w:val="24"/>
          <w:lang w:eastAsia="en-GB"/>
        </w:rPr>
        <w:t>steady-state</w:t>
      </w:r>
      <w:proofErr w:type="spellEnd"/>
      <w:r w:rsidRPr="00D41D57">
        <w:rPr>
          <w:sz w:val="24"/>
          <w:szCs w:val="24"/>
          <w:lang w:eastAsia="en-GB"/>
        </w:rPr>
        <w:t xml:space="preserve"> nået efter 3 til 5 dage med højeste plasmakoncentration, som varierede fra 130-160 </w:t>
      </w:r>
      <w:proofErr w:type="spellStart"/>
      <w:r w:rsidRPr="00D41D57">
        <w:rPr>
          <w:sz w:val="24"/>
          <w:szCs w:val="24"/>
          <w:lang w:eastAsia="en-GB"/>
        </w:rPr>
        <w:t>ng</w:t>
      </w:r>
      <w:proofErr w:type="spellEnd"/>
      <w:r w:rsidRPr="00D41D57">
        <w:rPr>
          <w:sz w:val="24"/>
          <w:szCs w:val="24"/>
          <w:lang w:eastAsia="en-GB"/>
        </w:rPr>
        <w:t>/ml.</w:t>
      </w:r>
    </w:p>
    <w:p w14:paraId="78FC4E08" w14:textId="593064AA" w:rsidR="0038012E" w:rsidRDefault="0038012E" w:rsidP="0079520A">
      <w:pPr>
        <w:ind w:left="851"/>
        <w:rPr>
          <w:sz w:val="24"/>
          <w:szCs w:val="24"/>
          <w:lang w:eastAsia="en-GB"/>
        </w:rPr>
      </w:pPr>
    </w:p>
    <w:p w14:paraId="07C6B81B" w14:textId="77777777" w:rsidR="00777AE5" w:rsidRDefault="00777AE5" w:rsidP="00777AE5">
      <w:pPr>
        <w:ind w:left="851"/>
        <w:rPr>
          <w:sz w:val="24"/>
          <w:szCs w:val="24"/>
          <w:lang w:eastAsia="en-GB"/>
        </w:rPr>
      </w:pPr>
      <w:r w:rsidRPr="00D819CE">
        <w:rPr>
          <w:sz w:val="24"/>
          <w:szCs w:val="24"/>
          <w:lang w:eastAsia="en-GB"/>
        </w:rPr>
        <w:t xml:space="preserve">Farmakokinetikken for </w:t>
      </w:r>
      <w:proofErr w:type="spellStart"/>
      <w:r w:rsidRPr="00D819CE">
        <w:rPr>
          <w:sz w:val="24"/>
          <w:szCs w:val="24"/>
          <w:lang w:eastAsia="en-GB"/>
        </w:rPr>
        <w:t>ebastin</w:t>
      </w:r>
      <w:proofErr w:type="spellEnd"/>
      <w:r w:rsidRPr="00D819CE">
        <w:rPr>
          <w:sz w:val="24"/>
          <w:szCs w:val="24"/>
          <w:lang w:eastAsia="en-GB"/>
        </w:rPr>
        <w:t xml:space="preserve"> og dets aktive metabolit, </w:t>
      </w:r>
      <w:proofErr w:type="spellStart"/>
      <w:r w:rsidRPr="00D819CE">
        <w:rPr>
          <w:sz w:val="24"/>
          <w:szCs w:val="24"/>
          <w:lang w:eastAsia="en-GB"/>
        </w:rPr>
        <w:t>carbastin</w:t>
      </w:r>
      <w:proofErr w:type="spellEnd"/>
      <w:r w:rsidRPr="00D819CE">
        <w:rPr>
          <w:sz w:val="24"/>
          <w:szCs w:val="24"/>
          <w:lang w:eastAsia="en-GB"/>
        </w:rPr>
        <w:t>, har vist sig at være lineær ved de anbefalede terapeutiske doser på 10 til 20 mg.</w:t>
      </w:r>
    </w:p>
    <w:p w14:paraId="3092B8C2" w14:textId="77777777" w:rsidR="00777AE5" w:rsidRPr="00D41D57" w:rsidRDefault="00777AE5" w:rsidP="0079520A">
      <w:pPr>
        <w:ind w:left="851"/>
        <w:rPr>
          <w:sz w:val="24"/>
          <w:szCs w:val="24"/>
          <w:lang w:eastAsia="en-GB"/>
        </w:rPr>
      </w:pPr>
    </w:p>
    <w:p w14:paraId="024A7961" w14:textId="77777777" w:rsidR="0038012E" w:rsidRPr="00D41D57" w:rsidRDefault="0038012E" w:rsidP="0079520A">
      <w:pPr>
        <w:ind w:left="851"/>
        <w:rPr>
          <w:sz w:val="24"/>
          <w:szCs w:val="24"/>
          <w:lang w:eastAsia="en-GB"/>
        </w:rPr>
      </w:pPr>
      <w:r w:rsidRPr="00D41D57">
        <w:rPr>
          <w:sz w:val="24"/>
          <w:szCs w:val="24"/>
          <w:lang w:eastAsia="en-GB"/>
        </w:rPr>
        <w:t xml:space="preserve">Både </w:t>
      </w:r>
      <w:proofErr w:type="spellStart"/>
      <w:r w:rsidRPr="00D41D57">
        <w:rPr>
          <w:sz w:val="24"/>
          <w:szCs w:val="24"/>
          <w:lang w:eastAsia="en-GB"/>
        </w:rPr>
        <w:t>ebastin</w:t>
      </w:r>
      <w:proofErr w:type="spellEnd"/>
      <w:r w:rsidRPr="00D41D57">
        <w:rPr>
          <w:sz w:val="24"/>
          <w:szCs w:val="24"/>
          <w:lang w:eastAsia="en-GB"/>
        </w:rPr>
        <w:t xml:space="preserve"> og </w:t>
      </w:r>
      <w:proofErr w:type="spellStart"/>
      <w:r w:rsidRPr="00D41D57">
        <w:rPr>
          <w:sz w:val="24"/>
          <w:szCs w:val="24"/>
          <w:lang w:eastAsia="en-GB"/>
        </w:rPr>
        <w:t>carebastin</w:t>
      </w:r>
      <w:proofErr w:type="spellEnd"/>
      <w:r w:rsidRPr="00D41D57">
        <w:rPr>
          <w:sz w:val="24"/>
          <w:szCs w:val="24"/>
          <w:lang w:eastAsia="en-GB"/>
        </w:rPr>
        <w:t xml:space="preserve"> binder i høj grad (over 97 %) til plasmaprotein.</w:t>
      </w:r>
    </w:p>
    <w:p w14:paraId="7E1F2413" w14:textId="77777777" w:rsidR="0038012E" w:rsidRPr="00D41D57" w:rsidRDefault="0038012E" w:rsidP="0079520A">
      <w:pPr>
        <w:ind w:left="851"/>
        <w:rPr>
          <w:sz w:val="24"/>
          <w:szCs w:val="24"/>
          <w:lang w:eastAsia="en-GB"/>
        </w:rPr>
      </w:pPr>
    </w:p>
    <w:p w14:paraId="0BB7E2B2" w14:textId="77777777" w:rsidR="0038012E" w:rsidRPr="00D41D57" w:rsidRDefault="0038012E" w:rsidP="0079520A">
      <w:pPr>
        <w:ind w:left="851"/>
        <w:rPr>
          <w:sz w:val="24"/>
          <w:szCs w:val="24"/>
          <w:lang w:eastAsia="en-GB"/>
        </w:rPr>
      </w:pPr>
      <w:proofErr w:type="spellStart"/>
      <w:r w:rsidRPr="00D41D57">
        <w:rPr>
          <w:sz w:val="24"/>
          <w:szCs w:val="24"/>
          <w:lang w:eastAsia="en-GB"/>
        </w:rPr>
        <w:t>Ebastins</w:t>
      </w:r>
      <w:proofErr w:type="spellEnd"/>
      <w:r w:rsidRPr="00D41D57">
        <w:rPr>
          <w:sz w:val="24"/>
          <w:szCs w:val="24"/>
          <w:lang w:eastAsia="en-GB"/>
        </w:rPr>
        <w:t xml:space="preserve">, eller dets aktive metabolit </w:t>
      </w:r>
      <w:proofErr w:type="spellStart"/>
      <w:r w:rsidRPr="00D41D57">
        <w:rPr>
          <w:sz w:val="24"/>
          <w:szCs w:val="24"/>
          <w:lang w:eastAsia="en-GB"/>
        </w:rPr>
        <w:t>carebastin</w:t>
      </w:r>
      <w:proofErr w:type="spellEnd"/>
      <w:r w:rsidRPr="00D41D57">
        <w:rPr>
          <w:sz w:val="24"/>
          <w:szCs w:val="24"/>
          <w:lang w:eastAsia="en-GB"/>
        </w:rPr>
        <w:t>, krydsning af blod-hjerne-barrieren er meget svag.</w:t>
      </w:r>
    </w:p>
    <w:p w14:paraId="28807F89" w14:textId="77777777" w:rsidR="0038012E" w:rsidRPr="00D41D57" w:rsidRDefault="0038012E" w:rsidP="0079520A">
      <w:pPr>
        <w:ind w:left="851"/>
        <w:rPr>
          <w:sz w:val="24"/>
          <w:szCs w:val="24"/>
          <w:lang w:eastAsia="en-GB"/>
        </w:rPr>
      </w:pPr>
    </w:p>
    <w:p w14:paraId="64A97F70" w14:textId="77777777" w:rsidR="0038012E" w:rsidRPr="00D41D57" w:rsidRDefault="0038012E" w:rsidP="0079520A">
      <w:pPr>
        <w:ind w:left="851"/>
        <w:rPr>
          <w:sz w:val="24"/>
          <w:szCs w:val="24"/>
          <w:lang w:eastAsia="en-GB"/>
        </w:rPr>
      </w:pPr>
      <w:r w:rsidRPr="00D41D57">
        <w:rPr>
          <w:sz w:val="24"/>
          <w:szCs w:val="24"/>
          <w:lang w:eastAsia="en-GB"/>
        </w:rPr>
        <w:t>Udskillelse i modermælken er ikke undersøgt.</w:t>
      </w:r>
    </w:p>
    <w:p w14:paraId="558ACF44" w14:textId="77777777" w:rsidR="0038012E" w:rsidRPr="00D41D57" w:rsidRDefault="0038012E" w:rsidP="0079520A">
      <w:pPr>
        <w:ind w:left="851"/>
        <w:rPr>
          <w:sz w:val="24"/>
          <w:szCs w:val="24"/>
          <w:lang w:eastAsia="en-GB"/>
        </w:rPr>
      </w:pPr>
    </w:p>
    <w:p w14:paraId="493E4CE7" w14:textId="77777777" w:rsidR="0038012E" w:rsidRPr="00D41D57" w:rsidRDefault="0038012E" w:rsidP="0079520A">
      <w:pPr>
        <w:ind w:left="851"/>
        <w:rPr>
          <w:b/>
          <w:sz w:val="24"/>
          <w:szCs w:val="24"/>
          <w:u w:val="single"/>
          <w:lang w:eastAsia="en-GB"/>
        </w:rPr>
      </w:pPr>
      <w:r w:rsidRPr="00D41D57">
        <w:rPr>
          <w:b/>
          <w:bCs/>
          <w:sz w:val="24"/>
          <w:szCs w:val="24"/>
          <w:u w:val="single"/>
          <w:lang w:eastAsia="en-GB"/>
        </w:rPr>
        <w:t>Ældre</w:t>
      </w:r>
    </w:p>
    <w:p w14:paraId="761914A7" w14:textId="77777777" w:rsidR="0038012E" w:rsidRPr="001A3042" w:rsidRDefault="0038012E" w:rsidP="0079520A">
      <w:pPr>
        <w:ind w:left="851"/>
        <w:rPr>
          <w:sz w:val="24"/>
          <w:szCs w:val="24"/>
          <w:lang w:eastAsia="en-GB"/>
        </w:rPr>
      </w:pPr>
    </w:p>
    <w:p w14:paraId="3B3A4999" w14:textId="77777777" w:rsidR="0038012E" w:rsidRPr="00D41D57" w:rsidRDefault="0038012E" w:rsidP="0079520A">
      <w:pPr>
        <w:ind w:left="851"/>
        <w:rPr>
          <w:sz w:val="24"/>
          <w:szCs w:val="24"/>
          <w:lang w:eastAsia="en-GB"/>
        </w:rPr>
      </w:pPr>
      <w:r w:rsidRPr="00D41D57">
        <w:rPr>
          <w:sz w:val="24"/>
          <w:szCs w:val="24"/>
          <w:lang w:eastAsia="en-GB"/>
        </w:rPr>
        <w:t xml:space="preserve">De </w:t>
      </w:r>
      <w:proofErr w:type="spellStart"/>
      <w:r w:rsidRPr="00D41D57">
        <w:rPr>
          <w:sz w:val="24"/>
          <w:szCs w:val="24"/>
          <w:lang w:eastAsia="en-GB"/>
        </w:rPr>
        <w:t>farmakokinetiske</w:t>
      </w:r>
      <w:proofErr w:type="spellEnd"/>
      <w:r w:rsidRPr="00D41D57">
        <w:rPr>
          <w:sz w:val="24"/>
          <w:szCs w:val="24"/>
          <w:lang w:eastAsia="en-GB"/>
        </w:rPr>
        <w:t xml:space="preserve"> parametre viser ikke en statistisk signifikant afvigelse fra de værdier, som er fundet hos unge voksne.</w:t>
      </w:r>
    </w:p>
    <w:p w14:paraId="46264108" w14:textId="77777777" w:rsidR="0038012E" w:rsidRPr="00D41D57" w:rsidRDefault="0038012E" w:rsidP="0079520A">
      <w:pPr>
        <w:ind w:left="851"/>
        <w:rPr>
          <w:sz w:val="24"/>
          <w:szCs w:val="24"/>
          <w:lang w:eastAsia="en-GB"/>
        </w:rPr>
      </w:pPr>
    </w:p>
    <w:p w14:paraId="4499B090" w14:textId="77777777" w:rsidR="0038012E" w:rsidRPr="00D41D57" w:rsidRDefault="0038012E" w:rsidP="0079520A">
      <w:pPr>
        <w:ind w:left="851"/>
        <w:rPr>
          <w:b/>
          <w:sz w:val="24"/>
          <w:szCs w:val="24"/>
          <w:u w:val="single"/>
          <w:lang w:eastAsia="en-GB"/>
        </w:rPr>
      </w:pPr>
      <w:r w:rsidRPr="00D41D57">
        <w:rPr>
          <w:b/>
          <w:bCs/>
          <w:sz w:val="24"/>
          <w:szCs w:val="24"/>
          <w:u w:val="single"/>
          <w:lang w:eastAsia="en-GB"/>
        </w:rPr>
        <w:t>Patienter med nyre og leverinsufficiens</w:t>
      </w:r>
    </w:p>
    <w:p w14:paraId="57176A4A" w14:textId="77777777" w:rsidR="0038012E" w:rsidRPr="001A3042" w:rsidRDefault="0038012E" w:rsidP="0079520A">
      <w:pPr>
        <w:ind w:left="851"/>
        <w:rPr>
          <w:sz w:val="24"/>
          <w:szCs w:val="24"/>
          <w:lang w:eastAsia="en-GB"/>
        </w:rPr>
      </w:pPr>
    </w:p>
    <w:p w14:paraId="38557AE4" w14:textId="77777777" w:rsidR="0038012E" w:rsidRPr="00D41D57" w:rsidRDefault="0038012E" w:rsidP="0079520A">
      <w:pPr>
        <w:ind w:left="851"/>
        <w:rPr>
          <w:sz w:val="24"/>
          <w:szCs w:val="24"/>
          <w:lang w:eastAsia="en-GB"/>
        </w:rPr>
      </w:pPr>
      <w:r w:rsidRPr="00D41D57">
        <w:rPr>
          <w:sz w:val="24"/>
          <w:szCs w:val="24"/>
          <w:lang w:eastAsia="en-GB"/>
        </w:rPr>
        <w:t xml:space="preserve">Hos patienter med let, moderat eller svær nyreinsufficiens, som blev behandlet med en daglig dosis på 20 mg </w:t>
      </w:r>
      <w:proofErr w:type="spellStart"/>
      <w:r w:rsidRPr="00D41D57">
        <w:rPr>
          <w:sz w:val="24"/>
          <w:szCs w:val="24"/>
          <w:lang w:eastAsia="en-GB"/>
        </w:rPr>
        <w:t>ebastin</w:t>
      </w:r>
      <w:proofErr w:type="spellEnd"/>
      <w:r w:rsidRPr="00D41D57">
        <w:rPr>
          <w:sz w:val="24"/>
          <w:szCs w:val="24"/>
          <w:lang w:eastAsia="en-GB"/>
        </w:rPr>
        <w:t xml:space="preserve">, og hos patienter let til moderat leverinsufficiens, som blev behandlet med en daglig dosis på 20 mg </w:t>
      </w:r>
      <w:proofErr w:type="spellStart"/>
      <w:r w:rsidRPr="00D41D57">
        <w:rPr>
          <w:sz w:val="24"/>
          <w:szCs w:val="24"/>
          <w:lang w:eastAsia="en-GB"/>
        </w:rPr>
        <w:t>ebastin</w:t>
      </w:r>
      <w:proofErr w:type="spellEnd"/>
      <w:r w:rsidRPr="00D41D57">
        <w:rPr>
          <w:sz w:val="24"/>
          <w:szCs w:val="24"/>
          <w:lang w:eastAsia="en-GB"/>
        </w:rPr>
        <w:t xml:space="preserve"> eller hos patienter med svær leverinsufficiens, som blev behandlet med en daglig dosis på 10 mg </w:t>
      </w:r>
      <w:proofErr w:type="spellStart"/>
      <w:r w:rsidRPr="00D41D57">
        <w:rPr>
          <w:sz w:val="24"/>
          <w:szCs w:val="24"/>
          <w:lang w:eastAsia="en-GB"/>
        </w:rPr>
        <w:t>ebastin</w:t>
      </w:r>
      <w:proofErr w:type="spellEnd"/>
      <w:r w:rsidRPr="00D41D57">
        <w:rPr>
          <w:sz w:val="24"/>
          <w:szCs w:val="24"/>
          <w:lang w:eastAsia="en-GB"/>
        </w:rPr>
        <w:t xml:space="preserve"> var plasmakoncentrationerne af </w:t>
      </w:r>
      <w:proofErr w:type="spellStart"/>
      <w:r w:rsidRPr="00D41D57">
        <w:rPr>
          <w:sz w:val="24"/>
          <w:szCs w:val="24"/>
          <w:lang w:eastAsia="en-GB"/>
        </w:rPr>
        <w:t>ebastin</w:t>
      </w:r>
      <w:proofErr w:type="spellEnd"/>
      <w:r w:rsidRPr="00D41D57">
        <w:rPr>
          <w:sz w:val="24"/>
          <w:szCs w:val="24"/>
          <w:lang w:eastAsia="en-GB"/>
        </w:rPr>
        <w:t xml:space="preserve"> og </w:t>
      </w:r>
      <w:proofErr w:type="spellStart"/>
      <w:r w:rsidRPr="00D41D57">
        <w:rPr>
          <w:sz w:val="24"/>
          <w:szCs w:val="24"/>
          <w:lang w:eastAsia="en-GB"/>
        </w:rPr>
        <w:t>carebastin</w:t>
      </w:r>
      <w:proofErr w:type="spellEnd"/>
      <w:r w:rsidRPr="00D41D57">
        <w:rPr>
          <w:sz w:val="24"/>
          <w:szCs w:val="24"/>
          <w:lang w:eastAsia="en-GB"/>
        </w:rPr>
        <w:t xml:space="preserve"> på behandlingens første og femte dag sammenlignelig med værdierne hos raske frivillige. Det kan således konkluderes, at den </w:t>
      </w:r>
      <w:proofErr w:type="spellStart"/>
      <w:r w:rsidRPr="00D41D57">
        <w:rPr>
          <w:sz w:val="24"/>
          <w:szCs w:val="24"/>
          <w:lang w:eastAsia="en-GB"/>
        </w:rPr>
        <w:t>farmakokinetiske</w:t>
      </w:r>
      <w:proofErr w:type="spellEnd"/>
      <w:r w:rsidRPr="00D41D57">
        <w:rPr>
          <w:sz w:val="24"/>
          <w:szCs w:val="24"/>
          <w:lang w:eastAsia="en-GB"/>
        </w:rPr>
        <w:t xml:space="preserve"> profil for </w:t>
      </w:r>
      <w:proofErr w:type="spellStart"/>
      <w:r w:rsidRPr="00D41D57">
        <w:rPr>
          <w:sz w:val="24"/>
          <w:szCs w:val="24"/>
          <w:lang w:eastAsia="en-GB"/>
        </w:rPr>
        <w:t>ebastin</w:t>
      </w:r>
      <w:proofErr w:type="spellEnd"/>
      <w:r w:rsidRPr="00D41D57">
        <w:rPr>
          <w:sz w:val="24"/>
          <w:szCs w:val="24"/>
          <w:lang w:eastAsia="en-GB"/>
        </w:rPr>
        <w:t xml:space="preserve"> og dets metabolit ikke ændres signifikant hos patienter med forskellige grader af lever- eller nyreinsufficiens.</w:t>
      </w:r>
    </w:p>
    <w:p w14:paraId="425846C8" w14:textId="77777777" w:rsidR="0038012E" w:rsidRPr="00D41D57" w:rsidRDefault="0038012E" w:rsidP="0079520A">
      <w:pPr>
        <w:ind w:left="851"/>
        <w:rPr>
          <w:sz w:val="24"/>
          <w:szCs w:val="24"/>
          <w:lang w:eastAsia="en-GB"/>
        </w:rPr>
      </w:pPr>
    </w:p>
    <w:p w14:paraId="4FA04B36" w14:textId="77777777" w:rsidR="0038012E" w:rsidRPr="00D41D57" w:rsidRDefault="0038012E" w:rsidP="0079520A">
      <w:pPr>
        <w:ind w:left="851"/>
        <w:rPr>
          <w:sz w:val="24"/>
          <w:szCs w:val="24"/>
          <w:lang w:eastAsia="en-GB"/>
        </w:rPr>
      </w:pPr>
      <w:r w:rsidRPr="00D41D57">
        <w:rPr>
          <w:sz w:val="24"/>
          <w:szCs w:val="24"/>
          <w:lang w:eastAsia="en-GB"/>
        </w:rPr>
        <w:lastRenderedPageBreak/>
        <w:t xml:space="preserve">I en enkelt dosis overkrydsningsforsøg med </w:t>
      </w:r>
      <w:proofErr w:type="spellStart"/>
      <w:r w:rsidRPr="00D41D57">
        <w:rPr>
          <w:sz w:val="24"/>
          <w:szCs w:val="24"/>
          <w:lang w:eastAsia="en-GB"/>
        </w:rPr>
        <w:t>ebastin</w:t>
      </w:r>
      <w:proofErr w:type="spellEnd"/>
      <w:r w:rsidRPr="00D41D57">
        <w:rPr>
          <w:sz w:val="24"/>
          <w:szCs w:val="24"/>
          <w:lang w:eastAsia="en-GB"/>
        </w:rPr>
        <w:t xml:space="preserve"> smeltetabletter versus </w:t>
      </w:r>
      <w:proofErr w:type="spellStart"/>
      <w:r w:rsidRPr="00D41D57">
        <w:rPr>
          <w:sz w:val="24"/>
          <w:szCs w:val="24"/>
          <w:lang w:eastAsia="en-GB"/>
        </w:rPr>
        <w:t>ebastin</w:t>
      </w:r>
      <w:proofErr w:type="spellEnd"/>
      <w:r w:rsidRPr="00D41D57">
        <w:rPr>
          <w:sz w:val="24"/>
          <w:szCs w:val="24"/>
          <w:lang w:eastAsia="en-GB"/>
        </w:rPr>
        <w:t xml:space="preserve"> filmovertrukne tabletter til oral brug var formuleringerne bioækvivalente. Indtagelse af vand efter </w:t>
      </w:r>
      <w:proofErr w:type="spellStart"/>
      <w:r w:rsidRPr="00D41D57">
        <w:rPr>
          <w:sz w:val="24"/>
          <w:szCs w:val="24"/>
          <w:lang w:eastAsia="en-GB"/>
        </w:rPr>
        <w:t>ebastin</w:t>
      </w:r>
      <w:proofErr w:type="spellEnd"/>
      <w:r w:rsidRPr="00D41D57">
        <w:rPr>
          <w:sz w:val="24"/>
          <w:szCs w:val="24"/>
          <w:lang w:eastAsia="en-GB"/>
        </w:rPr>
        <w:t xml:space="preserve"> smeltetabletter påvirkede ikke virkningen af </w:t>
      </w:r>
      <w:proofErr w:type="spellStart"/>
      <w:r w:rsidRPr="00D41D57">
        <w:rPr>
          <w:sz w:val="24"/>
          <w:szCs w:val="24"/>
          <w:lang w:eastAsia="en-GB"/>
        </w:rPr>
        <w:t>ebastin</w:t>
      </w:r>
      <w:proofErr w:type="spellEnd"/>
      <w:r w:rsidRPr="00D41D57">
        <w:rPr>
          <w:sz w:val="24"/>
          <w:szCs w:val="24"/>
          <w:lang w:eastAsia="en-GB"/>
        </w:rPr>
        <w:t>.</w:t>
      </w:r>
    </w:p>
    <w:p w14:paraId="2A429622" w14:textId="77777777" w:rsidR="009260DE" w:rsidRPr="00D41D57" w:rsidRDefault="009260DE" w:rsidP="009260DE">
      <w:pPr>
        <w:tabs>
          <w:tab w:val="left" w:pos="851"/>
        </w:tabs>
        <w:ind w:left="851"/>
        <w:rPr>
          <w:sz w:val="24"/>
          <w:szCs w:val="24"/>
        </w:rPr>
      </w:pPr>
    </w:p>
    <w:p w14:paraId="578668EC" w14:textId="030A7AD4" w:rsidR="009260DE" w:rsidRPr="00D41D57" w:rsidRDefault="009260DE" w:rsidP="009260DE">
      <w:pPr>
        <w:tabs>
          <w:tab w:val="left" w:pos="851"/>
        </w:tabs>
        <w:ind w:left="851" w:hanging="851"/>
        <w:rPr>
          <w:b/>
          <w:sz w:val="24"/>
          <w:szCs w:val="24"/>
        </w:rPr>
      </w:pPr>
      <w:r w:rsidRPr="00D41D57">
        <w:rPr>
          <w:b/>
          <w:sz w:val="24"/>
          <w:szCs w:val="24"/>
        </w:rPr>
        <w:t>5.3</w:t>
      </w:r>
      <w:r w:rsidRPr="00D41D57">
        <w:rPr>
          <w:b/>
          <w:sz w:val="24"/>
          <w:szCs w:val="24"/>
        </w:rPr>
        <w:tab/>
      </w:r>
      <w:r w:rsidR="00777AE5">
        <w:rPr>
          <w:b/>
          <w:sz w:val="24"/>
          <w:szCs w:val="24"/>
        </w:rPr>
        <w:t>Non-</w:t>
      </w:r>
      <w:r w:rsidRPr="00D41D57">
        <w:rPr>
          <w:b/>
          <w:sz w:val="24"/>
          <w:szCs w:val="24"/>
        </w:rPr>
        <w:t>kliniske sikkerhedsdata</w:t>
      </w:r>
    </w:p>
    <w:p w14:paraId="734FF28D" w14:textId="77777777" w:rsidR="0038012E" w:rsidRPr="00D41D57" w:rsidRDefault="0038012E" w:rsidP="0079520A">
      <w:pPr>
        <w:ind w:left="851"/>
        <w:rPr>
          <w:sz w:val="24"/>
          <w:szCs w:val="24"/>
          <w:lang w:eastAsia="en-GB"/>
        </w:rPr>
      </w:pPr>
      <w:r w:rsidRPr="00D41D57">
        <w:rPr>
          <w:sz w:val="24"/>
          <w:szCs w:val="24"/>
          <w:lang w:eastAsia="en-GB"/>
        </w:rPr>
        <w:t>Resultater fra dyrestudier med rapporteret dosistoksicitet hos rotter og hunde ved højere doser forventes ikke i doser til human terapeutisk brug.</w:t>
      </w:r>
    </w:p>
    <w:p w14:paraId="5D190594" w14:textId="77777777" w:rsidR="0038012E" w:rsidRPr="00D41D57" w:rsidRDefault="0038012E" w:rsidP="0079520A">
      <w:pPr>
        <w:ind w:left="851"/>
        <w:rPr>
          <w:sz w:val="24"/>
          <w:szCs w:val="24"/>
          <w:lang w:eastAsia="en-GB"/>
        </w:rPr>
      </w:pPr>
    </w:p>
    <w:p w14:paraId="23F7F06F" w14:textId="77777777" w:rsidR="0038012E" w:rsidRPr="00D41D57" w:rsidRDefault="0038012E" w:rsidP="0079520A">
      <w:pPr>
        <w:ind w:left="851"/>
        <w:rPr>
          <w:sz w:val="24"/>
          <w:szCs w:val="24"/>
          <w:lang w:eastAsia="en-GB"/>
        </w:rPr>
      </w:pPr>
      <w:r w:rsidRPr="00D41D57">
        <w:rPr>
          <w:sz w:val="24"/>
          <w:szCs w:val="24"/>
          <w:lang w:eastAsia="en-GB"/>
        </w:rPr>
        <w:t>Studier af reproduktionstoksicitet hos rotter og mus viser ingen embryotoksiske virkninger. Der sås ingen forringelse af fertilitet og varighed af drægtighedsperioden.</w:t>
      </w:r>
    </w:p>
    <w:p w14:paraId="79CF9ADA" w14:textId="77777777" w:rsidR="0038012E" w:rsidRPr="00D41D57" w:rsidRDefault="0038012E" w:rsidP="0079520A">
      <w:pPr>
        <w:ind w:left="851"/>
        <w:rPr>
          <w:sz w:val="24"/>
          <w:szCs w:val="24"/>
          <w:lang w:eastAsia="en-GB"/>
        </w:rPr>
      </w:pPr>
    </w:p>
    <w:p w14:paraId="5A740604" w14:textId="50FCC0EB" w:rsidR="009260DE" w:rsidRPr="00D41D57" w:rsidRDefault="0038012E" w:rsidP="0079520A">
      <w:pPr>
        <w:ind w:left="851"/>
        <w:rPr>
          <w:sz w:val="24"/>
          <w:szCs w:val="24"/>
        </w:rPr>
      </w:pPr>
      <w:proofErr w:type="spellStart"/>
      <w:r w:rsidRPr="00D41D57">
        <w:rPr>
          <w:sz w:val="24"/>
          <w:szCs w:val="24"/>
          <w:lang w:eastAsia="en-GB"/>
        </w:rPr>
        <w:t>Ebastin</w:t>
      </w:r>
      <w:proofErr w:type="spellEnd"/>
      <w:r w:rsidRPr="00D41D57">
        <w:rPr>
          <w:sz w:val="24"/>
          <w:szCs w:val="24"/>
          <w:lang w:eastAsia="en-GB"/>
        </w:rPr>
        <w:t xml:space="preserve"> blev testet </w:t>
      </w:r>
      <w:r w:rsidRPr="00D41D57">
        <w:rPr>
          <w:i/>
          <w:iCs/>
          <w:sz w:val="24"/>
          <w:szCs w:val="24"/>
          <w:lang w:eastAsia="en-GB"/>
        </w:rPr>
        <w:t xml:space="preserve">in </w:t>
      </w:r>
      <w:proofErr w:type="spellStart"/>
      <w:r w:rsidRPr="00D41D57">
        <w:rPr>
          <w:i/>
          <w:iCs/>
          <w:sz w:val="24"/>
          <w:szCs w:val="24"/>
          <w:lang w:eastAsia="en-GB"/>
        </w:rPr>
        <w:t>vitro</w:t>
      </w:r>
      <w:proofErr w:type="spellEnd"/>
      <w:r w:rsidRPr="00D41D57">
        <w:rPr>
          <w:sz w:val="24"/>
          <w:szCs w:val="24"/>
          <w:lang w:eastAsia="en-GB"/>
        </w:rPr>
        <w:t xml:space="preserve"> og </w:t>
      </w:r>
      <w:r w:rsidRPr="00D41D57">
        <w:rPr>
          <w:i/>
          <w:iCs/>
          <w:sz w:val="24"/>
          <w:szCs w:val="24"/>
          <w:lang w:eastAsia="en-GB"/>
        </w:rPr>
        <w:t xml:space="preserve">in </w:t>
      </w:r>
      <w:proofErr w:type="spellStart"/>
      <w:r w:rsidRPr="00D41D57">
        <w:rPr>
          <w:i/>
          <w:iCs/>
          <w:sz w:val="24"/>
          <w:szCs w:val="24"/>
          <w:lang w:eastAsia="en-GB"/>
        </w:rPr>
        <w:t>vivo</w:t>
      </w:r>
      <w:proofErr w:type="spellEnd"/>
      <w:r w:rsidRPr="00D41D57">
        <w:rPr>
          <w:sz w:val="24"/>
          <w:szCs w:val="24"/>
          <w:lang w:eastAsia="en-GB"/>
        </w:rPr>
        <w:t xml:space="preserve"> i en serie af standardtest for </w:t>
      </w:r>
      <w:proofErr w:type="spellStart"/>
      <w:r w:rsidRPr="00D41D57">
        <w:rPr>
          <w:sz w:val="24"/>
          <w:szCs w:val="24"/>
          <w:lang w:eastAsia="en-GB"/>
        </w:rPr>
        <w:t>mutagenicitet</w:t>
      </w:r>
      <w:proofErr w:type="spellEnd"/>
      <w:r w:rsidRPr="00D41D57">
        <w:rPr>
          <w:sz w:val="24"/>
          <w:szCs w:val="24"/>
          <w:lang w:eastAsia="en-GB"/>
        </w:rPr>
        <w:t xml:space="preserve">. Testene var negative og viste ingen </w:t>
      </w:r>
      <w:proofErr w:type="spellStart"/>
      <w:r w:rsidRPr="00D41D57">
        <w:rPr>
          <w:sz w:val="24"/>
          <w:szCs w:val="24"/>
          <w:lang w:eastAsia="en-GB"/>
        </w:rPr>
        <w:t>mutagenicitet</w:t>
      </w:r>
      <w:proofErr w:type="spellEnd"/>
      <w:r w:rsidRPr="00D41D57">
        <w:rPr>
          <w:sz w:val="24"/>
          <w:szCs w:val="24"/>
          <w:lang w:eastAsia="en-GB"/>
        </w:rPr>
        <w:t xml:space="preserve">. Langtidsstudier af </w:t>
      </w:r>
      <w:proofErr w:type="spellStart"/>
      <w:r w:rsidRPr="00D41D57">
        <w:rPr>
          <w:sz w:val="24"/>
          <w:szCs w:val="24"/>
          <w:lang w:eastAsia="en-GB"/>
        </w:rPr>
        <w:t>karcinogenicitet</w:t>
      </w:r>
      <w:proofErr w:type="spellEnd"/>
      <w:r w:rsidRPr="00D41D57">
        <w:rPr>
          <w:sz w:val="24"/>
          <w:szCs w:val="24"/>
          <w:lang w:eastAsia="en-GB"/>
        </w:rPr>
        <w:t xml:space="preserve"> hos rotter og mus viste ligeledes ikke nogen </w:t>
      </w:r>
      <w:proofErr w:type="spellStart"/>
      <w:r w:rsidRPr="00D41D57">
        <w:rPr>
          <w:sz w:val="24"/>
          <w:szCs w:val="24"/>
          <w:lang w:eastAsia="en-GB"/>
        </w:rPr>
        <w:t>karcinogenicitet</w:t>
      </w:r>
      <w:proofErr w:type="spellEnd"/>
      <w:r w:rsidRPr="00D41D57">
        <w:rPr>
          <w:sz w:val="24"/>
          <w:szCs w:val="24"/>
          <w:lang w:eastAsia="en-GB"/>
        </w:rPr>
        <w:t>.</w:t>
      </w:r>
    </w:p>
    <w:p w14:paraId="17EC50E4" w14:textId="4416C0FA" w:rsidR="00F31217" w:rsidRDefault="00F31217">
      <w:pPr>
        <w:rPr>
          <w:sz w:val="24"/>
          <w:szCs w:val="24"/>
        </w:rPr>
      </w:pPr>
    </w:p>
    <w:p w14:paraId="36F2CFAE" w14:textId="77777777" w:rsidR="009260DE" w:rsidRPr="00D41D57" w:rsidRDefault="009260DE" w:rsidP="009260DE">
      <w:pPr>
        <w:tabs>
          <w:tab w:val="left" w:pos="851"/>
        </w:tabs>
        <w:ind w:left="851"/>
        <w:rPr>
          <w:sz w:val="24"/>
          <w:szCs w:val="24"/>
        </w:rPr>
      </w:pPr>
    </w:p>
    <w:p w14:paraId="5FE802E8" w14:textId="77777777" w:rsidR="009260DE" w:rsidRPr="00D41D57" w:rsidRDefault="009260DE" w:rsidP="009260DE">
      <w:pPr>
        <w:tabs>
          <w:tab w:val="left" w:pos="851"/>
        </w:tabs>
        <w:ind w:left="851" w:hanging="851"/>
        <w:rPr>
          <w:b/>
          <w:sz w:val="24"/>
          <w:szCs w:val="24"/>
        </w:rPr>
      </w:pPr>
      <w:r w:rsidRPr="00D41D57">
        <w:rPr>
          <w:b/>
          <w:sz w:val="24"/>
          <w:szCs w:val="24"/>
        </w:rPr>
        <w:t>6.</w:t>
      </w:r>
      <w:r w:rsidRPr="00D41D57">
        <w:rPr>
          <w:b/>
          <w:sz w:val="24"/>
          <w:szCs w:val="24"/>
        </w:rPr>
        <w:tab/>
        <w:t>FARMACEUTISKE OPLYSNINGER</w:t>
      </w:r>
    </w:p>
    <w:p w14:paraId="62C47471" w14:textId="77777777" w:rsidR="009260DE" w:rsidRPr="00D41D57" w:rsidRDefault="009260DE" w:rsidP="009260DE">
      <w:pPr>
        <w:tabs>
          <w:tab w:val="left" w:pos="851"/>
        </w:tabs>
        <w:ind w:left="851"/>
        <w:rPr>
          <w:sz w:val="24"/>
          <w:szCs w:val="24"/>
        </w:rPr>
      </w:pPr>
    </w:p>
    <w:p w14:paraId="25B3FE0D" w14:textId="77777777" w:rsidR="009260DE" w:rsidRPr="00D41D57" w:rsidRDefault="009260DE" w:rsidP="009260DE">
      <w:pPr>
        <w:tabs>
          <w:tab w:val="left" w:pos="851"/>
        </w:tabs>
        <w:ind w:left="851" w:hanging="851"/>
        <w:rPr>
          <w:b/>
          <w:sz w:val="24"/>
          <w:szCs w:val="24"/>
        </w:rPr>
      </w:pPr>
      <w:r w:rsidRPr="00D41D57">
        <w:rPr>
          <w:b/>
          <w:sz w:val="24"/>
          <w:szCs w:val="24"/>
        </w:rPr>
        <w:t>6.1</w:t>
      </w:r>
      <w:r w:rsidRPr="00D41D57">
        <w:rPr>
          <w:b/>
          <w:sz w:val="24"/>
          <w:szCs w:val="24"/>
        </w:rPr>
        <w:tab/>
        <w:t>Hjælpestoffer</w:t>
      </w:r>
    </w:p>
    <w:p w14:paraId="0CB8E360" w14:textId="67AE06E2" w:rsidR="0038012E" w:rsidRPr="00D41D57" w:rsidRDefault="0038012E" w:rsidP="0079520A">
      <w:pPr>
        <w:ind w:left="851"/>
        <w:rPr>
          <w:sz w:val="24"/>
          <w:szCs w:val="24"/>
          <w:lang w:eastAsia="en-GB"/>
        </w:rPr>
      </w:pPr>
      <w:proofErr w:type="spellStart"/>
      <w:r w:rsidRPr="00D41D57">
        <w:rPr>
          <w:sz w:val="24"/>
          <w:szCs w:val="24"/>
          <w:lang w:eastAsia="en-GB"/>
        </w:rPr>
        <w:t>Crospovidon</w:t>
      </w:r>
      <w:proofErr w:type="spellEnd"/>
      <w:r w:rsidRPr="00D41D57">
        <w:rPr>
          <w:sz w:val="24"/>
          <w:szCs w:val="24"/>
          <w:lang w:eastAsia="en-GB"/>
        </w:rPr>
        <w:t xml:space="preserve"> (E1202)</w:t>
      </w:r>
    </w:p>
    <w:p w14:paraId="2BF78F13" w14:textId="1A4AF2D5" w:rsidR="0038012E" w:rsidRPr="00D41D57" w:rsidRDefault="0038012E" w:rsidP="0079520A">
      <w:pPr>
        <w:ind w:left="851"/>
        <w:rPr>
          <w:sz w:val="24"/>
          <w:szCs w:val="24"/>
          <w:lang w:val="de-DE" w:eastAsia="en-GB"/>
        </w:rPr>
      </w:pPr>
      <w:r w:rsidRPr="00D41D57">
        <w:rPr>
          <w:sz w:val="24"/>
          <w:szCs w:val="24"/>
          <w:lang w:val="en-US" w:eastAsia="en-GB"/>
        </w:rPr>
        <w:t>Mannitol (E421)</w:t>
      </w:r>
    </w:p>
    <w:p w14:paraId="5338A464" w14:textId="485289FA" w:rsidR="0038012E" w:rsidRPr="00D41D57" w:rsidRDefault="0038012E" w:rsidP="0079520A">
      <w:pPr>
        <w:ind w:left="851"/>
        <w:rPr>
          <w:sz w:val="24"/>
          <w:szCs w:val="24"/>
          <w:lang w:val="de-DE" w:eastAsia="en-GB"/>
        </w:rPr>
      </w:pPr>
      <w:proofErr w:type="spellStart"/>
      <w:r w:rsidRPr="00D41D57">
        <w:rPr>
          <w:sz w:val="24"/>
          <w:szCs w:val="24"/>
          <w:lang w:val="en-US" w:eastAsia="en-GB"/>
        </w:rPr>
        <w:t>Aspartam</w:t>
      </w:r>
      <w:proofErr w:type="spellEnd"/>
      <w:r w:rsidRPr="00D41D57">
        <w:rPr>
          <w:sz w:val="24"/>
          <w:szCs w:val="24"/>
          <w:lang w:val="en-US" w:eastAsia="en-GB"/>
        </w:rPr>
        <w:t xml:space="preserve"> (E951)</w:t>
      </w:r>
    </w:p>
    <w:p w14:paraId="3F077E06" w14:textId="2184294B" w:rsidR="0038012E" w:rsidRPr="00D41D57" w:rsidRDefault="0038012E" w:rsidP="0079520A">
      <w:pPr>
        <w:ind w:left="851"/>
        <w:rPr>
          <w:sz w:val="24"/>
          <w:szCs w:val="24"/>
          <w:lang w:val="de-DE" w:eastAsia="en-GB"/>
        </w:rPr>
      </w:pPr>
      <w:proofErr w:type="spellStart"/>
      <w:r w:rsidRPr="00D41D57">
        <w:rPr>
          <w:sz w:val="24"/>
          <w:szCs w:val="24"/>
          <w:lang w:val="en-US" w:eastAsia="en-GB"/>
        </w:rPr>
        <w:t>Siliciumdioxid</w:t>
      </w:r>
      <w:proofErr w:type="spellEnd"/>
      <w:r w:rsidRPr="00D41D57">
        <w:rPr>
          <w:sz w:val="24"/>
          <w:szCs w:val="24"/>
          <w:lang w:val="en-US" w:eastAsia="en-GB"/>
        </w:rPr>
        <w:t xml:space="preserve"> (E551)</w:t>
      </w:r>
    </w:p>
    <w:p w14:paraId="1D7A8306" w14:textId="1F1857B1" w:rsidR="0038012E" w:rsidRPr="00D41D57" w:rsidRDefault="0038012E" w:rsidP="0079520A">
      <w:pPr>
        <w:ind w:left="851"/>
        <w:rPr>
          <w:sz w:val="24"/>
          <w:szCs w:val="24"/>
          <w:lang w:eastAsia="en-GB"/>
        </w:rPr>
      </w:pPr>
      <w:proofErr w:type="spellStart"/>
      <w:r w:rsidRPr="00D41D57">
        <w:rPr>
          <w:sz w:val="24"/>
          <w:szCs w:val="24"/>
          <w:lang w:eastAsia="en-GB"/>
        </w:rPr>
        <w:t>Magnesiumstearat</w:t>
      </w:r>
      <w:proofErr w:type="spellEnd"/>
      <w:r w:rsidRPr="00D41D57">
        <w:rPr>
          <w:sz w:val="24"/>
          <w:szCs w:val="24"/>
          <w:lang w:eastAsia="en-GB"/>
        </w:rPr>
        <w:t xml:space="preserve"> (E572)</w:t>
      </w:r>
    </w:p>
    <w:p w14:paraId="000144AA" w14:textId="03E8F201" w:rsidR="0038012E" w:rsidRPr="00D41D57" w:rsidRDefault="0038012E" w:rsidP="0079520A">
      <w:pPr>
        <w:ind w:left="851"/>
        <w:rPr>
          <w:sz w:val="24"/>
          <w:szCs w:val="24"/>
          <w:lang w:eastAsia="en-GB"/>
        </w:rPr>
      </w:pPr>
      <w:r w:rsidRPr="00D41D57">
        <w:rPr>
          <w:sz w:val="24"/>
          <w:szCs w:val="24"/>
          <w:lang w:eastAsia="en-GB"/>
        </w:rPr>
        <w:t>Pebermyntesmag</w:t>
      </w:r>
    </w:p>
    <w:p w14:paraId="4BB3EC2C" w14:textId="1A98B588" w:rsidR="0038012E" w:rsidRPr="00D41D57" w:rsidRDefault="0038012E" w:rsidP="0079520A">
      <w:pPr>
        <w:ind w:left="851"/>
        <w:rPr>
          <w:sz w:val="24"/>
          <w:szCs w:val="24"/>
          <w:lang w:eastAsia="en-GB"/>
        </w:rPr>
      </w:pPr>
      <w:proofErr w:type="spellStart"/>
      <w:r w:rsidRPr="00D41D57">
        <w:rPr>
          <w:sz w:val="24"/>
          <w:szCs w:val="24"/>
          <w:lang w:eastAsia="en-GB"/>
        </w:rPr>
        <w:t>Maltodextrin</w:t>
      </w:r>
      <w:proofErr w:type="spellEnd"/>
      <w:r w:rsidRPr="00D41D57">
        <w:rPr>
          <w:sz w:val="24"/>
          <w:szCs w:val="24"/>
          <w:lang w:eastAsia="en-GB"/>
        </w:rPr>
        <w:t xml:space="preserve"> (majs)</w:t>
      </w:r>
    </w:p>
    <w:p w14:paraId="50783996" w14:textId="6F78D97A" w:rsidR="0038012E" w:rsidRPr="00A565C4" w:rsidRDefault="0038012E" w:rsidP="0079520A">
      <w:pPr>
        <w:ind w:left="851"/>
        <w:rPr>
          <w:sz w:val="24"/>
          <w:szCs w:val="24"/>
          <w:lang w:eastAsia="en-GB"/>
        </w:rPr>
      </w:pPr>
      <w:r w:rsidRPr="00A565C4">
        <w:rPr>
          <w:sz w:val="24"/>
          <w:szCs w:val="24"/>
          <w:lang w:eastAsia="en-GB"/>
        </w:rPr>
        <w:t>Akaciegummi (E</w:t>
      </w:r>
      <w:proofErr w:type="gramStart"/>
      <w:r w:rsidRPr="00A565C4">
        <w:rPr>
          <w:sz w:val="24"/>
          <w:szCs w:val="24"/>
          <w:lang w:eastAsia="en-GB"/>
        </w:rPr>
        <w:t>414)/</w:t>
      </w:r>
      <w:proofErr w:type="gramEnd"/>
      <w:r w:rsidRPr="00A565C4">
        <w:rPr>
          <w:sz w:val="24"/>
          <w:szCs w:val="24"/>
          <w:lang w:eastAsia="en-GB"/>
        </w:rPr>
        <w:t>arabisk gummi</w:t>
      </w:r>
    </w:p>
    <w:p w14:paraId="2F4622E2" w14:textId="0A3C0A92" w:rsidR="0038012E" w:rsidRPr="00A565C4" w:rsidRDefault="0038012E" w:rsidP="0079520A">
      <w:pPr>
        <w:ind w:left="851"/>
        <w:rPr>
          <w:sz w:val="24"/>
          <w:szCs w:val="24"/>
          <w:lang w:eastAsia="en-GB"/>
        </w:rPr>
      </w:pPr>
      <w:proofErr w:type="spellStart"/>
      <w:r w:rsidRPr="00A565C4">
        <w:rPr>
          <w:sz w:val="24"/>
          <w:szCs w:val="24"/>
          <w:lang w:eastAsia="en-GB"/>
        </w:rPr>
        <w:t>Pulegon</w:t>
      </w:r>
      <w:proofErr w:type="spellEnd"/>
    </w:p>
    <w:p w14:paraId="1D1698DB" w14:textId="77777777" w:rsidR="009260DE" w:rsidRPr="00A565C4" w:rsidRDefault="009260DE" w:rsidP="009260DE">
      <w:pPr>
        <w:tabs>
          <w:tab w:val="left" w:pos="851"/>
        </w:tabs>
        <w:ind w:left="851"/>
        <w:rPr>
          <w:sz w:val="24"/>
          <w:szCs w:val="24"/>
        </w:rPr>
      </w:pPr>
    </w:p>
    <w:p w14:paraId="06F2BA7E" w14:textId="77777777" w:rsidR="009260DE" w:rsidRPr="00D41D57" w:rsidRDefault="009260DE" w:rsidP="009260DE">
      <w:pPr>
        <w:tabs>
          <w:tab w:val="left" w:pos="851"/>
        </w:tabs>
        <w:ind w:left="851" w:hanging="851"/>
        <w:rPr>
          <w:b/>
          <w:sz w:val="24"/>
          <w:szCs w:val="24"/>
        </w:rPr>
      </w:pPr>
      <w:r w:rsidRPr="00D41D57">
        <w:rPr>
          <w:b/>
          <w:sz w:val="24"/>
          <w:szCs w:val="24"/>
        </w:rPr>
        <w:t>6.2</w:t>
      </w:r>
      <w:r w:rsidRPr="00D41D57">
        <w:rPr>
          <w:b/>
          <w:sz w:val="24"/>
          <w:szCs w:val="24"/>
        </w:rPr>
        <w:tab/>
        <w:t>Uforligeligheder</w:t>
      </w:r>
    </w:p>
    <w:p w14:paraId="14654FCE" w14:textId="77777777" w:rsidR="00A50851" w:rsidRPr="00D41D57" w:rsidRDefault="00A50851" w:rsidP="0079520A">
      <w:pPr>
        <w:ind w:left="851"/>
        <w:rPr>
          <w:sz w:val="24"/>
          <w:szCs w:val="24"/>
          <w:lang w:eastAsia="en-GB"/>
        </w:rPr>
      </w:pPr>
      <w:r w:rsidRPr="00D41D57">
        <w:rPr>
          <w:sz w:val="24"/>
          <w:szCs w:val="24"/>
          <w:lang w:eastAsia="en-GB"/>
        </w:rPr>
        <w:t>Ikke relevant.</w:t>
      </w:r>
    </w:p>
    <w:p w14:paraId="11578DA9" w14:textId="77777777" w:rsidR="009260DE" w:rsidRPr="00D41D57" w:rsidRDefault="009260DE" w:rsidP="009260DE">
      <w:pPr>
        <w:tabs>
          <w:tab w:val="left" w:pos="851"/>
        </w:tabs>
        <w:ind w:left="851"/>
        <w:rPr>
          <w:sz w:val="24"/>
          <w:szCs w:val="24"/>
        </w:rPr>
      </w:pPr>
    </w:p>
    <w:p w14:paraId="66E24DE1" w14:textId="77777777" w:rsidR="009260DE" w:rsidRPr="00D41D57" w:rsidRDefault="009260DE" w:rsidP="009260DE">
      <w:pPr>
        <w:tabs>
          <w:tab w:val="left" w:pos="851"/>
        </w:tabs>
        <w:ind w:left="851" w:hanging="851"/>
        <w:rPr>
          <w:b/>
          <w:sz w:val="24"/>
          <w:szCs w:val="24"/>
        </w:rPr>
      </w:pPr>
      <w:r w:rsidRPr="00D41D57">
        <w:rPr>
          <w:b/>
          <w:sz w:val="24"/>
          <w:szCs w:val="24"/>
        </w:rPr>
        <w:t>6.3</w:t>
      </w:r>
      <w:r w:rsidRPr="00D41D57">
        <w:rPr>
          <w:b/>
          <w:sz w:val="24"/>
          <w:szCs w:val="24"/>
        </w:rPr>
        <w:tab/>
        <w:t>Opbevaringstid</w:t>
      </w:r>
    </w:p>
    <w:p w14:paraId="76B9D7B4" w14:textId="0B81E632" w:rsidR="00A50851" w:rsidRPr="00D41D57" w:rsidRDefault="00A50851" w:rsidP="001A3042">
      <w:pPr>
        <w:ind w:firstLine="851"/>
        <w:rPr>
          <w:sz w:val="24"/>
          <w:szCs w:val="24"/>
          <w:lang w:eastAsia="en-GB"/>
        </w:rPr>
      </w:pPr>
      <w:r w:rsidRPr="00D41D57">
        <w:rPr>
          <w:sz w:val="24"/>
          <w:szCs w:val="24"/>
          <w:lang w:eastAsia="en-GB"/>
        </w:rPr>
        <w:t>3 år.</w:t>
      </w:r>
    </w:p>
    <w:p w14:paraId="3670AF85" w14:textId="77777777" w:rsidR="009260DE" w:rsidRPr="00D41D57" w:rsidRDefault="009260DE" w:rsidP="009260DE">
      <w:pPr>
        <w:tabs>
          <w:tab w:val="left" w:pos="851"/>
        </w:tabs>
        <w:ind w:left="851"/>
        <w:rPr>
          <w:sz w:val="24"/>
          <w:szCs w:val="24"/>
        </w:rPr>
      </w:pPr>
    </w:p>
    <w:p w14:paraId="1C0A48E0" w14:textId="77777777" w:rsidR="009260DE" w:rsidRPr="00D41D57" w:rsidRDefault="009260DE" w:rsidP="009260DE">
      <w:pPr>
        <w:tabs>
          <w:tab w:val="left" w:pos="851"/>
        </w:tabs>
        <w:ind w:left="851" w:hanging="851"/>
        <w:rPr>
          <w:b/>
          <w:sz w:val="24"/>
          <w:szCs w:val="24"/>
        </w:rPr>
      </w:pPr>
      <w:r w:rsidRPr="00D41D57">
        <w:rPr>
          <w:b/>
          <w:sz w:val="24"/>
          <w:szCs w:val="24"/>
        </w:rPr>
        <w:t>6.4</w:t>
      </w:r>
      <w:r w:rsidRPr="00D41D57">
        <w:rPr>
          <w:b/>
          <w:sz w:val="24"/>
          <w:szCs w:val="24"/>
        </w:rPr>
        <w:tab/>
        <w:t>Særlige opbevaringsforhold</w:t>
      </w:r>
    </w:p>
    <w:p w14:paraId="6D3F9A2C" w14:textId="77777777" w:rsidR="00A50851" w:rsidRPr="00D41D57" w:rsidRDefault="00A50851" w:rsidP="0079520A">
      <w:pPr>
        <w:ind w:left="851"/>
        <w:rPr>
          <w:sz w:val="24"/>
          <w:szCs w:val="24"/>
          <w:lang w:eastAsia="en-GB"/>
        </w:rPr>
      </w:pPr>
      <w:r w:rsidRPr="00D41D57">
        <w:rPr>
          <w:sz w:val="24"/>
          <w:szCs w:val="24"/>
          <w:lang w:eastAsia="en-GB"/>
        </w:rPr>
        <w:t>Opbevares i blisterpakningen for at beskytte mod fugt og lys.</w:t>
      </w:r>
    </w:p>
    <w:p w14:paraId="2EFDB9F6" w14:textId="77777777" w:rsidR="009260DE" w:rsidRPr="00D41D57" w:rsidRDefault="009260DE" w:rsidP="009260DE">
      <w:pPr>
        <w:tabs>
          <w:tab w:val="left" w:pos="851"/>
        </w:tabs>
        <w:ind w:left="851"/>
        <w:rPr>
          <w:sz w:val="24"/>
          <w:szCs w:val="24"/>
        </w:rPr>
      </w:pPr>
    </w:p>
    <w:p w14:paraId="56D3D1E8" w14:textId="37F605DF" w:rsidR="009260DE" w:rsidRPr="00D41D57" w:rsidRDefault="009260DE" w:rsidP="009260DE">
      <w:pPr>
        <w:tabs>
          <w:tab w:val="left" w:pos="851"/>
        </w:tabs>
        <w:ind w:left="851" w:hanging="851"/>
        <w:rPr>
          <w:b/>
          <w:sz w:val="24"/>
          <w:szCs w:val="24"/>
        </w:rPr>
      </w:pPr>
      <w:r w:rsidRPr="00D41D57">
        <w:rPr>
          <w:b/>
          <w:sz w:val="24"/>
          <w:szCs w:val="24"/>
        </w:rPr>
        <w:t>6.5</w:t>
      </w:r>
      <w:r w:rsidRPr="00D41D57">
        <w:rPr>
          <w:b/>
          <w:sz w:val="24"/>
          <w:szCs w:val="24"/>
        </w:rPr>
        <w:tab/>
        <w:t>Emballagetype og pakningsstørrelser</w:t>
      </w:r>
    </w:p>
    <w:p w14:paraId="7D68DD5E" w14:textId="77777777" w:rsidR="0079520A" w:rsidRPr="00D41D57" w:rsidRDefault="00A50851" w:rsidP="0079520A">
      <w:pPr>
        <w:ind w:left="851"/>
        <w:rPr>
          <w:sz w:val="24"/>
          <w:szCs w:val="24"/>
          <w:lang w:eastAsia="en-GB"/>
        </w:rPr>
      </w:pPr>
      <w:r w:rsidRPr="00D41D57">
        <w:rPr>
          <w:sz w:val="24"/>
          <w:szCs w:val="24"/>
          <w:lang w:eastAsia="en-GB"/>
        </w:rPr>
        <w:t>Aluminium-aluminiumblister</w:t>
      </w:r>
      <w:r w:rsidR="0079520A" w:rsidRPr="00D41D57">
        <w:rPr>
          <w:sz w:val="24"/>
          <w:szCs w:val="24"/>
          <w:lang w:eastAsia="en-GB"/>
        </w:rPr>
        <w:t>.</w:t>
      </w:r>
    </w:p>
    <w:p w14:paraId="52401089" w14:textId="396C7C6C" w:rsidR="00A50851" w:rsidRPr="00D41D57" w:rsidRDefault="0079520A" w:rsidP="0079520A">
      <w:pPr>
        <w:ind w:left="851"/>
        <w:rPr>
          <w:sz w:val="24"/>
          <w:szCs w:val="24"/>
          <w:lang w:eastAsia="en-GB"/>
        </w:rPr>
      </w:pPr>
      <w:r w:rsidRPr="00D41D57">
        <w:rPr>
          <w:sz w:val="24"/>
          <w:szCs w:val="24"/>
          <w:lang w:eastAsia="en-GB"/>
        </w:rPr>
        <w:t xml:space="preserve">Pakningsstørrelser: </w:t>
      </w:r>
      <w:r w:rsidR="00A50851" w:rsidRPr="00D41D57">
        <w:rPr>
          <w:sz w:val="24"/>
          <w:szCs w:val="24"/>
          <w:lang w:eastAsia="en-GB"/>
        </w:rPr>
        <w:t>5, 7, 10, 15, 20, 30, 50, 60 og 100 tabletter.</w:t>
      </w:r>
    </w:p>
    <w:p w14:paraId="7EC72DA2" w14:textId="77777777" w:rsidR="00A50851" w:rsidRPr="00D41D57" w:rsidRDefault="00A50851" w:rsidP="0079520A">
      <w:pPr>
        <w:ind w:left="851"/>
        <w:rPr>
          <w:sz w:val="24"/>
          <w:szCs w:val="24"/>
          <w:lang w:eastAsia="en-GB"/>
        </w:rPr>
      </w:pPr>
      <w:r w:rsidRPr="00D41D57">
        <w:rPr>
          <w:sz w:val="24"/>
          <w:szCs w:val="24"/>
          <w:lang w:eastAsia="en-GB"/>
        </w:rPr>
        <w:t>Ikke alle pakningsstørrelser er nødvendigvis markedsført.</w:t>
      </w:r>
    </w:p>
    <w:p w14:paraId="099BF3DE" w14:textId="77777777" w:rsidR="009260DE" w:rsidRPr="00D41D57" w:rsidRDefault="009260DE" w:rsidP="009260DE">
      <w:pPr>
        <w:tabs>
          <w:tab w:val="left" w:pos="851"/>
        </w:tabs>
        <w:ind w:left="851"/>
        <w:rPr>
          <w:sz w:val="24"/>
          <w:szCs w:val="24"/>
        </w:rPr>
      </w:pPr>
    </w:p>
    <w:p w14:paraId="3EE74977" w14:textId="1B1CE9DB" w:rsidR="009260DE" w:rsidRPr="00D41D57" w:rsidRDefault="009260DE" w:rsidP="009260DE">
      <w:pPr>
        <w:tabs>
          <w:tab w:val="left" w:pos="851"/>
        </w:tabs>
        <w:ind w:left="851" w:hanging="851"/>
        <w:rPr>
          <w:b/>
          <w:sz w:val="24"/>
          <w:szCs w:val="24"/>
        </w:rPr>
      </w:pPr>
      <w:r w:rsidRPr="00D41D57">
        <w:rPr>
          <w:b/>
          <w:sz w:val="24"/>
          <w:szCs w:val="24"/>
        </w:rPr>
        <w:t>6.6</w:t>
      </w:r>
      <w:r w:rsidRPr="00D41D57">
        <w:rPr>
          <w:b/>
          <w:sz w:val="24"/>
          <w:szCs w:val="24"/>
        </w:rPr>
        <w:tab/>
        <w:t xml:space="preserve">Regler for </w:t>
      </w:r>
      <w:r w:rsidR="00777AE5">
        <w:rPr>
          <w:b/>
          <w:sz w:val="24"/>
          <w:szCs w:val="24"/>
        </w:rPr>
        <w:t>bortskaffelse</w:t>
      </w:r>
      <w:r w:rsidRPr="00D41D57">
        <w:rPr>
          <w:b/>
          <w:sz w:val="24"/>
          <w:szCs w:val="24"/>
        </w:rPr>
        <w:t xml:space="preserve"> og anden håndtering</w:t>
      </w:r>
    </w:p>
    <w:p w14:paraId="2F0722F3" w14:textId="77777777" w:rsidR="00A50851" w:rsidRPr="00D41D57" w:rsidRDefault="00A50851" w:rsidP="0079520A">
      <w:pPr>
        <w:ind w:left="851"/>
        <w:rPr>
          <w:sz w:val="24"/>
          <w:szCs w:val="24"/>
          <w:lang w:eastAsia="en-GB"/>
        </w:rPr>
      </w:pPr>
      <w:r w:rsidRPr="00D41D57">
        <w:rPr>
          <w:sz w:val="24"/>
          <w:szCs w:val="24"/>
          <w:lang w:eastAsia="en-GB"/>
        </w:rPr>
        <w:t xml:space="preserve">Ingen særlige forholdsregler.  </w:t>
      </w:r>
    </w:p>
    <w:p w14:paraId="1DD4D1EA" w14:textId="77777777" w:rsidR="009260DE" w:rsidRPr="00D41D57" w:rsidRDefault="009260DE" w:rsidP="009260DE">
      <w:pPr>
        <w:tabs>
          <w:tab w:val="left" w:pos="851"/>
        </w:tabs>
        <w:ind w:left="851"/>
        <w:jc w:val="both"/>
        <w:rPr>
          <w:sz w:val="24"/>
          <w:szCs w:val="24"/>
        </w:rPr>
      </w:pPr>
    </w:p>
    <w:p w14:paraId="0885B336" w14:textId="77777777" w:rsidR="009260DE" w:rsidRPr="00D41D57" w:rsidRDefault="009260DE" w:rsidP="009260DE">
      <w:pPr>
        <w:tabs>
          <w:tab w:val="left" w:pos="851"/>
        </w:tabs>
        <w:ind w:left="851" w:hanging="851"/>
        <w:rPr>
          <w:b/>
          <w:sz w:val="24"/>
          <w:szCs w:val="24"/>
        </w:rPr>
      </w:pPr>
      <w:r w:rsidRPr="00D41D57">
        <w:rPr>
          <w:b/>
          <w:sz w:val="24"/>
          <w:szCs w:val="24"/>
        </w:rPr>
        <w:t>7.</w:t>
      </w:r>
      <w:r w:rsidRPr="00D41D57">
        <w:rPr>
          <w:b/>
          <w:sz w:val="24"/>
          <w:szCs w:val="24"/>
        </w:rPr>
        <w:tab/>
        <w:t>INDEHAVER AF MARKEDSFØRINGSTILLADELSEN</w:t>
      </w:r>
    </w:p>
    <w:p w14:paraId="3B4A7A16" w14:textId="77777777" w:rsidR="00C459DE" w:rsidRPr="00C459DE" w:rsidRDefault="00C459DE" w:rsidP="00C459DE">
      <w:pPr>
        <w:ind w:left="851"/>
        <w:rPr>
          <w:sz w:val="24"/>
          <w:szCs w:val="24"/>
          <w:lang w:val="en-US" w:eastAsia="en-GB"/>
        </w:rPr>
      </w:pPr>
      <w:r w:rsidRPr="00C459DE">
        <w:rPr>
          <w:sz w:val="24"/>
          <w:szCs w:val="24"/>
          <w:lang w:val="en-US" w:eastAsia="en-GB"/>
        </w:rPr>
        <w:t>Brown &amp; Burk IR Limited</w:t>
      </w:r>
    </w:p>
    <w:p w14:paraId="333A66D3" w14:textId="77777777" w:rsidR="00C459DE" w:rsidRPr="00C459DE" w:rsidRDefault="00C459DE" w:rsidP="00C459DE">
      <w:pPr>
        <w:ind w:left="851"/>
        <w:rPr>
          <w:sz w:val="24"/>
          <w:szCs w:val="24"/>
          <w:lang w:val="en-US" w:eastAsia="en-GB"/>
        </w:rPr>
      </w:pPr>
      <w:r w:rsidRPr="00C459DE">
        <w:rPr>
          <w:sz w:val="24"/>
          <w:szCs w:val="24"/>
          <w:lang w:val="en-US" w:eastAsia="en-GB"/>
        </w:rPr>
        <w:t>22 Northumberland Road,</w:t>
      </w:r>
    </w:p>
    <w:p w14:paraId="62877568" w14:textId="77777777" w:rsidR="00C459DE" w:rsidRPr="00502ABF" w:rsidRDefault="00C459DE" w:rsidP="00C459DE">
      <w:pPr>
        <w:ind w:left="851"/>
        <w:rPr>
          <w:sz w:val="24"/>
          <w:szCs w:val="24"/>
          <w:lang w:eastAsia="en-GB"/>
        </w:rPr>
      </w:pPr>
      <w:proofErr w:type="spellStart"/>
      <w:r w:rsidRPr="00502ABF">
        <w:rPr>
          <w:sz w:val="24"/>
          <w:szCs w:val="24"/>
          <w:lang w:eastAsia="en-GB"/>
        </w:rPr>
        <w:t>Ballsbridge</w:t>
      </w:r>
      <w:proofErr w:type="spellEnd"/>
      <w:r w:rsidRPr="00502ABF">
        <w:rPr>
          <w:sz w:val="24"/>
          <w:szCs w:val="24"/>
          <w:lang w:eastAsia="en-GB"/>
        </w:rPr>
        <w:t>, Dublin 4</w:t>
      </w:r>
    </w:p>
    <w:p w14:paraId="677FAF0C" w14:textId="01AFFEF0" w:rsidR="0079520A" w:rsidRPr="00502ABF" w:rsidRDefault="00C459DE" w:rsidP="00C459DE">
      <w:pPr>
        <w:ind w:left="851"/>
        <w:rPr>
          <w:sz w:val="24"/>
          <w:szCs w:val="24"/>
          <w:lang w:eastAsia="en-GB"/>
        </w:rPr>
      </w:pPr>
      <w:r w:rsidRPr="00502ABF">
        <w:rPr>
          <w:sz w:val="24"/>
          <w:szCs w:val="24"/>
          <w:lang w:eastAsia="en-GB"/>
        </w:rPr>
        <w:t>Ireland</w:t>
      </w:r>
    </w:p>
    <w:p w14:paraId="7AACF6B7" w14:textId="77777777" w:rsidR="009260DE" w:rsidRPr="00502ABF" w:rsidRDefault="009260DE" w:rsidP="009260DE">
      <w:pPr>
        <w:tabs>
          <w:tab w:val="left" w:pos="851"/>
        </w:tabs>
        <w:ind w:left="851"/>
        <w:rPr>
          <w:sz w:val="24"/>
          <w:szCs w:val="24"/>
        </w:rPr>
      </w:pPr>
    </w:p>
    <w:p w14:paraId="5881C7AF" w14:textId="3F443EF1" w:rsidR="009260DE" w:rsidRPr="00D41D57" w:rsidRDefault="009260DE" w:rsidP="009260DE">
      <w:pPr>
        <w:tabs>
          <w:tab w:val="left" w:pos="851"/>
        </w:tabs>
        <w:ind w:left="851" w:hanging="851"/>
        <w:rPr>
          <w:b/>
          <w:sz w:val="24"/>
          <w:szCs w:val="24"/>
        </w:rPr>
      </w:pPr>
      <w:r w:rsidRPr="00D41D57">
        <w:rPr>
          <w:b/>
          <w:sz w:val="24"/>
          <w:szCs w:val="24"/>
        </w:rPr>
        <w:t>8.</w:t>
      </w:r>
      <w:r w:rsidRPr="00D41D57">
        <w:rPr>
          <w:b/>
          <w:sz w:val="24"/>
          <w:szCs w:val="24"/>
        </w:rPr>
        <w:tab/>
        <w:t>MARKEDSFØRINGSTILLADELSESNUMMER (</w:t>
      </w:r>
      <w:r w:rsidR="00777AE5">
        <w:rPr>
          <w:b/>
          <w:sz w:val="24"/>
          <w:szCs w:val="24"/>
        </w:rPr>
        <w:t>-</w:t>
      </w:r>
      <w:bookmarkStart w:id="0" w:name="_GoBack"/>
      <w:bookmarkEnd w:id="0"/>
      <w:r w:rsidRPr="00D41D57">
        <w:rPr>
          <w:b/>
          <w:sz w:val="24"/>
          <w:szCs w:val="24"/>
        </w:rPr>
        <w:t>NUMRE)</w:t>
      </w:r>
    </w:p>
    <w:p w14:paraId="05D6727F" w14:textId="3685E260" w:rsidR="009260DE" w:rsidRPr="00D41D57" w:rsidRDefault="001F14BA" w:rsidP="009260DE">
      <w:pPr>
        <w:tabs>
          <w:tab w:val="left" w:pos="851"/>
        </w:tabs>
        <w:ind w:left="851"/>
        <w:rPr>
          <w:sz w:val="24"/>
          <w:szCs w:val="24"/>
        </w:rPr>
      </w:pPr>
      <w:r w:rsidRPr="00D41D57">
        <w:rPr>
          <w:sz w:val="24"/>
          <w:szCs w:val="24"/>
        </w:rPr>
        <w:t>61055</w:t>
      </w:r>
    </w:p>
    <w:p w14:paraId="0EF33786" w14:textId="77777777" w:rsidR="009260DE" w:rsidRPr="00D41D57" w:rsidRDefault="009260DE" w:rsidP="009260DE">
      <w:pPr>
        <w:tabs>
          <w:tab w:val="left" w:pos="851"/>
        </w:tabs>
        <w:ind w:left="851"/>
        <w:jc w:val="both"/>
        <w:rPr>
          <w:sz w:val="24"/>
          <w:szCs w:val="24"/>
        </w:rPr>
      </w:pPr>
    </w:p>
    <w:p w14:paraId="23A5CACD" w14:textId="77777777" w:rsidR="009260DE" w:rsidRPr="00D41D57" w:rsidRDefault="009260DE" w:rsidP="009260DE">
      <w:pPr>
        <w:tabs>
          <w:tab w:val="left" w:pos="851"/>
        </w:tabs>
        <w:ind w:left="851" w:hanging="851"/>
        <w:rPr>
          <w:b/>
          <w:sz w:val="24"/>
          <w:szCs w:val="24"/>
        </w:rPr>
      </w:pPr>
      <w:r w:rsidRPr="00D41D57">
        <w:rPr>
          <w:b/>
          <w:sz w:val="24"/>
          <w:szCs w:val="24"/>
        </w:rPr>
        <w:t>9.</w:t>
      </w:r>
      <w:r w:rsidRPr="00D41D57">
        <w:rPr>
          <w:b/>
          <w:sz w:val="24"/>
          <w:szCs w:val="24"/>
        </w:rPr>
        <w:tab/>
        <w:t>DATO FOR FØRSTE MARKEDSFØRINGSTILLADELSE</w:t>
      </w:r>
    </w:p>
    <w:p w14:paraId="2A61DA03" w14:textId="7A329D3B" w:rsidR="009260DE" w:rsidRPr="00D41D57" w:rsidRDefault="00A565C4" w:rsidP="009260DE">
      <w:pPr>
        <w:tabs>
          <w:tab w:val="left" w:pos="851"/>
        </w:tabs>
        <w:ind w:left="851"/>
        <w:rPr>
          <w:sz w:val="24"/>
          <w:szCs w:val="24"/>
        </w:rPr>
      </w:pPr>
      <w:r>
        <w:rPr>
          <w:sz w:val="24"/>
          <w:szCs w:val="24"/>
        </w:rPr>
        <w:t>8. juni 2020</w:t>
      </w:r>
    </w:p>
    <w:p w14:paraId="06F58022" w14:textId="77777777" w:rsidR="009260DE" w:rsidRPr="00D41D57" w:rsidRDefault="009260DE" w:rsidP="009260DE">
      <w:pPr>
        <w:tabs>
          <w:tab w:val="left" w:pos="851"/>
        </w:tabs>
        <w:ind w:left="851"/>
        <w:rPr>
          <w:sz w:val="24"/>
          <w:szCs w:val="24"/>
        </w:rPr>
      </w:pPr>
    </w:p>
    <w:p w14:paraId="13414011" w14:textId="77777777" w:rsidR="009260DE" w:rsidRPr="00D41D57" w:rsidRDefault="009260DE" w:rsidP="009260DE">
      <w:pPr>
        <w:tabs>
          <w:tab w:val="left" w:pos="851"/>
        </w:tabs>
        <w:ind w:left="851" w:hanging="851"/>
        <w:rPr>
          <w:b/>
          <w:sz w:val="24"/>
          <w:szCs w:val="24"/>
        </w:rPr>
      </w:pPr>
      <w:r w:rsidRPr="00D41D57">
        <w:rPr>
          <w:b/>
          <w:sz w:val="24"/>
          <w:szCs w:val="24"/>
        </w:rPr>
        <w:t>10.</w:t>
      </w:r>
      <w:r w:rsidRPr="00D41D57">
        <w:rPr>
          <w:b/>
          <w:sz w:val="24"/>
          <w:szCs w:val="24"/>
        </w:rPr>
        <w:tab/>
        <w:t>DATO FOR ÆNDRING AF TEKSTEN</w:t>
      </w:r>
    </w:p>
    <w:p w14:paraId="494389FE" w14:textId="4FA92F13" w:rsidR="009260DE" w:rsidRPr="00D41D57" w:rsidRDefault="00777AE5" w:rsidP="009260DE">
      <w:pPr>
        <w:tabs>
          <w:tab w:val="left" w:pos="851"/>
        </w:tabs>
        <w:ind w:left="851"/>
        <w:rPr>
          <w:sz w:val="24"/>
          <w:szCs w:val="24"/>
        </w:rPr>
      </w:pPr>
      <w:r>
        <w:rPr>
          <w:sz w:val="24"/>
          <w:szCs w:val="24"/>
        </w:rPr>
        <w:t>4. december 2024</w:t>
      </w:r>
    </w:p>
    <w:sectPr w:rsidR="009260DE" w:rsidRPr="00D41D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D29A8" w14:textId="77777777" w:rsidR="00106283" w:rsidRDefault="00106283">
      <w:r>
        <w:separator/>
      </w:r>
    </w:p>
  </w:endnote>
  <w:endnote w:type="continuationSeparator" w:id="0">
    <w:p w14:paraId="08798C0E" w14:textId="77777777" w:rsidR="00106283" w:rsidRDefault="0010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E31E" w14:textId="77777777" w:rsidR="000259B9" w:rsidRDefault="000259B9">
    <w:pPr>
      <w:pStyle w:val="Sidefod"/>
      <w:pBdr>
        <w:bottom w:val="single" w:sz="6" w:space="1" w:color="auto"/>
      </w:pBdr>
    </w:pPr>
  </w:p>
  <w:p w14:paraId="23C3F4C1" w14:textId="77777777" w:rsidR="000259B9" w:rsidRDefault="000259B9" w:rsidP="00C42586">
    <w:pPr>
      <w:pStyle w:val="Sidefod"/>
      <w:tabs>
        <w:tab w:val="clear" w:pos="4819"/>
        <w:tab w:val="left" w:pos="8505"/>
      </w:tabs>
      <w:rPr>
        <w:i/>
        <w:sz w:val="18"/>
        <w:szCs w:val="18"/>
      </w:rPr>
    </w:pPr>
  </w:p>
  <w:p w14:paraId="2F915785" w14:textId="4E1D5DE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C035B">
      <w:rPr>
        <w:i/>
        <w:noProof/>
        <w:sz w:val="18"/>
        <w:szCs w:val="18"/>
      </w:rPr>
      <w:t>Pollastin, smeltetabletter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8B46D" w14:textId="77777777" w:rsidR="00106283" w:rsidRDefault="00106283">
      <w:r>
        <w:separator/>
      </w:r>
    </w:p>
  </w:footnote>
  <w:footnote w:type="continuationSeparator" w:id="0">
    <w:p w14:paraId="4CA07662" w14:textId="77777777" w:rsidR="00106283" w:rsidRDefault="00106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4B58"/>
    <w:multiLevelType w:val="hybridMultilevel"/>
    <w:tmpl w:val="5150C0AC"/>
    <w:lvl w:ilvl="0" w:tplc="CE286424">
      <w:start w:val="1"/>
      <w:numFmt w:val="bullet"/>
      <w:lvlText w:val=""/>
      <w:lvlJc w:val="left"/>
      <w:pPr>
        <w:tabs>
          <w:tab w:val="num" w:pos="900"/>
        </w:tabs>
        <w:ind w:left="900" w:hanging="360"/>
      </w:pPr>
      <w:rPr>
        <w:rFonts w:ascii="Wingdings" w:hAnsi="Wingdings" w:hint="default"/>
      </w:rPr>
    </w:lvl>
    <w:lvl w:ilvl="1" w:tplc="407A0F68">
      <w:start w:val="1"/>
      <w:numFmt w:val="bullet"/>
      <w:lvlText w:val="o"/>
      <w:lvlJc w:val="left"/>
      <w:pPr>
        <w:tabs>
          <w:tab w:val="num" w:pos="1620"/>
        </w:tabs>
        <w:ind w:left="1620" w:hanging="360"/>
      </w:pPr>
      <w:rPr>
        <w:rFonts w:ascii="Courier New" w:hAnsi="Courier New" w:cs="Courier New" w:hint="default"/>
      </w:rPr>
    </w:lvl>
    <w:lvl w:ilvl="2" w:tplc="7542BF4C">
      <w:start w:val="1"/>
      <w:numFmt w:val="bullet"/>
      <w:lvlText w:val=""/>
      <w:lvlJc w:val="left"/>
      <w:pPr>
        <w:tabs>
          <w:tab w:val="num" w:pos="2340"/>
        </w:tabs>
        <w:ind w:left="2340" w:hanging="360"/>
      </w:pPr>
      <w:rPr>
        <w:rFonts w:ascii="Wingdings" w:hAnsi="Wingdings" w:hint="default"/>
      </w:rPr>
    </w:lvl>
    <w:lvl w:ilvl="3" w:tplc="5C44329E">
      <w:start w:val="1"/>
      <w:numFmt w:val="bullet"/>
      <w:lvlText w:val=""/>
      <w:lvlJc w:val="left"/>
      <w:pPr>
        <w:tabs>
          <w:tab w:val="num" w:pos="3060"/>
        </w:tabs>
        <w:ind w:left="3060" w:hanging="360"/>
      </w:pPr>
      <w:rPr>
        <w:rFonts w:ascii="Symbol" w:hAnsi="Symbol" w:hint="default"/>
      </w:rPr>
    </w:lvl>
    <w:lvl w:ilvl="4" w:tplc="552260EC">
      <w:start w:val="1"/>
      <w:numFmt w:val="bullet"/>
      <w:lvlText w:val="o"/>
      <w:lvlJc w:val="left"/>
      <w:pPr>
        <w:tabs>
          <w:tab w:val="num" w:pos="3780"/>
        </w:tabs>
        <w:ind w:left="3780" w:hanging="360"/>
      </w:pPr>
      <w:rPr>
        <w:rFonts w:ascii="Courier New" w:hAnsi="Courier New" w:cs="Courier New" w:hint="default"/>
      </w:rPr>
    </w:lvl>
    <w:lvl w:ilvl="5" w:tplc="AB5ED3AC">
      <w:start w:val="1"/>
      <w:numFmt w:val="bullet"/>
      <w:lvlText w:val=""/>
      <w:lvlJc w:val="left"/>
      <w:pPr>
        <w:tabs>
          <w:tab w:val="num" w:pos="4500"/>
        </w:tabs>
        <w:ind w:left="4500" w:hanging="360"/>
      </w:pPr>
      <w:rPr>
        <w:rFonts w:ascii="Wingdings" w:hAnsi="Wingdings" w:hint="default"/>
      </w:rPr>
    </w:lvl>
    <w:lvl w:ilvl="6" w:tplc="17BE1186">
      <w:start w:val="1"/>
      <w:numFmt w:val="bullet"/>
      <w:lvlText w:val=""/>
      <w:lvlJc w:val="left"/>
      <w:pPr>
        <w:tabs>
          <w:tab w:val="num" w:pos="5220"/>
        </w:tabs>
        <w:ind w:left="5220" w:hanging="360"/>
      </w:pPr>
      <w:rPr>
        <w:rFonts w:ascii="Symbol" w:hAnsi="Symbol" w:hint="default"/>
      </w:rPr>
    </w:lvl>
    <w:lvl w:ilvl="7" w:tplc="AF3E7B02">
      <w:start w:val="1"/>
      <w:numFmt w:val="bullet"/>
      <w:lvlText w:val="o"/>
      <w:lvlJc w:val="left"/>
      <w:pPr>
        <w:tabs>
          <w:tab w:val="num" w:pos="5940"/>
        </w:tabs>
        <w:ind w:left="5940" w:hanging="360"/>
      </w:pPr>
      <w:rPr>
        <w:rFonts w:ascii="Courier New" w:hAnsi="Courier New" w:cs="Courier New" w:hint="default"/>
      </w:rPr>
    </w:lvl>
    <w:lvl w:ilvl="8" w:tplc="5DAAB4BE">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BA5711C"/>
    <w:multiLevelType w:val="hybridMultilevel"/>
    <w:tmpl w:val="42621762"/>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17346EF"/>
    <w:multiLevelType w:val="hybridMultilevel"/>
    <w:tmpl w:val="2AE2AF6A"/>
    <w:lvl w:ilvl="0" w:tplc="31D08172">
      <w:start w:val="1"/>
      <w:numFmt w:val="bullet"/>
      <w:lvlText w:val=""/>
      <w:lvlJc w:val="left"/>
      <w:pPr>
        <w:tabs>
          <w:tab w:val="num" w:pos="900"/>
        </w:tabs>
        <w:ind w:left="900" w:hanging="360"/>
      </w:pPr>
      <w:rPr>
        <w:rFonts w:ascii="Wingdings" w:hAnsi="Wingdings" w:hint="default"/>
      </w:rPr>
    </w:lvl>
    <w:lvl w:ilvl="1" w:tplc="71146F2E">
      <w:start w:val="1"/>
      <w:numFmt w:val="bullet"/>
      <w:lvlText w:val="o"/>
      <w:lvlJc w:val="left"/>
      <w:pPr>
        <w:tabs>
          <w:tab w:val="num" w:pos="1620"/>
        </w:tabs>
        <w:ind w:left="1620" w:hanging="360"/>
      </w:pPr>
      <w:rPr>
        <w:rFonts w:ascii="Courier New" w:hAnsi="Courier New" w:cs="Courier New" w:hint="default"/>
      </w:rPr>
    </w:lvl>
    <w:lvl w:ilvl="2" w:tplc="8F321E62">
      <w:start w:val="1"/>
      <w:numFmt w:val="bullet"/>
      <w:lvlText w:val=""/>
      <w:lvlJc w:val="left"/>
      <w:pPr>
        <w:tabs>
          <w:tab w:val="num" w:pos="2340"/>
        </w:tabs>
        <w:ind w:left="2340" w:hanging="360"/>
      </w:pPr>
      <w:rPr>
        <w:rFonts w:ascii="Wingdings" w:hAnsi="Wingdings" w:hint="default"/>
      </w:rPr>
    </w:lvl>
    <w:lvl w:ilvl="3" w:tplc="E8DE3276">
      <w:start w:val="1"/>
      <w:numFmt w:val="bullet"/>
      <w:lvlText w:val=""/>
      <w:lvlJc w:val="left"/>
      <w:pPr>
        <w:tabs>
          <w:tab w:val="num" w:pos="3060"/>
        </w:tabs>
        <w:ind w:left="3060" w:hanging="360"/>
      </w:pPr>
      <w:rPr>
        <w:rFonts w:ascii="Symbol" w:hAnsi="Symbol" w:hint="default"/>
      </w:rPr>
    </w:lvl>
    <w:lvl w:ilvl="4" w:tplc="289E9416">
      <w:start w:val="1"/>
      <w:numFmt w:val="bullet"/>
      <w:lvlText w:val="o"/>
      <w:lvlJc w:val="left"/>
      <w:pPr>
        <w:tabs>
          <w:tab w:val="num" w:pos="3780"/>
        </w:tabs>
        <w:ind w:left="3780" w:hanging="360"/>
      </w:pPr>
      <w:rPr>
        <w:rFonts w:ascii="Courier New" w:hAnsi="Courier New" w:cs="Courier New" w:hint="default"/>
      </w:rPr>
    </w:lvl>
    <w:lvl w:ilvl="5" w:tplc="A6885A52">
      <w:start w:val="1"/>
      <w:numFmt w:val="bullet"/>
      <w:lvlText w:val=""/>
      <w:lvlJc w:val="left"/>
      <w:pPr>
        <w:tabs>
          <w:tab w:val="num" w:pos="4500"/>
        </w:tabs>
        <w:ind w:left="4500" w:hanging="360"/>
      </w:pPr>
      <w:rPr>
        <w:rFonts w:ascii="Wingdings" w:hAnsi="Wingdings" w:hint="default"/>
      </w:rPr>
    </w:lvl>
    <w:lvl w:ilvl="6" w:tplc="825A40DC">
      <w:start w:val="1"/>
      <w:numFmt w:val="bullet"/>
      <w:lvlText w:val=""/>
      <w:lvlJc w:val="left"/>
      <w:pPr>
        <w:tabs>
          <w:tab w:val="num" w:pos="5220"/>
        </w:tabs>
        <w:ind w:left="5220" w:hanging="360"/>
      </w:pPr>
      <w:rPr>
        <w:rFonts w:ascii="Symbol" w:hAnsi="Symbol" w:hint="default"/>
      </w:rPr>
    </w:lvl>
    <w:lvl w:ilvl="7" w:tplc="C9C63100">
      <w:start w:val="1"/>
      <w:numFmt w:val="bullet"/>
      <w:lvlText w:val="o"/>
      <w:lvlJc w:val="left"/>
      <w:pPr>
        <w:tabs>
          <w:tab w:val="num" w:pos="5940"/>
        </w:tabs>
        <w:ind w:left="5940" w:hanging="360"/>
      </w:pPr>
      <w:rPr>
        <w:rFonts w:ascii="Courier New" w:hAnsi="Courier New" w:cs="Courier New" w:hint="default"/>
      </w:rPr>
    </w:lvl>
    <w:lvl w:ilvl="8" w:tplc="583EB9BE">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483610"/>
    <w:multiLevelType w:val="hybridMultilevel"/>
    <w:tmpl w:val="A8425BE2"/>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3111EA0"/>
    <w:multiLevelType w:val="hybridMultilevel"/>
    <w:tmpl w:val="26A4B17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B1B0D8F"/>
    <w:multiLevelType w:val="hybridMultilevel"/>
    <w:tmpl w:val="A3822A94"/>
    <w:lvl w:ilvl="0" w:tplc="39001C58">
      <w:start w:val="1"/>
      <w:numFmt w:val="bullet"/>
      <w:lvlText w:val=""/>
      <w:lvlJc w:val="left"/>
      <w:pPr>
        <w:tabs>
          <w:tab w:val="num" w:pos="720"/>
        </w:tabs>
        <w:ind w:left="720" w:hanging="360"/>
      </w:pPr>
      <w:rPr>
        <w:rFonts w:ascii="Wingdings" w:hAnsi="Wingdings" w:hint="default"/>
      </w:rPr>
    </w:lvl>
    <w:lvl w:ilvl="1" w:tplc="E222DA9E">
      <w:start w:val="1"/>
      <w:numFmt w:val="bullet"/>
      <w:lvlText w:val="o"/>
      <w:lvlJc w:val="left"/>
      <w:pPr>
        <w:tabs>
          <w:tab w:val="num" w:pos="1440"/>
        </w:tabs>
        <w:ind w:left="1440" w:hanging="360"/>
      </w:pPr>
      <w:rPr>
        <w:rFonts w:ascii="Courier New" w:hAnsi="Courier New" w:cs="Courier New" w:hint="default"/>
      </w:rPr>
    </w:lvl>
    <w:lvl w:ilvl="2" w:tplc="9F2CD7C2">
      <w:start w:val="1"/>
      <w:numFmt w:val="bullet"/>
      <w:lvlText w:val=""/>
      <w:lvlJc w:val="left"/>
      <w:pPr>
        <w:tabs>
          <w:tab w:val="num" w:pos="2160"/>
        </w:tabs>
        <w:ind w:left="2160" w:hanging="360"/>
      </w:pPr>
      <w:rPr>
        <w:rFonts w:ascii="Wingdings" w:hAnsi="Wingdings" w:hint="default"/>
      </w:rPr>
    </w:lvl>
    <w:lvl w:ilvl="3" w:tplc="B2E22F5E">
      <w:start w:val="1"/>
      <w:numFmt w:val="bullet"/>
      <w:lvlText w:val=""/>
      <w:lvlJc w:val="left"/>
      <w:pPr>
        <w:tabs>
          <w:tab w:val="num" w:pos="2880"/>
        </w:tabs>
        <w:ind w:left="2880" w:hanging="360"/>
      </w:pPr>
      <w:rPr>
        <w:rFonts w:ascii="Symbol" w:hAnsi="Symbol" w:hint="default"/>
      </w:rPr>
    </w:lvl>
    <w:lvl w:ilvl="4" w:tplc="B4BAD1B8">
      <w:start w:val="1"/>
      <w:numFmt w:val="bullet"/>
      <w:lvlText w:val="o"/>
      <w:lvlJc w:val="left"/>
      <w:pPr>
        <w:tabs>
          <w:tab w:val="num" w:pos="3600"/>
        </w:tabs>
        <w:ind w:left="3600" w:hanging="360"/>
      </w:pPr>
      <w:rPr>
        <w:rFonts w:ascii="Courier New" w:hAnsi="Courier New" w:cs="Courier New" w:hint="default"/>
      </w:rPr>
    </w:lvl>
    <w:lvl w:ilvl="5" w:tplc="33F005B6">
      <w:start w:val="1"/>
      <w:numFmt w:val="bullet"/>
      <w:lvlText w:val=""/>
      <w:lvlJc w:val="left"/>
      <w:pPr>
        <w:tabs>
          <w:tab w:val="num" w:pos="4320"/>
        </w:tabs>
        <w:ind w:left="4320" w:hanging="360"/>
      </w:pPr>
      <w:rPr>
        <w:rFonts w:ascii="Wingdings" w:hAnsi="Wingdings" w:hint="default"/>
      </w:rPr>
    </w:lvl>
    <w:lvl w:ilvl="6" w:tplc="75DACBD2">
      <w:start w:val="1"/>
      <w:numFmt w:val="bullet"/>
      <w:lvlText w:val=""/>
      <w:lvlJc w:val="left"/>
      <w:pPr>
        <w:tabs>
          <w:tab w:val="num" w:pos="5040"/>
        </w:tabs>
        <w:ind w:left="5040" w:hanging="360"/>
      </w:pPr>
      <w:rPr>
        <w:rFonts w:ascii="Symbol" w:hAnsi="Symbol" w:hint="default"/>
      </w:rPr>
    </w:lvl>
    <w:lvl w:ilvl="7" w:tplc="B73850C2">
      <w:start w:val="1"/>
      <w:numFmt w:val="bullet"/>
      <w:lvlText w:val="o"/>
      <w:lvlJc w:val="left"/>
      <w:pPr>
        <w:tabs>
          <w:tab w:val="num" w:pos="5760"/>
        </w:tabs>
        <w:ind w:left="5760" w:hanging="360"/>
      </w:pPr>
      <w:rPr>
        <w:rFonts w:ascii="Courier New" w:hAnsi="Courier New" w:cs="Courier New" w:hint="default"/>
      </w:rPr>
    </w:lvl>
    <w:lvl w:ilvl="8" w:tplc="885A86B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31491"/>
    <w:multiLevelType w:val="hybridMultilevel"/>
    <w:tmpl w:val="597E92FE"/>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0"/>
  </w:num>
  <w:num w:numId="9">
    <w:abstractNumId w:val="1"/>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83"/>
    <w:rsid w:val="000259B9"/>
    <w:rsid w:val="00041491"/>
    <w:rsid w:val="00050D16"/>
    <w:rsid w:val="00074F2A"/>
    <w:rsid w:val="00075821"/>
    <w:rsid w:val="000A1CA8"/>
    <w:rsid w:val="000A466B"/>
    <w:rsid w:val="000B058C"/>
    <w:rsid w:val="000D6E07"/>
    <w:rsid w:val="000E4EE6"/>
    <w:rsid w:val="00106283"/>
    <w:rsid w:val="001454E2"/>
    <w:rsid w:val="001A3042"/>
    <w:rsid w:val="001F14BA"/>
    <w:rsid w:val="00202B00"/>
    <w:rsid w:val="00206CE8"/>
    <w:rsid w:val="0021526C"/>
    <w:rsid w:val="00225227"/>
    <w:rsid w:val="00283A2B"/>
    <w:rsid w:val="002B30AD"/>
    <w:rsid w:val="002C2C01"/>
    <w:rsid w:val="003545D4"/>
    <w:rsid w:val="0038012E"/>
    <w:rsid w:val="003A29AE"/>
    <w:rsid w:val="003A32D7"/>
    <w:rsid w:val="003B4074"/>
    <w:rsid w:val="003C769A"/>
    <w:rsid w:val="003F1838"/>
    <w:rsid w:val="00423574"/>
    <w:rsid w:val="0045746C"/>
    <w:rsid w:val="0049104B"/>
    <w:rsid w:val="004A1EFD"/>
    <w:rsid w:val="004E3B12"/>
    <w:rsid w:val="00502ABF"/>
    <w:rsid w:val="00532310"/>
    <w:rsid w:val="00565F0F"/>
    <w:rsid w:val="00594A86"/>
    <w:rsid w:val="00596D86"/>
    <w:rsid w:val="006231C5"/>
    <w:rsid w:val="00637F5A"/>
    <w:rsid w:val="006560B1"/>
    <w:rsid w:val="00657C2A"/>
    <w:rsid w:val="006756DD"/>
    <w:rsid w:val="00712AA3"/>
    <w:rsid w:val="00737275"/>
    <w:rsid w:val="00740EEC"/>
    <w:rsid w:val="00777AE5"/>
    <w:rsid w:val="0078011A"/>
    <w:rsid w:val="00782AF4"/>
    <w:rsid w:val="00790EE7"/>
    <w:rsid w:val="0079520A"/>
    <w:rsid w:val="007B6649"/>
    <w:rsid w:val="0082576E"/>
    <w:rsid w:val="00827B2B"/>
    <w:rsid w:val="008319E1"/>
    <w:rsid w:val="008E596C"/>
    <w:rsid w:val="00907F75"/>
    <w:rsid w:val="009260DE"/>
    <w:rsid w:val="0093258A"/>
    <w:rsid w:val="009470F0"/>
    <w:rsid w:val="00956814"/>
    <w:rsid w:val="009804BE"/>
    <w:rsid w:val="009A0664"/>
    <w:rsid w:val="009C7BA3"/>
    <w:rsid w:val="009D1F5A"/>
    <w:rsid w:val="00A50851"/>
    <w:rsid w:val="00A5476E"/>
    <w:rsid w:val="00A565C4"/>
    <w:rsid w:val="00AC2E2B"/>
    <w:rsid w:val="00B003BF"/>
    <w:rsid w:val="00B373D7"/>
    <w:rsid w:val="00BC035B"/>
    <w:rsid w:val="00C36276"/>
    <w:rsid w:val="00C42586"/>
    <w:rsid w:val="00C459DE"/>
    <w:rsid w:val="00C60CCD"/>
    <w:rsid w:val="00C84483"/>
    <w:rsid w:val="00C95551"/>
    <w:rsid w:val="00CB20D7"/>
    <w:rsid w:val="00D020B0"/>
    <w:rsid w:val="00D11748"/>
    <w:rsid w:val="00D366CF"/>
    <w:rsid w:val="00D41D57"/>
    <w:rsid w:val="00E108AA"/>
    <w:rsid w:val="00E3749A"/>
    <w:rsid w:val="00E7437F"/>
    <w:rsid w:val="00E865B8"/>
    <w:rsid w:val="00EC0B9B"/>
    <w:rsid w:val="00ED5E9F"/>
    <w:rsid w:val="00F31217"/>
    <w:rsid w:val="00F66D4F"/>
    <w:rsid w:val="00FB668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0E600"/>
  <w15:chartTrackingRefBased/>
  <w15:docId w15:val="{4A9E8EF0-1F6D-43DC-8E9F-03D4E792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8012E"/>
    <w:pPr>
      <w:spacing w:after="200" w:line="276" w:lineRule="auto"/>
      <w:ind w:left="720"/>
      <w:contextualSpacing/>
    </w:pPr>
    <w:rPr>
      <w:rFonts w:asciiTheme="minorHAnsi" w:eastAsiaTheme="minorHAnsi" w:hAnsiTheme="minorHAnsi" w:cstheme="minorBidi"/>
      <w:sz w:val="22"/>
      <w:szCs w:val="22"/>
      <w:lang w:val="en-IN"/>
    </w:rPr>
  </w:style>
  <w:style w:type="character" w:styleId="Hyperlink">
    <w:name w:val="Hyperlink"/>
    <w:basedOn w:val="Standardskrifttypeiafsnit"/>
    <w:uiPriority w:val="99"/>
    <w:semiHidden/>
    <w:unhideWhenUsed/>
    <w:rsid w:val="0038012E"/>
    <w:rPr>
      <w:color w:val="0563C1" w:themeColor="hyperlink"/>
      <w:u w:val="single"/>
    </w:rPr>
  </w:style>
  <w:style w:type="table" w:styleId="Tabel-Gitter">
    <w:name w:val="Table Grid"/>
    <w:basedOn w:val="Tabel-Normal"/>
    <w:uiPriority w:val="59"/>
    <w:rsid w:val="0038012E"/>
    <w:rPr>
      <w:rFonts w:asciiTheme="minorHAnsi" w:eastAsiaTheme="minorHAnsi" w:hAnsiTheme="minorHAnsi" w:cstheme="minorBidi"/>
      <w:sz w:val="22"/>
      <w:szCs w:val="22"/>
      <w:lang w:val="en-I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9571">
      <w:bodyDiv w:val="1"/>
      <w:marLeft w:val="0"/>
      <w:marRight w:val="0"/>
      <w:marTop w:val="0"/>
      <w:marBottom w:val="0"/>
      <w:divBdr>
        <w:top w:val="none" w:sz="0" w:space="0" w:color="auto"/>
        <w:left w:val="none" w:sz="0" w:space="0" w:color="auto"/>
        <w:bottom w:val="none" w:sz="0" w:space="0" w:color="auto"/>
        <w:right w:val="none" w:sz="0" w:space="0" w:color="auto"/>
      </w:divBdr>
    </w:div>
    <w:div w:id="1229646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7078873">
      <w:bodyDiv w:val="1"/>
      <w:marLeft w:val="0"/>
      <w:marRight w:val="0"/>
      <w:marTop w:val="0"/>
      <w:marBottom w:val="0"/>
      <w:divBdr>
        <w:top w:val="none" w:sz="0" w:space="0" w:color="auto"/>
        <w:left w:val="none" w:sz="0" w:space="0" w:color="auto"/>
        <w:bottom w:val="none" w:sz="0" w:space="0" w:color="auto"/>
        <w:right w:val="none" w:sz="0" w:space="0" w:color="auto"/>
      </w:divBdr>
    </w:div>
    <w:div w:id="351685137">
      <w:bodyDiv w:val="1"/>
      <w:marLeft w:val="0"/>
      <w:marRight w:val="0"/>
      <w:marTop w:val="0"/>
      <w:marBottom w:val="0"/>
      <w:divBdr>
        <w:top w:val="none" w:sz="0" w:space="0" w:color="auto"/>
        <w:left w:val="none" w:sz="0" w:space="0" w:color="auto"/>
        <w:bottom w:val="none" w:sz="0" w:space="0" w:color="auto"/>
        <w:right w:val="none" w:sz="0" w:space="0" w:color="auto"/>
      </w:divBdr>
    </w:div>
    <w:div w:id="425158260">
      <w:bodyDiv w:val="1"/>
      <w:marLeft w:val="0"/>
      <w:marRight w:val="0"/>
      <w:marTop w:val="0"/>
      <w:marBottom w:val="0"/>
      <w:divBdr>
        <w:top w:val="none" w:sz="0" w:space="0" w:color="auto"/>
        <w:left w:val="none" w:sz="0" w:space="0" w:color="auto"/>
        <w:bottom w:val="none" w:sz="0" w:space="0" w:color="auto"/>
        <w:right w:val="none" w:sz="0" w:space="0" w:color="auto"/>
      </w:divBdr>
    </w:div>
    <w:div w:id="512230048">
      <w:bodyDiv w:val="1"/>
      <w:marLeft w:val="0"/>
      <w:marRight w:val="0"/>
      <w:marTop w:val="0"/>
      <w:marBottom w:val="0"/>
      <w:divBdr>
        <w:top w:val="none" w:sz="0" w:space="0" w:color="auto"/>
        <w:left w:val="none" w:sz="0" w:space="0" w:color="auto"/>
        <w:bottom w:val="none" w:sz="0" w:space="0" w:color="auto"/>
        <w:right w:val="none" w:sz="0" w:space="0" w:color="auto"/>
      </w:divBdr>
    </w:div>
    <w:div w:id="591740576">
      <w:bodyDiv w:val="1"/>
      <w:marLeft w:val="0"/>
      <w:marRight w:val="0"/>
      <w:marTop w:val="0"/>
      <w:marBottom w:val="0"/>
      <w:divBdr>
        <w:top w:val="none" w:sz="0" w:space="0" w:color="auto"/>
        <w:left w:val="none" w:sz="0" w:space="0" w:color="auto"/>
        <w:bottom w:val="none" w:sz="0" w:space="0" w:color="auto"/>
        <w:right w:val="none" w:sz="0" w:space="0" w:color="auto"/>
      </w:divBdr>
    </w:div>
    <w:div w:id="738864669">
      <w:bodyDiv w:val="1"/>
      <w:marLeft w:val="0"/>
      <w:marRight w:val="0"/>
      <w:marTop w:val="0"/>
      <w:marBottom w:val="0"/>
      <w:divBdr>
        <w:top w:val="none" w:sz="0" w:space="0" w:color="auto"/>
        <w:left w:val="none" w:sz="0" w:space="0" w:color="auto"/>
        <w:bottom w:val="none" w:sz="0" w:space="0" w:color="auto"/>
        <w:right w:val="none" w:sz="0" w:space="0" w:color="auto"/>
      </w:divBdr>
    </w:div>
    <w:div w:id="846403033">
      <w:bodyDiv w:val="1"/>
      <w:marLeft w:val="0"/>
      <w:marRight w:val="0"/>
      <w:marTop w:val="0"/>
      <w:marBottom w:val="0"/>
      <w:divBdr>
        <w:top w:val="none" w:sz="0" w:space="0" w:color="auto"/>
        <w:left w:val="none" w:sz="0" w:space="0" w:color="auto"/>
        <w:bottom w:val="none" w:sz="0" w:space="0" w:color="auto"/>
        <w:right w:val="none" w:sz="0" w:space="0" w:color="auto"/>
      </w:divBdr>
    </w:div>
    <w:div w:id="852458441">
      <w:bodyDiv w:val="1"/>
      <w:marLeft w:val="0"/>
      <w:marRight w:val="0"/>
      <w:marTop w:val="0"/>
      <w:marBottom w:val="0"/>
      <w:divBdr>
        <w:top w:val="none" w:sz="0" w:space="0" w:color="auto"/>
        <w:left w:val="none" w:sz="0" w:space="0" w:color="auto"/>
        <w:bottom w:val="none" w:sz="0" w:space="0" w:color="auto"/>
        <w:right w:val="none" w:sz="0" w:space="0" w:color="auto"/>
      </w:divBdr>
    </w:div>
    <w:div w:id="916281288">
      <w:bodyDiv w:val="1"/>
      <w:marLeft w:val="0"/>
      <w:marRight w:val="0"/>
      <w:marTop w:val="0"/>
      <w:marBottom w:val="0"/>
      <w:divBdr>
        <w:top w:val="none" w:sz="0" w:space="0" w:color="auto"/>
        <w:left w:val="none" w:sz="0" w:space="0" w:color="auto"/>
        <w:bottom w:val="none" w:sz="0" w:space="0" w:color="auto"/>
        <w:right w:val="none" w:sz="0" w:space="0" w:color="auto"/>
      </w:divBdr>
    </w:div>
    <w:div w:id="923612607">
      <w:bodyDiv w:val="1"/>
      <w:marLeft w:val="0"/>
      <w:marRight w:val="0"/>
      <w:marTop w:val="0"/>
      <w:marBottom w:val="0"/>
      <w:divBdr>
        <w:top w:val="none" w:sz="0" w:space="0" w:color="auto"/>
        <w:left w:val="none" w:sz="0" w:space="0" w:color="auto"/>
        <w:bottom w:val="none" w:sz="0" w:space="0" w:color="auto"/>
        <w:right w:val="none" w:sz="0" w:space="0" w:color="auto"/>
      </w:divBdr>
    </w:div>
    <w:div w:id="1021129786">
      <w:bodyDiv w:val="1"/>
      <w:marLeft w:val="0"/>
      <w:marRight w:val="0"/>
      <w:marTop w:val="0"/>
      <w:marBottom w:val="0"/>
      <w:divBdr>
        <w:top w:val="none" w:sz="0" w:space="0" w:color="auto"/>
        <w:left w:val="none" w:sz="0" w:space="0" w:color="auto"/>
        <w:bottom w:val="none" w:sz="0" w:space="0" w:color="auto"/>
        <w:right w:val="none" w:sz="0" w:space="0" w:color="auto"/>
      </w:divBdr>
    </w:div>
    <w:div w:id="1114636780">
      <w:bodyDiv w:val="1"/>
      <w:marLeft w:val="0"/>
      <w:marRight w:val="0"/>
      <w:marTop w:val="0"/>
      <w:marBottom w:val="0"/>
      <w:divBdr>
        <w:top w:val="none" w:sz="0" w:space="0" w:color="auto"/>
        <w:left w:val="none" w:sz="0" w:space="0" w:color="auto"/>
        <w:bottom w:val="none" w:sz="0" w:space="0" w:color="auto"/>
        <w:right w:val="none" w:sz="0" w:space="0" w:color="auto"/>
      </w:divBdr>
    </w:div>
    <w:div w:id="1368336000">
      <w:bodyDiv w:val="1"/>
      <w:marLeft w:val="0"/>
      <w:marRight w:val="0"/>
      <w:marTop w:val="0"/>
      <w:marBottom w:val="0"/>
      <w:divBdr>
        <w:top w:val="none" w:sz="0" w:space="0" w:color="auto"/>
        <w:left w:val="none" w:sz="0" w:space="0" w:color="auto"/>
        <w:bottom w:val="none" w:sz="0" w:space="0" w:color="auto"/>
        <w:right w:val="none" w:sz="0" w:space="0" w:color="auto"/>
      </w:divBdr>
    </w:div>
    <w:div w:id="1444224659">
      <w:bodyDiv w:val="1"/>
      <w:marLeft w:val="0"/>
      <w:marRight w:val="0"/>
      <w:marTop w:val="0"/>
      <w:marBottom w:val="0"/>
      <w:divBdr>
        <w:top w:val="none" w:sz="0" w:space="0" w:color="auto"/>
        <w:left w:val="none" w:sz="0" w:space="0" w:color="auto"/>
        <w:bottom w:val="none" w:sz="0" w:space="0" w:color="auto"/>
        <w:right w:val="none" w:sz="0" w:space="0" w:color="auto"/>
      </w:divBdr>
    </w:div>
    <w:div w:id="1585453074">
      <w:bodyDiv w:val="1"/>
      <w:marLeft w:val="0"/>
      <w:marRight w:val="0"/>
      <w:marTop w:val="0"/>
      <w:marBottom w:val="0"/>
      <w:divBdr>
        <w:top w:val="none" w:sz="0" w:space="0" w:color="auto"/>
        <w:left w:val="none" w:sz="0" w:space="0" w:color="auto"/>
        <w:bottom w:val="none" w:sz="0" w:space="0" w:color="auto"/>
        <w:right w:val="none" w:sz="0" w:space="0" w:color="auto"/>
      </w:divBdr>
    </w:div>
    <w:div w:id="1681856854">
      <w:bodyDiv w:val="1"/>
      <w:marLeft w:val="0"/>
      <w:marRight w:val="0"/>
      <w:marTop w:val="0"/>
      <w:marBottom w:val="0"/>
      <w:divBdr>
        <w:top w:val="none" w:sz="0" w:space="0" w:color="auto"/>
        <w:left w:val="none" w:sz="0" w:space="0" w:color="auto"/>
        <w:bottom w:val="none" w:sz="0" w:space="0" w:color="auto"/>
        <w:right w:val="none" w:sz="0" w:space="0" w:color="auto"/>
      </w:divBdr>
    </w:div>
    <w:div w:id="1730808632">
      <w:bodyDiv w:val="1"/>
      <w:marLeft w:val="0"/>
      <w:marRight w:val="0"/>
      <w:marTop w:val="0"/>
      <w:marBottom w:val="0"/>
      <w:divBdr>
        <w:top w:val="none" w:sz="0" w:space="0" w:color="auto"/>
        <w:left w:val="none" w:sz="0" w:space="0" w:color="auto"/>
        <w:bottom w:val="none" w:sz="0" w:space="0" w:color="auto"/>
        <w:right w:val="none" w:sz="0" w:space="0" w:color="auto"/>
      </w:divBdr>
    </w:div>
    <w:div w:id="1861778939">
      <w:bodyDiv w:val="1"/>
      <w:marLeft w:val="0"/>
      <w:marRight w:val="0"/>
      <w:marTop w:val="0"/>
      <w:marBottom w:val="0"/>
      <w:divBdr>
        <w:top w:val="none" w:sz="0" w:space="0" w:color="auto"/>
        <w:left w:val="none" w:sz="0" w:space="0" w:color="auto"/>
        <w:bottom w:val="none" w:sz="0" w:space="0" w:color="auto"/>
        <w:right w:val="none" w:sz="0" w:space="0" w:color="auto"/>
      </w:divBdr>
    </w:div>
    <w:div w:id="1873297162">
      <w:bodyDiv w:val="1"/>
      <w:marLeft w:val="0"/>
      <w:marRight w:val="0"/>
      <w:marTop w:val="0"/>
      <w:marBottom w:val="0"/>
      <w:divBdr>
        <w:top w:val="none" w:sz="0" w:space="0" w:color="auto"/>
        <w:left w:val="none" w:sz="0" w:space="0" w:color="auto"/>
        <w:bottom w:val="none" w:sz="0" w:space="0" w:color="auto"/>
        <w:right w:val="none" w:sz="0" w:space="0" w:color="auto"/>
      </w:divBdr>
    </w:div>
    <w:div w:id="1939633763">
      <w:bodyDiv w:val="1"/>
      <w:marLeft w:val="0"/>
      <w:marRight w:val="0"/>
      <w:marTop w:val="0"/>
      <w:marBottom w:val="0"/>
      <w:divBdr>
        <w:top w:val="none" w:sz="0" w:space="0" w:color="auto"/>
        <w:left w:val="none" w:sz="0" w:space="0" w:color="auto"/>
        <w:bottom w:val="none" w:sz="0" w:space="0" w:color="auto"/>
        <w:right w:val="none" w:sz="0" w:space="0" w:color="auto"/>
      </w:divBdr>
    </w:div>
    <w:div w:id="20359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2084</Words>
  <Characters>13869</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2021041258    - pkt. 4.8, 5.2</dc:description>
  <cp:lastModifiedBy>Line Aaboe Würtz</cp:lastModifiedBy>
  <cp:revision>3</cp:revision>
  <cp:lastPrinted>2012-08-22T08:53:00Z</cp:lastPrinted>
  <dcterms:created xsi:type="dcterms:W3CDTF">2024-12-02T02:11:00Z</dcterms:created>
  <dcterms:modified xsi:type="dcterms:W3CDTF">2024-12-02T02:15:00Z</dcterms:modified>
</cp:coreProperties>
</file>