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BAC" w:rsidRDefault="00674BAC" w:rsidP="00674BAC">
      <w:pPr>
        <w:pStyle w:val="Titel"/>
        <w:tabs>
          <w:tab w:val="left" w:pos="7938"/>
        </w:tabs>
        <w:jc w:val="left"/>
      </w:pPr>
      <w:r w:rsidRPr="0037308C">
        <w:rPr>
          <w:b w:val="0"/>
          <w:noProof/>
        </w:rPr>
        <w:drawing>
          <wp:inline distT="0" distB="0" distL="0" distR="0" wp14:anchorId="24BF1E19" wp14:editId="52F26991">
            <wp:extent cx="2463800" cy="685800"/>
            <wp:effectExtent l="0" t="0" r="0" b="0"/>
            <wp:docPr id="2" name="Billed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BAC" w:rsidRPr="003648B9" w:rsidRDefault="00674BAC" w:rsidP="003648B9">
      <w:pPr>
        <w:pStyle w:val="Titel"/>
        <w:tabs>
          <w:tab w:val="left" w:pos="6804"/>
        </w:tabs>
        <w:jc w:val="left"/>
        <w:rPr>
          <w:b w:val="0"/>
        </w:rPr>
      </w:pPr>
    </w:p>
    <w:p w:rsidR="00674BAC" w:rsidRDefault="005072F0" w:rsidP="00674BAC">
      <w:pPr>
        <w:pStyle w:val="Titel"/>
        <w:tabs>
          <w:tab w:val="left" w:pos="6804"/>
        </w:tabs>
        <w:jc w:val="right"/>
      </w:pPr>
      <w:r>
        <w:t>22</w:t>
      </w:r>
      <w:bookmarkStart w:id="0" w:name="_GoBack"/>
      <w:bookmarkEnd w:id="0"/>
      <w:r w:rsidR="00B939A8">
        <w:t>. november</w:t>
      </w:r>
      <w:r w:rsidR="00D62F91">
        <w:t xml:space="preserve"> 202</w:t>
      </w:r>
      <w:r w:rsidR="00935DB7">
        <w:t>4</w:t>
      </w:r>
    </w:p>
    <w:p w:rsidR="00BE3742" w:rsidRPr="00D62F91" w:rsidRDefault="00BE3742" w:rsidP="00674BAC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spacing w:val="-3"/>
          <w:sz w:val="24"/>
          <w:szCs w:val="24"/>
        </w:rPr>
      </w:pPr>
    </w:p>
    <w:p w:rsidR="003648B9" w:rsidRPr="00D62F91" w:rsidRDefault="003648B9" w:rsidP="00674BAC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spacing w:val="-3"/>
          <w:sz w:val="24"/>
          <w:szCs w:val="24"/>
        </w:rPr>
      </w:pPr>
    </w:p>
    <w:p w:rsidR="00674BAC" w:rsidRPr="00F74E21" w:rsidRDefault="00674BAC" w:rsidP="00674BAC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spacing w:val="-3"/>
          <w:sz w:val="24"/>
          <w:szCs w:val="24"/>
        </w:rPr>
      </w:pPr>
    </w:p>
    <w:p w:rsidR="00674BAC" w:rsidRPr="00F74E21" w:rsidRDefault="00674BAC" w:rsidP="00674BAC">
      <w:pPr>
        <w:tabs>
          <w:tab w:val="center" w:pos="4536"/>
        </w:tabs>
        <w:jc w:val="center"/>
        <w:rPr>
          <w:b/>
          <w:spacing w:val="-3"/>
          <w:sz w:val="24"/>
          <w:szCs w:val="24"/>
        </w:rPr>
      </w:pPr>
      <w:r w:rsidRPr="00F74E21">
        <w:rPr>
          <w:b/>
          <w:spacing w:val="-3"/>
          <w:sz w:val="24"/>
          <w:szCs w:val="24"/>
        </w:rPr>
        <w:t>PRODUKTRESUMÉ</w:t>
      </w:r>
    </w:p>
    <w:p w:rsidR="00674BAC" w:rsidRPr="00F74E21" w:rsidRDefault="00674BAC" w:rsidP="00674BAC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center"/>
        <w:rPr>
          <w:b/>
          <w:spacing w:val="-3"/>
          <w:sz w:val="24"/>
          <w:szCs w:val="24"/>
        </w:rPr>
      </w:pPr>
    </w:p>
    <w:p w:rsidR="00674BAC" w:rsidRPr="00F74E21" w:rsidRDefault="00674BAC" w:rsidP="00674BAC">
      <w:pPr>
        <w:tabs>
          <w:tab w:val="center" w:pos="4536"/>
        </w:tabs>
        <w:jc w:val="center"/>
        <w:rPr>
          <w:b/>
          <w:spacing w:val="-3"/>
          <w:sz w:val="24"/>
          <w:szCs w:val="24"/>
        </w:rPr>
      </w:pPr>
      <w:r w:rsidRPr="00F74E21">
        <w:rPr>
          <w:b/>
          <w:spacing w:val="-3"/>
          <w:sz w:val="24"/>
          <w:szCs w:val="24"/>
        </w:rPr>
        <w:t>for</w:t>
      </w:r>
    </w:p>
    <w:p w:rsidR="00674BAC" w:rsidRPr="00F74E21" w:rsidRDefault="00674BAC" w:rsidP="00674BAC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center"/>
        <w:rPr>
          <w:b/>
          <w:spacing w:val="-3"/>
          <w:sz w:val="24"/>
          <w:szCs w:val="24"/>
        </w:rPr>
      </w:pPr>
    </w:p>
    <w:p w:rsidR="00674BAC" w:rsidRPr="00F74E21" w:rsidRDefault="00674BAC" w:rsidP="00674BAC">
      <w:pPr>
        <w:tabs>
          <w:tab w:val="center" w:pos="4536"/>
        </w:tabs>
        <w:jc w:val="center"/>
        <w:rPr>
          <w:spacing w:val="-3"/>
          <w:sz w:val="24"/>
          <w:szCs w:val="24"/>
        </w:rPr>
      </w:pPr>
      <w:proofErr w:type="spellStart"/>
      <w:r w:rsidRPr="00F74E21">
        <w:rPr>
          <w:b/>
          <w:spacing w:val="-3"/>
          <w:sz w:val="24"/>
          <w:szCs w:val="24"/>
        </w:rPr>
        <w:t>Precosa</w:t>
      </w:r>
      <w:proofErr w:type="spellEnd"/>
      <w:r w:rsidRPr="00F74E21">
        <w:rPr>
          <w:b/>
          <w:spacing w:val="-3"/>
          <w:sz w:val="24"/>
          <w:szCs w:val="24"/>
        </w:rPr>
        <w:t>, pulver til oral suspension, enkeltdosisbeholder</w:t>
      </w:r>
    </w:p>
    <w:p w:rsidR="00674BAC" w:rsidRPr="00F74E21" w:rsidRDefault="00674BAC" w:rsidP="00674BAC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4"/>
          <w:szCs w:val="24"/>
        </w:rPr>
      </w:pPr>
    </w:p>
    <w:p w:rsidR="00674BAC" w:rsidRPr="00F74E21" w:rsidRDefault="00674BAC" w:rsidP="00674BAC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4"/>
          <w:szCs w:val="24"/>
        </w:rPr>
      </w:pPr>
    </w:p>
    <w:p w:rsidR="000518A4" w:rsidRPr="00F74E21" w:rsidRDefault="000518A4" w:rsidP="000518A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4E21">
        <w:rPr>
          <w:b/>
          <w:sz w:val="24"/>
          <w:szCs w:val="24"/>
        </w:rPr>
        <w:t>0.</w:t>
      </w:r>
      <w:r w:rsidRPr="00F74E21">
        <w:rPr>
          <w:b/>
          <w:sz w:val="24"/>
          <w:szCs w:val="24"/>
        </w:rPr>
        <w:tab/>
        <w:t>D.SP.NR.</w:t>
      </w:r>
    </w:p>
    <w:p w:rsidR="00674BAC" w:rsidRPr="00F74E21" w:rsidRDefault="00674BAC" w:rsidP="00674BAC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4"/>
          <w:szCs w:val="24"/>
        </w:rPr>
      </w:pPr>
      <w:r w:rsidRPr="00F74E21">
        <w:rPr>
          <w:spacing w:val="-3"/>
          <w:sz w:val="24"/>
          <w:szCs w:val="24"/>
        </w:rPr>
        <w:tab/>
      </w:r>
      <w:r w:rsidR="003648B9" w:rsidRPr="00F74E21">
        <w:rPr>
          <w:spacing w:val="-3"/>
          <w:sz w:val="24"/>
          <w:szCs w:val="24"/>
        </w:rPr>
        <w:t>0</w:t>
      </w:r>
      <w:r w:rsidRPr="00F74E21">
        <w:rPr>
          <w:spacing w:val="-3"/>
          <w:sz w:val="24"/>
          <w:szCs w:val="24"/>
        </w:rPr>
        <w:t>9207</w:t>
      </w:r>
    </w:p>
    <w:p w:rsidR="00674BAC" w:rsidRPr="00F74E21" w:rsidRDefault="00674BAC" w:rsidP="00674BAC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0518A4" w:rsidRPr="00F74E21" w:rsidRDefault="000518A4" w:rsidP="000518A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4E21">
        <w:rPr>
          <w:b/>
          <w:sz w:val="24"/>
          <w:szCs w:val="24"/>
        </w:rPr>
        <w:t>1.</w:t>
      </w:r>
      <w:r w:rsidRPr="00F74E21">
        <w:rPr>
          <w:b/>
          <w:sz w:val="24"/>
          <w:szCs w:val="24"/>
        </w:rPr>
        <w:tab/>
        <w:t>LÆGEMIDLETS NAVN</w:t>
      </w:r>
    </w:p>
    <w:p w:rsidR="00674BAC" w:rsidRPr="00F74E21" w:rsidRDefault="00674BAC" w:rsidP="00674BAC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4"/>
          <w:szCs w:val="24"/>
        </w:rPr>
      </w:pPr>
      <w:r w:rsidRPr="00F74E21">
        <w:rPr>
          <w:spacing w:val="-3"/>
          <w:sz w:val="24"/>
          <w:szCs w:val="24"/>
        </w:rPr>
        <w:tab/>
      </w:r>
      <w:proofErr w:type="spellStart"/>
      <w:r w:rsidRPr="00F74E21">
        <w:rPr>
          <w:spacing w:val="-3"/>
          <w:sz w:val="24"/>
          <w:szCs w:val="24"/>
        </w:rPr>
        <w:t>Precosa</w:t>
      </w:r>
      <w:proofErr w:type="spellEnd"/>
    </w:p>
    <w:p w:rsidR="00674BAC" w:rsidRPr="00F74E21" w:rsidRDefault="00674BAC" w:rsidP="00674BAC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0518A4" w:rsidRPr="00F74E21" w:rsidRDefault="000518A4" w:rsidP="000518A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4E21">
        <w:rPr>
          <w:b/>
          <w:sz w:val="24"/>
          <w:szCs w:val="24"/>
        </w:rPr>
        <w:t>2.</w:t>
      </w:r>
      <w:r w:rsidRPr="00F74E21">
        <w:rPr>
          <w:b/>
          <w:sz w:val="24"/>
          <w:szCs w:val="24"/>
        </w:rPr>
        <w:tab/>
        <w:t>KVALITATIV OG KVANTITATIV SAMMENSÆTNING</w:t>
      </w:r>
    </w:p>
    <w:p w:rsidR="00674BAC" w:rsidRDefault="00674BAC" w:rsidP="00691A88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F74E21">
        <w:rPr>
          <w:spacing w:val="-3"/>
          <w:sz w:val="24"/>
          <w:szCs w:val="24"/>
        </w:rPr>
        <w:tab/>
      </w:r>
      <w:proofErr w:type="spellStart"/>
      <w:r w:rsidRPr="00F74E21">
        <w:rPr>
          <w:i/>
          <w:spacing w:val="-3"/>
          <w:sz w:val="24"/>
          <w:szCs w:val="24"/>
        </w:rPr>
        <w:t>Saccharomyces</w:t>
      </w:r>
      <w:proofErr w:type="spellEnd"/>
      <w:r w:rsidRPr="00F74E21">
        <w:rPr>
          <w:i/>
          <w:spacing w:val="-3"/>
          <w:sz w:val="24"/>
          <w:szCs w:val="24"/>
        </w:rPr>
        <w:t xml:space="preserve"> </w:t>
      </w:r>
      <w:proofErr w:type="spellStart"/>
      <w:r w:rsidRPr="00F74E21">
        <w:rPr>
          <w:i/>
          <w:spacing w:val="-3"/>
          <w:sz w:val="24"/>
          <w:szCs w:val="24"/>
        </w:rPr>
        <w:t>boulardii</w:t>
      </w:r>
      <w:proofErr w:type="spellEnd"/>
      <w:r w:rsidRPr="00F74E21">
        <w:rPr>
          <w:spacing w:val="-3"/>
          <w:sz w:val="24"/>
          <w:szCs w:val="24"/>
        </w:rPr>
        <w:t xml:space="preserve"> CNCM 1-745 (frysetørret) 250 mg</w:t>
      </w:r>
      <w:r w:rsidR="00E416BC" w:rsidRPr="00F74E21">
        <w:rPr>
          <w:spacing w:val="-3"/>
          <w:sz w:val="24"/>
          <w:szCs w:val="24"/>
        </w:rPr>
        <w:t>.</w:t>
      </w:r>
    </w:p>
    <w:p w:rsidR="001B2FDC" w:rsidRDefault="001B2FDC" w:rsidP="00691A88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</w:p>
    <w:p w:rsidR="001B2FDC" w:rsidRDefault="001B2FDC" w:rsidP="001B2FDC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2"/>
          <w:szCs w:val="22"/>
          <w:lang w:eastAsia="da-DK"/>
        </w:rPr>
      </w:pPr>
      <w:r>
        <w:rPr>
          <w:spacing w:val="-3"/>
          <w:sz w:val="24"/>
          <w:szCs w:val="24"/>
        </w:rPr>
        <w:tab/>
      </w:r>
      <w:r>
        <w:rPr>
          <w:spacing w:val="-3"/>
          <w:sz w:val="22"/>
          <w:szCs w:val="22"/>
        </w:rPr>
        <w:t>Hjælpestof(fer), som behandleren skal være opmærksom på:</w:t>
      </w:r>
    </w:p>
    <w:p w:rsidR="001B2FDC" w:rsidRDefault="001B2FDC" w:rsidP="001B2FDC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2"/>
        </w:rPr>
      </w:pPr>
      <w:r>
        <w:rPr>
          <w:spacing w:val="-3"/>
          <w:sz w:val="22"/>
          <w:szCs w:val="22"/>
        </w:rPr>
        <w:tab/>
        <w:t xml:space="preserve">En enkeltdosisbeholder indeholder 32,5 mg </w:t>
      </w:r>
      <w:proofErr w:type="spellStart"/>
      <w:r>
        <w:rPr>
          <w:spacing w:val="-3"/>
          <w:sz w:val="22"/>
          <w:szCs w:val="22"/>
        </w:rPr>
        <w:t>lactose</w:t>
      </w:r>
      <w:proofErr w:type="spellEnd"/>
      <w:r>
        <w:rPr>
          <w:spacing w:val="-3"/>
          <w:sz w:val="22"/>
          <w:szCs w:val="22"/>
        </w:rPr>
        <w:t xml:space="preserve">, 472 mg </w:t>
      </w:r>
      <w:proofErr w:type="spellStart"/>
      <w:r>
        <w:rPr>
          <w:spacing w:val="-3"/>
          <w:sz w:val="22"/>
          <w:szCs w:val="22"/>
        </w:rPr>
        <w:t>fructose</w:t>
      </w:r>
      <w:proofErr w:type="spellEnd"/>
      <w:r>
        <w:rPr>
          <w:spacing w:val="-3"/>
          <w:sz w:val="22"/>
          <w:szCs w:val="22"/>
        </w:rPr>
        <w:t>, 0,1 mg sorbitol</w:t>
      </w:r>
      <w:r>
        <w:rPr>
          <w:spacing w:val="-3"/>
          <w:sz w:val="22"/>
        </w:rPr>
        <w:t>.</w:t>
      </w:r>
    </w:p>
    <w:p w:rsidR="00674BAC" w:rsidRPr="00F74E21" w:rsidRDefault="00674BAC" w:rsidP="00691A88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</w:p>
    <w:p w:rsidR="00674BAC" w:rsidRPr="00F74E21" w:rsidRDefault="00674BAC" w:rsidP="00691A88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F74E21">
        <w:rPr>
          <w:spacing w:val="-3"/>
          <w:sz w:val="24"/>
          <w:szCs w:val="24"/>
        </w:rPr>
        <w:tab/>
        <w:t>Alle hjælpestoffer er anført under pkt. 6.1.</w:t>
      </w:r>
    </w:p>
    <w:p w:rsidR="00674BAC" w:rsidRPr="00F74E21" w:rsidRDefault="00674BAC" w:rsidP="00674BAC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0518A4" w:rsidRPr="00F74E21" w:rsidRDefault="000518A4" w:rsidP="000518A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4E21">
        <w:rPr>
          <w:b/>
          <w:sz w:val="24"/>
          <w:szCs w:val="24"/>
        </w:rPr>
        <w:t>3.</w:t>
      </w:r>
      <w:r w:rsidRPr="00F74E21">
        <w:rPr>
          <w:b/>
          <w:sz w:val="24"/>
          <w:szCs w:val="24"/>
        </w:rPr>
        <w:tab/>
        <w:t>LÆGEMIDDELFORM</w:t>
      </w:r>
    </w:p>
    <w:p w:rsidR="00674BAC" w:rsidRPr="00F74E21" w:rsidRDefault="00674BAC" w:rsidP="00691A88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F74E21">
        <w:rPr>
          <w:spacing w:val="-3"/>
          <w:sz w:val="24"/>
          <w:szCs w:val="24"/>
        </w:rPr>
        <w:tab/>
        <w:t>Pulver til oral suspension, enkeltdosisbeholder</w:t>
      </w:r>
    </w:p>
    <w:p w:rsidR="00674BAC" w:rsidRPr="00F74E21" w:rsidRDefault="00674BAC" w:rsidP="00691A88">
      <w:pPr>
        <w:tabs>
          <w:tab w:val="left" w:pos="0"/>
          <w:tab w:val="left" w:pos="851"/>
        </w:tabs>
        <w:rPr>
          <w:spacing w:val="-3"/>
          <w:sz w:val="24"/>
          <w:szCs w:val="24"/>
        </w:rPr>
      </w:pPr>
      <w:r w:rsidRPr="00F74E21">
        <w:rPr>
          <w:spacing w:val="-3"/>
          <w:sz w:val="24"/>
          <w:szCs w:val="24"/>
        </w:rPr>
        <w:tab/>
        <w:t>Udseende: hvidt pulver.</w:t>
      </w:r>
    </w:p>
    <w:p w:rsidR="00674BAC" w:rsidRPr="00F74E21" w:rsidRDefault="00674BAC" w:rsidP="00674BAC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674BAC" w:rsidRPr="00F74E21" w:rsidRDefault="00674BAC" w:rsidP="00674BAC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0518A4" w:rsidRPr="00F74E21" w:rsidRDefault="000518A4" w:rsidP="000518A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4E21">
        <w:rPr>
          <w:b/>
          <w:sz w:val="24"/>
          <w:szCs w:val="24"/>
        </w:rPr>
        <w:t>4.</w:t>
      </w:r>
      <w:r w:rsidRPr="00F74E21">
        <w:rPr>
          <w:b/>
          <w:sz w:val="24"/>
          <w:szCs w:val="24"/>
        </w:rPr>
        <w:tab/>
        <w:t>KLINISKE OPLYSNINGER</w:t>
      </w:r>
    </w:p>
    <w:p w:rsidR="000518A4" w:rsidRPr="00F74E21" w:rsidRDefault="000518A4" w:rsidP="000518A4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0518A4" w:rsidRPr="00F74E21" w:rsidRDefault="000518A4" w:rsidP="000518A4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F74E21">
        <w:rPr>
          <w:b/>
          <w:sz w:val="24"/>
          <w:szCs w:val="24"/>
        </w:rPr>
        <w:t>4.1</w:t>
      </w:r>
      <w:r w:rsidRPr="00F74E21">
        <w:rPr>
          <w:b/>
          <w:sz w:val="24"/>
          <w:szCs w:val="24"/>
        </w:rPr>
        <w:tab/>
        <w:t>Terapeutiske indikationer</w:t>
      </w:r>
    </w:p>
    <w:p w:rsidR="001B2FDC" w:rsidRDefault="00674BAC" w:rsidP="001B2FDC">
      <w:pPr>
        <w:tabs>
          <w:tab w:val="left" w:pos="851"/>
        </w:tabs>
        <w:ind w:left="851"/>
        <w:rPr>
          <w:sz w:val="22"/>
        </w:rPr>
      </w:pPr>
      <w:r w:rsidRPr="00F74E21">
        <w:rPr>
          <w:sz w:val="24"/>
          <w:szCs w:val="24"/>
        </w:rPr>
        <w:t xml:space="preserve">Supplement til </w:t>
      </w:r>
      <w:proofErr w:type="spellStart"/>
      <w:r w:rsidRPr="00F74E21">
        <w:rPr>
          <w:sz w:val="24"/>
          <w:szCs w:val="24"/>
        </w:rPr>
        <w:t>vancomycin</w:t>
      </w:r>
      <w:proofErr w:type="spellEnd"/>
      <w:r w:rsidRPr="00F74E21">
        <w:rPr>
          <w:sz w:val="24"/>
          <w:szCs w:val="24"/>
        </w:rPr>
        <w:t>/</w:t>
      </w:r>
      <w:proofErr w:type="spellStart"/>
      <w:r w:rsidRPr="00F74E21">
        <w:rPr>
          <w:sz w:val="24"/>
          <w:szCs w:val="24"/>
        </w:rPr>
        <w:t>teicoplanin</w:t>
      </w:r>
      <w:proofErr w:type="spellEnd"/>
      <w:r w:rsidRPr="00F74E21">
        <w:rPr>
          <w:sz w:val="24"/>
          <w:szCs w:val="24"/>
        </w:rPr>
        <w:t>/</w:t>
      </w:r>
      <w:proofErr w:type="spellStart"/>
      <w:r w:rsidRPr="00F74E21">
        <w:rPr>
          <w:sz w:val="24"/>
          <w:szCs w:val="24"/>
        </w:rPr>
        <w:t>metronidazol</w:t>
      </w:r>
      <w:proofErr w:type="spellEnd"/>
      <w:r w:rsidRPr="00F74E21">
        <w:rPr>
          <w:sz w:val="24"/>
          <w:szCs w:val="24"/>
        </w:rPr>
        <w:t>-behandling for at forebygge recidiv ved</w:t>
      </w:r>
      <w:r w:rsidRPr="00F74E21">
        <w:rPr>
          <w:i/>
          <w:sz w:val="24"/>
          <w:szCs w:val="24"/>
        </w:rPr>
        <w:t xml:space="preserve"> </w:t>
      </w:r>
      <w:proofErr w:type="spellStart"/>
      <w:r w:rsidR="001B2FDC">
        <w:rPr>
          <w:i/>
          <w:sz w:val="22"/>
        </w:rPr>
        <w:t>Clostridium</w:t>
      </w:r>
      <w:proofErr w:type="spellEnd"/>
      <w:r w:rsidR="001B2FDC">
        <w:rPr>
          <w:i/>
          <w:sz w:val="22"/>
        </w:rPr>
        <w:t xml:space="preserve"> difficile</w:t>
      </w:r>
      <w:r w:rsidR="001B2FDC">
        <w:rPr>
          <w:sz w:val="22"/>
        </w:rPr>
        <w:t xml:space="preserve">-forårsaget </w:t>
      </w:r>
      <w:r w:rsidR="001B2FDC">
        <w:rPr>
          <w:sz w:val="22"/>
          <w:szCs w:val="22"/>
        </w:rPr>
        <w:t>diarré</w:t>
      </w:r>
      <w:r w:rsidR="001B2FDC">
        <w:rPr>
          <w:sz w:val="22"/>
        </w:rPr>
        <w:t xml:space="preserve"> (CDD).</w:t>
      </w:r>
    </w:p>
    <w:p w:rsidR="00674BAC" w:rsidRPr="00F74E21" w:rsidRDefault="00674BAC" w:rsidP="001B2FDC">
      <w:pPr>
        <w:tabs>
          <w:tab w:val="left" w:pos="851"/>
        </w:tabs>
        <w:ind w:left="851"/>
        <w:rPr>
          <w:sz w:val="24"/>
          <w:szCs w:val="24"/>
        </w:rPr>
      </w:pPr>
    </w:p>
    <w:p w:rsidR="00674BAC" w:rsidRPr="00F74E21" w:rsidRDefault="00674BAC" w:rsidP="00691A88">
      <w:pPr>
        <w:tabs>
          <w:tab w:val="left" w:pos="851"/>
        </w:tabs>
        <w:ind w:left="851"/>
        <w:rPr>
          <w:sz w:val="24"/>
          <w:szCs w:val="24"/>
        </w:rPr>
      </w:pPr>
      <w:r w:rsidRPr="00F74E21">
        <w:rPr>
          <w:sz w:val="24"/>
          <w:szCs w:val="24"/>
        </w:rPr>
        <w:t>Profylakse mod antibiotika-associeret dia</w:t>
      </w:r>
      <w:r w:rsidR="001B2FDC">
        <w:rPr>
          <w:sz w:val="24"/>
          <w:szCs w:val="24"/>
        </w:rPr>
        <w:t>r</w:t>
      </w:r>
      <w:r w:rsidRPr="00F74E21">
        <w:rPr>
          <w:sz w:val="24"/>
          <w:szCs w:val="24"/>
        </w:rPr>
        <w:t>ré (ADD) hos risikogrupper.</w:t>
      </w:r>
    </w:p>
    <w:p w:rsidR="00674BAC" w:rsidRPr="00F74E21" w:rsidRDefault="00674BAC" w:rsidP="00691A88">
      <w:pPr>
        <w:tabs>
          <w:tab w:val="left" w:pos="851"/>
        </w:tabs>
        <w:rPr>
          <w:sz w:val="24"/>
          <w:szCs w:val="24"/>
        </w:rPr>
      </w:pPr>
    </w:p>
    <w:p w:rsidR="00674BAC" w:rsidRPr="00F74E21" w:rsidRDefault="00674BAC" w:rsidP="00691A88">
      <w:pPr>
        <w:tabs>
          <w:tab w:val="left" w:pos="851"/>
        </w:tabs>
        <w:rPr>
          <w:sz w:val="24"/>
          <w:szCs w:val="24"/>
        </w:rPr>
      </w:pPr>
      <w:r w:rsidRPr="00F74E21">
        <w:rPr>
          <w:sz w:val="24"/>
          <w:szCs w:val="24"/>
        </w:rPr>
        <w:tab/>
        <w:t>Behandling af AIDS-relateret dia</w:t>
      </w:r>
      <w:r w:rsidR="001B2FDC">
        <w:rPr>
          <w:sz w:val="24"/>
          <w:szCs w:val="24"/>
        </w:rPr>
        <w:t>r</w:t>
      </w:r>
      <w:r w:rsidRPr="00F74E21">
        <w:rPr>
          <w:sz w:val="24"/>
          <w:szCs w:val="24"/>
        </w:rPr>
        <w:t>ré.</w:t>
      </w:r>
    </w:p>
    <w:p w:rsidR="00674BAC" w:rsidRPr="00F74E21" w:rsidRDefault="00674BAC" w:rsidP="00691A88">
      <w:pPr>
        <w:tabs>
          <w:tab w:val="left" w:pos="851"/>
        </w:tabs>
        <w:rPr>
          <w:sz w:val="24"/>
          <w:szCs w:val="24"/>
        </w:rPr>
      </w:pPr>
    </w:p>
    <w:p w:rsidR="00674BAC" w:rsidRPr="00F74E21" w:rsidRDefault="00674BAC" w:rsidP="00691A88">
      <w:pPr>
        <w:tabs>
          <w:tab w:val="left" w:pos="0"/>
          <w:tab w:val="left" w:pos="851"/>
          <w:tab w:val="left" w:pos="1622"/>
        </w:tabs>
        <w:ind w:left="850" w:hanging="850"/>
        <w:rPr>
          <w:spacing w:val="-3"/>
          <w:sz w:val="24"/>
          <w:szCs w:val="24"/>
        </w:rPr>
      </w:pPr>
      <w:r w:rsidRPr="00F74E21">
        <w:rPr>
          <w:sz w:val="24"/>
          <w:szCs w:val="24"/>
        </w:rPr>
        <w:tab/>
        <w:t>Profylakse mod dia</w:t>
      </w:r>
      <w:r w:rsidR="001B2FDC">
        <w:rPr>
          <w:sz w:val="24"/>
          <w:szCs w:val="24"/>
        </w:rPr>
        <w:t>r</w:t>
      </w:r>
      <w:r w:rsidRPr="00F74E21">
        <w:rPr>
          <w:sz w:val="24"/>
          <w:szCs w:val="24"/>
        </w:rPr>
        <w:t>ré ved sondeernæring.</w:t>
      </w:r>
    </w:p>
    <w:p w:rsidR="00674BAC" w:rsidRPr="00F74E21" w:rsidRDefault="00674BAC" w:rsidP="00674BAC">
      <w:pPr>
        <w:tabs>
          <w:tab w:val="left" w:pos="0"/>
          <w:tab w:val="left" w:pos="851"/>
          <w:tab w:val="left" w:pos="1622"/>
        </w:tabs>
        <w:jc w:val="both"/>
        <w:rPr>
          <w:spacing w:val="-3"/>
          <w:sz w:val="24"/>
          <w:szCs w:val="24"/>
        </w:rPr>
      </w:pPr>
    </w:p>
    <w:p w:rsidR="000518A4" w:rsidRPr="00F74E21" w:rsidRDefault="000518A4" w:rsidP="000518A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4E21">
        <w:rPr>
          <w:b/>
          <w:sz w:val="24"/>
          <w:szCs w:val="24"/>
        </w:rPr>
        <w:t>4.2</w:t>
      </w:r>
      <w:r w:rsidRPr="00F74E21">
        <w:rPr>
          <w:b/>
          <w:sz w:val="24"/>
          <w:szCs w:val="24"/>
        </w:rPr>
        <w:tab/>
        <w:t xml:space="preserve">Dosering og </w:t>
      </w:r>
      <w:r w:rsidR="00935DB7" w:rsidRPr="00F74E21">
        <w:rPr>
          <w:b/>
          <w:sz w:val="24"/>
          <w:szCs w:val="24"/>
        </w:rPr>
        <w:t>administration</w:t>
      </w:r>
    </w:p>
    <w:p w:rsidR="00674BAC" w:rsidRPr="00F74E21" w:rsidRDefault="00674BAC" w:rsidP="00691A88">
      <w:pPr>
        <w:ind w:left="851"/>
        <w:rPr>
          <w:sz w:val="24"/>
          <w:szCs w:val="24"/>
        </w:rPr>
      </w:pPr>
      <w:r w:rsidRPr="00F74E21">
        <w:rPr>
          <w:sz w:val="24"/>
          <w:szCs w:val="24"/>
        </w:rPr>
        <w:t>Voksne:</w:t>
      </w:r>
    </w:p>
    <w:p w:rsidR="00674BAC" w:rsidRPr="00F74E21" w:rsidRDefault="00674BAC" w:rsidP="00691A88">
      <w:pPr>
        <w:ind w:left="851"/>
        <w:rPr>
          <w:sz w:val="24"/>
          <w:szCs w:val="24"/>
        </w:rPr>
      </w:pPr>
      <w:r w:rsidRPr="00F74E21">
        <w:rPr>
          <w:sz w:val="24"/>
          <w:szCs w:val="24"/>
        </w:rPr>
        <w:t xml:space="preserve">Supplement til </w:t>
      </w:r>
      <w:proofErr w:type="spellStart"/>
      <w:r w:rsidRPr="00F74E21">
        <w:rPr>
          <w:sz w:val="24"/>
          <w:szCs w:val="24"/>
        </w:rPr>
        <w:t>vancomycin</w:t>
      </w:r>
      <w:proofErr w:type="spellEnd"/>
      <w:r w:rsidRPr="00F74E21">
        <w:rPr>
          <w:sz w:val="24"/>
          <w:szCs w:val="24"/>
        </w:rPr>
        <w:t>/</w:t>
      </w:r>
      <w:proofErr w:type="spellStart"/>
      <w:r w:rsidRPr="00F74E21">
        <w:rPr>
          <w:sz w:val="24"/>
          <w:szCs w:val="24"/>
        </w:rPr>
        <w:t>teicoplanin</w:t>
      </w:r>
      <w:proofErr w:type="spellEnd"/>
      <w:r w:rsidRPr="00F74E21">
        <w:rPr>
          <w:sz w:val="24"/>
          <w:szCs w:val="24"/>
        </w:rPr>
        <w:t>/</w:t>
      </w:r>
      <w:proofErr w:type="spellStart"/>
      <w:r w:rsidRPr="00F74E21">
        <w:rPr>
          <w:sz w:val="24"/>
          <w:szCs w:val="24"/>
        </w:rPr>
        <w:t>metronidazol</w:t>
      </w:r>
      <w:proofErr w:type="spellEnd"/>
      <w:r w:rsidRPr="00F74E21">
        <w:rPr>
          <w:sz w:val="24"/>
          <w:szCs w:val="24"/>
        </w:rPr>
        <w:t xml:space="preserve">-behandling for at forebygge recidiv ved </w:t>
      </w:r>
      <w:proofErr w:type="spellStart"/>
      <w:r w:rsidRPr="00F74E21">
        <w:rPr>
          <w:i/>
          <w:sz w:val="24"/>
          <w:szCs w:val="24"/>
        </w:rPr>
        <w:t>Clostridium</w:t>
      </w:r>
      <w:proofErr w:type="spellEnd"/>
      <w:r w:rsidRPr="00F74E21">
        <w:rPr>
          <w:i/>
          <w:sz w:val="24"/>
          <w:szCs w:val="24"/>
        </w:rPr>
        <w:t xml:space="preserve"> difficile</w:t>
      </w:r>
      <w:r w:rsidRPr="00F74E21">
        <w:rPr>
          <w:sz w:val="24"/>
          <w:szCs w:val="24"/>
        </w:rPr>
        <w:t>-forårsaget dia</w:t>
      </w:r>
      <w:r w:rsidR="001B2FDC">
        <w:rPr>
          <w:sz w:val="24"/>
          <w:szCs w:val="24"/>
        </w:rPr>
        <w:t>r</w:t>
      </w:r>
      <w:r w:rsidRPr="00F74E21">
        <w:rPr>
          <w:sz w:val="24"/>
          <w:szCs w:val="24"/>
        </w:rPr>
        <w:t>ré (CDD):</w:t>
      </w:r>
    </w:p>
    <w:p w:rsidR="00674BAC" w:rsidRPr="00F74E21" w:rsidRDefault="00674BAC" w:rsidP="00691A88">
      <w:pPr>
        <w:ind w:left="851"/>
        <w:rPr>
          <w:sz w:val="24"/>
          <w:szCs w:val="24"/>
        </w:rPr>
      </w:pPr>
    </w:p>
    <w:p w:rsidR="00674BAC" w:rsidRPr="00F74E21" w:rsidRDefault="00674BAC" w:rsidP="00691A88">
      <w:pPr>
        <w:ind w:left="851"/>
        <w:rPr>
          <w:sz w:val="24"/>
          <w:szCs w:val="24"/>
        </w:rPr>
      </w:pPr>
      <w:r w:rsidRPr="00F74E21">
        <w:rPr>
          <w:sz w:val="24"/>
          <w:szCs w:val="24"/>
        </w:rPr>
        <w:lastRenderedPageBreak/>
        <w:t>1.000 mg/døgn, dvs. 2 pulvere morgen og aften. Behandlingen bør indledes hurtigst muligt efter første antibiotika-dosis og fortsætte i 4 uger.</w:t>
      </w:r>
    </w:p>
    <w:p w:rsidR="00674BAC" w:rsidRPr="00F74E21" w:rsidRDefault="00674BAC" w:rsidP="00691A88">
      <w:pPr>
        <w:ind w:left="851"/>
        <w:rPr>
          <w:sz w:val="24"/>
          <w:szCs w:val="24"/>
        </w:rPr>
      </w:pPr>
    </w:p>
    <w:p w:rsidR="00674BAC" w:rsidRPr="00F74E21" w:rsidRDefault="00674BAC" w:rsidP="00691A88">
      <w:pPr>
        <w:ind w:left="851"/>
        <w:rPr>
          <w:sz w:val="24"/>
          <w:szCs w:val="24"/>
        </w:rPr>
      </w:pPr>
      <w:r w:rsidRPr="00F74E21">
        <w:rPr>
          <w:sz w:val="24"/>
          <w:szCs w:val="24"/>
        </w:rPr>
        <w:t>Profylakse mod antibiotika-associeret dia</w:t>
      </w:r>
      <w:r w:rsidR="001B2FDC">
        <w:rPr>
          <w:sz w:val="24"/>
          <w:szCs w:val="24"/>
        </w:rPr>
        <w:t>r</w:t>
      </w:r>
      <w:r w:rsidRPr="00F74E21">
        <w:rPr>
          <w:sz w:val="24"/>
          <w:szCs w:val="24"/>
        </w:rPr>
        <w:t>ré (ADD) hos risikogrupper:</w:t>
      </w:r>
    </w:p>
    <w:p w:rsidR="00674BAC" w:rsidRPr="00F74E21" w:rsidRDefault="00674BAC" w:rsidP="00691A88">
      <w:pPr>
        <w:ind w:left="851"/>
        <w:rPr>
          <w:sz w:val="24"/>
          <w:szCs w:val="24"/>
        </w:rPr>
      </w:pPr>
      <w:r w:rsidRPr="00F74E21">
        <w:rPr>
          <w:sz w:val="24"/>
          <w:szCs w:val="24"/>
        </w:rPr>
        <w:t>1.000 mg/døgn, dvs. 2 pulvere morgen og aften. Behandlingen bør indledes inden for 48-72 timer efter første antibiotika-dosis og fortsætte i mindst 3 dage efter afsluttet antibiotikabehandling, dog højst i 4 uger.</w:t>
      </w:r>
    </w:p>
    <w:p w:rsidR="00674BAC" w:rsidRPr="00F74E21" w:rsidRDefault="00674BAC" w:rsidP="00691A88">
      <w:pPr>
        <w:ind w:left="851"/>
        <w:rPr>
          <w:sz w:val="24"/>
          <w:szCs w:val="24"/>
        </w:rPr>
      </w:pPr>
    </w:p>
    <w:p w:rsidR="00674BAC" w:rsidRPr="00F74E21" w:rsidRDefault="00674BAC" w:rsidP="00691A88">
      <w:pPr>
        <w:ind w:left="851"/>
        <w:rPr>
          <w:sz w:val="24"/>
          <w:szCs w:val="24"/>
        </w:rPr>
      </w:pPr>
      <w:r w:rsidRPr="00F74E21">
        <w:rPr>
          <w:sz w:val="24"/>
          <w:szCs w:val="24"/>
        </w:rPr>
        <w:t>Behandling af AIDS-relateret dia</w:t>
      </w:r>
      <w:r w:rsidR="001B2FDC">
        <w:rPr>
          <w:sz w:val="24"/>
          <w:szCs w:val="24"/>
        </w:rPr>
        <w:t>r</w:t>
      </w:r>
      <w:r w:rsidRPr="00F74E21">
        <w:rPr>
          <w:sz w:val="24"/>
          <w:szCs w:val="24"/>
        </w:rPr>
        <w:t>ré:</w:t>
      </w:r>
    </w:p>
    <w:p w:rsidR="00674BAC" w:rsidRPr="00F74E21" w:rsidRDefault="00674BAC" w:rsidP="00691A88">
      <w:pPr>
        <w:ind w:left="851"/>
        <w:rPr>
          <w:sz w:val="24"/>
          <w:szCs w:val="24"/>
        </w:rPr>
      </w:pPr>
      <w:r w:rsidRPr="00F74E21">
        <w:rPr>
          <w:sz w:val="24"/>
          <w:szCs w:val="24"/>
        </w:rPr>
        <w:t>3.000 mg/døgn, dvs. 4 pulvere morgen, middag og aften i 1-2 uger.</w:t>
      </w:r>
    </w:p>
    <w:p w:rsidR="00674BAC" w:rsidRPr="00F74E21" w:rsidRDefault="00674BAC" w:rsidP="00691A88">
      <w:pPr>
        <w:ind w:left="851"/>
        <w:rPr>
          <w:sz w:val="24"/>
          <w:szCs w:val="24"/>
        </w:rPr>
      </w:pPr>
    </w:p>
    <w:p w:rsidR="00674BAC" w:rsidRPr="00F74E21" w:rsidRDefault="00674BAC" w:rsidP="00691A88">
      <w:pPr>
        <w:ind w:left="851"/>
        <w:rPr>
          <w:sz w:val="24"/>
          <w:szCs w:val="24"/>
        </w:rPr>
      </w:pPr>
      <w:r w:rsidRPr="00F74E21">
        <w:rPr>
          <w:sz w:val="24"/>
          <w:szCs w:val="24"/>
        </w:rPr>
        <w:t>Profylakse mod diar</w:t>
      </w:r>
      <w:r w:rsidR="001B2FDC">
        <w:rPr>
          <w:sz w:val="24"/>
          <w:szCs w:val="24"/>
        </w:rPr>
        <w:t>r</w:t>
      </w:r>
      <w:r w:rsidRPr="00F74E21">
        <w:rPr>
          <w:sz w:val="24"/>
          <w:szCs w:val="24"/>
        </w:rPr>
        <w:t>é ved sondeernæring:</w:t>
      </w:r>
    </w:p>
    <w:p w:rsidR="00674BAC" w:rsidRPr="00F74E21" w:rsidRDefault="00674BAC" w:rsidP="00691A88">
      <w:pPr>
        <w:ind w:left="851"/>
        <w:rPr>
          <w:sz w:val="24"/>
          <w:szCs w:val="24"/>
        </w:rPr>
      </w:pPr>
      <w:r w:rsidRPr="00F74E21">
        <w:rPr>
          <w:sz w:val="24"/>
          <w:szCs w:val="24"/>
        </w:rPr>
        <w:t>2.000 mg/døgn, dvs. 8 pulvere så længe sondeernæringen finder sted, dog højst i 3 uger.</w:t>
      </w:r>
    </w:p>
    <w:p w:rsidR="00674BAC" w:rsidRPr="00F74E21" w:rsidRDefault="00674BAC" w:rsidP="00691A88">
      <w:pPr>
        <w:ind w:left="851"/>
        <w:rPr>
          <w:sz w:val="24"/>
          <w:szCs w:val="24"/>
        </w:rPr>
      </w:pPr>
    </w:p>
    <w:p w:rsidR="00674BAC" w:rsidRPr="00F74E21" w:rsidRDefault="00674BAC" w:rsidP="00691A88">
      <w:pPr>
        <w:ind w:left="851"/>
        <w:rPr>
          <w:sz w:val="24"/>
          <w:szCs w:val="24"/>
        </w:rPr>
      </w:pPr>
      <w:r w:rsidRPr="00F74E21">
        <w:rPr>
          <w:sz w:val="24"/>
          <w:szCs w:val="24"/>
        </w:rPr>
        <w:t>Pulveret udrøres i vand eller anden væske. Pulveret kan også drysses på maden. Må ikke blandes med iskolde eller varme drikke/mad.</w:t>
      </w:r>
    </w:p>
    <w:p w:rsidR="00674BAC" w:rsidRPr="00F74E21" w:rsidRDefault="00674BAC" w:rsidP="00691A88">
      <w:pPr>
        <w:ind w:left="851"/>
        <w:rPr>
          <w:sz w:val="24"/>
          <w:szCs w:val="24"/>
        </w:rPr>
      </w:pPr>
    </w:p>
    <w:p w:rsidR="00674BAC" w:rsidRPr="00F74E21" w:rsidRDefault="00674BAC" w:rsidP="00691A88">
      <w:pPr>
        <w:ind w:left="851"/>
        <w:rPr>
          <w:sz w:val="24"/>
          <w:szCs w:val="24"/>
        </w:rPr>
      </w:pPr>
      <w:r w:rsidRPr="00F74E21">
        <w:rPr>
          <w:sz w:val="24"/>
          <w:szCs w:val="24"/>
        </w:rPr>
        <w:t>Pædiatrisk population:</w:t>
      </w:r>
    </w:p>
    <w:p w:rsidR="00674BAC" w:rsidRPr="00F74E21" w:rsidRDefault="00674BAC" w:rsidP="00691A88">
      <w:pPr>
        <w:ind w:left="851"/>
        <w:rPr>
          <w:sz w:val="24"/>
          <w:szCs w:val="24"/>
        </w:rPr>
      </w:pPr>
      <w:r w:rsidRPr="00F74E21">
        <w:rPr>
          <w:sz w:val="24"/>
          <w:szCs w:val="24"/>
        </w:rPr>
        <w:t>Bør ikke anvendes til børn, da erfaringen med behandling af børn er utilstrækkelig.</w:t>
      </w:r>
    </w:p>
    <w:p w:rsidR="00674BAC" w:rsidRPr="00F74E21" w:rsidRDefault="00674BAC" w:rsidP="00691A88">
      <w:pPr>
        <w:ind w:left="851"/>
        <w:rPr>
          <w:sz w:val="24"/>
          <w:szCs w:val="24"/>
        </w:rPr>
      </w:pPr>
    </w:p>
    <w:p w:rsidR="00674BAC" w:rsidRPr="00F74E21" w:rsidRDefault="00674BAC" w:rsidP="00691A88">
      <w:pPr>
        <w:ind w:left="851"/>
        <w:rPr>
          <w:sz w:val="24"/>
          <w:szCs w:val="24"/>
        </w:rPr>
      </w:pPr>
      <w:r w:rsidRPr="00F74E21">
        <w:rPr>
          <w:sz w:val="24"/>
          <w:szCs w:val="24"/>
        </w:rPr>
        <w:t>Ældre:</w:t>
      </w:r>
    </w:p>
    <w:p w:rsidR="00674BAC" w:rsidRPr="00F74E21" w:rsidRDefault="00674BAC" w:rsidP="00691A88">
      <w:pPr>
        <w:ind w:left="851"/>
        <w:rPr>
          <w:sz w:val="24"/>
          <w:szCs w:val="24"/>
        </w:rPr>
      </w:pPr>
      <w:r w:rsidRPr="00F74E21">
        <w:rPr>
          <w:sz w:val="24"/>
          <w:szCs w:val="24"/>
        </w:rPr>
        <w:t>Dosisjustering er ikke nødvendig.</w:t>
      </w:r>
    </w:p>
    <w:p w:rsidR="00674BAC" w:rsidRPr="00F74E21" w:rsidRDefault="00674BAC" w:rsidP="00691A88">
      <w:pPr>
        <w:ind w:left="851"/>
        <w:rPr>
          <w:sz w:val="24"/>
          <w:szCs w:val="24"/>
        </w:rPr>
      </w:pPr>
    </w:p>
    <w:p w:rsidR="00674BAC" w:rsidRPr="00F74E21" w:rsidRDefault="00674BAC" w:rsidP="00691A88">
      <w:pPr>
        <w:ind w:left="851"/>
        <w:rPr>
          <w:sz w:val="24"/>
          <w:szCs w:val="24"/>
        </w:rPr>
      </w:pPr>
      <w:r w:rsidRPr="00F74E21">
        <w:rPr>
          <w:sz w:val="24"/>
          <w:szCs w:val="24"/>
        </w:rPr>
        <w:t>Nedsat nyre- eller leverfunktion</w:t>
      </w:r>
    </w:p>
    <w:p w:rsidR="00674BAC" w:rsidRPr="00F74E21" w:rsidRDefault="00674BAC" w:rsidP="00691A88">
      <w:pPr>
        <w:ind w:left="851"/>
        <w:rPr>
          <w:sz w:val="24"/>
          <w:szCs w:val="24"/>
        </w:rPr>
      </w:pPr>
      <w:r w:rsidRPr="00F74E21">
        <w:rPr>
          <w:sz w:val="24"/>
          <w:szCs w:val="24"/>
        </w:rPr>
        <w:t>Dosisjustering er ikke nødvendig.</w:t>
      </w:r>
    </w:p>
    <w:p w:rsidR="00674BAC" w:rsidRPr="00F74E21" w:rsidRDefault="00674BAC" w:rsidP="00674BAC">
      <w:pPr>
        <w:tabs>
          <w:tab w:val="left" w:pos="0"/>
          <w:tab w:val="left" w:pos="851"/>
          <w:tab w:val="left" w:pos="1622"/>
        </w:tabs>
        <w:ind w:left="851" w:hanging="850"/>
        <w:jc w:val="both"/>
        <w:rPr>
          <w:sz w:val="24"/>
          <w:szCs w:val="24"/>
        </w:rPr>
      </w:pPr>
    </w:p>
    <w:p w:rsidR="00674BAC" w:rsidRPr="00F74E21" w:rsidRDefault="00674BAC" w:rsidP="00674BAC">
      <w:pPr>
        <w:tabs>
          <w:tab w:val="left" w:pos="0"/>
          <w:tab w:val="left" w:pos="851"/>
          <w:tab w:val="left" w:pos="1622"/>
        </w:tabs>
        <w:ind w:left="851"/>
        <w:rPr>
          <w:spacing w:val="-3"/>
          <w:sz w:val="24"/>
          <w:szCs w:val="24"/>
        </w:rPr>
      </w:pPr>
      <w:r w:rsidRPr="00F74E21">
        <w:rPr>
          <w:spacing w:val="-3"/>
          <w:sz w:val="24"/>
          <w:szCs w:val="24"/>
        </w:rPr>
        <w:t xml:space="preserve">Grundet risikoen for luftbåren kontaminering bør poser ikke åbnes i patientstuer. Sundhedspersonalet skal bære handsker under håndtering af </w:t>
      </w:r>
      <w:proofErr w:type="spellStart"/>
      <w:r w:rsidRPr="00F74E21">
        <w:rPr>
          <w:spacing w:val="-3"/>
          <w:sz w:val="24"/>
          <w:szCs w:val="24"/>
        </w:rPr>
        <w:t>probiotika</w:t>
      </w:r>
      <w:proofErr w:type="spellEnd"/>
      <w:r w:rsidRPr="00F74E21">
        <w:rPr>
          <w:spacing w:val="-3"/>
          <w:sz w:val="24"/>
          <w:szCs w:val="24"/>
        </w:rPr>
        <w:t xml:space="preserve"> og derefter omgående kassere handskerne og vaske deres hænder grundigt (se pkt. 4.4).</w:t>
      </w:r>
    </w:p>
    <w:p w:rsidR="00674BAC" w:rsidRPr="00F74E21" w:rsidRDefault="00674BAC" w:rsidP="00674BAC">
      <w:pPr>
        <w:tabs>
          <w:tab w:val="left" w:pos="0"/>
          <w:tab w:val="left" w:pos="851"/>
          <w:tab w:val="left" w:pos="1622"/>
        </w:tabs>
        <w:jc w:val="both"/>
        <w:rPr>
          <w:spacing w:val="-3"/>
          <w:sz w:val="24"/>
          <w:szCs w:val="24"/>
        </w:rPr>
      </w:pPr>
    </w:p>
    <w:p w:rsidR="000518A4" w:rsidRPr="00F74E21" w:rsidRDefault="000518A4" w:rsidP="000518A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4E21">
        <w:rPr>
          <w:b/>
          <w:sz w:val="24"/>
          <w:szCs w:val="24"/>
        </w:rPr>
        <w:t>4.3</w:t>
      </w:r>
      <w:r w:rsidRPr="00F74E21">
        <w:rPr>
          <w:b/>
          <w:sz w:val="24"/>
          <w:szCs w:val="24"/>
        </w:rPr>
        <w:tab/>
        <w:t>Kontraindikationer</w:t>
      </w:r>
    </w:p>
    <w:p w:rsidR="00674BAC" w:rsidRPr="00F74E21" w:rsidRDefault="00674BAC" w:rsidP="00691A88">
      <w:pPr>
        <w:tabs>
          <w:tab w:val="left" w:pos="0"/>
          <w:tab w:val="left" w:pos="851"/>
          <w:tab w:val="left" w:pos="1622"/>
        </w:tabs>
        <w:ind w:left="850" w:hanging="850"/>
        <w:rPr>
          <w:spacing w:val="-3"/>
          <w:sz w:val="24"/>
          <w:szCs w:val="24"/>
        </w:rPr>
      </w:pPr>
      <w:r w:rsidRPr="00F74E21">
        <w:rPr>
          <w:spacing w:val="-3"/>
          <w:sz w:val="24"/>
          <w:szCs w:val="24"/>
        </w:rPr>
        <w:tab/>
        <w:t>Overfølsomhed over for det aktive stof eller over for ét eller flere af hjælpestofferne anført i pkt. 6.1.</w:t>
      </w:r>
    </w:p>
    <w:p w:rsidR="00674BAC" w:rsidRPr="00F74E21" w:rsidRDefault="00674BAC" w:rsidP="00691A88">
      <w:pPr>
        <w:tabs>
          <w:tab w:val="left" w:pos="0"/>
          <w:tab w:val="left" w:pos="851"/>
          <w:tab w:val="left" w:pos="1622"/>
        </w:tabs>
        <w:ind w:left="850" w:firstLine="1"/>
        <w:rPr>
          <w:spacing w:val="-3"/>
          <w:sz w:val="24"/>
          <w:szCs w:val="24"/>
        </w:rPr>
      </w:pPr>
    </w:p>
    <w:p w:rsidR="00674BAC" w:rsidRPr="00F74E21" w:rsidRDefault="00674BAC" w:rsidP="00691A88">
      <w:pPr>
        <w:tabs>
          <w:tab w:val="left" w:pos="0"/>
          <w:tab w:val="left" w:pos="851"/>
          <w:tab w:val="left" w:pos="1622"/>
        </w:tabs>
        <w:ind w:left="850" w:firstLine="1"/>
        <w:rPr>
          <w:spacing w:val="-3"/>
          <w:sz w:val="24"/>
          <w:szCs w:val="24"/>
        </w:rPr>
      </w:pPr>
      <w:r w:rsidRPr="00F74E21">
        <w:rPr>
          <w:spacing w:val="-3"/>
          <w:sz w:val="24"/>
          <w:szCs w:val="24"/>
        </w:rPr>
        <w:t xml:space="preserve">Allergi over for gærsvamp, især </w:t>
      </w:r>
      <w:proofErr w:type="spellStart"/>
      <w:r w:rsidRPr="00F74E21">
        <w:rPr>
          <w:i/>
          <w:spacing w:val="-3"/>
          <w:sz w:val="24"/>
          <w:szCs w:val="24"/>
        </w:rPr>
        <w:t>Saccharomyces</w:t>
      </w:r>
      <w:proofErr w:type="spellEnd"/>
      <w:r w:rsidRPr="00F74E21">
        <w:rPr>
          <w:i/>
          <w:spacing w:val="-3"/>
          <w:sz w:val="24"/>
          <w:szCs w:val="24"/>
        </w:rPr>
        <w:t xml:space="preserve"> </w:t>
      </w:r>
      <w:proofErr w:type="spellStart"/>
      <w:r w:rsidRPr="00F74E21">
        <w:rPr>
          <w:i/>
          <w:spacing w:val="-3"/>
          <w:sz w:val="24"/>
          <w:szCs w:val="24"/>
        </w:rPr>
        <w:t>boulardii</w:t>
      </w:r>
      <w:proofErr w:type="spellEnd"/>
      <w:r w:rsidRPr="00F74E21">
        <w:rPr>
          <w:spacing w:val="-3"/>
          <w:sz w:val="24"/>
          <w:szCs w:val="24"/>
        </w:rPr>
        <w:t xml:space="preserve">; patienter, der har et centralt venekateter; kritisk syge patienter eller immunkompromitterede patienter grundet en risiko for </w:t>
      </w:r>
      <w:proofErr w:type="spellStart"/>
      <w:r w:rsidRPr="00F74E21">
        <w:rPr>
          <w:spacing w:val="-3"/>
          <w:sz w:val="24"/>
          <w:szCs w:val="24"/>
        </w:rPr>
        <w:t>fungæmi</w:t>
      </w:r>
      <w:proofErr w:type="spellEnd"/>
      <w:r w:rsidRPr="00F74E21">
        <w:rPr>
          <w:spacing w:val="-3"/>
          <w:sz w:val="24"/>
          <w:szCs w:val="24"/>
        </w:rPr>
        <w:t xml:space="preserve"> (se pkt. 4.4).</w:t>
      </w:r>
    </w:p>
    <w:p w:rsidR="00674BAC" w:rsidRPr="00F74E21" w:rsidRDefault="00674BAC" w:rsidP="00691A88">
      <w:pPr>
        <w:tabs>
          <w:tab w:val="left" w:pos="0"/>
          <w:tab w:val="left" w:pos="851"/>
          <w:tab w:val="left" w:pos="1622"/>
        </w:tabs>
        <w:ind w:left="850" w:firstLine="1"/>
        <w:rPr>
          <w:spacing w:val="-3"/>
          <w:sz w:val="24"/>
          <w:szCs w:val="24"/>
        </w:rPr>
      </w:pPr>
    </w:p>
    <w:p w:rsidR="00674BAC" w:rsidRPr="00F74E21" w:rsidRDefault="00674BAC" w:rsidP="00691A88">
      <w:pPr>
        <w:tabs>
          <w:tab w:val="left" w:pos="0"/>
          <w:tab w:val="left" w:pos="851"/>
          <w:tab w:val="left" w:pos="1622"/>
        </w:tabs>
        <w:ind w:left="850" w:firstLine="1"/>
        <w:rPr>
          <w:spacing w:val="-3"/>
          <w:sz w:val="24"/>
          <w:szCs w:val="24"/>
        </w:rPr>
      </w:pPr>
      <w:r w:rsidRPr="00F74E21">
        <w:rPr>
          <w:spacing w:val="-3"/>
          <w:sz w:val="24"/>
          <w:szCs w:val="24"/>
        </w:rPr>
        <w:t>Nært forestående kirurgiske indgreb i bughulen. Sepsis.</w:t>
      </w:r>
    </w:p>
    <w:p w:rsidR="00674BAC" w:rsidRPr="00F74E21" w:rsidRDefault="00674BAC" w:rsidP="00691A88">
      <w:pPr>
        <w:tabs>
          <w:tab w:val="left" w:pos="0"/>
          <w:tab w:val="left" w:pos="851"/>
          <w:tab w:val="left" w:pos="1622"/>
        </w:tabs>
        <w:ind w:left="850" w:hanging="850"/>
        <w:rPr>
          <w:spacing w:val="-3"/>
          <w:sz w:val="24"/>
          <w:szCs w:val="24"/>
        </w:rPr>
      </w:pPr>
    </w:p>
    <w:p w:rsidR="000518A4" w:rsidRPr="00F74E21" w:rsidRDefault="000518A4" w:rsidP="000518A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4E21">
        <w:rPr>
          <w:b/>
          <w:sz w:val="24"/>
          <w:szCs w:val="24"/>
        </w:rPr>
        <w:t>4.4</w:t>
      </w:r>
      <w:r w:rsidRPr="00F74E21">
        <w:rPr>
          <w:b/>
          <w:sz w:val="24"/>
          <w:szCs w:val="24"/>
        </w:rPr>
        <w:tab/>
        <w:t>Særlige advarsler og forsigtighedsregler vedrørende brugen</w:t>
      </w:r>
    </w:p>
    <w:p w:rsidR="00674BAC" w:rsidRPr="00F74E21" w:rsidRDefault="00674BAC" w:rsidP="007D4F90">
      <w:pPr>
        <w:widowControl w:val="0"/>
        <w:tabs>
          <w:tab w:val="left" w:pos="851"/>
          <w:tab w:val="left" w:pos="1622"/>
        </w:tabs>
        <w:ind w:left="851"/>
        <w:rPr>
          <w:spacing w:val="-3"/>
          <w:sz w:val="24"/>
          <w:szCs w:val="24"/>
        </w:rPr>
      </w:pPr>
      <w:r w:rsidRPr="00F74E21">
        <w:rPr>
          <w:spacing w:val="-3"/>
          <w:sz w:val="24"/>
          <w:szCs w:val="24"/>
        </w:rPr>
        <w:t xml:space="preserve">Der er blevet rapporteret meget sjældne tilfælde af </w:t>
      </w:r>
      <w:proofErr w:type="spellStart"/>
      <w:r w:rsidRPr="00F74E21">
        <w:rPr>
          <w:spacing w:val="-3"/>
          <w:sz w:val="24"/>
          <w:szCs w:val="24"/>
        </w:rPr>
        <w:t>fungæmi</w:t>
      </w:r>
      <w:proofErr w:type="spellEnd"/>
      <w:r w:rsidRPr="00F74E21">
        <w:rPr>
          <w:spacing w:val="-3"/>
          <w:sz w:val="24"/>
          <w:szCs w:val="24"/>
        </w:rPr>
        <w:t xml:space="preserve"> (og blodkulturer positive over for </w:t>
      </w:r>
      <w:proofErr w:type="spellStart"/>
      <w:r w:rsidRPr="00F74E21">
        <w:rPr>
          <w:i/>
          <w:spacing w:val="-3"/>
          <w:sz w:val="24"/>
          <w:szCs w:val="24"/>
        </w:rPr>
        <w:t>Saccharomyces</w:t>
      </w:r>
      <w:proofErr w:type="spellEnd"/>
      <w:r w:rsidRPr="00F74E21">
        <w:rPr>
          <w:spacing w:val="-3"/>
          <w:sz w:val="24"/>
          <w:szCs w:val="24"/>
        </w:rPr>
        <w:t>-stammer)</w:t>
      </w:r>
      <w:r w:rsidR="00D62F91" w:rsidRPr="00F74E21">
        <w:rPr>
          <w:spacing w:val="-3"/>
          <w:sz w:val="24"/>
          <w:szCs w:val="24"/>
        </w:rPr>
        <w:t xml:space="preserve"> og sepsis</w:t>
      </w:r>
      <w:r w:rsidRPr="00F74E21">
        <w:rPr>
          <w:spacing w:val="-3"/>
          <w:sz w:val="24"/>
          <w:szCs w:val="24"/>
        </w:rPr>
        <w:t xml:space="preserve">, primært hos patienter med centralt venekateter og kritisk syge eller immunkompromitterede patienter, som hyppigst resulterer i </w:t>
      </w:r>
      <w:proofErr w:type="spellStart"/>
      <w:r w:rsidRPr="00F74E21">
        <w:rPr>
          <w:spacing w:val="-3"/>
          <w:sz w:val="24"/>
          <w:szCs w:val="24"/>
        </w:rPr>
        <w:t>pyreksi</w:t>
      </w:r>
      <w:proofErr w:type="spellEnd"/>
      <w:r w:rsidRPr="00F74E21">
        <w:rPr>
          <w:spacing w:val="-3"/>
          <w:sz w:val="24"/>
          <w:szCs w:val="24"/>
        </w:rPr>
        <w:t xml:space="preserve">. I de fleste tilfælde har resultatet været tilfredsstillende efter standsning af behandling med </w:t>
      </w:r>
      <w:proofErr w:type="spellStart"/>
      <w:r w:rsidRPr="00F74E21">
        <w:rPr>
          <w:i/>
          <w:spacing w:val="-3"/>
          <w:sz w:val="24"/>
          <w:szCs w:val="24"/>
        </w:rPr>
        <w:t>Saccharomyces</w:t>
      </w:r>
      <w:proofErr w:type="spellEnd"/>
      <w:r w:rsidRPr="00F74E21">
        <w:rPr>
          <w:i/>
          <w:spacing w:val="-3"/>
          <w:sz w:val="24"/>
          <w:szCs w:val="24"/>
        </w:rPr>
        <w:t xml:space="preserve"> </w:t>
      </w:r>
      <w:proofErr w:type="spellStart"/>
      <w:r w:rsidRPr="00F74E21">
        <w:rPr>
          <w:i/>
          <w:spacing w:val="-3"/>
          <w:sz w:val="24"/>
          <w:szCs w:val="24"/>
        </w:rPr>
        <w:t>boulardii</w:t>
      </w:r>
      <w:proofErr w:type="spellEnd"/>
      <w:r w:rsidRPr="00F74E21">
        <w:rPr>
          <w:spacing w:val="-3"/>
          <w:sz w:val="24"/>
          <w:szCs w:val="24"/>
        </w:rPr>
        <w:t xml:space="preserve">, administration af </w:t>
      </w:r>
      <w:proofErr w:type="spellStart"/>
      <w:r w:rsidRPr="00F74E21">
        <w:rPr>
          <w:spacing w:val="-3"/>
          <w:sz w:val="24"/>
          <w:szCs w:val="24"/>
        </w:rPr>
        <w:t>antimykotisk</w:t>
      </w:r>
      <w:proofErr w:type="spellEnd"/>
      <w:r w:rsidRPr="00F74E21">
        <w:rPr>
          <w:spacing w:val="-3"/>
          <w:sz w:val="24"/>
          <w:szCs w:val="24"/>
        </w:rPr>
        <w:t xml:space="preserve"> behandling og fjernelse af kateteret efter behov. For nogle kritisk syge patienter var resultatet dog dødeligt (se pkt. 4.3 og 4.8).</w:t>
      </w:r>
    </w:p>
    <w:p w:rsidR="00674BAC" w:rsidRPr="00F74E21" w:rsidRDefault="00674BAC" w:rsidP="007D4F90">
      <w:pPr>
        <w:widowControl w:val="0"/>
        <w:tabs>
          <w:tab w:val="left" w:pos="851"/>
          <w:tab w:val="left" w:pos="1622"/>
        </w:tabs>
        <w:ind w:left="851"/>
        <w:rPr>
          <w:spacing w:val="-3"/>
          <w:sz w:val="24"/>
          <w:szCs w:val="24"/>
        </w:rPr>
      </w:pPr>
    </w:p>
    <w:p w:rsidR="00674BAC" w:rsidRPr="00F74E21" w:rsidRDefault="00674BAC" w:rsidP="007D4F90">
      <w:pPr>
        <w:widowControl w:val="0"/>
        <w:tabs>
          <w:tab w:val="left" w:pos="851"/>
          <w:tab w:val="left" w:pos="1622"/>
        </w:tabs>
        <w:ind w:left="851"/>
        <w:rPr>
          <w:spacing w:val="-3"/>
          <w:sz w:val="24"/>
          <w:szCs w:val="24"/>
        </w:rPr>
      </w:pPr>
      <w:r w:rsidRPr="00F74E21">
        <w:rPr>
          <w:spacing w:val="-3"/>
          <w:sz w:val="24"/>
          <w:szCs w:val="24"/>
        </w:rPr>
        <w:t xml:space="preserve">Som med alle lægemidler fremstillet af levende mikroorganismer skal man være særlig opmærksom på håndteringen af produktet i nærheden af patienter med centralt venekateter, men også med perifert kateter, selvom der ikke behandles med </w:t>
      </w:r>
      <w:proofErr w:type="spellStart"/>
      <w:r w:rsidRPr="00F74E21">
        <w:rPr>
          <w:i/>
          <w:spacing w:val="-3"/>
          <w:sz w:val="24"/>
          <w:szCs w:val="24"/>
        </w:rPr>
        <w:t>Saccharomyces</w:t>
      </w:r>
      <w:proofErr w:type="spellEnd"/>
      <w:r w:rsidRPr="00F74E21">
        <w:rPr>
          <w:i/>
          <w:spacing w:val="-3"/>
          <w:sz w:val="24"/>
          <w:szCs w:val="24"/>
        </w:rPr>
        <w:t xml:space="preserve"> </w:t>
      </w:r>
      <w:proofErr w:type="spellStart"/>
      <w:r w:rsidRPr="00F74E21">
        <w:rPr>
          <w:i/>
          <w:spacing w:val="-3"/>
          <w:sz w:val="24"/>
          <w:szCs w:val="24"/>
        </w:rPr>
        <w:t>boulardii</w:t>
      </w:r>
      <w:proofErr w:type="spellEnd"/>
      <w:r w:rsidRPr="00F74E21">
        <w:rPr>
          <w:spacing w:val="-3"/>
          <w:sz w:val="24"/>
          <w:szCs w:val="24"/>
        </w:rPr>
        <w:t xml:space="preserve">, for </w:t>
      </w:r>
      <w:r w:rsidRPr="00F74E21">
        <w:rPr>
          <w:spacing w:val="-3"/>
          <w:sz w:val="24"/>
          <w:szCs w:val="24"/>
        </w:rPr>
        <w:lastRenderedPageBreak/>
        <w:t>at undgå al kontaminering via hænder og/eller spredningen af mikroorganismer via luft (se pkt. 4.2).</w:t>
      </w:r>
    </w:p>
    <w:p w:rsidR="00674BAC" w:rsidRPr="00F74E21" w:rsidRDefault="00674BAC" w:rsidP="00674BAC">
      <w:pPr>
        <w:widowControl w:val="0"/>
        <w:tabs>
          <w:tab w:val="left" w:pos="851"/>
          <w:tab w:val="left" w:pos="1622"/>
        </w:tabs>
        <w:ind w:left="851"/>
        <w:jc w:val="both"/>
        <w:rPr>
          <w:spacing w:val="-3"/>
          <w:sz w:val="24"/>
          <w:szCs w:val="24"/>
        </w:rPr>
      </w:pPr>
    </w:p>
    <w:p w:rsidR="00674BAC" w:rsidRPr="00F74E21" w:rsidRDefault="00674BAC" w:rsidP="007D4F90">
      <w:pPr>
        <w:widowControl w:val="0"/>
        <w:tabs>
          <w:tab w:val="left" w:pos="851"/>
          <w:tab w:val="left" w:pos="1622"/>
        </w:tabs>
        <w:rPr>
          <w:spacing w:val="-3"/>
          <w:sz w:val="24"/>
          <w:szCs w:val="24"/>
        </w:rPr>
      </w:pPr>
      <w:r w:rsidRPr="00F74E21">
        <w:rPr>
          <w:spacing w:val="-3"/>
          <w:sz w:val="24"/>
          <w:szCs w:val="24"/>
        </w:rPr>
        <w:tab/>
        <w:t xml:space="preserve">Risiko for udvikling af sepsis, fremkaldt af </w:t>
      </w:r>
      <w:proofErr w:type="spellStart"/>
      <w:r w:rsidRPr="00F74E21">
        <w:rPr>
          <w:i/>
          <w:spacing w:val="-3"/>
          <w:sz w:val="24"/>
          <w:szCs w:val="24"/>
        </w:rPr>
        <w:t>Saccharomyces</w:t>
      </w:r>
      <w:proofErr w:type="spellEnd"/>
      <w:r w:rsidRPr="00F74E21">
        <w:rPr>
          <w:i/>
          <w:spacing w:val="-3"/>
          <w:sz w:val="24"/>
          <w:szCs w:val="24"/>
        </w:rPr>
        <w:t xml:space="preserve"> </w:t>
      </w:r>
      <w:proofErr w:type="spellStart"/>
      <w:r w:rsidRPr="00F74E21">
        <w:rPr>
          <w:i/>
          <w:spacing w:val="-3"/>
          <w:sz w:val="24"/>
          <w:szCs w:val="24"/>
        </w:rPr>
        <w:t>boulardii</w:t>
      </w:r>
      <w:proofErr w:type="spellEnd"/>
      <w:r w:rsidRPr="00F74E21">
        <w:rPr>
          <w:spacing w:val="-3"/>
          <w:sz w:val="24"/>
          <w:szCs w:val="24"/>
        </w:rPr>
        <w:t xml:space="preserve">, hvis præparatet gives i </w:t>
      </w:r>
      <w:r w:rsidRPr="00F74E21">
        <w:rPr>
          <w:spacing w:val="-3"/>
          <w:sz w:val="24"/>
          <w:szCs w:val="24"/>
        </w:rPr>
        <w:tab/>
        <w:t>tilknytning til kirurgiske indgreb i bughulen.</w:t>
      </w:r>
    </w:p>
    <w:p w:rsidR="00674BAC" w:rsidRPr="00F74E21" w:rsidRDefault="00674BAC" w:rsidP="007D4F90">
      <w:pPr>
        <w:widowControl w:val="0"/>
        <w:tabs>
          <w:tab w:val="left" w:pos="851"/>
          <w:tab w:val="left" w:pos="1622"/>
        </w:tabs>
        <w:ind w:left="851"/>
        <w:rPr>
          <w:spacing w:val="-3"/>
          <w:sz w:val="24"/>
          <w:szCs w:val="24"/>
        </w:rPr>
      </w:pPr>
    </w:p>
    <w:p w:rsidR="001B2FDC" w:rsidRDefault="001B2FDC" w:rsidP="001B2FDC">
      <w:pPr>
        <w:tabs>
          <w:tab w:val="left" w:pos="851"/>
          <w:tab w:val="left" w:pos="1622"/>
        </w:tabs>
        <w:ind w:left="851"/>
        <w:jc w:val="both"/>
        <w:rPr>
          <w:spacing w:val="-3"/>
          <w:sz w:val="22"/>
          <w:szCs w:val="22"/>
          <w:u w:val="single"/>
          <w:lang w:eastAsia="da-DK"/>
        </w:rPr>
      </w:pPr>
      <w:r>
        <w:rPr>
          <w:spacing w:val="-3"/>
          <w:sz w:val="22"/>
          <w:szCs w:val="22"/>
          <w:u w:val="single"/>
        </w:rPr>
        <w:t>Hjælpestoffer</w:t>
      </w:r>
    </w:p>
    <w:p w:rsidR="001B2FDC" w:rsidRDefault="001B2FDC" w:rsidP="001B2FDC">
      <w:pPr>
        <w:tabs>
          <w:tab w:val="left" w:pos="851"/>
          <w:tab w:val="left" w:pos="1622"/>
        </w:tabs>
        <w:ind w:left="851"/>
        <w:jc w:val="both"/>
        <w:rPr>
          <w:spacing w:val="-3"/>
          <w:sz w:val="22"/>
          <w:szCs w:val="22"/>
          <w:u w:val="single"/>
        </w:rPr>
      </w:pPr>
    </w:p>
    <w:p w:rsidR="001B2FDC" w:rsidRDefault="001B2FDC" w:rsidP="001B2FDC">
      <w:pPr>
        <w:tabs>
          <w:tab w:val="left" w:pos="851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851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Dette lægemiddel indeholder </w:t>
      </w:r>
      <w:proofErr w:type="spellStart"/>
      <w:r>
        <w:rPr>
          <w:color w:val="000000"/>
          <w:sz w:val="22"/>
        </w:rPr>
        <w:t>lactose</w:t>
      </w:r>
      <w:proofErr w:type="spellEnd"/>
      <w:r>
        <w:rPr>
          <w:color w:val="000000"/>
          <w:sz w:val="22"/>
          <w:szCs w:val="22"/>
        </w:rPr>
        <w:t>. Bør</w:t>
      </w:r>
      <w:r>
        <w:rPr>
          <w:color w:val="000000"/>
          <w:sz w:val="22"/>
        </w:rPr>
        <w:t xml:space="preserve"> ikke anvendes til patienter med </w:t>
      </w:r>
      <w:r>
        <w:rPr>
          <w:color w:val="000000"/>
          <w:sz w:val="22"/>
          <w:szCs w:val="22"/>
        </w:rPr>
        <w:t>hereditær</w:t>
      </w:r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galactoseintolerans</w:t>
      </w:r>
      <w:proofErr w:type="spellEnd"/>
      <w:r>
        <w:rPr>
          <w:color w:val="000000"/>
          <w:sz w:val="22"/>
        </w:rPr>
        <w:t xml:space="preserve">, </w:t>
      </w:r>
      <w:r>
        <w:rPr>
          <w:color w:val="000000"/>
          <w:sz w:val="22"/>
          <w:szCs w:val="22"/>
        </w:rPr>
        <w:t xml:space="preserve">total </w:t>
      </w:r>
      <w:proofErr w:type="spellStart"/>
      <w:r>
        <w:rPr>
          <w:color w:val="000000"/>
          <w:sz w:val="22"/>
          <w:szCs w:val="22"/>
        </w:rPr>
        <w:t>lactasemangel</w:t>
      </w:r>
      <w:proofErr w:type="spellEnd"/>
      <w:r>
        <w:rPr>
          <w:color w:val="000000"/>
          <w:sz w:val="22"/>
        </w:rPr>
        <w:t xml:space="preserve"> eller </w:t>
      </w:r>
      <w:proofErr w:type="spellStart"/>
      <w:r>
        <w:rPr>
          <w:color w:val="000000"/>
          <w:sz w:val="22"/>
        </w:rPr>
        <w:t>glucose</w:t>
      </w:r>
      <w:proofErr w:type="spellEnd"/>
      <w:r>
        <w:rPr>
          <w:color w:val="000000"/>
          <w:sz w:val="22"/>
        </w:rPr>
        <w:t>/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galactosemalabsorption</w:t>
      </w:r>
      <w:proofErr w:type="spellEnd"/>
      <w:r>
        <w:rPr>
          <w:color w:val="000000"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1B2FDC" w:rsidRDefault="001B2FDC" w:rsidP="001B2FDC">
      <w:pPr>
        <w:tabs>
          <w:tab w:val="left" w:pos="851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851"/>
        <w:rPr>
          <w:sz w:val="22"/>
          <w:szCs w:val="22"/>
        </w:rPr>
      </w:pPr>
    </w:p>
    <w:p w:rsidR="001B2FDC" w:rsidRDefault="001B2FDC" w:rsidP="001B2FDC">
      <w:pPr>
        <w:tabs>
          <w:tab w:val="left" w:pos="851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851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Dette lægemiddel indeholder </w:t>
      </w:r>
      <w:proofErr w:type="spellStart"/>
      <w:r>
        <w:rPr>
          <w:color w:val="000000"/>
          <w:sz w:val="22"/>
          <w:szCs w:val="22"/>
        </w:rPr>
        <w:t>fructose</w:t>
      </w:r>
      <w:proofErr w:type="spellEnd"/>
      <w:r>
        <w:rPr>
          <w:color w:val="000000"/>
          <w:sz w:val="22"/>
          <w:szCs w:val="22"/>
        </w:rPr>
        <w:t xml:space="preserve">. Patienter med hereditær </w:t>
      </w:r>
      <w:proofErr w:type="spellStart"/>
      <w:r>
        <w:rPr>
          <w:color w:val="000000"/>
          <w:sz w:val="22"/>
          <w:szCs w:val="22"/>
        </w:rPr>
        <w:t>fructoseintolerans</w:t>
      </w:r>
      <w:proofErr w:type="spellEnd"/>
      <w:r>
        <w:rPr>
          <w:color w:val="000000"/>
          <w:sz w:val="22"/>
          <w:szCs w:val="22"/>
        </w:rPr>
        <w:t xml:space="preserve"> (HFI) bør ikke tage/få dette lægemiddel. Den </w:t>
      </w:r>
      <w:proofErr w:type="spellStart"/>
      <w:r>
        <w:rPr>
          <w:color w:val="000000"/>
          <w:sz w:val="22"/>
          <w:szCs w:val="22"/>
        </w:rPr>
        <w:t>additive</w:t>
      </w:r>
      <w:proofErr w:type="spellEnd"/>
      <w:r>
        <w:rPr>
          <w:color w:val="000000"/>
          <w:sz w:val="22"/>
          <w:szCs w:val="22"/>
        </w:rPr>
        <w:t xml:space="preserve"> virkning af samtidigt administrerede produkter indeholdende </w:t>
      </w:r>
      <w:proofErr w:type="spellStart"/>
      <w:r>
        <w:rPr>
          <w:color w:val="000000"/>
          <w:sz w:val="22"/>
          <w:szCs w:val="22"/>
        </w:rPr>
        <w:t>fructose</w:t>
      </w:r>
      <w:proofErr w:type="spellEnd"/>
      <w:r>
        <w:rPr>
          <w:color w:val="000000"/>
          <w:sz w:val="22"/>
          <w:szCs w:val="22"/>
        </w:rPr>
        <w:t xml:space="preserve"> (eller sorbitol) og diætindtagelse af </w:t>
      </w:r>
      <w:proofErr w:type="spellStart"/>
      <w:r>
        <w:rPr>
          <w:color w:val="000000"/>
          <w:sz w:val="22"/>
          <w:szCs w:val="22"/>
        </w:rPr>
        <w:t>fructose</w:t>
      </w:r>
      <w:proofErr w:type="spellEnd"/>
      <w:r>
        <w:rPr>
          <w:color w:val="000000"/>
          <w:sz w:val="22"/>
          <w:szCs w:val="22"/>
        </w:rPr>
        <w:t xml:space="preserve"> (eller sorbitol) bør tages i betragtning. </w:t>
      </w:r>
      <w:proofErr w:type="spellStart"/>
      <w:r>
        <w:rPr>
          <w:color w:val="000000"/>
          <w:sz w:val="22"/>
          <w:szCs w:val="22"/>
        </w:rPr>
        <w:t>Fructose</w:t>
      </w:r>
      <w:proofErr w:type="spellEnd"/>
      <w:r>
        <w:rPr>
          <w:color w:val="000000"/>
          <w:sz w:val="22"/>
          <w:szCs w:val="22"/>
        </w:rPr>
        <w:t xml:space="preserve"> kan skade tænderne.</w:t>
      </w:r>
    </w:p>
    <w:p w:rsidR="001B2FDC" w:rsidRDefault="001B2FDC" w:rsidP="001B2FDC">
      <w:pPr>
        <w:tabs>
          <w:tab w:val="left" w:pos="851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851"/>
        <w:rPr>
          <w:sz w:val="22"/>
          <w:szCs w:val="22"/>
        </w:rPr>
      </w:pPr>
    </w:p>
    <w:p w:rsidR="001B2FDC" w:rsidRDefault="001B2FDC" w:rsidP="001B2FDC">
      <w:pPr>
        <w:tabs>
          <w:tab w:val="left" w:pos="851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851"/>
        <w:rPr>
          <w:color w:val="000000"/>
          <w:sz w:val="22"/>
        </w:rPr>
      </w:pPr>
      <w:r>
        <w:rPr>
          <w:sz w:val="22"/>
          <w:szCs w:val="22"/>
        </w:rPr>
        <w:t xml:space="preserve">Dette lægemiddel indeholder sorbitol. Den </w:t>
      </w:r>
      <w:proofErr w:type="spellStart"/>
      <w:r>
        <w:rPr>
          <w:sz w:val="22"/>
          <w:szCs w:val="22"/>
        </w:rPr>
        <w:t>additive</w:t>
      </w:r>
      <w:proofErr w:type="spellEnd"/>
      <w:r>
        <w:rPr>
          <w:sz w:val="22"/>
          <w:szCs w:val="22"/>
        </w:rPr>
        <w:t xml:space="preserve"> virkning af samtidigt administrerede produkter indeholdende sorbitol (eller </w:t>
      </w:r>
      <w:proofErr w:type="spellStart"/>
      <w:r>
        <w:rPr>
          <w:sz w:val="22"/>
          <w:szCs w:val="22"/>
        </w:rPr>
        <w:t>fructose</w:t>
      </w:r>
      <w:proofErr w:type="spellEnd"/>
      <w:r>
        <w:rPr>
          <w:sz w:val="22"/>
          <w:szCs w:val="22"/>
        </w:rPr>
        <w:t xml:space="preserve">) og indtagelse af sorbitol (eller </w:t>
      </w:r>
      <w:proofErr w:type="spellStart"/>
      <w:r>
        <w:rPr>
          <w:sz w:val="22"/>
          <w:szCs w:val="22"/>
        </w:rPr>
        <w:t>fructose</w:t>
      </w:r>
      <w:proofErr w:type="spellEnd"/>
      <w:r>
        <w:rPr>
          <w:sz w:val="22"/>
          <w:szCs w:val="22"/>
        </w:rPr>
        <w:t>) i kosten bør tages i betragtning.</w:t>
      </w:r>
      <w:r>
        <w:rPr>
          <w:color w:val="000000"/>
          <w:sz w:val="22"/>
          <w:szCs w:val="22"/>
        </w:rPr>
        <w:t xml:space="preserve"> Indholdet af sorbitol i lægemidler til oral brug kan påvirke biotilgængeligheden af andre lægemidler til oral brug hvis indgivet samtidig</w:t>
      </w:r>
      <w:r>
        <w:rPr>
          <w:color w:val="000000"/>
          <w:sz w:val="22"/>
        </w:rPr>
        <w:t>.</w:t>
      </w:r>
    </w:p>
    <w:p w:rsidR="00674BAC" w:rsidRPr="00F74E21" w:rsidRDefault="00674BAC" w:rsidP="00674BAC">
      <w:pPr>
        <w:widowControl w:val="0"/>
        <w:tabs>
          <w:tab w:val="left" w:pos="851"/>
          <w:tab w:val="left" w:pos="1622"/>
        </w:tabs>
        <w:ind w:left="851"/>
        <w:rPr>
          <w:spacing w:val="-3"/>
          <w:sz w:val="24"/>
          <w:szCs w:val="24"/>
        </w:rPr>
      </w:pPr>
    </w:p>
    <w:p w:rsidR="000518A4" w:rsidRPr="00F74E21" w:rsidRDefault="000518A4" w:rsidP="000518A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4E21">
        <w:rPr>
          <w:b/>
          <w:sz w:val="24"/>
          <w:szCs w:val="24"/>
        </w:rPr>
        <w:t>4.5</w:t>
      </w:r>
      <w:r w:rsidRPr="00F74E21">
        <w:rPr>
          <w:b/>
          <w:sz w:val="24"/>
          <w:szCs w:val="24"/>
        </w:rPr>
        <w:tab/>
        <w:t>Interaktion med andre lægemidler og andre former for interaktion</w:t>
      </w:r>
    </w:p>
    <w:p w:rsidR="00674BAC" w:rsidRPr="00F74E21" w:rsidRDefault="00674BAC" w:rsidP="007D4F90">
      <w:pPr>
        <w:tabs>
          <w:tab w:val="left" w:pos="0"/>
          <w:tab w:val="left" w:pos="851"/>
          <w:tab w:val="left" w:pos="1622"/>
        </w:tabs>
        <w:ind w:left="850" w:hanging="850"/>
        <w:rPr>
          <w:spacing w:val="-3"/>
          <w:sz w:val="24"/>
          <w:szCs w:val="24"/>
        </w:rPr>
      </w:pPr>
      <w:r w:rsidRPr="00F74E21">
        <w:rPr>
          <w:spacing w:val="-3"/>
          <w:sz w:val="24"/>
          <w:szCs w:val="24"/>
        </w:rPr>
        <w:tab/>
      </w:r>
      <w:r w:rsidRPr="00F74E21">
        <w:rPr>
          <w:sz w:val="24"/>
          <w:szCs w:val="24"/>
        </w:rPr>
        <w:t xml:space="preserve">Lægemiddel- eller fødeinteraktioner: </w:t>
      </w:r>
      <w:proofErr w:type="spellStart"/>
      <w:r w:rsidRPr="00F74E21">
        <w:rPr>
          <w:i/>
          <w:sz w:val="24"/>
          <w:szCs w:val="24"/>
        </w:rPr>
        <w:t>Saccharomyces</w:t>
      </w:r>
      <w:proofErr w:type="spellEnd"/>
      <w:r w:rsidRPr="00F74E21">
        <w:rPr>
          <w:i/>
          <w:sz w:val="24"/>
          <w:szCs w:val="24"/>
        </w:rPr>
        <w:t xml:space="preserve"> </w:t>
      </w:r>
      <w:proofErr w:type="spellStart"/>
      <w:r w:rsidRPr="00F74E21">
        <w:rPr>
          <w:i/>
          <w:sz w:val="24"/>
          <w:szCs w:val="24"/>
        </w:rPr>
        <w:t>boulardii</w:t>
      </w:r>
      <w:proofErr w:type="spellEnd"/>
      <w:r w:rsidRPr="00F74E21">
        <w:rPr>
          <w:sz w:val="24"/>
          <w:szCs w:val="24"/>
        </w:rPr>
        <w:t xml:space="preserve"> er fremstillet af levende celler og må derfor ikke blandes i meget varme (over 50 °C), iskolde eller alkoholholdige drikke eller fødevarer. Da </w:t>
      </w:r>
      <w:proofErr w:type="spellStart"/>
      <w:r w:rsidRPr="00F74E21">
        <w:rPr>
          <w:i/>
          <w:sz w:val="24"/>
          <w:szCs w:val="24"/>
        </w:rPr>
        <w:t>Saccharomyces</w:t>
      </w:r>
      <w:proofErr w:type="spellEnd"/>
      <w:r w:rsidRPr="00F74E21">
        <w:rPr>
          <w:i/>
          <w:sz w:val="24"/>
          <w:szCs w:val="24"/>
        </w:rPr>
        <w:t xml:space="preserve"> </w:t>
      </w:r>
      <w:proofErr w:type="spellStart"/>
      <w:r w:rsidRPr="00F74E21">
        <w:rPr>
          <w:i/>
          <w:sz w:val="24"/>
          <w:szCs w:val="24"/>
        </w:rPr>
        <w:t>boulardii</w:t>
      </w:r>
      <w:proofErr w:type="spellEnd"/>
      <w:r w:rsidRPr="00F74E21">
        <w:rPr>
          <w:sz w:val="24"/>
          <w:szCs w:val="24"/>
        </w:rPr>
        <w:t xml:space="preserve"> er en gærsvamp, må præparatet ikke administreres samtidig med oral eller systemisk behandling med </w:t>
      </w:r>
      <w:proofErr w:type="spellStart"/>
      <w:r w:rsidRPr="00F74E21">
        <w:rPr>
          <w:sz w:val="24"/>
          <w:szCs w:val="24"/>
        </w:rPr>
        <w:t>antimykotika</w:t>
      </w:r>
      <w:proofErr w:type="spellEnd"/>
      <w:r w:rsidRPr="00F74E21">
        <w:rPr>
          <w:spacing w:val="-3"/>
          <w:sz w:val="24"/>
          <w:szCs w:val="24"/>
        </w:rPr>
        <w:t>.</w:t>
      </w:r>
      <w:r w:rsidRPr="00F74E21">
        <w:rPr>
          <w:spacing w:val="-3"/>
          <w:sz w:val="24"/>
          <w:szCs w:val="24"/>
        </w:rPr>
        <w:tab/>
      </w:r>
    </w:p>
    <w:p w:rsidR="00674BAC" w:rsidRPr="00F74E21" w:rsidRDefault="00674BAC" w:rsidP="00674BAC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</w:rPr>
      </w:pPr>
    </w:p>
    <w:p w:rsidR="000518A4" w:rsidRPr="00F74E21" w:rsidRDefault="000518A4" w:rsidP="000518A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4E21">
        <w:rPr>
          <w:b/>
          <w:sz w:val="24"/>
          <w:szCs w:val="24"/>
        </w:rPr>
        <w:t>4.6</w:t>
      </w:r>
      <w:r w:rsidRPr="00F74E21">
        <w:rPr>
          <w:b/>
          <w:sz w:val="24"/>
          <w:szCs w:val="24"/>
        </w:rPr>
        <w:tab/>
      </w:r>
      <w:r w:rsidR="00935DB7" w:rsidRPr="00F74E21">
        <w:rPr>
          <w:b/>
          <w:sz w:val="24"/>
          <w:szCs w:val="24"/>
        </w:rPr>
        <w:t>Fertilitet, g</w:t>
      </w:r>
      <w:r w:rsidRPr="00F74E21">
        <w:rPr>
          <w:b/>
          <w:sz w:val="24"/>
          <w:szCs w:val="24"/>
        </w:rPr>
        <w:t>raviditet og amning</w:t>
      </w:r>
    </w:p>
    <w:p w:rsidR="00674BAC" w:rsidRPr="00F74E21" w:rsidRDefault="00674BAC" w:rsidP="007D4F90">
      <w:pPr>
        <w:widowControl w:val="0"/>
        <w:tabs>
          <w:tab w:val="left" w:pos="0"/>
          <w:tab w:val="left" w:pos="851"/>
          <w:tab w:val="left" w:pos="1622"/>
        </w:tabs>
        <w:ind w:left="850" w:hanging="850"/>
        <w:rPr>
          <w:i/>
          <w:spacing w:val="-3"/>
          <w:sz w:val="24"/>
          <w:szCs w:val="24"/>
        </w:rPr>
      </w:pPr>
      <w:r w:rsidRPr="00F74E21">
        <w:rPr>
          <w:spacing w:val="-3"/>
          <w:sz w:val="24"/>
          <w:szCs w:val="24"/>
        </w:rPr>
        <w:tab/>
      </w:r>
      <w:r w:rsidRPr="00F74E21">
        <w:rPr>
          <w:i/>
          <w:spacing w:val="-3"/>
          <w:sz w:val="24"/>
          <w:szCs w:val="24"/>
        </w:rPr>
        <w:t>Graviditet</w:t>
      </w:r>
    </w:p>
    <w:p w:rsidR="00674BAC" w:rsidRPr="00F74E21" w:rsidRDefault="00674BAC" w:rsidP="007D4F90">
      <w:pPr>
        <w:widowControl w:val="0"/>
        <w:tabs>
          <w:tab w:val="left" w:pos="1622"/>
        </w:tabs>
        <w:ind w:left="851"/>
        <w:rPr>
          <w:sz w:val="24"/>
          <w:szCs w:val="24"/>
        </w:rPr>
      </w:pPr>
      <w:r w:rsidRPr="00F74E21">
        <w:rPr>
          <w:spacing w:val="-3"/>
          <w:sz w:val="24"/>
          <w:szCs w:val="24"/>
        </w:rPr>
        <w:t xml:space="preserve">Der er ingen erfaring med anvendelse af </w:t>
      </w:r>
      <w:proofErr w:type="spellStart"/>
      <w:r w:rsidRPr="00F74E21">
        <w:rPr>
          <w:spacing w:val="-3"/>
          <w:sz w:val="24"/>
          <w:szCs w:val="24"/>
        </w:rPr>
        <w:t>S</w:t>
      </w:r>
      <w:r w:rsidRPr="00F74E21">
        <w:rPr>
          <w:i/>
          <w:spacing w:val="-3"/>
          <w:sz w:val="24"/>
          <w:szCs w:val="24"/>
        </w:rPr>
        <w:t>accharomyces</w:t>
      </w:r>
      <w:proofErr w:type="spellEnd"/>
      <w:r w:rsidRPr="00F74E21">
        <w:rPr>
          <w:i/>
          <w:spacing w:val="-3"/>
          <w:sz w:val="24"/>
          <w:szCs w:val="24"/>
        </w:rPr>
        <w:t xml:space="preserve"> </w:t>
      </w:r>
      <w:proofErr w:type="spellStart"/>
      <w:r w:rsidRPr="00F74E21">
        <w:rPr>
          <w:i/>
          <w:spacing w:val="-3"/>
          <w:sz w:val="24"/>
          <w:szCs w:val="24"/>
        </w:rPr>
        <w:t>boulardii</w:t>
      </w:r>
      <w:proofErr w:type="spellEnd"/>
      <w:r w:rsidRPr="00F74E21">
        <w:rPr>
          <w:spacing w:val="-3"/>
          <w:sz w:val="24"/>
          <w:szCs w:val="24"/>
        </w:rPr>
        <w:t xml:space="preserve"> til gravide. </w:t>
      </w:r>
    </w:p>
    <w:p w:rsidR="00674BAC" w:rsidRPr="00F74E21" w:rsidRDefault="00674BAC" w:rsidP="007D4F90">
      <w:pPr>
        <w:widowControl w:val="0"/>
        <w:tabs>
          <w:tab w:val="left" w:pos="0"/>
          <w:tab w:val="left" w:pos="1622"/>
        </w:tabs>
        <w:rPr>
          <w:sz w:val="24"/>
          <w:szCs w:val="24"/>
        </w:rPr>
      </w:pPr>
    </w:p>
    <w:p w:rsidR="00674BAC" w:rsidRPr="00F74E21" w:rsidRDefault="00674BAC" w:rsidP="007D4F90">
      <w:pPr>
        <w:widowControl w:val="0"/>
        <w:tabs>
          <w:tab w:val="left" w:pos="851"/>
          <w:tab w:val="left" w:pos="1622"/>
        </w:tabs>
        <w:ind w:left="851"/>
        <w:rPr>
          <w:i/>
          <w:spacing w:val="-3"/>
          <w:sz w:val="24"/>
          <w:szCs w:val="24"/>
        </w:rPr>
      </w:pPr>
      <w:r w:rsidRPr="00F74E21">
        <w:rPr>
          <w:i/>
          <w:spacing w:val="-3"/>
          <w:sz w:val="24"/>
          <w:szCs w:val="24"/>
        </w:rPr>
        <w:t>Amning</w:t>
      </w:r>
    </w:p>
    <w:p w:rsidR="00674BAC" w:rsidRPr="00F74E21" w:rsidRDefault="00674BAC" w:rsidP="007D4F90">
      <w:pPr>
        <w:tabs>
          <w:tab w:val="left" w:pos="0"/>
          <w:tab w:val="left" w:pos="851"/>
          <w:tab w:val="left" w:pos="1622"/>
        </w:tabs>
        <w:ind w:left="850" w:firstLine="1"/>
        <w:rPr>
          <w:spacing w:val="-3"/>
          <w:sz w:val="24"/>
          <w:szCs w:val="24"/>
        </w:rPr>
      </w:pPr>
      <w:r w:rsidRPr="00F74E21">
        <w:rPr>
          <w:spacing w:val="-3"/>
          <w:sz w:val="24"/>
          <w:szCs w:val="24"/>
        </w:rPr>
        <w:t xml:space="preserve">Erfaring savnes. </w:t>
      </w:r>
      <w:proofErr w:type="spellStart"/>
      <w:r w:rsidRPr="00F74E21">
        <w:rPr>
          <w:spacing w:val="-3"/>
          <w:sz w:val="24"/>
          <w:szCs w:val="24"/>
        </w:rPr>
        <w:t>S</w:t>
      </w:r>
      <w:r w:rsidRPr="00F74E21">
        <w:rPr>
          <w:i/>
          <w:spacing w:val="-3"/>
          <w:sz w:val="24"/>
          <w:szCs w:val="24"/>
        </w:rPr>
        <w:t>accharomyces</w:t>
      </w:r>
      <w:proofErr w:type="spellEnd"/>
      <w:r w:rsidRPr="00F74E21">
        <w:rPr>
          <w:i/>
          <w:spacing w:val="-3"/>
          <w:sz w:val="24"/>
          <w:szCs w:val="24"/>
        </w:rPr>
        <w:t xml:space="preserve"> </w:t>
      </w:r>
      <w:proofErr w:type="spellStart"/>
      <w:r w:rsidRPr="00F74E21">
        <w:rPr>
          <w:i/>
          <w:spacing w:val="-3"/>
          <w:sz w:val="24"/>
          <w:szCs w:val="24"/>
        </w:rPr>
        <w:t>boulardii</w:t>
      </w:r>
      <w:proofErr w:type="spellEnd"/>
      <w:r w:rsidRPr="00F74E21">
        <w:rPr>
          <w:spacing w:val="-3"/>
          <w:sz w:val="24"/>
          <w:szCs w:val="24"/>
        </w:rPr>
        <w:t xml:space="preserve"> absorberes ikke fra </w:t>
      </w:r>
      <w:proofErr w:type="spellStart"/>
      <w:r w:rsidRPr="00F74E21">
        <w:rPr>
          <w:spacing w:val="-3"/>
          <w:sz w:val="24"/>
          <w:szCs w:val="24"/>
        </w:rPr>
        <w:t>mave-tarmkanalen</w:t>
      </w:r>
      <w:proofErr w:type="spellEnd"/>
      <w:r w:rsidRPr="00F74E21">
        <w:rPr>
          <w:spacing w:val="-3"/>
          <w:sz w:val="24"/>
          <w:szCs w:val="24"/>
        </w:rPr>
        <w:t>.</w:t>
      </w:r>
    </w:p>
    <w:p w:rsidR="00674BAC" w:rsidRPr="00F74E21" w:rsidRDefault="00674BAC" w:rsidP="00674BAC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</w:rPr>
      </w:pPr>
    </w:p>
    <w:p w:rsidR="000518A4" w:rsidRPr="00F74E21" w:rsidRDefault="000518A4" w:rsidP="000518A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4E21">
        <w:rPr>
          <w:b/>
          <w:sz w:val="24"/>
          <w:szCs w:val="24"/>
        </w:rPr>
        <w:t>4.7</w:t>
      </w:r>
      <w:r w:rsidRPr="00F74E21">
        <w:rPr>
          <w:b/>
          <w:sz w:val="24"/>
          <w:szCs w:val="24"/>
        </w:rPr>
        <w:tab/>
        <w:t xml:space="preserve">Virkning på evnen til at føre motorkøretøj </w:t>
      </w:r>
      <w:r w:rsidR="00935DB7" w:rsidRPr="00F74E21">
        <w:rPr>
          <w:b/>
          <w:sz w:val="24"/>
          <w:szCs w:val="24"/>
        </w:rPr>
        <w:t>og</w:t>
      </w:r>
      <w:r w:rsidRPr="00F74E21">
        <w:rPr>
          <w:b/>
          <w:sz w:val="24"/>
          <w:szCs w:val="24"/>
        </w:rPr>
        <w:t xml:space="preserve"> betjene maskiner</w:t>
      </w:r>
    </w:p>
    <w:p w:rsidR="007D4F90" w:rsidRPr="00F74E21" w:rsidRDefault="00674BAC" w:rsidP="007D4F90">
      <w:pPr>
        <w:tabs>
          <w:tab w:val="left" w:pos="0"/>
          <w:tab w:val="left" w:pos="851"/>
          <w:tab w:val="left" w:pos="1622"/>
        </w:tabs>
        <w:ind w:left="850" w:hanging="850"/>
        <w:rPr>
          <w:spacing w:val="-3"/>
          <w:sz w:val="24"/>
          <w:szCs w:val="24"/>
        </w:rPr>
      </w:pPr>
      <w:r w:rsidRPr="00F74E21">
        <w:rPr>
          <w:spacing w:val="-3"/>
          <w:sz w:val="24"/>
          <w:szCs w:val="24"/>
        </w:rPr>
        <w:tab/>
        <w:t xml:space="preserve">Ikke mærkning. </w:t>
      </w:r>
    </w:p>
    <w:p w:rsidR="00674BAC" w:rsidRPr="00F74E21" w:rsidRDefault="007D4F90" w:rsidP="007D4F90">
      <w:pPr>
        <w:tabs>
          <w:tab w:val="left" w:pos="0"/>
          <w:tab w:val="left" w:pos="851"/>
          <w:tab w:val="left" w:pos="1622"/>
        </w:tabs>
        <w:ind w:left="850" w:hanging="850"/>
        <w:rPr>
          <w:spacing w:val="-3"/>
          <w:sz w:val="24"/>
          <w:szCs w:val="24"/>
        </w:rPr>
      </w:pPr>
      <w:r w:rsidRPr="00F74E21">
        <w:rPr>
          <w:spacing w:val="-3"/>
          <w:sz w:val="24"/>
          <w:szCs w:val="24"/>
        </w:rPr>
        <w:tab/>
      </w:r>
      <w:proofErr w:type="spellStart"/>
      <w:r w:rsidR="00674BAC" w:rsidRPr="00F74E21">
        <w:rPr>
          <w:spacing w:val="-3"/>
          <w:sz w:val="24"/>
          <w:szCs w:val="24"/>
        </w:rPr>
        <w:t>Precosa</w:t>
      </w:r>
      <w:proofErr w:type="spellEnd"/>
      <w:r w:rsidR="00674BAC" w:rsidRPr="00F74E21">
        <w:rPr>
          <w:spacing w:val="-3"/>
          <w:sz w:val="24"/>
          <w:szCs w:val="24"/>
        </w:rPr>
        <w:t xml:space="preserve"> påvirker ikke eller kun i ubetydelig grad evnen til at føre motorkøretøj eller betjene maskiner. </w:t>
      </w:r>
    </w:p>
    <w:p w:rsidR="00674BAC" w:rsidRPr="00F74E21" w:rsidRDefault="00674BAC" w:rsidP="00674BAC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</w:rPr>
      </w:pPr>
    </w:p>
    <w:p w:rsidR="000518A4" w:rsidRPr="00F74E21" w:rsidRDefault="000518A4" w:rsidP="000518A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4E21">
        <w:rPr>
          <w:b/>
          <w:sz w:val="24"/>
          <w:szCs w:val="24"/>
        </w:rPr>
        <w:t>4.8</w:t>
      </w:r>
      <w:r w:rsidRPr="00F74E21">
        <w:rPr>
          <w:b/>
          <w:sz w:val="24"/>
          <w:szCs w:val="24"/>
        </w:rPr>
        <w:tab/>
        <w:t>Bivirkninger</w:t>
      </w:r>
    </w:p>
    <w:p w:rsidR="00F74E21" w:rsidRPr="00F74E21" w:rsidRDefault="00F74E21" w:rsidP="00674BAC">
      <w:pPr>
        <w:ind w:left="851"/>
        <w:rPr>
          <w:sz w:val="24"/>
          <w:szCs w:val="24"/>
        </w:rPr>
      </w:pPr>
    </w:p>
    <w:p w:rsidR="001B2FDC" w:rsidRDefault="001B2FDC" w:rsidP="001B2FDC">
      <w:pPr>
        <w:ind w:left="851"/>
        <w:rPr>
          <w:sz w:val="22"/>
          <w:szCs w:val="22"/>
          <w:u w:val="single"/>
          <w:lang w:eastAsia="da-DK"/>
        </w:rPr>
      </w:pPr>
      <w:r>
        <w:rPr>
          <w:sz w:val="22"/>
          <w:szCs w:val="22"/>
          <w:u w:val="single"/>
        </w:rPr>
        <w:t>Opsummering af sikkerhedsprofilen</w:t>
      </w:r>
    </w:p>
    <w:p w:rsidR="001B2FDC" w:rsidRDefault="001B2FDC" w:rsidP="001B2FDC">
      <w:pPr>
        <w:ind w:left="851"/>
        <w:rPr>
          <w:sz w:val="22"/>
        </w:rPr>
      </w:pPr>
      <w:r>
        <w:rPr>
          <w:sz w:val="22"/>
        </w:rPr>
        <w:t>Allergiske reaktioner og obstipation ses hyppigst.</w:t>
      </w:r>
    </w:p>
    <w:p w:rsidR="001B2FDC" w:rsidRDefault="001B2FDC" w:rsidP="001B2FDC">
      <w:pPr>
        <w:ind w:left="851"/>
        <w:rPr>
          <w:spacing w:val="-3"/>
          <w:sz w:val="22"/>
          <w:szCs w:val="22"/>
          <w:lang w:eastAsia="da-DK"/>
        </w:rPr>
      </w:pPr>
    </w:p>
    <w:p w:rsidR="001B2FDC" w:rsidRDefault="001B2FDC" w:rsidP="001B2FDC">
      <w:pPr>
        <w:ind w:left="851"/>
        <w:rPr>
          <w:spacing w:val="-3"/>
          <w:sz w:val="22"/>
          <w:szCs w:val="22"/>
          <w:u w:val="single"/>
        </w:rPr>
      </w:pPr>
      <w:r>
        <w:rPr>
          <w:spacing w:val="-3"/>
          <w:sz w:val="22"/>
          <w:szCs w:val="22"/>
          <w:u w:val="single"/>
        </w:rPr>
        <w:t xml:space="preserve">Tabel over bivirkninger </w:t>
      </w:r>
    </w:p>
    <w:p w:rsidR="001B2FDC" w:rsidRDefault="001B2FDC" w:rsidP="001B2FDC">
      <w:pPr>
        <w:ind w:left="851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Bivirkningerne forbundet med </w:t>
      </w:r>
      <w:proofErr w:type="spellStart"/>
      <w:r>
        <w:rPr>
          <w:spacing w:val="-3"/>
          <w:sz w:val="22"/>
          <w:szCs w:val="22"/>
        </w:rPr>
        <w:t>Precosa</w:t>
      </w:r>
      <w:proofErr w:type="spellEnd"/>
      <w:r>
        <w:rPr>
          <w:spacing w:val="-3"/>
          <w:sz w:val="22"/>
          <w:szCs w:val="22"/>
        </w:rPr>
        <w:t xml:space="preserve"> er anført efter systemorganklasse og hyppighed. Hyppighedskategorierne er defineret som følger: ikke almindelig (≥ 1/1.000 til &lt; 1/100), sjælden (≥ 1/10.000 til &lt; 1/1.000), meget sjælden (&lt; 1/10.000) og ikke kendt (kan ikke estimeres ud fra forhåndenværende data).</w:t>
      </w:r>
    </w:p>
    <w:tbl>
      <w:tblPr>
        <w:tblW w:w="4650" w:type="pct"/>
        <w:tblInd w:w="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1230"/>
        <w:gridCol w:w="1229"/>
        <w:gridCol w:w="2297"/>
        <w:gridCol w:w="2625"/>
      </w:tblGrid>
      <w:tr w:rsidR="001B2FDC" w:rsidTr="001B2FDC">
        <w:trPr>
          <w:trHeight w:hRule="exact" w:val="2141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2FDC" w:rsidRDefault="001B2FDC">
            <w:pPr>
              <w:pStyle w:val="BodytextAgency"/>
              <w:keepNext/>
              <w:keepLines/>
              <w:spacing w:after="0"/>
              <w:ind w:left="146"/>
              <w:rPr>
                <w:rFonts w:ascii="Times New Roman" w:hAnsi="Times New Roman" w:cs="Times New Roman"/>
                <w:b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b/>
                <w:w w:val="105"/>
                <w:sz w:val="22"/>
                <w:lang/>
              </w:rPr>
              <w:lastRenderedPageBreak/>
              <w:t>Systemorgan-klasser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DC" w:rsidRDefault="001B2FDC">
            <w:pPr>
              <w:pStyle w:val="BodytextAgency"/>
              <w:keepNext/>
              <w:keepLines/>
              <w:spacing w:after="0"/>
              <w:ind w:left="142"/>
              <w:rPr>
                <w:rFonts w:ascii="Times New Roman" w:hAnsi="Times New Roman"/>
                <w:b/>
                <w:w w:val="105"/>
                <w:sz w:val="22"/>
                <w:lang/>
              </w:rPr>
            </w:pPr>
            <w:r>
              <w:rPr>
                <w:rFonts w:ascii="Times New Roman" w:hAnsi="Times New Roman"/>
                <w:b/>
                <w:w w:val="105"/>
                <w:sz w:val="22"/>
                <w:lang/>
              </w:rPr>
              <w:t>Ikke almindelig</w:t>
            </w:r>
          </w:p>
          <w:p w:rsidR="001B2FDC" w:rsidRDefault="001B2FDC">
            <w:pPr>
              <w:pStyle w:val="BodytextAgency"/>
              <w:keepNext/>
              <w:keepLines/>
              <w:spacing w:after="0"/>
              <w:ind w:left="142"/>
              <w:rPr>
                <w:rFonts w:ascii="Times New Roman" w:hAnsi="Times New Roman"/>
                <w:b/>
                <w:w w:val="105"/>
                <w:sz w:val="22"/>
                <w:lang/>
              </w:rPr>
            </w:pPr>
            <w:r>
              <w:rPr>
                <w:rFonts w:ascii="Times New Roman" w:hAnsi="Times New Roman"/>
                <w:b/>
                <w:w w:val="105"/>
                <w:sz w:val="22"/>
                <w:lang/>
              </w:rPr>
              <w:t>(≥ 1/1.000 til &lt; 1/100)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DC" w:rsidRDefault="001B2FDC">
            <w:pPr>
              <w:pStyle w:val="BodytextAgency"/>
              <w:keepNext/>
              <w:keepLines/>
              <w:spacing w:after="0"/>
              <w:ind w:left="142"/>
              <w:rPr>
                <w:rFonts w:ascii="Times New Roman" w:hAnsi="Times New Roman" w:cs="Times New Roman"/>
                <w:b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b/>
                <w:w w:val="105"/>
                <w:sz w:val="22"/>
                <w:lang/>
              </w:rPr>
              <w:t xml:space="preserve">Sjælden </w:t>
            </w:r>
            <w:r>
              <w:rPr>
                <w:rFonts w:ascii="Times New Roman" w:hAnsi="Times New Roman" w:cs="Times New Roman"/>
                <w:b/>
                <w:w w:val="105"/>
                <w:sz w:val="22"/>
                <w:szCs w:val="22"/>
                <w:lang/>
              </w:rPr>
              <w:t>(≥</w:t>
            </w:r>
            <w:r>
              <w:rPr>
                <w:rFonts w:ascii="Times New Roman" w:hAnsi="Times New Roman"/>
                <w:b/>
                <w:w w:val="105"/>
                <w:sz w:val="22"/>
                <w:lang/>
              </w:rPr>
              <w:t> 1/</w:t>
            </w:r>
            <w:r>
              <w:rPr>
                <w:rFonts w:ascii="Times New Roman" w:hAnsi="Times New Roman" w:cs="Times New Roman"/>
                <w:b/>
                <w:w w:val="105"/>
                <w:sz w:val="22"/>
                <w:szCs w:val="22"/>
                <w:lang/>
              </w:rPr>
              <w:t>10</w:t>
            </w:r>
            <w:r>
              <w:rPr>
                <w:rFonts w:ascii="Times New Roman" w:hAnsi="Times New Roman"/>
                <w:b/>
                <w:w w:val="105"/>
                <w:sz w:val="22"/>
                <w:lang/>
              </w:rPr>
              <w:t>.000</w:t>
            </w:r>
            <w:r>
              <w:rPr>
                <w:rFonts w:ascii="Times New Roman" w:hAnsi="Times New Roman" w:cs="Times New Roman"/>
                <w:b/>
                <w:w w:val="105"/>
                <w:sz w:val="22"/>
                <w:szCs w:val="22"/>
                <w:lang/>
              </w:rPr>
              <w:t xml:space="preserve"> til &lt; 1/1.000</w:t>
            </w:r>
            <w:r>
              <w:rPr>
                <w:rFonts w:ascii="Times New Roman" w:hAnsi="Times New Roman"/>
                <w:b/>
                <w:w w:val="105"/>
                <w:sz w:val="22"/>
                <w:lang/>
              </w:rPr>
              <w:t>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DC" w:rsidRDefault="001B2FDC">
            <w:pPr>
              <w:pStyle w:val="BodytextAgency"/>
              <w:keepNext/>
              <w:keepLines/>
              <w:spacing w:after="0"/>
              <w:ind w:left="142"/>
              <w:rPr>
                <w:rFonts w:ascii="Times New Roman" w:hAnsi="Times New Roman"/>
                <w:b/>
                <w:w w:val="105"/>
                <w:sz w:val="22"/>
                <w:lang/>
              </w:rPr>
            </w:pPr>
            <w:r>
              <w:rPr>
                <w:b/>
                <w:w w:val="105"/>
                <w:sz w:val="22"/>
                <w:lang/>
              </w:rPr>
              <w:t>Meget sjælden</w:t>
            </w:r>
            <w:r>
              <w:rPr>
                <w:rFonts w:ascii="Times New Roman" w:hAnsi="Times New Roman" w:cs="Times New Roman"/>
                <w:b/>
                <w:w w:val="105"/>
                <w:sz w:val="22"/>
                <w:szCs w:val="22"/>
                <w:lang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22"/>
                <w:lang/>
              </w:rPr>
              <w:t>(&lt; 1/10.000)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DC" w:rsidRDefault="001B2FDC">
            <w:pPr>
              <w:pStyle w:val="BodytextAgency"/>
              <w:keepNext/>
              <w:keepLines/>
              <w:ind w:left="148"/>
              <w:rPr>
                <w:rFonts w:ascii="Times New Roman" w:hAnsi="Times New Roman"/>
                <w:b/>
                <w:w w:val="105"/>
                <w:sz w:val="22"/>
                <w:lang/>
              </w:rPr>
            </w:pPr>
            <w:r>
              <w:rPr>
                <w:b/>
                <w:w w:val="105"/>
                <w:sz w:val="22"/>
                <w:lang/>
              </w:rPr>
              <w:t>Ikke kendt (kan ikke estimeres ud fra forhåndenværende data)</w:t>
            </w:r>
          </w:p>
        </w:tc>
      </w:tr>
      <w:tr w:rsidR="001B2FDC" w:rsidTr="001B2FDC">
        <w:trPr>
          <w:trHeight w:hRule="exact" w:val="1561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2FDC" w:rsidRDefault="001B2FDC">
            <w:pPr>
              <w:pStyle w:val="BodytextAgency"/>
              <w:keepNext/>
              <w:keepLines/>
              <w:spacing w:after="0"/>
              <w:ind w:left="146"/>
              <w:rPr>
                <w:rFonts w:ascii="Times New Roman" w:hAnsi="Times New Roman"/>
                <w:w w:val="105"/>
                <w:sz w:val="22"/>
                <w:lang/>
              </w:rPr>
            </w:pPr>
            <w:r>
              <w:rPr>
                <w:rFonts w:ascii="Times New Roman" w:hAnsi="Times New Roman"/>
                <w:w w:val="105"/>
                <w:sz w:val="22"/>
                <w:lang/>
              </w:rPr>
              <w:t>Immunsystemet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DC" w:rsidRDefault="001B2FDC">
            <w:pPr>
              <w:pStyle w:val="BodytextAgency"/>
              <w:keepNext/>
              <w:keepLines/>
              <w:spacing w:after="0"/>
              <w:ind w:left="142"/>
              <w:rPr>
                <w:rFonts w:ascii="Times New Roman" w:hAnsi="Times New Roman"/>
                <w:w w:val="105"/>
                <w:sz w:val="22"/>
                <w:lang/>
              </w:rPr>
            </w:pPr>
            <w:r>
              <w:rPr>
                <w:rFonts w:ascii="Times New Roman" w:hAnsi="Times New Roman"/>
                <w:w w:val="105"/>
                <w:sz w:val="22"/>
                <w:lang/>
              </w:rPr>
              <w:t>Allergiske reaktioner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DC" w:rsidRDefault="001B2FDC">
            <w:pPr>
              <w:pStyle w:val="BodytextAgency"/>
              <w:keepNext/>
              <w:keepLines/>
              <w:spacing w:after="0"/>
              <w:ind w:left="142"/>
              <w:rPr>
                <w:rFonts w:ascii="Times New Roman" w:hAnsi="Times New Roman"/>
                <w:w w:val="105"/>
                <w:sz w:val="22"/>
                <w:lang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DC" w:rsidRDefault="001B2FDC">
            <w:pPr>
              <w:pStyle w:val="BodytextAgency"/>
              <w:keepNext/>
              <w:keepLines/>
              <w:spacing w:after="0"/>
              <w:ind w:left="142"/>
              <w:rPr>
                <w:rFonts w:ascii="Times New Roman" w:hAnsi="Times New Roman" w:cs="Times New Roman"/>
                <w:w w:val="105"/>
                <w:sz w:val="22"/>
                <w:szCs w:val="22"/>
                <w:lang/>
              </w:rPr>
            </w:pPr>
            <w:r>
              <w:rPr>
                <w:rFonts w:ascii="Times New Roman" w:hAnsi="Times New Roman" w:cs="Times New Roman"/>
                <w:w w:val="105"/>
                <w:sz w:val="22"/>
                <w:szCs w:val="22"/>
                <w:lang/>
              </w:rPr>
              <w:t xml:space="preserve">Anafylaktisk reaktion </w:t>
            </w:r>
          </w:p>
          <w:p w:rsidR="001B2FDC" w:rsidRDefault="001B2FDC">
            <w:pPr>
              <w:pStyle w:val="BodytextAgency"/>
              <w:keepNext/>
              <w:keepLines/>
              <w:spacing w:after="0"/>
              <w:ind w:left="142"/>
              <w:rPr>
                <w:rFonts w:ascii="Times New Roman" w:hAnsi="Times New Roman"/>
                <w:w w:val="105"/>
                <w:sz w:val="22"/>
                <w:lang/>
              </w:rPr>
            </w:pPr>
            <w:r>
              <w:rPr>
                <w:rFonts w:ascii="Times New Roman" w:hAnsi="Times New Roman" w:cs="Times New Roman"/>
                <w:w w:val="105"/>
                <w:sz w:val="22"/>
                <w:szCs w:val="22"/>
                <w:lang/>
              </w:rPr>
              <w:t>Anafylaktisk chok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DC" w:rsidRDefault="001B2FDC">
            <w:pPr>
              <w:pStyle w:val="BodytextAgency"/>
              <w:keepNext/>
              <w:keepLines/>
              <w:spacing w:after="0"/>
              <w:ind w:left="142"/>
              <w:rPr>
                <w:rFonts w:ascii="Times New Roman" w:hAnsi="Times New Roman"/>
                <w:w w:val="105"/>
                <w:sz w:val="22"/>
                <w:lang/>
              </w:rPr>
            </w:pPr>
          </w:p>
        </w:tc>
      </w:tr>
      <w:tr w:rsidR="001B2FDC" w:rsidTr="001B2FDC">
        <w:trPr>
          <w:trHeight w:hRule="exact" w:val="724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2FDC" w:rsidRDefault="001B2FDC">
            <w:pPr>
              <w:pStyle w:val="BodytextAgency"/>
              <w:keepNext/>
              <w:keepLines/>
              <w:spacing w:after="0"/>
              <w:ind w:left="146"/>
              <w:rPr>
                <w:rFonts w:ascii="Times New Roman" w:hAnsi="Times New Roman"/>
                <w:w w:val="105"/>
                <w:sz w:val="22"/>
                <w:lang/>
              </w:rPr>
            </w:pPr>
            <w:r>
              <w:rPr>
                <w:rFonts w:ascii="Times New Roman" w:hAnsi="Times New Roman"/>
                <w:w w:val="105"/>
                <w:sz w:val="22"/>
                <w:lang/>
              </w:rPr>
              <w:t>Mave-tarm-kanalen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DC" w:rsidRDefault="001B2FDC">
            <w:pPr>
              <w:pStyle w:val="BodytextAgency"/>
              <w:keepNext/>
              <w:keepLines/>
              <w:spacing w:after="0"/>
              <w:ind w:left="142"/>
              <w:rPr>
                <w:rFonts w:ascii="Times New Roman" w:hAnsi="Times New Roman"/>
                <w:w w:val="105"/>
                <w:sz w:val="22"/>
                <w:lang/>
              </w:rPr>
            </w:pPr>
            <w:r>
              <w:rPr>
                <w:rFonts w:ascii="Times New Roman" w:hAnsi="Times New Roman"/>
                <w:w w:val="105"/>
                <w:sz w:val="22"/>
                <w:lang/>
              </w:rPr>
              <w:t>Obstipation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DC" w:rsidRDefault="001B2FDC">
            <w:pPr>
              <w:pStyle w:val="BodytextAgency"/>
              <w:keepNext/>
              <w:keepLines/>
              <w:spacing w:after="0"/>
              <w:ind w:left="142"/>
              <w:rPr>
                <w:rFonts w:ascii="Times New Roman" w:hAnsi="Times New Roman"/>
                <w:w w:val="105"/>
                <w:sz w:val="22"/>
                <w:lang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DC" w:rsidRDefault="001B2FDC">
            <w:pPr>
              <w:pStyle w:val="BodytextAgency"/>
              <w:keepNext/>
              <w:keepLines/>
              <w:spacing w:after="0"/>
              <w:ind w:left="142"/>
              <w:rPr>
                <w:rFonts w:ascii="Times New Roman" w:hAnsi="Times New Roman"/>
                <w:w w:val="105"/>
                <w:sz w:val="22"/>
                <w:lang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DC" w:rsidRDefault="001B2FDC">
            <w:pPr>
              <w:pStyle w:val="BodytextAgency"/>
              <w:keepNext/>
              <w:keepLines/>
              <w:spacing w:after="0"/>
              <w:ind w:left="142"/>
              <w:rPr>
                <w:rFonts w:ascii="Times New Roman" w:hAnsi="Times New Roman"/>
                <w:w w:val="105"/>
                <w:sz w:val="22"/>
                <w:lang/>
              </w:rPr>
            </w:pPr>
          </w:p>
        </w:tc>
      </w:tr>
      <w:tr w:rsidR="001B2FDC" w:rsidTr="001B2FDC">
        <w:trPr>
          <w:trHeight w:hRule="exact" w:val="976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2FDC" w:rsidRDefault="001B2FDC">
            <w:pPr>
              <w:pStyle w:val="BodytextAgency"/>
              <w:keepNext/>
              <w:keepLines/>
              <w:spacing w:after="0"/>
              <w:ind w:left="146"/>
              <w:rPr>
                <w:rFonts w:ascii="Times New Roman" w:hAnsi="Times New Roman"/>
                <w:w w:val="105"/>
                <w:sz w:val="22"/>
                <w:lang/>
              </w:rPr>
            </w:pPr>
            <w:r>
              <w:rPr>
                <w:rFonts w:ascii="Times New Roman" w:hAnsi="Times New Roman"/>
                <w:w w:val="105"/>
                <w:sz w:val="22"/>
                <w:lang/>
              </w:rPr>
              <w:t>Hud og subkutane væv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DC" w:rsidRDefault="001B2FDC">
            <w:pPr>
              <w:pStyle w:val="BodytextAgency"/>
              <w:keepNext/>
              <w:keepLines/>
              <w:spacing w:after="0"/>
              <w:ind w:left="142"/>
              <w:rPr>
                <w:rFonts w:ascii="Times New Roman" w:hAnsi="Times New Roman"/>
                <w:w w:val="105"/>
                <w:sz w:val="22"/>
                <w:lang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DC" w:rsidRDefault="001B2FDC">
            <w:pPr>
              <w:pStyle w:val="BodytextAgency"/>
              <w:keepNext/>
              <w:keepLines/>
              <w:spacing w:after="0"/>
              <w:ind w:left="142"/>
              <w:rPr>
                <w:rFonts w:ascii="Times New Roman" w:hAnsi="Times New Roman"/>
                <w:w w:val="105"/>
                <w:sz w:val="22"/>
                <w:lang/>
              </w:rPr>
            </w:pPr>
            <w:r>
              <w:rPr>
                <w:rFonts w:ascii="Times New Roman" w:hAnsi="Times New Roman"/>
                <w:w w:val="105"/>
                <w:sz w:val="22"/>
                <w:lang/>
              </w:rPr>
              <w:t xml:space="preserve">Eksantem, </w:t>
            </w:r>
          </w:p>
          <w:p w:rsidR="001B2FDC" w:rsidRDefault="001B2FDC">
            <w:pPr>
              <w:pStyle w:val="BodytextAgency"/>
              <w:keepNext/>
              <w:keepLines/>
              <w:spacing w:after="0"/>
              <w:ind w:left="142"/>
              <w:rPr>
                <w:rFonts w:ascii="Times New Roman" w:hAnsi="Times New Roman"/>
                <w:w w:val="105"/>
                <w:sz w:val="22"/>
                <w:lang/>
              </w:rPr>
            </w:pPr>
            <w:r>
              <w:rPr>
                <w:rFonts w:ascii="Times New Roman" w:hAnsi="Times New Roman"/>
                <w:w w:val="105"/>
                <w:sz w:val="22"/>
                <w:lang/>
              </w:rPr>
              <w:t>Urticaria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DC" w:rsidRDefault="001B2FDC">
            <w:pPr>
              <w:pStyle w:val="BodytextAgency"/>
              <w:keepNext/>
              <w:keepLines/>
              <w:spacing w:after="0"/>
              <w:ind w:left="142"/>
              <w:rPr>
                <w:rFonts w:ascii="Times New Roman" w:hAnsi="Times New Roman" w:cs="Times New Roman"/>
                <w:w w:val="105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w w:val="105"/>
                <w:sz w:val="22"/>
                <w:lang/>
              </w:rPr>
              <w:t>Angioødem</w:t>
            </w:r>
          </w:p>
          <w:p w:rsidR="001B2FDC" w:rsidRDefault="001B2FDC">
            <w:pPr>
              <w:pStyle w:val="BodytextAgency"/>
              <w:keepNext/>
              <w:keepLines/>
              <w:spacing w:after="0"/>
              <w:ind w:left="142"/>
              <w:rPr>
                <w:rFonts w:ascii="Times New Roman" w:hAnsi="Times New Roman"/>
                <w:w w:val="105"/>
                <w:sz w:val="22"/>
                <w:lang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DC" w:rsidRDefault="001B2FDC">
            <w:pPr>
              <w:pStyle w:val="BodytextAgency"/>
              <w:keepNext/>
              <w:keepLines/>
              <w:spacing w:after="0"/>
              <w:ind w:left="142"/>
              <w:rPr>
                <w:rFonts w:ascii="Times New Roman" w:hAnsi="Times New Roman"/>
                <w:w w:val="105"/>
                <w:sz w:val="22"/>
                <w:lang/>
              </w:rPr>
            </w:pPr>
          </w:p>
        </w:tc>
      </w:tr>
      <w:tr w:rsidR="001B2FDC" w:rsidTr="001B2FDC">
        <w:trPr>
          <w:trHeight w:hRule="exact" w:val="268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C" w:rsidRDefault="001B2FDC">
            <w:pPr>
              <w:pStyle w:val="BodytextAgency"/>
              <w:keepNext/>
              <w:keepLines/>
              <w:spacing w:after="0"/>
              <w:ind w:left="146"/>
              <w:rPr>
                <w:rFonts w:ascii="Times New Roman" w:hAnsi="Times New Roman" w:cs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w w:val="105"/>
                <w:sz w:val="22"/>
                <w:lang/>
              </w:rPr>
              <w:t>Infektioner</w:t>
            </w:r>
            <w:r>
              <w:rPr>
                <w:rFonts w:ascii="Times New Roman" w:hAnsi="Times New Roman" w:cs="Times New Roman"/>
                <w:sz w:val="22"/>
                <w:szCs w:val="22"/>
                <w:lang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/>
              </w:rPr>
              <w:t>og parasitære sygdomme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2FDC" w:rsidRDefault="001B2FDC">
            <w:pPr>
              <w:pStyle w:val="BodytextAgency"/>
              <w:keepNext/>
              <w:keepLines/>
              <w:spacing w:after="0"/>
              <w:ind w:left="142"/>
              <w:rPr>
                <w:rFonts w:ascii="Times New Roman" w:hAnsi="Times New Roman" w:cs="Times New Roman"/>
                <w:sz w:val="22"/>
                <w:szCs w:val="22"/>
                <w:lang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DC" w:rsidRDefault="001B2FDC">
            <w:pPr>
              <w:pStyle w:val="BodytextAgency"/>
              <w:keepNext/>
              <w:keepLines/>
              <w:spacing w:after="0"/>
              <w:ind w:left="145"/>
              <w:rPr>
                <w:rFonts w:ascii="Times New Roman" w:hAnsi="Times New Roman" w:cs="Times New Roman"/>
                <w:sz w:val="22"/>
                <w:szCs w:val="22"/>
                <w:lang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DC" w:rsidRDefault="001B2FDC">
            <w:pPr>
              <w:pStyle w:val="BodytextAgency"/>
              <w:keepNext/>
              <w:keepLines/>
              <w:spacing w:after="0"/>
              <w:ind w:left="148"/>
              <w:rPr>
                <w:rFonts w:ascii="Times New Roman" w:hAnsi="Times New Roman" w:cs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w w:val="105"/>
                <w:sz w:val="22"/>
                <w:lang/>
              </w:rPr>
              <w:t>Fungæmi hos patienter med et centralt venekateter og hos kritisk syge eller</w:t>
            </w:r>
            <w:r>
              <w:rPr>
                <w:rFonts w:ascii="Times New Roman" w:hAnsi="Times New Roman" w:cs="Times New Roman"/>
                <w:sz w:val="22"/>
                <w:szCs w:val="22"/>
                <w:lang/>
              </w:rPr>
              <w:t xml:space="preserve"> immunkompromitterede patienter (se pkt. 4.4)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DC" w:rsidRDefault="001B2FDC">
            <w:pPr>
              <w:pStyle w:val="BodytextAgency"/>
              <w:spacing w:after="0" w:line="240" w:lineRule="auto"/>
              <w:ind w:left="140"/>
              <w:rPr>
                <w:rFonts w:ascii="Times New Roman" w:hAnsi="Times New Roman"/>
                <w:w w:val="105"/>
                <w:sz w:val="22"/>
                <w:lang/>
              </w:rPr>
            </w:pPr>
            <w:r>
              <w:rPr>
                <w:rFonts w:ascii="Times New Roman" w:hAnsi="Times New Roman"/>
                <w:w w:val="105"/>
                <w:sz w:val="22"/>
                <w:lang/>
              </w:rPr>
              <w:t xml:space="preserve">Sepsis hos kritisk syge eller </w:t>
            </w:r>
            <w:r>
              <w:rPr>
                <w:rFonts w:ascii="Times New Roman" w:hAnsi="Times New Roman" w:cs="Times New Roman"/>
                <w:w w:val="105"/>
                <w:sz w:val="22"/>
                <w:szCs w:val="22"/>
                <w:lang/>
              </w:rPr>
              <w:t>immunkompromitterede</w:t>
            </w:r>
            <w:r>
              <w:rPr>
                <w:rFonts w:ascii="Times New Roman" w:hAnsi="Times New Roman"/>
                <w:w w:val="105"/>
                <w:sz w:val="22"/>
                <w:lang/>
              </w:rPr>
              <w:t xml:space="preserve"> patienter (se pkt.</w:t>
            </w:r>
            <w:r>
              <w:rPr>
                <w:rFonts w:ascii="Times New Roman" w:hAnsi="Times New Roman" w:cs="Times New Roman"/>
                <w:w w:val="105"/>
                <w:sz w:val="22"/>
                <w:szCs w:val="22"/>
                <w:lang/>
              </w:rPr>
              <w:t> </w:t>
            </w:r>
            <w:r>
              <w:rPr>
                <w:rFonts w:ascii="Times New Roman" w:hAnsi="Times New Roman"/>
                <w:w w:val="105"/>
                <w:sz w:val="22"/>
                <w:lang/>
              </w:rPr>
              <w:t>4.4)</w:t>
            </w:r>
          </w:p>
          <w:p w:rsidR="001B2FDC" w:rsidRDefault="001B2FDC">
            <w:pPr>
              <w:pStyle w:val="BodytextAgency"/>
              <w:keepNext/>
              <w:keepLines/>
              <w:spacing w:after="0"/>
              <w:ind w:left="148"/>
              <w:rPr>
                <w:rFonts w:ascii="Times New Roman" w:hAnsi="Times New Roman"/>
                <w:w w:val="105"/>
                <w:sz w:val="22"/>
                <w:lang/>
              </w:rPr>
            </w:pPr>
          </w:p>
        </w:tc>
      </w:tr>
    </w:tbl>
    <w:p w:rsidR="001B2FDC" w:rsidRDefault="001B2FDC" w:rsidP="001B2FDC">
      <w:pPr>
        <w:tabs>
          <w:tab w:val="left" w:pos="851"/>
          <w:tab w:val="left" w:pos="1622"/>
        </w:tabs>
        <w:ind w:left="851"/>
        <w:jc w:val="both"/>
        <w:rPr>
          <w:spacing w:val="-3"/>
          <w:sz w:val="22"/>
          <w:szCs w:val="22"/>
          <w:lang w:eastAsia="da-DK"/>
        </w:rPr>
      </w:pPr>
    </w:p>
    <w:p w:rsidR="001B2FDC" w:rsidRDefault="001B2FDC" w:rsidP="001B2FDC">
      <w:pPr>
        <w:tabs>
          <w:tab w:val="left" w:pos="851"/>
          <w:tab w:val="left" w:pos="1622"/>
        </w:tabs>
        <w:ind w:left="851"/>
        <w:jc w:val="both"/>
        <w:rPr>
          <w:spacing w:val="-3"/>
          <w:sz w:val="22"/>
          <w:szCs w:val="22"/>
          <w:u w:val="single"/>
        </w:rPr>
      </w:pPr>
      <w:r>
        <w:rPr>
          <w:spacing w:val="-3"/>
          <w:sz w:val="22"/>
          <w:szCs w:val="22"/>
          <w:u w:val="single"/>
        </w:rPr>
        <w:t>Beskrivelse af udvalgte bivirkninger</w:t>
      </w:r>
    </w:p>
    <w:p w:rsidR="001B2FDC" w:rsidRDefault="001B2FDC" w:rsidP="001B2FDC">
      <w:pPr>
        <w:autoSpaceDE w:val="0"/>
        <w:autoSpaceDN w:val="0"/>
        <w:ind w:left="851"/>
        <w:rPr>
          <w:w w:val="105"/>
          <w:sz w:val="22"/>
        </w:rPr>
      </w:pPr>
      <w:r>
        <w:rPr>
          <w:w w:val="105"/>
          <w:sz w:val="22"/>
        </w:rPr>
        <w:t xml:space="preserve">Tilfælde af sepsis med </w:t>
      </w:r>
      <w:proofErr w:type="spellStart"/>
      <w:r>
        <w:rPr>
          <w:i/>
          <w:w w:val="105"/>
          <w:sz w:val="22"/>
        </w:rPr>
        <w:t>Saccharomyces</w:t>
      </w:r>
      <w:proofErr w:type="spellEnd"/>
      <w:r>
        <w:rPr>
          <w:i/>
          <w:w w:val="105"/>
          <w:sz w:val="22"/>
        </w:rPr>
        <w:t xml:space="preserve"> </w:t>
      </w:r>
      <w:proofErr w:type="spellStart"/>
      <w:r>
        <w:rPr>
          <w:i/>
          <w:w w:val="105"/>
          <w:sz w:val="22"/>
        </w:rPr>
        <w:t>boulardii</w:t>
      </w:r>
      <w:proofErr w:type="spellEnd"/>
      <w:r>
        <w:rPr>
          <w:w w:val="105"/>
          <w:sz w:val="22"/>
        </w:rPr>
        <w:t xml:space="preserve"> er forekommet hos svært medtagne patienter.</w:t>
      </w:r>
    </w:p>
    <w:p w:rsidR="001B2FDC" w:rsidRDefault="001B2FDC" w:rsidP="001B2FDC">
      <w:pPr>
        <w:autoSpaceDE w:val="0"/>
        <w:autoSpaceDN w:val="0"/>
        <w:ind w:left="851"/>
        <w:rPr>
          <w:sz w:val="24"/>
          <w:szCs w:val="24"/>
          <w:u w:val="single"/>
        </w:rPr>
      </w:pPr>
    </w:p>
    <w:p w:rsidR="00277C07" w:rsidRPr="00F74E21" w:rsidRDefault="00277C07" w:rsidP="001B2FDC">
      <w:pPr>
        <w:autoSpaceDE w:val="0"/>
        <w:autoSpaceDN w:val="0"/>
        <w:ind w:left="851"/>
        <w:rPr>
          <w:sz w:val="24"/>
          <w:szCs w:val="24"/>
          <w:u w:val="single"/>
        </w:rPr>
      </w:pPr>
      <w:r w:rsidRPr="00F74E21">
        <w:rPr>
          <w:sz w:val="24"/>
          <w:szCs w:val="24"/>
          <w:u w:val="single"/>
        </w:rPr>
        <w:t>Indberetning af formodede bivirkninger</w:t>
      </w:r>
    </w:p>
    <w:p w:rsidR="00277C07" w:rsidRPr="00F74E21" w:rsidRDefault="00277C07" w:rsidP="00277C07">
      <w:pPr>
        <w:ind w:left="851"/>
        <w:rPr>
          <w:sz w:val="24"/>
          <w:szCs w:val="24"/>
        </w:rPr>
      </w:pPr>
      <w:r w:rsidRPr="00F74E21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F74E21">
        <w:rPr>
          <w:sz w:val="24"/>
          <w:szCs w:val="24"/>
        </w:rPr>
        <w:t>risk</w:t>
      </w:r>
      <w:proofErr w:type="spellEnd"/>
      <w:r w:rsidRPr="00F74E21">
        <w:rPr>
          <w:sz w:val="24"/>
          <w:szCs w:val="24"/>
        </w:rPr>
        <w:t>-forholdet for lægemidlet. Sundhedspersoner anmodes om at indberette alle formodede bivirkninger via:</w:t>
      </w:r>
    </w:p>
    <w:p w:rsidR="00277C07" w:rsidRPr="00F74E21" w:rsidRDefault="00277C07" w:rsidP="00277C07">
      <w:pPr>
        <w:ind w:left="851"/>
        <w:rPr>
          <w:sz w:val="24"/>
          <w:szCs w:val="24"/>
        </w:rPr>
      </w:pPr>
    </w:p>
    <w:p w:rsidR="00277C07" w:rsidRPr="00F74E21" w:rsidRDefault="00277C07" w:rsidP="00277C07">
      <w:pPr>
        <w:ind w:left="851"/>
        <w:rPr>
          <w:sz w:val="24"/>
          <w:szCs w:val="24"/>
        </w:rPr>
      </w:pPr>
      <w:r w:rsidRPr="00F74E21">
        <w:rPr>
          <w:sz w:val="24"/>
          <w:szCs w:val="24"/>
        </w:rPr>
        <w:t>Lægemiddelstyrelsen</w:t>
      </w:r>
    </w:p>
    <w:p w:rsidR="00277C07" w:rsidRPr="00F74E21" w:rsidRDefault="00277C07" w:rsidP="00277C07">
      <w:pPr>
        <w:ind w:left="851"/>
        <w:rPr>
          <w:sz w:val="24"/>
          <w:szCs w:val="24"/>
        </w:rPr>
      </w:pPr>
      <w:r w:rsidRPr="00F74E21">
        <w:rPr>
          <w:sz w:val="24"/>
          <w:szCs w:val="24"/>
        </w:rPr>
        <w:t>Axel Heides Gade 1</w:t>
      </w:r>
    </w:p>
    <w:p w:rsidR="00277C07" w:rsidRPr="00F74E21" w:rsidRDefault="00277C07" w:rsidP="00277C07">
      <w:pPr>
        <w:ind w:left="851"/>
        <w:rPr>
          <w:sz w:val="24"/>
          <w:szCs w:val="24"/>
        </w:rPr>
      </w:pPr>
      <w:r w:rsidRPr="00F74E21">
        <w:rPr>
          <w:sz w:val="24"/>
          <w:szCs w:val="24"/>
        </w:rPr>
        <w:t>DK-2300 København S</w:t>
      </w:r>
    </w:p>
    <w:p w:rsidR="00277C07" w:rsidRPr="00F74E21" w:rsidRDefault="00277C07" w:rsidP="00277C07">
      <w:pPr>
        <w:ind w:left="851"/>
        <w:rPr>
          <w:sz w:val="24"/>
          <w:szCs w:val="24"/>
        </w:rPr>
      </w:pPr>
      <w:r w:rsidRPr="00F74E21">
        <w:rPr>
          <w:sz w:val="24"/>
          <w:szCs w:val="24"/>
        </w:rPr>
        <w:t xml:space="preserve">Websted: </w:t>
      </w:r>
      <w:hyperlink r:id="rId8" w:history="1">
        <w:r w:rsidRPr="00F74E21">
          <w:rPr>
            <w:rStyle w:val="Hyperlink"/>
            <w:sz w:val="24"/>
            <w:szCs w:val="24"/>
          </w:rPr>
          <w:t>www.meldenbivirkning.dk</w:t>
        </w:r>
      </w:hyperlink>
    </w:p>
    <w:p w:rsidR="00674BAC" w:rsidRPr="00F74E21" w:rsidRDefault="00674BAC" w:rsidP="00674BAC">
      <w:pPr>
        <w:tabs>
          <w:tab w:val="left" w:pos="0"/>
          <w:tab w:val="left" w:pos="851"/>
          <w:tab w:val="left" w:pos="1622"/>
        </w:tabs>
        <w:jc w:val="both"/>
        <w:rPr>
          <w:spacing w:val="-3"/>
          <w:sz w:val="24"/>
          <w:szCs w:val="24"/>
        </w:rPr>
      </w:pPr>
    </w:p>
    <w:p w:rsidR="000518A4" w:rsidRPr="00F74E21" w:rsidRDefault="000518A4" w:rsidP="000518A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4E21">
        <w:rPr>
          <w:b/>
          <w:sz w:val="24"/>
          <w:szCs w:val="24"/>
        </w:rPr>
        <w:t>4.9</w:t>
      </w:r>
      <w:r w:rsidRPr="00F74E21">
        <w:rPr>
          <w:b/>
          <w:sz w:val="24"/>
          <w:szCs w:val="24"/>
        </w:rPr>
        <w:tab/>
        <w:t>Overdosering</w:t>
      </w:r>
    </w:p>
    <w:p w:rsidR="00674BAC" w:rsidRPr="00F74E21" w:rsidRDefault="00674BAC" w:rsidP="00674BAC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z w:val="24"/>
          <w:szCs w:val="24"/>
        </w:rPr>
      </w:pPr>
      <w:r w:rsidRPr="00F74E21">
        <w:rPr>
          <w:spacing w:val="-3"/>
          <w:sz w:val="24"/>
          <w:szCs w:val="24"/>
        </w:rPr>
        <w:tab/>
      </w:r>
      <w:r w:rsidRPr="00F74E21">
        <w:rPr>
          <w:sz w:val="24"/>
          <w:szCs w:val="24"/>
        </w:rPr>
        <w:t>Der er ikke indberettet tilfælde af overdosering.</w:t>
      </w:r>
    </w:p>
    <w:p w:rsidR="00674BAC" w:rsidRPr="00F74E21" w:rsidRDefault="00674BAC" w:rsidP="00674BAC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</w:rPr>
      </w:pPr>
    </w:p>
    <w:p w:rsidR="00D83E13" w:rsidRPr="00F74E21" w:rsidRDefault="00D83E13" w:rsidP="00D83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4E21">
        <w:rPr>
          <w:b/>
          <w:sz w:val="24"/>
          <w:szCs w:val="24"/>
        </w:rPr>
        <w:t>4.10</w:t>
      </w:r>
      <w:r w:rsidRPr="00F74E21">
        <w:rPr>
          <w:b/>
          <w:sz w:val="24"/>
          <w:szCs w:val="24"/>
        </w:rPr>
        <w:tab/>
        <w:t>Udlevering</w:t>
      </w:r>
    </w:p>
    <w:p w:rsidR="00674BAC" w:rsidRPr="00F74E21" w:rsidRDefault="00674BAC" w:rsidP="00674BAC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</w:rPr>
      </w:pPr>
      <w:r w:rsidRPr="00F74E21">
        <w:rPr>
          <w:spacing w:val="-3"/>
          <w:sz w:val="24"/>
          <w:szCs w:val="24"/>
        </w:rPr>
        <w:tab/>
        <w:t>B</w:t>
      </w:r>
    </w:p>
    <w:p w:rsidR="00674BAC" w:rsidRPr="00F74E21" w:rsidRDefault="00674BAC" w:rsidP="00674BAC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</w:rPr>
      </w:pPr>
    </w:p>
    <w:p w:rsidR="00674BAC" w:rsidRPr="00F74E21" w:rsidRDefault="00674BAC" w:rsidP="00674BAC">
      <w:pPr>
        <w:tabs>
          <w:tab w:val="left" w:pos="0"/>
          <w:tab w:val="left" w:pos="851"/>
          <w:tab w:val="left" w:pos="1622"/>
        </w:tabs>
        <w:jc w:val="both"/>
        <w:rPr>
          <w:spacing w:val="-3"/>
          <w:sz w:val="24"/>
          <w:szCs w:val="24"/>
        </w:rPr>
      </w:pPr>
    </w:p>
    <w:p w:rsidR="00D83E13" w:rsidRPr="00F74E21" w:rsidRDefault="00D83E13" w:rsidP="00D83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4E21">
        <w:rPr>
          <w:b/>
          <w:sz w:val="24"/>
          <w:szCs w:val="24"/>
        </w:rPr>
        <w:t>5.</w:t>
      </w:r>
      <w:r w:rsidRPr="00F74E21">
        <w:rPr>
          <w:b/>
          <w:sz w:val="24"/>
          <w:szCs w:val="24"/>
        </w:rPr>
        <w:tab/>
        <w:t>FARMAKOLOGISKE EGENSKABER</w:t>
      </w:r>
    </w:p>
    <w:p w:rsidR="00674BAC" w:rsidRPr="00F74E21" w:rsidRDefault="00674BAC" w:rsidP="00674BAC">
      <w:pPr>
        <w:tabs>
          <w:tab w:val="left" w:pos="0"/>
          <w:tab w:val="left" w:pos="851"/>
          <w:tab w:val="left" w:pos="1622"/>
        </w:tabs>
        <w:jc w:val="both"/>
        <w:rPr>
          <w:spacing w:val="-3"/>
          <w:sz w:val="24"/>
          <w:szCs w:val="24"/>
        </w:rPr>
      </w:pPr>
    </w:p>
    <w:p w:rsidR="00D83E13" w:rsidRPr="00F74E21" w:rsidRDefault="00D83E13" w:rsidP="00D83E13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F74E21">
        <w:rPr>
          <w:b/>
          <w:sz w:val="24"/>
          <w:szCs w:val="24"/>
        </w:rPr>
        <w:t>5.1</w:t>
      </w:r>
      <w:r w:rsidRPr="00F74E21">
        <w:rPr>
          <w:b/>
          <w:sz w:val="24"/>
          <w:szCs w:val="24"/>
        </w:rPr>
        <w:tab/>
      </w:r>
      <w:proofErr w:type="spellStart"/>
      <w:r w:rsidRPr="00F74E21">
        <w:rPr>
          <w:b/>
          <w:sz w:val="24"/>
          <w:szCs w:val="24"/>
        </w:rPr>
        <w:t>Farmakodynamiske</w:t>
      </w:r>
      <w:proofErr w:type="spellEnd"/>
      <w:r w:rsidRPr="00F74E21">
        <w:rPr>
          <w:b/>
          <w:sz w:val="24"/>
          <w:szCs w:val="24"/>
        </w:rPr>
        <w:t xml:space="preserve"> egenskaber</w:t>
      </w:r>
    </w:p>
    <w:p w:rsidR="00935DB7" w:rsidRPr="00F74E21" w:rsidRDefault="00674BAC" w:rsidP="004744BE">
      <w:pPr>
        <w:tabs>
          <w:tab w:val="left" w:pos="0"/>
          <w:tab w:val="left" w:pos="851"/>
          <w:tab w:val="left" w:pos="1622"/>
        </w:tabs>
        <w:ind w:left="850" w:hanging="850"/>
        <w:rPr>
          <w:sz w:val="24"/>
          <w:szCs w:val="24"/>
        </w:rPr>
      </w:pPr>
      <w:r w:rsidRPr="00F74E21">
        <w:rPr>
          <w:spacing w:val="-3"/>
          <w:sz w:val="24"/>
          <w:szCs w:val="24"/>
        </w:rPr>
        <w:tab/>
      </w:r>
      <w:proofErr w:type="spellStart"/>
      <w:r w:rsidR="00935DB7" w:rsidRPr="00F74E21">
        <w:rPr>
          <w:sz w:val="24"/>
          <w:szCs w:val="24"/>
        </w:rPr>
        <w:t>Farmakoterapeutisk</w:t>
      </w:r>
      <w:proofErr w:type="spellEnd"/>
      <w:r w:rsidR="00935DB7" w:rsidRPr="00F74E21">
        <w:rPr>
          <w:sz w:val="24"/>
          <w:szCs w:val="24"/>
        </w:rPr>
        <w:t xml:space="preserve"> klassifikation: </w:t>
      </w:r>
      <w:r w:rsidR="00935DB7" w:rsidRPr="00F74E21">
        <w:rPr>
          <w:spacing w:val="-3"/>
          <w:sz w:val="24"/>
          <w:szCs w:val="24"/>
        </w:rPr>
        <w:t>M</w:t>
      </w:r>
      <w:r w:rsidR="00935DB7" w:rsidRPr="00F74E21">
        <w:rPr>
          <w:sz w:val="24"/>
          <w:szCs w:val="24"/>
        </w:rPr>
        <w:t>ikroorganismer med virkning mod dia</w:t>
      </w:r>
      <w:r w:rsidR="001B2FDC">
        <w:rPr>
          <w:sz w:val="24"/>
          <w:szCs w:val="24"/>
        </w:rPr>
        <w:t>r</w:t>
      </w:r>
      <w:r w:rsidR="00935DB7" w:rsidRPr="00F74E21">
        <w:rPr>
          <w:sz w:val="24"/>
          <w:szCs w:val="24"/>
        </w:rPr>
        <w:t>ré.</w:t>
      </w:r>
    </w:p>
    <w:p w:rsidR="00935DB7" w:rsidRPr="00F74E21" w:rsidRDefault="00935DB7" w:rsidP="004744BE">
      <w:pPr>
        <w:tabs>
          <w:tab w:val="left" w:pos="0"/>
          <w:tab w:val="left" w:pos="851"/>
          <w:tab w:val="left" w:pos="1622"/>
        </w:tabs>
        <w:ind w:left="850" w:hanging="850"/>
        <w:rPr>
          <w:spacing w:val="-3"/>
          <w:sz w:val="24"/>
          <w:szCs w:val="24"/>
        </w:rPr>
      </w:pPr>
      <w:r w:rsidRPr="00F74E21">
        <w:rPr>
          <w:spacing w:val="-3"/>
          <w:sz w:val="24"/>
          <w:szCs w:val="24"/>
        </w:rPr>
        <w:tab/>
        <w:t>ATC-kode: A 07 FA 02.</w:t>
      </w:r>
    </w:p>
    <w:p w:rsidR="00935DB7" w:rsidRPr="00F74E21" w:rsidRDefault="00935DB7" w:rsidP="004744BE">
      <w:pPr>
        <w:tabs>
          <w:tab w:val="left" w:pos="0"/>
          <w:tab w:val="left" w:pos="851"/>
          <w:tab w:val="left" w:pos="1622"/>
        </w:tabs>
        <w:ind w:left="850" w:hanging="850"/>
        <w:rPr>
          <w:spacing w:val="-3"/>
          <w:sz w:val="24"/>
          <w:szCs w:val="24"/>
        </w:rPr>
      </w:pPr>
    </w:p>
    <w:p w:rsidR="005072F0" w:rsidRDefault="00935DB7" w:rsidP="005072F0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2"/>
          <w:lang w:eastAsia="da-DK"/>
        </w:rPr>
      </w:pPr>
      <w:r w:rsidRPr="00F74E21">
        <w:rPr>
          <w:i/>
          <w:spacing w:val="-3"/>
          <w:sz w:val="24"/>
          <w:szCs w:val="24"/>
        </w:rPr>
        <w:tab/>
      </w:r>
      <w:proofErr w:type="spellStart"/>
      <w:r w:rsidR="005072F0">
        <w:rPr>
          <w:i/>
          <w:spacing w:val="-3"/>
          <w:sz w:val="22"/>
        </w:rPr>
        <w:t>Saccharomyces</w:t>
      </w:r>
      <w:proofErr w:type="spellEnd"/>
      <w:r w:rsidR="005072F0">
        <w:rPr>
          <w:i/>
          <w:spacing w:val="-3"/>
          <w:sz w:val="22"/>
        </w:rPr>
        <w:t xml:space="preserve"> </w:t>
      </w:r>
      <w:proofErr w:type="spellStart"/>
      <w:r w:rsidR="005072F0">
        <w:rPr>
          <w:i/>
          <w:spacing w:val="-3"/>
          <w:sz w:val="22"/>
        </w:rPr>
        <w:t>boulardii</w:t>
      </w:r>
      <w:proofErr w:type="spellEnd"/>
      <w:r w:rsidR="005072F0">
        <w:rPr>
          <w:spacing w:val="-3"/>
          <w:sz w:val="22"/>
        </w:rPr>
        <w:t xml:space="preserve"> er en gærsvamp, som har terapeutisk og/eller profylaktisk effekt mod </w:t>
      </w:r>
      <w:r w:rsidR="005072F0">
        <w:rPr>
          <w:spacing w:val="-3"/>
          <w:sz w:val="22"/>
          <w:szCs w:val="22"/>
        </w:rPr>
        <w:t>diarrétilstande</w:t>
      </w:r>
      <w:r w:rsidR="005072F0">
        <w:rPr>
          <w:spacing w:val="-3"/>
          <w:sz w:val="22"/>
        </w:rPr>
        <w:t xml:space="preserve">, forårsaget frem for alt af </w:t>
      </w:r>
      <w:proofErr w:type="spellStart"/>
      <w:r w:rsidR="005072F0">
        <w:rPr>
          <w:i/>
          <w:spacing w:val="-3"/>
          <w:sz w:val="22"/>
        </w:rPr>
        <w:t>Clostridium</w:t>
      </w:r>
      <w:proofErr w:type="spellEnd"/>
      <w:r w:rsidR="005072F0">
        <w:rPr>
          <w:i/>
          <w:spacing w:val="-3"/>
          <w:sz w:val="22"/>
        </w:rPr>
        <w:t xml:space="preserve"> difficile</w:t>
      </w:r>
      <w:r w:rsidR="005072F0">
        <w:rPr>
          <w:spacing w:val="-3"/>
          <w:sz w:val="22"/>
        </w:rPr>
        <w:t xml:space="preserve">. I dyreforsøg er effekten også vist på </w:t>
      </w:r>
      <w:r w:rsidR="005072F0">
        <w:rPr>
          <w:spacing w:val="-3"/>
          <w:sz w:val="22"/>
          <w:szCs w:val="22"/>
        </w:rPr>
        <w:t>diarré</w:t>
      </w:r>
      <w:r w:rsidR="005072F0">
        <w:rPr>
          <w:spacing w:val="-3"/>
          <w:sz w:val="22"/>
        </w:rPr>
        <w:t xml:space="preserve"> fremkaldt af </w:t>
      </w:r>
      <w:proofErr w:type="spellStart"/>
      <w:r w:rsidR="005072F0">
        <w:rPr>
          <w:spacing w:val="-3"/>
          <w:sz w:val="22"/>
        </w:rPr>
        <w:t>enterotoksindannende</w:t>
      </w:r>
      <w:proofErr w:type="spellEnd"/>
      <w:r w:rsidR="005072F0">
        <w:rPr>
          <w:spacing w:val="-3"/>
          <w:sz w:val="22"/>
        </w:rPr>
        <w:t xml:space="preserve"> </w:t>
      </w:r>
      <w:r w:rsidR="005072F0">
        <w:rPr>
          <w:i/>
          <w:spacing w:val="-3"/>
          <w:sz w:val="22"/>
        </w:rPr>
        <w:t>E. coli</w:t>
      </w:r>
      <w:r w:rsidR="005072F0">
        <w:rPr>
          <w:spacing w:val="-3"/>
          <w:sz w:val="22"/>
        </w:rPr>
        <w:t xml:space="preserve">, </w:t>
      </w:r>
      <w:proofErr w:type="spellStart"/>
      <w:r w:rsidR="005072F0">
        <w:rPr>
          <w:i/>
          <w:spacing w:val="-3"/>
          <w:sz w:val="22"/>
        </w:rPr>
        <w:t>Vibrio</w:t>
      </w:r>
      <w:proofErr w:type="spellEnd"/>
      <w:r w:rsidR="005072F0">
        <w:rPr>
          <w:i/>
          <w:spacing w:val="-3"/>
          <w:sz w:val="22"/>
        </w:rPr>
        <w:t xml:space="preserve"> </w:t>
      </w:r>
      <w:proofErr w:type="spellStart"/>
      <w:r w:rsidR="005072F0">
        <w:rPr>
          <w:i/>
          <w:spacing w:val="-3"/>
          <w:sz w:val="22"/>
        </w:rPr>
        <w:t>chloera</w:t>
      </w:r>
      <w:proofErr w:type="spellEnd"/>
      <w:r w:rsidR="005072F0">
        <w:rPr>
          <w:spacing w:val="-3"/>
          <w:sz w:val="22"/>
        </w:rPr>
        <w:t xml:space="preserve"> og </w:t>
      </w:r>
      <w:proofErr w:type="spellStart"/>
      <w:r w:rsidR="005072F0">
        <w:rPr>
          <w:i/>
          <w:spacing w:val="-3"/>
          <w:sz w:val="22"/>
        </w:rPr>
        <w:t>Entamoeba</w:t>
      </w:r>
      <w:proofErr w:type="spellEnd"/>
      <w:r w:rsidR="005072F0">
        <w:rPr>
          <w:i/>
          <w:spacing w:val="-3"/>
          <w:sz w:val="22"/>
        </w:rPr>
        <w:t xml:space="preserve"> </w:t>
      </w:r>
      <w:proofErr w:type="spellStart"/>
      <w:r w:rsidR="005072F0">
        <w:rPr>
          <w:i/>
          <w:spacing w:val="-3"/>
          <w:sz w:val="22"/>
        </w:rPr>
        <w:t>histolytica</w:t>
      </w:r>
      <w:proofErr w:type="spellEnd"/>
      <w:r w:rsidR="005072F0">
        <w:rPr>
          <w:spacing w:val="-3"/>
          <w:sz w:val="22"/>
        </w:rPr>
        <w:t>.</w:t>
      </w:r>
    </w:p>
    <w:p w:rsidR="005072F0" w:rsidRDefault="005072F0" w:rsidP="005072F0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2"/>
        </w:rPr>
      </w:pPr>
    </w:p>
    <w:p w:rsidR="005072F0" w:rsidRDefault="005072F0" w:rsidP="005072F0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2"/>
        </w:rPr>
      </w:pPr>
      <w:r>
        <w:rPr>
          <w:i/>
          <w:spacing w:val="-3"/>
          <w:sz w:val="22"/>
        </w:rPr>
        <w:tab/>
      </w:r>
      <w:proofErr w:type="spellStart"/>
      <w:r>
        <w:rPr>
          <w:i/>
          <w:spacing w:val="-3"/>
          <w:sz w:val="22"/>
        </w:rPr>
        <w:t>Saccharomyces</w:t>
      </w:r>
      <w:proofErr w:type="spellEnd"/>
      <w:r>
        <w:rPr>
          <w:i/>
          <w:spacing w:val="-3"/>
          <w:sz w:val="22"/>
        </w:rPr>
        <w:t xml:space="preserve"> </w:t>
      </w:r>
      <w:proofErr w:type="spellStart"/>
      <w:r>
        <w:rPr>
          <w:i/>
          <w:spacing w:val="-3"/>
          <w:sz w:val="22"/>
        </w:rPr>
        <w:t>boulardii</w:t>
      </w:r>
      <w:proofErr w:type="spellEnd"/>
      <w:r>
        <w:rPr>
          <w:spacing w:val="-3"/>
          <w:sz w:val="22"/>
        </w:rPr>
        <w:t xml:space="preserve"> har flere virkningsmekanismer. Den mest betydningsfulde egenskab er sandsynligvis blokering af toksinreceptorer i tarmen samt hæmmende virkning mod visse </w:t>
      </w:r>
      <w:proofErr w:type="spellStart"/>
      <w:r>
        <w:rPr>
          <w:spacing w:val="-3"/>
          <w:sz w:val="22"/>
        </w:rPr>
        <w:t>enteropatogener</w:t>
      </w:r>
      <w:proofErr w:type="spellEnd"/>
      <w:r>
        <w:rPr>
          <w:spacing w:val="-3"/>
          <w:sz w:val="22"/>
        </w:rPr>
        <w:t xml:space="preserve"> (</w:t>
      </w:r>
      <w:r>
        <w:rPr>
          <w:i/>
          <w:spacing w:val="-3"/>
          <w:sz w:val="22"/>
        </w:rPr>
        <w:t>E. coli</w:t>
      </w:r>
      <w:r>
        <w:rPr>
          <w:spacing w:val="-3"/>
          <w:sz w:val="22"/>
        </w:rPr>
        <w:t xml:space="preserve">, </w:t>
      </w:r>
      <w:proofErr w:type="spellStart"/>
      <w:r>
        <w:rPr>
          <w:i/>
          <w:spacing w:val="-3"/>
          <w:sz w:val="22"/>
        </w:rPr>
        <w:t>Shigella</w:t>
      </w:r>
      <w:proofErr w:type="spellEnd"/>
      <w:r>
        <w:rPr>
          <w:spacing w:val="-3"/>
          <w:sz w:val="22"/>
        </w:rPr>
        <w:t xml:space="preserve">, </w:t>
      </w:r>
      <w:r>
        <w:rPr>
          <w:i/>
          <w:spacing w:val="-3"/>
          <w:sz w:val="22"/>
        </w:rPr>
        <w:t>Salmonella</w:t>
      </w:r>
      <w:r>
        <w:rPr>
          <w:spacing w:val="-3"/>
          <w:sz w:val="22"/>
        </w:rPr>
        <w:t xml:space="preserve">, </w:t>
      </w:r>
      <w:r>
        <w:rPr>
          <w:i/>
          <w:spacing w:val="-3"/>
          <w:sz w:val="22"/>
        </w:rPr>
        <w:t>Stafylokokker</w:t>
      </w:r>
      <w:r>
        <w:rPr>
          <w:spacing w:val="-3"/>
          <w:sz w:val="22"/>
        </w:rPr>
        <w:t xml:space="preserve">). </w:t>
      </w:r>
      <w:r>
        <w:rPr>
          <w:spacing w:val="-3"/>
          <w:sz w:val="22"/>
          <w:szCs w:val="22"/>
        </w:rPr>
        <w:t>Desuden</w:t>
      </w:r>
      <w:r>
        <w:rPr>
          <w:spacing w:val="-3"/>
          <w:sz w:val="22"/>
        </w:rPr>
        <w:t xml:space="preserve"> har </w:t>
      </w:r>
      <w:proofErr w:type="spellStart"/>
      <w:r>
        <w:rPr>
          <w:i/>
          <w:spacing w:val="-3"/>
          <w:sz w:val="22"/>
        </w:rPr>
        <w:t>Saccharomyces</w:t>
      </w:r>
      <w:proofErr w:type="spellEnd"/>
      <w:r>
        <w:rPr>
          <w:i/>
          <w:spacing w:val="-3"/>
          <w:sz w:val="22"/>
        </w:rPr>
        <w:t xml:space="preserve"> </w:t>
      </w:r>
      <w:proofErr w:type="spellStart"/>
      <w:r>
        <w:rPr>
          <w:i/>
          <w:spacing w:val="-3"/>
          <w:sz w:val="22"/>
        </w:rPr>
        <w:t>boulardii</w:t>
      </w:r>
      <w:proofErr w:type="spellEnd"/>
      <w:r>
        <w:rPr>
          <w:spacing w:val="-3"/>
          <w:sz w:val="22"/>
        </w:rPr>
        <w:t xml:space="preserve"> i dyreforsøg vist at inducere </w:t>
      </w:r>
      <w:proofErr w:type="spellStart"/>
      <w:r>
        <w:rPr>
          <w:spacing w:val="-3"/>
          <w:sz w:val="22"/>
        </w:rPr>
        <w:t>sekretorisk</w:t>
      </w:r>
      <w:proofErr w:type="spellEnd"/>
      <w:r>
        <w:rPr>
          <w:spacing w:val="-3"/>
          <w:sz w:val="22"/>
        </w:rPr>
        <w:t xml:space="preserve"> </w:t>
      </w:r>
      <w:proofErr w:type="spellStart"/>
      <w:r>
        <w:rPr>
          <w:spacing w:val="-3"/>
          <w:sz w:val="22"/>
        </w:rPr>
        <w:t>IgA</w:t>
      </w:r>
      <w:proofErr w:type="spellEnd"/>
      <w:r>
        <w:rPr>
          <w:spacing w:val="-3"/>
          <w:sz w:val="22"/>
        </w:rPr>
        <w:t xml:space="preserve"> i </w:t>
      </w:r>
      <w:proofErr w:type="spellStart"/>
      <w:r>
        <w:rPr>
          <w:spacing w:val="-3"/>
          <w:sz w:val="22"/>
        </w:rPr>
        <w:t>tarmmucosa</w:t>
      </w:r>
      <w:proofErr w:type="spellEnd"/>
      <w:r>
        <w:rPr>
          <w:spacing w:val="-3"/>
          <w:sz w:val="22"/>
        </w:rPr>
        <w:t>.</w:t>
      </w:r>
    </w:p>
    <w:p w:rsidR="005072F0" w:rsidRDefault="005072F0" w:rsidP="005072F0">
      <w:pPr>
        <w:tabs>
          <w:tab w:val="left" w:pos="0"/>
          <w:tab w:val="left" w:pos="851"/>
          <w:tab w:val="left" w:pos="1622"/>
        </w:tabs>
        <w:jc w:val="both"/>
        <w:rPr>
          <w:spacing w:val="-3"/>
          <w:sz w:val="22"/>
        </w:rPr>
      </w:pPr>
    </w:p>
    <w:p w:rsidR="005072F0" w:rsidRDefault="005072F0" w:rsidP="005072F0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2"/>
        </w:rPr>
      </w:pPr>
      <w:r>
        <w:rPr>
          <w:spacing w:val="-3"/>
          <w:sz w:val="22"/>
        </w:rPr>
        <w:tab/>
      </w:r>
      <w:proofErr w:type="spellStart"/>
      <w:r>
        <w:rPr>
          <w:i/>
          <w:spacing w:val="-3"/>
          <w:sz w:val="22"/>
        </w:rPr>
        <w:t>Saccharomyces</w:t>
      </w:r>
      <w:proofErr w:type="spellEnd"/>
      <w:r>
        <w:rPr>
          <w:i/>
          <w:spacing w:val="-3"/>
          <w:sz w:val="22"/>
        </w:rPr>
        <w:t xml:space="preserve"> </w:t>
      </w:r>
      <w:proofErr w:type="spellStart"/>
      <w:r>
        <w:rPr>
          <w:i/>
          <w:spacing w:val="-3"/>
          <w:sz w:val="22"/>
        </w:rPr>
        <w:t>boulardii</w:t>
      </w:r>
      <w:proofErr w:type="spellEnd"/>
      <w:r>
        <w:rPr>
          <w:spacing w:val="-3"/>
          <w:sz w:val="22"/>
        </w:rPr>
        <w:t xml:space="preserve"> påvirkes ikke af pH-værdien i </w:t>
      </w:r>
      <w:proofErr w:type="spellStart"/>
      <w:r>
        <w:rPr>
          <w:spacing w:val="-3"/>
          <w:sz w:val="22"/>
        </w:rPr>
        <w:t>mave-</w:t>
      </w:r>
      <w:r>
        <w:rPr>
          <w:spacing w:val="-3"/>
          <w:sz w:val="22"/>
          <w:szCs w:val="22"/>
        </w:rPr>
        <w:t>tarmkanalen</w:t>
      </w:r>
      <w:proofErr w:type="spellEnd"/>
      <w:r>
        <w:rPr>
          <w:spacing w:val="-3"/>
          <w:sz w:val="22"/>
        </w:rPr>
        <w:t xml:space="preserve"> og er sædvanligvis resistente mod antibiotika. </w:t>
      </w:r>
      <w:proofErr w:type="spellStart"/>
      <w:r>
        <w:rPr>
          <w:spacing w:val="-3"/>
          <w:sz w:val="22"/>
        </w:rPr>
        <w:t>Precosa</w:t>
      </w:r>
      <w:proofErr w:type="spellEnd"/>
      <w:r>
        <w:rPr>
          <w:spacing w:val="-3"/>
          <w:sz w:val="22"/>
        </w:rPr>
        <w:t xml:space="preserve"> kan således gives under igang</w:t>
      </w:r>
      <w:r>
        <w:rPr>
          <w:spacing w:val="-3"/>
          <w:sz w:val="22"/>
        </w:rPr>
        <w:softHyphen/>
        <w:t xml:space="preserve">værende antibiotikaterapi for at forebygge eller behandle antibiotika-associeret </w:t>
      </w:r>
      <w:r>
        <w:rPr>
          <w:spacing w:val="-3"/>
          <w:sz w:val="22"/>
          <w:szCs w:val="22"/>
        </w:rPr>
        <w:t>diarré</w:t>
      </w:r>
      <w:r>
        <w:rPr>
          <w:spacing w:val="-3"/>
          <w:sz w:val="22"/>
        </w:rPr>
        <w:t xml:space="preserve">. Ligeledes kan </w:t>
      </w:r>
      <w:proofErr w:type="spellStart"/>
      <w:r>
        <w:rPr>
          <w:spacing w:val="-3"/>
          <w:sz w:val="22"/>
        </w:rPr>
        <w:t>Precosa</w:t>
      </w:r>
      <w:proofErr w:type="spellEnd"/>
      <w:r>
        <w:rPr>
          <w:spacing w:val="-3"/>
          <w:sz w:val="22"/>
        </w:rPr>
        <w:t xml:space="preserve"> gives i kombination med antibiotika for at forebygge </w:t>
      </w:r>
      <w:proofErr w:type="spellStart"/>
      <w:r>
        <w:rPr>
          <w:i/>
          <w:spacing w:val="-3"/>
          <w:sz w:val="22"/>
        </w:rPr>
        <w:t>Clostridium</w:t>
      </w:r>
      <w:proofErr w:type="spellEnd"/>
      <w:r>
        <w:rPr>
          <w:i/>
          <w:spacing w:val="-3"/>
          <w:sz w:val="22"/>
        </w:rPr>
        <w:t xml:space="preserve"> difficile</w:t>
      </w:r>
      <w:r>
        <w:rPr>
          <w:spacing w:val="-3"/>
          <w:sz w:val="22"/>
        </w:rPr>
        <w:t>-</w:t>
      </w:r>
      <w:r>
        <w:rPr>
          <w:spacing w:val="-3"/>
          <w:sz w:val="22"/>
          <w:szCs w:val="22"/>
        </w:rPr>
        <w:t>diarré</w:t>
      </w:r>
      <w:r>
        <w:rPr>
          <w:spacing w:val="-3"/>
          <w:sz w:val="22"/>
        </w:rPr>
        <w:t>.</w:t>
      </w:r>
    </w:p>
    <w:p w:rsidR="00674BAC" w:rsidRPr="00F74E21" w:rsidRDefault="00674BAC" w:rsidP="005072F0">
      <w:pPr>
        <w:tabs>
          <w:tab w:val="left" w:pos="0"/>
          <w:tab w:val="left" w:pos="851"/>
          <w:tab w:val="left" w:pos="1622"/>
        </w:tabs>
        <w:ind w:left="850" w:hanging="850"/>
        <w:rPr>
          <w:spacing w:val="-3"/>
          <w:sz w:val="24"/>
          <w:szCs w:val="24"/>
        </w:rPr>
      </w:pPr>
    </w:p>
    <w:p w:rsidR="00D83E13" w:rsidRPr="00F74E21" w:rsidRDefault="00D83E13" w:rsidP="00D83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4E21">
        <w:rPr>
          <w:b/>
          <w:sz w:val="24"/>
          <w:szCs w:val="24"/>
        </w:rPr>
        <w:t>5.2</w:t>
      </w:r>
      <w:r w:rsidRPr="00F74E21">
        <w:rPr>
          <w:b/>
          <w:sz w:val="24"/>
          <w:szCs w:val="24"/>
        </w:rPr>
        <w:tab/>
      </w:r>
      <w:proofErr w:type="spellStart"/>
      <w:r w:rsidRPr="00F74E21">
        <w:rPr>
          <w:b/>
          <w:sz w:val="24"/>
          <w:szCs w:val="24"/>
        </w:rPr>
        <w:t>Farmakokinetiske</w:t>
      </w:r>
      <w:proofErr w:type="spellEnd"/>
      <w:r w:rsidRPr="00F74E21">
        <w:rPr>
          <w:b/>
          <w:sz w:val="24"/>
          <w:szCs w:val="24"/>
        </w:rPr>
        <w:t xml:space="preserve"> egenskaber</w:t>
      </w:r>
    </w:p>
    <w:p w:rsidR="00674BAC" w:rsidRPr="00F74E21" w:rsidRDefault="00674BAC" w:rsidP="004744BE">
      <w:pPr>
        <w:tabs>
          <w:tab w:val="left" w:pos="0"/>
          <w:tab w:val="left" w:pos="851"/>
          <w:tab w:val="left" w:pos="1622"/>
        </w:tabs>
        <w:ind w:left="850" w:hanging="850"/>
        <w:rPr>
          <w:spacing w:val="-3"/>
          <w:sz w:val="24"/>
          <w:szCs w:val="24"/>
        </w:rPr>
      </w:pPr>
      <w:r w:rsidRPr="00F74E21">
        <w:rPr>
          <w:spacing w:val="-3"/>
          <w:sz w:val="24"/>
          <w:szCs w:val="24"/>
        </w:rPr>
        <w:tab/>
      </w:r>
      <w:proofErr w:type="spellStart"/>
      <w:r w:rsidRPr="00F74E21">
        <w:rPr>
          <w:i/>
          <w:spacing w:val="-3"/>
          <w:sz w:val="24"/>
          <w:szCs w:val="24"/>
        </w:rPr>
        <w:t>Saccharomyces</w:t>
      </w:r>
      <w:proofErr w:type="spellEnd"/>
      <w:r w:rsidRPr="00F74E21">
        <w:rPr>
          <w:i/>
          <w:spacing w:val="-3"/>
          <w:sz w:val="24"/>
          <w:szCs w:val="24"/>
        </w:rPr>
        <w:t xml:space="preserve"> </w:t>
      </w:r>
      <w:proofErr w:type="spellStart"/>
      <w:r w:rsidRPr="00F74E21">
        <w:rPr>
          <w:i/>
          <w:spacing w:val="-3"/>
          <w:sz w:val="24"/>
          <w:szCs w:val="24"/>
        </w:rPr>
        <w:t>boulardii</w:t>
      </w:r>
      <w:proofErr w:type="spellEnd"/>
      <w:r w:rsidRPr="00F74E21">
        <w:rPr>
          <w:spacing w:val="-3"/>
          <w:sz w:val="24"/>
          <w:szCs w:val="24"/>
        </w:rPr>
        <w:t xml:space="preserve"> absorberes ikke fra mave-tarm</w:t>
      </w:r>
      <w:r w:rsidR="004E6FA7" w:rsidRPr="00F74E21">
        <w:rPr>
          <w:spacing w:val="-3"/>
          <w:sz w:val="24"/>
          <w:szCs w:val="24"/>
        </w:rPr>
        <w:t>-</w:t>
      </w:r>
      <w:r w:rsidRPr="00F74E21">
        <w:rPr>
          <w:spacing w:val="-3"/>
          <w:sz w:val="24"/>
          <w:szCs w:val="24"/>
        </w:rPr>
        <w:t>kanalen.</w:t>
      </w:r>
    </w:p>
    <w:p w:rsidR="00674BAC" w:rsidRPr="00F74E21" w:rsidRDefault="00674BAC" w:rsidP="004744BE">
      <w:pPr>
        <w:tabs>
          <w:tab w:val="left" w:pos="0"/>
          <w:tab w:val="left" w:pos="851"/>
          <w:tab w:val="left" w:pos="1622"/>
        </w:tabs>
        <w:ind w:left="850" w:hanging="850"/>
        <w:rPr>
          <w:spacing w:val="-3"/>
          <w:sz w:val="24"/>
          <w:szCs w:val="24"/>
        </w:rPr>
      </w:pPr>
      <w:r w:rsidRPr="00F74E21">
        <w:rPr>
          <w:spacing w:val="-3"/>
          <w:sz w:val="24"/>
          <w:szCs w:val="24"/>
        </w:rPr>
        <w:tab/>
        <w:t xml:space="preserve">Halveringstiden er 3-9 timer, afhængig af given dosis. </w:t>
      </w:r>
      <w:proofErr w:type="spellStart"/>
      <w:r w:rsidRPr="00F74E21">
        <w:rPr>
          <w:spacing w:val="-3"/>
          <w:sz w:val="24"/>
          <w:szCs w:val="24"/>
        </w:rPr>
        <w:t>Steady</w:t>
      </w:r>
      <w:proofErr w:type="spellEnd"/>
      <w:r w:rsidRPr="00F74E21">
        <w:rPr>
          <w:spacing w:val="-3"/>
          <w:sz w:val="24"/>
          <w:szCs w:val="24"/>
        </w:rPr>
        <w:t xml:space="preserve"> </w:t>
      </w:r>
      <w:proofErr w:type="spellStart"/>
      <w:r w:rsidRPr="00F74E21">
        <w:rPr>
          <w:spacing w:val="-3"/>
          <w:sz w:val="24"/>
          <w:szCs w:val="24"/>
        </w:rPr>
        <w:t>state</w:t>
      </w:r>
      <w:proofErr w:type="spellEnd"/>
      <w:r w:rsidRPr="00F74E21">
        <w:rPr>
          <w:spacing w:val="-3"/>
          <w:sz w:val="24"/>
          <w:szCs w:val="24"/>
        </w:rPr>
        <w:t xml:space="preserve"> opnås efter 3-5 dage. Risikoen for tilvækst af antallet af gærceller under passagen gennem mave-tarm</w:t>
      </w:r>
      <w:r w:rsidR="004E6FA7" w:rsidRPr="00F74E21">
        <w:rPr>
          <w:spacing w:val="-3"/>
          <w:sz w:val="24"/>
          <w:szCs w:val="24"/>
        </w:rPr>
        <w:t>-</w:t>
      </w:r>
      <w:r w:rsidRPr="00F74E21">
        <w:rPr>
          <w:spacing w:val="-3"/>
          <w:sz w:val="24"/>
          <w:szCs w:val="24"/>
        </w:rPr>
        <w:t>kanalen er ikke stor. Antallet af levende gærceller i fæces aftager hurtigt efter afsluttet behandling, og 5 dage efter afsluttet behandling er niveauerne under målegrænsen.</w:t>
      </w:r>
    </w:p>
    <w:p w:rsidR="00674BAC" w:rsidRPr="00F74E21" w:rsidRDefault="00674BAC" w:rsidP="004744BE">
      <w:pPr>
        <w:tabs>
          <w:tab w:val="left" w:pos="0"/>
          <w:tab w:val="left" w:pos="851"/>
          <w:tab w:val="left" w:pos="1622"/>
        </w:tabs>
        <w:rPr>
          <w:spacing w:val="-3"/>
          <w:sz w:val="24"/>
          <w:szCs w:val="24"/>
        </w:rPr>
      </w:pPr>
    </w:p>
    <w:p w:rsidR="00D83E13" w:rsidRPr="00F74E21" w:rsidRDefault="00D83E13" w:rsidP="00D83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4E21">
        <w:rPr>
          <w:b/>
          <w:sz w:val="24"/>
          <w:szCs w:val="24"/>
        </w:rPr>
        <w:t>5.3</w:t>
      </w:r>
      <w:r w:rsidRPr="00F74E21">
        <w:rPr>
          <w:b/>
          <w:sz w:val="24"/>
          <w:szCs w:val="24"/>
        </w:rPr>
        <w:tab/>
      </w:r>
      <w:r w:rsidR="00935DB7" w:rsidRPr="00F74E21">
        <w:rPr>
          <w:b/>
          <w:sz w:val="24"/>
          <w:szCs w:val="24"/>
        </w:rPr>
        <w:t>Non-</w:t>
      </w:r>
      <w:r w:rsidRPr="00F74E21">
        <w:rPr>
          <w:b/>
          <w:sz w:val="24"/>
          <w:szCs w:val="24"/>
        </w:rPr>
        <w:t>kliniske sikkerhedsdata</w:t>
      </w:r>
    </w:p>
    <w:p w:rsidR="00674BAC" w:rsidRPr="00F74E21" w:rsidRDefault="00674BAC" w:rsidP="00674BAC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</w:rPr>
      </w:pPr>
      <w:r w:rsidRPr="00F74E21">
        <w:rPr>
          <w:spacing w:val="-3"/>
          <w:sz w:val="24"/>
          <w:szCs w:val="24"/>
        </w:rPr>
        <w:tab/>
        <w:t>-</w:t>
      </w:r>
    </w:p>
    <w:p w:rsidR="00674BAC" w:rsidRPr="00F74E21" w:rsidRDefault="00674BAC" w:rsidP="00674BAC">
      <w:pPr>
        <w:tabs>
          <w:tab w:val="left" w:pos="0"/>
          <w:tab w:val="left" w:pos="851"/>
          <w:tab w:val="left" w:pos="1622"/>
        </w:tabs>
        <w:jc w:val="both"/>
        <w:rPr>
          <w:spacing w:val="-3"/>
          <w:sz w:val="24"/>
          <w:szCs w:val="24"/>
        </w:rPr>
      </w:pPr>
    </w:p>
    <w:p w:rsidR="00674BAC" w:rsidRPr="00F74E21" w:rsidRDefault="00674BAC" w:rsidP="00674BAC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b/>
          <w:spacing w:val="-3"/>
          <w:sz w:val="24"/>
          <w:szCs w:val="24"/>
        </w:rPr>
      </w:pPr>
    </w:p>
    <w:p w:rsidR="00D83E13" w:rsidRPr="00F74E21" w:rsidRDefault="00D83E13" w:rsidP="00D83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4E21">
        <w:rPr>
          <w:b/>
          <w:sz w:val="24"/>
          <w:szCs w:val="24"/>
        </w:rPr>
        <w:t>6.</w:t>
      </w:r>
      <w:r w:rsidRPr="00F74E21">
        <w:rPr>
          <w:b/>
          <w:sz w:val="24"/>
          <w:szCs w:val="24"/>
        </w:rPr>
        <w:tab/>
        <w:t>FARMACEUTISKE OPLYSNINGER</w:t>
      </w:r>
    </w:p>
    <w:p w:rsidR="00D83E13" w:rsidRPr="00F74E21" w:rsidRDefault="00D83E13" w:rsidP="00D83E13">
      <w:pPr>
        <w:tabs>
          <w:tab w:val="left" w:pos="851"/>
        </w:tabs>
        <w:ind w:left="851"/>
        <w:rPr>
          <w:sz w:val="24"/>
          <w:szCs w:val="24"/>
        </w:rPr>
      </w:pPr>
    </w:p>
    <w:p w:rsidR="00D83E13" w:rsidRPr="00F74E21" w:rsidRDefault="00D83E13" w:rsidP="00D83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4E21">
        <w:rPr>
          <w:b/>
          <w:sz w:val="24"/>
          <w:szCs w:val="24"/>
        </w:rPr>
        <w:t>6.1</w:t>
      </w:r>
      <w:r w:rsidRPr="00F74E21">
        <w:rPr>
          <w:b/>
          <w:sz w:val="24"/>
          <w:szCs w:val="24"/>
        </w:rPr>
        <w:tab/>
        <w:t>Hjælpestoffer</w:t>
      </w:r>
    </w:p>
    <w:p w:rsidR="004744BE" w:rsidRPr="00F74E21" w:rsidRDefault="00674BAC" w:rsidP="00674BAC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</w:rPr>
      </w:pPr>
      <w:r w:rsidRPr="00F74E21">
        <w:rPr>
          <w:spacing w:val="-3"/>
          <w:sz w:val="24"/>
          <w:szCs w:val="24"/>
        </w:rPr>
        <w:tab/>
      </w:r>
      <w:proofErr w:type="spellStart"/>
      <w:r w:rsidRPr="00F74E21">
        <w:rPr>
          <w:spacing w:val="-3"/>
          <w:sz w:val="24"/>
          <w:szCs w:val="24"/>
        </w:rPr>
        <w:t>Lactose</w:t>
      </w:r>
      <w:proofErr w:type="spellEnd"/>
    </w:p>
    <w:p w:rsidR="004744BE" w:rsidRPr="00F74E21" w:rsidRDefault="004744BE" w:rsidP="00674BAC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</w:rPr>
      </w:pPr>
      <w:r w:rsidRPr="00F74E21">
        <w:rPr>
          <w:spacing w:val="-3"/>
          <w:sz w:val="24"/>
          <w:szCs w:val="24"/>
        </w:rPr>
        <w:tab/>
      </w:r>
      <w:proofErr w:type="spellStart"/>
      <w:r w:rsidRPr="00F74E21">
        <w:rPr>
          <w:spacing w:val="-3"/>
          <w:sz w:val="24"/>
          <w:szCs w:val="24"/>
        </w:rPr>
        <w:t>F</w:t>
      </w:r>
      <w:r w:rsidR="00674BAC" w:rsidRPr="00F74E21">
        <w:rPr>
          <w:spacing w:val="-3"/>
          <w:sz w:val="24"/>
          <w:szCs w:val="24"/>
        </w:rPr>
        <w:t>ructose</w:t>
      </w:r>
      <w:proofErr w:type="spellEnd"/>
    </w:p>
    <w:p w:rsidR="004744BE" w:rsidRPr="00F74E21" w:rsidRDefault="004744BE" w:rsidP="00674BAC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</w:rPr>
      </w:pPr>
      <w:r w:rsidRPr="00F74E21">
        <w:rPr>
          <w:spacing w:val="-3"/>
          <w:sz w:val="24"/>
          <w:szCs w:val="24"/>
        </w:rPr>
        <w:tab/>
      </w:r>
      <w:proofErr w:type="spellStart"/>
      <w:r w:rsidRPr="00F74E21">
        <w:rPr>
          <w:spacing w:val="-3"/>
          <w:sz w:val="24"/>
          <w:szCs w:val="24"/>
        </w:rPr>
        <w:t>S</w:t>
      </w:r>
      <w:r w:rsidR="00674BAC" w:rsidRPr="00F74E21">
        <w:rPr>
          <w:spacing w:val="-3"/>
          <w:sz w:val="24"/>
          <w:szCs w:val="24"/>
        </w:rPr>
        <w:t>ilica</w:t>
      </w:r>
      <w:proofErr w:type="spellEnd"/>
      <w:r w:rsidR="00674BAC" w:rsidRPr="00F74E21">
        <w:rPr>
          <w:spacing w:val="-3"/>
          <w:sz w:val="24"/>
          <w:szCs w:val="24"/>
        </w:rPr>
        <w:t>, kolloid vandfri</w:t>
      </w:r>
    </w:p>
    <w:p w:rsidR="005072F0" w:rsidRDefault="004744BE" w:rsidP="005072F0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2"/>
        </w:rPr>
      </w:pPr>
      <w:r w:rsidRPr="00F74E21">
        <w:rPr>
          <w:spacing w:val="-3"/>
          <w:sz w:val="24"/>
          <w:szCs w:val="24"/>
        </w:rPr>
        <w:tab/>
      </w:r>
      <w:r w:rsidR="005072F0">
        <w:rPr>
          <w:spacing w:val="-3"/>
          <w:sz w:val="22"/>
        </w:rPr>
        <w:t>Tuttifrutti-essens</w:t>
      </w:r>
      <w:r w:rsidR="005072F0">
        <w:rPr>
          <w:spacing w:val="-3"/>
          <w:sz w:val="22"/>
          <w:szCs w:val="22"/>
        </w:rPr>
        <w:t xml:space="preserve"> indeholder sorbitol.</w:t>
      </w:r>
    </w:p>
    <w:p w:rsidR="00674BAC" w:rsidRPr="00F74E21" w:rsidRDefault="00674BAC" w:rsidP="00674BAC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</w:rPr>
      </w:pPr>
    </w:p>
    <w:p w:rsidR="00D83E13" w:rsidRPr="00F74E21" w:rsidRDefault="00D83E13" w:rsidP="00D83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4E21">
        <w:rPr>
          <w:b/>
          <w:sz w:val="24"/>
          <w:szCs w:val="24"/>
        </w:rPr>
        <w:t>6.2</w:t>
      </w:r>
      <w:r w:rsidRPr="00F74E21">
        <w:rPr>
          <w:b/>
          <w:sz w:val="24"/>
          <w:szCs w:val="24"/>
        </w:rPr>
        <w:tab/>
        <w:t>Uforligeligheder</w:t>
      </w:r>
    </w:p>
    <w:p w:rsidR="00674BAC" w:rsidRPr="00F74E21" w:rsidRDefault="00674BAC" w:rsidP="00674BAC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</w:rPr>
      </w:pPr>
      <w:r w:rsidRPr="00F74E21">
        <w:rPr>
          <w:spacing w:val="-3"/>
          <w:sz w:val="24"/>
          <w:szCs w:val="24"/>
        </w:rPr>
        <w:tab/>
        <w:t>Ikke relevant.</w:t>
      </w:r>
    </w:p>
    <w:p w:rsidR="00674BAC" w:rsidRPr="00F74E21" w:rsidRDefault="00674BAC" w:rsidP="00674BAC">
      <w:pPr>
        <w:tabs>
          <w:tab w:val="left" w:pos="0"/>
          <w:tab w:val="left" w:pos="851"/>
          <w:tab w:val="left" w:pos="1622"/>
        </w:tabs>
        <w:jc w:val="both"/>
        <w:rPr>
          <w:spacing w:val="-3"/>
          <w:sz w:val="24"/>
          <w:szCs w:val="24"/>
        </w:rPr>
      </w:pPr>
    </w:p>
    <w:p w:rsidR="00D83E13" w:rsidRPr="00F74E21" w:rsidRDefault="00D83E13" w:rsidP="00D83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4E21">
        <w:rPr>
          <w:b/>
          <w:sz w:val="24"/>
          <w:szCs w:val="24"/>
        </w:rPr>
        <w:t>6.3</w:t>
      </w:r>
      <w:r w:rsidRPr="00F74E21">
        <w:rPr>
          <w:b/>
          <w:sz w:val="24"/>
          <w:szCs w:val="24"/>
        </w:rPr>
        <w:tab/>
        <w:t>Opbevaringstid</w:t>
      </w:r>
    </w:p>
    <w:p w:rsidR="00674BAC" w:rsidRPr="00F74E21" w:rsidRDefault="00674BAC" w:rsidP="00674BAC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</w:rPr>
      </w:pPr>
      <w:r w:rsidRPr="00F74E21">
        <w:rPr>
          <w:spacing w:val="-3"/>
          <w:sz w:val="24"/>
          <w:szCs w:val="24"/>
        </w:rPr>
        <w:tab/>
        <w:t>3 år.</w:t>
      </w:r>
    </w:p>
    <w:p w:rsidR="00674BAC" w:rsidRPr="00F74E21" w:rsidRDefault="00674BAC" w:rsidP="00674BAC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</w:rPr>
      </w:pPr>
      <w:r w:rsidRPr="00F74E21">
        <w:rPr>
          <w:spacing w:val="-3"/>
          <w:sz w:val="24"/>
          <w:szCs w:val="24"/>
        </w:rPr>
        <w:tab/>
      </w:r>
    </w:p>
    <w:p w:rsidR="00D83E13" w:rsidRPr="00F74E21" w:rsidRDefault="00D83E13" w:rsidP="00D83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4E21">
        <w:rPr>
          <w:b/>
          <w:sz w:val="24"/>
          <w:szCs w:val="24"/>
        </w:rPr>
        <w:t>6.4</w:t>
      </w:r>
      <w:r w:rsidRPr="00F74E21">
        <w:rPr>
          <w:b/>
          <w:sz w:val="24"/>
          <w:szCs w:val="24"/>
        </w:rPr>
        <w:tab/>
        <w:t>Særlige opbevaringsforhold</w:t>
      </w:r>
    </w:p>
    <w:p w:rsidR="00674BAC" w:rsidRPr="00F74E21" w:rsidRDefault="00674BAC" w:rsidP="00674BAC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</w:rPr>
      </w:pPr>
      <w:r w:rsidRPr="00F74E21">
        <w:rPr>
          <w:spacing w:val="-3"/>
          <w:sz w:val="24"/>
          <w:szCs w:val="24"/>
        </w:rPr>
        <w:tab/>
        <w:t>Ingen.</w:t>
      </w:r>
    </w:p>
    <w:p w:rsidR="00674BAC" w:rsidRPr="00F74E21" w:rsidRDefault="00674BAC" w:rsidP="00674BAC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</w:rPr>
      </w:pPr>
      <w:r w:rsidRPr="00F74E21">
        <w:rPr>
          <w:spacing w:val="-3"/>
          <w:sz w:val="24"/>
          <w:szCs w:val="24"/>
        </w:rPr>
        <w:tab/>
        <w:t>Efter udrøring i vand: kan opbevares ved 2</w:t>
      </w:r>
      <w:r w:rsidR="004744BE" w:rsidRPr="00F74E21">
        <w:rPr>
          <w:spacing w:val="-3"/>
          <w:sz w:val="24"/>
          <w:szCs w:val="24"/>
        </w:rPr>
        <w:t xml:space="preserve"> °</w:t>
      </w:r>
      <w:r w:rsidRPr="00F74E21">
        <w:rPr>
          <w:spacing w:val="-3"/>
          <w:sz w:val="24"/>
          <w:szCs w:val="24"/>
        </w:rPr>
        <w:t>C</w:t>
      </w:r>
      <w:r w:rsidRPr="00F74E21">
        <w:rPr>
          <w:spacing w:val="-3"/>
          <w:sz w:val="24"/>
          <w:szCs w:val="24"/>
          <w:vertAlign w:val="superscript"/>
        </w:rPr>
        <w:t xml:space="preserve"> </w:t>
      </w:r>
      <w:r w:rsidRPr="00F74E21">
        <w:rPr>
          <w:spacing w:val="-3"/>
          <w:sz w:val="24"/>
          <w:szCs w:val="24"/>
        </w:rPr>
        <w:t xml:space="preserve">til </w:t>
      </w:r>
      <w:r w:rsidR="004744BE" w:rsidRPr="00F74E21">
        <w:rPr>
          <w:spacing w:val="-3"/>
          <w:sz w:val="24"/>
          <w:szCs w:val="24"/>
        </w:rPr>
        <w:t>8 °</w:t>
      </w:r>
      <w:r w:rsidRPr="00F74E21">
        <w:rPr>
          <w:spacing w:val="-3"/>
          <w:sz w:val="24"/>
          <w:szCs w:val="24"/>
        </w:rPr>
        <w:t>C i 24 timer.</w:t>
      </w:r>
    </w:p>
    <w:p w:rsidR="00674BAC" w:rsidRPr="00F74E21" w:rsidRDefault="00674BAC" w:rsidP="00674BAC">
      <w:pPr>
        <w:tabs>
          <w:tab w:val="left" w:pos="0"/>
          <w:tab w:val="left" w:pos="851"/>
          <w:tab w:val="left" w:pos="1622"/>
        </w:tabs>
        <w:jc w:val="both"/>
        <w:rPr>
          <w:spacing w:val="-3"/>
          <w:sz w:val="24"/>
          <w:szCs w:val="24"/>
        </w:rPr>
      </w:pPr>
    </w:p>
    <w:p w:rsidR="00D83E13" w:rsidRPr="00F74E21" w:rsidRDefault="00D83E13" w:rsidP="00D83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4E21">
        <w:rPr>
          <w:b/>
          <w:sz w:val="24"/>
          <w:szCs w:val="24"/>
        </w:rPr>
        <w:t>6.5</w:t>
      </w:r>
      <w:r w:rsidRPr="00F74E21">
        <w:rPr>
          <w:b/>
          <w:sz w:val="24"/>
          <w:szCs w:val="24"/>
        </w:rPr>
        <w:tab/>
        <w:t>Emballagetype og pakningsstørrelser</w:t>
      </w:r>
    </w:p>
    <w:p w:rsidR="00674BAC" w:rsidRPr="00F74E21" w:rsidRDefault="00674BAC" w:rsidP="00674BAC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</w:rPr>
      </w:pPr>
      <w:r w:rsidRPr="00F74E21">
        <w:rPr>
          <w:spacing w:val="-3"/>
          <w:sz w:val="24"/>
          <w:szCs w:val="24"/>
        </w:rPr>
        <w:tab/>
        <w:t>Pose.</w:t>
      </w:r>
    </w:p>
    <w:p w:rsidR="00674BAC" w:rsidRPr="00F74E21" w:rsidRDefault="00674BAC" w:rsidP="00674BAC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</w:rPr>
      </w:pPr>
      <w:r w:rsidRPr="00F74E21">
        <w:rPr>
          <w:spacing w:val="-3"/>
          <w:sz w:val="24"/>
          <w:szCs w:val="24"/>
        </w:rPr>
        <w:tab/>
        <w:t>Pakningsstørrelser:</w:t>
      </w:r>
    </w:p>
    <w:p w:rsidR="00674BAC" w:rsidRPr="00F74E21" w:rsidRDefault="00674BAC" w:rsidP="00674BAC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</w:rPr>
      </w:pPr>
      <w:r w:rsidRPr="00F74E21">
        <w:rPr>
          <w:spacing w:val="-3"/>
          <w:sz w:val="24"/>
          <w:szCs w:val="24"/>
        </w:rPr>
        <w:tab/>
        <w:t>20 eller 50 poser pr. æske.</w:t>
      </w:r>
    </w:p>
    <w:p w:rsidR="00674BAC" w:rsidRPr="00F74E21" w:rsidRDefault="00674BAC" w:rsidP="00674BAC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</w:rPr>
      </w:pPr>
      <w:r w:rsidRPr="00F74E21">
        <w:rPr>
          <w:spacing w:val="-3"/>
          <w:sz w:val="24"/>
          <w:szCs w:val="24"/>
        </w:rPr>
        <w:lastRenderedPageBreak/>
        <w:tab/>
        <w:t>Ikke alle pakningsstørrelser er nødvendigvis markedsført.</w:t>
      </w:r>
    </w:p>
    <w:p w:rsidR="00674BAC" w:rsidRPr="00F74E21" w:rsidRDefault="00674BAC" w:rsidP="00674BAC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</w:rPr>
      </w:pPr>
    </w:p>
    <w:p w:rsidR="003648B9" w:rsidRPr="00F74E21" w:rsidRDefault="003648B9" w:rsidP="003648B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4E21">
        <w:rPr>
          <w:b/>
          <w:sz w:val="24"/>
          <w:szCs w:val="24"/>
        </w:rPr>
        <w:t>6.6</w:t>
      </w:r>
      <w:r w:rsidRPr="00F74E21">
        <w:rPr>
          <w:b/>
          <w:sz w:val="24"/>
          <w:szCs w:val="24"/>
        </w:rPr>
        <w:tab/>
        <w:t xml:space="preserve">Regler for </w:t>
      </w:r>
      <w:r w:rsidR="00935DB7" w:rsidRPr="00F74E21">
        <w:rPr>
          <w:b/>
          <w:sz w:val="24"/>
          <w:szCs w:val="24"/>
        </w:rPr>
        <w:t>bortskaffelse</w:t>
      </w:r>
      <w:r w:rsidRPr="00F74E21">
        <w:rPr>
          <w:b/>
          <w:sz w:val="24"/>
          <w:szCs w:val="24"/>
        </w:rPr>
        <w:t xml:space="preserve"> og anden håndtering</w:t>
      </w:r>
    </w:p>
    <w:p w:rsidR="00674BAC" w:rsidRPr="00F74E21" w:rsidRDefault="00674BAC" w:rsidP="00674BAC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</w:rPr>
      </w:pPr>
      <w:r w:rsidRPr="00F74E21">
        <w:rPr>
          <w:spacing w:val="-3"/>
          <w:sz w:val="24"/>
          <w:szCs w:val="24"/>
        </w:rPr>
        <w:tab/>
        <w:t>Ingen særlige forholdsregler.</w:t>
      </w:r>
    </w:p>
    <w:p w:rsidR="00674BAC" w:rsidRPr="00F74E21" w:rsidRDefault="00674BAC" w:rsidP="00674BAC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</w:rPr>
      </w:pPr>
      <w:r w:rsidRPr="00F74E21">
        <w:rPr>
          <w:spacing w:val="-3"/>
          <w:sz w:val="24"/>
          <w:szCs w:val="24"/>
        </w:rPr>
        <w:tab/>
        <w:t>Ikke anvendt lægemiddel samt affald heraf skal bortskaffes i henhold til lokale retningslinjer</w:t>
      </w:r>
    </w:p>
    <w:p w:rsidR="00674BAC" w:rsidRPr="00F74E21" w:rsidRDefault="00674BAC" w:rsidP="00674BAC">
      <w:pPr>
        <w:tabs>
          <w:tab w:val="left" w:pos="0"/>
          <w:tab w:val="left" w:pos="851"/>
          <w:tab w:val="left" w:pos="1622"/>
        </w:tabs>
        <w:jc w:val="both"/>
        <w:rPr>
          <w:spacing w:val="-3"/>
          <w:sz w:val="24"/>
          <w:szCs w:val="24"/>
        </w:rPr>
      </w:pPr>
    </w:p>
    <w:p w:rsidR="003648B9" w:rsidRPr="00F74E21" w:rsidRDefault="003648B9" w:rsidP="003648B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4E21">
        <w:rPr>
          <w:b/>
          <w:sz w:val="24"/>
          <w:szCs w:val="24"/>
        </w:rPr>
        <w:t>7.</w:t>
      </w:r>
      <w:r w:rsidRPr="00F74E21">
        <w:rPr>
          <w:b/>
          <w:sz w:val="24"/>
          <w:szCs w:val="24"/>
        </w:rPr>
        <w:tab/>
        <w:t>INDEHAVER AF MARKEDSFØRINGSTILLADELSEN</w:t>
      </w:r>
    </w:p>
    <w:p w:rsidR="00674BAC" w:rsidRPr="00F74E21" w:rsidRDefault="00674BAC" w:rsidP="00674BAC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</w:rPr>
      </w:pPr>
      <w:r w:rsidRPr="00F74E21">
        <w:rPr>
          <w:spacing w:val="-3"/>
          <w:sz w:val="24"/>
          <w:szCs w:val="24"/>
        </w:rPr>
        <w:tab/>
      </w:r>
      <w:proofErr w:type="spellStart"/>
      <w:r w:rsidRPr="00F74E21">
        <w:rPr>
          <w:spacing w:val="-3"/>
          <w:sz w:val="24"/>
          <w:szCs w:val="24"/>
        </w:rPr>
        <w:t>Biocodex</w:t>
      </w:r>
      <w:proofErr w:type="spellEnd"/>
    </w:p>
    <w:p w:rsidR="00935DB7" w:rsidRPr="00F74E21" w:rsidRDefault="00674BAC" w:rsidP="00935DB7">
      <w:pPr>
        <w:tabs>
          <w:tab w:val="left" w:pos="0"/>
          <w:tab w:val="left" w:pos="851"/>
          <w:tab w:val="left" w:pos="1622"/>
        </w:tabs>
        <w:ind w:left="850" w:hanging="850"/>
        <w:rPr>
          <w:spacing w:val="-3"/>
          <w:sz w:val="24"/>
          <w:szCs w:val="24"/>
        </w:rPr>
      </w:pPr>
      <w:r w:rsidRPr="00F74E21">
        <w:rPr>
          <w:spacing w:val="-3"/>
          <w:sz w:val="24"/>
          <w:szCs w:val="24"/>
        </w:rPr>
        <w:tab/>
      </w:r>
      <w:r w:rsidR="00935DB7" w:rsidRPr="00F74E21">
        <w:rPr>
          <w:spacing w:val="-3"/>
          <w:sz w:val="24"/>
          <w:szCs w:val="24"/>
        </w:rPr>
        <w:t xml:space="preserve">22 </w:t>
      </w:r>
      <w:proofErr w:type="spellStart"/>
      <w:r w:rsidR="00935DB7" w:rsidRPr="00F74E21">
        <w:rPr>
          <w:spacing w:val="-3"/>
          <w:sz w:val="24"/>
          <w:szCs w:val="24"/>
        </w:rPr>
        <w:t>rue</w:t>
      </w:r>
      <w:proofErr w:type="spellEnd"/>
      <w:r w:rsidR="00935DB7" w:rsidRPr="00F74E21">
        <w:rPr>
          <w:spacing w:val="-3"/>
          <w:sz w:val="24"/>
          <w:szCs w:val="24"/>
        </w:rPr>
        <w:t xml:space="preserve"> des </w:t>
      </w:r>
      <w:proofErr w:type="spellStart"/>
      <w:r w:rsidR="00935DB7" w:rsidRPr="00F74E21">
        <w:rPr>
          <w:spacing w:val="-3"/>
          <w:sz w:val="24"/>
          <w:szCs w:val="24"/>
        </w:rPr>
        <w:t>Aqueducs</w:t>
      </w:r>
      <w:proofErr w:type="spellEnd"/>
    </w:p>
    <w:p w:rsidR="00935DB7" w:rsidRPr="00F74E21" w:rsidRDefault="00935DB7" w:rsidP="00935DB7">
      <w:pPr>
        <w:tabs>
          <w:tab w:val="left" w:pos="0"/>
          <w:tab w:val="left" w:pos="851"/>
          <w:tab w:val="left" w:pos="1622"/>
        </w:tabs>
        <w:ind w:left="850" w:hanging="850"/>
        <w:rPr>
          <w:spacing w:val="-3"/>
          <w:sz w:val="24"/>
          <w:szCs w:val="24"/>
          <w:lang w:val="sv-SE"/>
        </w:rPr>
      </w:pPr>
      <w:r w:rsidRPr="00F74E21">
        <w:rPr>
          <w:spacing w:val="-3"/>
          <w:sz w:val="24"/>
          <w:szCs w:val="24"/>
        </w:rPr>
        <w:tab/>
      </w:r>
      <w:proofErr w:type="gramStart"/>
      <w:r w:rsidRPr="00F74E21">
        <w:rPr>
          <w:spacing w:val="-3"/>
          <w:sz w:val="24"/>
          <w:szCs w:val="24"/>
          <w:lang w:val="sv-SE"/>
        </w:rPr>
        <w:t>94250</w:t>
      </w:r>
      <w:proofErr w:type="gramEnd"/>
      <w:r w:rsidRPr="00F74E21">
        <w:rPr>
          <w:spacing w:val="-3"/>
          <w:sz w:val="24"/>
          <w:szCs w:val="24"/>
          <w:lang w:val="sv-SE"/>
        </w:rPr>
        <w:t xml:space="preserve"> </w:t>
      </w:r>
      <w:proofErr w:type="spellStart"/>
      <w:r w:rsidRPr="00F74E21">
        <w:rPr>
          <w:spacing w:val="-3"/>
          <w:sz w:val="24"/>
          <w:szCs w:val="24"/>
          <w:lang w:val="sv-SE"/>
        </w:rPr>
        <w:t>Gentilly</w:t>
      </w:r>
      <w:proofErr w:type="spellEnd"/>
    </w:p>
    <w:p w:rsidR="00674BAC" w:rsidRPr="00F74E21" w:rsidRDefault="00674BAC" w:rsidP="00935DB7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  <w:lang w:val="sv-SE"/>
        </w:rPr>
      </w:pPr>
      <w:r w:rsidRPr="00F74E21">
        <w:rPr>
          <w:spacing w:val="-3"/>
          <w:sz w:val="24"/>
          <w:szCs w:val="24"/>
          <w:lang w:val="sv-SE"/>
        </w:rPr>
        <w:tab/>
      </w:r>
      <w:proofErr w:type="spellStart"/>
      <w:r w:rsidRPr="00F74E21">
        <w:rPr>
          <w:spacing w:val="-3"/>
          <w:sz w:val="24"/>
          <w:szCs w:val="24"/>
          <w:lang w:val="sv-SE"/>
        </w:rPr>
        <w:t>Frankrig</w:t>
      </w:r>
      <w:proofErr w:type="spellEnd"/>
    </w:p>
    <w:p w:rsidR="00674BAC" w:rsidRPr="00F74E21" w:rsidRDefault="00674BAC" w:rsidP="00674BAC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  <w:lang w:val="sv-SE"/>
        </w:rPr>
      </w:pPr>
    </w:p>
    <w:p w:rsidR="00674BAC" w:rsidRPr="00F74E21" w:rsidRDefault="00674BAC" w:rsidP="00674BAC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  <w:lang w:val="sv-SE"/>
        </w:rPr>
      </w:pPr>
      <w:r w:rsidRPr="00F74E21">
        <w:rPr>
          <w:spacing w:val="-3"/>
          <w:sz w:val="24"/>
          <w:szCs w:val="24"/>
          <w:lang w:val="sv-SE"/>
        </w:rPr>
        <w:tab/>
      </w:r>
      <w:proofErr w:type="spellStart"/>
      <w:r w:rsidRPr="00F74E21">
        <w:rPr>
          <w:b/>
          <w:spacing w:val="-3"/>
          <w:sz w:val="24"/>
          <w:szCs w:val="24"/>
          <w:lang w:val="sv-SE"/>
        </w:rPr>
        <w:t>Repræsentant</w:t>
      </w:r>
      <w:proofErr w:type="spellEnd"/>
    </w:p>
    <w:p w:rsidR="00674BAC" w:rsidRPr="00F74E21" w:rsidRDefault="00674BAC" w:rsidP="00674BAC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  <w:lang w:val="sv-SE"/>
        </w:rPr>
      </w:pPr>
      <w:r w:rsidRPr="00F74E21">
        <w:rPr>
          <w:spacing w:val="-3"/>
          <w:sz w:val="24"/>
          <w:szCs w:val="24"/>
          <w:lang w:val="sv-SE"/>
        </w:rPr>
        <w:tab/>
      </w:r>
      <w:proofErr w:type="spellStart"/>
      <w:r w:rsidRPr="00F74E21">
        <w:rPr>
          <w:spacing w:val="-3"/>
          <w:sz w:val="24"/>
          <w:szCs w:val="24"/>
          <w:lang w:val="sv-SE"/>
        </w:rPr>
        <w:t>Biocodex</w:t>
      </w:r>
      <w:proofErr w:type="spellEnd"/>
      <w:r w:rsidRPr="00F74E21">
        <w:rPr>
          <w:spacing w:val="-3"/>
          <w:sz w:val="24"/>
          <w:szCs w:val="24"/>
          <w:lang w:val="sv-SE"/>
        </w:rPr>
        <w:t xml:space="preserve"> Oy</w:t>
      </w:r>
    </w:p>
    <w:p w:rsidR="000216BE" w:rsidRPr="00F74E21" w:rsidRDefault="00674BAC" w:rsidP="00935DB7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  <w:lang w:val="sv-SE"/>
        </w:rPr>
      </w:pPr>
      <w:r w:rsidRPr="00F74E21">
        <w:rPr>
          <w:spacing w:val="-3"/>
          <w:sz w:val="24"/>
          <w:szCs w:val="24"/>
          <w:lang w:val="sv-SE"/>
        </w:rPr>
        <w:tab/>
      </w:r>
      <w:proofErr w:type="spellStart"/>
      <w:r w:rsidR="00935DB7" w:rsidRPr="00F74E21">
        <w:rPr>
          <w:spacing w:val="-3"/>
          <w:sz w:val="24"/>
          <w:szCs w:val="24"/>
          <w:lang w:val="sv-SE"/>
        </w:rPr>
        <w:t>Metsänneidonkuja</w:t>
      </w:r>
      <w:proofErr w:type="spellEnd"/>
      <w:r w:rsidR="00935DB7" w:rsidRPr="00F74E21">
        <w:rPr>
          <w:spacing w:val="-3"/>
          <w:sz w:val="24"/>
          <w:szCs w:val="24"/>
          <w:lang w:val="sv-SE"/>
        </w:rPr>
        <w:t xml:space="preserve"> 4</w:t>
      </w:r>
    </w:p>
    <w:p w:rsidR="000216BE" w:rsidRPr="00F74E21" w:rsidRDefault="000216BE" w:rsidP="000216BE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  <w:lang w:val="sv-SE"/>
        </w:rPr>
      </w:pPr>
      <w:r w:rsidRPr="00F74E21">
        <w:rPr>
          <w:spacing w:val="-3"/>
          <w:sz w:val="24"/>
          <w:szCs w:val="24"/>
          <w:lang w:val="sv-SE"/>
        </w:rPr>
        <w:tab/>
        <w:t>P.O. Box 52</w:t>
      </w:r>
    </w:p>
    <w:p w:rsidR="000216BE" w:rsidRPr="00F74E21" w:rsidRDefault="000216BE" w:rsidP="000216BE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</w:rPr>
      </w:pPr>
      <w:r w:rsidRPr="00F74E21">
        <w:rPr>
          <w:spacing w:val="-3"/>
          <w:sz w:val="24"/>
          <w:szCs w:val="24"/>
          <w:lang w:val="sv-SE"/>
        </w:rPr>
        <w:tab/>
      </w:r>
      <w:r w:rsidRPr="00F74E21">
        <w:rPr>
          <w:spacing w:val="-3"/>
          <w:sz w:val="24"/>
          <w:szCs w:val="24"/>
        </w:rPr>
        <w:t xml:space="preserve">FI-02101 </w:t>
      </w:r>
      <w:proofErr w:type="spellStart"/>
      <w:r w:rsidRPr="00F74E21">
        <w:rPr>
          <w:spacing w:val="-3"/>
          <w:sz w:val="24"/>
          <w:szCs w:val="24"/>
        </w:rPr>
        <w:t>Espoo</w:t>
      </w:r>
      <w:proofErr w:type="spellEnd"/>
    </w:p>
    <w:p w:rsidR="00674BAC" w:rsidRPr="00F74E21" w:rsidRDefault="000216BE" w:rsidP="000216BE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</w:rPr>
      </w:pPr>
      <w:r w:rsidRPr="00F74E21">
        <w:rPr>
          <w:spacing w:val="-3"/>
          <w:sz w:val="24"/>
          <w:szCs w:val="24"/>
        </w:rPr>
        <w:tab/>
        <w:t>Finland</w:t>
      </w:r>
    </w:p>
    <w:p w:rsidR="00674BAC" w:rsidRPr="00F74E21" w:rsidRDefault="00674BAC" w:rsidP="00674BAC">
      <w:pPr>
        <w:tabs>
          <w:tab w:val="left" w:pos="0"/>
          <w:tab w:val="left" w:pos="851"/>
          <w:tab w:val="left" w:pos="1622"/>
        </w:tabs>
        <w:jc w:val="both"/>
        <w:rPr>
          <w:spacing w:val="-3"/>
          <w:sz w:val="24"/>
          <w:szCs w:val="24"/>
        </w:rPr>
      </w:pPr>
    </w:p>
    <w:p w:rsidR="003648B9" w:rsidRPr="00F74E21" w:rsidRDefault="003648B9" w:rsidP="003648B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4E21">
        <w:rPr>
          <w:b/>
          <w:sz w:val="24"/>
          <w:szCs w:val="24"/>
        </w:rPr>
        <w:t>8.</w:t>
      </w:r>
      <w:r w:rsidRPr="00F74E21">
        <w:rPr>
          <w:b/>
          <w:sz w:val="24"/>
          <w:szCs w:val="24"/>
        </w:rPr>
        <w:tab/>
        <w:t>MARKEDSFØRINGSTILLADELSESNUMMER (</w:t>
      </w:r>
      <w:r w:rsidR="00935DB7" w:rsidRPr="00F74E21">
        <w:rPr>
          <w:b/>
          <w:sz w:val="24"/>
          <w:szCs w:val="24"/>
        </w:rPr>
        <w:t>-</w:t>
      </w:r>
      <w:r w:rsidRPr="00F74E21">
        <w:rPr>
          <w:b/>
          <w:sz w:val="24"/>
          <w:szCs w:val="24"/>
        </w:rPr>
        <w:t>NUMRE)</w:t>
      </w:r>
    </w:p>
    <w:p w:rsidR="00674BAC" w:rsidRPr="00F74E21" w:rsidRDefault="00674BAC" w:rsidP="00674BAC">
      <w:pPr>
        <w:tabs>
          <w:tab w:val="left" w:pos="0"/>
          <w:tab w:val="left" w:pos="851"/>
          <w:tab w:val="left" w:pos="1622"/>
        </w:tabs>
        <w:ind w:left="850" w:hanging="850"/>
        <w:jc w:val="both"/>
        <w:rPr>
          <w:spacing w:val="-3"/>
          <w:sz w:val="24"/>
          <w:szCs w:val="24"/>
        </w:rPr>
      </w:pPr>
      <w:r w:rsidRPr="00F74E21">
        <w:rPr>
          <w:spacing w:val="-3"/>
          <w:sz w:val="24"/>
          <w:szCs w:val="24"/>
        </w:rPr>
        <w:tab/>
        <w:t>16957</w:t>
      </w:r>
    </w:p>
    <w:p w:rsidR="00674BAC" w:rsidRPr="00F74E21" w:rsidRDefault="00674BAC" w:rsidP="00674BAC">
      <w:pPr>
        <w:tabs>
          <w:tab w:val="left" w:pos="0"/>
          <w:tab w:val="left" w:pos="851"/>
          <w:tab w:val="left" w:pos="1622"/>
        </w:tabs>
        <w:jc w:val="both"/>
        <w:rPr>
          <w:spacing w:val="-3"/>
          <w:sz w:val="24"/>
          <w:szCs w:val="24"/>
        </w:rPr>
      </w:pPr>
    </w:p>
    <w:p w:rsidR="003648B9" w:rsidRPr="00F74E21" w:rsidRDefault="003648B9" w:rsidP="003648B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4E21">
        <w:rPr>
          <w:b/>
          <w:sz w:val="24"/>
          <w:szCs w:val="24"/>
        </w:rPr>
        <w:t>9.</w:t>
      </w:r>
      <w:r w:rsidRPr="00F74E21">
        <w:rPr>
          <w:b/>
          <w:sz w:val="24"/>
          <w:szCs w:val="24"/>
        </w:rPr>
        <w:tab/>
        <w:t>DATO FOR FØRSTE MARKEDSFØRINGSTILLADELSE</w:t>
      </w:r>
    </w:p>
    <w:p w:rsidR="00674BAC" w:rsidRPr="00F74E21" w:rsidRDefault="00674BAC" w:rsidP="00674BAC">
      <w:pPr>
        <w:ind w:left="851" w:hanging="851"/>
        <w:rPr>
          <w:sz w:val="24"/>
          <w:szCs w:val="24"/>
        </w:rPr>
      </w:pPr>
      <w:r w:rsidRPr="00F74E21">
        <w:rPr>
          <w:sz w:val="24"/>
          <w:szCs w:val="24"/>
        </w:rPr>
        <w:tab/>
        <w:t>20. december 1995</w:t>
      </w:r>
    </w:p>
    <w:p w:rsidR="00674BAC" w:rsidRPr="00F74E21" w:rsidRDefault="00674BAC" w:rsidP="00674BAC">
      <w:pPr>
        <w:ind w:left="851" w:hanging="851"/>
        <w:rPr>
          <w:sz w:val="24"/>
          <w:szCs w:val="24"/>
        </w:rPr>
      </w:pPr>
    </w:p>
    <w:p w:rsidR="003648B9" w:rsidRPr="00F74E21" w:rsidRDefault="003648B9" w:rsidP="003648B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4E21">
        <w:rPr>
          <w:b/>
          <w:sz w:val="24"/>
          <w:szCs w:val="24"/>
        </w:rPr>
        <w:t>10.</w:t>
      </w:r>
      <w:r w:rsidRPr="00F74E21">
        <w:rPr>
          <w:b/>
          <w:sz w:val="24"/>
          <w:szCs w:val="24"/>
        </w:rPr>
        <w:tab/>
        <w:t>DATO FOR ÆNDRING AF TEKSTEN</w:t>
      </w:r>
    </w:p>
    <w:p w:rsidR="00674BAC" w:rsidRPr="00F74E21" w:rsidRDefault="00674BAC" w:rsidP="00674BAC">
      <w:pPr>
        <w:ind w:left="851" w:hanging="851"/>
        <w:rPr>
          <w:sz w:val="24"/>
          <w:szCs w:val="24"/>
        </w:rPr>
      </w:pPr>
      <w:r w:rsidRPr="00F74E21">
        <w:rPr>
          <w:sz w:val="24"/>
          <w:szCs w:val="24"/>
        </w:rPr>
        <w:tab/>
      </w:r>
      <w:r w:rsidR="005072F0">
        <w:rPr>
          <w:sz w:val="24"/>
          <w:szCs w:val="24"/>
        </w:rPr>
        <w:t>22</w:t>
      </w:r>
      <w:r w:rsidR="00B939A8" w:rsidRPr="00F74E21">
        <w:rPr>
          <w:sz w:val="24"/>
          <w:szCs w:val="24"/>
        </w:rPr>
        <w:t>. november</w:t>
      </w:r>
      <w:r w:rsidR="00D62F91" w:rsidRPr="00F74E21">
        <w:rPr>
          <w:sz w:val="24"/>
          <w:szCs w:val="24"/>
        </w:rPr>
        <w:t xml:space="preserve"> 202</w:t>
      </w:r>
      <w:r w:rsidR="00935DB7" w:rsidRPr="00F74E21">
        <w:rPr>
          <w:sz w:val="24"/>
          <w:szCs w:val="24"/>
        </w:rPr>
        <w:t>4</w:t>
      </w:r>
    </w:p>
    <w:sectPr w:rsidR="00674BAC" w:rsidRPr="00F74E21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BAC" w:rsidRDefault="00674BAC">
      <w:r>
        <w:separator/>
      </w:r>
    </w:p>
  </w:endnote>
  <w:endnote w:type="continuationSeparator" w:id="0">
    <w:p w:rsidR="00674BAC" w:rsidRDefault="0067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F834B3">
      <w:rPr>
        <w:i/>
        <w:noProof/>
        <w:sz w:val="18"/>
        <w:szCs w:val="18"/>
      </w:rPr>
      <w:t>Precosa, pulver til oral suspension, enkeltdosisbeholder 250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BAC" w:rsidRDefault="00674BAC">
      <w:r>
        <w:separator/>
      </w:r>
    </w:p>
  </w:footnote>
  <w:footnote w:type="continuationSeparator" w:id="0">
    <w:p w:rsidR="00674BAC" w:rsidRDefault="00674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8FD4521"/>
    <w:multiLevelType w:val="multilevel"/>
    <w:tmpl w:val="9E98CA2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07B54A2"/>
    <w:multiLevelType w:val="multilevel"/>
    <w:tmpl w:val="C92298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4F25F06"/>
    <w:multiLevelType w:val="multilevel"/>
    <w:tmpl w:val="761235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6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500E65A2"/>
    <w:multiLevelType w:val="multilevel"/>
    <w:tmpl w:val="66E4CDF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795D3B7F"/>
    <w:multiLevelType w:val="hybridMultilevel"/>
    <w:tmpl w:val="81B6A878"/>
    <w:lvl w:ilvl="0" w:tplc="0406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2"/>
  </w:num>
  <w:num w:numId="11">
    <w:abstractNumId w:val="4"/>
  </w:num>
  <w:num w:numId="12">
    <w:abstractNumId w:val="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AC"/>
    <w:rsid w:val="000216BE"/>
    <w:rsid w:val="000259B9"/>
    <w:rsid w:val="00041491"/>
    <w:rsid w:val="00050D16"/>
    <w:rsid w:val="000518A4"/>
    <w:rsid w:val="00074F2A"/>
    <w:rsid w:val="000A1CA8"/>
    <w:rsid w:val="000A466B"/>
    <w:rsid w:val="000B058C"/>
    <w:rsid w:val="000E4EE6"/>
    <w:rsid w:val="000F19AF"/>
    <w:rsid w:val="001454E2"/>
    <w:rsid w:val="001B2FDC"/>
    <w:rsid w:val="00206CE8"/>
    <w:rsid w:val="0021526C"/>
    <w:rsid w:val="00277C07"/>
    <w:rsid w:val="00283A2B"/>
    <w:rsid w:val="002B30AD"/>
    <w:rsid w:val="002C2C01"/>
    <w:rsid w:val="002D55D6"/>
    <w:rsid w:val="003648B9"/>
    <w:rsid w:val="003A29AE"/>
    <w:rsid w:val="003A32D7"/>
    <w:rsid w:val="003B4074"/>
    <w:rsid w:val="003C769A"/>
    <w:rsid w:val="003F1838"/>
    <w:rsid w:val="0045746C"/>
    <w:rsid w:val="004744BE"/>
    <w:rsid w:val="0049104B"/>
    <w:rsid w:val="004E3B12"/>
    <w:rsid w:val="004E6FA7"/>
    <w:rsid w:val="005072F0"/>
    <w:rsid w:val="00530389"/>
    <w:rsid w:val="00532310"/>
    <w:rsid w:val="00560ECC"/>
    <w:rsid w:val="00565F0F"/>
    <w:rsid w:val="00594A86"/>
    <w:rsid w:val="00596D86"/>
    <w:rsid w:val="00637F5A"/>
    <w:rsid w:val="006560B1"/>
    <w:rsid w:val="00674BAC"/>
    <w:rsid w:val="006756DD"/>
    <w:rsid w:val="00691A88"/>
    <w:rsid w:val="00716F7E"/>
    <w:rsid w:val="00737275"/>
    <w:rsid w:val="00740EEC"/>
    <w:rsid w:val="0078011A"/>
    <w:rsid w:val="00782AF4"/>
    <w:rsid w:val="00790EE7"/>
    <w:rsid w:val="007B6649"/>
    <w:rsid w:val="007D4F90"/>
    <w:rsid w:val="0081546F"/>
    <w:rsid w:val="0082576E"/>
    <w:rsid w:val="0090065D"/>
    <w:rsid w:val="00907F75"/>
    <w:rsid w:val="009260DE"/>
    <w:rsid w:val="0093258A"/>
    <w:rsid w:val="00935DB7"/>
    <w:rsid w:val="009C7BA3"/>
    <w:rsid w:val="009D1F5A"/>
    <w:rsid w:val="00A61F4A"/>
    <w:rsid w:val="00A64225"/>
    <w:rsid w:val="00B003BF"/>
    <w:rsid w:val="00B14B0B"/>
    <w:rsid w:val="00B15BF0"/>
    <w:rsid w:val="00B373D7"/>
    <w:rsid w:val="00B939A8"/>
    <w:rsid w:val="00BE3742"/>
    <w:rsid w:val="00C11B90"/>
    <w:rsid w:val="00C36276"/>
    <w:rsid w:val="00C42586"/>
    <w:rsid w:val="00C54102"/>
    <w:rsid w:val="00C60CCD"/>
    <w:rsid w:val="00C84483"/>
    <w:rsid w:val="00C95551"/>
    <w:rsid w:val="00CB20D7"/>
    <w:rsid w:val="00D020B0"/>
    <w:rsid w:val="00D11748"/>
    <w:rsid w:val="00D366CF"/>
    <w:rsid w:val="00D62F91"/>
    <w:rsid w:val="00D83E13"/>
    <w:rsid w:val="00D94921"/>
    <w:rsid w:val="00E108AA"/>
    <w:rsid w:val="00E31812"/>
    <w:rsid w:val="00E3749A"/>
    <w:rsid w:val="00E416BC"/>
    <w:rsid w:val="00E7437F"/>
    <w:rsid w:val="00E865B8"/>
    <w:rsid w:val="00EC0B9B"/>
    <w:rsid w:val="00ED5E9F"/>
    <w:rsid w:val="00F66D4F"/>
    <w:rsid w:val="00F74E21"/>
    <w:rsid w:val="00F834B3"/>
    <w:rsid w:val="00FA681E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FE637"/>
  <w15:chartTrackingRefBased/>
  <w15:docId w15:val="{A8CC3378-5384-4741-8E42-92320107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Overskrift7">
    <w:name w:val="heading 7"/>
    <w:basedOn w:val="Normal"/>
    <w:next w:val="Normal"/>
    <w:link w:val="Overskrift7Tegn"/>
    <w:qFormat/>
    <w:rsid w:val="00674BAC"/>
    <w:pPr>
      <w:keepNext/>
      <w:outlineLvl w:val="6"/>
    </w:pPr>
    <w:rPr>
      <w:u w:val="single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customStyle="1" w:styleId="Overskrift7Tegn">
    <w:name w:val="Overskrift 7 Tegn"/>
    <w:basedOn w:val="Standardskrifttypeiafsnit"/>
    <w:link w:val="Overskrift7"/>
    <w:rsid w:val="00674BAC"/>
    <w:rPr>
      <w:sz w:val="23"/>
      <w:u w:val="single"/>
    </w:rPr>
  </w:style>
  <w:style w:type="character" w:styleId="Hyperlink">
    <w:name w:val="Hyperlink"/>
    <w:uiPriority w:val="99"/>
    <w:unhideWhenUsed/>
    <w:rsid w:val="00674BAC"/>
    <w:rPr>
      <w:color w:val="0563C1"/>
      <w:u w:val="single"/>
    </w:rPr>
  </w:style>
  <w:style w:type="paragraph" w:customStyle="1" w:styleId="BodytextAgency">
    <w:name w:val="Body text (Agency)"/>
    <w:basedOn w:val="Normal"/>
    <w:link w:val="BodytextAgencyChar"/>
    <w:qFormat/>
    <w:rsid w:val="00674BAC"/>
    <w:pPr>
      <w:spacing w:after="140" w:line="280" w:lineRule="atLeast"/>
    </w:pPr>
    <w:rPr>
      <w:rFonts w:ascii="Verdana" w:eastAsia="Verdana" w:hAnsi="Verdana" w:cs="Verdana"/>
      <w:sz w:val="18"/>
      <w:szCs w:val="18"/>
      <w:lang w:eastAsia="da-DK" w:bidi="da-DK"/>
    </w:rPr>
  </w:style>
  <w:style w:type="character" w:customStyle="1" w:styleId="BodytextAgencyChar">
    <w:name w:val="Body text (Agency) Char"/>
    <w:link w:val="BodytextAgency"/>
    <w:locked/>
    <w:rsid w:val="00674BAC"/>
    <w:rPr>
      <w:rFonts w:ascii="Verdana" w:eastAsia="Verdana" w:hAnsi="Verdana" w:cs="Verdana"/>
      <w:sz w:val="18"/>
      <w:szCs w:val="18"/>
      <w:lang w:bidi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1236</Words>
  <Characters>8542</Characters>
  <Application>Microsoft Office Word</Application>
  <DocSecurity>4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Ronnovius</dc:creator>
  <cp:keywords/>
  <dc:description>2021053206 pkt.  2., 4.8</dc:description>
  <cp:lastModifiedBy>Gitte Ronnovius</cp:lastModifiedBy>
  <cp:revision>2</cp:revision>
  <cp:lastPrinted>2012-08-22T08:53:00Z</cp:lastPrinted>
  <dcterms:created xsi:type="dcterms:W3CDTF">2024-11-20T07:57:00Z</dcterms:created>
  <dcterms:modified xsi:type="dcterms:W3CDTF">2024-11-20T07:57:00Z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