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96A0F" w14:textId="77777777" w:rsidR="009260DE" w:rsidRPr="0011022F" w:rsidRDefault="0021526C" w:rsidP="009260DE">
      <w:pPr>
        <w:rPr>
          <w:sz w:val="24"/>
          <w:szCs w:val="24"/>
        </w:rPr>
      </w:pPr>
      <w:bookmarkStart w:id="0" w:name="_GoBack"/>
      <w:bookmarkEnd w:id="0"/>
      <w:r w:rsidRPr="0011022F">
        <w:rPr>
          <w:noProof/>
          <w:sz w:val="24"/>
          <w:szCs w:val="24"/>
          <w:lang w:eastAsia="da-DK"/>
        </w:rPr>
        <w:drawing>
          <wp:anchor distT="0" distB="0" distL="114300" distR="114300" simplePos="0" relativeHeight="251658240" behindDoc="0" locked="0" layoutInCell="1" allowOverlap="1" wp14:anchorId="738A205F" wp14:editId="1508E2B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1022F">
        <w:rPr>
          <w:sz w:val="24"/>
          <w:szCs w:val="24"/>
        </w:rPr>
        <w:br w:type="textWrapping" w:clear="all"/>
      </w:r>
    </w:p>
    <w:p w14:paraId="3218F846" w14:textId="7C079303" w:rsidR="009260DE" w:rsidRPr="0011022F" w:rsidRDefault="009260DE" w:rsidP="009260DE">
      <w:pPr>
        <w:pStyle w:val="Titel"/>
        <w:tabs>
          <w:tab w:val="right" w:pos="9356"/>
        </w:tabs>
        <w:jc w:val="left"/>
        <w:rPr>
          <w:b w:val="0"/>
          <w:szCs w:val="24"/>
          <w:lang w:eastAsia="en-US"/>
        </w:rPr>
      </w:pPr>
      <w:r w:rsidRPr="0011022F">
        <w:rPr>
          <w:b w:val="0"/>
          <w:szCs w:val="24"/>
          <w:lang w:eastAsia="en-US"/>
        </w:rPr>
        <w:tab/>
      </w:r>
      <w:r w:rsidR="00B17F20">
        <w:rPr>
          <w:szCs w:val="24"/>
        </w:rPr>
        <w:t>26. juni 2025</w:t>
      </w:r>
    </w:p>
    <w:p w14:paraId="02F975A4" w14:textId="77777777" w:rsidR="009260DE" w:rsidRPr="0011022F" w:rsidRDefault="009260DE" w:rsidP="009260DE">
      <w:pPr>
        <w:pStyle w:val="Titel"/>
        <w:tabs>
          <w:tab w:val="left" w:pos="8222"/>
        </w:tabs>
        <w:jc w:val="left"/>
        <w:rPr>
          <w:b w:val="0"/>
          <w:szCs w:val="24"/>
        </w:rPr>
      </w:pPr>
    </w:p>
    <w:p w14:paraId="3722D0BF" w14:textId="77777777" w:rsidR="009260DE" w:rsidRPr="0011022F" w:rsidRDefault="009260DE" w:rsidP="009260DE">
      <w:pPr>
        <w:pStyle w:val="Titel"/>
        <w:jc w:val="left"/>
        <w:rPr>
          <w:b w:val="0"/>
          <w:szCs w:val="24"/>
        </w:rPr>
      </w:pPr>
    </w:p>
    <w:p w14:paraId="4DAF03C2" w14:textId="77777777" w:rsidR="009260DE" w:rsidRPr="0011022F" w:rsidRDefault="009260DE" w:rsidP="009260DE">
      <w:pPr>
        <w:pStyle w:val="Titel"/>
        <w:jc w:val="left"/>
        <w:rPr>
          <w:b w:val="0"/>
          <w:szCs w:val="24"/>
        </w:rPr>
      </w:pPr>
    </w:p>
    <w:p w14:paraId="4E30082F" w14:textId="77777777" w:rsidR="009260DE" w:rsidRPr="0011022F" w:rsidRDefault="009260DE" w:rsidP="009260DE">
      <w:pPr>
        <w:jc w:val="center"/>
        <w:rPr>
          <w:b/>
          <w:sz w:val="24"/>
          <w:szCs w:val="24"/>
        </w:rPr>
      </w:pPr>
      <w:r w:rsidRPr="0011022F">
        <w:rPr>
          <w:b/>
          <w:sz w:val="24"/>
          <w:szCs w:val="24"/>
        </w:rPr>
        <w:t>PRODUKTRESUMÉ</w:t>
      </w:r>
    </w:p>
    <w:p w14:paraId="23B6E3B2" w14:textId="77777777" w:rsidR="009260DE" w:rsidRPr="0011022F" w:rsidRDefault="009260DE" w:rsidP="009260DE">
      <w:pPr>
        <w:jc w:val="center"/>
        <w:rPr>
          <w:b/>
          <w:sz w:val="24"/>
          <w:szCs w:val="24"/>
        </w:rPr>
      </w:pPr>
    </w:p>
    <w:p w14:paraId="3A49D75E" w14:textId="77777777" w:rsidR="009260DE" w:rsidRPr="0011022F" w:rsidRDefault="009260DE" w:rsidP="009260DE">
      <w:pPr>
        <w:jc w:val="center"/>
        <w:rPr>
          <w:b/>
          <w:sz w:val="24"/>
          <w:szCs w:val="24"/>
        </w:rPr>
      </w:pPr>
      <w:r w:rsidRPr="0011022F">
        <w:rPr>
          <w:b/>
          <w:sz w:val="24"/>
          <w:szCs w:val="24"/>
        </w:rPr>
        <w:t>for</w:t>
      </w:r>
    </w:p>
    <w:p w14:paraId="3DD7F15D" w14:textId="77777777" w:rsidR="000B058C" w:rsidRPr="0011022F" w:rsidRDefault="000B058C" w:rsidP="009260DE">
      <w:pPr>
        <w:jc w:val="center"/>
        <w:rPr>
          <w:b/>
          <w:sz w:val="24"/>
          <w:szCs w:val="24"/>
        </w:rPr>
      </w:pPr>
    </w:p>
    <w:p w14:paraId="205349D0" w14:textId="78047965" w:rsidR="009260DE" w:rsidRPr="0011022F" w:rsidRDefault="006005E3" w:rsidP="009260DE">
      <w:pPr>
        <w:jc w:val="center"/>
        <w:rPr>
          <w:b/>
          <w:sz w:val="24"/>
          <w:szCs w:val="24"/>
        </w:rPr>
      </w:pPr>
      <w:proofErr w:type="spellStart"/>
      <w:r w:rsidRPr="0011022F">
        <w:rPr>
          <w:b/>
          <w:sz w:val="24"/>
          <w:szCs w:val="24"/>
        </w:rPr>
        <w:t>Previocardin</w:t>
      </w:r>
      <w:proofErr w:type="spellEnd"/>
      <w:r w:rsidRPr="0011022F">
        <w:rPr>
          <w:b/>
          <w:sz w:val="24"/>
          <w:szCs w:val="24"/>
        </w:rPr>
        <w:t xml:space="preserve">, </w:t>
      </w:r>
      <w:proofErr w:type="spellStart"/>
      <w:r w:rsidRPr="0011022F">
        <w:rPr>
          <w:b/>
          <w:sz w:val="24"/>
          <w:szCs w:val="24"/>
        </w:rPr>
        <w:t>enterotabletter</w:t>
      </w:r>
      <w:proofErr w:type="spellEnd"/>
    </w:p>
    <w:p w14:paraId="36437FEA" w14:textId="77777777" w:rsidR="009260DE" w:rsidRPr="0011022F" w:rsidRDefault="009260DE" w:rsidP="009260DE">
      <w:pPr>
        <w:jc w:val="both"/>
        <w:rPr>
          <w:sz w:val="24"/>
          <w:szCs w:val="24"/>
        </w:rPr>
      </w:pPr>
    </w:p>
    <w:p w14:paraId="568EF532" w14:textId="77777777" w:rsidR="009260DE" w:rsidRPr="0011022F" w:rsidRDefault="009260DE" w:rsidP="009260DE">
      <w:pPr>
        <w:jc w:val="both"/>
        <w:rPr>
          <w:sz w:val="24"/>
          <w:szCs w:val="24"/>
        </w:rPr>
      </w:pPr>
    </w:p>
    <w:p w14:paraId="45615A0D" w14:textId="77777777" w:rsidR="009260DE" w:rsidRPr="0011022F" w:rsidRDefault="009260DE" w:rsidP="009260DE">
      <w:pPr>
        <w:tabs>
          <w:tab w:val="left" w:pos="851"/>
        </w:tabs>
        <w:ind w:left="851" w:hanging="851"/>
        <w:rPr>
          <w:b/>
          <w:sz w:val="24"/>
          <w:szCs w:val="24"/>
        </w:rPr>
      </w:pPr>
      <w:r w:rsidRPr="0011022F">
        <w:rPr>
          <w:b/>
          <w:sz w:val="24"/>
          <w:szCs w:val="24"/>
        </w:rPr>
        <w:t>0.</w:t>
      </w:r>
      <w:r w:rsidRPr="0011022F">
        <w:rPr>
          <w:b/>
          <w:sz w:val="24"/>
          <w:szCs w:val="24"/>
        </w:rPr>
        <w:tab/>
        <w:t>D.SP.NR.</w:t>
      </w:r>
    </w:p>
    <w:p w14:paraId="42C88B3A" w14:textId="5013A33B" w:rsidR="009260DE" w:rsidRPr="0011022F" w:rsidRDefault="006005E3" w:rsidP="009260DE">
      <w:pPr>
        <w:tabs>
          <w:tab w:val="left" w:pos="851"/>
        </w:tabs>
        <w:ind w:left="851"/>
        <w:rPr>
          <w:sz w:val="24"/>
          <w:szCs w:val="24"/>
        </w:rPr>
      </w:pPr>
      <w:r w:rsidRPr="0011022F">
        <w:rPr>
          <w:sz w:val="24"/>
          <w:szCs w:val="24"/>
        </w:rPr>
        <w:t>33507</w:t>
      </w:r>
    </w:p>
    <w:p w14:paraId="2291F621" w14:textId="77777777" w:rsidR="009260DE" w:rsidRPr="0011022F" w:rsidRDefault="009260DE" w:rsidP="009260DE">
      <w:pPr>
        <w:tabs>
          <w:tab w:val="left" w:pos="851"/>
        </w:tabs>
        <w:ind w:left="851"/>
        <w:rPr>
          <w:sz w:val="24"/>
          <w:szCs w:val="24"/>
        </w:rPr>
      </w:pPr>
    </w:p>
    <w:p w14:paraId="549C2375" w14:textId="77777777" w:rsidR="009260DE" w:rsidRPr="0011022F" w:rsidRDefault="009260DE" w:rsidP="009260DE">
      <w:pPr>
        <w:tabs>
          <w:tab w:val="left" w:pos="851"/>
        </w:tabs>
        <w:ind w:left="851" w:hanging="851"/>
        <w:rPr>
          <w:b/>
          <w:sz w:val="24"/>
          <w:szCs w:val="24"/>
        </w:rPr>
      </w:pPr>
      <w:r w:rsidRPr="0011022F">
        <w:rPr>
          <w:b/>
          <w:sz w:val="24"/>
          <w:szCs w:val="24"/>
        </w:rPr>
        <w:t>1.</w:t>
      </w:r>
      <w:r w:rsidRPr="0011022F">
        <w:rPr>
          <w:b/>
          <w:sz w:val="24"/>
          <w:szCs w:val="24"/>
        </w:rPr>
        <w:tab/>
        <w:t>LÆGEMIDLETS NAVN</w:t>
      </w:r>
    </w:p>
    <w:p w14:paraId="050926AF" w14:textId="7A090FCA" w:rsidR="009260DE" w:rsidRPr="0011022F" w:rsidRDefault="006005E3" w:rsidP="009260DE">
      <w:pPr>
        <w:tabs>
          <w:tab w:val="left" w:pos="851"/>
        </w:tabs>
        <w:ind w:left="851"/>
        <w:rPr>
          <w:sz w:val="24"/>
          <w:szCs w:val="24"/>
        </w:rPr>
      </w:pPr>
      <w:proofErr w:type="spellStart"/>
      <w:r w:rsidRPr="0011022F">
        <w:rPr>
          <w:sz w:val="24"/>
          <w:szCs w:val="24"/>
        </w:rPr>
        <w:t>Previocardin</w:t>
      </w:r>
      <w:proofErr w:type="spellEnd"/>
    </w:p>
    <w:p w14:paraId="4B1DBF9F" w14:textId="77777777" w:rsidR="009260DE" w:rsidRPr="0011022F" w:rsidRDefault="009260DE" w:rsidP="009260DE">
      <w:pPr>
        <w:tabs>
          <w:tab w:val="left" w:pos="851"/>
        </w:tabs>
        <w:ind w:left="851"/>
        <w:rPr>
          <w:sz w:val="24"/>
          <w:szCs w:val="24"/>
        </w:rPr>
      </w:pPr>
    </w:p>
    <w:p w14:paraId="4F4D0B81" w14:textId="77777777" w:rsidR="009260DE" w:rsidRPr="0011022F" w:rsidRDefault="009260DE" w:rsidP="009260DE">
      <w:pPr>
        <w:tabs>
          <w:tab w:val="left" w:pos="851"/>
        </w:tabs>
        <w:ind w:left="851" w:hanging="851"/>
        <w:rPr>
          <w:b/>
          <w:sz w:val="24"/>
          <w:szCs w:val="24"/>
        </w:rPr>
      </w:pPr>
      <w:r w:rsidRPr="0011022F">
        <w:rPr>
          <w:b/>
          <w:sz w:val="24"/>
          <w:szCs w:val="24"/>
        </w:rPr>
        <w:t>2.</w:t>
      </w:r>
      <w:r w:rsidRPr="0011022F">
        <w:rPr>
          <w:b/>
          <w:sz w:val="24"/>
          <w:szCs w:val="24"/>
        </w:rPr>
        <w:tab/>
        <w:t>KVALITATIV OG KVANTITATIV SAMMENSÆTNING</w:t>
      </w:r>
    </w:p>
    <w:p w14:paraId="6DB38B23" w14:textId="77777777" w:rsidR="009961D4" w:rsidRPr="0011022F" w:rsidRDefault="009961D4" w:rsidP="0011022F">
      <w:pPr>
        <w:ind w:left="851"/>
        <w:rPr>
          <w:sz w:val="24"/>
          <w:szCs w:val="24"/>
        </w:rPr>
      </w:pPr>
      <w:r w:rsidRPr="0011022F">
        <w:rPr>
          <w:sz w:val="24"/>
          <w:szCs w:val="24"/>
        </w:rPr>
        <w:t xml:space="preserve">Hver </w:t>
      </w:r>
      <w:proofErr w:type="spellStart"/>
      <w:r w:rsidRPr="0011022F">
        <w:rPr>
          <w:sz w:val="24"/>
          <w:szCs w:val="24"/>
        </w:rPr>
        <w:t>enterotablet</w:t>
      </w:r>
      <w:proofErr w:type="spellEnd"/>
      <w:r w:rsidRPr="0011022F">
        <w:rPr>
          <w:sz w:val="24"/>
          <w:szCs w:val="24"/>
        </w:rPr>
        <w:t xml:space="preserve"> indeholder 75 mg acetylsalicylsyre.</w:t>
      </w:r>
    </w:p>
    <w:p w14:paraId="1BEDC0B1" w14:textId="77777777" w:rsidR="009961D4" w:rsidRPr="0011022F" w:rsidRDefault="009961D4" w:rsidP="0011022F">
      <w:pPr>
        <w:ind w:left="851"/>
        <w:rPr>
          <w:sz w:val="24"/>
          <w:szCs w:val="24"/>
        </w:rPr>
      </w:pPr>
    </w:p>
    <w:p w14:paraId="0B060D43" w14:textId="77777777" w:rsidR="009961D4" w:rsidRPr="0011022F" w:rsidRDefault="009961D4" w:rsidP="0011022F">
      <w:pPr>
        <w:ind w:left="851"/>
        <w:rPr>
          <w:sz w:val="24"/>
          <w:szCs w:val="24"/>
        </w:rPr>
      </w:pPr>
      <w:r w:rsidRPr="0011022F">
        <w:rPr>
          <w:sz w:val="24"/>
          <w:szCs w:val="24"/>
          <w:u w:val="single"/>
        </w:rPr>
        <w:t>Hjælpestoffer, som behandleren skal være opmærksom på</w:t>
      </w:r>
    </w:p>
    <w:p w14:paraId="02377758" w14:textId="77777777" w:rsidR="009961D4" w:rsidRPr="0011022F" w:rsidRDefault="009961D4" w:rsidP="0011022F">
      <w:pPr>
        <w:ind w:left="851"/>
        <w:rPr>
          <w:sz w:val="24"/>
          <w:szCs w:val="24"/>
        </w:rPr>
      </w:pPr>
      <w:r w:rsidRPr="0011022F">
        <w:rPr>
          <w:sz w:val="24"/>
          <w:szCs w:val="24"/>
        </w:rPr>
        <w:t xml:space="preserve">Hver </w:t>
      </w:r>
      <w:proofErr w:type="spellStart"/>
      <w:r w:rsidRPr="0011022F">
        <w:rPr>
          <w:sz w:val="24"/>
          <w:szCs w:val="24"/>
        </w:rPr>
        <w:t>enterotablet</w:t>
      </w:r>
      <w:proofErr w:type="spellEnd"/>
      <w:r w:rsidRPr="0011022F">
        <w:rPr>
          <w:sz w:val="24"/>
          <w:szCs w:val="24"/>
        </w:rPr>
        <w:t xml:space="preserve"> indeholder 45 mg </w:t>
      </w:r>
      <w:proofErr w:type="spellStart"/>
      <w:r w:rsidRPr="0011022F">
        <w:rPr>
          <w:sz w:val="24"/>
          <w:szCs w:val="24"/>
        </w:rPr>
        <w:t>lactose</w:t>
      </w:r>
      <w:proofErr w:type="spellEnd"/>
      <w:r w:rsidRPr="0011022F">
        <w:rPr>
          <w:sz w:val="24"/>
          <w:szCs w:val="24"/>
        </w:rPr>
        <w:t xml:space="preserve"> (som monohydrat).</w:t>
      </w:r>
    </w:p>
    <w:p w14:paraId="24EA20B2" w14:textId="77777777" w:rsidR="009961D4" w:rsidRPr="0011022F" w:rsidRDefault="009961D4" w:rsidP="0011022F">
      <w:pPr>
        <w:ind w:left="851"/>
        <w:rPr>
          <w:sz w:val="24"/>
          <w:szCs w:val="24"/>
        </w:rPr>
      </w:pPr>
      <w:r w:rsidRPr="0011022F">
        <w:rPr>
          <w:sz w:val="24"/>
          <w:szCs w:val="24"/>
        </w:rPr>
        <w:t xml:space="preserve">Hver </w:t>
      </w:r>
      <w:proofErr w:type="spellStart"/>
      <w:r w:rsidRPr="0011022F">
        <w:rPr>
          <w:sz w:val="24"/>
          <w:szCs w:val="24"/>
        </w:rPr>
        <w:t>enterotablet</w:t>
      </w:r>
      <w:proofErr w:type="spellEnd"/>
      <w:r w:rsidRPr="0011022F">
        <w:rPr>
          <w:sz w:val="24"/>
          <w:szCs w:val="24"/>
        </w:rPr>
        <w:t xml:space="preserve"> indeholder 0,6 mikrogram </w:t>
      </w:r>
      <w:proofErr w:type="spellStart"/>
      <w:r w:rsidRPr="0011022F">
        <w:rPr>
          <w:sz w:val="24"/>
          <w:szCs w:val="24"/>
        </w:rPr>
        <w:t>azo</w:t>
      </w:r>
      <w:proofErr w:type="spellEnd"/>
      <w:r w:rsidRPr="0011022F">
        <w:rPr>
          <w:sz w:val="24"/>
          <w:szCs w:val="24"/>
        </w:rPr>
        <w:t xml:space="preserve">-farvestoffet Sunset Yellow aluminium </w:t>
      </w:r>
      <w:proofErr w:type="spellStart"/>
      <w:r w:rsidRPr="0011022F">
        <w:rPr>
          <w:sz w:val="24"/>
          <w:szCs w:val="24"/>
        </w:rPr>
        <w:t>lake</w:t>
      </w:r>
      <w:proofErr w:type="spellEnd"/>
      <w:r w:rsidRPr="0011022F">
        <w:rPr>
          <w:sz w:val="24"/>
          <w:szCs w:val="24"/>
        </w:rPr>
        <w:t xml:space="preserve"> (E110).</w:t>
      </w:r>
    </w:p>
    <w:p w14:paraId="44F50935" w14:textId="77777777" w:rsidR="009961D4" w:rsidRPr="0011022F" w:rsidRDefault="009961D4" w:rsidP="0011022F">
      <w:pPr>
        <w:ind w:left="851"/>
        <w:rPr>
          <w:sz w:val="24"/>
          <w:szCs w:val="24"/>
        </w:rPr>
      </w:pPr>
    </w:p>
    <w:p w14:paraId="076F1E1C" w14:textId="77777777" w:rsidR="009961D4" w:rsidRPr="0011022F" w:rsidRDefault="009961D4" w:rsidP="0011022F">
      <w:pPr>
        <w:ind w:left="851"/>
        <w:rPr>
          <w:sz w:val="24"/>
          <w:szCs w:val="24"/>
        </w:rPr>
      </w:pPr>
      <w:r w:rsidRPr="0011022F">
        <w:rPr>
          <w:sz w:val="24"/>
          <w:szCs w:val="24"/>
        </w:rPr>
        <w:t>Alle hjælpestoffer er anført under pkt. 6.1.</w:t>
      </w:r>
    </w:p>
    <w:p w14:paraId="18CA273A" w14:textId="77777777" w:rsidR="009260DE" w:rsidRPr="0011022F" w:rsidRDefault="009260DE" w:rsidP="009260DE">
      <w:pPr>
        <w:tabs>
          <w:tab w:val="left" w:pos="851"/>
        </w:tabs>
        <w:ind w:left="851"/>
        <w:rPr>
          <w:sz w:val="24"/>
          <w:szCs w:val="24"/>
        </w:rPr>
      </w:pPr>
    </w:p>
    <w:p w14:paraId="1E4F90D2" w14:textId="77777777" w:rsidR="009260DE" w:rsidRPr="0011022F" w:rsidRDefault="009260DE" w:rsidP="009260DE">
      <w:pPr>
        <w:tabs>
          <w:tab w:val="left" w:pos="851"/>
        </w:tabs>
        <w:ind w:left="851" w:hanging="851"/>
        <w:rPr>
          <w:b/>
          <w:sz w:val="24"/>
          <w:szCs w:val="24"/>
        </w:rPr>
      </w:pPr>
      <w:r w:rsidRPr="0011022F">
        <w:rPr>
          <w:b/>
          <w:sz w:val="24"/>
          <w:szCs w:val="24"/>
        </w:rPr>
        <w:t>3.</w:t>
      </w:r>
      <w:r w:rsidRPr="0011022F">
        <w:rPr>
          <w:b/>
          <w:sz w:val="24"/>
          <w:szCs w:val="24"/>
        </w:rPr>
        <w:tab/>
        <w:t>LÆGEMIDDELFORM</w:t>
      </w:r>
    </w:p>
    <w:p w14:paraId="0D7DCD73" w14:textId="77777777" w:rsidR="009961D4" w:rsidRPr="0011022F" w:rsidRDefault="009961D4" w:rsidP="0011022F">
      <w:pPr>
        <w:ind w:left="851"/>
        <w:rPr>
          <w:sz w:val="24"/>
          <w:szCs w:val="24"/>
        </w:rPr>
      </w:pPr>
      <w:proofErr w:type="spellStart"/>
      <w:r w:rsidRPr="0011022F">
        <w:rPr>
          <w:sz w:val="24"/>
          <w:szCs w:val="24"/>
        </w:rPr>
        <w:t>Enterotabletter</w:t>
      </w:r>
      <w:proofErr w:type="spellEnd"/>
      <w:r w:rsidRPr="0011022F">
        <w:rPr>
          <w:sz w:val="24"/>
          <w:szCs w:val="24"/>
        </w:rPr>
        <w:t xml:space="preserve"> (tabletter)</w:t>
      </w:r>
    </w:p>
    <w:p w14:paraId="2E3F7092" w14:textId="77777777" w:rsidR="009961D4" w:rsidRPr="0011022F" w:rsidRDefault="009961D4" w:rsidP="0011022F">
      <w:pPr>
        <w:ind w:left="851"/>
        <w:rPr>
          <w:sz w:val="24"/>
          <w:szCs w:val="24"/>
        </w:rPr>
      </w:pPr>
    </w:p>
    <w:p w14:paraId="52CE68EE" w14:textId="46315761" w:rsidR="009961D4" w:rsidRPr="0011022F" w:rsidRDefault="009961D4" w:rsidP="0011022F">
      <w:pPr>
        <w:ind w:left="851"/>
        <w:rPr>
          <w:sz w:val="24"/>
          <w:szCs w:val="24"/>
        </w:rPr>
      </w:pPr>
      <w:r w:rsidRPr="0011022F">
        <w:rPr>
          <w:sz w:val="24"/>
          <w:szCs w:val="24"/>
        </w:rPr>
        <w:t xml:space="preserve">Lyserød, rund, </w:t>
      </w:r>
      <w:proofErr w:type="spellStart"/>
      <w:r w:rsidRPr="0011022F">
        <w:rPr>
          <w:sz w:val="24"/>
          <w:szCs w:val="24"/>
        </w:rPr>
        <w:t>bikonveks</w:t>
      </w:r>
      <w:proofErr w:type="spellEnd"/>
      <w:r w:rsidRPr="0011022F">
        <w:rPr>
          <w:sz w:val="24"/>
          <w:szCs w:val="24"/>
        </w:rPr>
        <w:t xml:space="preserve">, 7,2 </w:t>
      </w:r>
      <w:r w:rsidR="001B1688">
        <w:rPr>
          <w:sz w:val="24"/>
          <w:szCs w:val="24"/>
        </w:rPr>
        <w:t>×</w:t>
      </w:r>
      <w:r w:rsidRPr="0011022F">
        <w:rPr>
          <w:sz w:val="24"/>
          <w:szCs w:val="24"/>
        </w:rPr>
        <w:t xml:space="preserve"> 3,9 mm, </w:t>
      </w:r>
      <w:proofErr w:type="spellStart"/>
      <w:r w:rsidRPr="0011022F">
        <w:rPr>
          <w:sz w:val="24"/>
          <w:szCs w:val="24"/>
        </w:rPr>
        <w:t>enterotablet</w:t>
      </w:r>
      <w:proofErr w:type="spellEnd"/>
      <w:r w:rsidRPr="0011022F">
        <w:rPr>
          <w:sz w:val="24"/>
          <w:szCs w:val="24"/>
        </w:rPr>
        <w:t xml:space="preserve"> uden delekærv.</w:t>
      </w:r>
    </w:p>
    <w:p w14:paraId="0767A5F1" w14:textId="77777777" w:rsidR="009260DE" w:rsidRPr="0011022F" w:rsidRDefault="009260DE" w:rsidP="009260DE">
      <w:pPr>
        <w:tabs>
          <w:tab w:val="left" w:pos="851"/>
        </w:tabs>
        <w:ind w:left="851"/>
        <w:rPr>
          <w:sz w:val="24"/>
          <w:szCs w:val="24"/>
        </w:rPr>
      </w:pPr>
    </w:p>
    <w:p w14:paraId="2E55BCEF" w14:textId="77777777" w:rsidR="009260DE" w:rsidRPr="0011022F" w:rsidRDefault="009260DE" w:rsidP="009260DE">
      <w:pPr>
        <w:tabs>
          <w:tab w:val="left" w:pos="851"/>
        </w:tabs>
        <w:ind w:left="851"/>
        <w:rPr>
          <w:sz w:val="24"/>
          <w:szCs w:val="24"/>
        </w:rPr>
      </w:pPr>
    </w:p>
    <w:p w14:paraId="2A3DE103" w14:textId="77777777" w:rsidR="009260DE" w:rsidRPr="0011022F" w:rsidRDefault="009260DE" w:rsidP="009260DE">
      <w:pPr>
        <w:tabs>
          <w:tab w:val="left" w:pos="851"/>
        </w:tabs>
        <w:ind w:left="851" w:hanging="851"/>
        <w:rPr>
          <w:b/>
          <w:sz w:val="24"/>
          <w:szCs w:val="24"/>
        </w:rPr>
      </w:pPr>
      <w:r w:rsidRPr="0011022F">
        <w:rPr>
          <w:b/>
          <w:sz w:val="24"/>
          <w:szCs w:val="24"/>
        </w:rPr>
        <w:t>4.</w:t>
      </w:r>
      <w:r w:rsidRPr="0011022F">
        <w:rPr>
          <w:b/>
          <w:sz w:val="24"/>
          <w:szCs w:val="24"/>
        </w:rPr>
        <w:tab/>
        <w:t>KLINISKE OPLYSNINGER</w:t>
      </w:r>
    </w:p>
    <w:p w14:paraId="22EDEECF" w14:textId="77777777" w:rsidR="009260DE" w:rsidRPr="0011022F" w:rsidRDefault="009260DE" w:rsidP="009260DE">
      <w:pPr>
        <w:tabs>
          <w:tab w:val="left" w:pos="851"/>
        </w:tabs>
        <w:ind w:left="851"/>
        <w:rPr>
          <w:b/>
          <w:sz w:val="24"/>
          <w:szCs w:val="24"/>
        </w:rPr>
      </w:pPr>
    </w:p>
    <w:p w14:paraId="1CEF2FF4" w14:textId="77777777" w:rsidR="009260DE" w:rsidRPr="0011022F" w:rsidRDefault="009260DE" w:rsidP="009260DE">
      <w:pPr>
        <w:tabs>
          <w:tab w:val="left" w:pos="851"/>
        </w:tabs>
        <w:ind w:left="851" w:hanging="851"/>
        <w:rPr>
          <w:b/>
          <w:sz w:val="24"/>
          <w:szCs w:val="24"/>
          <w:u w:val="single"/>
        </w:rPr>
      </w:pPr>
      <w:r w:rsidRPr="0011022F">
        <w:rPr>
          <w:b/>
          <w:sz w:val="24"/>
          <w:szCs w:val="24"/>
        </w:rPr>
        <w:t>4.1</w:t>
      </w:r>
      <w:r w:rsidRPr="0011022F">
        <w:rPr>
          <w:b/>
          <w:sz w:val="24"/>
          <w:szCs w:val="24"/>
        </w:rPr>
        <w:tab/>
        <w:t>Terapeutiske indikationer</w:t>
      </w:r>
    </w:p>
    <w:p w14:paraId="56D674F2" w14:textId="77777777" w:rsidR="009961D4" w:rsidRPr="0011022F" w:rsidRDefault="009961D4" w:rsidP="0011022F">
      <w:pPr>
        <w:ind w:left="851"/>
        <w:rPr>
          <w:sz w:val="24"/>
          <w:szCs w:val="24"/>
        </w:rPr>
      </w:pPr>
      <w:proofErr w:type="spellStart"/>
      <w:r w:rsidRPr="0011022F">
        <w:rPr>
          <w:sz w:val="24"/>
          <w:szCs w:val="24"/>
        </w:rPr>
        <w:t>Previocardin</w:t>
      </w:r>
      <w:proofErr w:type="spellEnd"/>
      <w:r w:rsidRPr="0011022F">
        <w:rPr>
          <w:sz w:val="24"/>
          <w:szCs w:val="24"/>
        </w:rPr>
        <w:t xml:space="preserve"> er beregnet sekundær forebyggelse under kronisk behandling hos voksne og unge (på 16 år og derover):</w:t>
      </w:r>
    </w:p>
    <w:p w14:paraId="7C513D8E" w14:textId="7373D151" w:rsidR="009961D4" w:rsidRPr="001B1688" w:rsidRDefault="009961D4" w:rsidP="001B1688">
      <w:pPr>
        <w:pStyle w:val="Listeafsnit"/>
        <w:numPr>
          <w:ilvl w:val="0"/>
          <w:numId w:val="8"/>
        </w:numPr>
        <w:ind w:left="1276" w:hanging="425"/>
        <w:rPr>
          <w:sz w:val="24"/>
          <w:szCs w:val="24"/>
        </w:rPr>
      </w:pPr>
      <w:r w:rsidRPr="001B1688">
        <w:rPr>
          <w:sz w:val="24"/>
          <w:szCs w:val="24"/>
        </w:rPr>
        <w:t>Sekundær forebyggelse af myokardieinfarkt.</w:t>
      </w:r>
    </w:p>
    <w:p w14:paraId="53B36207" w14:textId="13603C83" w:rsidR="009961D4" w:rsidRPr="001B1688" w:rsidRDefault="009961D4" w:rsidP="001B1688">
      <w:pPr>
        <w:pStyle w:val="Listeafsnit"/>
        <w:numPr>
          <w:ilvl w:val="0"/>
          <w:numId w:val="8"/>
        </w:numPr>
        <w:ind w:left="1276" w:hanging="425"/>
        <w:rPr>
          <w:sz w:val="24"/>
          <w:szCs w:val="24"/>
        </w:rPr>
      </w:pPr>
      <w:r w:rsidRPr="001B1688">
        <w:rPr>
          <w:sz w:val="24"/>
          <w:szCs w:val="24"/>
        </w:rPr>
        <w:t xml:space="preserve">Forebyggelse af </w:t>
      </w:r>
      <w:proofErr w:type="spellStart"/>
      <w:r w:rsidRPr="001B1688">
        <w:rPr>
          <w:sz w:val="24"/>
          <w:szCs w:val="24"/>
        </w:rPr>
        <w:t>kardiovaskulær</w:t>
      </w:r>
      <w:proofErr w:type="spellEnd"/>
      <w:r w:rsidRPr="001B1688">
        <w:rPr>
          <w:sz w:val="24"/>
          <w:szCs w:val="24"/>
        </w:rPr>
        <w:t xml:space="preserve"> morbiditet hos patienter med stabil angina pectoris.</w:t>
      </w:r>
    </w:p>
    <w:p w14:paraId="23C480AF" w14:textId="34E18EA2" w:rsidR="009961D4" w:rsidRPr="001B1688" w:rsidRDefault="009961D4" w:rsidP="001B1688">
      <w:pPr>
        <w:pStyle w:val="Listeafsnit"/>
        <w:numPr>
          <w:ilvl w:val="0"/>
          <w:numId w:val="8"/>
        </w:numPr>
        <w:ind w:left="1276" w:hanging="425"/>
        <w:rPr>
          <w:sz w:val="24"/>
          <w:szCs w:val="24"/>
        </w:rPr>
      </w:pPr>
      <w:r w:rsidRPr="001B1688">
        <w:rPr>
          <w:sz w:val="24"/>
          <w:szCs w:val="24"/>
        </w:rPr>
        <w:t xml:space="preserve">Ustabil angina pectoris i anamnesen, undtagen i den akutte fase. </w:t>
      </w:r>
    </w:p>
    <w:p w14:paraId="448980C2" w14:textId="4EB9CC1F" w:rsidR="009961D4" w:rsidRPr="001B1688" w:rsidRDefault="009961D4" w:rsidP="001B1688">
      <w:pPr>
        <w:pStyle w:val="Listeafsnit"/>
        <w:numPr>
          <w:ilvl w:val="0"/>
          <w:numId w:val="8"/>
        </w:numPr>
        <w:ind w:left="1276" w:hanging="425"/>
        <w:rPr>
          <w:sz w:val="24"/>
          <w:szCs w:val="24"/>
        </w:rPr>
      </w:pPr>
      <w:r w:rsidRPr="001B1688">
        <w:rPr>
          <w:sz w:val="24"/>
          <w:szCs w:val="24"/>
        </w:rPr>
        <w:t xml:space="preserve">Forebyggelse af </w:t>
      </w:r>
      <w:proofErr w:type="spellStart"/>
      <w:r w:rsidRPr="001B1688">
        <w:rPr>
          <w:sz w:val="24"/>
          <w:szCs w:val="24"/>
        </w:rPr>
        <w:t>graftokklusion</w:t>
      </w:r>
      <w:proofErr w:type="spellEnd"/>
      <w:r w:rsidRPr="001B1688">
        <w:rPr>
          <w:sz w:val="24"/>
          <w:szCs w:val="24"/>
        </w:rPr>
        <w:t xml:space="preserve"> efter koronararteriebypassoperation (CABG).</w:t>
      </w:r>
    </w:p>
    <w:p w14:paraId="6A1D5B61" w14:textId="114BA913" w:rsidR="009961D4" w:rsidRPr="001B1688" w:rsidRDefault="009961D4" w:rsidP="001B1688">
      <w:pPr>
        <w:pStyle w:val="Listeafsnit"/>
        <w:numPr>
          <w:ilvl w:val="0"/>
          <w:numId w:val="8"/>
        </w:numPr>
        <w:ind w:left="1276" w:hanging="425"/>
        <w:rPr>
          <w:sz w:val="24"/>
          <w:szCs w:val="24"/>
        </w:rPr>
      </w:pPr>
      <w:proofErr w:type="spellStart"/>
      <w:r w:rsidRPr="001B1688">
        <w:rPr>
          <w:sz w:val="24"/>
          <w:szCs w:val="24"/>
        </w:rPr>
        <w:t>Koronar</w:t>
      </w:r>
      <w:proofErr w:type="spellEnd"/>
      <w:r w:rsidRPr="001B1688">
        <w:rPr>
          <w:sz w:val="24"/>
          <w:szCs w:val="24"/>
        </w:rPr>
        <w:t xml:space="preserve"> </w:t>
      </w:r>
      <w:proofErr w:type="spellStart"/>
      <w:r w:rsidRPr="001B1688">
        <w:rPr>
          <w:sz w:val="24"/>
          <w:szCs w:val="24"/>
        </w:rPr>
        <w:t>angioplastik</w:t>
      </w:r>
      <w:proofErr w:type="spellEnd"/>
      <w:r w:rsidRPr="001B1688">
        <w:rPr>
          <w:sz w:val="24"/>
          <w:szCs w:val="24"/>
        </w:rPr>
        <w:t>, undtagen i den akutte fase.</w:t>
      </w:r>
    </w:p>
    <w:p w14:paraId="03478E54" w14:textId="38FC8476" w:rsidR="009961D4" w:rsidRPr="001B1688" w:rsidRDefault="009961D4" w:rsidP="001B1688">
      <w:pPr>
        <w:pStyle w:val="Listeafsnit"/>
        <w:numPr>
          <w:ilvl w:val="0"/>
          <w:numId w:val="8"/>
        </w:numPr>
        <w:ind w:left="1276" w:hanging="425"/>
        <w:rPr>
          <w:sz w:val="24"/>
          <w:szCs w:val="24"/>
        </w:rPr>
      </w:pPr>
      <w:r w:rsidRPr="001B1688">
        <w:rPr>
          <w:sz w:val="24"/>
          <w:szCs w:val="24"/>
        </w:rPr>
        <w:t xml:space="preserve">Sekundær forebyggelse af transitorisk iskæmisk attak (TIA) og iskæmisk </w:t>
      </w:r>
      <w:proofErr w:type="spellStart"/>
      <w:r w:rsidRPr="001B1688">
        <w:rPr>
          <w:sz w:val="24"/>
          <w:szCs w:val="24"/>
        </w:rPr>
        <w:t>cerebrovaskulær</w:t>
      </w:r>
      <w:proofErr w:type="spellEnd"/>
      <w:r w:rsidRPr="001B1688">
        <w:rPr>
          <w:sz w:val="24"/>
          <w:szCs w:val="24"/>
        </w:rPr>
        <w:t xml:space="preserve"> hændelse (CVA), når intracerebral </w:t>
      </w:r>
      <w:proofErr w:type="spellStart"/>
      <w:r w:rsidRPr="001B1688">
        <w:rPr>
          <w:sz w:val="24"/>
          <w:szCs w:val="24"/>
        </w:rPr>
        <w:t>hæmoragi</w:t>
      </w:r>
      <w:proofErr w:type="spellEnd"/>
      <w:r w:rsidRPr="001B1688">
        <w:rPr>
          <w:sz w:val="24"/>
          <w:szCs w:val="24"/>
        </w:rPr>
        <w:t xml:space="preserve"> er udelukket. </w:t>
      </w:r>
    </w:p>
    <w:p w14:paraId="6B2BEA2E" w14:textId="77777777" w:rsidR="009961D4" w:rsidRPr="0011022F" w:rsidRDefault="009961D4" w:rsidP="0011022F">
      <w:pPr>
        <w:ind w:left="851"/>
        <w:rPr>
          <w:sz w:val="24"/>
          <w:szCs w:val="24"/>
        </w:rPr>
      </w:pPr>
    </w:p>
    <w:p w14:paraId="0EC3D35D" w14:textId="77777777" w:rsidR="009961D4" w:rsidRPr="0011022F" w:rsidRDefault="009961D4" w:rsidP="0011022F">
      <w:pPr>
        <w:ind w:left="851"/>
        <w:rPr>
          <w:sz w:val="24"/>
          <w:szCs w:val="24"/>
        </w:rPr>
      </w:pPr>
      <w:proofErr w:type="spellStart"/>
      <w:r w:rsidRPr="0011022F">
        <w:rPr>
          <w:sz w:val="24"/>
          <w:szCs w:val="24"/>
        </w:rPr>
        <w:lastRenderedPageBreak/>
        <w:t>Previocardin</w:t>
      </w:r>
      <w:proofErr w:type="spellEnd"/>
      <w:r w:rsidRPr="0011022F">
        <w:rPr>
          <w:sz w:val="24"/>
          <w:szCs w:val="24"/>
        </w:rPr>
        <w:t xml:space="preserve"> anbefales ikke til akut behandling. </w:t>
      </w:r>
    </w:p>
    <w:p w14:paraId="29D5F3D9" w14:textId="77777777" w:rsidR="009260DE" w:rsidRPr="0011022F" w:rsidRDefault="009260DE" w:rsidP="009260DE">
      <w:pPr>
        <w:tabs>
          <w:tab w:val="left" w:pos="851"/>
        </w:tabs>
        <w:ind w:left="851"/>
        <w:rPr>
          <w:sz w:val="24"/>
          <w:szCs w:val="24"/>
        </w:rPr>
      </w:pPr>
    </w:p>
    <w:p w14:paraId="0FF8A06E" w14:textId="77777777" w:rsidR="009260DE" w:rsidRPr="0011022F" w:rsidRDefault="009260DE" w:rsidP="009260DE">
      <w:pPr>
        <w:tabs>
          <w:tab w:val="left" w:pos="851"/>
        </w:tabs>
        <w:ind w:left="851" w:hanging="851"/>
        <w:rPr>
          <w:b/>
          <w:sz w:val="24"/>
          <w:szCs w:val="24"/>
        </w:rPr>
      </w:pPr>
      <w:r w:rsidRPr="0011022F">
        <w:rPr>
          <w:b/>
          <w:sz w:val="24"/>
          <w:szCs w:val="24"/>
        </w:rPr>
        <w:t>4.2</w:t>
      </w:r>
      <w:r w:rsidRPr="0011022F">
        <w:rPr>
          <w:b/>
          <w:sz w:val="24"/>
          <w:szCs w:val="24"/>
        </w:rPr>
        <w:tab/>
        <w:t xml:space="preserve">Dosering og </w:t>
      </w:r>
      <w:r w:rsidR="002C1EC0" w:rsidRPr="0011022F">
        <w:rPr>
          <w:b/>
          <w:sz w:val="24"/>
          <w:szCs w:val="24"/>
        </w:rPr>
        <w:t>administration</w:t>
      </w:r>
    </w:p>
    <w:p w14:paraId="031F79FB" w14:textId="77777777" w:rsidR="001B1688" w:rsidRDefault="001B1688" w:rsidP="0011022F">
      <w:pPr>
        <w:ind w:left="851"/>
        <w:rPr>
          <w:sz w:val="24"/>
          <w:szCs w:val="24"/>
        </w:rPr>
      </w:pPr>
    </w:p>
    <w:p w14:paraId="4C28E834" w14:textId="4A142D6D" w:rsidR="009961D4" w:rsidRPr="001B1688" w:rsidRDefault="009961D4" w:rsidP="0011022F">
      <w:pPr>
        <w:ind w:left="851"/>
        <w:rPr>
          <w:sz w:val="24"/>
          <w:szCs w:val="24"/>
          <w:u w:val="single"/>
        </w:rPr>
      </w:pPr>
      <w:r w:rsidRPr="001B1688">
        <w:rPr>
          <w:sz w:val="24"/>
          <w:szCs w:val="24"/>
          <w:u w:val="single"/>
        </w:rPr>
        <w:t>Dosering</w:t>
      </w:r>
    </w:p>
    <w:p w14:paraId="5860F0C6" w14:textId="77777777" w:rsidR="009961D4" w:rsidRPr="0011022F" w:rsidRDefault="009961D4" w:rsidP="0011022F">
      <w:pPr>
        <w:ind w:left="851"/>
        <w:rPr>
          <w:sz w:val="24"/>
          <w:szCs w:val="24"/>
        </w:rPr>
      </w:pPr>
      <w:r w:rsidRPr="0011022F">
        <w:rPr>
          <w:sz w:val="24"/>
          <w:szCs w:val="24"/>
        </w:rPr>
        <w:t>Voksne og unge (på 16 år og derover):</w:t>
      </w:r>
    </w:p>
    <w:p w14:paraId="1A01CCA0" w14:textId="4F463FB7" w:rsidR="009961D4" w:rsidRPr="00292727" w:rsidRDefault="009961D4" w:rsidP="00292727">
      <w:pPr>
        <w:pStyle w:val="Listeafsnit"/>
        <w:numPr>
          <w:ilvl w:val="0"/>
          <w:numId w:val="10"/>
        </w:numPr>
        <w:ind w:left="1276" w:hanging="425"/>
        <w:rPr>
          <w:sz w:val="24"/>
          <w:szCs w:val="24"/>
        </w:rPr>
      </w:pPr>
      <w:r w:rsidRPr="00292727">
        <w:rPr>
          <w:sz w:val="24"/>
          <w:szCs w:val="24"/>
        </w:rPr>
        <w:t>Sekundær forebyggelse af myokardieinfarkt.</w:t>
      </w:r>
    </w:p>
    <w:p w14:paraId="5213D0CB" w14:textId="009F6210" w:rsidR="009961D4" w:rsidRPr="00292727" w:rsidRDefault="009961D4" w:rsidP="00292727">
      <w:pPr>
        <w:pStyle w:val="Listeafsnit"/>
        <w:numPr>
          <w:ilvl w:val="0"/>
          <w:numId w:val="10"/>
        </w:numPr>
        <w:ind w:left="1276" w:hanging="425"/>
        <w:rPr>
          <w:sz w:val="24"/>
          <w:szCs w:val="24"/>
        </w:rPr>
      </w:pPr>
      <w:r w:rsidRPr="00292727">
        <w:rPr>
          <w:sz w:val="24"/>
          <w:szCs w:val="24"/>
        </w:rPr>
        <w:t xml:space="preserve">Forebyggelse af </w:t>
      </w:r>
      <w:proofErr w:type="spellStart"/>
      <w:r w:rsidRPr="00292727">
        <w:rPr>
          <w:sz w:val="24"/>
          <w:szCs w:val="24"/>
        </w:rPr>
        <w:t>kardiovaskulær</w:t>
      </w:r>
      <w:proofErr w:type="spellEnd"/>
      <w:r w:rsidRPr="00292727">
        <w:rPr>
          <w:sz w:val="24"/>
          <w:szCs w:val="24"/>
        </w:rPr>
        <w:t xml:space="preserve"> morbiditet hos patienter med stabil angina pectoris.</w:t>
      </w:r>
    </w:p>
    <w:p w14:paraId="5D3DDE33" w14:textId="28E619F9" w:rsidR="009961D4" w:rsidRPr="00292727" w:rsidRDefault="009961D4" w:rsidP="00292727">
      <w:pPr>
        <w:pStyle w:val="Listeafsnit"/>
        <w:numPr>
          <w:ilvl w:val="0"/>
          <w:numId w:val="10"/>
        </w:numPr>
        <w:ind w:left="1276" w:hanging="425"/>
        <w:rPr>
          <w:sz w:val="24"/>
          <w:szCs w:val="24"/>
        </w:rPr>
      </w:pPr>
      <w:r w:rsidRPr="00292727">
        <w:rPr>
          <w:sz w:val="24"/>
          <w:szCs w:val="24"/>
        </w:rPr>
        <w:t xml:space="preserve">Ustabil angina pectoris i anamnesen, undtagen i den akutte fase. </w:t>
      </w:r>
    </w:p>
    <w:p w14:paraId="29823E4B" w14:textId="6EBA6260" w:rsidR="009961D4" w:rsidRPr="00292727" w:rsidRDefault="009961D4" w:rsidP="00292727">
      <w:pPr>
        <w:pStyle w:val="Listeafsnit"/>
        <w:numPr>
          <w:ilvl w:val="0"/>
          <w:numId w:val="10"/>
        </w:numPr>
        <w:ind w:left="1276" w:hanging="425"/>
        <w:rPr>
          <w:sz w:val="24"/>
          <w:szCs w:val="24"/>
        </w:rPr>
      </w:pPr>
      <w:r w:rsidRPr="00292727">
        <w:rPr>
          <w:sz w:val="24"/>
          <w:szCs w:val="24"/>
        </w:rPr>
        <w:t xml:space="preserve">Forebyggelse af </w:t>
      </w:r>
      <w:proofErr w:type="spellStart"/>
      <w:r w:rsidRPr="00292727">
        <w:rPr>
          <w:sz w:val="24"/>
          <w:szCs w:val="24"/>
        </w:rPr>
        <w:t>graftokklusion</w:t>
      </w:r>
      <w:proofErr w:type="spellEnd"/>
      <w:r w:rsidRPr="00292727">
        <w:rPr>
          <w:sz w:val="24"/>
          <w:szCs w:val="24"/>
        </w:rPr>
        <w:t xml:space="preserve"> efter koronararteriebypassoperation (CABG).</w:t>
      </w:r>
    </w:p>
    <w:p w14:paraId="049C8F14" w14:textId="6EDD37FA" w:rsidR="009961D4" w:rsidRPr="00292727" w:rsidRDefault="009961D4" w:rsidP="00292727">
      <w:pPr>
        <w:pStyle w:val="Listeafsnit"/>
        <w:numPr>
          <w:ilvl w:val="0"/>
          <w:numId w:val="10"/>
        </w:numPr>
        <w:ind w:left="1276" w:hanging="425"/>
        <w:rPr>
          <w:sz w:val="24"/>
          <w:szCs w:val="24"/>
        </w:rPr>
      </w:pPr>
      <w:proofErr w:type="spellStart"/>
      <w:r w:rsidRPr="00292727">
        <w:rPr>
          <w:sz w:val="24"/>
          <w:szCs w:val="24"/>
        </w:rPr>
        <w:t>Koronar</w:t>
      </w:r>
      <w:proofErr w:type="spellEnd"/>
      <w:r w:rsidRPr="00292727">
        <w:rPr>
          <w:sz w:val="24"/>
          <w:szCs w:val="24"/>
        </w:rPr>
        <w:t xml:space="preserve"> </w:t>
      </w:r>
      <w:proofErr w:type="spellStart"/>
      <w:r w:rsidRPr="00292727">
        <w:rPr>
          <w:sz w:val="24"/>
          <w:szCs w:val="24"/>
        </w:rPr>
        <w:t>angioplastik</w:t>
      </w:r>
      <w:proofErr w:type="spellEnd"/>
      <w:r w:rsidRPr="00292727">
        <w:rPr>
          <w:sz w:val="24"/>
          <w:szCs w:val="24"/>
        </w:rPr>
        <w:t>, undtagen i den akutte fase.</w:t>
      </w:r>
    </w:p>
    <w:p w14:paraId="05299EDA" w14:textId="2CA3F910" w:rsidR="009961D4" w:rsidRPr="00292727" w:rsidRDefault="009961D4" w:rsidP="00292727">
      <w:pPr>
        <w:pStyle w:val="Listeafsnit"/>
        <w:numPr>
          <w:ilvl w:val="0"/>
          <w:numId w:val="10"/>
        </w:numPr>
        <w:ind w:left="1276" w:hanging="425"/>
        <w:rPr>
          <w:sz w:val="24"/>
          <w:szCs w:val="24"/>
        </w:rPr>
      </w:pPr>
      <w:r w:rsidRPr="00292727">
        <w:rPr>
          <w:sz w:val="24"/>
          <w:szCs w:val="24"/>
        </w:rPr>
        <w:t xml:space="preserve">Sekundær forebyggelse af transitorisk iskæmisk attak (TIA) og iskæmisk </w:t>
      </w:r>
      <w:proofErr w:type="spellStart"/>
      <w:r w:rsidRPr="00292727">
        <w:rPr>
          <w:sz w:val="24"/>
          <w:szCs w:val="24"/>
        </w:rPr>
        <w:t>cerebrovaskulær</w:t>
      </w:r>
      <w:proofErr w:type="spellEnd"/>
      <w:r w:rsidRPr="00292727">
        <w:rPr>
          <w:sz w:val="24"/>
          <w:szCs w:val="24"/>
        </w:rPr>
        <w:t xml:space="preserve"> hændelse (CVA), når intracerebral </w:t>
      </w:r>
      <w:proofErr w:type="spellStart"/>
      <w:r w:rsidRPr="00292727">
        <w:rPr>
          <w:sz w:val="24"/>
          <w:szCs w:val="24"/>
        </w:rPr>
        <w:t>hæmoragi</w:t>
      </w:r>
      <w:proofErr w:type="spellEnd"/>
      <w:r w:rsidRPr="00292727">
        <w:rPr>
          <w:sz w:val="24"/>
          <w:szCs w:val="24"/>
        </w:rPr>
        <w:t xml:space="preserve"> er udelukket. </w:t>
      </w:r>
    </w:p>
    <w:p w14:paraId="28BFC798" w14:textId="77777777" w:rsidR="009961D4" w:rsidRPr="0011022F" w:rsidRDefault="009961D4" w:rsidP="0011022F">
      <w:pPr>
        <w:ind w:left="851"/>
        <w:rPr>
          <w:sz w:val="24"/>
          <w:szCs w:val="24"/>
        </w:rPr>
      </w:pPr>
    </w:p>
    <w:p w14:paraId="6058E71C" w14:textId="77777777" w:rsidR="009961D4" w:rsidRPr="0011022F" w:rsidRDefault="009961D4" w:rsidP="0011022F">
      <w:pPr>
        <w:ind w:left="851"/>
        <w:rPr>
          <w:sz w:val="24"/>
          <w:szCs w:val="24"/>
        </w:rPr>
      </w:pPr>
      <w:r w:rsidRPr="0011022F">
        <w:rPr>
          <w:sz w:val="24"/>
          <w:szCs w:val="24"/>
        </w:rPr>
        <w:t>Den anbefalede dosis er 75 til 150 mg en gang daglig.</w:t>
      </w:r>
    </w:p>
    <w:p w14:paraId="4DA715A8" w14:textId="77777777" w:rsidR="009961D4" w:rsidRPr="0011022F" w:rsidRDefault="009961D4" w:rsidP="0011022F">
      <w:pPr>
        <w:ind w:left="851"/>
        <w:rPr>
          <w:sz w:val="24"/>
          <w:szCs w:val="24"/>
        </w:rPr>
      </w:pPr>
    </w:p>
    <w:p w14:paraId="1DF6AADF" w14:textId="77777777" w:rsidR="009961D4" w:rsidRPr="0011022F" w:rsidRDefault="009961D4" w:rsidP="0011022F">
      <w:pPr>
        <w:ind w:left="851"/>
        <w:rPr>
          <w:sz w:val="24"/>
          <w:szCs w:val="24"/>
        </w:rPr>
      </w:pPr>
      <w:proofErr w:type="spellStart"/>
      <w:r w:rsidRPr="0011022F">
        <w:rPr>
          <w:sz w:val="24"/>
          <w:szCs w:val="24"/>
        </w:rPr>
        <w:t>Previocardin</w:t>
      </w:r>
      <w:proofErr w:type="spellEnd"/>
      <w:r w:rsidRPr="0011022F">
        <w:rPr>
          <w:sz w:val="24"/>
          <w:szCs w:val="24"/>
        </w:rPr>
        <w:t xml:space="preserve"> bør ikke anvendes i højere doser medmindre det er foreskrevet af en læge og den ordinerede dosis bør ikke overstige 300 mg per dag. </w:t>
      </w:r>
    </w:p>
    <w:p w14:paraId="1B05E283" w14:textId="77777777" w:rsidR="009961D4" w:rsidRPr="0011022F" w:rsidRDefault="009961D4" w:rsidP="0011022F">
      <w:pPr>
        <w:ind w:left="851"/>
        <w:rPr>
          <w:sz w:val="24"/>
          <w:szCs w:val="24"/>
        </w:rPr>
      </w:pPr>
      <w:r w:rsidRPr="0011022F">
        <w:rPr>
          <w:sz w:val="24"/>
          <w:szCs w:val="24"/>
        </w:rPr>
        <w:t>Dette lægemiddel er beregnet til langtidsanvendelse.</w:t>
      </w:r>
    </w:p>
    <w:p w14:paraId="4BCF8997" w14:textId="77777777" w:rsidR="009961D4" w:rsidRPr="0011022F" w:rsidRDefault="009961D4" w:rsidP="0011022F">
      <w:pPr>
        <w:ind w:left="851"/>
        <w:rPr>
          <w:sz w:val="24"/>
          <w:szCs w:val="24"/>
        </w:rPr>
      </w:pPr>
      <w:r w:rsidRPr="0011022F">
        <w:rPr>
          <w:sz w:val="24"/>
          <w:szCs w:val="24"/>
        </w:rPr>
        <w:t>For dosering bør lokale og nationale behandlingsvejledninger tages i betragtning.</w:t>
      </w:r>
    </w:p>
    <w:p w14:paraId="73DE4310" w14:textId="77777777" w:rsidR="009961D4" w:rsidRPr="0011022F" w:rsidRDefault="009961D4" w:rsidP="0011022F">
      <w:pPr>
        <w:ind w:left="851"/>
        <w:rPr>
          <w:sz w:val="24"/>
          <w:szCs w:val="24"/>
        </w:rPr>
      </w:pPr>
    </w:p>
    <w:p w14:paraId="30BFBB84" w14:textId="77777777" w:rsidR="009961D4" w:rsidRPr="0011022F" w:rsidRDefault="009961D4" w:rsidP="0011022F">
      <w:pPr>
        <w:ind w:left="851"/>
        <w:rPr>
          <w:i/>
          <w:iCs/>
          <w:sz w:val="24"/>
          <w:szCs w:val="24"/>
        </w:rPr>
      </w:pPr>
      <w:r w:rsidRPr="0011022F">
        <w:rPr>
          <w:i/>
          <w:iCs/>
          <w:sz w:val="24"/>
          <w:szCs w:val="24"/>
        </w:rPr>
        <w:t>Ældre</w:t>
      </w:r>
    </w:p>
    <w:p w14:paraId="468996C9" w14:textId="77777777" w:rsidR="009961D4" w:rsidRPr="0011022F" w:rsidRDefault="009961D4" w:rsidP="0011022F">
      <w:pPr>
        <w:ind w:left="851"/>
        <w:rPr>
          <w:sz w:val="24"/>
          <w:szCs w:val="24"/>
        </w:rPr>
      </w:pPr>
      <w:r w:rsidRPr="0011022F">
        <w:rPr>
          <w:sz w:val="24"/>
          <w:szCs w:val="24"/>
        </w:rPr>
        <w:t>Generelt bør acetylsalicylsyre anvendes med forsigtighed hos ældre, som har øget risiko for at få bivirkninger. Sædvanlig dosis for voksne anbefales, hvor der ikke er svær nyre- eller leverinsufficiens (se pkt. 4.3 og 4.4). Behandlingen bør vurderes regelmæssigt.</w:t>
      </w:r>
    </w:p>
    <w:p w14:paraId="276A8313" w14:textId="77777777" w:rsidR="009961D4" w:rsidRPr="0011022F" w:rsidRDefault="009961D4" w:rsidP="0011022F">
      <w:pPr>
        <w:ind w:left="851"/>
        <w:rPr>
          <w:sz w:val="24"/>
          <w:szCs w:val="24"/>
        </w:rPr>
      </w:pPr>
    </w:p>
    <w:p w14:paraId="3C333284" w14:textId="77777777" w:rsidR="009961D4" w:rsidRPr="0011022F" w:rsidRDefault="009961D4" w:rsidP="0011022F">
      <w:pPr>
        <w:ind w:left="851"/>
        <w:rPr>
          <w:i/>
          <w:iCs/>
          <w:sz w:val="24"/>
          <w:szCs w:val="24"/>
        </w:rPr>
      </w:pPr>
      <w:r w:rsidRPr="0011022F">
        <w:rPr>
          <w:i/>
          <w:iCs/>
          <w:sz w:val="24"/>
          <w:szCs w:val="24"/>
        </w:rPr>
        <w:t>Pædiatrisk population</w:t>
      </w:r>
    </w:p>
    <w:p w14:paraId="1325B7CA" w14:textId="77777777" w:rsidR="009961D4" w:rsidRPr="0011022F" w:rsidRDefault="009961D4" w:rsidP="0011022F">
      <w:pPr>
        <w:ind w:left="851"/>
        <w:rPr>
          <w:sz w:val="24"/>
          <w:szCs w:val="24"/>
        </w:rPr>
      </w:pPr>
      <w:r w:rsidRPr="0011022F">
        <w:rPr>
          <w:sz w:val="24"/>
          <w:szCs w:val="24"/>
        </w:rPr>
        <w:t>Acetylsalicylsyre bør ikke anvendes til børn og unge under 16 år, undtagen når lægen vurderer, at fordele opvejer risici (se pkt. 4.4).</w:t>
      </w:r>
    </w:p>
    <w:p w14:paraId="29087EF3" w14:textId="77777777" w:rsidR="009961D4" w:rsidRPr="0011022F" w:rsidRDefault="009961D4" w:rsidP="0011022F">
      <w:pPr>
        <w:ind w:left="851"/>
        <w:rPr>
          <w:sz w:val="24"/>
          <w:szCs w:val="24"/>
        </w:rPr>
      </w:pPr>
    </w:p>
    <w:p w14:paraId="45FAFD74" w14:textId="77777777" w:rsidR="009961D4" w:rsidRPr="00292727" w:rsidRDefault="009961D4" w:rsidP="0011022F">
      <w:pPr>
        <w:ind w:left="851"/>
        <w:rPr>
          <w:sz w:val="24"/>
          <w:szCs w:val="24"/>
          <w:u w:val="single"/>
        </w:rPr>
      </w:pPr>
      <w:r w:rsidRPr="00292727">
        <w:rPr>
          <w:sz w:val="24"/>
          <w:szCs w:val="24"/>
          <w:u w:val="single"/>
        </w:rPr>
        <w:t>Indgivelsesmåde</w:t>
      </w:r>
    </w:p>
    <w:p w14:paraId="48DA286D" w14:textId="77777777" w:rsidR="009961D4" w:rsidRPr="0011022F" w:rsidRDefault="009961D4" w:rsidP="0011022F">
      <w:pPr>
        <w:ind w:left="851"/>
        <w:rPr>
          <w:sz w:val="24"/>
          <w:szCs w:val="24"/>
        </w:rPr>
      </w:pPr>
      <w:r w:rsidRPr="0011022F">
        <w:rPr>
          <w:sz w:val="24"/>
          <w:szCs w:val="24"/>
        </w:rPr>
        <w:t>Oral anvendelse.</w:t>
      </w:r>
    </w:p>
    <w:p w14:paraId="744DBCE7" w14:textId="77777777" w:rsidR="009961D4" w:rsidRPr="0011022F" w:rsidRDefault="009961D4" w:rsidP="0011022F">
      <w:pPr>
        <w:ind w:left="851"/>
        <w:rPr>
          <w:sz w:val="24"/>
          <w:szCs w:val="24"/>
        </w:rPr>
      </w:pPr>
      <w:r w:rsidRPr="0011022F">
        <w:rPr>
          <w:sz w:val="24"/>
          <w:szCs w:val="24"/>
        </w:rPr>
        <w:t xml:space="preserve">Tabletterne skal sluges hele med tilstrækkelig væske (et halvt glas vand). På grund af det </w:t>
      </w:r>
      <w:proofErr w:type="spellStart"/>
      <w:r w:rsidRPr="0011022F">
        <w:rPr>
          <w:sz w:val="24"/>
          <w:szCs w:val="24"/>
        </w:rPr>
        <w:t>gastro</w:t>
      </w:r>
      <w:proofErr w:type="spellEnd"/>
      <w:r w:rsidRPr="0011022F">
        <w:rPr>
          <w:sz w:val="24"/>
          <w:szCs w:val="24"/>
        </w:rPr>
        <w:t xml:space="preserve">-resistente overtræk bør tabletterne ikke knuses, knækkes eller tygges, idet overtrækket forebygger irritationer i tarmen. </w:t>
      </w:r>
    </w:p>
    <w:p w14:paraId="4271A893" w14:textId="77777777" w:rsidR="009260DE" w:rsidRPr="0011022F" w:rsidRDefault="009260DE" w:rsidP="009260DE">
      <w:pPr>
        <w:tabs>
          <w:tab w:val="left" w:pos="851"/>
        </w:tabs>
        <w:ind w:left="851"/>
        <w:rPr>
          <w:sz w:val="24"/>
          <w:szCs w:val="24"/>
        </w:rPr>
      </w:pPr>
    </w:p>
    <w:p w14:paraId="1D5CE9C5" w14:textId="77777777" w:rsidR="009260DE" w:rsidRPr="0011022F" w:rsidRDefault="009260DE" w:rsidP="009260DE">
      <w:pPr>
        <w:tabs>
          <w:tab w:val="left" w:pos="851"/>
        </w:tabs>
        <w:ind w:left="851" w:hanging="851"/>
        <w:rPr>
          <w:b/>
          <w:sz w:val="24"/>
          <w:szCs w:val="24"/>
        </w:rPr>
      </w:pPr>
      <w:r w:rsidRPr="0011022F">
        <w:rPr>
          <w:b/>
          <w:sz w:val="24"/>
          <w:szCs w:val="24"/>
        </w:rPr>
        <w:t>4.3</w:t>
      </w:r>
      <w:r w:rsidRPr="0011022F">
        <w:rPr>
          <w:b/>
          <w:sz w:val="24"/>
          <w:szCs w:val="24"/>
        </w:rPr>
        <w:tab/>
        <w:t>Kontraindikationer</w:t>
      </w:r>
    </w:p>
    <w:p w14:paraId="6EC2281C" w14:textId="77777777" w:rsidR="009961D4" w:rsidRPr="00292727" w:rsidRDefault="009961D4" w:rsidP="00292727">
      <w:pPr>
        <w:pStyle w:val="Listeafsnit"/>
        <w:numPr>
          <w:ilvl w:val="0"/>
          <w:numId w:val="11"/>
        </w:numPr>
        <w:ind w:left="1276" w:hanging="425"/>
        <w:rPr>
          <w:sz w:val="24"/>
          <w:szCs w:val="24"/>
        </w:rPr>
      </w:pPr>
      <w:r w:rsidRPr="00292727">
        <w:rPr>
          <w:sz w:val="24"/>
          <w:szCs w:val="24"/>
        </w:rPr>
        <w:t>Overfølsomhed over for acetylsalicylsyre eller over for et eller flere af hjælpestofferne anført i pkt. 6.1.</w:t>
      </w:r>
    </w:p>
    <w:p w14:paraId="2989B581" w14:textId="77777777" w:rsidR="009961D4" w:rsidRPr="00292727" w:rsidRDefault="009961D4" w:rsidP="00292727">
      <w:pPr>
        <w:pStyle w:val="Listeafsnit"/>
        <w:numPr>
          <w:ilvl w:val="0"/>
          <w:numId w:val="11"/>
        </w:numPr>
        <w:ind w:left="1276" w:hanging="425"/>
        <w:rPr>
          <w:sz w:val="24"/>
          <w:szCs w:val="24"/>
        </w:rPr>
      </w:pPr>
      <w:r w:rsidRPr="00292727">
        <w:rPr>
          <w:sz w:val="24"/>
          <w:szCs w:val="24"/>
        </w:rPr>
        <w:t xml:space="preserve">Tidligere astmaanfald induceret af administration af </w:t>
      </w:r>
      <w:proofErr w:type="spellStart"/>
      <w:r w:rsidRPr="00292727">
        <w:rPr>
          <w:sz w:val="24"/>
          <w:szCs w:val="24"/>
        </w:rPr>
        <w:t>acetylsalicylater</w:t>
      </w:r>
      <w:proofErr w:type="spellEnd"/>
      <w:r w:rsidRPr="00292727">
        <w:rPr>
          <w:sz w:val="24"/>
          <w:szCs w:val="24"/>
        </w:rPr>
        <w:t xml:space="preserve"> eller stoffer med lignende virkning, specielt NSAID-er.</w:t>
      </w:r>
    </w:p>
    <w:p w14:paraId="2304EF1B" w14:textId="77777777" w:rsidR="009961D4" w:rsidRPr="00292727" w:rsidRDefault="009961D4" w:rsidP="00292727">
      <w:pPr>
        <w:pStyle w:val="Listeafsnit"/>
        <w:numPr>
          <w:ilvl w:val="0"/>
          <w:numId w:val="11"/>
        </w:numPr>
        <w:ind w:left="1276" w:hanging="425"/>
        <w:rPr>
          <w:sz w:val="24"/>
          <w:szCs w:val="24"/>
        </w:rPr>
      </w:pPr>
      <w:r w:rsidRPr="00292727">
        <w:rPr>
          <w:sz w:val="24"/>
          <w:szCs w:val="24"/>
        </w:rPr>
        <w:t xml:space="preserve">Akut </w:t>
      </w:r>
      <w:proofErr w:type="spellStart"/>
      <w:r w:rsidRPr="00292727">
        <w:rPr>
          <w:sz w:val="24"/>
          <w:szCs w:val="24"/>
        </w:rPr>
        <w:t>gastrointestinal</w:t>
      </w:r>
      <w:proofErr w:type="spellEnd"/>
      <w:r w:rsidRPr="00292727">
        <w:rPr>
          <w:sz w:val="24"/>
          <w:szCs w:val="24"/>
        </w:rPr>
        <w:t xml:space="preserve"> blødning.</w:t>
      </w:r>
    </w:p>
    <w:p w14:paraId="0F559F1A" w14:textId="77777777" w:rsidR="009961D4" w:rsidRPr="00292727" w:rsidRDefault="009961D4" w:rsidP="00292727">
      <w:pPr>
        <w:pStyle w:val="Listeafsnit"/>
        <w:numPr>
          <w:ilvl w:val="0"/>
          <w:numId w:val="11"/>
        </w:numPr>
        <w:ind w:left="1276" w:hanging="425"/>
        <w:rPr>
          <w:sz w:val="24"/>
          <w:szCs w:val="24"/>
        </w:rPr>
      </w:pPr>
      <w:r w:rsidRPr="00292727">
        <w:rPr>
          <w:sz w:val="24"/>
          <w:szCs w:val="24"/>
        </w:rPr>
        <w:t xml:space="preserve">Sygehistorie med </w:t>
      </w:r>
      <w:proofErr w:type="spellStart"/>
      <w:r w:rsidRPr="00292727">
        <w:rPr>
          <w:sz w:val="24"/>
          <w:szCs w:val="24"/>
        </w:rPr>
        <w:t>gastrointestinal</w:t>
      </w:r>
      <w:proofErr w:type="spellEnd"/>
      <w:r w:rsidRPr="00292727">
        <w:rPr>
          <w:sz w:val="24"/>
          <w:szCs w:val="24"/>
        </w:rPr>
        <w:t xml:space="preserve"> blødning eller perforation (mavesår eller nedsat tarmfunktion) forårsaget af tidligere brug af NSAID-er.</w:t>
      </w:r>
    </w:p>
    <w:p w14:paraId="62C55613" w14:textId="77777777" w:rsidR="009961D4" w:rsidRPr="00292727" w:rsidRDefault="009961D4" w:rsidP="00292727">
      <w:pPr>
        <w:pStyle w:val="Listeafsnit"/>
        <w:numPr>
          <w:ilvl w:val="0"/>
          <w:numId w:val="11"/>
        </w:numPr>
        <w:ind w:left="1276" w:hanging="425"/>
        <w:rPr>
          <w:sz w:val="24"/>
          <w:szCs w:val="24"/>
        </w:rPr>
      </w:pPr>
      <w:r w:rsidRPr="00292727">
        <w:rPr>
          <w:sz w:val="24"/>
          <w:szCs w:val="24"/>
        </w:rPr>
        <w:t xml:space="preserve">Aktiv, eller tendens til tilbagevendende ulcus </w:t>
      </w:r>
      <w:proofErr w:type="spellStart"/>
      <w:r w:rsidRPr="00292727">
        <w:rPr>
          <w:sz w:val="24"/>
          <w:szCs w:val="24"/>
        </w:rPr>
        <w:t>pepticum</w:t>
      </w:r>
      <w:proofErr w:type="spellEnd"/>
      <w:r w:rsidRPr="00292727">
        <w:rPr>
          <w:sz w:val="24"/>
          <w:szCs w:val="24"/>
        </w:rPr>
        <w:t xml:space="preserve"> og/eller </w:t>
      </w:r>
      <w:proofErr w:type="spellStart"/>
      <w:r w:rsidRPr="00292727">
        <w:rPr>
          <w:sz w:val="24"/>
          <w:szCs w:val="24"/>
        </w:rPr>
        <w:t>gastrointestinal</w:t>
      </w:r>
      <w:proofErr w:type="spellEnd"/>
      <w:r w:rsidRPr="00292727">
        <w:rPr>
          <w:sz w:val="24"/>
          <w:szCs w:val="24"/>
        </w:rPr>
        <w:t xml:space="preserve"> blødning eller andre former for blødning som f.eks. </w:t>
      </w:r>
      <w:proofErr w:type="spellStart"/>
      <w:r w:rsidRPr="00292727">
        <w:rPr>
          <w:sz w:val="24"/>
          <w:szCs w:val="24"/>
        </w:rPr>
        <w:t>cerebrovaskulær</w:t>
      </w:r>
      <w:proofErr w:type="spellEnd"/>
      <w:r w:rsidRPr="00292727">
        <w:rPr>
          <w:sz w:val="24"/>
          <w:szCs w:val="24"/>
        </w:rPr>
        <w:t xml:space="preserve"> </w:t>
      </w:r>
      <w:proofErr w:type="spellStart"/>
      <w:r w:rsidRPr="00292727">
        <w:rPr>
          <w:sz w:val="24"/>
          <w:szCs w:val="24"/>
        </w:rPr>
        <w:t>hæmoragi</w:t>
      </w:r>
      <w:proofErr w:type="spellEnd"/>
      <w:r w:rsidRPr="00292727">
        <w:rPr>
          <w:sz w:val="24"/>
          <w:szCs w:val="24"/>
        </w:rPr>
        <w:t xml:space="preserve"> </w:t>
      </w:r>
    </w:p>
    <w:p w14:paraId="4784087E" w14:textId="77777777" w:rsidR="009961D4" w:rsidRPr="00292727" w:rsidRDefault="009961D4" w:rsidP="00292727">
      <w:pPr>
        <w:pStyle w:val="Listeafsnit"/>
        <w:numPr>
          <w:ilvl w:val="0"/>
          <w:numId w:val="11"/>
        </w:numPr>
        <w:ind w:left="1276" w:hanging="425"/>
        <w:rPr>
          <w:sz w:val="24"/>
          <w:szCs w:val="24"/>
        </w:rPr>
      </w:pPr>
      <w:proofErr w:type="spellStart"/>
      <w:r w:rsidRPr="00292727">
        <w:rPr>
          <w:sz w:val="24"/>
          <w:szCs w:val="24"/>
        </w:rPr>
        <w:t>Hæmoragisk</w:t>
      </w:r>
      <w:proofErr w:type="spellEnd"/>
      <w:r w:rsidRPr="00292727">
        <w:rPr>
          <w:sz w:val="24"/>
          <w:szCs w:val="24"/>
        </w:rPr>
        <w:t xml:space="preserve"> diatese, blødningstendens som f.eks. hæmofili og </w:t>
      </w:r>
      <w:proofErr w:type="spellStart"/>
      <w:r w:rsidRPr="00292727">
        <w:rPr>
          <w:sz w:val="24"/>
          <w:szCs w:val="24"/>
        </w:rPr>
        <w:t>trombocytopeni</w:t>
      </w:r>
      <w:proofErr w:type="spellEnd"/>
    </w:p>
    <w:p w14:paraId="2F46B1B3" w14:textId="77777777" w:rsidR="009961D4" w:rsidRPr="00292727" w:rsidRDefault="009961D4" w:rsidP="00292727">
      <w:pPr>
        <w:pStyle w:val="Listeafsnit"/>
        <w:numPr>
          <w:ilvl w:val="0"/>
          <w:numId w:val="11"/>
        </w:numPr>
        <w:ind w:left="1276" w:hanging="425"/>
        <w:rPr>
          <w:sz w:val="24"/>
          <w:szCs w:val="24"/>
        </w:rPr>
      </w:pPr>
      <w:r w:rsidRPr="00292727">
        <w:rPr>
          <w:sz w:val="24"/>
          <w:szCs w:val="24"/>
        </w:rPr>
        <w:t>Alvorlig leverinsufficiens</w:t>
      </w:r>
    </w:p>
    <w:p w14:paraId="461BF765" w14:textId="77777777" w:rsidR="009961D4" w:rsidRPr="00292727" w:rsidRDefault="009961D4" w:rsidP="00292727">
      <w:pPr>
        <w:pStyle w:val="Listeafsnit"/>
        <w:numPr>
          <w:ilvl w:val="0"/>
          <w:numId w:val="11"/>
        </w:numPr>
        <w:ind w:left="1276" w:hanging="425"/>
        <w:rPr>
          <w:sz w:val="24"/>
          <w:szCs w:val="24"/>
        </w:rPr>
      </w:pPr>
      <w:r w:rsidRPr="00292727">
        <w:rPr>
          <w:sz w:val="24"/>
          <w:szCs w:val="24"/>
        </w:rPr>
        <w:t xml:space="preserve">Alvorlig nyreinsufficiens </w:t>
      </w:r>
    </w:p>
    <w:p w14:paraId="39EEAF97" w14:textId="77777777" w:rsidR="009961D4" w:rsidRPr="00292727" w:rsidRDefault="009961D4" w:rsidP="00292727">
      <w:pPr>
        <w:pStyle w:val="Listeafsnit"/>
        <w:numPr>
          <w:ilvl w:val="0"/>
          <w:numId w:val="11"/>
        </w:numPr>
        <w:ind w:left="1276" w:hanging="425"/>
        <w:rPr>
          <w:sz w:val="24"/>
          <w:szCs w:val="24"/>
        </w:rPr>
      </w:pPr>
      <w:r w:rsidRPr="00292727">
        <w:rPr>
          <w:sz w:val="24"/>
          <w:szCs w:val="24"/>
        </w:rPr>
        <w:t>Alvorlig ukontrolleret hjertesvigt</w:t>
      </w:r>
    </w:p>
    <w:p w14:paraId="14D2FBCA" w14:textId="77777777" w:rsidR="009961D4" w:rsidRPr="00292727" w:rsidRDefault="009961D4" w:rsidP="00292727">
      <w:pPr>
        <w:pStyle w:val="Listeafsnit"/>
        <w:numPr>
          <w:ilvl w:val="0"/>
          <w:numId w:val="11"/>
        </w:numPr>
        <w:ind w:left="1276" w:hanging="425"/>
        <w:rPr>
          <w:sz w:val="24"/>
          <w:szCs w:val="24"/>
        </w:rPr>
      </w:pPr>
      <w:r w:rsidRPr="00292727">
        <w:rPr>
          <w:sz w:val="24"/>
          <w:szCs w:val="24"/>
        </w:rPr>
        <w:t xml:space="preserve">Doser på 100 mg/dag i tredje </w:t>
      </w:r>
      <w:proofErr w:type="spellStart"/>
      <w:r w:rsidRPr="00292727">
        <w:rPr>
          <w:sz w:val="24"/>
          <w:szCs w:val="24"/>
        </w:rPr>
        <w:t>graviditetstrimester</w:t>
      </w:r>
      <w:proofErr w:type="spellEnd"/>
      <w:r w:rsidRPr="00292727">
        <w:rPr>
          <w:sz w:val="24"/>
          <w:szCs w:val="24"/>
        </w:rPr>
        <w:t xml:space="preserve"> (se pkt. 4.6)</w:t>
      </w:r>
    </w:p>
    <w:p w14:paraId="7D12363E" w14:textId="77777777" w:rsidR="009961D4" w:rsidRPr="00292727" w:rsidRDefault="009961D4" w:rsidP="00292727">
      <w:pPr>
        <w:pStyle w:val="Listeafsnit"/>
        <w:numPr>
          <w:ilvl w:val="0"/>
          <w:numId w:val="11"/>
        </w:numPr>
        <w:ind w:left="1276" w:hanging="425"/>
        <w:rPr>
          <w:sz w:val="24"/>
          <w:szCs w:val="24"/>
        </w:rPr>
      </w:pPr>
      <w:proofErr w:type="spellStart"/>
      <w:r w:rsidRPr="00292727">
        <w:rPr>
          <w:sz w:val="24"/>
          <w:szCs w:val="24"/>
        </w:rPr>
        <w:lastRenderedPageBreak/>
        <w:t>Methotrexat</w:t>
      </w:r>
      <w:proofErr w:type="spellEnd"/>
      <w:r w:rsidRPr="00292727">
        <w:rPr>
          <w:sz w:val="24"/>
          <w:szCs w:val="24"/>
        </w:rPr>
        <w:t xml:space="preserve"> ved doser på mere end 15 mg/uge (se pkt. 4.5).</w:t>
      </w:r>
    </w:p>
    <w:p w14:paraId="3B2959CA" w14:textId="77777777" w:rsidR="009260DE" w:rsidRPr="0011022F" w:rsidRDefault="009260DE" w:rsidP="009260DE">
      <w:pPr>
        <w:tabs>
          <w:tab w:val="left" w:pos="851"/>
        </w:tabs>
        <w:ind w:left="851"/>
        <w:rPr>
          <w:sz w:val="24"/>
          <w:szCs w:val="24"/>
        </w:rPr>
      </w:pPr>
    </w:p>
    <w:p w14:paraId="3C666B3B" w14:textId="77777777" w:rsidR="009260DE" w:rsidRPr="0011022F" w:rsidRDefault="009260DE" w:rsidP="009260DE">
      <w:pPr>
        <w:tabs>
          <w:tab w:val="left" w:pos="851"/>
        </w:tabs>
        <w:ind w:left="851" w:hanging="851"/>
        <w:rPr>
          <w:b/>
          <w:sz w:val="24"/>
          <w:szCs w:val="24"/>
        </w:rPr>
      </w:pPr>
      <w:r w:rsidRPr="0011022F">
        <w:rPr>
          <w:b/>
          <w:sz w:val="24"/>
          <w:szCs w:val="24"/>
        </w:rPr>
        <w:t>4.4</w:t>
      </w:r>
      <w:r w:rsidRPr="0011022F">
        <w:rPr>
          <w:b/>
          <w:sz w:val="24"/>
          <w:szCs w:val="24"/>
        </w:rPr>
        <w:tab/>
        <w:t>Særlige advarsler og forsigtighedsregler vedrørende brugen</w:t>
      </w:r>
    </w:p>
    <w:p w14:paraId="1555AD18" w14:textId="77777777" w:rsidR="009961D4" w:rsidRPr="0011022F" w:rsidRDefault="009961D4" w:rsidP="0011022F">
      <w:pPr>
        <w:ind w:left="851"/>
        <w:rPr>
          <w:sz w:val="24"/>
          <w:szCs w:val="24"/>
        </w:rPr>
      </w:pPr>
      <w:proofErr w:type="spellStart"/>
      <w:r w:rsidRPr="0011022F">
        <w:rPr>
          <w:sz w:val="24"/>
          <w:szCs w:val="24"/>
        </w:rPr>
        <w:t>Previocardin</w:t>
      </w:r>
      <w:proofErr w:type="spellEnd"/>
      <w:r w:rsidRPr="0011022F">
        <w:rPr>
          <w:sz w:val="24"/>
          <w:szCs w:val="24"/>
        </w:rPr>
        <w:t xml:space="preserve"> er ikke egnet til antiinflammatorisk/analgetisk/</w:t>
      </w:r>
      <w:proofErr w:type="spellStart"/>
      <w:r w:rsidRPr="0011022F">
        <w:rPr>
          <w:sz w:val="24"/>
          <w:szCs w:val="24"/>
        </w:rPr>
        <w:t>antipyretisk</w:t>
      </w:r>
      <w:proofErr w:type="spellEnd"/>
      <w:r w:rsidRPr="0011022F">
        <w:rPr>
          <w:sz w:val="24"/>
          <w:szCs w:val="24"/>
        </w:rPr>
        <w:t xml:space="preserve"> brug.</w:t>
      </w:r>
    </w:p>
    <w:p w14:paraId="6E5CEB4F" w14:textId="31882F30" w:rsidR="009961D4" w:rsidRPr="0011022F" w:rsidRDefault="009961D4" w:rsidP="0011022F">
      <w:pPr>
        <w:ind w:left="851"/>
        <w:rPr>
          <w:sz w:val="24"/>
          <w:szCs w:val="24"/>
        </w:rPr>
      </w:pPr>
      <w:r w:rsidRPr="0011022F">
        <w:rPr>
          <w:sz w:val="24"/>
          <w:szCs w:val="24"/>
        </w:rPr>
        <w:t xml:space="preserve">Der er øget risiko for </w:t>
      </w:r>
      <w:proofErr w:type="spellStart"/>
      <w:r w:rsidRPr="0011022F">
        <w:rPr>
          <w:sz w:val="24"/>
          <w:szCs w:val="24"/>
        </w:rPr>
        <w:t>hæmoragi</w:t>
      </w:r>
      <w:proofErr w:type="spellEnd"/>
      <w:r w:rsidRPr="0011022F">
        <w:rPr>
          <w:sz w:val="24"/>
          <w:szCs w:val="24"/>
        </w:rPr>
        <w:t xml:space="preserve">, især under eller efter operative indgreb (selv ved mindre procedure som f.eks. tandudtrækning) på grund af acetylsalicylsyres hæmmende virkning på </w:t>
      </w:r>
      <w:proofErr w:type="spellStart"/>
      <w:r w:rsidR="00292727">
        <w:rPr>
          <w:sz w:val="24"/>
          <w:szCs w:val="24"/>
        </w:rPr>
        <w:t>b</w:t>
      </w:r>
      <w:r w:rsidRPr="0011022F">
        <w:rPr>
          <w:sz w:val="24"/>
          <w:szCs w:val="24"/>
        </w:rPr>
        <w:t>lodpladeaggregation</w:t>
      </w:r>
      <w:proofErr w:type="spellEnd"/>
      <w:r w:rsidRPr="0011022F">
        <w:rPr>
          <w:sz w:val="24"/>
          <w:szCs w:val="24"/>
        </w:rPr>
        <w:t xml:space="preserve"> som kan vare ved i 4-8 dage efter administration. Anvendes med forsigtighed før operation, herunder tandudtrækning. Midlertidigt behandlingsophør kan være nødvendig.</w:t>
      </w:r>
    </w:p>
    <w:p w14:paraId="7DBC29FC" w14:textId="77777777" w:rsidR="009961D4" w:rsidRPr="0011022F" w:rsidRDefault="009961D4" w:rsidP="0011022F">
      <w:pPr>
        <w:ind w:left="851"/>
        <w:rPr>
          <w:sz w:val="24"/>
          <w:szCs w:val="24"/>
        </w:rPr>
      </w:pPr>
    </w:p>
    <w:p w14:paraId="36A3A527" w14:textId="77777777" w:rsidR="009961D4" w:rsidRPr="0011022F" w:rsidRDefault="009961D4" w:rsidP="0011022F">
      <w:pPr>
        <w:ind w:left="851"/>
        <w:rPr>
          <w:sz w:val="24"/>
          <w:szCs w:val="24"/>
        </w:rPr>
      </w:pPr>
      <w:proofErr w:type="spellStart"/>
      <w:r w:rsidRPr="0011022F">
        <w:rPr>
          <w:sz w:val="24"/>
          <w:szCs w:val="24"/>
        </w:rPr>
        <w:t>Previocardin</w:t>
      </w:r>
      <w:proofErr w:type="spellEnd"/>
      <w:r w:rsidRPr="0011022F">
        <w:rPr>
          <w:sz w:val="24"/>
          <w:szCs w:val="24"/>
        </w:rPr>
        <w:t xml:space="preserve"> frarådes under </w:t>
      </w:r>
      <w:proofErr w:type="spellStart"/>
      <w:r w:rsidRPr="0011022F">
        <w:rPr>
          <w:sz w:val="24"/>
          <w:szCs w:val="24"/>
        </w:rPr>
        <w:t>menoragi</w:t>
      </w:r>
      <w:proofErr w:type="spellEnd"/>
      <w:r w:rsidRPr="0011022F">
        <w:rPr>
          <w:sz w:val="24"/>
          <w:szCs w:val="24"/>
        </w:rPr>
        <w:t>, hvor det kan gøre menstruationen kraftigere.</w:t>
      </w:r>
    </w:p>
    <w:p w14:paraId="3F03A5B4" w14:textId="77777777" w:rsidR="009961D4" w:rsidRPr="0011022F" w:rsidRDefault="009961D4" w:rsidP="0011022F">
      <w:pPr>
        <w:ind w:left="851"/>
        <w:rPr>
          <w:sz w:val="24"/>
          <w:szCs w:val="24"/>
        </w:rPr>
      </w:pPr>
    </w:p>
    <w:p w14:paraId="09F8D0BF" w14:textId="77777777" w:rsidR="009961D4" w:rsidRPr="0011022F" w:rsidRDefault="009961D4" w:rsidP="0011022F">
      <w:pPr>
        <w:ind w:left="851"/>
        <w:rPr>
          <w:sz w:val="24"/>
          <w:szCs w:val="24"/>
        </w:rPr>
      </w:pPr>
      <w:proofErr w:type="spellStart"/>
      <w:r w:rsidRPr="0011022F">
        <w:rPr>
          <w:sz w:val="24"/>
          <w:szCs w:val="24"/>
        </w:rPr>
        <w:t>Previocardin</w:t>
      </w:r>
      <w:proofErr w:type="spellEnd"/>
      <w:r w:rsidRPr="0011022F">
        <w:rPr>
          <w:sz w:val="24"/>
          <w:szCs w:val="24"/>
        </w:rPr>
        <w:t xml:space="preserve"> skal anvendes med forsigtighed i tilfælde af hypertension, og hvor patienten tidligere har haft ulcus </w:t>
      </w:r>
      <w:proofErr w:type="spellStart"/>
      <w:r w:rsidRPr="0011022F">
        <w:rPr>
          <w:sz w:val="24"/>
          <w:szCs w:val="24"/>
        </w:rPr>
        <w:t>ventriculi</w:t>
      </w:r>
      <w:proofErr w:type="spellEnd"/>
      <w:r w:rsidRPr="0011022F">
        <w:rPr>
          <w:sz w:val="24"/>
          <w:szCs w:val="24"/>
        </w:rPr>
        <w:t xml:space="preserve">, ulcus </w:t>
      </w:r>
      <w:proofErr w:type="spellStart"/>
      <w:r w:rsidRPr="0011022F">
        <w:rPr>
          <w:sz w:val="24"/>
          <w:szCs w:val="24"/>
        </w:rPr>
        <w:t>duodeni</w:t>
      </w:r>
      <w:proofErr w:type="spellEnd"/>
      <w:r w:rsidRPr="0011022F">
        <w:rPr>
          <w:sz w:val="24"/>
          <w:szCs w:val="24"/>
        </w:rPr>
        <w:t xml:space="preserve">, </w:t>
      </w:r>
      <w:proofErr w:type="spellStart"/>
      <w:r w:rsidRPr="0011022F">
        <w:rPr>
          <w:sz w:val="24"/>
          <w:szCs w:val="24"/>
        </w:rPr>
        <w:t>hæmoragi</w:t>
      </w:r>
      <w:proofErr w:type="spellEnd"/>
      <w:r w:rsidRPr="0011022F">
        <w:rPr>
          <w:sz w:val="24"/>
          <w:szCs w:val="24"/>
        </w:rPr>
        <w:t xml:space="preserve"> eller er i behandling med </w:t>
      </w:r>
      <w:proofErr w:type="spellStart"/>
      <w:r w:rsidRPr="0011022F">
        <w:rPr>
          <w:sz w:val="24"/>
          <w:szCs w:val="24"/>
        </w:rPr>
        <w:t>antikoagulanter</w:t>
      </w:r>
      <w:proofErr w:type="spellEnd"/>
      <w:r w:rsidRPr="0011022F">
        <w:rPr>
          <w:sz w:val="24"/>
          <w:szCs w:val="24"/>
        </w:rPr>
        <w:t>.</w:t>
      </w:r>
    </w:p>
    <w:p w14:paraId="296CE782" w14:textId="77777777" w:rsidR="009961D4" w:rsidRPr="0011022F" w:rsidRDefault="009961D4" w:rsidP="0011022F">
      <w:pPr>
        <w:ind w:left="851"/>
        <w:rPr>
          <w:sz w:val="24"/>
          <w:szCs w:val="24"/>
        </w:rPr>
      </w:pPr>
    </w:p>
    <w:p w14:paraId="51FA41F0" w14:textId="77777777" w:rsidR="009961D4" w:rsidRPr="0011022F" w:rsidRDefault="009961D4" w:rsidP="0011022F">
      <w:pPr>
        <w:ind w:left="851"/>
        <w:rPr>
          <w:sz w:val="24"/>
          <w:szCs w:val="24"/>
        </w:rPr>
      </w:pPr>
      <w:r w:rsidRPr="0011022F">
        <w:rPr>
          <w:sz w:val="24"/>
          <w:szCs w:val="24"/>
        </w:rPr>
        <w:t xml:space="preserve">Patienten bør informere lægen om eventuelle unormale blødningssymptomer. Hvis der opstår </w:t>
      </w:r>
      <w:proofErr w:type="spellStart"/>
      <w:r w:rsidRPr="0011022F">
        <w:rPr>
          <w:sz w:val="24"/>
          <w:szCs w:val="24"/>
        </w:rPr>
        <w:t>gastrointestinal</w:t>
      </w:r>
      <w:proofErr w:type="spellEnd"/>
      <w:r w:rsidRPr="0011022F">
        <w:rPr>
          <w:sz w:val="24"/>
          <w:szCs w:val="24"/>
        </w:rPr>
        <w:t xml:space="preserve"> blødning eller sårdannelse, bør behandlingen seponeres.</w:t>
      </w:r>
    </w:p>
    <w:p w14:paraId="08C07A9E" w14:textId="77777777" w:rsidR="009961D4" w:rsidRPr="0011022F" w:rsidRDefault="009961D4" w:rsidP="0011022F">
      <w:pPr>
        <w:ind w:left="851"/>
        <w:rPr>
          <w:sz w:val="24"/>
          <w:szCs w:val="24"/>
        </w:rPr>
      </w:pPr>
    </w:p>
    <w:p w14:paraId="5B2CBE7D" w14:textId="77777777" w:rsidR="009961D4" w:rsidRPr="0011022F" w:rsidRDefault="009961D4" w:rsidP="0011022F">
      <w:pPr>
        <w:ind w:left="851"/>
        <w:rPr>
          <w:sz w:val="24"/>
          <w:szCs w:val="24"/>
        </w:rPr>
      </w:pPr>
      <w:r w:rsidRPr="0011022F">
        <w:rPr>
          <w:sz w:val="24"/>
          <w:szCs w:val="24"/>
        </w:rPr>
        <w:t>Acetylsalicylsyre bør anvendes med forsigtighed hos patienter med moderat lever- eller nyreinsufficiens (kontraindikeres ved alvorlig lever- eller nyreinsufficiens), eller hos patienter, som er dehydrerede, idet anvendelse af NSAID-præparater kan medføre en forværring af nyrefunktionen. Leverfunktionen bør testes regelmæssigt hos patienter med let eller moderat leverinsufficiens.</w:t>
      </w:r>
    </w:p>
    <w:p w14:paraId="5E949900" w14:textId="77777777" w:rsidR="009961D4" w:rsidRPr="0011022F" w:rsidRDefault="009961D4" w:rsidP="0011022F">
      <w:pPr>
        <w:ind w:left="851"/>
        <w:rPr>
          <w:sz w:val="24"/>
          <w:szCs w:val="24"/>
        </w:rPr>
      </w:pPr>
    </w:p>
    <w:p w14:paraId="05BE7BCE" w14:textId="77777777" w:rsidR="009961D4" w:rsidRPr="0011022F" w:rsidRDefault="009961D4" w:rsidP="0011022F">
      <w:pPr>
        <w:ind w:left="851"/>
        <w:rPr>
          <w:sz w:val="24"/>
          <w:szCs w:val="24"/>
        </w:rPr>
      </w:pPr>
      <w:r w:rsidRPr="0011022F">
        <w:rPr>
          <w:sz w:val="24"/>
          <w:szCs w:val="24"/>
        </w:rPr>
        <w:t xml:space="preserve">Acetylsalicylsyre kan fremkalde </w:t>
      </w:r>
      <w:proofErr w:type="spellStart"/>
      <w:r w:rsidRPr="0011022F">
        <w:rPr>
          <w:sz w:val="24"/>
          <w:szCs w:val="24"/>
        </w:rPr>
        <w:t>bronkospasme</w:t>
      </w:r>
      <w:proofErr w:type="spellEnd"/>
      <w:r w:rsidRPr="0011022F">
        <w:rPr>
          <w:sz w:val="24"/>
          <w:szCs w:val="24"/>
        </w:rPr>
        <w:t xml:space="preserve"> og astmaanfald eller andre overfølsomhedsreaktioner. Risikofaktorerne er eksisterende astma, høfeber, næsepolypper eller kroniske respiratoriske lidelser. Det samme gælder for patienter, som også viser allergiske reaktioner over for andre stoffer (som f.eks. hudreaktioner, kløe eller </w:t>
      </w:r>
      <w:proofErr w:type="spellStart"/>
      <w:r w:rsidRPr="0011022F">
        <w:rPr>
          <w:sz w:val="24"/>
          <w:szCs w:val="24"/>
        </w:rPr>
        <w:t>urticaria</w:t>
      </w:r>
      <w:proofErr w:type="spellEnd"/>
      <w:r w:rsidRPr="0011022F">
        <w:rPr>
          <w:sz w:val="24"/>
          <w:szCs w:val="24"/>
        </w:rPr>
        <w:t>).</w:t>
      </w:r>
    </w:p>
    <w:p w14:paraId="77A04967" w14:textId="77777777" w:rsidR="009961D4" w:rsidRPr="0011022F" w:rsidRDefault="009961D4" w:rsidP="0011022F">
      <w:pPr>
        <w:ind w:left="851"/>
        <w:rPr>
          <w:sz w:val="24"/>
          <w:szCs w:val="24"/>
        </w:rPr>
      </w:pPr>
    </w:p>
    <w:p w14:paraId="5B2CDDC4" w14:textId="277407BA" w:rsidR="009961D4" w:rsidRPr="0011022F" w:rsidRDefault="009961D4" w:rsidP="0011022F">
      <w:pPr>
        <w:ind w:left="851"/>
        <w:rPr>
          <w:sz w:val="24"/>
          <w:szCs w:val="24"/>
        </w:rPr>
      </w:pPr>
      <w:r w:rsidRPr="0011022F">
        <w:rPr>
          <w:sz w:val="24"/>
          <w:szCs w:val="24"/>
        </w:rPr>
        <w:t xml:space="preserve">Der er rapporteret sjældne tilfælde af alvorlige hudreaktioner, herunder Stevens-Johnsons syndrom, i forbindelse med acetylsalicylsyre (se pkt. 4.8). </w:t>
      </w:r>
      <w:proofErr w:type="spellStart"/>
      <w:r w:rsidRPr="0011022F">
        <w:rPr>
          <w:sz w:val="24"/>
          <w:szCs w:val="24"/>
        </w:rPr>
        <w:t>Previocardin</w:t>
      </w:r>
      <w:proofErr w:type="spellEnd"/>
      <w:r w:rsidRPr="0011022F">
        <w:rPr>
          <w:sz w:val="24"/>
          <w:szCs w:val="24"/>
        </w:rPr>
        <w:t xml:space="preserve"> bør seponeres ved første tegn på hududslæt, læsioner i slimhinderne eller andre tegn på overfølsomhed.</w:t>
      </w:r>
    </w:p>
    <w:p w14:paraId="63449107" w14:textId="77777777" w:rsidR="009961D4" w:rsidRPr="0011022F" w:rsidRDefault="009961D4" w:rsidP="0011022F">
      <w:pPr>
        <w:ind w:left="851"/>
        <w:rPr>
          <w:sz w:val="24"/>
          <w:szCs w:val="24"/>
        </w:rPr>
      </w:pPr>
    </w:p>
    <w:p w14:paraId="587C97CD" w14:textId="77777777" w:rsidR="009961D4" w:rsidRPr="0011022F" w:rsidRDefault="009961D4" w:rsidP="0011022F">
      <w:pPr>
        <w:ind w:left="851"/>
        <w:rPr>
          <w:sz w:val="24"/>
          <w:szCs w:val="24"/>
        </w:rPr>
      </w:pPr>
      <w:r w:rsidRPr="0011022F">
        <w:rPr>
          <w:sz w:val="24"/>
          <w:szCs w:val="24"/>
        </w:rPr>
        <w:t xml:space="preserve">Ældre er særligt udsatte for bivirkningerne af NSAID-præparater, herunder acetylsalicylsyre, især i form af </w:t>
      </w:r>
      <w:proofErr w:type="spellStart"/>
      <w:r w:rsidRPr="0011022F">
        <w:rPr>
          <w:sz w:val="24"/>
          <w:szCs w:val="24"/>
        </w:rPr>
        <w:t>gastrointestinal</w:t>
      </w:r>
      <w:proofErr w:type="spellEnd"/>
      <w:r w:rsidRPr="0011022F">
        <w:rPr>
          <w:sz w:val="24"/>
          <w:szCs w:val="24"/>
        </w:rPr>
        <w:t xml:space="preserve"> blødning og perforering, som kan være dødelig (se pkt. 4.2). Hvor længerevarende behandling er nødvendig, bør patienten vurderes regelmæssigt.</w:t>
      </w:r>
    </w:p>
    <w:p w14:paraId="3ED880A5" w14:textId="77777777" w:rsidR="009961D4" w:rsidRPr="0011022F" w:rsidRDefault="009961D4" w:rsidP="0011022F">
      <w:pPr>
        <w:ind w:left="851"/>
        <w:rPr>
          <w:sz w:val="24"/>
          <w:szCs w:val="24"/>
        </w:rPr>
      </w:pPr>
    </w:p>
    <w:p w14:paraId="12CC065F" w14:textId="77777777" w:rsidR="009961D4" w:rsidRPr="0011022F" w:rsidRDefault="009961D4" w:rsidP="0011022F">
      <w:pPr>
        <w:ind w:left="851"/>
        <w:rPr>
          <w:sz w:val="24"/>
          <w:szCs w:val="24"/>
        </w:rPr>
      </w:pPr>
      <w:r w:rsidRPr="0011022F">
        <w:rPr>
          <w:sz w:val="24"/>
          <w:szCs w:val="24"/>
        </w:rPr>
        <w:t>Dette lægemiddel skal ikke anvendes sammen med andre lægemidler der indeholder acetylsalicylsyre eller andre NSAID-er (se pkt. 4.5).</w:t>
      </w:r>
    </w:p>
    <w:p w14:paraId="381D287A" w14:textId="77777777" w:rsidR="009961D4" w:rsidRPr="0011022F" w:rsidRDefault="009961D4" w:rsidP="0011022F">
      <w:pPr>
        <w:ind w:left="851"/>
        <w:rPr>
          <w:sz w:val="24"/>
          <w:szCs w:val="24"/>
        </w:rPr>
      </w:pPr>
    </w:p>
    <w:p w14:paraId="51A6B27A" w14:textId="77777777" w:rsidR="009961D4" w:rsidRPr="0011022F" w:rsidRDefault="009961D4" w:rsidP="0011022F">
      <w:pPr>
        <w:ind w:left="851"/>
        <w:rPr>
          <w:sz w:val="24"/>
          <w:szCs w:val="24"/>
        </w:rPr>
      </w:pPr>
      <w:r w:rsidRPr="0011022F">
        <w:rPr>
          <w:sz w:val="24"/>
          <w:szCs w:val="24"/>
        </w:rPr>
        <w:t xml:space="preserve">Samtidig behandling med </w:t>
      </w:r>
      <w:proofErr w:type="spellStart"/>
      <w:r w:rsidRPr="0011022F">
        <w:rPr>
          <w:sz w:val="24"/>
          <w:szCs w:val="24"/>
        </w:rPr>
        <w:t>Previocardin</w:t>
      </w:r>
      <w:proofErr w:type="spellEnd"/>
      <w:r w:rsidRPr="0011022F">
        <w:rPr>
          <w:sz w:val="24"/>
          <w:szCs w:val="24"/>
        </w:rPr>
        <w:t xml:space="preserve"> og andre lægemidler, som påvirker </w:t>
      </w:r>
      <w:proofErr w:type="spellStart"/>
      <w:r w:rsidRPr="0011022F">
        <w:rPr>
          <w:sz w:val="24"/>
          <w:szCs w:val="24"/>
        </w:rPr>
        <w:t>hæmostasen</w:t>
      </w:r>
      <w:proofErr w:type="spellEnd"/>
      <w:r w:rsidRPr="0011022F">
        <w:rPr>
          <w:sz w:val="24"/>
          <w:szCs w:val="24"/>
        </w:rPr>
        <w:t xml:space="preserve"> (dvs. </w:t>
      </w:r>
      <w:proofErr w:type="spellStart"/>
      <w:r w:rsidRPr="0011022F">
        <w:rPr>
          <w:sz w:val="24"/>
          <w:szCs w:val="24"/>
        </w:rPr>
        <w:t>antikoagulanter</w:t>
      </w:r>
      <w:proofErr w:type="spellEnd"/>
      <w:r w:rsidRPr="0011022F">
        <w:rPr>
          <w:sz w:val="24"/>
          <w:szCs w:val="24"/>
        </w:rPr>
        <w:t xml:space="preserve"> som </w:t>
      </w:r>
      <w:proofErr w:type="spellStart"/>
      <w:r w:rsidRPr="0011022F">
        <w:rPr>
          <w:sz w:val="24"/>
          <w:szCs w:val="24"/>
        </w:rPr>
        <w:t>warfarin</w:t>
      </w:r>
      <w:proofErr w:type="spellEnd"/>
      <w:r w:rsidRPr="0011022F">
        <w:rPr>
          <w:sz w:val="24"/>
          <w:szCs w:val="24"/>
        </w:rPr>
        <w:t xml:space="preserve">, </w:t>
      </w:r>
      <w:proofErr w:type="spellStart"/>
      <w:r w:rsidRPr="0011022F">
        <w:rPr>
          <w:sz w:val="24"/>
          <w:szCs w:val="24"/>
        </w:rPr>
        <w:t>trombolytika</w:t>
      </w:r>
      <w:proofErr w:type="spellEnd"/>
      <w:r w:rsidRPr="0011022F">
        <w:rPr>
          <w:sz w:val="24"/>
          <w:szCs w:val="24"/>
        </w:rPr>
        <w:t xml:space="preserve"> og </w:t>
      </w:r>
      <w:proofErr w:type="spellStart"/>
      <w:r w:rsidRPr="0011022F">
        <w:rPr>
          <w:sz w:val="24"/>
          <w:szCs w:val="24"/>
        </w:rPr>
        <w:t>trombocytfunktionshæmmere</w:t>
      </w:r>
      <w:proofErr w:type="spellEnd"/>
      <w:r w:rsidRPr="0011022F">
        <w:rPr>
          <w:sz w:val="24"/>
          <w:szCs w:val="24"/>
        </w:rPr>
        <w:t>, antiinflammatoriske lægemidler og selektive serotonin-</w:t>
      </w:r>
      <w:proofErr w:type="spellStart"/>
      <w:r w:rsidRPr="0011022F">
        <w:rPr>
          <w:sz w:val="24"/>
          <w:szCs w:val="24"/>
        </w:rPr>
        <w:t>genoptagshæmmere</w:t>
      </w:r>
      <w:proofErr w:type="spellEnd"/>
      <w:r w:rsidRPr="0011022F">
        <w:rPr>
          <w:sz w:val="24"/>
          <w:szCs w:val="24"/>
        </w:rPr>
        <w:t xml:space="preserve">) frarådes, medmindre der er tvingende indikation, da de kan øge risikoen for </w:t>
      </w:r>
      <w:proofErr w:type="spellStart"/>
      <w:r w:rsidRPr="0011022F">
        <w:rPr>
          <w:sz w:val="24"/>
          <w:szCs w:val="24"/>
        </w:rPr>
        <w:t>hæmoragi</w:t>
      </w:r>
      <w:proofErr w:type="spellEnd"/>
      <w:r w:rsidRPr="0011022F">
        <w:rPr>
          <w:sz w:val="24"/>
          <w:szCs w:val="24"/>
        </w:rPr>
        <w:t xml:space="preserve"> (se pkt. 4.5). Hvis samtidig behandling ikke kan undgås, anbefales nøje overvågning for tegn på blødninger.</w:t>
      </w:r>
    </w:p>
    <w:p w14:paraId="0319CA37" w14:textId="77777777" w:rsidR="009961D4" w:rsidRPr="0011022F" w:rsidRDefault="009961D4" w:rsidP="0011022F">
      <w:pPr>
        <w:ind w:left="851"/>
        <w:rPr>
          <w:sz w:val="24"/>
          <w:szCs w:val="24"/>
        </w:rPr>
      </w:pPr>
    </w:p>
    <w:p w14:paraId="0F6F55EF" w14:textId="77777777" w:rsidR="009961D4" w:rsidRPr="0011022F" w:rsidRDefault="009961D4" w:rsidP="0011022F">
      <w:pPr>
        <w:ind w:left="851"/>
        <w:rPr>
          <w:sz w:val="24"/>
          <w:szCs w:val="24"/>
        </w:rPr>
      </w:pPr>
      <w:r w:rsidRPr="0011022F">
        <w:rPr>
          <w:sz w:val="24"/>
          <w:szCs w:val="24"/>
        </w:rPr>
        <w:t xml:space="preserve">Forsigtighed tilrådes hos patienter, der er i samtidig behandling med lægemidler, som kan øge risikoen for sårdannelse, som f.eks. </w:t>
      </w:r>
      <w:proofErr w:type="spellStart"/>
      <w:r w:rsidRPr="0011022F">
        <w:rPr>
          <w:sz w:val="24"/>
          <w:szCs w:val="24"/>
        </w:rPr>
        <w:t>kortikosteroider</w:t>
      </w:r>
      <w:proofErr w:type="spellEnd"/>
      <w:r w:rsidRPr="0011022F">
        <w:rPr>
          <w:sz w:val="24"/>
          <w:szCs w:val="24"/>
        </w:rPr>
        <w:t xml:space="preserve">, selektive </w:t>
      </w:r>
      <w:proofErr w:type="spellStart"/>
      <w:r w:rsidRPr="0011022F">
        <w:rPr>
          <w:sz w:val="24"/>
          <w:szCs w:val="24"/>
        </w:rPr>
        <w:t>serotoningenoptagshæmmere</w:t>
      </w:r>
      <w:proofErr w:type="spellEnd"/>
      <w:r w:rsidRPr="0011022F">
        <w:rPr>
          <w:sz w:val="24"/>
          <w:szCs w:val="24"/>
        </w:rPr>
        <w:t xml:space="preserve"> og </w:t>
      </w:r>
      <w:proofErr w:type="spellStart"/>
      <w:r w:rsidRPr="0011022F">
        <w:rPr>
          <w:sz w:val="24"/>
          <w:szCs w:val="24"/>
        </w:rPr>
        <w:t>deferasirox</w:t>
      </w:r>
      <w:proofErr w:type="spellEnd"/>
      <w:r w:rsidRPr="0011022F">
        <w:rPr>
          <w:sz w:val="24"/>
          <w:szCs w:val="24"/>
        </w:rPr>
        <w:t xml:space="preserve"> (se pkt. 4.5). Risikoen for </w:t>
      </w:r>
      <w:proofErr w:type="spellStart"/>
      <w:r w:rsidRPr="0011022F">
        <w:rPr>
          <w:sz w:val="24"/>
          <w:szCs w:val="24"/>
        </w:rPr>
        <w:t>gastrointestinal</w:t>
      </w:r>
      <w:proofErr w:type="spellEnd"/>
      <w:r w:rsidRPr="0011022F">
        <w:rPr>
          <w:sz w:val="24"/>
          <w:szCs w:val="24"/>
        </w:rPr>
        <w:t xml:space="preserve"> blødning kan øges af alkohol (se pkt. 4.5).</w:t>
      </w:r>
    </w:p>
    <w:p w14:paraId="3D405CE9" w14:textId="77777777" w:rsidR="009961D4" w:rsidRPr="0011022F" w:rsidRDefault="009961D4" w:rsidP="0011022F">
      <w:pPr>
        <w:ind w:left="851"/>
        <w:rPr>
          <w:sz w:val="24"/>
          <w:szCs w:val="24"/>
        </w:rPr>
      </w:pPr>
    </w:p>
    <w:p w14:paraId="69393221" w14:textId="77777777" w:rsidR="009961D4" w:rsidRPr="0011022F" w:rsidRDefault="009961D4" w:rsidP="0011022F">
      <w:pPr>
        <w:ind w:left="851"/>
        <w:rPr>
          <w:sz w:val="24"/>
          <w:szCs w:val="24"/>
        </w:rPr>
      </w:pPr>
      <w:r w:rsidRPr="0011022F">
        <w:rPr>
          <w:sz w:val="24"/>
          <w:szCs w:val="24"/>
        </w:rPr>
        <w:t>Acetylsalicylsyre i lave doser nedsætter udskillelsen af urinsyre. Som følge heraf kan patienter, som har tendens til nedsat udskillelse af urinsyre, få anfald af urinsyregigt (se pkt. 4.5).</w:t>
      </w:r>
    </w:p>
    <w:p w14:paraId="524513DF" w14:textId="77777777" w:rsidR="009961D4" w:rsidRPr="0011022F" w:rsidRDefault="009961D4" w:rsidP="0011022F">
      <w:pPr>
        <w:ind w:left="851"/>
        <w:rPr>
          <w:sz w:val="24"/>
          <w:szCs w:val="24"/>
        </w:rPr>
      </w:pPr>
    </w:p>
    <w:p w14:paraId="3F1843D4" w14:textId="77777777" w:rsidR="009961D4" w:rsidRPr="0011022F" w:rsidRDefault="009961D4" w:rsidP="0011022F">
      <w:pPr>
        <w:ind w:left="851"/>
        <w:rPr>
          <w:sz w:val="24"/>
          <w:szCs w:val="24"/>
        </w:rPr>
      </w:pPr>
      <w:proofErr w:type="spellStart"/>
      <w:r w:rsidRPr="0011022F">
        <w:rPr>
          <w:sz w:val="24"/>
          <w:szCs w:val="24"/>
        </w:rPr>
        <w:t>Previocardin</w:t>
      </w:r>
      <w:proofErr w:type="spellEnd"/>
      <w:r w:rsidRPr="0011022F">
        <w:rPr>
          <w:sz w:val="24"/>
          <w:szCs w:val="24"/>
        </w:rPr>
        <w:t xml:space="preserve"> skal anvendes med forsigtighed til patienter med glucose-6-fosfat </w:t>
      </w:r>
      <w:proofErr w:type="spellStart"/>
      <w:r w:rsidRPr="0011022F">
        <w:rPr>
          <w:sz w:val="24"/>
          <w:szCs w:val="24"/>
        </w:rPr>
        <w:t>dehydrogenase</w:t>
      </w:r>
      <w:proofErr w:type="spellEnd"/>
      <w:r w:rsidRPr="0011022F">
        <w:rPr>
          <w:sz w:val="24"/>
          <w:szCs w:val="24"/>
        </w:rPr>
        <w:t xml:space="preserve"> mangel.</w:t>
      </w:r>
    </w:p>
    <w:p w14:paraId="20EEF27C" w14:textId="77777777" w:rsidR="009961D4" w:rsidRPr="0011022F" w:rsidRDefault="009961D4" w:rsidP="0011022F">
      <w:pPr>
        <w:ind w:left="851"/>
        <w:rPr>
          <w:sz w:val="24"/>
          <w:szCs w:val="24"/>
        </w:rPr>
      </w:pPr>
    </w:p>
    <w:p w14:paraId="09D94A0E" w14:textId="77777777" w:rsidR="009961D4" w:rsidRPr="0011022F" w:rsidRDefault="009961D4" w:rsidP="0011022F">
      <w:pPr>
        <w:ind w:left="851"/>
        <w:rPr>
          <w:sz w:val="24"/>
          <w:szCs w:val="24"/>
        </w:rPr>
      </w:pPr>
      <w:r w:rsidRPr="0011022F">
        <w:rPr>
          <w:sz w:val="24"/>
          <w:szCs w:val="24"/>
        </w:rPr>
        <w:t xml:space="preserve">Risikoen for </w:t>
      </w:r>
      <w:proofErr w:type="spellStart"/>
      <w:r w:rsidRPr="0011022F">
        <w:rPr>
          <w:sz w:val="24"/>
          <w:szCs w:val="24"/>
        </w:rPr>
        <w:t>hypoglykæmisk</w:t>
      </w:r>
      <w:proofErr w:type="spellEnd"/>
      <w:r w:rsidRPr="0011022F">
        <w:rPr>
          <w:sz w:val="24"/>
          <w:szCs w:val="24"/>
        </w:rPr>
        <w:t xml:space="preserve"> virkning med </w:t>
      </w:r>
      <w:proofErr w:type="spellStart"/>
      <w:r w:rsidRPr="0011022F">
        <w:rPr>
          <w:sz w:val="24"/>
          <w:szCs w:val="24"/>
        </w:rPr>
        <w:t>sulfonylurinstoffer</w:t>
      </w:r>
      <w:proofErr w:type="spellEnd"/>
      <w:r w:rsidRPr="0011022F">
        <w:rPr>
          <w:sz w:val="24"/>
          <w:szCs w:val="24"/>
        </w:rPr>
        <w:t xml:space="preserve"> og insulin kan forstærkes, hvis der tages en overdosis af </w:t>
      </w:r>
      <w:proofErr w:type="spellStart"/>
      <w:r w:rsidRPr="0011022F">
        <w:rPr>
          <w:sz w:val="24"/>
          <w:szCs w:val="24"/>
        </w:rPr>
        <w:t>Previocardin</w:t>
      </w:r>
      <w:proofErr w:type="spellEnd"/>
      <w:r w:rsidRPr="0011022F">
        <w:rPr>
          <w:sz w:val="24"/>
          <w:szCs w:val="24"/>
        </w:rPr>
        <w:t xml:space="preserve"> (se pkt. 4.5).</w:t>
      </w:r>
    </w:p>
    <w:p w14:paraId="6FFAA7BE" w14:textId="77777777" w:rsidR="009961D4" w:rsidRPr="0011022F" w:rsidRDefault="009961D4" w:rsidP="0011022F">
      <w:pPr>
        <w:ind w:left="851"/>
        <w:rPr>
          <w:sz w:val="24"/>
          <w:szCs w:val="24"/>
        </w:rPr>
      </w:pPr>
    </w:p>
    <w:p w14:paraId="7E0207C0" w14:textId="77777777" w:rsidR="009961D4" w:rsidRPr="0011022F" w:rsidRDefault="009961D4" w:rsidP="0011022F">
      <w:pPr>
        <w:ind w:left="851"/>
        <w:rPr>
          <w:sz w:val="24"/>
          <w:szCs w:val="24"/>
          <w:u w:val="single"/>
        </w:rPr>
      </w:pPr>
      <w:r w:rsidRPr="0011022F">
        <w:rPr>
          <w:sz w:val="24"/>
          <w:szCs w:val="24"/>
          <w:u w:val="single"/>
        </w:rPr>
        <w:t>Pædiatrisk population</w:t>
      </w:r>
    </w:p>
    <w:p w14:paraId="2EF047F6" w14:textId="77777777" w:rsidR="009961D4" w:rsidRPr="0011022F" w:rsidRDefault="009961D4" w:rsidP="0011022F">
      <w:pPr>
        <w:ind w:left="851"/>
        <w:rPr>
          <w:sz w:val="24"/>
          <w:szCs w:val="24"/>
        </w:rPr>
      </w:pPr>
      <w:r w:rsidRPr="0011022F">
        <w:rPr>
          <w:sz w:val="24"/>
          <w:szCs w:val="24"/>
        </w:rPr>
        <w:t>Anbefales til brug hos voksne og unge over 16 år. Dette lægemiddel frarådes til børn/unge under 16 år, medmindre de forventede fordele opvejer risikoen. Acetylsalicylsyre kan medvirke til at forårsage Reyes syndrom hos nogle børn. Reyes syndrom er en meget sjælden sygdom som kan påvirke hjernen og leveren og være fatal. Af denne årsag, bør børn og unge under 16 år, som har eller kommer sig fra skoldkopper eller influenza-lignende symptomer, ikke anvende dette lægemiddel. Hvis der er ændringer i adfærd med kvalme og opkast opstår under anvendelse af dette lægemiddel, skal patienten opsøge en læge, da symptomerne kan være tidlige tegn på Reyes syndrom, som kræver øjeblikkelig behandling.</w:t>
      </w:r>
    </w:p>
    <w:p w14:paraId="530581E8" w14:textId="77777777" w:rsidR="009961D4" w:rsidRPr="0011022F" w:rsidRDefault="009961D4" w:rsidP="0011022F">
      <w:pPr>
        <w:ind w:left="851"/>
        <w:rPr>
          <w:sz w:val="24"/>
          <w:szCs w:val="24"/>
        </w:rPr>
      </w:pPr>
    </w:p>
    <w:p w14:paraId="15557D72" w14:textId="77777777" w:rsidR="009961D4" w:rsidRPr="0011022F" w:rsidRDefault="009961D4" w:rsidP="0011022F">
      <w:pPr>
        <w:ind w:left="851"/>
        <w:rPr>
          <w:sz w:val="24"/>
          <w:szCs w:val="24"/>
          <w:u w:val="single"/>
        </w:rPr>
      </w:pPr>
      <w:r w:rsidRPr="0011022F">
        <w:rPr>
          <w:sz w:val="24"/>
          <w:szCs w:val="24"/>
          <w:u w:val="single"/>
        </w:rPr>
        <w:t>Hjælpestoffer</w:t>
      </w:r>
    </w:p>
    <w:p w14:paraId="0BBA41EE" w14:textId="77777777" w:rsidR="009961D4" w:rsidRPr="0011022F" w:rsidRDefault="009961D4" w:rsidP="0011022F">
      <w:pPr>
        <w:ind w:left="851"/>
        <w:rPr>
          <w:sz w:val="24"/>
          <w:szCs w:val="24"/>
        </w:rPr>
      </w:pPr>
      <w:bookmarkStart w:id="1" w:name="_Hlk201576879"/>
      <w:proofErr w:type="spellStart"/>
      <w:r w:rsidRPr="0011022F">
        <w:rPr>
          <w:sz w:val="24"/>
          <w:szCs w:val="24"/>
        </w:rPr>
        <w:t>Previocardin</w:t>
      </w:r>
      <w:proofErr w:type="spellEnd"/>
      <w:r w:rsidRPr="0011022F">
        <w:rPr>
          <w:sz w:val="24"/>
          <w:szCs w:val="24"/>
        </w:rPr>
        <w:t xml:space="preserve"> indeholder </w:t>
      </w:r>
      <w:proofErr w:type="spellStart"/>
      <w:r w:rsidRPr="0011022F">
        <w:rPr>
          <w:sz w:val="24"/>
          <w:szCs w:val="24"/>
        </w:rPr>
        <w:t>lactose</w:t>
      </w:r>
      <w:proofErr w:type="spellEnd"/>
      <w:r w:rsidRPr="0011022F">
        <w:rPr>
          <w:sz w:val="24"/>
          <w:szCs w:val="24"/>
        </w:rPr>
        <w:t xml:space="preserve"> og </w:t>
      </w:r>
      <w:proofErr w:type="spellStart"/>
      <w:r w:rsidRPr="0011022F">
        <w:rPr>
          <w:sz w:val="24"/>
          <w:szCs w:val="24"/>
        </w:rPr>
        <w:t>azo</w:t>
      </w:r>
      <w:proofErr w:type="spellEnd"/>
      <w:r w:rsidRPr="0011022F">
        <w:rPr>
          <w:sz w:val="24"/>
          <w:szCs w:val="24"/>
        </w:rPr>
        <w:t xml:space="preserve">-farvestof Sunset </w:t>
      </w:r>
      <w:proofErr w:type="spellStart"/>
      <w:r w:rsidRPr="0011022F">
        <w:rPr>
          <w:sz w:val="24"/>
          <w:szCs w:val="24"/>
        </w:rPr>
        <w:t>yellow</w:t>
      </w:r>
      <w:proofErr w:type="spellEnd"/>
      <w:r w:rsidRPr="0011022F">
        <w:rPr>
          <w:sz w:val="24"/>
          <w:szCs w:val="24"/>
        </w:rPr>
        <w:t>.</w:t>
      </w:r>
    </w:p>
    <w:p w14:paraId="037FEDD4" w14:textId="77777777" w:rsidR="009961D4" w:rsidRPr="0011022F" w:rsidRDefault="009961D4" w:rsidP="0011022F">
      <w:pPr>
        <w:ind w:left="851"/>
        <w:rPr>
          <w:sz w:val="24"/>
          <w:szCs w:val="24"/>
        </w:rPr>
      </w:pPr>
      <w:proofErr w:type="spellStart"/>
      <w:r w:rsidRPr="0011022F">
        <w:rPr>
          <w:sz w:val="24"/>
          <w:szCs w:val="24"/>
        </w:rPr>
        <w:t>Previocardin</w:t>
      </w:r>
      <w:proofErr w:type="spellEnd"/>
      <w:r w:rsidRPr="0011022F">
        <w:rPr>
          <w:sz w:val="24"/>
          <w:szCs w:val="24"/>
        </w:rPr>
        <w:t xml:space="preserve"> indeholder </w:t>
      </w:r>
      <w:proofErr w:type="spellStart"/>
      <w:r w:rsidRPr="0011022F">
        <w:rPr>
          <w:sz w:val="24"/>
          <w:szCs w:val="24"/>
        </w:rPr>
        <w:t>lactose</w:t>
      </w:r>
      <w:proofErr w:type="spellEnd"/>
      <w:r w:rsidRPr="0011022F">
        <w:rPr>
          <w:sz w:val="24"/>
          <w:szCs w:val="24"/>
        </w:rPr>
        <w:t xml:space="preserve">. Bør ikke anvendes til patienter med hereditær </w:t>
      </w:r>
      <w:proofErr w:type="spellStart"/>
      <w:r w:rsidRPr="0011022F">
        <w:rPr>
          <w:sz w:val="24"/>
          <w:szCs w:val="24"/>
        </w:rPr>
        <w:t>fructoseintolerans</w:t>
      </w:r>
      <w:proofErr w:type="spellEnd"/>
      <w:r w:rsidRPr="0011022F">
        <w:rPr>
          <w:sz w:val="24"/>
          <w:szCs w:val="24"/>
        </w:rPr>
        <w:t xml:space="preserve">, </w:t>
      </w:r>
      <w:proofErr w:type="spellStart"/>
      <w:r w:rsidRPr="0011022F">
        <w:rPr>
          <w:sz w:val="24"/>
          <w:szCs w:val="24"/>
        </w:rPr>
        <w:t>galactoseintolerans</w:t>
      </w:r>
      <w:proofErr w:type="spellEnd"/>
      <w:r w:rsidRPr="0011022F">
        <w:rPr>
          <w:sz w:val="24"/>
          <w:szCs w:val="24"/>
        </w:rPr>
        <w:t xml:space="preserve">, </w:t>
      </w:r>
      <w:proofErr w:type="spellStart"/>
      <w:r w:rsidRPr="0011022F">
        <w:rPr>
          <w:sz w:val="24"/>
          <w:szCs w:val="24"/>
        </w:rPr>
        <w:t>galactosæmi</w:t>
      </w:r>
      <w:proofErr w:type="spellEnd"/>
      <w:r w:rsidRPr="0011022F">
        <w:rPr>
          <w:sz w:val="24"/>
          <w:szCs w:val="24"/>
        </w:rPr>
        <w:t xml:space="preserve"> eller </w:t>
      </w:r>
      <w:proofErr w:type="spellStart"/>
      <w:r w:rsidRPr="0011022F">
        <w:rPr>
          <w:sz w:val="24"/>
          <w:szCs w:val="24"/>
        </w:rPr>
        <w:t>glucose</w:t>
      </w:r>
      <w:proofErr w:type="spellEnd"/>
      <w:r w:rsidRPr="0011022F">
        <w:rPr>
          <w:sz w:val="24"/>
          <w:szCs w:val="24"/>
        </w:rPr>
        <w:t>/</w:t>
      </w:r>
      <w:proofErr w:type="spellStart"/>
      <w:r w:rsidRPr="0011022F">
        <w:rPr>
          <w:sz w:val="24"/>
          <w:szCs w:val="24"/>
        </w:rPr>
        <w:t>galactosemalabsorption</w:t>
      </w:r>
      <w:proofErr w:type="spellEnd"/>
      <w:r w:rsidRPr="0011022F">
        <w:rPr>
          <w:sz w:val="24"/>
          <w:szCs w:val="24"/>
        </w:rPr>
        <w:t>.</w:t>
      </w:r>
    </w:p>
    <w:p w14:paraId="5DD3917D" w14:textId="77777777" w:rsidR="009961D4" w:rsidRPr="0011022F" w:rsidRDefault="009961D4" w:rsidP="0011022F">
      <w:pPr>
        <w:ind w:left="851"/>
        <w:rPr>
          <w:sz w:val="24"/>
          <w:szCs w:val="24"/>
        </w:rPr>
      </w:pPr>
      <w:proofErr w:type="spellStart"/>
      <w:r w:rsidRPr="0011022F">
        <w:rPr>
          <w:sz w:val="24"/>
          <w:szCs w:val="24"/>
          <w:lang w:val="en-US"/>
        </w:rPr>
        <w:t>Previocardin</w:t>
      </w:r>
      <w:proofErr w:type="spellEnd"/>
      <w:r w:rsidRPr="0011022F">
        <w:rPr>
          <w:sz w:val="24"/>
          <w:szCs w:val="24"/>
          <w:lang w:val="en-US"/>
        </w:rPr>
        <w:t xml:space="preserve"> </w:t>
      </w:r>
      <w:proofErr w:type="spellStart"/>
      <w:r w:rsidRPr="0011022F">
        <w:rPr>
          <w:sz w:val="24"/>
          <w:szCs w:val="24"/>
          <w:lang w:val="en-US"/>
        </w:rPr>
        <w:t>indeholder</w:t>
      </w:r>
      <w:proofErr w:type="spellEnd"/>
      <w:r w:rsidRPr="0011022F">
        <w:rPr>
          <w:sz w:val="24"/>
          <w:szCs w:val="24"/>
          <w:lang w:val="en-US"/>
        </w:rPr>
        <w:t xml:space="preserve"> azo-</w:t>
      </w:r>
      <w:proofErr w:type="spellStart"/>
      <w:r w:rsidRPr="0011022F">
        <w:rPr>
          <w:sz w:val="24"/>
          <w:szCs w:val="24"/>
          <w:lang w:val="en-US"/>
        </w:rPr>
        <w:t>farvestof</w:t>
      </w:r>
      <w:proofErr w:type="spellEnd"/>
      <w:r w:rsidRPr="0011022F">
        <w:rPr>
          <w:sz w:val="24"/>
          <w:szCs w:val="24"/>
          <w:lang w:val="en-US"/>
        </w:rPr>
        <w:t xml:space="preserve"> Sunset Yellow (E110). </w:t>
      </w:r>
      <w:r w:rsidRPr="0011022F">
        <w:rPr>
          <w:sz w:val="24"/>
          <w:szCs w:val="24"/>
        </w:rPr>
        <w:t>Kan medføre allergiske reaktioner.</w:t>
      </w:r>
      <w:bookmarkEnd w:id="1"/>
    </w:p>
    <w:p w14:paraId="08993FC0" w14:textId="77777777" w:rsidR="009260DE" w:rsidRPr="0011022F" w:rsidRDefault="009260DE" w:rsidP="009260DE">
      <w:pPr>
        <w:tabs>
          <w:tab w:val="left" w:pos="851"/>
        </w:tabs>
        <w:ind w:left="851"/>
        <w:rPr>
          <w:sz w:val="24"/>
          <w:szCs w:val="24"/>
        </w:rPr>
      </w:pPr>
    </w:p>
    <w:p w14:paraId="7A2F7061" w14:textId="77777777" w:rsidR="009260DE" w:rsidRPr="0011022F" w:rsidRDefault="009260DE" w:rsidP="009260DE">
      <w:pPr>
        <w:tabs>
          <w:tab w:val="left" w:pos="851"/>
        </w:tabs>
        <w:ind w:left="851" w:hanging="851"/>
        <w:rPr>
          <w:b/>
          <w:sz w:val="24"/>
          <w:szCs w:val="24"/>
        </w:rPr>
      </w:pPr>
      <w:r w:rsidRPr="0011022F">
        <w:rPr>
          <w:b/>
          <w:sz w:val="24"/>
          <w:szCs w:val="24"/>
        </w:rPr>
        <w:t>4.5</w:t>
      </w:r>
      <w:r w:rsidRPr="0011022F">
        <w:rPr>
          <w:b/>
          <w:sz w:val="24"/>
          <w:szCs w:val="24"/>
        </w:rPr>
        <w:tab/>
        <w:t>Interaktion med andre lægemidler og andre former for interaktion</w:t>
      </w:r>
    </w:p>
    <w:p w14:paraId="1BB04D18" w14:textId="77777777" w:rsidR="00B44333" w:rsidRDefault="00B44333" w:rsidP="0011022F">
      <w:pPr>
        <w:ind w:left="851"/>
        <w:rPr>
          <w:sz w:val="24"/>
          <w:szCs w:val="24"/>
        </w:rPr>
      </w:pPr>
    </w:p>
    <w:p w14:paraId="07C698D5" w14:textId="4BEE9AAA" w:rsidR="009961D4" w:rsidRPr="00B44333" w:rsidRDefault="009961D4" w:rsidP="0011022F">
      <w:pPr>
        <w:ind w:left="851"/>
        <w:rPr>
          <w:sz w:val="24"/>
          <w:szCs w:val="24"/>
          <w:u w:val="single"/>
        </w:rPr>
      </w:pPr>
      <w:r w:rsidRPr="00B44333">
        <w:rPr>
          <w:sz w:val="24"/>
          <w:szCs w:val="24"/>
          <w:u w:val="single"/>
        </w:rPr>
        <w:t>Kontraindikerede kombinationer</w:t>
      </w:r>
    </w:p>
    <w:p w14:paraId="68E1E803" w14:textId="77777777" w:rsidR="009961D4" w:rsidRPr="0011022F" w:rsidRDefault="009961D4" w:rsidP="0011022F">
      <w:pPr>
        <w:ind w:left="851"/>
        <w:rPr>
          <w:i/>
          <w:iCs/>
          <w:sz w:val="24"/>
          <w:szCs w:val="24"/>
        </w:rPr>
      </w:pPr>
      <w:proofErr w:type="spellStart"/>
      <w:r w:rsidRPr="0011022F">
        <w:rPr>
          <w:i/>
          <w:iCs/>
          <w:sz w:val="24"/>
          <w:szCs w:val="24"/>
        </w:rPr>
        <w:t>Methotrexat</w:t>
      </w:r>
      <w:proofErr w:type="spellEnd"/>
      <w:r w:rsidRPr="0011022F">
        <w:rPr>
          <w:i/>
          <w:iCs/>
          <w:sz w:val="24"/>
          <w:szCs w:val="24"/>
        </w:rPr>
        <w:t xml:space="preserve"> (ved doser &gt;15 mg/uge)</w:t>
      </w:r>
    </w:p>
    <w:p w14:paraId="3D8EA39E" w14:textId="77777777" w:rsidR="009961D4" w:rsidRPr="0011022F" w:rsidRDefault="009961D4" w:rsidP="0011022F">
      <w:pPr>
        <w:ind w:left="851"/>
        <w:rPr>
          <w:sz w:val="24"/>
          <w:szCs w:val="24"/>
        </w:rPr>
      </w:pPr>
      <w:r w:rsidRPr="0011022F">
        <w:rPr>
          <w:sz w:val="24"/>
          <w:szCs w:val="24"/>
        </w:rPr>
        <w:t xml:space="preserve">Samtidig brug af lægemidlerne </w:t>
      </w:r>
      <w:proofErr w:type="spellStart"/>
      <w:r w:rsidRPr="0011022F">
        <w:rPr>
          <w:sz w:val="24"/>
          <w:szCs w:val="24"/>
        </w:rPr>
        <w:t>methotrexat</w:t>
      </w:r>
      <w:proofErr w:type="spellEnd"/>
      <w:r w:rsidRPr="0011022F">
        <w:rPr>
          <w:sz w:val="24"/>
          <w:szCs w:val="24"/>
        </w:rPr>
        <w:t xml:space="preserve"> og acetylsalicylsyre, øger </w:t>
      </w:r>
      <w:proofErr w:type="spellStart"/>
      <w:r w:rsidRPr="0011022F">
        <w:rPr>
          <w:sz w:val="24"/>
          <w:szCs w:val="24"/>
        </w:rPr>
        <w:t>methotrexats</w:t>
      </w:r>
      <w:proofErr w:type="spellEnd"/>
      <w:r w:rsidRPr="0011022F">
        <w:rPr>
          <w:sz w:val="24"/>
          <w:szCs w:val="24"/>
        </w:rPr>
        <w:t xml:space="preserve"> hæmatologiske toksicitet, idet acetylsalicylsyre nedsætter den </w:t>
      </w:r>
      <w:proofErr w:type="spellStart"/>
      <w:r w:rsidRPr="0011022F">
        <w:rPr>
          <w:sz w:val="24"/>
          <w:szCs w:val="24"/>
        </w:rPr>
        <w:t>renale</w:t>
      </w:r>
      <w:proofErr w:type="spellEnd"/>
      <w:r w:rsidRPr="0011022F">
        <w:rPr>
          <w:sz w:val="24"/>
          <w:szCs w:val="24"/>
        </w:rPr>
        <w:t xml:space="preserve"> </w:t>
      </w:r>
      <w:proofErr w:type="spellStart"/>
      <w:r w:rsidRPr="0011022F">
        <w:rPr>
          <w:sz w:val="24"/>
          <w:szCs w:val="24"/>
        </w:rPr>
        <w:t>clearance</w:t>
      </w:r>
      <w:proofErr w:type="spellEnd"/>
      <w:r w:rsidRPr="0011022F">
        <w:rPr>
          <w:sz w:val="24"/>
          <w:szCs w:val="24"/>
        </w:rPr>
        <w:t xml:space="preserve"> af </w:t>
      </w:r>
      <w:proofErr w:type="spellStart"/>
      <w:r w:rsidRPr="0011022F">
        <w:rPr>
          <w:sz w:val="24"/>
          <w:szCs w:val="24"/>
        </w:rPr>
        <w:t>methotrexat</w:t>
      </w:r>
      <w:proofErr w:type="spellEnd"/>
      <w:r w:rsidRPr="0011022F">
        <w:rPr>
          <w:sz w:val="24"/>
          <w:szCs w:val="24"/>
        </w:rPr>
        <w:t xml:space="preserve">. Derfor kontraindikeres samtidig brug af </w:t>
      </w:r>
      <w:proofErr w:type="spellStart"/>
      <w:r w:rsidRPr="0011022F">
        <w:rPr>
          <w:sz w:val="24"/>
          <w:szCs w:val="24"/>
        </w:rPr>
        <w:t>methotrexat</w:t>
      </w:r>
      <w:proofErr w:type="spellEnd"/>
      <w:r w:rsidRPr="0011022F">
        <w:rPr>
          <w:sz w:val="24"/>
          <w:szCs w:val="24"/>
        </w:rPr>
        <w:t xml:space="preserve"> (ved doser &gt;15 mg/uge) med </w:t>
      </w:r>
      <w:proofErr w:type="spellStart"/>
      <w:r w:rsidRPr="0011022F">
        <w:rPr>
          <w:sz w:val="24"/>
          <w:szCs w:val="24"/>
        </w:rPr>
        <w:t>Previocardin</w:t>
      </w:r>
      <w:proofErr w:type="spellEnd"/>
      <w:r w:rsidRPr="0011022F">
        <w:rPr>
          <w:sz w:val="24"/>
          <w:szCs w:val="24"/>
        </w:rPr>
        <w:t xml:space="preserve"> (se pkt. 4.3). </w:t>
      </w:r>
    </w:p>
    <w:p w14:paraId="2427A6C9" w14:textId="77777777" w:rsidR="009961D4" w:rsidRPr="0011022F" w:rsidRDefault="009961D4" w:rsidP="0011022F">
      <w:pPr>
        <w:ind w:left="851"/>
        <w:rPr>
          <w:sz w:val="24"/>
          <w:szCs w:val="24"/>
        </w:rPr>
      </w:pPr>
    </w:p>
    <w:p w14:paraId="20364450" w14:textId="77777777" w:rsidR="009961D4" w:rsidRPr="00B44333" w:rsidRDefault="009961D4" w:rsidP="0011022F">
      <w:pPr>
        <w:ind w:left="851"/>
        <w:rPr>
          <w:sz w:val="24"/>
          <w:szCs w:val="24"/>
          <w:u w:val="single"/>
        </w:rPr>
      </w:pPr>
      <w:r w:rsidRPr="00B44333">
        <w:rPr>
          <w:sz w:val="24"/>
          <w:szCs w:val="24"/>
          <w:u w:val="single"/>
        </w:rPr>
        <w:t>Ikke-anbefalede kombinationer</w:t>
      </w:r>
    </w:p>
    <w:p w14:paraId="5CE77BFD" w14:textId="77777777" w:rsidR="009961D4" w:rsidRPr="0011022F" w:rsidRDefault="009961D4" w:rsidP="0011022F">
      <w:pPr>
        <w:ind w:left="851"/>
        <w:rPr>
          <w:i/>
          <w:iCs/>
          <w:sz w:val="24"/>
          <w:szCs w:val="24"/>
        </w:rPr>
      </w:pPr>
      <w:proofErr w:type="spellStart"/>
      <w:r w:rsidRPr="0011022F">
        <w:rPr>
          <w:i/>
          <w:iCs/>
          <w:sz w:val="24"/>
          <w:szCs w:val="24"/>
        </w:rPr>
        <w:t>Urikosuriske</w:t>
      </w:r>
      <w:proofErr w:type="spellEnd"/>
      <w:r w:rsidRPr="0011022F">
        <w:rPr>
          <w:i/>
          <w:iCs/>
          <w:sz w:val="24"/>
          <w:szCs w:val="24"/>
        </w:rPr>
        <w:t xml:space="preserve"> midler, f.eks. </w:t>
      </w:r>
      <w:proofErr w:type="spellStart"/>
      <w:r w:rsidRPr="0011022F">
        <w:rPr>
          <w:i/>
          <w:iCs/>
          <w:sz w:val="24"/>
          <w:szCs w:val="24"/>
        </w:rPr>
        <w:t>probenecid</w:t>
      </w:r>
      <w:proofErr w:type="spellEnd"/>
      <w:r w:rsidRPr="0011022F">
        <w:rPr>
          <w:i/>
          <w:iCs/>
          <w:sz w:val="24"/>
          <w:szCs w:val="24"/>
        </w:rPr>
        <w:t xml:space="preserve">, </w:t>
      </w:r>
      <w:proofErr w:type="spellStart"/>
      <w:r w:rsidRPr="0011022F">
        <w:rPr>
          <w:i/>
          <w:iCs/>
          <w:sz w:val="24"/>
          <w:szCs w:val="24"/>
        </w:rPr>
        <w:t>sulfinpyrazon</w:t>
      </w:r>
      <w:proofErr w:type="spellEnd"/>
    </w:p>
    <w:p w14:paraId="378C8B54" w14:textId="77777777" w:rsidR="009961D4" w:rsidRPr="0011022F" w:rsidRDefault="009961D4" w:rsidP="0011022F">
      <w:pPr>
        <w:ind w:left="851"/>
        <w:rPr>
          <w:sz w:val="24"/>
          <w:szCs w:val="24"/>
        </w:rPr>
      </w:pPr>
      <w:proofErr w:type="spellStart"/>
      <w:r w:rsidRPr="0011022F">
        <w:rPr>
          <w:sz w:val="24"/>
          <w:szCs w:val="24"/>
        </w:rPr>
        <w:t>Salicylater</w:t>
      </w:r>
      <w:proofErr w:type="spellEnd"/>
      <w:r w:rsidRPr="0011022F">
        <w:rPr>
          <w:sz w:val="24"/>
          <w:szCs w:val="24"/>
        </w:rPr>
        <w:t xml:space="preserve"> modvirker effekten af </w:t>
      </w:r>
      <w:proofErr w:type="spellStart"/>
      <w:r w:rsidRPr="0011022F">
        <w:rPr>
          <w:sz w:val="24"/>
          <w:szCs w:val="24"/>
        </w:rPr>
        <w:t>urikosuriske</w:t>
      </w:r>
      <w:proofErr w:type="spellEnd"/>
      <w:r w:rsidRPr="0011022F">
        <w:rPr>
          <w:sz w:val="24"/>
          <w:szCs w:val="24"/>
        </w:rPr>
        <w:t xml:space="preserve"> midler, i det </w:t>
      </w:r>
      <w:proofErr w:type="spellStart"/>
      <w:r w:rsidRPr="0011022F">
        <w:rPr>
          <w:sz w:val="24"/>
          <w:szCs w:val="24"/>
        </w:rPr>
        <w:t>salicylater</w:t>
      </w:r>
      <w:proofErr w:type="spellEnd"/>
      <w:r w:rsidRPr="0011022F">
        <w:rPr>
          <w:sz w:val="24"/>
          <w:szCs w:val="24"/>
        </w:rPr>
        <w:t xml:space="preserve"> hæmmer den </w:t>
      </w:r>
      <w:proofErr w:type="spellStart"/>
      <w:r w:rsidRPr="0011022F">
        <w:rPr>
          <w:sz w:val="24"/>
          <w:szCs w:val="24"/>
        </w:rPr>
        <w:t>turbulære</w:t>
      </w:r>
      <w:proofErr w:type="spellEnd"/>
      <w:r w:rsidRPr="0011022F">
        <w:rPr>
          <w:sz w:val="24"/>
          <w:szCs w:val="24"/>
        </w:rPr>
        <w:t xml:space="preserve"> resorption. Kombinationen bør derfor undgås. </w:t>
      </w:r>
    </w:p>
    <w:p w14:paraId="25C9D701" w14:textId="77777777" w:rsidR="009961D4" w:rsidRPr="0011022F" w:rsidRDefault="009961D4" w:rsidP="0011022F">
      <w:pPr>
        <w:ind w:left="851"/>
        <w:rPr>
          <w:sz w:val="24"/>
          <w:szCs w:val="24"/>
        </w:rPr>
      </w:pPr>
    </w:p>
    <w:p w14:paraId="4B4A11C3" w14:textId="77777777" w:rsidR="009961D4" w:rsidRPr="0011022F" w:rsidRDefault="009961D4" w:rsidP="0011022F">
      <w:pPr>
        <w:ind w:left="851"/>
        <w:rPr>
          <w:i/>
          <w:iCs/>
          <w:sz w:val="24"/>
          <w:szCs w:val="24"/>
        </w:rPr>
      </w:pPr>
      <w:r w:rsidRPr="0011022F">
        <w:rPr>
          <w:i/>
          <w:iCs/>
          <w:sz w:val="24"/>
          <w:szCs w:val="24"/>
        </w:rPr>
        <w:t>Alkohol</w:t>
      </w:r>
    </w:p>
    <w:p w14:paraId="73983BDB" w14:textId="77777777" w:rsidR="009961D4" w:rsidRPr="0011022F" w:rsidRDefault="009961D4" w:rsidP="0011022F">
      <w:pPr>
        <w:ind w:left="851"/>
        <w:rPr>
          <w:sz w:val="24"/>
          <w:szCs w:val="24"/>
        </w:rPr>
      </w:pPr>
      <w:r w:rsidRPr="0011022F">
        <w:rPr>
          <w:sz w:val="24"/>
          <w:szCs w:val="24"/>
        </w:rPr>
        <w:t xml:space="preserve">Samtidig indtagelse af alkohol og acetylsalicylsyre øger risikoen for </w:t>
      </w:r>
      <w:proofErr w:type="spellStart"/>
      <w:r w:rsidRPr="0011022F">
        <w:rPr>
          <w:sz w:val="24"/>
          <w:szCs w:val="24"/>
        </w:rPr>
        <w:t>gastrointestinal</w:t>
      </w:r>
      <w:proofErr w:type="spellEnd"/>
      <w:r w:rsidRPr="0011022F">
        <w:rPr>
          <w:sz w:val="24"/>
          <w:szCs w:val="24"/>
        </w:rPr>
        <w:t xml:space="preserve"> blødning. Kombinationen bør derfor undgås.</w:t>
      </w:r>
    </w:p>
    <w:p w14:paraId="323D2E7B" w14:textId="2DD9D96E" w:rsidR="00E335C9" w:rsidRDefault="00E335C9">
      <w:pPr>
        <w:rPr>
          <w:sz w:val="24"/>
          <w:szCs w:val="24"/>
        </w:rPr>
      </w:pPr>
      <w:r>
        <w:rPr>
          <w:sz w:val="24"/>
          <w:szCs w:val="24"/>
        </w:rPr>
        <w:br w:type="page"/>
      </w:r>
    </w:p>
    <w:p w14:paraId="19770F14" w14:textId="77777777" w:rsidR="009961D4" w:rsidRPr="0011022F" w:rsidRDefault="009961D4" w:rsidP="0011022F">
      <w:pPr>
        <w:ind w:left="851"/>
        <w:rPr>
          <w:sz w:val="24"/>
          <w:szCs w:val="24"/>
        </w:rPr>
      </w:pPr>
    </w:p>
    <w:p w14:paraId="702CEA24" w14:textId="77777777" w:rsidR="009961D4" w:rsidRPr="00B44333" w:rsidRDefault="009961D4" w:rsidP="0011022F">
      <w:pPr>
        <w:ind w:left="851"/>
        <w:rPr>
          <w:sz w:val="24"/>
          <w:szCs w:val="24"/>
          <w:u w:val="single"/>
        </w:rPr>
      </w:pPr>
      <w:r w:rsidRPr="00B44333">
        <w:rPr>
          <w:sz w:val="24"/>
          <w:szCs w:val="24"/>
          <w:u w:val="single"/>
        </w:rPr>
        <w:t>Kombinationer, der kræver at forsigtighedsregler træffes eller tages i betragtning</w:t>
      </w:r>
    </w:p>
    <w:p w14:paraId="061F4F88" w14:textId="77777777" w:rsidR="009961D4" w:rsidRPr="0011022F" w:rsidRDefault="009961D4" w:rsidP="0011022F">
      <w:pPr>
        <w:ind w:left="851"/>
        <w:rPr>
          <w:i/>
          <w:iCs/>
          <w:sz w:val="24"/>
          <w:szCs w:val="24"/>
        </w:rPr>
      </w:pPr>
      <w:proofErr w:type="spellStart"/>
      <w:r w:rsidRPr="0011022F">
        <w:rPr>
          <w:i/>
          <w:iCs/>
          <w:sz w:val="24"/>
          <w:szCs w:val="24"/>
        </w:rPr>
        <w:t>Antikoagulantia</w:t>
      </w:r>
      <w:proofErr w:type="spellEnd"/>
      <w:r w:rsidRPr="0011022F">
        <w:rPr>
          <w:i/>
          <w:iCs/>
          <w:sz w:val="24"/>
          <w:szCs w:val="24"/>
        </w:rPr>
        <w:t xml:space="preserve"> og </w:t>
      </w:r>
      <w:proofErr w:type="spellStart"/>
      <w:r w:rsidRPr="0011022F">
        <w:rPr>
          <w:i/>
          <w:iCs/>
          <w:sz w:val="24"/>
          <w:szCs w:val="24"/>
        </w:rPr>
        <w:t>thrombolytika</w:t>
      </w:r>
      <w:proofErr w:type="spellEnd"/>
      <w:r w:rsidRPr="0011022F">
        <w:rPr>
          <w:i/>
          <w:iCs/>
          <w:sz w:val="24"/>
          <w:szCs w:val="24"/>
        </w:rPr>
        <w:t xml:space="preserve">, f.eks. </w:t>
      </w:r>
      <w:proofErr w:type="spellStart"/>
      <w:r w:rsidRPr="0011022F">
        <w:rPr>
          <w:i/>
          <w:iCs/>
          <w:sz w:val="24"/>
          <w:szCs w:val="24"/>
        </w:rPr>
        <w:t>coumarin</w:t>
      </w:r>
      <w:proofErr w:type="spellEnd"/>
      <w:r w:rsidRPr="0011022F">
        <w:rPr>
          <w:i/>
          <w:iCs/>
          <w:sz w:val="24"/>
          <w:szCs w:val="24"/>
        </w:rPr>
        <w:t xml:space="preserve">-derivater som </w:t>
      </w:r>
      <w:proofErr w:type="spellStart"/>
      <w:r w:rsidRPr="0011022F">
        <w:rPr>
          <w:i/>
          <w:iCs/>
          <w:sz w:val="24"/>
          <w:szCs w:val="24"/>
        </w:rPr>
        <w:t>warfarin</w:t>
      </w:r>
      <w:proofErr w:type="spellEnd"/>
      <w:r w:rsidRPr="0011022F">
        <w:rPr>
          <w:i/>
          <w:iCs/>
          <w:sz w:val="24"/>
          <w:szCs w:val="24"/>
        </w:rPr>
        <w:t xml:space="preserve">, </w:t>
      </w:r>
      <w:proofErr w:type="spellStart"/>
      <w:r w:rsidRPr="0011022F">
        <w:rPr>
          <w:i/>
          <w:iCs/>
          <w:sz w:val="24"/>
          <w:szCs w:val="24"/>
        </w:rPr>
        <w:t>heparin</w:t>
      </w:r>
      <w:proofErr w:type="spellEnd"/>
      <w:r w:rsidRPr="0011022F">
        <w:rPr>
          <w:i/>
          <w:iCs/>
          <w:sz w:val="24"/>
          <w:szCs w:val="24"/>
        </w:rPr>
        <w:t xml:space="preserve"> og </w:t>
      </w:r>
      <w:proofErr w:type="spellStart"/>
      <w:r w:rsidRPr="0011022F">
        <w:rPr>
          <w:i/>
          <w:iCs/>
          <w:sz w:val="24"/>
          <w:szCs w:val="24"/>
        </w:rPr>
        <w:t>alteplase</w:t>
      </w:r>
      <w:proofErr w:type="spellEnd"/>
    </w:p>
    <w:p w14:paraId="7A3ACFF9" w14:textId="77777777" w:rsidR="009961D4" w:rsidRPr="0011022F" w:rsidRDefault="009961D4" w:rsidP="0011022F">
      <w:pPr>
        <w:ind w:left="851"/>
        <w:rPr>
          <w:sz w:val="24"/>
          <w:szCs w:val="24"/>
        </w:rPr>
      </w:pPr>
      <w:r w:rsidRPr="0011022F">
        <w:rPr>
          <w:sz w:val="24"/>
          <w:szCs w:val="24"/>
        </w:rPr>
        <w:t xml:space="preserve">Øget risiko for blødning på grund af nedsat </w:t>
      </w:r>
      <w:proofErr w:type="spellStart"/>
      <w:r w:rsidRPr="0011022F">
        <w:rPr>
          <w:sz w:val="24"/>
          <w:szCs w:val="24"/>
        </w:rPr>
        <w:t>trombocytfunktion</w:t>
      </w:r>
      <w:proofErr w:type="spellEnd"/>
      <w:r w:rsidRPr="0011022F">
        <w:rPr>
          <w:sz w:val="24"/>
          <w:szCs w:val="24"/>
        </w:rPr>
        <w:t xml:space="preserve">, beskadiget </w:t>
      </w:r>
      <w:proofErr w:type="spellStart"/>
      <w:r w:rsidRPr="0011022F">
        <w:rPr>
          <w:sz w:val="24"/>
          <w:szCs w:val="24"/>
        </w:rPr>
        <w:t>duodenalslimhinde</w:t>
      </w:r>
      <w:proofErr w:type="spellEnd"/>
      <w:r w:rsidRPr="0011022F">
        <w:rPr>
          <w:sz w:val="24"/>
          <w:szCs w:val="24"/>
        </w:rPr>
        <w:t xml:space="preserve"> og fortrængning af orale </w:t>
      </w:r>
      <w:proofErr w:type="spellStart"/>
      <w:r w:rsidRPr="0011022F">
        <w:rPr>
          <w:sz w:val="24"/>
          <w:szCs w:val="24"/>
        </w:rPr>
        <w:t>antikoagulanter</w:t>
      </w:r>
      <w:proofErr w:type="spellEnd"/>
      <w:r w:rsidRPr="0011022F">
        <w:rPr>
          <w:sz w:val="24"/>
          <w:szCs w:val="24"/>
        </w:rPr>
        <w:t xml:space="preserve"> fra deres plasmabindingssteder. Blødningstiden bør overvåges (se pkt. 4.4).</w:t>
      </w:r>
    </w:p>
    <w:p w14:paraId="3D496CCF" w14:textId="77777777" w:rsidR="009961D4" w:rsidRPr="0011022F" w:rsidRDefault="009961D4" w:rsidP="0011022F">
      <w:pPr>
        <w:ind w:left="851"/>
        <w:rPr>
          <w:sz w:val="24"/>
          <w:szCs w:val="24"/>
        </w:rPr>
      </w:pPr>
      <w:r w:rsidRPr="0011022F">
        <w:rPr>
          <w:sz w:val="24"/>
          <w:szCs w:val="24"/>
        </w:rPr>
        <w:t xml:space="preserve">Især bør behandling med acetylsalicylsyre ikke initieres indenfor de første 24 timer efter behandling med </w:t>
      </w:r>
      <w:proofErr w:type="spellStart"/>
      <w:r w:rsidRPr="0011022F">
        <w:rPr>
          <w:sz w:val="24"/>
          <w:szCs w:val="24"/>
        </w:rPr>
        <w:t>alteplase</w:t>
      </w:r>
      <w:proofErr w:type="spellEnd"/>
      <w:r w:rsidRPr="0011022F">
        <w:rPr>
          <w:sz w:val="24"/>
          <w:szCs w:val="24"/>
        </w:rPr>
        <w:t xml:space="preserve"> hos patienter med akut slagtilfælde. Kombinationen anbefales derfor ikke.</w:t>
      </w:r>
    </w:p>
    <w:p w14:paraId="44E003A9" w14:textId="77777777" w:rsidR="009961D4" w:rsidRPr="0011022F" w:rsidRDefault="009961D4" w:rsidP="0011022F">
      <w:pPr>
        <w:ind w:left="851"/>
        <w:rPr>
          <w:sz w:val="24"/>
          <w:szCs w:val="24"/>
        </w:rPr>
      </w:pPr>
    </w:p>
    <w:p w14:paraId="60F948A7" w14:textId="77777777" w:rsidR="009961D4" w:rsidRPr="0011022F" w:rsidRDefault="009961D4" w:rsidP="0011022F">
      <w:pPr>
        <w:ind w:left="851"/>
        <w:rPr>
          <w:i/>
          <w:iCs/>
          <w:sz w:val="24"/>
          <w:szCs w:val="24"/>
        </w:rPr>
      </w:pPr>
      <w:proofErr w:type="spellStart"/>
      <w:r w:rsidRPr="0011022F">
        <w:rPr>
          <w:i/>
          <w:iCs/>
          <w:sz w:val="24"/>
          <w:szCs w:val="24"/>
        </w:rPr>
        <w:t>Trombocytfunktionshæmmere</w:t>
      </w:r>
      <w:proofErr w:type="spellEnd"/>
      <w:r w:rsidRPr="0011022F">
        <w:rPr>
          <w:i/>
          <w:iCs/>
          <w:sz w:val="24"/>
          <w:szCs w:val="24"/>
        </w:rPr>
        <w:t xml:space="preserve"> (f.eks. </w:t>
      </w:r>
      <w:proofErr w:type="spellStart"/>
      <w:r w:rsidRPr="0011022F">
        <w:rPr>
          <w:i/>
          <w:iCs/>
          <w:sz w:val="24"/>
          <w:szCs w:val="24"/>
        </w:rPr>
        <w:t>clopidogrel</w:t>
      </w:r>
      <w:proofErr w:type="spellEnd"/>
      <w:r w:rsidRPr="0011022F">
        <w:rPr>
          <w:i/>
          <w:iCs/>
          <w:sz w:val="24"/>
          <w:szCs w:val="24"/>
        </w:rPr>
        <w:t xml:space="preserve">, </w:t>
      </w:r>
      <w:proofErr w:type="spellStart"/>
      <w:r w:rsidRPr="0011022F">
        <w:rPr>
          <w:i/>
          <w:iCs/>
          <w:sz w:val="24"/>
          <w:szCs w:val="24"/>
        </w:rPr>
        <w:t>dipyridamol</w:t>
      </w:r>
      <w:proofErr w:type="spellEnd"/>
      <w:r w:rsidRPr="0011022F">
        <w:rPr>
          <w:i/>
          <w:iCs/>
          <w:sz w:val="24"/>
          <w:szCs w:val="24"/>
        </w:rPr>
        <w:t xml:space="preserve"> eller </w:t>
      </w:r>
      <w:proofErr w:type="spellStart"/>
      <w:r w:rsidRPr="0011022F">
        <w:rPr>
          <w:i/>
          <w:iCs/>
          <w:sz w:val="24"/>
          <w:szCs w:val="24"/>
        </w:rPr>
        <w:t>cilostazol</w:t>
      </w:r>
      <w:proofErr w:type="spellEnd"/>
      <w:r w:rsidRPr="0011022F">
        <w:rPr>
          <w:i/>
          <w:iCs/>
          <w:sz w:val="24"/>
          <w:szCs w:val="24"/>
        </w:rPr>
        <w:t>) og selektive serotonin-</w:t>
      </w:r>
      <w:proofErr w:type="spellStart"/>
      <w:r w:rsidRPr="0011022F">
        <w:rPr>
          <w:i/>
          <w:iCs/>
          <w:sz w:val="24"/>
          <w:szCs w:val="24"/>
        </w:rPr>
        <w:t>genoptagelseshæmmere</w:t>
      </w:r>
      <w:proofErr w:type="spellEnd"/>
      <w:r w:rsidRPr="0011022F">
        <w:rPr>
          <w:i/>
          <w:iCs/>
          <w:sz w:val="24"/>
          <w:szCs w:val="24"/>
        </w:rPr>
        <w:t xml:space="preserve"> (SSRI, som f.eks. </w:t>
      </w:r>
      <w:proofErr w:type="spellStart"/>
      <w:r w:rsidRPr="0011022F">
        <w:rPr>
          <w:i/>
          <w:iCs/>
          <w:sz w:val="24"/>
          <w:szCs w:val="24"/>
        </w:rPr>
        <w:t>sertralin</w:t>
      </w:r>
      <w:proofErr w:type="spellEnd"/>
      <w:r w:rsidRPr="0011022F">
        <w:rPr>
          <w:i/>
          <w:iCs/>
          <w:sz w:val="24"/>
          <w:szCs w:val="24"/>
        </w:rPr>
        <w:t xml:space="preserve"> eller </w:t>
      </w:r>
      <w:proofErr w:type="spellStart"/>
      <w:r w:rsidRPr="0011022F">
        <w:rPr>
          <w:i/>
          <w:iCs/>
          <w:sz w:val="24"/>
          <w:szCs w:val="24"/>
        </w:rPr>
        <w:t>paroxetin</w:t>
      </w:r>
      <w:proofErr w:type="spellEnd"/>
      <w:r w:rsidRPr="0011022F">
        <w:rPr>
          <w:i/>
          <w:iCs/>
          <w:sz w:val="24"/>
          <w:szCs w:val="24"/>
        </w:rPr>
        <w:t>)</w:t>
      </w:r>
    </w:p>
    <w:p w14:paraId="56651BD6" w14:textId="77777777" w:rsidR="009961D4" w:rsidRPr="0011022F" w:rsidRDefault="009961D4" w:rsidP="0011022F">
      <w:pPr>
        <w:ind w:left="851"/>
        <w:rPr>
          <w:sz w:val="24"/>
          <w:szCs w:val="24"/>
        </w:rPr>
      </w:pPr>
      <w:r w:rsidRPr="0011022F">
        <w:rPr>
          <w:sz w:val="24"/>
          <w:szCs w:val="24"/>
        </w:rPr>
        <w:t>Øget risiko for blødning i mavetarmkanalen (se pkt. 4.4).</w:t>
      </w:r>
    </w:p>
    <w:p w14:paraId="7FE9D387" w14:textId="77777777" w:rsidR="009961D4" w:rsidRPr="0011022F" w:rsidRDefault="009961D4" w:rsidP="0011022F">
      <w:pPr>
        <w:ind w:left="851"/>
        <w:rPr>
          <w:sz w:val="24"/>
          <w:szCs w:val="24"/>
        </w:rPr>
      </w:pPr>
    </w:p>
    <w:p w14:paraId="4864ECBC" w14:textId="77777777" w:rsidR="009961D4" w:rsidRPr="0011022F" w:rsidRDefault="009961D4" w:rsidP="0011022F">
      <w:pPr>
        <w:ind w:left="851"/>
        <w:rPr>
          <w:i/>
          <w:iCs/>
          <w:sz w:val="24"/>
          <w:szCs w:val="24"/>
        </w:rPr>
      </w:pPr>
      <w:proofErr w:type="spellStart"/>
      <w:r w:rsidRPr="0011022F">
        <w:rPr>
          <w:i/>
          <w:iCs/>
          <w:sz w:val="24"/>
          <w:szCs w:val="24"/>
        </w:rPr>
        <w:t>Antidiabetika</w:t>
      </w:r>
      <w:proofErr w:type="spellEnd"/>
      <w:r w:rsidRPr="0011022F">
        <w:rPr>
          <w:i/>
          <w:iCs/>
          <w:sz w:val="24"/>
          <w:szCs w:val="24"/>
        </w:rPr>
        <w:t xml:space="preserve">, f.eks. </w:t>
      </w:r>
      <w:proofErr w:type="spellStart"/>
      <w:r w:rsidRPr="0011022F">
        <w:rPr>
          <w:i/>
          <w:iCs/>
          <w:sz w:val="24"/>
          <w:szCs w:val="24"/>
        </w:rPr>
        <w:t>sulfonylurea</w:t>
      </w:r>
      <w:proofErr w:type="spellEnd"/>
      <w:r w:rsidRPr="0011022F">
        <w:rPr>
          <w:i/>
          <w:iCs/>
          <w:sz w:val="24"/>
          <w:szCs w:val="24"/>
        </w:rPr>
        <w:t xml:space="preserve"> og insulin</w:t>
      </w:r>
    </w:p>
    <w:p w14:paraId="62DACA87" w14:textId="77777777" w:rsidR="009961D4" w:rsidRPr="0011022F" w:rsidRDefault="009961D4" w:rsidP="0011022F">
      <w:pPr>
        <w:ind w:left="851"/>
        <w:rPr>
          <w:sz w:val="24"/>
          <w:szCs w:val="24"/>
        </w:rPr>
      </w:pPr>
      <w:r w:rsidRPr="0011022F">
        <w:rPr>
          <w:sz w:val="24"/>
          <w:szCs w:val="24"/>
        </w:rPr>
        <w:t xml:space="preserve">Salicylsyre kan øge den hypoglykæmiske effekt af </w:t>
      </w:r>
      <w:proofErr w:type="spellStart"/>
      <w:r w:rsidRPr="0011022F">
        <w:rPr>
          <w:sz w:val="24"/>
          <w:szCs w:val="24"/>
        </w:rPr>
        <w:t>antidiabetika</w:t>
      </w:r>
      <w:proofErr w:type="spellEnd"/>
      <w:r w:rsidRPr="0011022F">
        <w:rPr>
          <w:sz w:val="24"/>
          <w:szCs w:val="24"/>
        </w:rPr>
        <w:t xml:space="preserve">. Derfor kan det være nødvendigt at nedjustere dosis af </w:t>
      </w:r>
      <w:proofErr w:type="spellStart"/>
      <w:r w:rsidRPr="0011022F">
        <w:rPr>
          <w:sz w:val="24"/>
          <w:szCs w:val="24"/>
        </w:rPr>
        <w:t>antidiabetika</w:t>
      </w:r>
      <w:proofErr w:type="spellEnd"/>
      <w:r w:rsidRPr="0011022F">
        <w:rPr>
          <w:sz w:val="24"/>
          <w:szCs w:val="24"/>
        </w:rPr>
        <w:t>, hvis der gives store doser af salicylsyre. Det anbefales at kontrollere blodsukkeret oftere.</w:t>
      </w:r>
    </w:p>
    <w:p w14:paraId="7E987BE6" w14:textId="77777777" w:rsidR="009961D4" w:rsidRPr="0011022F" w:rsidRDefault="009961D4" w:rsidP="0011022F">
      <w:pPr>
        <w:ind w:left="851"/>
        <w:rPr>
          <w:sz w:val="24"/>
          <w:szCs w:val="24"/>
        </w:rPr>
      </w:pPr>
    </w:p>
    <w:p w14:paraId="3AD6251C" w14:textId="77777777" w:rsidR="009961D4" w:rsidRPr="0011022F" w:rsidRDefault="009961D4" w:rsidP="0011022F">
      <w:pPr>
        <w:ind w:left="851"/>
        <w:rPr>
          <w:i/>
          <w:iCs/>
          <w:sz w:val="24"/>
          <w:szCs w:val="24"/>
        </w:rPr>
      </w:pPr>
      <w:proofErr w:type="spellStart"/>
      <w:r w:rsidRPr="0011022F">
        <w:rPr>
          <w:i/>
          <w:iCs/>
          <w:sz w:val="24"/>
          <w:szCs w:val="24"/>
        </w:rPr>
        <w:t>Digoxin</w:t>
      </w:r>
      <w:proofErr w:type="spellEnd"/>
      <w:r w:rsidRPr="0011022F">
        <w:rPr>
          <w:i/>
          <w:iCs/>
          <w:sz w:val="24"/>
          <w:szCs w:val="24"/>
        </w:rPr>
        <w:t xml:space="preserve"> </w:t>
      </w:r>
    </w:p>
    <w:p w14:paraId="445A7512" w14:textId="77777777" w:rsidR="009961D4" w:rsidRPr="0011022F" w:rsidRDefault="009961D4" w:rsidP="0011022F">
      <w:pPr>
        <w:ind w:left="851"/>
        <w:rPr>
          <w:sz w:val="24"/>
          <w:szCs w:val="24"/>
        </w:rPr>
      </w:pPr>
      <w:r w:rsidRPr="0011022F">
        <w:rPr>
          <w:sz w:val="24"/>
          <w:szCs w:val="24"/>
        </w:rPr>
        <w:t xml:space="preserve">Acetylsalicylsyre nedsætter den </w:t>
      </w:r>
      <w:proofErr w:type="spellStart"/>
      <w:r w:rsidRPr="0011022F">
        <w:rPr>
          <w:sz w:val="24"/>
          <w:szCs w:val="24"/>
        </w:rPr>
        <w:t>renale</w:t>
      </w:r>
      <w:proofErr w:type="spellEnd"/>
      <w:r w:rsidRPr="0011022F">
        <w:rPr>
          <w:sz w:val="24"/>
          <w:szCs w:val="24"/>
        </w:rPr>
        <w:t xml:space="preserve"> udskillelse af </w:t>
      </w:r>
      <w:proofErr w:type="spellStart"/>
      <w:r w:rsidRPr="0011022F">
        <w:rPr>
          <w:sz w:val="24"/>
          <w:szCs w:val="24"/>
        </w:rPr>
        <w:t>digoxin</w:t>
      </w:r>
      <w:proofErr w:type="spellEnd"/>
      <w:r w:rsidRPr="0011022F">
        <w:rPr>
          <w:sz w:val="24"/>
          <w:szCs w:val="24"/>
        </w:rPr>
        <w:t xml:space="preserve">, hvilket medfører øget plasmakoncentration. Det anbefales at overvåge plasmakoncentrationen af </w:t>
      </w:r>
      <w:proofErr w:type="spellStart"/>
      <w:r w:rsidRPr="0011022F">
        <w:rPr>
          <w:sz w:val="24"/>
          <w:szCs w:val="24"/>
        </w:rPr>
        <w:t>digoxin</w:t>
      </w:r>
      <w:proofErr w:type="spellEnd"/>
      <w:r w:rsidRPr="0011022F">
        <w:rPr>
          <w:sz w:val="24"/>
          <w:szCs w:val="24"/>
        </w:rPr>
        <w:t>, når behandling med acetylsalicylsyre påbegyndes og afbrydes. Dosisjustering kan være nødvendig.</w:t>
      </w:r>
    </w:p>
    <w:p w14:paraId="5D49FB78" w14:textId="77777777" w:rsidR="009961D4" w:rsidRPr="0011022F" w:rsidRDefault="009961D4" w:rsidP="0011022F">
      <w:pPr>
        <w:ind w:left="851"/>
        <w:rPr>
          <w:sz w:val="24"/>
          <w:szCs w:val="24"/>
        </w:rPr>
      </w:pPr>
    </w:p>
    <w:p w14:paraId="7A4112D1" w14:textId="77777777" w:rsidR="009961D4" w:rsidRPr="0011022F" w:rsidRDefault="009961D4" w:rsidP="0011022F">
      <w:pPr>
        <w:ind w:left="851"/>
        <w:rPr>
          <w:i/>
          <w:iCs/>
          <w:sz w:val="24"/>
          <w:szCs w:val="24"/>
        </w:rPr>
      </w:pPr>
      <w:proofErr w:type="spellStart"/>
      <w:r w:rsidRPr="0011022F">
        <w:rPr>
          <w:i/>
          <w:iCs/>
          <w:sz w:val="24"/>
          <w:szCs w:val="24"/>
        </w:rPr>
        <w:t>Diuretika</w:t>
      </w:r>
      <w:proofErr w:type="spellEnd"/>
      <w:r w:rsidRPr="0011022F">
        <w:rPr>
          <w:i/>
          <w:iCs/>
          <w:sz w:val="24"/>
          <w:szCs w:val="24"/>
        </w:rPr>
        <w:t xml:space="preserve"> og </w:t>
      </w:r>
      <w:proofErr w:type="spellStart"/>
      <w:r w:rsidRPr="0011022F">
        <w:rPr>
          <w:i/>
          <w:iCs/>
          <w:sz w:val="24"/>
          <w:szCs w:val="24"/>
        </w:rPr>
        <w:t>antihypertensiver</w:t>
      </w:r>
      <w:proofErr w:type="spellEnd"/>
    </w:p>
    <w:p w14:paraId="2D7BCF2B" w14:textId="77777777" w:rsidR="009961D4" w:rsidRPr="0011022F" w:rsidRDefault="009961D4" w:rsidP="0011022F">
      <w:pPr>
        <w:ind w:left="851"/>
        <w:rPr>
          <w:sz w:val="24"/>
          <w:szCs w:val="24"/>
        </w:rPr>
      </w:pPr>
      <w:r w:rsidRPr="0011022F">
        <w:rPr>
          <w:sz w:val="24"/>
          <w:szCs w:val="24"/>
        </w:rPr>
        <w:t xml:space="preserve">NSAID kan nedsætte den </w:t>
      </w:r>
      <w:proofErr w:type="spellStart"/>
      <w:r w:rsidRPr="0011022F">
        <w:rPr>
          <w:sz w:val="24"/>
          <w:szCs w:val="24"/>
        </w:rPr>
        <w:t>antihypertensive</w:t>
      </w:r>
      <w:proofErr w:type="spellEnd"/>
      <w:r w:rsidRPr="0011022F">
        <w:rPr>
          <w:sz w:val="24"/>
          <w:szCs w:val="24"/>
        </w:rPr>
        <w:t xml:space="preserve"> virkning af </w:t>
      </w:r>
      <w:proofErr w:type="spellStart"/>
      <w:r w:rsidRPr="0011022F">
        <w:rPr>
          <w:sz w:val="24"/>
          <w:szCs w:val="24"/>
        </w:rPr>
        <w:t>diuretika</w:t>
      </w:r>
      <w:proofErr w:type="spellEnd"/>
      <w:r w:rsidRPr="0011022F">
        <w:rPr>
          <w:sz w:val="24"/>
          <w:szCs w:val="24"/>
        </w:rPr>
        <w:t xml:space="preserve"> (som f.eks. </w:t>
      </w:r>
      <w:proofErr w:type="spellStart"/>
      <w:r w:rsidRPr="0011022F">
        <w:rPr>
          <w:sz w:val="24"/>
          <w:szCs w:val="24"/>
        </w:rPr>
        <w:t>furosemid</w:t>
      </w:r>
      <w:proofErr w:type="spellEnd"/>
      <w:r w:rsidRPr="0011022F">
        <w:rPr>
          <w:sz w:val="24"/>
          <w:szCs w:val="24"/>
        </w:rPr>
        <w:t xml:space="preserve">, </w:t>
      </w:r>
      <w:proofErr w:type="spellStart"/>
      <w:r w:rsidRPr="0011022F">
        <w:rPr>
          <w:sz w:val="24"/>
          <w:szCs w:val="24"/>
        </w:rPr>
        <w:t>spironolakton</w:t>
      </w:r>
      <w:proofErr w:type="spellEnd"/>
      <w:r w:rsidRPr="0011022F">
        <w:rPr>
          <w:sz w:val="24"/>
          <w:szCs w:val="24"/>
        </w:rPr>
        <w:t xml:space="preserve">, </w:t>
      </w:r>
      <w:proofErr w:type="spellStart"/>
      <w:r w:rsidRPr="0011022F">
        <w:rPr>
          <w:sz w:val="24"/>
          <w:szCs w:val="24"/>
        </w:rPr>
        <w:t>canrenoat</w:t>
      </w:r>
      <w:proofErr w:type="spellEnd"/>
      <w:r w:rsidRPr="0011022F">
        <w:rPr>
          <w:sz w:val="24"/>
          <w:szCs w:val="24"/>
        </w:rPr>
        <w:t xml:space="preserve">) og andre </w:t>
      </w:r>
      <w:proofErr w:type="spellStart"/>
      <w:r w:rsidRPr="0011022F">
        <w:rPr>
          <w:sz w:val="24"/>
          <w:szCs w:val="24"/>
        </w:rPr>
        <w:t>antihypertensiva</w:t>
      </w:r>
      <w:proofErr w:type="spellEnd"/>
      <w:r w:rsidRPr="0011022F">
        <w:rPr>
          <w:sz w:val="24"/>
          <w:szCs w:val="24"/>
        </w:rPr>
        <w:t xml:space="preserve"> (ACE-</w:t>
      </w:r>
      <w:proofErr w:type="spellStart"/>
      <w:r w:rsidRPr="0011022F">
        <w:rPr>
          <w:sz w:val="24"/>
          <w:szCs w:val="24"/>
        </w:rPr>
        <w:t>hæmmere</w:t>
      </w:r>
      <w:proofErr w:type="spellEnd"/>
      <w:r w:rsidRPr="0011022F">
        <w:rPr>
          <w:sz w:val="24"/>
          <w:szCs w:val="24"/>
        </w:rPr>
        <w:t xml:space="preserve">, </w:t>
      </w:r>
      <w:proofErr w:type="spellStart"/>
      <w:r w:rsidRPr="0011022F">
        <w:rPr>
          <w:sz w:val="24"/>
          <w:szCs w:val="24"/>
        </w:rPr>
        <w:t>angiotensin</w:t>
      </w:r>
      <w:proofErr w:type="spellEnd"/>
      <w:r w:rsidRPr="0011022F">
        <w:rPr>
          <w:sz w:val="24"/>
          <w:szCs w:val="24"/>
        </w:rPr>
        <w:t>-II-receptor antagonister, Calcium-kanal-</w:t>
      </w:r>
      <w:proofErr w:type="spellStart"/>
      <w:r w:rsidRPr="0011022F">
        <w:rPr>
          <w:sz w:val="24"/>
          <w:szCs w:val="24"/>
        </w:rPr>
        <w:t>blokkere</w:t>
      </w:r>
      <w:proofErr w:type="spellEnd"/>
      <w:r w:rsidRPr="0011022F">
        <w:rPr>
          <w:sz w:val="24"/>
          <w:szCs w:val="24"/>
        </w:rPr>
        <w:t>). Blodtrykket skal være godt monitoreret.</w:t>
      </w:r>
    </w:p>
    <w:p w14:paraId="01C76630" w14:textId="671963C4" w:rsidR="009961D4" w:rsidRPr="0011022F" w:rsidRDefault="009961D4" w:rsidP="0011022F">
      <w:pPr>
        <w:ind w:left="851"/>
        <w:rPr>
          <w:sz w:val="24"/>
          <w:szCs w:val="24"/>
        </w:rPr>
      </w:pPr>
      <w:r w:rsidRPr="0011022F">
        <w:rPr>
          <w:sz w:val="24"/>
          <w:szCs w:val="24"/>
        </w:rPr>
        <w:t>Som med andre NSAID-præparater øger samtidig indgift med ACE-</w:t>
      </w:r>
      <w:proofErr w:type="spellStart"/>
      <w:r w:rsidRPr="0011022F">
        <w:rPr>
          <w:sz w:val="24"/>
          <w:szCs w:val="24"/>
        </w:rPr>
        <w:t>hæmmere</w:t>
      </w:r>
      <w:proofErr w:type="spellEnd"/>
      <w:r w:rsidRPr="0011022F">
        <w:rPr>
          <w:sz w:val="24"/>
          <w:szCs w:val="24"/>
        </w:rPr>
        <w:t xml:space="preserve">, </w:t>
      </w:r>
      <w:proofErr w:type="spellStart"/>
      <w:r w:rsidRPr="0011022F">
        <w:rPr>
          <w:sz w:val="24"/>
          <w:szCs w:val="24"/>
        </w:rPr>
        <w:t>angiotensin</w:t>
      </w:r>
      <w:proofErr w:type="spellEnd"/>
      <w:r w:rsidRPr="0011022F">
        <w:rPr>
          <w:sz w:val="24"/>
          <w:szCs w:val="24"/>
        </w:rPr>
        <w:t>-II-receptor antagonister og calcium-k</w:t>
      </w:r>
      <w:r w:rsidR="009F7F85">
        <w:rPr>
          <w:sz w:val="24"/>
          <w:szCs w:val="24"/>
        </w:rPr>
        <w:t>a</w:t>
      </w:r>
      <w:r w:rsidRPr="0011022F">
        <w:rPr>
          <w:sz w:val="24"/>
          <w:szCs w:val="24"/>
        </w:rPr>
        <w:t>nal-</w:t>
      </w:r>
      <w:proofErr w:type="spellStart"/>
      <w:r w:rsidRPr="0011022F">
        <w:rPr>
          <w:sz w:val="24"/>
          <w:szCs w:val="24"/>
        </w:rPr>
        <w:t>blokkere</w:t>
      </w:r>
      <w:proofErr w:type="spellEnd"/>
      <w:r w:rsidRPr="0011022F">
        <w:rPr>
          <w:sz w:val="24"/>
          <w:szCs w:val="24"/>
        </w:rPr>
        <w:t xml:space="preserve"> risikoen for akut nyreinsufficiens.</w:t>
      </w:r>
    </w:p>
    <w:p w14:paraId="59A7F070" w14:textId="29594589" w:rsidR="009961D4" w:rsidRPr="0011022F" w:rsidRDefault="009961D4" w:rsidP="0011022F">
      <w:pPr>
        <w:ind w:left="851"/>
        <w:rPr>
          <w:sz w:val="24"/>
          <w:szCs w:val="24"/>
        </w:rPr>
      </w:pPr>
      <w:r w:rsidRPr="0011022F">
        <w:rPr>
          <w:sz w:val="24"/>
          <w:szCs w:val="24"/>
        </w:rPr>
        <w:t xml:space="preserve">Loop </w:t>
      </w:r>
      <w:proofErr w:type="spellStart"/>
      <w:r w:rsidRPr="0011022F">
        <w:rPr>
          <w:sz w:val="24"/>
          <w:szCs w:val="24"/>
        </w:rPr>
        <w:t>diuretika</w:t>
      </w:r>
      <w:proofErr w:type="spellEnd"/>
      <w:r w:rsidRPr="0011022F">
        <w:rPr>
          <w:sz w:val="24"/>
          <w:szCs w:val="24"/>
        </w:rPr>
        <w:t xml:space="preserve">: Ved høje doser acetylsalicylsyre er der risiko for akut nyresvigt som følge af den nedsat </w:t>
      </w:r>
      <w:proofErr w:type="spellStart"/>
      <w:r w:rsidRPr="0011022F">
        <w:rPr>
          <w:sz w:val="24"/>
          <w:szCs w:val="24"/>
        </w:rPr>
        <w:t>glomerulær</w:t>
      </w:r>
      <w:proofErr w:type="spellEnd"/>
      <w:r w:rsidRPr="0011022F">
        <w:rPr>
          <w:sz w:val="24"/>
          <w:szCs w:val="24"/>
        </w:rPr>
        <w:t xml:space="preserve"> filtration, som skyldes hæmmet </w:t>
      </w:r>
      <w:proofErr w:type="spellStart"/>
      <w:r w:rsidRPr="0011022F">
        <w:rPr>
          <w:sz w:val="24"/>
          <w:szCs w:val="24"/>
        </w:rPr>
        <w:t>prostaglandinsyntese</w:t>
      </w:r>
      <w:proofErr w:type="spellEnd"/>
      <w:r w:rsidRPr="0011022F">
        <w:rPr>
          <w:sz w:val="24"/>
          <w:szCs w:val="24"/>
        </w:rPr>
        <w:t xml:space="preserve"> i nyre</w:t>
      </w:r>
      <w:r w:rsidR="008D672E">
        <w:rPr>
          <w:sz w:val="24"/>
          <w:szCs w:val="24"/>
        </w:rPr>
        <w:t>r</w:t>
      </w:r>
      <w:r w:rsidRPr="0011022F">
        <w:rPr>
          <w:sz w:val="24"/>
          <w:szCs w:val="24"/>
        </w:rPr>
        <w:t>ne.</w:t>
      </w:r>
    </w:p>
    <w:p w14:paraId="1ABFF0F4" w14:textId="77777777" w:rsidR="009961D4" w:rsidRPr="0011022F" w:rsidRDefault="009961D4" w:rsidP="0011022F">
      <w:pPr>
        <w:ind w:left="851"/>
        <w:rPr>
          <w:sz w:val="24"/>
          <w:szCs w:val="24"/>
        </w:rPr>
      </w:pPr>
      <w:r w:rsidRPr="0011022F">
        <w:rPr>
          <w:sz w:val="24"/>
          <w:szCs w:val="24"/>
        </w:rPr>
        <w:t xml:space="preserve">Det anbefales at regulere patientens væskebalance og overvåge nyrefunktionen i starten af behandlingen. Hvis der samtidig anvendes </w:t>
      </w:r>
      <w:proofErr w:type="spellStart"/>
      <w:r w:rsidRPr="0011022F">
        <w:rPr>
          <w:sz w:val="24"/>
          <w:szCs w:val="24"/>
        </w:rPr>
        <w:t>verapamil</w:t>
      </w:r>
      <w:proofErr w:type="spellEnd"/>
      <w:r w:rsidRPr="0011022F">
        <w:rPr>
          <w:sz w:val="24"/>
          <w:szCs w:val="24"/>
        </w:rPr>
        <w:t xml:space="preserve"> anbefales det også at monitorere blødningstiden.</w:t>
      </w:r>
    </w:p>
    <w:p w14:paraId="508B7936" w14:textId="77777777" w:rsidR="009961D4" w:rsidRPr="0011022F" w:rsidRDefault="009961D4" w:rsidP="0011022F">
      <w:pPr>
        <w:ind w:left="851"/>
        <w:rPr>
          <w:sz w:val="24"/>
          <w:szCs w:val="24"/>
        </w:rPr>
      </w:pPr>
    </w:p>
    <w:p w14:paraId="11B5EBC7" w14:textId="77777777" w:rsidR="009961D4" w:rsidRPr="0011022F" w:rsidRDefault="009961D4" w:rsidP="0011022F">
      <w:pPr>
        <w:ind w:left="851"/>
        <w:rPr>
          <w:i/>
          <w:iCs/>
          <w:sz w:val="24"/>
          <w:szCs w:val="24"/>
        </w:rPr>
      </w:pPr>
      <w:proofErr w:type="spellStart"/>
      <w:r w:rsidRPr="0011022F">
        <w:rPr>
          <w:i/>
          <w:iCs/>
          <w:sz w:val="24"/>
          <w:szCs w:val="24"/>
        </w:rPr>
        <w:t>Carboanhydrasehæmmer</w:t>
      </w:r>
      <w:proofErr w:type="spellEnd"/>
      <w:r w:rsidRPr="0011022F">
        <w:rPr>
          <w:i/>
          <w:iCs/>
          <w:sz w:val="24"/>
          <w:szCs w:val="24"/>
        </w:rPr>
        <w:t xml:space="preserve"> (</w:t>
      </w:r>
      <w:proofErr w:type="spellStart"/>
      <w:r w:rsidRPr="0011022F">
        <w:rPr>
          <w:i/>
          <w:iCs/>
          <w:sz w:val="24"/>
          <w:szCs w:val="24"/>
        </w:rPr>
        <w:t>acetazolamid</w:t>
      </w:r>
      <w:proofErr w:type="spellEnd"/>
      <w:r w:rsidRPr="0011022F">
        <w:rPr>
          <w:i/>
          <w:iCs/>
          <w:sz w:val="24"/>
          <w:szCs w:val="24"/>
        </w:rPr>
        <w:t>)</w:t>
      </w:r>
    </w:p>
    <w:p w14:paraId="0B22FEFF" w14:textId="77777777" w:rsidR="009961D4" w:rsidRPr="0011022F" w:rsidRDefault="009961D4" w:rsidP="0011022F">
      <w:pPr>
        <w:ind w:left="851"/>
        <w:rPr>
          <w:sz w:val="24"/>
          <w:szCs w:val="24"/>
        </w:rPr>
      </w:pPr>
      <w:r w:rsidRPr="0011022F">
        <w:rPr>
          <w:sz w:val="24"/>
          <w:szCs w:val="24"/>
        </w:rPr>
        <w:t xml:space="preserve">Kan medføre svær </w:t>
      </w:r>
      <w:proofErr w:type="spellStart"/>
      <w:r w:rsidRPr="0011022F">
        <w:rPr>
          <w:sz w:val="24"/>
          <w:szCs w:val="24"/>
        </w:rPr>
        <w:t>acidose</w:t>
      </w:r>
      <w:proofErr w:type="spellEnd"/>
      <w:r w:rsidRPr="0011022F">
        <w:rPr>
          <w:sz w:val="24"/>
          <w:szCs w:val="24"/>
        </w:rPr>
        <w:t xml:space="preserve"> og øget toksicitet i centralnervesystemet når høje doser acetylsalicylsyre (f.eks. 3,9 g i flere dage) kombineres med oral </w:t>
      </w:r>
      <w:proofErr w:type="spellStart"/>
      <w:r w:rsidRPr="0011022F">
        <w:rPr>
          <w:sz w:val="24"/>
          <w:szCs w:val="24"/>
        </w:rPr>
        <w:t>carboanhydrasehæmmere</w:t>
      </w:r>
      <w:proofErr w:type="spellEnd"/>
      <w:r w:rsidRPr="0011022F">
        <w:rPr>
          <w:sz w:val="24"/>
          <w:szCs w:val="24"/>
        </w:rPr>
        <w:t xml:space="preserve"> (der er ingen interaktion med øjendråber).</w:t>
      </w:r>
    </w:p>
    <w:p w14:paraId="589D3DF9" w14:textId="77777777" w:rsidR="009961D4" w:rsidRPr="0011022F" w:rsidRDefault="009961D4" w:rsidP="0011022F">
      <w:pPr>
        <w:ind w:left="851"/>
        <w:rPr>
          <w:sz w:val="24"/>
          <w:szCs w:val="24"/>
        </w:rPr>
      </w:pPr>
    </w:p>
    <w:p w14:paraId="235F6249" w14:textId="77777777" w:rsidR="009961D4" w:rsidRPr="0011022F" w:rsidRDefault="009961D4" w:rsidP="0011022F">
      <w:pPr>
        <w:ind w:left="851"/>
        <w:rPr>
          <w:i/>
          <w:iCs/>
          <w:sz w:val="24"/>
          <w:szCs w:val="24"/>
        </w:rPr>
      </w:pPr>
      <w:r w:rsidRPr="0011022F">
        <w:rPr>
          <w:i/>
          <w:iCs/>
          <w:sz w:val="24"/>
          <w:szCs w:val="24"/>
        </w:rPr>
        <w:t xml:space="preserve">Systemiske </w:t>
      </w:r>
      <w:proofErr w:type="spellStart"/>
      <w:r w:rsidRPr="0011022F">
        <w:rPr>
          <w:i/>
          <w:iCs/>
          <w:sz w:val="24"/>
          <w:szCs w:val="24"/>
        </w:rPr>
        <w:t>kortikosteroider</w:t>
      </w:r>
      <w:proofErr w:type="spellEnd"/>
      <w:r w:rsidRPr="0011022F">
        <w:rPr>
          <w:i/>
          <w:iCs/>
          <w:sz w:val="24"/>
          <w:szCs w:val="24"/>
        </w:rPr>
        <w:t xml:space="preserve"> </w:t>
      </w:r>
    </w:p>
    <w:p w14:paraId="1D4A426B" w14:textId="77777777" w:rsidR="009961D4" w:rsidRPr="0011022F" w:rsidRDefault="009961D4" w:rsidP="0011022F">
      <w:pPr>
        <w:ind w:left="851"/>
        <w:rPr>
          <w:sz w:val="24"/>
          <w:szCs w:val="24"/>
        </w:rPr>
      </w:pPr>
      <w:r w:rsidRPr="0011022F">
        <w:rPr>
          <w:sz w:val="24"/>
          <w:szCs w:val="24"/>
        </w:rPr>
        <w:t xml:space="preserve">Risikoen for </w:t>
      </w:r>
      <w:proofErr w:type="spellStart"/>
      <w:r w:rsidRPr="0011022F">
        <w:rPr>
          <w:sz w:val="24"/>
          <w:szCs w:val="24"/>
        </w:rPr>
        <w:t>gastrointestinal</w:t>
      </w:r>
      <w:proofErr w:type="spellEnd"/>
      <w:r w:rsidRPr="0011022F">
        <w:rPr>
          <w:sz w:val="24"/>
          <w:szCs w:val="24"/>
        </w:rPr>
        <w:t xml:space="preserve"> </w:t>
      </w:r>
      <w:proofErr w:type="spellStart"/>
      <w:r w:rsidRPr="0011022F">
        <w:rPr>
          <w:sz w:val="24"/>
          <w:szCs w:val="24"/>
        </w:rPr>
        <w:t>ulceration</w:t>
      </w:r>
      <w:proofErr w:type="spellEnd"/>
      <w:r w:rsidRPr="0011022F">
        <w:rPr>
          <w:sz w:val="24"/>
          <w:szCs w:val="24"/>
        </w:rPr>
        <w:t xml:space="preserve"> og blødning kan øges ved samtidig indgift af acetylsalicylsyre og </w:t>
      </w:r>
      <w:proofErr w:type="spellStart"/>
      <w:r w:rsidRPr="0011022F">
        <w:rPr>
          <w:sz w:val="24"/>
          <w:szCs w:val="24"/>
        </w:rPr>
        <w:t>kortikosteroider</w:t>
      </w:r>
      <w:proofErr w:type="spellEnd"/>
      <w:r w:rsidRPr="0011022F">
        <w:rPr>
          <w:sz w:val="24"/>
          <w:szCs w:val="24"/>
        </w:rPr>
        <w:t xml:space="preserve"> (se pkt. 4.4). Det kan være tilrådeligt at anvende midler til beskyttelse af maveslimhinden hos patienter der tager acetylsalicylsyre og </w:t>
      </w:r>
      <w:proofErr w:type="spellStart"/>
      <w:r w:rsidRPr="0011022F">
        <w:rPr>
          <w:sz w:val="24"/>
          <w:szCs w:val="24"/>
        </w:rPr>
        <w:t>kortikosteroider</w:t>
      </w:r>
      <w:proofErr w:type="spellEnd"/>
      <w:r w:rsidRPr="0011022F">
        <w:rPr>
          <w:sz w:val="24"/>
          <w:szCs w:val="24"/>
        </w:rPr>
        <w:t>, især hvis de er ældre. Derfor anbefales samtidig brug ikke.</w:t>
      </w:r>
    </w:p>
    <w:p w14:paraId="44E2C9AE" w14:textId="541539EF" w:rsidR="009F7F85" w:rsidRDefault="009F7F85">
      <w:pPr>
        <w:rPr>
          <w:sz w:val="24"/>
          <w:szCs w:val="24"/>
        </w:rPr>
      </w:pPr>
      <w:r>
        <w:rPr>
          <w:sz w:val="24"/>
          <w:szCs w:val="24"/>
        </w:rPr>
        <w:br w:type="page"/>
      </w:r>
    </w:p>
    <w:p w14:paraId="4D5C5699" w14:textId="77777777" w:rsidR="009961D4" w:rsidRPr="0011022F" w:rsidRDefault="009961D4" w:rsidP="0011022F">
      <w:pPr>
        <w:ind w:left="851"/>
        <w:rPr>
          <w:sz w:val="24"/>
          <w:szCs w:val="24"/>
        </w:rPr>
      </w:pPr>
    </w:p>
    <w:p w14:paraId="4B5FE4A3" w14:textId="77777777" w:rsidR="009961D4" w:rsidRPr="0011022F" w:rsidRDefault="009961D4" w:rsidP="0011022F">
      <w:pPr>
        <w:ind w:left="851"/>
        <w:rPr>
          <w:i/>
          <w:iCs/>
          <w:sz w:val="24"/>
          <w:szCs w:val="24"/>
        </w:rPr>
      </w:pPr>
      <w:proofErr w:type="spellStart"/>
      <w:r w:rsidRPr="0011022F">
        <w:rPr>
          <w:i/>
          <w:iCs/>
          <w:sz w:val="24"/>
          <w:szCs w:val="24"/>
        </w:rPr>
        <w:t>Methotrexat</w:t>
      </w:r>
      <w:proofErr w:type="spellEnd"/>
      <w:r w:rsidRPr="0011022F">
        <w:rPr>
          <w:i/>
          <w:iCs/>
          <w:sz w:val="24"/>
          <w:szCs w:val="24"/>
        </w:rPr>
        <w:t xml:space="preserve"> (ved doser &lt;15 mg/uge)</w:t>
      </w:r>
    </w:p>
    <w:p w14:paraId="38D3258B" w14:textId="77777777" w:rsidR="009961D4" w:rsidRPr="0011022F" w:rsidRDefault="009961D4" w:rsidP="0011022F">
      <w:pPr>
        <w:ind w:left="851"/>
        <w:rPr>
          <w:sz w:val="24"/>
          <w:szCs w:val="24"/>
        </w:rPr>
      </w:pPr>
      <w:r w:rsidRPr="0011022F">
        <w:rPr>
          <w:sz w:val="24"/>
          <w:szCs w:val="24"/>
        </w:rPr>
        <w:t xml:space="preserve">Samtidig brug af lægemidlerne </w:t>
      </w:r>
      <w:proofErr w:type="spellStart"/>
      <w:r w:rsidRPr="0011022F">
        <w:rPr>
          <w:sz w:val="24"/>
          <w:szCs w:val="24"/>
        </w:rPr>
        <w:t>methotrexat</w:t>
      </w:r>
      <w:proofErr w:type="spellEnd"/>
      <w:r w:rsidRPr="0011022F">
        <w:rPr>
          <w:sz w:val="24"/>
          <w:szCs w:val="24"/>
        </w:rPr>
        <w:t xml:space="preserve"> og acetylsalicylsyre kan øge </w:t>
      </w:r>
      <w:proofErr w:type="spellStart"/>
      <w:r w:rsidRPr="0011022F">
        <w:rPr>
          <w:sz w:val="24"/>
          <w:szCs w:val="24"/>
        </w:rPr>
        <w:t>methotrexats</w:t>
      </w:r>
      <w:proofErr w:type="spellEnd"/>
      <w:r w:rsidRPr="0011022F">
        <w:rPr>
          <w:sz w:val="24"/>
          <w:szCs w:val="24"/>
        </w:rPr>
        <w:t xml:space="preserve"> hæmatologiske toksicitet, idet acetylsalicylsyre nedsætter den </w:t>
      </w:r>
      <w:proofErr w:type="spellStart"/>
      <w:r w:rsidRPr="0011022F">
        <w:rPr>
          <w:sz w:val="24"/>
          <w:szCs w:val="24"/>
        </w:rPr>
        <w:t>renale</w:t>
      </w:r>
      <w:proofErr w:type="spellEnd"/>
      <w:r w:rsidRPr="0011022F">
        <w:rPr>
          <w:sz w:val="24"/>
          <w:szCs w:val="24"/>
        </w:rPr>
        <w:t xml:space="preserve"> </w:t>
      </w:r>
      <w:proofErr w:type="spellStart"/>
      <w:r w:rsidRPr="0011022F">
        <w:rPr>
          <w:sz w:val="24"/>
          <w:szCs w:val="24"/>
        </w:rPr>
        <w:t>clearance</w:t>
      </w:r>
      <w:proofErr w:type="spellEnd"/>
      <w:r w:rsidRPr="0011022F">
        <w:rPr>
          <w:sz w:val="24"/>
          <w:szCs w:val="24"/>
        </w:rPr>
        <w:t xml:space="preserve"> af </w:t>
      </w:r>
      <w:proofErr w:type="spellStart"/>
      <w:r w:rsidRPr="0011022F">
        <w:rPr>
          <w:sz w:val="24"/>
          <w:szCs w:val="24"/>
        </w:rPr>
        <w:t>methotrexat</w:t>
      </w:r>
      <w:proofErr w:type="spellEnd"/>
      <w:r w:rsidRPr="0011022F">
        <w:rPr>
          <w:sz w:val="24"/>
          <w:szCs w:val="24"/>
        </w:rPr>
        <w:t xml:space="preserve">. Der bør foretages ugentlige kontrol af blodtallet i de første uger af den samtidige behandling. Øget overvågning bør finde sted i tilfælde af selv let nedsat nyrefunktion samt hos ældre. </w:t>
      </w:r>
    </w:p>
    <w:p w14:paraId="175427A8" w14:textId="77777777" w:rsidR="009961D4" w:rsidRPr="0011022F" w:rsidRDefault="009961D4" w:rsidP="0011022F">
      <w:pPr>
        <w:ind w:left="851"/>
        <w:rPr>
          <w:sz w:val="24"/>
          <w:szCs w:val="24"/>
        </w:rPr>
      </w:pPr>
      <w:r w:rsidRPr="0011022F">
        <w:rPr>
          <w:sz w:val="24"/>
          <w:szCs w:val="24"/>
        </w:rPr>
        <w:t xml:space="preserve">Samtidig brug af acetylsalicylsyre og </w:t>
      </w:r>
      <w:proofErr w:type="spellStart"/>
      <w:r w:rsidRPr="0011022F">
        <w:rPr>
          <w:sz w:val="24"/>
          <w:szCs w:val="24"/>
        </w:rPr>
        <w:t>methotrexat</w:t>
      </w:r>
      <w:proofErr w:type="spellEnd"/>
      <w:r w:rsidRPr="0011022F">
        <w:rPr>
          <w:sz w:val="24"/>
          <w:szCs w:val="24"/>
        </w:rPr>
        <w:t xml:space="preserve"> i doser større end 15 mg/uge er kontraindiceret (se pkt. 4.3).</w:t>
      </w:r>
    </w:p>
    <w:p w14:paraId="12820990" w14:textId="77777777" w:rsidR="009961D4" w:rsidRPr="0011022F" w:rsidRDefault="009961D4" w:rsidP="0011022F">
      <w:pPr>
        <w:ind w:left="851"/>
        <w:rPr>
          <w:sz w:val="24"/>
          <w:szCs w:val="24"/>
        </w:rPr>
      </w:pPr>
    </w:p>
    <w:p w14:paraId="21B58F43" w14:textId="77777777" w:rsidR="009961D4" w:rsidRPr="0011022F" w:rsidRDefault="009961D4" w:rsidP="0011022F">
      <w:pPr>
        <w:ind w:left="851"/>
        <w:rPr>
          <w:i/>
          <w:iCs/>
          <w:sz w:val="24"/>
          <w:szCs w:val="24"/>
        </w:rPr>
      </w:pPr>
      <w:r w:rsidRPr="0011022F">
        <w:rPr>
          <w:i/>
          <w:iCs/>
          <w:sz w:val="24"/>
          <w:szCs w:val="24"/>
        </w:rPr>
        <w:t>Andre NSAID-præparater</w:t>
      </w:r>
    </w:p>
    <w:p w14:paraId="4D45CEC9" w14:textId="77777777" w:rsidR="009961D4" w:rsidRPr="0011022F" w:rsidRDefault="009961D4" w:rsidP="0011022F">
      <w:pPr>
        <w:ind w:left="851"/>
        <w:rPr>
          <w:sz w:val="24"/>
          <w:szCs w:val="24"/>
        </w:rPr>
      </w:pPr>
      <w:r w:rsidRPr="0011022F">
        <w:rPr>
          <w:sz w:val="24"/>
          <w:szCs w:val="24"/>
        </w:rPr>
        <w:t xml:space="preserve">Øget risiko for </w:t>
      </w:r>
      <w:proofErr w:type="spellStart"/>
      <w:r w:rsidRPr="0011022F">
        <w:rPr>
          <w:sz w:val="24"/>
          <w:szCs w:val="24"/>
        </w:rPr>
        <w:t>ulceration</w:t>
      </w:r>
      <w:proofErr w:type="spellEnd"/>
      <w:r w:rsidRPr="0011022F">
        <w:rPr>
          <w:sz w:val="24"/>
          <w:szCs w:val="24"/>
        </w:rPr>
        <w:t xml:space="preserve"> og </w:t>
      </w:r>
      <w:proofErr w:type="spellStart"/>
      <w:r w:rsidRPr="0011022F">
        <w:rPr>
          <w:sz w:val="24"/>
          <w:szCs w:val="24"/>
        </w:rPr>
        <w:t>gastrointestinal</w:t>
      </w:r>
      <w:proofErr w:type="spellEnd"/>
      <w:r w:rsidRPr="0011022F">
        <w:rPr>
          <w:sz w:val="24"/>
          <w:szCs w:val="24"/>
        </w:rPr>
        <w:t xml:space="preserve"> blødning som følge ad synergieffekten. Hvis samtidigt brug er nødvendigt, kan det, hvor det er relevant, overvejes at anvende </w:t>
      </w:r>
      <w:proofErr w:type="spellStart"/>
      <w:r w:rsidRPr="0011022F">
        <w:rPr>
          <w:sz w:val="24"/>
          <w:szCs w:val="24"/>
        </w:rPr>
        <w:t>gastrobeskyttelse</w:t>
      </w:r>
      <w:proofErr w:type="spellEnd"/>
      <w:r w:rsidRPr="0011022F">
        <w:rPr>
          <w:sz w:val="24"/>
          <w:szCs w:val="24"/>
        </w:rPr>
        <w:t xml:space="preserve"> til profylakse mod NSAID-induceret </w:t>
      </w:r>
      <w:proofErr w:type="spellStart"/>
      <w:r w:rsidRPr="0011022F">
        <w:rPr>
          <w:sz w:val="24"/>
          <w:szCs w:val="24"/>
        </w:rPr>
        <w:t>gastrointestinal</w:t>
      </w:r>
      <w:proofErr w:type="spellEnd"/>
      <w:r w:rsidRPr="0011022F">
        <w:rPr>
          <w:sz w:val="24"/>
          <w:szCs w:val="24"/>
        </w:rPr>
        <w:t xml:space="preserve"> skade.</w:t>
      </w:r>
    </w:p>
    <w:p w14:paraId="0A1ADFDF" w14:textId="77777777" w:rsidR="009961D4" w:rsidRPr="0011022F" w:rsidRDefault="009961D4" w:rsidP="0011022F">
      <w:pPr>
        <w:ind w:left="851"/>
        <w:rPr>
          <w:sz w:val="24"/>
          <w:szCs w:val="24"/>
        </w:rPr>
      </w:pPr>
    </w:p>
    <w:p w14:paraId="440B223D" w14:textId="77777777" w:rsidR="009961D4" w:rsidRPr="0011022F" w:rsidRDefault="009961D4" w:rsidP="0011022F">
      <w:pPr>
        <w:ind w:left="851"/>
        <w:rPr>
          <w:i/>
          <w:iCs/>
          <w:sz w:val="24"/>
          <w:szCs w:val="24"/>
        </w:rPr>
      </w:pPr>
      <w:r w:rsidRPr="0011022F">
        <w:rPr>
          <w:i/>
          <w:iCs/>
          <w:sz w:val="24"/>
          <w:szCs w:val="24"/>
        </w:rPr>
        <w:t>Ibuprofen</w:t>
      </w:r>
    </w:p>
    <w:p w14:paraId="7A2D48C9" w14:textId="77777777" w:rsidR="009961D4" w:rsidRPr="0011022F" w:rsidRDefault="009961D4" w:rsidP="0011022F">
      <w:pPr>
        <w:ind w:left="851"/>
        <w:rPr>
          <w:sz w:val="24"/>
          <w:szCs w:val="24"/>
        </w:rPr>
      </w:pPr>
      <w:r w:rsidRPr="0011022F">
        <w:rPr>
          <w:sz w:val="24"/>
          <w:szCs w:val="24"/>
        </w:rPr>
        <w:t xml:space="preserve">Forsøgsdata peger på, at ibuprofen kan hæmme den effekt små doser acetylsalicylsyre har på </w:t>
      </w:r>
      <w:proofErr w:type="spellStart"/>
      <w:r w:rsidRPr="0011022F">
        <w:rPr>
          <w:sz w:val="24"/>
          <w:szCs w:val="24"/>
        </w:rPr>
        <w:t>aggregationen</w:t>
      </w:r>
      <w:proofErr w:type="spellEnd"/>
      <w:r w:rsidRPr="0011022F">
        <w:rPr>
          <w:sz w:val="24"/>
          <w:szCs w:val="24"/>
        </w:rPr>
        <w:t xml:space="preserve"> af blodplader, hvis de indgives samtidigt. De begrænsede data og usikkerheden vedrørende ekstrapolationen af ex </w:t>
      </w:r>
      <w:proofErr w:type="spellStart"/>
      <w:r w:rsidRPr="0011022F">
        <w:rPr>
          <w:sz w:val="24"/>
          <w:szCs w:val="24"/>
        </w:rPr>
        <w:t>vivo</w:t>
      </w:r>
      <w:proofErr w:type="spellEnd"/>
      <w:r w:rsidRPr="0011022F">
        <w:rPr>
          <w:sz w:val="24"/>
          <w:szCs w:val="24"/>
        </w:rPr>
        <w:t>-data i forhold til den kliniske situation betyder imidlertid, at der ikke kan udledes endelige konklusioner om regelmæssig brug af ibuprofen, og der er formentlig ingen klinisk relevant effekt af periodisk brug (se pkt. 5.1).</w:t>
      </w:r>
    </w:p>
    <w:p w14:paraId="364E43ED" w14:textId="77777777" w:rsidR="009961D4" w:rsidRPr="0011022F" w:rsidRDefault="009961D4" w:rsidP="0011022F">
      <w:pPr>
        <w:ind w:left="851"/>
        <w:rPr>
          <w:sz w:val="24"/>
          <w:szCs w:val="24"/>
        </w:rPr>
      </w:pPr>
    </w:p>
    <w:p w14:paraId="7390AD24" w14:textId="77777777" w:rsidR="009961D4" w:rsidRPr="0011022F" w:rsidRDefault="009961D4" w:rsidP="0011022F">
      <w:pPr>
        <w:ind w:left="851"/>
        <w:rPr>
          <w:i/>
          <w:iCs/>
          <w:sz w:val="24"/>
          <w:szCs w:val="24"/>
        </w:rPr>
      </w:pPr>
      <w:proofErr w:type="spellStart"/>
      <w:r w:rsidRPr="0011022F">
        <w:rPr>
          <w:i/>
          <w:iCs/>
          <w:sz w:val="24"/>
          <w:szCs w:val="24"/>
        </w:rPr>
        <w:t>Valproat</w:t>
      </w:r>
      <w:proofErr w:type="spellEnd"/>
    </w:p>
    <w:p w14:paraId="104F3A50" w14:textId="77777777" w:rsidR="009961D4" w:rsidRPr="0011022F" w:rsidRDefault="009961D4" w:rsidP="0011022F">
      <w:pPr>
        <w:ind w:left="851"/>
        <w:rPr>
          <w:sz w:val="24"/>
          <w:szCs w:val="24"/>
        </w:rPr>
      </w:pPr>
      <w:r w:rsidRPr="0011022F">
        <w:rPr>
          <w:sz w:val="24"/>
          <w:szCs w:val="24"/>
        </w:rPr>
        <w:t xml:space="preserve">Der er rapporteret om, at acetylsalicylsyre nedsætter bindingen af </w:t>
      </w:r>
      <w:proofErr w:type="spellStart"/>
      <w:r w:rsidRPr="0011022F">
        <w:rPr>
          <w:sz w:val="24"/>
          <w:szCs w:val="24"/>
        </w:rPr>
        <w:t>valproat</w:t>
      </w:r>
      <w:proofErr w:type="spellEnd"/>
      <w:r w:rsidRPr="0011022F">
        <w:rPr>
          <w:sz w:val="24"/>
          <w:szCs w:val="24"/>
        </w:rPr>
        <w:t xml:space="preserve"> til serumalbumin, hvorved den fri plasmakoncentration øges ved </w:t>
      </w:r>
      <w:proofErr w:type="spellStart"/>
      <w:r w:rsidRPr="0011022F">
        <w:rPr>
          <w:sz w:val="24"/>
          <w:szCs w:val="24"/>
        </w:rPr>
        <w:t>steady</w:t>
      </w:r>
      <w:proofErr w:type="spellEnd"/>
      <w:r w:rsidRPr="0011022F">
        <w:rPr>
          <w:sz w:val="24"/>
          <w:szCs w:val="24"/>
        </w:rPr>
        <w:t xml:space="preserve"> </w:t>
      </w:r>
      <w:proofErr w:type="spellStart"/>
      <w:r w:rsidRPr="0011022F">
        <w:rPr>
          <w:sz w:val="24"/>
          <w:szCs w:val="24"/>
        </w:rPr>
        <w:t>state</w:t>
      </w:r>
      <w:proofErr w:type="spellEnd"/>
      <w:r w:rsidRPr="0011022F">
        <w:rPr>
          <w:sz w:val="24"/>
          <w:szCs w:val="24"/>
        </w:rPr>
        <w:t xml:space="preserve">. </w:t>
      </w:r>
      <w:proofErr w:type="spellStart"/>
      <w:r w:rsidRPr="0011022F">
        <w:rPr>
          <w:sz w:val="24"/>
          <w:szCs w:val="24"/>
        </w:rPr>
        <w:t>Valproat</w:t>
      </w:r>
      <w:proofErr w:type="spellEnd"/>
      <w:r w:rsidRPr="0011022F">
        <w:rPr>
          <w:sz w:val="24"/>
          <w:szCs w:val="24"/>
        </w:rPr>
        <w:t>-niveauerne skal monitoreres ved samtidig administration.</w:t>
      </w:r>
    </w:p>
    <w:p w14:paraId="4A7CC8D5" w14:textId="77777777" w:rsidR="009961D4" w:rsidRPr="0011022F" w:rsidRDefault="009961D4" w:rsidP="0011022F">
      <w:pPr>
        <w:ind w:left="851"/>
        <w:rPr>
          <w:sz w:val="24"/>
          <w:szCs w:val="24"/>
        </w:rPr>
      </w:pPr>
    </w:p>
    <w:p w14:paraId="30316EF1" w14:textId="77777777" w:rsidR="009961D4" w:rsidRPr="0011022F" w:rsidRDefault="009961D4" w:rsidP="0011022F">
      <w:pPr>
        <w:ind w:left="851"/>
        <w:rPr>
          <w:i/>
          <w:iCs/>
          <w:sz w:val="24"/>
          <w:szCs w:val="24"/>
        </w:rPr>
      </w:pPr>
      <w:proofErr w:type="spellStart"/>
      <w:r w:rsidRPr="0011022F">
        <w:rPr>
          <w:i/>
          <w:iCs/>
          <w:sz w:val="24"/>
          <w:szCs w:val="24"/>
        </w:rPr>
        <w:t>Fenytoin</w:t>
      </w:r>
      <w:proofErr w:type="spellEnd"/>
      <w:r w:rsidRPr="0011022F">
        <w:rPr>
          <w:i/>
          <w:iCs/>
          <w:sz w:val="24"/>
          <w:szCs w:val="24"/>
        </w:rPr>
        <w:t xml:space="preserve"> </w:t>
      </w:r>
    </w:p>
    <w:p w14:paraId="7379EC0A" w14:textId="77777777" w:rsidR="009961D4" w:rsidRPr="0011022F" w:rsidRDefault="009961D4" w:rsidP="0011022F">
      <w:pPr>
        <w:ind w:left="851"/>
        <w:rPr>
          <w:sz w:val="24"/>
          <w:szCs w:val="24"/>
        </w:rPr>
      </w:pPr>
      <w:proofErr w:type="spellStart"/>
      <w:r w:rsidRPr="0011022F">
        <w:rPr>
          <w:sz w:val="24"/>
          <w:szCs w:val="24"/>
        </w:rPr>
        <w:t>Salicylat</w:t>
      </w:r>
      <w:proofErr w:type="spellEnd"/>
      <w:r w:rsidRPr="0011022F">
        <w:rPr>
          <w:sz w:val="24"/>
          <w:szCs w:val="24"/>
        </w:rPr>
        <w:t xml:space="preserve"> mindsker </w:t>
      </w:r>
      <w:proofErr w:type="spellStart"/>
      <w:r w:rsidRPr="0011022F">
        <w:rPr>
          <w:sz w:val="24"/>
          <w:szCs w:val="24"/>
        </w:rPr>
        <w:t>fenytoins</w:t>
      </w:r>
      <w:proofErr w:type="spellEnd"/>
      <w:r w:rsidRPr="0011022F">
        <w:rPr>
          <w:sz w:val="24"/>
          <w:szCs w:val="24"/>
        </w:rPr>
        <w:t xml:space="preserve"> binding til plasmaalbumin. Dette kan medføre et lavere samlet </w:t>
      </w:r>
      <w:proofErr w:type="spellStart"/>
      <w:r w:rsidRPr="0011022F">
        <w:rPr>
          <w:sz w:val="24"/>
          <w:szCs w:val="24"/>
        </w:rPr>
        <w:t>fenytoinniveau</w:t>
      </w:r>
      <w:proofErr w:type="spellEnd"/>
      <w:r w:rsidRPr="0011022F">
        <w:rPr>
          <w:sz w:val="24"/>
          <w:szCs w:val="24"/>
        </w:rPr>
        <w:t xml:space="preserve"> i plasma, men øget fri </w:t>
      </w:r>
      <w:proofErr w:type="spellStart"/>
      <w:r w:rsidRPr="0011022F">
        <w:rPr>
          <w:sz w:val="24"/>
          <w:szCs w:val="24"/>
        </w:rPr>
        <w:t>fenytoinmængde</w:t>
      </w:r>
      <w:proofErr w:type="spellEnd"/>
      <w:r w:rsidRPr="0011022F">
        <w:rPr>
          <w:sz w:val="24"/>
          <w:szCs w:val="24"/>
        </w:rPr>
        <w:t xml:space="preserve">. Den ubundne koncentration og dermed den terapeutiske virkning synes ikke at være væsentlig ændret. Dosisjustering anbefales ikke når </w:t>
      </w:r>
      <w:proofErr w:type="spellStart"/>
      <w:r w:rsidRPr="0011022F">
        <w:rPr>
          <w:sz w:val="24"/>
          <w:szCs w:val="24"/>
        </w:rPr>
        <w:t>fenytoin</w:t>
      </w:r>
      <w:proofErr w:type="spellEnd"/>
      <w:r w:rsidRPr="0011022F">
        <w:rPr>
          <w:sz w:val="24"/>
          <w:szCs w:val="24"/>
        </w:rPr>
        <w:t xml:space="preserve"> anvendes sammen med lav-dosis acetylsalicylsyre.</w:t>
      </w:r>
    </w:p>
    <w:p w14:paraId="27612954" w14:textId="77777777" w:rsidR="009961D4" w:rsidRPr="0011022F" w:rsidRDefault="009961D4" w:rsidP="0011022F">
      <w:pPr>
        <w:ind w:left="851"/>
        <w:rPr>
          <w:sz w:val="24"/>
          <w:szCs w:val="24"/>
        </w:rPr>
      </w:pPr>
    </w:p>
    <w:p w14:paraId="557B525B" w14:textId="77777777" w:rsidR="009961D4" w:rsidRPr="0011022F" w:rsidRDefault="009961D4" w:rsidP="0011022F">
      <w:pPr>
        <w:ind w:left="851"/>
        <w:rPr>
          <w:i/>
          <w:iCs/>
          <w:sz w:val="24"/>
          <w:szCs w:val="24"/>
        </w:rPr>
      </w:pPr>
      <w:proofErr w:type="spellStart"/>
      <w:r w:rsidRPr="0011022F">
        <w:rPr>
          <w:i/>
          <w:iCs/>
          <w:sz w:val="24"/>
          <w:szCs w:val="24"/>
        </w:rPr>
        <w:t>Metamizol</w:t>
      </w:r>
      <w:proofErr w:type="spellEnd"/>
    </w:p>
    <w:p w14:paraId="77135AE7" w14:textId="77777777" w:rsidR="009961D4" w:rsidRPr="0011022F" w:rsidRDefault="009961D4" w:rsidP="0011022F">
      <w:pPr>
        <w:ind w:left="851"/>
        <w:rPr>
          <w:sz w:val="24"/>
          <w:szCs w:val="24"/>
        </w:rPr>
      </w:pPr>
      <w:proofErr w:type="spellStart"/>
      <w:r w:rsidRPr="0011022F">
        <w:rPr>
          <w:sz w:val="24"/>
          <w:szCs w:val="24"/>
        </w:rPr>
        <w:t>Metamizol</w:t>
      </w:r>
      <w:proofErr w:type="spellEnd"/>
      <w:r w:rsidRPr="0011022F">
        <w:rPr>
          <w:sz w:val="24"/>
          <w:szCs w:val="24"/>
        </w:rPr>
        <w:t xml:space="preserve"> kan reducere effekten af acetylsalicylsyre på blodpladeaggregering, når det tages samtidig. Derfor bør denne kombination anvendes med forsigtighed hos patienter, der tager lavdosis acetylsalicylsyre til </w:t>
      </w:r>
      <w:proofErr w:type="spellStart"/>
      <w:r w:rsidRPr="0011022F">
        <w:rPr>
          <w:sz w:val="24"/>
          <w:szCs w:val="24"/>
        </w:rPr>
        <w:t>kardiovaskulær</w:t>
      </w:r>
      <w:proofErr w:type="spellEnd"/>
      <w:r w:rsidRPr="0011022F">
        <w:rPr>
          <w:sz w:val="24"/>
          <w:szCs w:val="24"/>
        </w:rPr>
        <w:t xml:space="preserve"> profylakse.</w:t>
      </w:r>
    </w:p>
    <w:p w14:paraId="0D5E0D14" w14:textId="77777777" w:rsidR="009260DE" w:rsidRPr="0011022F" w:rsidRDefault="009260DE" w:rsidP="009260DE">
      <w:pPr>
        <w:tabs>
          <w:tab w:val="left" w:pos="851"/>
        </w:tabs>
        <w:ind w:left="851"/>
        <w:rPr>
          <w:sz w:val="24"/>
          <w:szCs w:val="24"/>
        </w:rPr>
      </w:pPr>
    </w:p>
    <w:p w14:paraId="6C287F25" w14:textId="77777777" w:rsidR="009260DE" w:rsidRPr="0011022F" w:rsidRDefault="009260DE" w:rsidP="009260DE">
      <w:pPr>
        <w:tabs>
          <w:tab w:val="left" w:pos="851"/>
        </w:tabs>
        <w:ind w:left="851" w:hanging="851"/>
        <w:rPr>
          <w:b/>
          <w:sz w:val="24"/>
          <w:szCs w:val="24"/>
        </w:rPr>
      </w:pPr>
      <w:r w:rsidRPr="0011022F">
        <w:rPr>
          <w:b/>
          <w:sz w:val="24"/>
          <w:szCs w:val="24"/>
        </w:rPr>
        <w:t>4.6</w:t>
      </w:r>
      <w:r w:rsidRPr="0011022F">
        <w:rPr>
          <w:b/>
          <w:sz w:val="24"/>
          <w:szCs w:val="24"/>
        </w:rPr>
        <w:tab/>
      </w:r>
      <w:r w:rsidR="0071241E" w:rsidRPr="0011022F">
        <w:rPr>
          <w:b/>
          <w:sz w:val="24"/>
          <w:szCs w:val="24"/>
        </w:rPr>
        <w:t>Fertilitet, g</w:t>
      </w:r>
      <w:r w:rsidRPr="0011022F">
        <w:rPr>
          <w:b/>
          <w:sz w:val="24"/>
          <w:szCs w:val="24"/>
        </w:rPr>
        <w:t>raviditet og amning</w:t>
      </w:r>
    </w:p>
    <w:p w14:paraId="34458412" w14:textId="77777777" w:rsidR="00B44333" w:rsidRDefault="00B44333" w:rsidP="0011022F">
      <w:pPr>
        <w:ind w:left="851"/>
        <w:rPr>
          <w:sz w:val="24"/>
          <w:szCs w:val="24"/>
        </w:rPr>
      </w:pPr>
    </w:p>
    <w:p w14:paraId="53DAD716" w14:textId="558A4352" w:rsidR="009961D4" w:rsidRPr="00B44333" w:rsidRDefault="009961D4" w:rsidP="0011022F">
      <w:pPr>
        <w:ind w:left="851"/>
        <w:rPr>
          <w:sz w:val="24"/>
          <w:szCs w:val="24"/>
          <w:u w:val="single"/>
        </w:rPr>
      </w:pPr>
      <w:r w:rsidRPr="00B44333">
        <w:rPr>
          <w:sz w:val="24"/>
          <w:szCs w:val="24"/>
          <w:u w:val="single"/>
        </w:rPr>
        <w:t xml:space="preserve">Graviditet </w:t>
      </w:r>
    </w:p>
    <w:p w14:paraId="0D7A3BE4" w14:textId="77777777" w:rsidR="009961D4" w:rsidRPr="0011022F" w:rsidRDefault="009961D4" w:rsidP="0011022F">
      <w:pPr>
        <w:ind w:left="851"/>
        <w:rPr>
          <w:i/>
          <w:iCs/>
          <w:sz w:val="24"/>
          <w:szCs w:val="24"/>
        </w:rPr>
      </w:pPr>
      <w:r w:rsidRPr="0011022F">
        <w:rPr>
          <w:i/>
          <w:iCs/>
          <w:sz w:val="24"/>
          <w:szCs w:val="24"/>
        </w:rPr>
        <w:t>Lave doser (op til og med 100 mg/dag)</w:t>
      </w:r>
    </w:p>
    <w:p w14:paraId="25584597" w14:textId="77777777" w:rsidR="009961D4" w:rsidRPr="0011022F" w:rsidRDefault="009961D4" w:rsidP="0011022F">
      <w:pPr>
        <w:ind w:left="851"/>
        <w:rPr>
          <w:sz w:val="24"/>
          <w:szCs w:val="24"/>
        </w:rPr>
      </w:pPr>
      <w:r w:rsidRPr="0011022F">
        <w:rPr>
          <w:sz w:val="24"/>
          <w:szCs w:val="24"/>
        </w:rPr>
        <w:t xml:space="preserve">Kliniske undersøgelser viser, at doser på op til 100 mg/dag til begrænset obstetrisk brug, som kræver særlig overvågning, formentlig er sikre. </w:t>
      </w:r>
    </w:p>
    <w:p w14:paraId="46726854" w14:textId="77777777" w:rsidR="009961D4" w:rsidRPr="0011022F" w:rsidRDefault="009961D4" w:rsidP="0011022F">
      <w:pPr>
        <w:ind w:left="851"/>
        <w:rPr>
          <w:sz w:val="24"/>
          <w:szCs w:val="24"/>
        </w:rPr>
      </w:pPr>
    </w:p>
    <w:p w14:paraId="2E193A61" w14:textId="77777777" w:rsidR="009961D4" w:rsidRPr="0011022F" w:rsidRDefault="009961D4" w:rsidP="0011022F">
      <w:pPr>
        <w:ind w:left="851"/>
        <w:rPr>
          <w:i/>
          <w:iCs/>
          <w:sz w:val="24"/>
          <w:szCs w:val="24"/>
        </w:rPr>
      </w:pPr>
      <w:r w:rsidRPr="0011022F">
        <w:rPr>
          <w:i/>
          <w:iCs/>
          <w:sz w:val="24"/>
          <w:szCs w:val="24"/>
        </w:rPr>
        <w:t>Doser på 100-500 mg/dag</w:t>
      </w:r>
    </w:p>
    <w:p w14:paraId="18E1693E" w14:textId="77777777" w:rsidR="009961D4" w:rsidRPr="0011022F" w:rsidRDefault="009961D4" w:rsidP="0011022F">
      <w:pPr>
        <w:ind w:left="851"/>
        <w:rPr>
          <w:sz w:val="24"/>
          <w:szCs w:val="24"/>
        </w:rPr>
      </w:pPr>
      <w:r w:rsidRPr="0011022F">
        <w:rPr>
          <w:sz w:val="24"/>
          <w:szCs w:val="24"/>
        </w:rPr>
        <w:t xml:space="preserve">Der mangler tilstrækkelig klinisk erfaring med anvendelse af doser på over 100 mg/dag og op til 500 mg/dag. Anbefalingerne nedenfor for doser på 500 mg/dag og derover gælder således også for dette dosisinterval. </w:t>
      </w:r>
    </w:p>
    <w:p w14:paraId="1A8F2660" w14:textId="77777777" w:rsidR="009961D4" w:rsidRPr="0011022F" w:rsidRDefault="009961D4" w:rsidP="0011022F">
      <w:pPr>
        <w:ind w:left="851"/>
        <w:rPr>
          <w:sz w:val="24"/>
          <w:szCs w:val="24"/>
        </w:rPr>
      </w:pPr>
    </w:p>
    <w:p w14:paraId="00BFE2DB" w14:textId="77777777" w:rsidR="009961D4" w:rsidRPr="0011022F" w:rsidRDefault="009961D4" w:rsidP="0011022F">
      <w:pPr>
        <w:ind w:left="851"/>
        <w:rPr>
          <w:i/>
          <w:iCs/>
          <w:sz w:val="24"/>
          <w:szCs w:val="24"/>
        </w:rPr>
      </w:pPr>
      <w:r w:rsidRPr="0011022F">
        <w:rPr>
          <w:i/>
          <w:iCs/>
          <w:sz w:val="24"/>
          <w:szCs w:val="24"/>
        </w:rPr>
        <w:t>Doser på 500 mg/dag og derover</w:t>
      </w:r>
    </w:p>
    <w:p w14:paraId="5C6EA4F4" w14:textId="60CD5FE0" w:rsidR="009961D4" w:rsidRPr="0011022F" w:rsidRDefault="009961D4" w:rsidP="0011022F">
      <w:pPr>
        <w:ind w:left="851"/>
        <w:rPr>
          <w:sz w:val="24"/>
          <w:szCs w:val="24"/>
        </w:rPr>
      </w:pPr>
      <w:r w:rsidRPr="0011022F">
        <w:rPr>
          <w:sz w:val="24"/>
          <w:szCs w:val="24"/>
        </w:rPr>
        <w:t xml:space="preserve">Hæmning af </w:t>
      </w:r>
      <w:proofErr w:type="spellStart"/>
      <w:r w:rsidRPr="0011022F">
        <w:rPr>
          <w:sz w:val="24"/>
          <w:szCs w:val="24"/>
        </w:rPr>
        <w:t>prostaglandinsyntesen</w:t>
      </w:r>
      <w:proofErr w:type="spellEnd"/>
      <w:r w:rsidRPr="0011022F">
        <w:rPr>
          <w:sz w:val="24"/>
          <w:szCs w:val="24"/>
        </w:rPr>
        <w:t xml:space="preserve"> kan have en negative indvirkning på graviditeten og/eller den embryonale/</w:t>
      </w:r>
      <w:proofErr w:type="spellStart"/>
      <w:r w:rsidRPr="0011022F">
        <w:rPr>
          <w:sz w:val="24"/>
          <w:szCs w:val="24"/>
        </w:rPr>
        <w:t>føtale</w:t>
      </w:r>
      <w:proofErr w:type="spellEnd"/>
      <w:r w:rsidRPr="0011022F">
        <w:rPr>
          <w:sz w:val="24"/>
          <w:szCs w:val="24"/>
        </w:rPr>
        <w:t xml:space="preserve"> udvikling. Data fra epidemiologiske studier peger på en øget risiko for abort og misdannelse af hjertet samt gastroschisis efter brug af en </w:t>
      </w:r>
      <w:proofErr w:type="spellStart"/>
      <w:r w:rsidRPr="0011022F">
        <w:rPr>
          <w:sz w:val="24"/>
          <w:szCs w:val="24"/>
        </w:rPr>
        <w:t>prostaglandinsyntesehæmmer</w:t>
      </w:r>
      <w:proofErr w:type="spellEnd"/>
      <w:r w:rsidRPr="0011022F">
        <w:rPr>
          <w:sz w:val="24"/>
          <w:szCs w:val="24"/>
        </w:rPr>
        <w:t xml:space="preserve"> tidligt i graviditeten. Den absolutte risiko for </w:t>
      </w:r>
      <w:proofErr w:type="spellStart"/>
      <w:r w:rsidRPr="0011022F">
        <w:rPr>
          <w:sz w:val="24"/>
          <w:szCs w:val="24"/>
        </w:rPr>
        <w:t>kardiovaskulær</w:t>
      </w:r>
      <w:proofErr w:type="spellEnd"/>
      <w:r w:rsidRPr="0011022F">
        <w:rPr>
          <w:sz w:val="24"/>
          <w:szCs w:val="24"/>
        </w:rPr>
        <w:t xml:space="preserve"> misdannelse steg fra mindre end 1 % til ca. 1,5 %. Risikoen øges formentlig med stigende doser og behandlingens varighed. Hos dyr har indgivelse af en </w:t>
      </w:r>
      <w:proofErr w:type="spellStart"/>
      <w:r w:rsidRPr="0011022F">
        <w:rPr>
          <w:sz w:val="24"/>
          <w:szCs w:val="24"/>
        </w:rPr>
        <w:t>prostaglandinsyntese</w:t>
      </w:r>
      <w:r w:rsidR="008D672E">
        <w:rPr>
          <w:sz w:val="24"/>
          <w:szCs w:val="24"/>
        </w:rPr>
        <w:softHyphen/>
      </w:r>
      <w:r w:rsidRPr="0011022F">
        <w:rPr>
          <w:sz w:val="24"/>
          <w:szCs w:val="24"/>
        </w:rPr>
        <w:t>hæmmer</w:t>
      </w:r>
      <w:proofErr w:type="spellEnd"/>
      <w:r w:rsidRPr="0011022F">
        <w:rPr>
          <w:sz w:val="24"/>
          <w:szCs w:val="24"/>
        </w:rPr>
        <w:t xml:space="preserve"> vist sig at øge risikoen for abort både før og efter implantationen samt øget embryonal/</w:t>
      </w:r>
      <w:proofErr w:type="spellStart"/>
      <w:r w:rsidRPr="0011022F">
        <w:rPr>
          <w:sz w:val="24"/>
          <w:szCs w:val="24"/>
        </w:rPr>
        <w:t>føtal</w:t>
      </w:r>
      <w:proofErr w:type="spellEnd"/>
      <w:r w:rsidRPr="0011022F">
        <w:rPr>
          <w:sz w:val="24"/>
          <w:szCs w:val="24"/>
        </w:rPr>
        <w:t xml:space="preserve"> dødelighed. Ydermere er der rapporteret øget forekomst af forskellige misdannelser, herunder i hjerte-kar-systemet, hos dyr, der har fået en </w:t>
      </w:r>
      <w:proofErr w:type="spellStart"/>
      <w:r w:rsidRPr="0011022F">
        <w:rPr>
          <w:sz w:val="24"/>
          <w:szCs w:val="24"/>
        </w:rPr>
        <w:t>prostaglandinsyntesehæmmer</w:t>
      </w:r>
      <w:proofErr w:type="spellEnd"/>
      <w:r w:rsidRPr="0011022F">
        <w:rPr>
          <w:sz w:val="24"/>
          <w:szCs w:val="24"/>
        </w:rPr>
        <w:t xml:space="preserve"> i den </w:t>
      </w:r>
      <w:proofErr w:type="spellStart"/>
      <w:r w:rsidRPr="0011022F">
        <w:rPr>
          <w:sz w:val="24"/>
          <w:szCs w:val="24"/>
        </w:rPr>
        <w:t>organogenetiske</w:t>
      </w:r>
      <w:proofErr w:type="spellEnd"/>
      <w:r w:rsidRPr="0011022F">
        <w:rPr>
          <w:sz w:val="24"/>
          <w:szCs w:val="24"/>
        </w:rPr>
        <w:t xml:space="preserve"> periode. </w:t>
      </w:r>
    </w:p>
    <w:p w14:paraId="1BBB03BA" w14:textId="77777777" w:rsidR="009961D4" w:rsidRPr="0011022F" w:rsidRDefault="009961D4" w:rsidP="0011022F">
      <w:pPr>
        <w:ind w:left="851"/>
        <w:rPr>
          <w:sz w:val="24"/>
          <w:szCs w:val="24"/>
        </w:rPr>
      </w:pPr>
    </w:p>
    <w:p w14:paraId="708AC8C4" w14:textId="77777777" w:rsidR="009961D4" w:rsidRPr="0011022F" w:rsidRDefault="009961D4" w:rsidP="0011022F">
      <w:pPr>
        <w:ind w:left="851"/>
        <w:rPr>
          <w:sz w:val="24"/>
          <w:szCs w:val="24"/>
        </w:rPr>
      </w:pPr>
      <w:r w:rsidRPr="0011022F">
        <w:rPr>
          <w:sz w:val="24"/>
          <w:szCs w:val="24"/>
        </w:rPr>
        <w:t xml:space="preserve">Fra 20. graviditetsuge og fremefter kan acetylsalicylsyre medføre </w:t>
      </w:r>
      <w:proofErr w:type="spellStart"/>
      <w:r w:rsidRPr="0011022F">
        <w:rPr>
          <w:sz w:val="24"/>
          <w:szCs w:val="24"/>
        </w:rPr>
        <w:t>oligohydramnios</w:t>
      </w:r>
      <w:proofErr w:type="spellEnd"/>
      <w:r w:rsidRPr="0011022F">
        <w:rPr>
          <w:sz w:val="24"/>
          <w:szCs w:val="24"/>
        </w:rPr>
        <w:t xml:space="preserve"> som følge af </w:t>
      </w:r>
      <w:proofErr w:type="spellStart"/>
      <w:r w:rsidRPr="0011022F">
        <w:rPr>
          <w:sz w:val="24"/>
          <w:szCs w:val="24"/>
        </w:rPr>
        <w:t>føtal</w:t>
      </w:r>
      <w:proofErr w:type="spellEnd"/>
      <w:r w:rsidRPr="0011022F">
        <w:rPr>
          <w:sz w:val="24"/>
          <w:szCs w:val="24"/>
        </w:rPr>
        <w:t xml:space="preserve"> nedsat nyrefunktion. Dette kan forekomme kort efter behandlingens begyndelse og er normalt reversibelt ved ophør. Der har desuden været rapporter om indsnævring af </w:t>
      </w:r>
      <w:proofErr w:type="spellStart"/>
      <w:r w:rsidRPr="0011022F">
        <w:rPr>
          <w:sz w:val="24"/>
          <w:szCs w:val="24"/>
        </w:rPr>
        <w:t>ductus</w:t>
      </w:r>
      <w:proofErr w:type="spellEnd"/>
      <w:r w:rsidRPr="0011022F">
        <w:rPr>
          <w:sz w:val="24"/>
          <w:szCs w:val="24"/>
        </w:rPr>
        <w:t xml:space="preserve"> </w:t>
      </w:r>
      <w:proofErr w:type="spellStart"/>
      <w:r w:rsidRPr="0011022F">
        <w:rPr>
          <w:sz w:val="24"/>
          <w:szCs w:val="24"/>
        </w:rPr>
        <w:t>arteriosus</w:t>
      </w:r>
      <w:proofErr w:type="spellEnd"/>
      <w:r w:rsidRPr="0011022F">
        <w:rPr>
          <w:sz w:val="24"/>
          <w:szCs w:val="24"/>
        </w:rPr>
        <w:t xml:space="preserve"> efter behandling i </w:t>
      </w:r>
      <w:proofErr w:type="gramStart"/>
      <w:r w:rsidRPr="0011022F">
        <w:rPr>
          <w:sz w:val="24"/>
          <w:szCs w:val="24"/>
        </w:rPr>
        <w:t>det andet trimester</w:t>
      </w:r>
      <w:proofErr w:type="gramEnd"/>
      <w:r w:rsidRPr="0011022F">
        <w:rPr>
          <w:sz w:val="24"/>
          <w:szCs w:val="24"/>
        </w:rPr>
        <w:t xml:space="preserve">, hvoraf de fleste blev løst efter ophør af behandlingen. Derfor bør acetylsalicylsyre ikke gives i første og andet trimester af graviditeten, medmindre det er tvingende nødvendigt. Hvis acetylsalicylsyre bruges af en kvinde, der ønsker at blive gravid, eller i første og andet trimester af graviditeten, skal dosis holdes så lav som muligt, og behandlingens varighed så kort som muligt. </w:t>
      </w:r>
      <w:proofErr w:type="spellStart"/>
      <w:r w:rsidRPr="0011022F">
        <w:rPr>
          <w:sz w:val="24"/>
          <w:szCs w:val="24"/>
        </w:rPr>
        <w:t>Antenatal</w:t>
      </w:r>
      <w:proofErr w:type="spellEnd"/>
      <w:r w:rsidRPr="0011022F">
        <w:rPr>
          <w:sz w:val="24"/>
          <w:szCs w:val="24"/>
        </w:rPr>
        <w:t xml:space="preserve"> overvågning for </w:t>
      </w:r>
      <w:proofErr w:type="spellStart"/>
      <w:r w:rsidRPr="0011022F">
        <w:rPr>
          <w:sz w:val="24"/>
          <w:szCs w:val="24"/>
        </w:rPr>
        <w:t>oligohydramnios</w:t>
      </w:r>
      <w:proofErr w:type="spellEnd"/>
      <w:r w:rsidRPr="0011022F">
        <w:rPr>
          <w:sz w:val="24"/>
          <w:szCs w:val="24"/>
        </w:rPr>
        <w:t xml:space="preserve"> og indsnævring af </w:t>
      </w:r>
      <w:proofErr w:type="spellStart"/>
      <w:r w:rsidRPr="0011022F">
        <w:rPr>
          <w:sz w:val="24"/>
          <w:szCs w:val="24"/>
        </w:rPr>
        <w:t>ductus</w:t>
      </w:r>
      <w:proofErr w:type="spellEnd"/>
      <w:r w:rsidRPr="0011022F">
        <w:rPr>
          <w:sz w:val="24"/>
          <w:szCs w:val="24"/>
        </w:rPr>
        <w:t xml:space="preserve"> </w:t>
      </w:r>
      <w:proofErr w:type="spellStart"/>
      <w:r w:rsidRPr="0011022F">
        <w:rPr>
          <w:sz w:val="24"/>
          <w:szCs w:val="24"/>
        </w:rPr>
        <w:t>arteriosus</w:t>
      </w:r>
      <w:proofErr w:type="spellEnd"/>
      <w:r w:rsidRPr="0011022F">
        <w:rPr>
          <w:sz w:val="24"/>
          <w:szCs w:val="24"/>
        </w:rPr>
        <w:t xml:space="preserve"> bør overvejes efter eksponering for acetylsalicylsyre i flere dage fra 20. graviditetsuge og frem. Behandling med acetylsalicylsyre bør stoppes, hvis </w:t>
      </w:r>
      <w:proofErr w:type="spellStart"/>
      <w:r w:rsidRPr="0011022F">
        <w:rPr>
          <w:sz w:val="24"/>
          <w:szCs w:val="24"/>
        </w:rPr>
        <w:t>oligohydramnios</w:t>
      </w:r>
      <w:proofErr w:type="spellEnd"/>
      <w:r w:rsidRPr="0011022F">
        <w:rPr>
          <w:sz w:val="24"/>
          <w:szCs w:val="24"/>
        </w:rPr>
        <w:t xml:space="preserve"> eller indsnævring af </w:t>
      </w:r>
      <w:proofErr w:type="spellStart"/>
      <w:r w:rsidRPr="0011022F">
        <w:rPr>
          <w:sz w:val="24"/>
          <w:szCs w:val="24"/>
        </w:rPr>
        <w:t>ductus</w:t>
      </w:r>
      <w:proofErr w:type="spellEnd"/>
      <w:r w:rsidRPr="0011022F">
        <w:rPr>
          <w:sz w:val="24"/>
          <w:szCs w:val="24"/>
        </w:rPr>
        <w:t xml:space="preserve"> </w:t>
      </w:r>
      <w:proofErr w:type="spellStart"/>
      <w:r w:rsidRPr="0011022F">
        <w:rPr>
          <w:sz w:val="24"/>
          <w:szCs w:val="24"/>
        </w:rPr>
        <w:t>arteriosus</w:t>
      </w:r>
      <w:proofErr w:type="spellEnd"/>
      <w:r w:rsidRPr="0011022F">
        <w:rPr>
          <w:sz w:val="24"/>
          <w:szCs w:val="24"/>
        </w:rPr>
        <w:t xml:space="preserve"> findes.</w:t>
      </w:r>
    </w:p>
    <w:p w14:paraId="1744EB03" w14:textId="77777777" w:rsidR="009961D4" w:rsidRPr="0011022F" w:rsidRDefault="009961D4" w:rsidP="0011022F">
      <w:pPr>
        <w:ind w:left="851"/>
        <w:rPr>
          <w:sz w:val="24"/>
          <w:szCs w:val="24"/>
        </w:rPr>
      </w:pPr>
    </w:p>
    <w:p w14:paraId="49F88378" w14:textId="77777777" w:rsidR="009961D4" w:rsidRPr="0011022F" w:rsidRDefault="009961D4" w:rsidP="0011022F">
      <w:pPr>
        <w:ind w:left="851"/>
        <w:rPr>
          <w:sz w:val="24"/>
          <w:szCs w:val="24"/>
        </w:rPr>
      </w:pPr>
      <w:r w:rsidRPr="0011022F">
        <w:rPr>
          <w:sz w:val="24"/>
          <w:szCs w:val="24"/>
        </w:rPr>
        <w:t xml:space="preserve">I graviditetens tredje trimester kan alle </w:t>
      </w:r>
      <w:proofErr w:type="spellStart"/>
      <w:r w:rsidRPr="0011022F">
        <w:rPr>
          <w:sz w:val="24"/>
          <w:szCs w:val="24"/>
        </w:rPr>
        <w:t>prostaglandinsyntesehæmmere</w:t>
      </w:r>
      <w:proofErr w:type="spellEnd"/>
      <w:r w:rsidRPr="0011022F">
        <w:rPr>
          <w:sz w:val="24"/>
          <w:szCs w:val="24"/>
        </w:rPr>
        <w:t xml:space="preserve"> udsætte fostret for:</w:t>
      </w:r>
    </w:p>
    <w:p w14:paraId="5DD860F8" w14:textId="7F01E26B" w:rsidR="009961D4" w:rsidRPr="00B44333" w:rsidRDefault="009961D4" w:rsidP="00B44333">
      <w:pPr>
        <w:pStyle w:val="Listeafsnit"/>
        <w:numPr>
          <w:ilvl w:val="0"/>
          <w:numId w:val="12"/>
        </w:numPr>
        <w:ind w:left="1276" w:hanging="425"/>
        <w:rPr>
          <w:sz w:val="24"/>
          <w:szCs w:val="24"/>
        </w:rPr>
      </w:pPr>
      <w:proofErr w:type="spellStart"/>
      <w:r w:rsidRPr="00B44333">
        <w:rPr>
          <w:sz w:val="24"/>
          <w:szCs w:val="24"/>
        </w:rPr>
        <w:t>kardiopulmonær</w:t>
      </w:r>
      <w:proofErr w:type="spellEnd"/>
      <w:r w:rsidRPr="00B44333">
        <w:rPr>
          <w:sz w:val="24"/>
          <w:szCs w:val="24"/>
        </w:rPr>
        <w:t xml:space="preserve"> toksicitet (med for tidlig lukning af </w:t>
      </w:r>
      <w:proofErr w:type="spellStart"/>
      <w:r w:rsidRPr="00B44333">
        <w:rPr>
          <w:sz w:val="24"/>
          <w:szCs w:val="24"/>
        </w:rPr>
        <w:t>ductus</w:t>
      </w:r>
      <w:proofErr w:type="spellEnd"/>
      <w:r w:rsidRPr="00B44333">
        <w:rPr>
          <w:sz w:val="24"/>
          <w:szCs w:val="24"/>
        </w:rPr>
        <w:t xml:space="preserve"> </w:t>
      </w:r>
      <w:proofErr w:type="spellStart"/>
      <w:r w:rsidRPr="00B44333">
        <w:rPr>
          <w:sz w:val="24"/>
          <w:szCs w:val="24"/>
        </w:rPr>
        <w:t>arteriosus</w:t>
      </w:r>
      <w:proofErr w:type="spellEnd"/>
      <w:r w:rsidRPr="00B44333">
        <w:rPr>
          <w:sz w:val="24"/>
          <w:szCs w:val="24"/>
        </w:rPr>
        <w:t xml:space="preserve"> og </w:t>
      </w:r>
      <w:proofErr w:type="spellStart"/>
      <w:r w:rsidRPr="00B44333">
        <w:rPr>
          <w:sz w:val="24"/>
          <w:szCs w:val="24"/>
        </w:rPr>
        <w:t>pulmonær</w:t>
      </w:r>
      <w:proofErr w:type="spellEnd"/>
      <w:r w:rsidRPr="00B44333">
        <w:rPr>
          <w:sz w:val="24"/>
          <w:szCs w:val="24"/>
        </w:rPr>
        <w:t xml:space="preserve"> hypertension)</w:t>
      </w:r>
    </w:p>
    <w:p w14:paraId="510CE3C8" w14:textId="357A9B78" w:rsidR="009961D4" w:rsidRPr="00B44333" w:rsidRDefault="009961D4" w:rsidP="00B44333">
      <w:pPr>
        <w:pStyle w:val="Listeafsnit"/>
        <w:numPr>
          <w:ilvl w:val="0"/>
          <w:numId w:val="12"/>
        </w:numPr>
        <w:ind w:left="1276" w:hanging="425"/>
        <w:rPr>
          <w:sz w:val="24"/>
          <w:szCs w:val="24"/>
        </w:rPr>
      </w:pPr>
      <w:r w:rsidRPr="00B44333">
        <w:rPr>
          <w:sz w:val="24"/>
          <w:szCs w:val="24"/>
        </w:rPr>
        <w:t xml:space="preserve">nedsat nyrefunktion, som kan udvikle sig til nyresvigt med </w:t>
      </w:r>
      <w:proofErr w:type="spellStart"/>
      <w:r w:rsidRPr="00B44333">
        <w:rPr>
          <w:sz w:val="24"/>
          <w:szCs w:val="24"/>
        </w:rPr>
        <w:t>oligo-hydramniose</w:t>
      </w:r>
      <w:proofErr w:type="spellEnd"/>
      <w:r w:rsidRPr="00B44333">
        <w:rPr>
          <w:sz w:val="24"/>
          <w:szCs w:val="24"/>
        </w:rPr>
        <w:t>.</w:t>
      </w:r>
    </w:p>
    <w:p w14:paraId="768B59C0" w14:textId="77777777" w:rsidR="009961D4" w:rsidRPr="0011022F" w:rsidRDefault="009961D4" w:rsidP="0011022F">
      <w:pPr>
        <w:ind w:left="851"/>
        <w:rPr>
          <w:sz w:val="24"/>
          <w:szCs w:val="24"/>
        </w:rPr>
      </w:pPr>
    </w:p>
    <w:p w14:paraId="5AFF22BE" w14:textId="77777777" w:rsidR="009961D4" w:rsidRPr="0011022F" w:rsidRDefault="009961D4" w:rsidP="0011022F">
      <w:pPr>
        <w:ind w:left="851"/>
        <w:rPr>
          <w:sz w:val="24"/>
          <w:szCs w:val="24"/>
        </w:rPr>
      </w:pPr>
      <w:r w:rsidRPr="0011022F">
        <w:rPr>
          <w:sz w:val="24"/>
          <w:szCs w:val="24"/>
        </w:rPr>
        <w:t xml:space="preserve">Ved slutningen af graviditeten kan </w:t>
      </w:r>
      <w:proofErr w:type="spellStart"/>
      <w:r w:rsidRPr="0011022F">
        <w:rPr>
          <w:sz w:val="24"/>
          <w:szCs w:val="24"/>
        </w:rPr>
        <w:t>prostaglandinsyntesehæmmere</w:t>
      </w:r>
      <w:proofErr w:type="spellEnd"/>
      <w:r w:rsidRPr="0011022F">
        <w:rPr>
          <w:sz w:val="24"/>
          <w:szCs w:val="24"/>
        </w:rPr>
        <w:t xml:space="preserve"> udsætte moder og barn for: </w:t>
      </w:r>
    </w:p>
    <w:p w14:paraId="08E4C6F1" w14:textId="1C18ABCD" w:rsidR="009961D4" w:rsidRPr="00B44333" w:rsidRDefault="009961D4" w:rsidP="00B44333">
      <w:pPr>
        <w:pStyle w:val="Listeafsnit"/>
        <w:numPr>
          <w:ilvl w:val="0"/>
          <w:numId w:val="13"/>
        </w:numPr>
        <w:ind w:left="1276" w:hanging="425"/>
        <w:rPr>
          <w:sz w:val="24"/>
          <w:szCs w:val="24"/>
        </w:rPr>
      </w:pPr>
      <w:r w:rsidRPr="00B44333">
        <w:rPr>
          <w:sz w:val="24"/>
          <w:szCs w:val="24"/>
        </w:rPr>
        <w:t>mulig forlænget blødningstid, en anti-aggregerende virkning, der kan forekomme selv ved meget lave doser</w:t>
      </w:r>
    </w:p>
    <w:p w14:paraId="4BB0BEF4" w14:textId="2268718C" w:rsidR="009961D4" w:rsidRPr="00B44333" w:rsidRDefault="009961D4" w:rsidP="00B44333">
      <w:pPr>
        <w:pStyle w:val="Listeafsnit"/>
        <w:numPr>
          <w:ilvl w:val="0"/>
          <w:numId w:val="13"/>
        </w:numPr>
        <w:ind w:left="1276" w:hanging="425"/>
        <w:rPr>
          <w:sz w:val="24"/>
          <w:szCs w:val="24"/>
        </w:rPr>
      </w:pPr>
      <w:r w:rsidRPr="00B44333">
        <w:rPr>
          <w:sz w:val="24"/>
          <w:szCs w:val="24"/>
        </w:rPr>
        <w:t xml:space="preserve">hæmning af </w:t>
      </w:r>
      <w:proofErr w:type="spellStart"/>
      <w:r w:rsidRPr="00B44333">
        <w:rPr>
          <w:sz w:val="24"/>
          <w:szCs w:val="24"/>
        </w:rPr>
        <w:t>uterine</w:t>
      </w:r>
      <w:proofErr w:type="spellEnd"/>
      <w:r w:rsidRPr="00B44333">
        <w:rPr>
          <w:sz w:val="24"/>
          <w:szCs w:val="24"/>
        </w:rPr>
        <w:t xml:space="preserve"> kontraktioner, der resulterer i forsinkede eller forlængede fødsel. </w:t>
      </w:r>
    </w:p>
    <w:p w14:paraId="569A6158" w14:textId="77777777" w:rsidR="009961D4" w:rsidRPr="0011022F" w:rsidRDefault="009961D4" w:rsidP="0011022F">
      <w:pPr>
        <w:ind w:left="851"/>
        <w:rPr>
          <w:sz w:val="24"/>
          <w:szCs w:val="24"/>
        </w:rPr>
      </w:pPr>
    </w:p>
    <w:p w14:paraId="7B954A7A" w14:textId="30EABC7E" w:rsidR="009961D4" w:rsidRPr="0011022F" w:rsidRDefault="009961D4" w:rsidP="0011022F">
      <w:pPr>
        <w:ind w:left="851"/>
        <w:rPr>
          <w:sz w:val="24"/>
          <w:szCs w:val="24"/>
        </w:rPr>
      </w:pPr>
      <w:r w:rsidRPr="0011022F">
        <w:rPr>
          <w:sz w:val="24"/>
          <w:szCs w:val="24"/>
        </w:rPr>
        <w:t>Acetylsalicylsyre kontraindikeres i graviditetens tredje trimester ved doser på 100 mg/dag og derover (se pkt</w:t>
      </w:r>
      <w:r w:rsidR="00B44333">
        <w:rPr>
          <w:sz w:val="24"/>
          <w:szCs w:val="24"/>
        </w:rPr>
        <w:t>.</w:t>
      </w:r>
      <w:r w:rsidRPr="0011022F">
        <w:rPr>
          <w:sz w:val="24"/>
          <w:szCs w:val="24"/>
        </w:rPr>
        <w:t xml:space="preserve"> 4.3). Doser op til og med 100 mg/dag skal anvendes under særlig obstetrisk overvågning.</w:t>
      </w:r>
    </w:p>
    <w:p w14:paraId="29571E89" w14:textId="77777777" w:rsidR="009961D4" w:rsidRPr="0011022F" w:rsidRDefault="009961D4" w:rsidP="0011022F">
      <w:pPr>
        <w:ind w:left="851"/>
        <w:rPr>
          <w:sz w:val="24"/>
          <w:szCs w:val="24"/>
        </w:rPr>
      </w:pPr>
    </w:p>
    <w:p w14:paraId="0E3B3D1F" w14:textId="77777777" w:rsidR="009961D4" w:rsidRPr="00B44333" w:rsidRDefault="009961D4" w:rsidP="0011022F">
      <w:pPr>
        <w:ind w:left="851"/>
        <w:rPr>
          <w:sz w:val="24"/>
          <w:szCs w:val="24"/>
          <w:u w:val="single"/>
        </w:rPr>
      </w:pPr>
      <w:r w:rsidRPr="00B44333">
        <w:rPr>
          <w:sz w:val="24"/>
          <w:szCs w:val="24"/>
          <w:u w:val="single"/>
        </w:rPr>
        <w:t xml:space="preserve">Amning </w:t>
      </w:r>
    </w:p>
    <w:p w14:paraId="11A48F74" w14:textId="77777777" w:rsidR="009961D4" w:rsidRPr="0011022F" w:rsidRDefault="009961D4" w:rsidP="0011022F">
      <w:pPr>
        <w:ind w:left="851"/>
        <w:rPr>
          <w:sz w:val="24"/>
          <w:szCs w:val="24"/>
        </w:rPr>
      </w:pPr>
      <w:r w:rsidRPr="0011022F">
        <w:rPr>
          <w:sz w:val="24"/>
          <w:szCs w:val="24"/>
        </w:rPr>
        <w:t xml:space="preserve">Små mængder </w:t>
      </w:r>
      <w:proofErr w:type="spellStart"/>
      <w:r w:rsidRPr="0011022F">
        <w:rPr>
          <w:sz w:val="24"/>
          <w:szCs w:val="24"/>
        </w:rPr>
        <w:t>salicylat</w:t>
      </w:r>
      <w:proofErr w:type="spellEnd"/>
      <w:r w:rsidRPr="0011022F">
        <w:rPr>
          <w:sz w:val="24"/>
          <w:szCs w:val="24"/>
        </w:rPr>
        <w:t xml:space="preserve"> og dettes metabolitter udskilles i modermælken. Da der hidtil ikke er rapporteret bivirkninger hos spædbørn, er det ikke nødvendigt at stoppe amningen ved den anbefalede dosis. Ved længerevarende brug og/eller indgift af højere doser bør amningen indstilles.</w:t>
      </w:r>
    </w:p>
    <w:p w14:paraId="431B8CCF" w14:textId="77777777" w:rsidR="009260DE" w:rsidRPr="0011022F" w:rsidRDefault="009260DE" w:rsidP="009260DE">
      <w:pPr>
        <w:tabs>
          <w:tab w:val="left" w:pos="851"/>
        </w:tabs>
        <w:ind w:left="851"/>
        <w:rPr>
          <w:sz w:val="24"/>
          <w:szCs w:val="24"/>
        </w:rPr>
      </w:pPr>
    </w:p>
    <w:p w14:paraId="12F5CAB4" w14:textId="77777777" w:rsidR="009260DE" w:rsidRPr="0011022F" w:rsidRDefault="009260DE" w:rsidP="009260DE">
      <w:pPr>
        <w:tabs>
          <w:tab w:val="left" w:pos="851"/>
        </w:tabs>
        <w:ind w:left="851" w:hanging="851"/>
        <w:rPr>
          <w:b/>
          <w:sz w:val="24"/>
          <w:szCs w:val="24"/>
        </w:rPr>
      </w:pPr>
      <w:r w:rsidRPr="0011022F">
        <w:rPr>
          <w:b/>
          <w:sz w:val="24"/>
          <w:szCs w:val="24"/>
        </w:rPr>
        <w:t>4.7</w:t>
      </w:r>
      <w:r w:rsidRPr="0011022F">
        <w:rPr>
          <w:b/>
          <w:sz w:val="24"/>
          <w:szCs w:val="24"/>
        </w:rPr>
        <w:tab/>
        <w:t xml:space="preserve">Virkning på evnen til at føre motorkøretøj </w:t>
      </w:r>
      <w:r w:rsidR="0071241E" w:rsidRPr="0011022F">
        <w:rPr>
          <w:b/>
          <w:sz w:val="24"/>
          <w:szCs w:val="24"/>
        </w:rPr>
        <w:t>og</w:t>
      </w:r>
      <w:r w:rsidRPr="0011022F">
        <w:rPr>
          <w:b/>
          <w:sz w:val="24"/>
          <w:szCs w:val="24"/>
        </w:rPr>
        <w:t xml:space="preserve"> betjene maskiner</w:t>
      </w:r>
    </w:p>
    <w:p w14:paraId="47279DA1" w14:textId="77777777" w:rsidR="009961D4" w:rsidRPr="0011022F" w:rsidRDefault="009961D4" w:rsidP="0011022F">
      <w:pPr>
        <w:ind w:left="851"/>
        <w:rPr>
          <w:sz w:val="24"/>
          <w:szCs w:val="24"/>
        </w:rPr>
      </w:pPr>
      <w:r w:rsidRPr="0011022F">
        <w:rPr>
          <w:sz w:val="24"/>
          <w:szCs w:val="24"/>
        </w:rPr>
        <w:t>Ikke mærkning.</w:t>
      </w:r>
    </w:p>
    <w:p w14:paraId="55D702BA" w14:textId="77777777" w:rsidR="009961D4" w:rsidRPr="0011022F" w:rsidRDefault="009961D4" w:rsidP="0011022F">
      <w:pPr>
        <w:ind w:left="851"/>
        <w:rPr>
          <w:sz w:val="24"/>
          <w:szCs w:val="24"/>
        </w:rPr>
      </w:pPr>
      <w:r w:rsidRPr="0011022F">
        <w:rPr>
          <w:sz w:val="24"/>
          <w:szCs w:val="24"/>
        </w:rPr>
        <w:t>Acetylsalicylsyre påvirker ikke eller kun i ubetydelig grad evnen til at føre motorkøretøj og betjene maskiner.</w:t>
      </w:r>
    </w:p>
    <w:p w14:paraId="69CD3CDF" w14:textId="77777777" w:rsidR="009260DE" w:rsidRPr="0011022F" w:rsidRDefault="009260DE" w:rsidP="009260DE">
      <w:pPr>
        <w:tabs>
          <w:tab w:val="left" w:pos="851"/>
        </w:tabs>
        <w:ind w:left="851"/>
        <w:rPr>
          <w:sz w:val="24"/>
          <w:szCs w:val="24"/>
        </w:rPr>
      </w:pPr>
    </w:p>
    <w:p w14:paraId="01A52D54" w14:textId="77777777" w:rsidR="009260DE" w:rsidRPr="0011022F" w:rsidRDefault="009260DE" w:rsidP="009260DE">
      <w:pPr>
        <w:tabs>
          <w:tab w:val="left" w:pos="851"/>
        </w:tabs>
        <w:ind w:left="851" w:hanging="851"/>
        <w:rPr>
          <w:b/>
          <w:sz w:val="24"/>
          <w:szCs w:val="24"/>
        </w:rPr>
      </w:pPr>
      <w:r w:rsidRPr="0011022F">
        <w:rPr>
          <w:b/>
          <w:sz w:val="24"/>
          <w:szCs w:val="24"/>
        </w:rPr>
        <w:t>4.8</w:t>
      </w:r>
      <w:r w:rsidRPr="0011022F">
        <w:rPr>
          <w:b/>
          <w:sz w:val="24"/>
          <w:szCs w:val="24"/>
        </w:rPr>
        <w:tab/>
        <w:t>Bivirkninger</w:t>
      </w:r>
    </w:p>
    <w:p w14:paraId="66666B7C" w14:textId="384E0810" w:rsidR="009961D4" w:rsidRPr="0011022F" w:rsidRDefault="009961D4" w:rsidP="0011022F">
      <w:pPr>
        <w:ind w:left="851"/>
        <w:rPr>
          <w:sz w:val="24"/>
          <w:szCs w:val="24"/>
        </w:rPr>
      </w:pPr>
      <w:r w:rsidRPr="0011022F">
        <w:rPr>
          <w:sz w:val="24"/>
          <w:szCs w:val="24"/>
        </w:rPr>
        <w:t xml:space="preserve">De mest almindelige bivirkninger for acetylsalicylsyre er </w:t>
      </w:r>
      <w:proofErr w:type="spellStart"/>
      <w:r w:rsidRPr="0011022F">
        <w:rPr>
          <w:sz w:val="24"/>
          <w:szCs w:val="24"/>
        </w:rPr>
        <w:t>gastrointestinale</w:t>
      </w:r>
      <w:proofErr w:type="spellEnd"/>
      <w:r w:rsidRPr="0011022F">
        <w:rPr>
          <w:sz w:val="24"/>
          <w:szCs w:val="24"/>
        </w:rPr>
        <w:t xml:space="preserve"> symptomer, inklusiv</w:t>
      </w:r>
      <w:r w:rsidR="00B44333">
        <w:rPr>
          <w:sz w:val="24"/>
          <w:szCs w:val="24"/>
        </w:rPr>
        <w:t>e</w:t>
      </w:r>
      <w:r w:rsidRPr="0011022F">
        <w:rPr>
          <w:sz w:val="24"/>
          <w:szCs w:val="24"/>
        </w:rPr>
        <w:t xml:space="preserve"> kvalme og opkastning. Yderligere er der observeret blødninger og sår.</w:t>
      </w:r>
    </w:p>
    <w:p w14:paraId="02366DF6" w14:textId="77777777" w:rsidR="009961D4" w:rsidRPr="0011022F" w:rsidRDefault="009961D4" w:rsidP="0011022F">
      <w:pPr>
        <w:ind w:left="851"/>
        <w:rPr>
          <w:sz w:val="24"/>
          <w:szCs w:val="24"/>
        </w:rPr>
      </w:pPr>
    </w:p>
    <w:p w14:paraId="7D2517C8" w14:textId="77777777" w:rsidR="009961D4" w:rsidRPr="0011022F" w:rsidRDefault="009961D4" w:rsidP="0011022F">
      <w:pPr>
        <w:ind w:left="851"/>
        <w:rPr>
          <w:sz w:val="24"/>
          <w:szCs w:val="24"/>
        </w:rPr>
      </w:pPr>
      <w:r w:rsidRPr="0011022F">
        <w:rPr>
          <w:sz w:val="24"/>
          <w:szCs w:val="24"/>
        </w:rPr>
        <w:t>Bivirkninger er fordelt på systemorganklasse. For hver organklasse er hyppighed defineret som: Meget almindelig (</w:t>
      </w:r>
      <w:r w:rsidRPr="0011022F">
        <w:rPr>
          <w:sz w:val="24"/>
          <w:szCs w:val="24"/>
        </w:rPr>
        <w:sym w:font="Symbol" w:char="F0B3"/>
      </w:r>
      <w:r w:rsidRPr="0011022F">
        <w:rPr>
          <w:sz w:val="24"/>
          <w:szCs w:val="24"/>
        </w:rPr>
        <w:t>1/10), almindelig (</w:t>
      </w:r>
      <w:r w:rsidRPr="0011022F">
        <w:rPr>
          <w:sz w:val="24"/>
          <w:szCs w:val="24"/>
        </w:rPr>
        <w:sym w:font="Symbol" w:char="F0B3"/>
      </w:r>
      <w:r w:rsidRPr="0011022F">
        <w:rPr>
          <w:sz w:val="24"/>
          <w:szCs w:val="24"/>
        </w:rPr>
        <w:t>1/100 til &lt;1/10), ikke almindelig (</w:t>
      </w:r>
      <w:r w:rsidRPr="0011022F">
        <w:rPr>
          <w:sz w:val="24"/>
          <w:szCs w:val="24"/>
        </w:rPr>
        <w:sym w:font="Symbol" w:char="F0B3"/>
      </w:r>
      <w:r w:rsidRPr="0011022F">
        <w:rPr>
          <w:sz w:val="24"/>
          <w:szCs w:val="24"/>
        </w:rPr>
        <w:t>1/1.000 til &lt;1/100), sjælden (</w:t>
      </w:r>
      <w:r w:rsidRPr="0011022F">
        <w:rPr>
          <w:sz w:val="24"/>
          <w:szCs w:val="24"/>
        </w:rPr>
        <w:sym w:font="Symbol" w:char="F0B3"/>
      </w:r>
      <w:r w:rsidRPr="0011022F">
        <w:rPr>
          <w:sz w:val="24"/>
          <w:szCs w:val="24"/>
        </w:rPr>
        <w:t>1/10.000 til &lt;1/1.000), meget sjælden (&lt;1/10.000), ikke kendt (kan ikke vurderes på baggrund af de tilgængelige data).</w:t>
      </w:r>
    </w:p>
    <w:p w14:paraId="130E5450" w14:textId="77777777" w:rsidR="009961D4" w:rsidRPr="0011022F" w:rsidRDefault="009961D4" w:rsidP="0011022F">
      <w:pPr>
        <w:ind w:left="851"/>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375"/>
      </w:tblGrid>
      <w:tr w:rsidR="009961D4" w:rsidRPr="0011022F" w14:paraId="1245AAF1"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27C546D3" w14:textId="77777777" w:rsidR="009961D4" w:rsidRPr="0011022F" w:rsidRDefault="009961D4">
            <w:pPr>
              <w:rPr>
                <w:iCs/>
                <w:sz w:val="24"/>
                <w:szCs w:val="24"/>
              </w:rPr>
            </w:pPr>
            <w:r w:rsidRPr="0011022F">
              <w:rPr>
                <w:b/>
                <w:iCs/>
                <w:sz w:val="24"/>
                <w:szCs w:val="24"/>
              </w:rPr>
              <w:t>Blod og lymfesystem</w:t>
            </w:r>
          </w:p>
        </w:tc>
        <w:tc>
          <w:tcPr>
            <w:tcW w:w="3830" w:type="pct"/>
            <w:tcBorders>
              <w:top w:val="single" w:sz="4" w:space="0" w:color="auto"/>
              <w:left w:val="single" w:sz="4" w:space="0" w:color="auto"/>
              <w:bottom w:val="single" w:sz="4" w:space="0" w:color="auto"/>
              <w:right w:val="single" w:sz="4" w:space="0" w:color="auto"/>
            </w:tcBorders>
          </w:tcPr>
          <w:p w14:paraId="563AC440" w14:textId="77777777" w:rsidR="009961D4" w:rsidRPr="0011022F" w:rsidRDefault="009961D4">
            <w:pPr>
              <w:rPr>
                <w:i/>
                <w:sz w:val="24"/>
                <w:szCs w:val="24"/>
              </w:rPr>
            </w:pPr>
            <w:r w:rsidRPr="0011022F">
              <w:rPr>
                <w:i/>
                <w:sz w:val="24"/>
                <w:szCs w:val="24"/>
              </w:rPr>
              <w:t>Almindelige:</w:t>
            </w:r>
          </w:p>
          <w:p w14:paraId="27879C8D" w14:textId="77777777" w:rsidR="009961D4" w:rsidRPr="0011022F" w:rsidRDefault="009961D4">
            <w:pPr>
              <w:rPr>
                <w:sz w:val="24"/>
                <w:szCs w:val="24"/>
              </w:rPr>
            </w:pPr>
            <w:r w:rsidRPr="0011022F">
              <w:rPr>
                <w:sz w:val="24"/>
                <w:szCs w:val="24"/>
              </w:rPr>
              <w:t>Øget tendens til blødning</w:t>
            </w:r>
          </w:p>
          <w:p w14:paraId="188D83C6" w14:textId="77777777" w:rsidR="009961D4" w:rsidRPr="0011022F" w:rsidRDefault="009961D4">
            <w:pPr>
              <w:rPr>
                <w:sz w:val="24"/>
                <w:szCs w:val="24"/>
              </w:rPr>
            </w:pPr>
          </w:p>
          <w:p w14:paraId="0804FF67" w14:textId="77777777" w:rsidR="009961D4" w:rsidRPr="0011022F" w:rsidRDefault="009961D4">
            <w:pPr>
              <w:rPr>
                <w:sz w:val="24"/>
                <w:szCs w:val="24"/>
              </w:rPr>
            </w:pPr>
            <w:r w:rsidRPr="0011022F">
              <w:rPr>
                <w:i/>
                <w:sz w:val="24"/>
                <w:szCs w:val="24"/>
              </w:rPr>
              <w:t xml:space="preserve">Sjældne: </w:t>
            </w:r>
          </w:p>
          <w:p w14:paraId="42C6B5EF" w14:textId="77777777" w:rsidR="009961D4" w:rsidRPr="0011022F" w:rsidRDefault="009961D4">
            <w:pPr>
              <w:rPr>
                <w:sz w:val="24"/>
                <w:szCs w:val="24"/>
              </w:rPr>
            </w:pPr>
            <w:proofErr w:type="spellStart"/>
            <w:r w:rsidRPr="0011022F">
              <w:rPr>
                <w:sz w:val="24"/>
                <w:szCs w:val="24"/>
              </w:rPr>
              <w:t>Trombocytopeni</w:t>
            </w:r>
            <w:proofErr w:type="spellEnd"/>
            <w:r w:rsidRPr="0011022F">
              <w:rPr>
                <w:sz w:val="24"/>
                <w:szCs w:val="24"/>
              </w:rPr>
              <w:t xml:space="preserve">, granulocytose, </w:t>
            </w:r>
            <w:proofErr w:type="spellStart"/>
            <w:r w:rsidRPr="0011022F">
              <w:rPr>
                <w:sz w:val="24"/>
                <w:szCs w:val="24"/>
              </w:rPr>
              <w:t>aplastisk</w:t>
            </w:r>
            <w:proofErr w:type="spellEnd"/>
            <w:r w:rsidRPr="0011022F">
              <w:rPr>
                <w:sz w:val="24"/>
                <w:szCs w:val="24"/>
              </w:rPr>
              <w:t xml:space="preserve"> anæmi.</w:t>
            </w:r>
          </w:p>
          <w:p w14:paraId="5C3E6F69" w14:textId="77777777" w:rsidR="009961D4" w:rsidRPr="0011022F" w:rsidRDefault="009961D4">
            <w:pPr>
              <w:rPr>
                <w:sz w:val="24"/>
                <w:szCs w:val="24"/>
              </w:rPr>
            </w:pPr>
          </w:p>
          <w:p w14:paraId="6244E3F6" w14:textId="77777777" w:rsidR="009961D4" w:rsidRPr="0011022F" w:rsidRDefault="009961D4">
            <w:pPr>
              <w:rPr>
                <w:sz w:val="24"/>
                <w:szCs w:val="24"/>
              </w:rPr>
            </w:pPr>
            <w:r w:rsidRPr="0011022F">
              <w:rPr>
                <w:i/>
                <w:sz w:val="24"/>
                <w:szCs w:val="24"/>
              </w:rPr>
              <w:t xml:space="preserve">Ikke kendt: </w:t>
            </w:r>
          </w:p>
          <w:p w14:paraId="07EA45E3" w14:textId="77777777" w:rsidR="009961D4" w:rsidRPr="0011022F" w:rsidRDefault="009961D4">
            <w:pPr>
              <w:rPr>
                <w:sz w:val="24"/>
                <w:szCs w:val="24"/>
              </w:rPr>
            </w:pPr>
            <w:r w:rsidRPr="0011022F">
              <w:rPr>
                <w:sz w:val="24"/>
                <w:szCs w:val="24"/>
              </w:rPr>
              <w:t xml:space="preserve">Blødninger med længerevarende blødningstid, som f.eks. </w:t>
            </w:r>
            <w:proofErr w:type="spellStart"/>
            <w:r w:rsidRPr="0011022F">
              <w:rPr>
                <w:sz w:val="24"/>
                <w:szCs w:val="24"/>
              </w:rPr>
              <w:t>epistaxis</w:t>
            </w:r>
            <w:proofErr w:type="spellEnd"/>
            <w:r w:rsidRPr="0011022F">
              <w:rPr>
                <w:sz w:val="24"/>
                <w:szCs w:val="24"/>
              </w:rPr>
              <w:t xml:space="preserve">, </w:t>
            </w:r>
            <w:proofErr w:type="spellStart"/>
            <w:r w:rsidRPr="0011022F">
              <w:rPr>
                <w:sz w:val="24"/>
                <w:szCs w:val="24"/>
              </w:rPr>
              <w:t>gingival</w:t>
            </w:r>
            <w:proofErr w:type="spellEnd"/>
            <w:r w:rsidRPr="0011022F">
              <w:rPr>
                <w:sz w:val="24"/>
                <w:szCs w:val="24"/>
              </w:rPr>
              <w:t xml:space="preserve"> blødning. Symptomerne kan vedvare i 4–8 dage efter </w:t>
            </w:r>
            <w:proofErr w:type="spellStart"/>
            <w:r w:rsidRPr="0011022F">
              <w:rPr>
                <w:sz w:val="24"/>
                <w:szCs w:val="24"/>
              </w:rPr>
              <w:t>seponering</w:t>
            </w:r>
            <w:proofErr w:type="spellEnd"/>
            <w:r w:rsidRPr="0011022F">
              <w:rPr>
                <w:sz w:val="24"/>
                <w:szCs w:val="24"/>
              </w:rPr>
              <w:t xml:space="preserve"> af acetylsalicylsyre. Som følge heraf kan der være en øget risiko for blødning under kirurgiske indgreb.</w:t>
            </w:r>
          </w:p>
          <w:p w14:paraId="4187D00F" w14:textId="77777777" w:rsidR="009961D4" w:rsidRPr="0011022F" w:rsidRDefault="009961D4">
            <w:pPr>
              <w:rPr>
                <w:sz w:val="24"/>
                <w:szCs w:val="24"/>
              </w:rPr>
            </w:pPr>
            <w:r w:rsidRPr="0011022F">
              <w:rPr>
                <w:sz w:val="24"/>
                <w:szCs w:val="24"/>
              </w:rPr>
              <w:t>Eksisterende (</w:t>
            </w:r>
            <w:proofErr w:type="spellStart"/>
            <w:r w:rsidRPr="0011022F">
              <w:rPr>
                <w:sz w:val="24"/>
                <w:szCs w:val="24"/>
              </w:rPr>
              <w:t>hæmatemese</w:t>
            </w:r>
            <w:proofErr w:type="spellEnd"/>
            <w:r w:rsidRPr="0011022F">
              <w:rPr>
                <w:sz w:val="24"/>
                <w:szCs w:val="24"/>
              </w:rPr>
              <w:t xml:space="preserve">, </w:t>
            </w:r>
            <w:proofErr w:type="spellStart"/>
            <w:r w:rsidRPr="0011022F">
              <w:rPr>
                <w:sz w:val="24"/>
                <w:szCs w:val="24"/>
              </w:rPr>
              <w:t>malæna</w:t>
            </w:r>
            <w:proofErr w:type="spellEnd"/>
            <w:r w:rsidRPr="0011022F">
              <w:rPr>
                <w:sz w:val="24"/>
                <w:szCs w:val="24"/>
              </w:rPr>
              <w:t xml:space="preserve">) eller okkult </w:t>
            </w:r>
            <w:proofErr w:type="spellStart"/>
            <w:r w:rsidRPr="0011022F">
              <w:rPr>
                <w:sz w:val="24"/>
                <w:szCs w:val="24"/>
              </w:rPr>
              <w:t>gastrointestinal</w:t>
            </w:r>
            <w:proofErr w:type="spellEnd"/>
            <w:r w:rsidRPr="0011022F">
              <w:rPr>
                <w:sz w:val="24"/>
                <w:szCs w:val="24"/>
              </w:rPr>
              <w:t xml:space="preserve"> blødning, som kan føre til anæmi pga. jernmangel (mest almindelig ved høje doser).</w:t>
            </w:r>
          </w:p>
        </w:tc>
      </w:tr>
      <w:tr w:rsidR="009961D4" w:rsidRPr="0011022F" w14:paraId="6262CC3A"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15BB8AB6" w14:textId="77777777" w:rsidR="009961D4" w:rsidRPr="0011022F" w:rsidRDefault="009961D4">
            <w:pPr>
              <w:rPr>
                <w:sz w:val="24"/>
                <w:szCs w:val="24"/>
              </w:rPr>
            </w:pPr>
            <w:r w:rsidRPr="0011022F">
              <w:rPr>
                <w:b/>
                <w:sz w:val="24"/>
                <w:szCs w:val="24"/>
              </w:rPr>
              <w:t>Immunsystemet</w:t>
            </w:r>
          </w:p>
        </w:tc>
        <w:tc>
          <w:tcPr>
            <w:tcW w:w="3830" w:type="pct"/>
            <w:tcBorders>
              <w:top w:val="single" w:sz="4" w:space="0" w:color="auto"/>
              <w:left w:val="single" w:sz="4" w:space="0" w:color="auto"/>
              <w:bottom w:val="single" w:sz="4" w:space="0" w:color="auto"/>
              <w:right w:val="single" w:sz="4" w:space="0" w:color="auto"/>
            </w:tcBorders>
            <w:hideMark/>
          </w:tcPr>
          <w:p w14:paraId="56C53392" w14:textId="77777777" w:rsidR="009961D4" w:rsidRPr="0011022F" w:rsidRDefault="009961D4">
            <w:pPr>
              <w:rPr>
                <w:i/>
                <w:sz w:val="24"/>
                <w:szCs w:val="24"/>
              </w:rPr>
            </w:pPr>
            <w:r w:rsidRPr="0011022F">
              <w:rPr>
                <w:i/>
                <w:sz w:val="24"/>
                <w:szCs w:val="24"/>
              </w:rPr>
              <w:t>Sjældne:</w:t>
            </w:r>
          </w:p>
          <w:p w14:paraId="66583E81" w14:textId="77777777" w:rsidR="009961D4" w:rsidRPr="0011022F" w:rsidRDefault="009961D4">
            <w:pPr>
              <w:rPr>
                <w:sz w:val="24"/>
                <w:szCs w:val="24"/>
              </w:rPr>
            </w:pPr>
            <w:r w:rsidRPr="0011022F">
              <w:rPr>
                <w:sz w:val="24"/>
                <w:szCs w:val="24"/>
              </w:rPr>
              <w:t xml:space="preserve">Overfølsomhedsreaktioner, </w:t>
            </w:r>
            <w:proofErr w:type="spellStart"/>
            <w:r w:rsidRPr="0011022F">
              <w:rPr>
                <w:sz w:val="24"/>
                <w:szCs w:val="24"/>
              </w:rPr>
              <w:t>angioødem</w:t>
            </w:r>
            <w:proofErr w:type="spellEnd"/>
            <w:r w:rsidRPr="0011022F">
              <w:rPr>
                <w:sz w:val="24"/>
                <w:szCs w:val="24"/>
              </w:rPr>
              <w:t xml:space="preserve">, allergisk ødem, </w:t>
            </w:r>
            <w:proofErr w:type="spellStart"/>
            <w:r w:rsidRPr="0011022F">
              <w:rPr>
                <w:sz w:val="24"/>
                <w:szCs w:val="24"/>
              </w:rPr>
              <w:t>anafylaktiske</w:t>
            </w:r>
            <w:proofErr w:type="spellEnd"/>
            <w:r w:rsidRPr="0011022F">
              <w:rPr>
                <w:sz w:val="24"/>
                <w:szCs w:val="24"/>
              </w:rPr>
              <w:t xml:space="preserve"> reaktioner, herunder </w:t>
            </w:r>
            <w:proofErr w:type="spellStart"/>
            <w:r w:rsidRPr="0011022F">
              <w:rPr>
                <w:sz w:val="24"/>
                <w:szCs w:val="24"/>
              </w:rPr>
              <w:t>shock</w:t>
            </w:r>
            <w:proofErr w:type="spellEnd"/>
            <w:r w:rsidRPr="0011022F">
              <w:rPr>
                <w:sz w:val="24"/>
                <w:szCs w:val="24"/>
              </w:rPr>
              <w:t>.</w:t>
            </w:r>
          </w:p>
        </w:tc>
      </w:tr>
      <w:tr w:rsidR="009961D4" w:rsidRPr="0011022F" w14:paraId="1B668285"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0341C675" w14:textId="77777777" w:rsidR="009961D4" w:rsidRPr="0011022F" w:rsidRDefault="009961D4">
            <w:pPr>
              <w:rPr>
                <w:sz w:val="24"/>
                <w:szCs w:val="24"/>
              </w:rPr>
            </w:pPr>
            <w:r w:rsidRPr="0011022F">
              <w:rPr>
                <w:b/>
                <w:sz w:val="24"/>
                <w:szCs w:val="24"/>
              </w:rPr>
              <w:t>Metabolisme og fordøjelsessystem</w:t>
            </w:r>
          </w:p>
        </w:tc>
        <w:tc>
          <w:tcPr>
            <w:tcW w:w="3830" w:type="pct"/>
            <w:tcBorders>
              <w:top w:val="single" w:sz="4" w:space="0" w:color="auto"/>
              <w:left w:val="single" w:sz="4" w:space="0" w:color="auto"/>
              <w:bottom w:val="single" w:sz="4" w:space="0" w:color="auto"/>
              <w:right w:val="single" w:sz="4" w:space="0" w:color="auto"/>
            </w:tcBorders>
            <w:hideMark/>
          </w:tcPr>
          <w:p w14:paraId="0D6733E0" w14:textId="77777777" w:rsidR="009961D4" w:rsidRPr="0011022F" w:rsidRDefault="009961D4">
            <w:pPr>
              <w:rPr>
                <w:i/>
                <w:sz w:val="24"/>
                <w:szCs w:val="24"/>
              </w:rPr>
            </w:pPr>
            <w:r w:rsidRPr="0011022F">
              <w:rPr>
                <w:i/>
                <w:sz w:val="24"/>
                <w:szCs w:val="24"/>
              </w:rPr>
              <w:t>Ikke kendt:</w:t>
            </w:r>
          </w:p>
          <w:p w14:paraId="4B3DC2C9" w14:textId="77777777" w:rsidR="009961D4" w:rsidRPr="0011022F" w:rsidRDefault="009961D4">
            <w:pPr>
              <w:rPr>
                <w:sz w:val="24"/>
                <w:szCs w:val="24"/>
              </w:rPr>
            </w:pPr>
            <w:proofErr w:type="spellStart"/>
            <w:r w:rsidRPr="0011022F">
              <w:rPr>
                <w:sz w:val="24"/>
                <w:szCs w:val="24"/>
              </w:rPr>
              <w:t>Hyperurikæmi</w:t>
            </w:r>
            <w:proofErr w:type="spellEnd"/>
            <w:r w:rsidRPr="0011022F">
              <w:rPr>
                <w:sz w:val="24"/>
                <w:szCs w:val="24"/>
              </w:rPr>
              <w:t>, hypoglykæmi.</w:t>
            </w:r>
          </w:p>
        </w:tc>
      </w:tr>
      <w:tr w:rsidR="009961D4" w:rsidRPr="0011022F" w14:paraId="6706A6D0"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46A9F891" w14:textId="77777777" w:rsidR="009961D4" w:rsidRPr="0011022F" w:rsidRDefault="009961D4">
            <w:pPr>
              <w:rPr>
                <w:sz w:val="24"/>
                <w:szCs w:val="24"/>
              </w:rPr>
            </w:pPr>
            <w:r w:rsidRPr="0011022F">
              <w:rPr>
                <w:b/>
                <w:sz w:val="24"/>
                <w:szCs w:val="24"/>
              </w:rPr>
              <w:t>Nervesystemet</w:t>
            </w:r>
          </w:p>
        </w:tc>
        <w:tc>
          <w:tcPr>
            <w:tcW w:w="3830" w:type="pct"/>
            <w:tcBorders>
              <w:top w:val="single" w:sz="4" w:space="0" w:color="auto"/>
              <w:left w:val="single" w:sz="4" w:space="0" w:color="auto"/>
              <w:bottom w:val="single" w:sz="4" w:space="0" w:color="auto"/>
              <w:right w:val="single" w:sz="4" w:space="0" w:color="auto"/>
            </w:tcBorders>
          </w:tcPr>
          <w:p w14:paraId="01B19AC3" w14:textId="77777777" w:rsidR="009961D4" w:rsidRPr="0011022F" w:rsidRDefault="009961D4">
            <w:pPr>
              <w:rPr>
                <w:sz w:val="24"/>
                <w:szCs w:val="24"/>
              </w:rPr>
            </w:pPr>
            <w:r w:rsidRPr="0011022F">
              <w:rPr>
                <w:i/>
                <w:sz w:val="24"/>
                <w:szCs w:val="24"/>
              </w:rPr>
              <w:t xml:space="preserve">Sjældne: </w:t>
            </w:r>
          </w:p>
          <w:p w14:paraId="158AD447" w14:textId="77777777" w:rsidR="009961D4" w:rsidRPr="0011022F" w:rsidRDefault="009961D4">
            <w:pPr>
              <w:rPr>
                <w:i/>
                <w:sz w:val="24"/>
                <w:szCs w:val="24"/>
              </w:rPr>
            </w:pPr>
            <w:proofErr w:type="spellStart"/>
            <w:r w:rsidRPr="0011022F">
              <w:rPr>
                <w:sz w:val="24"/>
                <w:szCs w:val="24"/>
              </w:rPr>
              <w:t>Intrakranial</w:t>
            </w:r>
            <w:proofErr w:type="spellEnd"/>
            <w:r w:rsidRPr="0011022F">
              <w:rPr>
                <w:sz w:val="24"/>
                <w:szCs w:val="24"/>
              </w:rPr>
              <w:t xml:space="preserve"> </w:t>
            </w:r>
            <w:proofErr w:type="spellStart"/>
            <w:r w:rsidRPr="0011022F">
              <w:rPr>
                <w:sz w:val="24"/>
                <w:szCs w:val="24"/>
              </w:rPr>
              <w:t>hæmoragi</w:t>
            </w:r>
            <w:proofErr w:type="spellEnd"/>
          </w:p>
          <w:p w14:paraId="09FE6C6F" w14:textId="77777777" w:rsidR="009961D4" w:rsidRPr="0011022F" w:rsidRDefault="009961D4">
            <w:pPr>
              <w:rPr>
                <w:i/>
                <w:sz w:val="24"/>
                <w:szCs w:val="24"/>
              </w:rPr>
            </w:pPr>
          </w:p>
          <w:p w14:paraId="00929121" w14:textId="77777777" w:rsidR="009961D4" w:rsidRPr="0011022F" w:rsidRDefault="009961D4">
            <w:pPr>
              <w:rPr>
                <w:i/>
                <w:sz w:val="24"/>
                <w:szCs w:val="24"/>
              </w:rPr>
            </w:pPr>
            <w:r w:rsidRPr="0011022F">
              <w:rPr>
                <w:i/>
                <w:sz w:val="24"/>
                <w:szCs w:val="24"/>
              </w:rPr>
              <w:t>Ikke kendt:</w:t>
            </w:r>
          </w:p>
          <w:p w14:paraId="11D65850" w14:textId="77777777" w:rsidR="009961D4" w:rsidRPr="0011022F" w:rsidRDefault="009961D4">
            <w:pPr>
              <w:rPr>
                <w:sz w:val="24"/>
                <w:szCs w:val="24"/>
              </w:rPr>
            </w:pPr>
            <w:r w:rsidRPr="0011022F">
              <w:rPr>
                <w:sz w:val="24"/>
                <w:szCs w:val="24"/>
              </w:rPr>
              <w:t>Hovedpine, svimmelhed.</w:t>
            </w:r>
          </w:p>
        </w:tc>
      </w:tr>
      <w:tr w:rsidR="009961D4" w:rsidRPr="0011022F" w14:paraId="73FE9D27" w14:textId="77777777" w:rsidTr="00B44333">
        <w:tc>
          <w:tcPr>
            <w:tcW w:w="1170" w:type="pct"/>
            <w:tcBorders>
              <w:top w:val="single" w:sz="4" w:space="0" w:color="auto"/>
              <w:left w:val="single" w:sz="4" w:space="0" w:color="auto"/>
              <w:bottom w:val="single" w:sz="4" w:space="0" w:color="auto"/>
              <w:right w:val="single" w:sz="4" w:space="0" w:color="auto"/>
            </w:tcBorders>
          </w:tcPr>
          <w:p w14:paraId="2ED87BED" w14:textId="249822EF" w:rsidR="009961D4" w:rsidRPr="0011022F" w:rsidRDefault="009961D4" w:rsidP="00B44333">
            <w:pPr>
              <w:rPr>
                <w:b/>
                <w:sz w:val="24"/>
                <w:szCs w:val="24"/>
              </w:rPr>
            </w:pPr>
            <w:r w:rsidRPr="0011022F">
              <w:rPr>
                <w:b/>
                <w:sz w:val="24"/>
                <w:szCs w:val="24"/>
              </w:rPr>
              <w:t>Øre og labyrint</w:t>
            </w:r>
          </w:p>
        </w:tc>
        <w:tc>
          <w:tcPr>
            <w:tcW w:w="3830" w:type="pct"/>
            <w:tcBorders>
              <w:top w:val="single" w:sz="4" w:space="0" w:color="auto"/>
              <w:left w:val="single" w:sz="4" w:space="0" w:color="auto"/>
              <w:bottom w:val="single" w:sz="4" w:space="0" w:color="auto"/>
              <w:right w:val="single" w:sz="4" w:space="0" w:color="auto"/>
            </w:tcBorders>
            <w:hideMark/>
          </w:tcPr>
          <w:p w14:paraId="42170FC9" w14:textId="77777777" w:rsidR="009961D4" w:rsidRPr="0011022F" w:rsidRDefault="009961D4">
            <w:pPr>
              <w:rPr>
                <w:i/>
                <w:sz w:val="24"/>
                <w:szCs w:val="24"/>
              </w:rPr>
            </w:pPr>
            <w:r w:rsidRPr="0011022F">
              <w:rPr>
                <w:i/>
                <w:sz w:val="24"/>
                <w:szCs w:val="24"/>
              </w:rPr>
              <w:t>Ikke kendt:</w:t>
            </w:r>
          </w:p>
          <w:p w14:paraId="09C55FF3" w14:textId="77777777" w:rsidR="009961D4" w:rsidRPr="0011022F" w:rsidRDefault="009961D4">
            <w:pPr>
              <w:rPr>
                <w:sz w:val="24"/>
                <w:szCs w:val="24"/>
              </w:rPr>
            </w:pPr>
            <w:r w:rsidRPr="0011022F">
              <w:rPr>
                <w:sz w:val="24"/>
                <w:szCs w:val="24"/>
              </w:rPr>
              <w:t>Nedsat hørelse, tinnitus.</w:t>
            </w:r>
          </w:p>
        </w:tc>
      </w:tr>
      <w:tr w:rsidR="009961D4" w:rsidRPr="0011022F" w14:paraId="74E7A57B"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09DFE3FF" w14:textId="77777777" w:rsidR="009961D4" w:rsidRPr="0011022F" w:rsidRDefault="009961D4">
            <w:pPr>
              <w:rPr>
                <w:sz w:val="24"/>
                <w:szCs w:val="24"/>
              </w:rPr>
            </w:pPr>
            <w:proofErr w:type="spellStart"/>
            <w:r w:rsidRPr="0011022F">
              <w:rPr>
                <w:b/>
                <w:sz w:val="24"/>
                <w:szCs w:val="24"/>
              </w:rPr>
              <w:t>Vaskulære</w:t>
            </w:r>
            <w:proofErr w:type="spellEnd"/>
            <w:r w:rsidRPr="0011022F">
              <w:rPr>
                <w:b/>
                <w:sz w:val="24"/>
                <w:szCs w:val="24"/>
              </w:rPr>
              <w:t xml:space="preserve"> sygdomme</w:t>
            </w:r>
          </w:p>
        </w:tc>
        <w:tc>
          <w:tcPr>
            <w:tcW w:w="3830" w:type="pct"/>
            <w:tcBorders>
              <w:top w:val="single" w:sz="4" w:space="0" w:color="auto"/>
              <w:left w:val="single" w:sz="4" w:space="0" w:color="auto"/>
              <w:bottom w:val="single" w:sz="4" w:space="0" w:color="auto"/>
              <w:right w:val="single" w:sz="4" w:space="0" w:color="auto"/>
            </w:tcBorders>
            <w:hideMark/>
          </w:tcPr>
          <w:p w14:paraId="6D3A66CE" w14:textId="77777777" w:rsidR="009961D4" w:rsidRPr="0011022F" w:rsidRDefault="009961D4">
            <w:pPr>
              <w:rPr>
                <w:sz w:val="24"/>
                <w:szCs w:val="24"/>
              </w:rPr>
            </w:pPr>
            <w:r w:rsidRPr="0011022F">
              <w:rPr>
                <w:i/>
                <w:sz w:val="24"/>
                <w:szCs w:val="24"/>
              </w:rPr>
              <w:t xml:space="preserve">Sjældne: </w:t>
            </w:r>
          </w:p>
          <w:p w14:paraId="7486DD60" w14:textId="77777777" w:rsidR="009961D4" w:rsidRPr="0011022F" w:rsidRDefault="009961D4">
            <w:pPr>
              <w:rPr>
                <w:sz w:val="24"/>
                <w:szCs w:val="24"/>
              </w:rPr>
            </w:pPr>
            <w:proofErr w:type="spellStart"/>
            <w:r w:rsidRPr="0011022F">
              <w:rPr>
                <w:sz w:val="24"/>
                <w:szCs w:val="24"/>
              </w:rPr>
              <w:t>Hæmoragisk</w:t>
            </w:r>
            <w:proofErr w:type="spellEnd"/>
            <w:r w:rsidRPr="0011022F">
              <w:rPr>
                <w:sz w:val="24"/>
                <w:szCs w:val="24"/>
              </w:rPr>
              <w:t xml:space="preserve"> </w:t>
            </w:r>
            <w:proofErr w:type="spellStart"/>
            <w:r w:rsidRPr="0011022F">
              <w:rPr>
                <w:sz w:val="24"/>
                <w:szCs w:val="24"/>
              </w:rPr>
              <w:t>vaskulit</w:t>
            </w:r>
            <w:proofErr w:type="spellEnd"/>
          </w:p>
        </w:tc>
      </w:tr>
      <w:tr w:rsidR="009961D4" w:rsidRPr="0011022F" w14:paraId="29C3E03F"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75C45864" w14:textId="77777777" w:rsidR="009961D4" w:rsidRPr="0011022F" w:rsidRDefault="009961D4">
            <w:pPr>
              <w:rPr>
                <w:sz w:val="24"/>
                <w:szCs w:val="24"/>
              </w:rPr>
            </w:pPr>
            <w:r w:rsidRPr="0011022F">
              <w:rPr>
                <w:b/>
                <w:sz w:val="24"/>
                <w:szCs w:val="24"/>
              </w:rPr>
              <w:t xml:space="preserve">Luftveje, thorax og </w:t>
            </w:r>
            <w:proofErr w:type="spellStart"/>
            <w:r w:rsidRPr="0011022F">
              <w:rPr>
                <w:b/>
                <w:sz w:val="24"/>
                <w:szCs w:val="24"/>
              </w:rPr>
              <w:t>mediastinum</w:t>
            </w:r>
            <w:proofErr w:type="spellEnd"/>
          </w:p>
        </w:tc>
        <w:tc>
          <w:tcPr>
            <w:tcW w:w="3830" w:type="pct"/>
            <w:tcBorders>
              <w:top w:val="single" w:sz="4" w:space="0" w:color="auto"/>
              <w:left w:val="single" w:sz="4" w:space="0" w:color="auto"/>
              <w:bottom w:val="single" w:sz="4" w:space="0" w:color="auto"/>
              <w:right w:val="single" w:sz="4" w:space="0" w:color="auto"/>
            </w:tcBorders>
          </w:tcPr>
          <w:p w14:paraId="087FE626" w14:textId="77777777" w:rsidR="009961D4" w:rsidRPr="0011022F" w:rsidRDefault="009961D4">
            <w:pPr>
              <w:rPr>
                <w:i/>
                <w:sz w:val="24"/>
                <w:szCs w:val="24"/>
              </w:rPr>
            </w:pPr>
            <w:r w:rsidRPr="0011022F">
              <w:rPr>
                <w:i/>
                <w:sz w:val="24"/>
                <w:szCs w:val="24"/>
              </w:rPr>
              <w:t>Ikke almindelige:</w:t>
            </w:r>
          </w:p>
          <w:p w14:paraId="2DACEFFC" w14:textId="77777777" w:rsidR="009961D4" w:rsidRPr="0011022F" w:rsidRDefault="009961D4">
            <w:pPr>
              <w:rPr>
                <w:sz w:val="24"/>
                <w:szCs w:val="24"/>
              </w:rPr>
            </w:pPr>
            <w:proofErr w:type="spellStart"/>
            <w:r w:rsidRPr="0011022F">
              <w:rPr>
                <w:sz w:val="24"/>
                <w:szCs w:val="24"/>
              </w:rPr>
              <w:t>Rinitis</w:t>
            </w:r>
            <w:proofErr w:type="spellEnd"/>
            <w:r w:rsidRPr="0011022F">
              <w:rPr>
                <w:sz w:val="24"/>
                <w:szCs w:val="24"/>
              </w:rPr>
              <w:t>, dyspnø.</w:t>
            </w:r>
          </w:p>
          <w:p w14:paraId="5E7F6884" w14:textId="77777777" w:rsidR="009961D4" w:rsidRPr="0011022F" w:rsidRDefault="009961D4">
            <w:pPr>
              <w:rPr>
                <w:sz w:val="24"/>
                <w:szCs w:val="24"/>
              </w:rPr>
            </w:pPr>
          </w:p>
          <w:p w14:paraId="58D98537" w14:textId="77777777" w:rsidR="009961D4" w:rsidRPr="0011022F" w:rsidRDefault="009961D4">
            <w:pPr>
              <w:rPr>
                <w:i/>
                <w:sz w:val="24"/>
                <w:szCs w:val="24"/>
              </w:rPr>
            </w:pPr>
            <w:r w:rsidRPr="0011022F">
              <w:rPr>
                <w:i/>
                <w:sz w:val="24"/>
                <w:szCs w:val="24"/>
              </w:rPr>
              <w:t>Sjældne:</w:t>
            </w:r>
          </w:p>
          <w:p w14:paraId="2BD87316" w14:textId="77777777" w:rsidR="009961D4" w:rsidRPr="0011022F" w:rsidRDefault="009961D4">
            <w:pPr>
              <w:rPr>
                <w:sz w:val="24"/>
                <w:szCs w:val="24"/>
              </w:rPr>
            </w:pPr>
            <w:proofErr w:type="spellStart"/>
            <w:r w:rsidRPr="0011022F">
              <w:rPr>
                <w:sz w:val="24"/>
                <w:szCs w:val="24"/>
              </w:rPr>
              <w:t>Bronkospasme</w:t>
            </w:r>
            <w:proofErr w:type="spellEnd"/>
            <w:r w:rsidRPr="0011022F">
              <w:rPr>
                <w:sz w:val="24"/>
                <w:szCs w:val="24"/>
              </w:rPr>
              <w:t>, astmaanfald.</w:t>
            </w:r>
          </w:p>
        </w:tc>
      </w:tr>
      <w:tr w:rsidR="009961D4" w:rsidRPr="0011022F" w14:paraId="7AA4CFB3"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5A7E8EC7" w14:textId="6A72FE13" w:rsidR="009961D4" w:rsidRPr="0011022F" w:rsidRDefault="009961D4">
            <w:pPr>
              <w:rPr>
                <w:iCs/>
                <w:sz w:val="24"/>
                <w:szCs w:val="24"/>
              </w:rPr>
            </w:pPr>
            <w:r w:rsidRPr="0011022F">
              <w:rPr>
                <w:b/>
                <w:iCs/>
                <w:sz w:val="24"/>
                <w:szCs w:val="24"/>
              </w:rPr>
              <w:t>Mave-tarm</w:t>
            </w:r>
            <w:r w:rsidR="009F7F85">
              <w:rPr>
                <w:b/>
                <w:iCs/>
                <w:sz w:val="24"/>
                <w:szCs w:val="24"/>
              </w:rPr>
              <w:t>-</w:t>
            </w:r>
            <w:r w:rsidRPr="0011022F">
              <w:rPr>
                <w:b/>
                <w:iCs/>
                <w:sz w:val="24"/>
                <w:szCs w:val="24"/>
              </w:rPr>
              <w:t>kanalen</w:t>
            </w:r>
          </w:p>
        </w:tc>
        <w:tc>
          <w:tcPr>
            <w:tcW w:w="3830" w:type="pct"/>
            <w:tcBorders>
              <w:top w:val="single" w:sz="4" w:space="0" w:color="auto"/>
              <w:left w:val="single" w:sz="4" w:space="0" w:color="auto"/>
              <w:bottom w:val="single" w:sz="4" w:space="0" w:color="auto"/>
              <w:right w:val="single" w:sz="4" w:space="0" w:color="auto"/>
            </w:tcBorders>
          </w:tcPr>
          <w:p w14:paraId="4438437B" w14:textId="77777777" w:rsidR="009961D4" w:rsidRPr="0011022F" w:rsidRDefault="009961D4">
            <w:pPr>
              <w:rPr>
                <w:i/>
                <w:sz w:val="24"/>
                <w:szCs w:val="24"/>
              </w:rPr>
            </w:pPr>
            <w:r w:rsidRPr="0011022F">
              <w:rPr>
                <w:i/>
                <w:sz w:val="24"/>
                <w:szCs w:val="24"/>
              </w:rPr>
              <w:t>Almindelige:</w:t>
            </w:r>
          </w:p>
          <w:p w14:paraId="3D81A1B2" w14:textId="77777777" w:rsidR="009961D4" w:rsidRPr="0011022F" w:rsidRDefault="009961D4">
            <w:pPr>
              <w:rPr>
                <w:sz w:val="24"/>
                <w:szCs w:val="24"/>
              </w:rPr>
            </w:pPr>
            <w:r w:rsidRPr="0011022F">
              <w:rPr>
                <w:sz w:val="24"/>
                <w:szCs w:val="24"/>
              </w:rPr>
              <w:t>Dyspepsi, kvalme, opkastning, diare.</w:t>
            </w:r>
          </w:p>
          <w:p w14:paraId="3125059A" w14:textId="77777777" w:rsidR="009961D4" w:rsidRPr="0011022F" w:rsidRDefault="009961D4">
            <w:pPr>
              <w:rPr>
                <w:sz w:val="24"/>
                <w:szCs w:val="24"/>
              </w:rPr>
            </w:pPr>
          </w:p>
          <w:p w14:paraId="7454B9E9" w14:textId="77777777" w:rsidR="009961D4" w:rsidRPr="0011022F" w:rsidRDefault="009961D4">
            <w:pPr>
              <w:rPr>
                <w:sz w:val="24"/>
                <w:szCs w:val="24"/>
              </w:rPr>
            </w:pPr>
            <w:r w:rsidRPr="0011022F">
              <w:rPr>
                <w:i/>
                <w:sz w:val="24"/>
                <w:szCs w:val="24"/>
              </w:rPr>
              <w:t xml:space="preserve">Sjældne: </w:t>
            </w:r>
          </w:p>
          <w:p w14:paraId="716D1F18" w14:textId="77777777" w:rsidR="009961D4" w:rsidRPr="0011022F" w:rsidRDefault="009961D4">
            <w:pPr>
              <w:rPr>
                <w:sz w:val="24"/>
                <w:szCs w:val="24"/>
              </w:rPr>
            </w:pPr>
            <w:r w:rsidRPr="0011022F">
              <w:rPr>
                <w:sz w:val="24"/>
                <w:szCs w:val="24"/>
              </w:rPr>
              <w:t xml:space="preserve">Svær </w:t>
            </w:r>
            <w:proofErr w:type="spellStart"/>
            <w:r w:rsidRPr="0011022F">
              <w:rPr>
                <w:sz w:val="24"/>
                <w:szCs w:val="24"/>
              </w:rPr>
              <w:t>gastrointestinal</w:t>
            </w:r>
            <w:proofErr w:type="spellEnd"/>
            <w:r w:rsidRPr="0011022F">
              <w:rPr>
                <w:sz w:val="24"/>
                <w:szCs w:val="24"/>
              </w:rPr>
              <w:t xml:space="preserve"> </w:t>
            </w:r>
            <w:proofErr w:type="spellStart"/>
            <w:r w:rsidRPr="0011022F">
              <w:rPr>
                <w:sz w:val="24"/>
                <w:szCs w:val="24"/>
              </w:rPr>
              <w:t>hæmoragi</w:t>
            </w:r>
            <w:proofErr w:type="spellEnd"/>
          </w:p>
          <w:p w14:paraId="024EDAE0" w14:textId="77777777" w:rsidR="009961D4" w:rsidRPr="0011022F" w:rsidRDefault="009961D4">
            <w:pPr>
              <w:rPr>
                <w:sz w:val="24"/>
                <w:szCs w:val="24"/>
              </w:rPr>
            </w:pPr>
          </w:p>
          <w:p w14:paraId="262F804B" w14:textId="77777777" w:rsidR="009961D4" w:rsidRPr="0011022F" w:rsidRDefault="009961D4">
            <w:pPr>
              <w:rPr>
                <w:i/>
                <w:sz w:val="24"/>
                <w:szCs w:val="24"/>
              </w:rPr>
            </w:pPr>
            <w:r w:rsidRPr="0011022F">
              <w:rPr>
                <w:i/>
                <w:sz w:val="24"/>
                <w:szCs w:val="24"/>
              </w:rPr>
              <w:t>Ikke kendt:</w:t>
            </w:r>
          </w:p>
          <w:p w14:paraId="07598A94" w14:textId="77777777" w:rsidR="009961D4" w:rsidRPr="0011022F" w:rsidRDefault="009961D4">
            <w:pPr>
              <w:rPr>
                <w:sz w:val="24"/>
                <w:szCs w:val="24"/>
              </w:rPr>
            </w:pPr>
            <w:r w:rsidRPr="0011022F">
              <w:rPr>
                <w:sz w:val="24"/>
                <w:szCs w:val="24"/>
              </w:rPr>
              <w:t xml:space="preserve">Ulcus </w:t>
            </w:r>
            <w:proofErr w:type="spellStart"/>
            <w:r w:rsidRPr="0011022F">
              <w:rPr>
                <w:sz w:val="24"/>
                <w:szCs w:val="24"/>
              </w:rPr>
              <w:t>ventriculi</w:t>
            </w:r>
            <w:proofErr w:type="spellEnd"/>
            <w:r w:rsidRPr="0011022F">
              <w:rPr>
                <w:sz w:val="24"/>
                <w:szCs w:val="24"/>
              </w:rPr>
              <w:t xml:space="preserve"> eller ulcus </w:t>
            </w:r>
            <w:proofErr w:type="spellStart"/>
            <w:r w:rsidRPr="0011022F">
              <w:rPr>
                <w:sz w:val="24"/>
                <w:szCs w:val="24"/>
              </w:rPr>
              <w:t>duodeni</w:t>
            </w:r>
            <w:proofErr w:type="spellEnd"/>
            <w:r w:rsidRPr="0011022F">
              <w:rPr>
                <w:sz w:val="24"/>
                <w:szCs w:val="24"/>
              </w:rPr>
              <w:t xml:space="preserve"> og perforering. </w:t>
            </w:r>
          </w:p>
          <w:p w14:paraId="11260545" w14:textId="77777777" w:rsidR="009961D4" w:rsidRPr="0011022F" w:rsidRDefault="009961D4">
            <w:pPr>
              <w:rPr>
                <w:sz w:val="24"/>
                <w:szCs w:val="24"/>
              </w:rPr>
            </w:pPr>
          </w:p>
        </w:tc>
      </w:tr>
      <w:tr w:rsidR="009961D4" w:rsidRPr="0011022F" w14:paraId="6C4FC4D9"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1FC1099B" w14:textId="77777777" w:rsidR="009961D4" w:rsidRPr="0011022F" w:rsidRDefault="009961D4">
            <w:pPr>
              <w:rPr>
                <w:iCs/>
                <w:sz w:val="24"/>
                <w:szCs w:val="24"/>
              </w:rPr>
            </w:pPr>
            <w:r w:rsidRPr="0011022F">
              <w:rPr>
                <w:b/>
                <w:iCs/>
                <w:sz w:val="24"/>
                <w:szCs w:val="24"/>
              </w:rPr>
              <w:t>Lever og galdeveje</w:t>
            </w:r>
          </w:p>
        </w:tc>
        <w:tc>
          <w:tcPr>
            <w:tcW w:w="3830" w:type="pct"/>
            <w:tcBorders>
              <w:top w:val="single" w:sz="4" w:space="0" w:color="auto"/>
              <w:left w:val="single" w:sz="4" w:space="0" w:color="auto"/>
              <w:bottom w:val="single" w:sz="4" w:space="0" w:color="auto"/>
              <w:right w:val="single" w:sz="4" w:space="0" w:color="auto"/>
            </w:tcBorders>
          </w:tcPr>
          <w:p w14:paraId="4B9A3149" w14:textId="77777777" w:rsidR="009961D4" w:rsidRPr="0011022F" w:rsidRDefault="009961D4">
            <w:pPr>
              <w:rPr>
                <w:i/>
                <w:sz w:val="24"/>
                <w:szCs w:val="24"/>
              </w:rPr>
            </w:pPr>
            <w:r w:rsidRPr="0011022F">
              <w:rPr>
                <w:i/>
                <w:sz w:val="24"/>
                <w:szCs w:val="24"/>
              </w:rPr>
              <w:t>Sjældne:</w:t>
            </w:r>
          </w:p>
          <w:p w14:paraId="75619D46" w14:textId="77777777" w:rsidR="009961D4" w:rsidRPr="0011022F" w:rsidRDefault="009961D4">
            <w:pPr>
              <w:rPr>
                <w:iCs/>
                <w:sz w:val="24"/>
                <w:szCs w:val="24"/>
              </w:rPr>
            </w:pPr>
            <w:r w:rsidRPr="0011022F">
              <w:rPr>
                <w:iCs/>
                <w:sz w:val="24"/>
                <w:szCs w:val="24"/>
              </w:rPr>
              <w:t>Reyes syndrom</w:t>
            </w:r>
          </w:p>
          <w:p w14:paraId="3CDB8BE1" w14:textId="77777777" w:rsidR="009961D4" w:rsidRPr="0011022F" w:rsidRDefault="009961D4">
            <w:pPr>
              <w:rPr>
                <w:i/>
                <w:sz w:val="24"/>
                <w:szCs w:val="24"/>
              </w:rPr>
            </w:pPr>
          </w:p>
          <w:p w14:paraId="4D91FD8C" w14:textId="77777777" w:rsidR="009961D4" w:rsidRPr="0011022F" w:rsidRDefault="009961D4">
            <w:pPr>
              <w:rPr>
                <w:i/>
                <w:sz w:val="24"/>
                <w:szCs w:val="24"/>
              </w:rPr>
            </w:pPr>
            <w:r w:rsidRPr="0011022F">
              <w:rPr>
                <w:i/>
                <w:sz w:val="24"/>
                <w:szCs w:val="24"/>
              </w:rPr>
              <w:t>Ikke kendt:</w:t>
            </w:r>
          </w:p>
          <w:p w14:paraId="74B8B049" w14:textId="77777777" w:rsidR="009961D4" w:rsidRPr="0011022F" w:rsidRDefault="009961D4">
            <w:pPr>
              <w:rPr>
                <w:sz w:val="24"/>
                <w:szCs w:val="24"/>
              </w:rPr>
            </w:pPr>
            <w:r w:rsidRPr="0011022F">
              <w:rPr>
                <w:sz w:val="24"/>
                <w:szCs w:val="24"/>
              </w:rPr>
              <w:t>Leverinsufficiens, forhøjede leverenzymer</w:t>
            </w:r>
          </w:p>
        </w:tc>
      </w:tr>
      <w:tr w:rsidR="009961D4" w:rsidRPr="0011022F" w14:paraId="110A6F40"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4B3F9B10" w14:textId="77777777" w:rsidR="009961D4" w:rsidRPr="0011022F" w:rsidRDefault="009961D4">
            <w:pPr>
              <w:rPr>
                <w:sz w:val="24"/>
                <w:szCs w:val="24"/>
              </w:rPr>
            </w:pPr>
            <w:r w:rsidRPr="0011022F">
              <w:rPr>
                <w:b/>
                <w:sz w:val="24"/>
                <w:szCs w:val="24"/>
              </w:rPr>
              <w:t>Hud og subkutane væv</w:t>
            </w:r>
          </w:p>
        </w:tc>
        <w:tc>
          <w:tcPr>
            <w:tcW w:w="3830" w:type="pct"/>
            <w:tcBorders>
              <w:top w:val="single" w:sz="4" w:space="0" w:color="auto"/>
              <w:left w:val="single" w:sz="4" w:space="0" w:color="auto"/>
              <w:bottom w:val="single" w:sz="4" w:space="0" w:color="auto"/>
              <w:right w:val="single" w:sz="4" w:space="0" w:color="auto"/>
            </w:tcBorders>
          </w:tcPr>
          <w:p w14:paraId="622C93BF" w14:textId="77777777" w:rsidR="009961D4" w:rsidRPr="0011022F" w:rsidRDefault="009961D4">
            <w:pPr>
              <w:rPr>
                <w:i/>
                <w:sz w:val="24"/>
                <w:szCs w:val="24"/>
              </w:rPr>
            </w:pPr>
            <w:r w:rsidRPr="0011022F">
              <w:rPr>
                <w:i/>
                <w:sz w:val="24"/>
                <w:szCs w:val="24"/>
              </w:rPr>
              <w:t>Ikke almindelige:</w:t>
            </w:r>
          </w:p>
          <w:p w14:paraId="632CE58B" w14:textId="77777777" w:rsidR="009961D4" w:rsidRPr="0011022F" w:rsidRDefault="009961D4">
            <w:pPr>
              <w:rPr>
                <w:sz w:val="24"/>
                <w:szCs w:val="24"/>
              </w:rPr>
            </w:pPr>
            <w:r w:rsidRPr="0011022F">
              <w:rPr>
                <w:sz w:val="24"/>
                <w:szCs w:val="24"/>
              </w:rPr>
              <w:t>Allergisk reaktion (</w:t>
            </w:r>
            <w:proofErr w:type="spellStart"/>
            <w:r w:rsidRPr="0011022F">
              <w:rPr>
                <w:sz w:val="24"/>
                <w:szCs w:val="24"/>
              </w:rPr>
              <w:t>urticaria</w:t>
            </w:r>
            <w:proofErr w:type="spellEnd"/>
            <w:r w:rsidRPr="0011022F">
              <w:rPr>
                <w:sz w:val="24"/>
                <w:szCs w:val="24"/>
              </w:rPr>
              <w:t>)</w:t>
            </w:r>
          </w:p>
          <w:p w14:paraId="4C6EF98F" w14:textId="77777777" w:rsidR="009961D4" w:rsidRPr="0011022F" w:rsidRDefault="009961D4">
            <w:pPr>
              <w:rPr>
                <w:sz w:val="24"/>
                <w:szCs w:val="24"/>
              </w:rPr>
            </w:pPr>
          </w:p>
          <w:p w14:paraId="5868CAA6" w14:textId="77777777" w:rsidR="009961D4" w:rsidRPr="0011022F" w:rsidRDefault="009961D4">
            <w:pPr>
              <w:rPr>
                <w:sz w:val="24"/>
                <w:szCs w:val="24"/>
              </w:rPr>
            </w:pPr>
            <w:r w:rsidRPr="0011022F">
              <w:rPr>
                <w:i/>
                <w:sz w:val="24"/>
                <w:szCs w:val="24"/>
              </w:rPr>
              <w:t xml:space="preserve">Sjældne: </w:t>
            </w:r>
          </w:p>
          <w:p w14:paraId="47332B21" w14:textId="1BD6EAE3" w:rsidR="009961D4" w:rsidRPr="0011022F" w:rsidRDefault="009961D4">
            <w:pPr>
              <w:rPr>
                <w:sz w:val="24"/>
                <w:szCs w:val="24"/>
              </w:rPr>
            </w:pPr>
            <w:r w:rsidRPr="0011022F">
              <w:rPr>
                <w:sz w:val="24"/>
                <w:szCs w:val="24"/>
              </w:rPr>
              <w:t xml:space="preserve">Steven-Johnsons syndrom, </w:t>
            </w:r>
            <w:proofErr w:type="spellStart"/>
            <w:r w:rsidRPr="0011022F">
              <w:rPr>
                <w:sz w:val="24"/>
                <w:szCs w:val="24"/>
              </w:rPr>
              <w:t>Lyells</w:t>
            </w:r>
            <w:proofErr w:type="spellEnd"/>
            <w:r w:rsidRPr="0011022F">
              <w:rPr>
                <w:sz w:val="24"/>
                <w:szCs w:val="24"/>
              </w:rPr>
              <w:t xml:space="preserve"> syndrom, </w:t>
            </w:r>
            <w:proofErr w:type="spellStart"/>
            <w:r w:rsidRPr="0011022F">
              <w:rPr>
                <w:sz w:val="24"/>
                <w:szCs w:val="24"/>
              </w:rPr>
              <w:t>purpura</w:t>
            </w:r>
            <w:proofErr w:type="spellEnd"/>
            <w:r w:rsidRPr="0011022F">
              <w:rPr>
                <w:sz w:val="24"/>
                <w:szCs w:val="24"/>
              </w:rPr>
              <w:t xml:space="preserve">, </w:t>
            </w:r>
            <w:proofErr w:type="spellStart"/>
            <w:r w:rsidRPr="0011022F">
              <w:rPr>
                <w:sz w:val="24"/>
                <w:szCs w:val="24"/>
              </w:rPr>
              <w:t>erythema</w:t>
            </w:r>
            <w:proofErr w:type="spellEnd"/>
            <w:r w:rsidRPr="0011022F">
              <w:rPr>
                <w:sz w:val="24"/>
                <w:szCs w:val="24"/>
              </w:rPr>
              <w:t xml:space="preserve"> </w:t>
            </w:r>
            <w:proofErr w:type="spellStart"/>
            <w:r w:rsidRPr="0011022F">
              <w:rPr>
                <w:sz w:val="24"/>
                <w:szCs w:val="24"/>
              </w:rPr>
              <w:t>nodosum</w:t>
            </w:r>
            <w:proofErr w:type="spellEnd"/>
            <w:r w:rsidRPr="0011022F">
              <w:rPr>
                <w:sz w:val="24"/>
                <w:szCs w:val="24"/>
              </w:rPr>
              <w:t xml:space="preserve">, </w:t>
            </w:r>
            <w:proofErr w:type="spellStart"/>
            <w:r w:rsidRPr="0011022F">
              <w:rPr>
                <w:sz w:val="24"/>
                <w:szCs w:val="24"/>
              </w:rPr>
              <w:t>erythema</w:t>
            </w:r>
            <w:proofErr w:type="spellEnd"/>
            <w:r w:rsidRPr="0011022F">
              <w:rPr>
                <w:sz w:val="24"/>
                <w:szCs w:val="24"/>
              </w:rPr>
              <w:t xml:space="preserve"> multiforme.</w:t>
            </w:r>
          </w:p>
        </w:tc>
      </w:tr>
      <w:tr w:rsidR="009961D4" w:rsidRPr="0011022F" w14:paraId="6662748B"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585AB10E" w14:textId="77777777" w:rsidR="009961D4" w:rsidRPr="0011022F" w:rsidRDefault="009961D4">
            <w:pPr>
              <w:rPr>
                <w:sz w:val="24"/>
                <w:szCs w:val="24"/>
              </w:rPr>
            </w:pPr>
            <w:r w:rsidRPr="0011022F">
              <w:rPr>
                <w:b/>
                <w:sz w:val="24"/>
                <w:szCs w:val="24"/>
              </w:rPr>
              <w:t>Nyre- og urinvejslidelser</w:t>
            </w:r>
          </w:p>
        </w:tc>
        <w:tc>
          <w:tcPr>
            <w:tcW w:w="3830" w:type="pct"/>
            <w:tcBorders>
              <w:top w:val="single" w:sz="4" w:space="0" w:color="auto"/>
              <w:left w:val="single" w:sz="4" w:space="0" w:color="auto"/>
              <w:bottom w:val="single" w:sz="4" w:space="0" w:color="auto"/>
              <w:right w:val="single" w:sz="4" w:space="0" w:color="auto"/>
            </w:tcBorders>
            <w:hideMark/>
          </w:tcPr>
          <w:p w14:paraId="2A4758E1" w14:textId="77777777" w:rsidR="009961D4" w:rsidRPr="0011022F" w:rsidRDefault="009961D4">
            <w:pPr>
              <w:rPr>
                <w:i/>
                <w:sz w:val="24"/>
                <w:szCs w:val="24"/>
              </w:rPr>
            </w:pPr>
            <w:r w:rsidRPr="0011022F">
              <w:rPr>
                <w:i/>
                <w:sz w:val="24"/>
                <w:szCs w:val="24"/>
              </w:rPr>
              <w:t xml:space="preserve">Ikke kendt: </w:t>
            </w:r>
          </w:p>
          <w:p w14:paraId="0E296DB5" w14:textId="77777777" w:rsidR="009961D4" w:rsidRPr="0011022F" w:rsidRDefault="009961D4">
            <w:pPr>
              <w:rPr>
                <w:sz w:val="24"/>
                <w:szCs w:val="24"/>
              </w:rPr>
            </w:pPr>
            <w:r w:rsidRPr="0011022F">
              <w:rPr>
                <w:sz w:val="24"/>
                <w:szCs w:val="24"/>
              </w:rPr>
              <w:t>Nedsat nyrefunktion, akut nyresvigt.</w:t>
            </w:r>
          </w:p>
        </w:tc>
      </w:tr>
      <w:tr w:rsidR="009961D4" w:rsidRPr="0011022F" w14:paraId="5CD7C9D3" w14:textId="77777777" w:rsidTr="00B44333">
        <w:tc>
          <w:tcPr>
            <w:tcW w:w="1170" w:type="pct"/>
            <w:tcBorders>
              <w:top w:val="single" w:sz="4" w:space="0" w:color="auto"/>
              <w:left w:val="single" w:sz="4" w:space="0" w:color="auto"/>
              <w:bottom w:val="single" w:sz="4" w:space="0" w:color="auto"/>
              <w:right w:val="single" w:sz="4" w:space="0" w:color="auto"/>
            </w:tcBorders>
            <w:hideMark/>
          </w:tcPr>
          <w:p w14:paraId="6A1DF6BF" w14:textId="77777777" w:rsidR="009961D4" w:rsidRPr="0011022F" w:rsidRDefault="009961D4">
            <w:pPr>
              <w:rPr>
                <w:b/>
                <w:sz w:val="24"/>
                <w:szCs w:val="24"/>
              </w:rPr>
            </w:pPr>
            <w:r w:rsidRPr="0011022F">
              <w:rPr>
                <w:b/>
                <w:sz w:val="24"/>
                <w:szCs w:val="24"/>
              </w:rPr>
              <w:t>Det reproduktive system og mammae</w:t>
            </w:r>
          </w:p>
        </w:tc>
        <w:tc>
          <w:tcPr>
            <w:tcW w:w="3830" w:type="pct"/>
            <w:tcBorders>
              <w:top w:val="single" w:sz="4" w:space="0" w:color="auto"/>
              <w:left w:val="single" w:sz="4" w:space="0" w:color="auto"/>
              <w:bottom w:val="single" w:sz="4" w:space="0" w:color="auto"/>
              <w:right w:val="single" w:sz="4" w:space="0" w:color="auto"/>
            </w:tcBorders>
            <w:hideMark/>
          </w:tcPr>
          <w:p w14:paraId="1A900010" w14:textId="77777777" w:rsidR="009961D4" w:rsidRPr="0011022F" w:rsidRDefault="009961D4">
            <w:pPr>
              <w:rPr>
                <w:i/>
                <w:sz w:val="24"/>
                <w:szCs w:val="24"/>
              </w:rPr>
            </w:pPr>
            <w:r w:rsidRPr="0011022F">
              <w:rPr>
                <w:i/>
                <w:sz w:val="24"/>
                <w:szCs w:val="24"/>
              </w:rPr>
              <w:t>Sjældne:</w:t>
            </w:r>
          </w:p>
          <w:p w14:paraId="215F3743" w14:textId="77777777" w:rsidR="009961D4" w:rsidRPr="0011022F" w:rsidRDefault="009961D4">
            <w:pPr>
              <w:rPr>
                <w:i/>
                <w:sz w:val="24"/>
                <w:szCs w:val="24"/>
              </w:rPr>
            </w:pPr>
            <w:proofErr w:type="spellStart"/>
            <w:r w:rsidRPr="0011022F">
              <w:rPr>
                <w:sz w:val="24"/>
                <w:szCs w:val="24"/>
              </w:rPr>
              <w:t>Menoragi</w:t>
            </w:r>
            <w:proofErr w:type="spellEnd"/>
          </w:p>
        </w:tc>
      </w:tr>
    </w:tbl>
    <w:p w14:paraId="5D667E3D" w14:textId="77777777" w:rsidR="009961D4" w:rsidRPr="0011022F" w:rsidRDefault="009961D4" w:rsidP="009961D4">
      <w:pPr>
        <w:rPr>
          <w:sz w:val="24"/>
          <w:szCs w:val="24"/>
        </w:rPr>
      </w:pPr>
    </w:p>
    <w:p w14:paraId="4005DB27" w14:textId="77777777" w:rsidR="009961D4" w:rsidRPr="00B44333" w:rsidRDefault="009961D4" w:rsidP="0011022F">
      <w:pPr>
        <w:ind w:left="851"/>
        <w:rPr>
          <w:sz w:val="24"/>
          <w:szCs w:val="24"/>
          <w:u w:val="single"/>
        </w:rPr>
      </w:pPr>
      <w:r w:rsidRPr="00B44333">
        <w:rPr>
          <w:sz w:val="24"/>
          <w:szCs w:val="24"/>
          <w:u w:val="single"/>
        </w:rPr>
        <w:t>Indberetning af formodede bivirkninger</w:t>
      </w:r>
    </w:p>
    <w:p w14:paraId="3BB53DB6" w14:textId="77777777" w:rsidR="009961D4" w:rsidRPr="0011022F" w:rsidRDefault="009961D4" w:rsidP="0011022F">
      <w:pPr>
        <w:ind w:left="851"/>
        <w:rPr>
          <w:color w:val="000000" w:themeColor="text1"/>
          <w:sz w:val="24"/>
          <w:szCs w:val="24"/>
        </w:rPr>
      </w:pPr>
      <w:r w:rsidRPr="0011022F">
        <w:rPr>
          <w:sz w:val="24"/>
          <w:szCs w:val="24"/>
        </w:rPr>
        <w:t>Når lægemidlet er godkendt, er indberetning af formodede bivirkninger vigtig. Det muliggør løbende overvågning af benefit/</w:t>
      </w:r>
      <w:proofErr w:type="spellStart"/>
      <w:r w:rsidRPr="0011022F">
        <w:rPr>
          <w:sz w:val="24"/>
          <w:szCs w:val="24"/>
        </w:rPr>
        <w:t>risk</w:t>
      </w:r>
      <w:proofErr w:type="spellEnd"/>
      <w:r w:rsidRPr="0011022F">
        <w:rPr>
          <w:sz w:val="24"/>
          <w:szCs w:val="24"/>
        </w:rPr>
        <w:t>-forholdet for lægemidlet. Sundhedspersoner anmodes om at indberette alle formodede bivirkninger via</w:t>
      </w:r>
      <w:r w:rsidRPr="0011022F">
        <w:rPr>
          <w:color w:val="000000" w:themeColor="text1"/>
          <w:sz w:val="24"/>
          <w:szCs w:val="24"/>
        </w:rPr>
        <w:t>:</w:t>
      </w:r>
    </w:p>
    <w:p w14:paraId="330D4117" w14:textId="77777777" w:rsidR="009961D4" w:rsidRPr="0011022F" w:rsidRDefault="009961D4" w:rsidP="0011022F">
      <w:pPr>
        <w:ind w:left="851"/>
        <w:rPr>
          <w:color w:val="000000" w:themeColor="text1"/>
          <w:sz w:val="24"/>
          <w:szCs w:val="24"/>
        </w:rPr>
      </w:pPr>
    </w:p>
    <w:p w14:paraId="1E86DE42" w14:textId="77777777" w:rsidR="009961D4" w:rsidRPr="0011022F" w:rsidRDefault="009961D4" w:rsidP="0011022F">
      <w:pPr>
        <w:ind w:left="851"/>
        <w:rPr>
          <w:color w:val="000000" w:themeColor="text1"/>
          <w:sz w:val="24"/>
          <w:szCs w:val="24"/>
        </w:rPr>
      </w:pPr>
      <w:r w:rsidRPr="0011022F">
        <w:rPr>
          <w:color w:val="000000" w:themeColor="text1"/>
          <w:sz w:val="24"/>
          <w:szCs w:val="24"/>
        </w:rPr>
        <w:t>Lægemiddelstyrelsen</w:t>
      </w:r>
    </w:p>
    <w:p w14:paraId="370947B8" w14:textId="77777777" w:rsidR="009961D4" w:rsidRPr="0011022F" w:rsidRDefault="009961D4" w:rsidP="0011022F">
      <w:pPr>
        <w:ind w:left="851"/>
        <w:rPr>
          <w:color w:val="000000" w:themeColor="text1"/>
          <w:sz w:val="24"/>
          <w:szCs w:val="24"/>
        </w:rPr>
      </w:pPr>
      <w:r w:rsidRPr="0011022F">
        <w:rPr>
          <w:color w:val="000000" w:themeColor="text1"/>
          <w:sz w:val="24"/>
          <w:szCs w:val="24"/>
        </w:rPr>
        <w:t>Axel Heides Gade 1</w:t>
      </w:r>
    </w:p>
    <w:p w14:paraId="7A112B17" w14:textId="77777777" w:rsidR="009961D4" w:rsidRPr="0011022F" w:rsidRDefault="009961D4" w:rsidP="0011022F">
      <w:pPr>
        <w:ind w:left="851"/>
        <w:rPr>
          <w:color w:val="000000" w:themeColor="text1"/>
          <w:sz w:val="24"/>
          <w:szCs w:val="24"/>
        </w:rPr>
      </w:pPr>
      <w:r w:rsidRPr="0011022F">
        <w:rPr>
          <w:color w:val="000000" w:themeColor="text1"/>
          <w:sz w:val="24"/>
          <w:szCs w:val="24"/>
        </w:rPr>
        <w:t>DK-2300 København S</w:t>
      </w:r>
    </w:p>
    <w:p w14:paraId="7FAF1BF8" w14:textId="77777777" w:rsidR="009961D4" w:rsidRPr="0011022F" w:rsidRDefault="009961D4" w:rsidP="0011022F">
      <w:pPr>
        <w:ind w:left="851"/>
        <w:rPr>
          <w:color w:val="000000" w:themeColor="text1"/>
          <w:sz w:val="24"/>
          <w:szCs w:val="24"/>
        </w:rPr>
      </w:pPr>
      <w:r w:rsidRPr="0011022F">
        <w:rPr>
          <w:color w:val="000000" w:themeColor="text1"/>
          <w:sz w:val="24"/>
          <w:szCs w:val="24"/>
        </w:rPr>
        <w:t>Websted: www.meldenbivirkning.dk</w:t>
      </w:r>
    </w:p>
    <w:p w14:paraId="030AE87F" w14:textId="77777777" w:rsidR="009260DE" w:rsidRPr="0011022F" w:rsidRDefault="009260DE" w:rsidP="00A10294">
      <w:pPr>
        <w:tabs>
          <w:tab w:val="left" w:pos="851"/>
        </w:tabs>
        <w:ind w:left="851"/>
        <w:rPr>
          <w:sz w:val="24"/>
          <w:szCs w:val="24"/>
        </w:rPr>
      </w:pPr>
    </w:p>
    <w:p w14:paraId="5485F85F" w14:textId="77777777" w:rsidR="009260DE" w:rsidRPr="0011022F" w:rsidRDefault="009260DE" w:rsidP="009260DE">
      <w:pPr>
        <w:tabs>
          <w:tab w:val="left" w:pos="851"/>
        </w:tabs>
        <w:ind w:left="851" w:hanging="851"/>
        <w:rPr>
          <w:b/>
          <w:sz w:val="24"/>
          <w:szCs w:val="24"/>
        </w:rPr>
      </w:pPr>
      <w:r w:rsidRPr="0011022F">
        <w:rPr>
          <w:b/>
          <w:sz w:val="24"/>
          <w:szCs w:val="24"/>
        </w:rPr>
        <w:t>4.9</w:t>
      </w:r>
      <w:r w:rsidRPr="0011022F">
        <w:rPr>
          <w:b/>
          <w:sz w:val="24"/>
          <w:szCs w:val="24"/>
        </w:rPr>
        <w:tab/>
        <w:t>Overdosering</w:t>
      </w:r>
    </w:p>
    <w:p w14:paraId="692CA3A4" w14:textId="77777777" w:rsidR="009961D4" w:rsidRPr="0011022F" w:rsidRDefault="009961D4" w:rsidP="0011022F">
      <w:pPr>
        <w:ind w:left="851"/>
        <w:rPr>
          <w:sz w:val="24"/>
          <w:szCs w:val="24"/>
        </w:rPr>
      </w:pPr>
      <w:r w:rsidRPr="0011022F">
        <w:rPr>
          <w:sz w:val="24"/>
          <w:szCs w:val="24"/>
        </w:rPr>
        <w:t xml:space="preserve">Selvom der er store individuelle variationer, kan det fastslås, at den toksiske dosis er ca. 200 mg/kg hos voksne og 100 mg/kg hos børn. Den dødelige dosis acetylsalicylsyre er 25-30 gram. </w:t>
      </w:r>
      <w:proofErr w:type="spellStart"/>
      <w:r w:rsidRPr="0011022F">
        <w:rPr>
          <w:sz w:val="24"/>
          <w:szCs w:val="24"/>
        </w:rPr>
        <w:t>Plasmasalicylatkoncentrationer</w:t>
      </w:r>
      <w:proofErr w:type="spellEnd"/>
      <w:r w:rsidRPr="0011022F">
        <w:rPr>
          <w:sz w:val="24"/>
          <w:szCs w:val="24"/>
        </w:rPr>
        <w:t xml:space="preserve"> på over 300 mg/l indikerer forgiftning. En plasmakoncentration på over 500 mg/l hos voksne og 300 mg/l hos børn forårsager generelt alvorlig forgiftning.</w:t>
      </w:r>
    </w:p>
    <w:p w14:paraId="708ECAA1" w14:textId="77777777" w:rsidR="009961D4" w:rsidRPr="0011022F" w:rsidRDefault="009961D4" w:rsidP="0011022F">
      <w:pPr>
        <w:ind w:left="851"/>
        <w:rPr>
          <w:sz w:val="24"/>
          <w:szCs w:val="24"/>
        </w:rPr>
      </w:pPr>
      <w:r w:rsidRPr="0011022F">
        <w:rPr>
          <w:sz w:val="24"/>
          <w:szCs w:val="24"/>
        </w:rPr>
        <w:t xml:space="preserve">Overdosering kan være skadelig for ældre patienter og især for små børn (terapeutisk overdosering eller hyppig utilsigtet forgiftning kan være dødelig). </w:t>
      </w:r>
    </w:p>
    <w:p w14:paraId="31006C97" w14:textId="77777777" w:rsidR="009961D4" w:rsidRPr="0011022F" w:rsidRDefault="009961D4" w:rsidP="0011022F">
      <w:pPr>
        <w:ind w:left="851"/>
        <w:rPr>
          <w:sz w:val="24"/>
          <w:szCs w:val="24"/>
        </w:rPr>
      </w:pPr>
    </w:p>
    <w:p w14:paraId="7852981F" w14:textId="77777777" w:rsidR="009961D4" w:rsidRPr="0011022F" w:rsidRDefault="009961D4" w:rsidP="0011022F">
      <w:pPr>
        <w:ind w:left="851"/>
        <w:rPr>
          <w:sz w:val="24"/>
          <w:szCs w:val="24"/>
          <w:u w:val="single"/>
        </w:rPr>
      </w:pPr>
      <w:r w:rsidRPr="0011022F">
        <w:rPr>
          <w:sz w:val="24"/>
          <w:szCs w:val="24"/>
          <w:u w:val="single"/>
        </w:rPr>
        <w:t>Symptomer på moderat forgiftning</w:t>
      </w:r>
    </w:p>
    <w:p w14:paraId="13A2D11B" w14:textId="77777777" w:rsidR="009961D4" w:rsidRPr="0011022F" w:rsidRDefault="009961D4" w:rsidP="0011022F">
      <w:pPr>
        <w:ind w:left="851"/>
        <w:rPr>
          <w:sz w:val="24"/>
          <w:szCs w:val="24"/>
        </w:rPr>
      </w:pPr>
      <w:r w:rsidRPr="0011022F">
        <w:rPr>
          <w:sz w:val="24"/>
          <w:szCs w:val="24"/>
        </w:rPr>
        <w:t xml:space="preserve">Tinnitus, nedsat hørelse, hovedpine, svimmelhed, konfusion og </w:t>
      </w:r>
      <w:proofErr w:type="spellStart"/>
      <w:r w:rsidRPr="0011022F">
        <w:rPr>
          <w:sz w:val="24"/>
          <w:szCs w:val="24"/>
        </w:rPr>
        <w:t>gastrointestinale</w:t>
      </w:r>
      <w:proofErr w:type="spellEnd"/>
      <w:r w:rsidRPr="0011022F">
        <w:rPr>
          <w:sz w:val="24"/>
          <w:szCs w:val="24"/>
        </w:rPr>
        <w:t xml:space="preserve"> symptomer (kvalme, </w:t>
      </w:r>
      <w:proofErr w:type="spellStart"/>
      <w:r w:rsidRPr="0011022F">
        <w:rPr>
          <w:sz w:val="24"/>
          <w:szCs w:val="24"/>
        </w:rPr>
        <w:t>emesis</w:t>
      </w:r>
      <w:proofErr w:type="spellEnd"/>
      <w:r w:rsidRPr="0011022F">
        <w:rPr>
          <w:sz w:val="24"/>
          <w:szCs w:val="24"/>
        </w:rPr>
        <w:t xml:space="preserve"> og mavesmerter). </w:t>
      </w:r>
    </w:p>
    <w:p w14:paraId="683CA564" w14:textId="77777777" w:rsidR="009961D4" w:rsidRPr="0011022F" w:rsidRDefault="009961D4" w:rsidP="0011022F">
      <w:pPr>
        <w:ind w:left="851"/>
        <w:rPr>
          <w:sz w:val="24"/>
          <w:szCs w:val="24"/>
        </w:rPr>
      </w:pPr>
    </w:p>
    <w:p w14:paraId="79A1CA16" w14:textId="77777777" w:rsidR="009961D4" w:rsidRPr="0011022F" w:rsidRDefault="009961D4" w:rsidP="0011022F">
      <w:pPr>
        <w:ind w:left="851"/>
        <w:rPr>
          <w:sz w:val="24"/>
          <w:szCs w:val="24"/>
          <w:u w:val="single"/>
        </w:rPr>
      </w:pPr>
      <w:r w:rsidRPr="0011022F">
        <w:rPr>
          <w:sz w:val="24"/>
          <w:szCs w:val="24"/>
          <w:u w:val="single"/>
        </w:rPr>
        <w:t xml:space="preserve">Symptomer på alvorlig forgiftning </w:t>
      </w:r>
    </w:p>
    <w:p w14:paraId="4ED2A940" w14:textId="77777777" w:rsidR="009961D4" w:rsidRPr="0011022F" w:rsidRDefault="009961D4" w:rsidP="0011022F">
      <w:pPr>
        <w:ind w:left="851"/>
        <w:rPr>
          <w:sz w:val="24"/>
          <w:szCs w:val="24"/>
        </w:rPr>
      </w:pPr>
      <w:r w:rsidRPr="0011022F">
        <w:rPr>
          <w:sz w:val="24"/>
          <w:szCs w:val="24"/>
        </w:rPr>
        <w:t xml:space="preserve">Symptomerne er forbundet med alvorlig forstyrrelse i syre-base-balancen. Som det første opstår </w:t>
      </w:r>
      <w:proofErr w:type="spellStart"/>
      <w:r w:rsidRPr="0011022F">
        <w:rPr>
          <w:sz w:val="24"/>
          <w:szCs w:val="24"/>
        </w:rPr>
        <w:t>hyperventilering</w:t>
      </w:r>
      <w:proofErr w:type="spellEnd"/>
      <w:r w:rsidRPr="0011022F">
        <w:rPr>
          <w:sz w:val="24"/>
          <w:szCs w:val="24"/>
        </w:rPr>
        <w:t xml:space="preserve">, hvilket medfører respiratorisk </w:t>
      </w:r>
      <w:proofErr w:type="spellStart"/>
      <w:r w:rsidRPr="0011022F">
        <w:rPr>
          <w:sz w:val="24"/>
          <w:szCs w:val="24"/>
        </w:rPr>
        <w:t>alkalose</w:t>
      </w:r>
      <w:proofErr w:type="spellEnd"/>
      <w:r w:rsidRPr="0011022F">
        <w:rPr>
          <w:sz w:val="24"/>
          <w:szCs w:val="24"/>
        </w:rPr>
        <w:t xml:space="preserve">. Respiratorisk </w:t>
      </w:r>
      <w:proofErr w:type="spellStart"/>
      <w:r w:rsidRPr="0011022F">
        <w:rPr>
          <w:sz w:val="24"/>
          <w:szCs w:val="24"/>
        </w:rPr>
        <w:t>acidose</w:t>
      </w:r>
      <w:proofErr w:type="spellEnd"/>
      <w:r w:rsidRPr="0011022F">
        <w:rPr>
          <w:sz w:val="24"/>
          <w:szCs w:val="24"/>
        </w:rPr>
        <w:t xml:space="preserve"> opstår som følge af suppression af det respiratoriske center. Derudover opstår metabolisk </w:t>
      </w:r>
      <w:proofErr w:type="spellStart"/>
      <w:r w:rsidRPr="0011022F">
        <w:rPr>
          <w:sz w:val="24"/>
          <w:szCs w:val="24"/>
        </w:rPr>
        <w:t>acidose</w:t>
      </w:r>
      <w:proofErr w:type="spellEnd"/>
      <w:r w:rsidRPr="0011022F">
        <w:rPr>
          <w:sz w:val="24"/>
          <w:szCs w:val="24"/>
        </w:rPr>
        <w:t xml:space="preserve"> som følge af tilstedeværelsen af </w:t>
      </w:r>
      <w:proofErr w:type="spellStart"/>
      <w:r w:rsidRPr="0011022F">
        <w:rPr>
          <w:sz w:val="24"/>
          <w:szCs w:val="24"/>
        </w:rPr>
        <w:t>salicylat</w:t>
      </w:r>
      <w:proofErr w:type="spellEnd"/>
      <w:r w:rsidRPr="0011022F">
        <w:rPr>
          <w:sz w:val="24"/>
          <w:szCs w:val="24"/>
        </w:rPr>
        <w:t xml:space="preserve">. </w:t>
      </w:r>
      <w:r w:rsidRPr="0011022F">
        <w:rPr>
          <w:sz w:val="24"/>
          <w:szCs w:val="24"/>
        </w:rPr>
        <w:br/>
        <w:t xml:space="preserve">Da mindre børn ofte ikke tilses, før de har nået et af de senere forgiftningsstadier, er de normalt på </w:t>
      </w:r>
      <w:proofErr w:type="spellStart"/>
      <w:r w:rsidRPr="0011022F">
        <w:rPr>
          <w:sz w:val="24"/>
          <w:szCs w:val="24"/>
        </w:rPr>
        <w:t>acidosestadiet</w:t>
      </w:r>
      <w:proofErr w:type="spellEnd"/>
      <w:r w:rsidRPr="0011022F">
        <w:rPr>
          <w:sz w:val="24"/>
          <w:szCs w:val="24"/>
        </w:rPr>
        <w:t>.</w:t>
      </w:r>
    </w:p>
    <w:p w14:paraId="02B3CE73" w14:textId="77777777" w:rsidR="009961D4" w:rsidRPr="0011022F" w:rsidRDefault="009961D4" w:rsidP="0011022F">
      <w:pPr>
        <w:ind w:left="851"/>
        <w:rPr>
          <w:sz w:val="24"/>
          <w:szCs w:val="24"/>
        </w:rPr>
      </w:pPr>
      <w:r w:rsidRPr="0011022F">
        <w:rPr>
          <w:sz w:val="24"/>
          <w:szCs w:val="24"/>
        </w:rPr>
        <w:t xml:space="preserve">Derudover kan der opstå følgende symptomer: </w:t>
      </w:r>
      <w:proofErr w:type="spellStart"/>
      <w:r w:rsidRPr="0011022F">
        <w:rPr>
          <w:sz w:val="24"/>
          <w:szCs w:val="24"/>
        </w:rPr>
        <w:t>hypertermi</w:t>
      </w:r>
      <w:proofErr w:type="spellEnd"/>
      <w:r w:rsidRPr="0011022F">
        <w:rPr>
          <w:sz w:val="24"/>
          <w:szCs w:val="24"/>
        </w:rPr>
        <w:t xml:space="preserve"> og transpiration, som medfører dehydrering: rastløshed, kramper, hallucinationer og hypoglykæmi. Depression af centralnervesystemet, som kan medføre koma, </w:t>
      </w:r>
      <w:proofErr w:type="spellStart"/>
      <w:r w:rsidRPr="0011022F">
        <w:rPr>
          <w:sz w:val="24"/>
          <w:szCs w:val="24"/>
        </w:rPr>
        <w:t>kardiovaskulært</w:t>
      </w:r>
      <w:proofErr w:type="spellEnd"/>
      <w:r w:rsidRPr="0011022F">
        <w:rPr>
          <w:sz w:val="24"/>
          <w:szCs w:val="24"/>
        </w:rPr>
        <w:t xml:space="preserve"> kollaps eller respirationsophør.</w:t>
      </w:r>
    </w:p>
    <w:p w14:paraId="4703CF38" w14:textId="77777777" w:rsidR="009961D4" w:rsidRPr="0011022F" w:rsidRDefault="009961D4" w:rsidP="0011022F">
      <w:pPr>
        <w:ind w:left="851"/>
        <w:rPr>
          <w:sz w:val="24"/>
          <w:szCs w:val="24"/>
        </w:rPr>
      </w:pPr>
    </w:p>
    <w:p w14:paraId="78316F16" w14:textId="77777777" w:rsidR="009961D4" w:rsidRPr="0011022F" w:rsidRDefault="009961D4" w:rsidP="0011022F">
      <w:pPr>
        <w:ind w:left="851"/>
        <w:rPr>
          <w:sz w:val="24"/>
          <w:szCs w:val="24"/>
          <w:u w:val="single"/>
        </w:rPr>
      </w:pPr>
      <w:r w:rsidRPr="0011022F">
        <w:rPr>
          <w:sz w:val="24"/>
          <w:szCs w:val="24"/>
          <w:u w:val="single"/>
        </w:rPr>
        <w:t>Behandling af overdosering</w:t>
      </w:r>
    </w:p>
    <w:p w14:paraId="1B7F845F" w14:textId="77777777" w:rsidR="009961D4" w:rsidRPr="0011022F" w:rsidRDefault="009961D4" w:rsidP="0011022F">
      <w:pPr>
        <w:ind w:left="851"/>
        <w:rPr>
          <w:sz w:val="24"/>
          <w:szCs w:val="24"/>
        </w:rPr>
      </w:pPr>
      <w:r w:rsidRPr="0011022F">
        <w:rPr>
          <w:sz w:val="24"/>
          <w:szCs w:val="24"/>
        </w:rPr>
        <w:t xml:space="preserve">Indtagelse af en toksisk dosis kræver hospitalsindlæggelse. I tilfælde af moderat forgiftning skal det forsøges at få patienten til at kaste op. </w:t>
      </w:r>
    </w:p>
    <w:p w14:paraId="06060137" w14:textId="77777777" w:rsidR="009961D4" w:rsidRPr="0011022F" w:rsidRDefault="009961D4" w:rsidP="0011022F">
      <w:pPr>
        <w:ind w:left="851"/>
        <w:rPr>
          <w:sz w:val="24"/>
          <w:szCs w:val="24"/>
        </w:rPr>
      </w:pPr>
      <w:r w:rsidRPr="0011022F">
        <w:rPr>
          <w:sz w:val="24"/>
          <w:szCs w:val="24"/>
        </w:rPr>
        <w:t>Hvis dette ikke lykkes, kan ventrikelskylning forsøges inden for den første time efter indtagelse af en betydelig mængde af dette lægemiddel. Efterfølgende indgives aktivt kul (</w:t>
      </w:r>
      <w:proofErr w:type="spellStart"/>
      <w:r w:rsidRPr="0011022F">
        <w:rPr>
          <w:sz w:val="24"/>
          <w:szCs w:val="24"/>
        </w:rPr>
        <w:t>adsorbant</w:t>
      </w:r>
      <w:proofErr w:type="spellEnd"/>
      <w:r w:rsidRPr="0011022F">
        <w:rPr>
          <w:sz w:val="24"/>
          <w:szCs w:val="24"/>
        </w:rPr>
        <w:t xml:space="preserve">) og natriumsulfat (afføringsmiddel). </w:t>
      </w:r>
    </w:p>
    <w:p w14:paraId="2F694025" w14:textId="77777777" w:rsidR="009961D4" w:rsidRPr="0011022F" w:rsidRDefault="009961D4" w:rsidP="0011022F">
      <w:pPr>
        <w:ind w:left="851"/>
        <w:rPr>
          <w:sz w:val="24"/>
          <w:szCs w:val="24"/>
        </w:rPr>
      </w:pPr>
      <w:r w:rsidRPr="0011022F">
        <w:rPr>
          <w:sz w:val="24"/>
          <w:szCs w:val="24"/>
        </w:rPr>
        <w:t>Aktivt kul kan indgives som enkeltdosis (50 g hos voksne, 1g/kg kropsvægt hos børn up til 12 år).</w:t>
      </w:r>
    </w:p>
    <w:p w14:paraId="73CEA8E0" w14:textId="77777777" w:rsidR="009961D4" w:rsidRPr="0011022F" w:rsidRDefault="009961D4" w:rsidP="0011022F">
      <w:pPr>
        <w:ind w:left="851"/>
        <w:rPr>
          <w:sz w:val="24"/>
          <w:szCs w:val="24"/>
        </w:rPr>
      </w:pPr>
      <w:proofErr w:type="spellStart"/>
      <w:r w:rsidRPr="0011022F">
        <w:rPr>
          <w:sz w:val="24"/>
          <w:szCs w:val="24"/>
        </w:rPr>
        <w:t>Urinalkalisering</w:t>
      </w:r>
      <w:proofErr w:type="spellEnd"/>
      <w:r w:rsidRPr="0011022F">
        <w:rPr>
          <w:sz w:val="24"/>
          <w:szCs w:val="24"/>
        </w:rPr>
        <w:t xml:space="preserve"> (250 mmol NaHCO3, i tre timer) mens pH i urinen kontrolleres. </w:t>
      </w:r>
    </w:p>
    <w:p w14:paraId="5A31869F" w14:textId="77777777" w:rsidR="009961D4" w:rsidRPr="0011022F" w:rsidRDefault="009961D4" w:rsidP="0011022F">
      <w:pPr>
        <w:ind w:left="851"/>
        <w:rPr>
          <w:sz w:val="24"/>
          <w:szCs w:val="24"/>
        </w:rPr>
      </w:pPr>
      <w:r w:rsidRPr="0011022F">
        <w:rPr>
          <w:sz w:val="24"/>
          <w:szCs w:val="24"/>
        </w:rPr>
        <w:t xml:space="preserve">I tilfælde af svær forgiftning er hæmodialyse at foretrække. </w:t>
      </w:r>
    </w:p>
    <w:p w14:paraId="3906554F" w14:textId="77777777" w:rsidR="009961D4" w:rsidRPr="0011022F" w:rsidRDefault="009961D4" w:rsidP="0011022F">
      <w:pPr>
        <w:ind w:left="851"/>
        <w:rPr>
          <w:sz w:val="24"/>
          <w:szCs w:val="24"/>
        </w:rPr>
      </w:pPr>
      <w:r w:rsidRPr="0011022F">
        <w:rPr>
          <w:sz w:val="24"/>
          <w:szCs w:val="24"/>
        </w:rPr>
        <w:t>Andre symptomer behandles symptomatisk.</w:t>
      </w:r>
    </w:p>
    <w:p w14:paraId="4999578C" w14:textId="77777777" w:rsidR="009260DE" w:rsidRPr="0011022F" w:rsidRDefault="009260DE" w:rsidP="009260DE">
      <w:pPr>
        <w:tabs>
          <w:tab w:val="left" w:pos="851"/>
        </w:tabs>
        <w:ind w:left="851"/>
        <w:rPr>
          <w:sz w:val="24"/>
          <w:szCs w:val="24"/>
        </w:rPr>
      </w:pPr>
    </w:p>
    <w:p w14:paraId="1AC06F8D" w14:textId="77777777" w:rsidR="009260DE" w:rsidRPr="0011022F" w:rsidRDefault="009260DE" w:rsidP="009260DE">
      <w:pPr>
        <w:tabs>
          <w:tab w:val="left" w:pos="851"/>
        </w:tabs>
        <w:ind w:left="851" w:hanging="851"/>
        <w:rPr>
          <w:b/>
          <w:sz w:val="24"/>
          <w:szCs w:val="24"/>
        </w:rPr>
      </w:pPr>
      <w:r w:rsidRPr="0011022F">
        <w:rPr>
          <w:b/>
          <w:sz w:val="24"/>
          <w:szCs w:val="24"/>
        </w:rPr>
        <w:t>4.10</w:t>
      </w:r>
      <w:r w:rsidRPr="0011022F">
        <w:rPr>
          <w:b/>
          <w:sz w:val="24"/>
          <w:szCs w:val="24"/>
        </w:rPr>
        <w:tab/>
        <w:t>Udlevering</w:t>
      </w:r>
    </w:p>
    <w:p w14:paraId="2865C921" w14:textId="77777777" w:rsidR="009961D4" w:rsidRPr="0011022F" w:rsidRDefault="009961D4" w:rsidP="0011022F">
      <w:pPr>
        <w:ind w:left="851"/>
        <w:rPr>
          <w:sz w:val="24"/>
          <w:szCs w:val="24"/>
        </w:rPr>
      </w:pPr>
      <w:bookmarkStart w:id="2" w:name="_Hlk201836250"/>
      <w:r w:rsidRPr="0011022F">
        <w:rPr>
          <w:sz w:val="24"/>
          <w:szCs w:val="24"/>
        </w:rPr>
        <w:t>HX: Pakninger indeholdende højst 66 stk.</w:t>
      </w:r>
    </w:p>
    <w:p w14:paraId="638437F5" w14:textId="7B713EDD" w:rsidR="009260DE" w:rsidRDefault="009961D4" w:rsidP="0011022F">
      <w:pPr>
        <w:ind w:left="851"/>
        <w:rPr>
          <w:sz w:val="24"/>
          <w:szCs w:val="24"/>
        </w:rPr>
      </w:pPr>
      <w:r w:rsidRPr="0011022F">
        <w:rPr>
          <w:sz w:val="24"/>
          <w:szCs w:val="24"/>
        </w:rPr>
        <w:t>HA: Pakninger indeholdende højst 133 stk.</w:t>
      </w:r>
    </w:p>
    <w:p w14:paraId="4285AA08" w14:textId="2E946FC6" w:rsidR="009F7F85" w:rsidRPr="0011022F" w:rsidRDefault="009F7F85" w:rsidP="0011022F">
      <w:pPr>
        <w:ind w:left="851"/>
        <w:rPr>
          <w:sz w:val="24"/>
          <w:szCs w:val="24"/>
        </w:rPr>
      </w:pPr>
      <w:r>
        <w:rPr>
          <w:sz w:val="24"/>
          <w:szCs w:val="24"/>
        </w:rPr>
        <w:t>B: Pakninger over 133 stk.</w:t>
      </w:r>
    </w:p>
    <w:bookmarkEnd w:id="2"/>
    <w:p w14:paraId="626393A2" w14:textId="77777777" w:rsidR="009260DE" w:rsidRPr="0011022F" w:rsidRDefault="009260DE" w:rsidP="009260DE">
      <w:pPr>
        <w:tabs>
          <w:tab w:val="left" w:pos="851"/>
        </w:tabs>
        <w:ind w:left="851"/>
        <w:rPr>
          <w:sz w:val="24"/>
          <w:szCs w:val="24"/>
        </w:rPr>
      </w:pPr>
    </w:p>
    <w:p w14:paraId="2123A1B1" w14:textId="77777777" w:rsidR="009260DE" w:rsidRPr="0011022F" w:rsidRDefault="009260DE" w:rsidP="009260DE">
      <w:pPr>
        <w:tabs>
          <w:tab w:val="left" w:pos="851"/>
        </w:tabs>
        <w:ind w:left="851"/>
        <w:rPr>
          <w:sz w:val="24"/>
          <w:szCs w:val="24"/>
        </w:rPr>
      </w:pPr>
    </w:p>
    <w:p w14:paraId="6EFED618" w14:textId="77777777" w:rsidR="009260DE" w:rsidRPr="0011022F" w:rsidRDefault="009260DE" w:rsidP="009260DE">
      <w:pPr>
        <w:tabs>
          <w:tab w:val="left" w:pos="851"/>
        </w:tabs>
        <w:ind w:left="851" w:hanging="851"/>
        <w:rPr>
          <w:b/>
          <w:sz w:val="24"/>
          <w:szCs w:val="24"/>
        </w:rPr>
      </w:pPr>
      <w:r w:rsidRPr="0011022F">
        <w:rPr>
          <w:b/>
          <w:sz w:val="24"/>
          <w:szCs w:val="24"/>
        </w:rPr>
        <w:t>5.</w:t>
      </w:r>
      <w:r w:rsidRPr="0011022F">
        <w:rPr>
          <w:b/>
          <w:sz w:val="24"/>
          <w:szCs w:val="24"/>
        </w:rPr>
        <w:tab/>
        <w:t>FARMAKOLOGISKE EGENSKABER</w:t>
      </w:r>
    </w:p>
    <w:p w14:paraId="41684BE8" w14:textId="77777777" w:rsidR="009260DE" w:rsidRPr="0011022F" w:rsidRDefault="009260DE" w:rsidP="009260DE">
      <w:pPr>
        <w:tabs>
          <w:tab w:val="left" w:pos="851"/>
        </w:tabs>
        <w:ind w:left="851"/>
        <w:rPr>
          <w:sz w:val="24"/>
          <w:szCs w:val="24"/>
        </w:rPr>
      </w:pPr>
    </w:p>
    <w:p w14:paraId="5934E06A" w14:textId="77777777" w:rsidR="009260DE" w:rsidRPr="0011022F" w:rsidRDefault="009260DE" w:rsidP="009260DE">
      <w:pPr>
        <w:tabs>
          <w:tab w:val="num" w:pos="851"/>
        </w:tabs>
        <w:ind w:left="851" w:hanging="851"/>
        <w:rPr>
          <w:b/>
          <w:sz w:val="24"/>
          <w:szCs w:val="24"/>
        </w:rPr>
      </w:pPr>
      <w:r w:rsidRPr="0011022F">
        <w:rPr>
          <w:b/>
          <w:sz w:val="24"/>
          <w:szCs w:val="24"/>
        </w:rPr>
        <w:t>5.1</w:t>
      </w:r>
      <w:r w:rsidRPr="0011022F">
        <w:rPr>
          <w:b/>
          <w:sz w:val="24"/>
          <w:szCs w:val="24"/>
        </w:rPr>
        <w:tab/>
      </w:r>
      <w:proofErr w:type="spellStart"/>
      <w:r w:rsidRPr="0011022F">
        <w:rPr>
          <w:b/>
          <w:sz w:val="24"/>
          <w:szCs w:val="24"/>
        </w:rPr>
        <w:t>Farmakodynamiske</w:t>
      </w:r>
      <w:proofErr w:type="spellEnd"/>
      <w:r w:rsidRPr="0011022F">
        <w:rPr>
          <w:b/>
          <w:sz w:val="24"/>
          <w:szCs w:val="24"/>
        </w:rPr>
        <w:t xml:space="preserve"> egenskaber</w:t>
      </w:r>
    </w:p>
    <w:p w14:paraId="3DDE2079" w14:textId="45C40163" w:rsidR="009961D4" w:rsidRPr="0011022F" w:rsidRDefault="009961D4" w:rsidP="0011022F">
      <w:pPr>
        <w:ind w:left="851"/>
        <w:rPr>
          <w:sz w:val="24"/>
          <w:szCs w:val="24"/>
        </w:rPr>
      </w:pPr>
      <w:proofErr w:type="spellStart"/>
      <w:r w:rsidRPr="0011022F">
        <w:rPr>
          <w:sz w:val="24"/>
          <w:szCs w:val="24"/>
        </w:rPr>
        <w:t>Farmakoterapeutisk</w:t>
      </w:r>
      <w:proofErr w:type="spellEnd"/>
      <w:r w:rsidRPr="0011022F">
        <w:rPr>
          <w:sz w:val="24"/>
          <w:szCs w:val="24"/>
        </w:rPr>
        <w:t xml:space="preserve"> klassifikation: </w:t>
      </w:r>
      <w:proofErr w:type="spellStart"/>
      <w:r w:rsidRPr="0011022F">
        <w:rPr>
          <w:sz w:val="24"/>
          <w:szCs w:val="24"/>
        </w:rPr>
        <w:t>Antitrombotiske</w:t>
      </w:r>
      <w:proofErr w:type="spellEnd"/>
      <w:r w:rsidRPr="0011022F">
        <w:rPr>
          <w:sz w:val="24"/>
          <w:szCs w:val="24"/>
        </w:rPr>
        <w:t xml:space="preserve"> midler: </w:t>
      </w:r>
      <w:proofErr w:type="spellStart"/>
      <w:r w:rsidRPr="0011022F">
        <w:rPr>
          <w:sz w:val="24"/>
          <w:szCs w:val="24"/>
        </w:rPr>
        <w:t>Blodpladeaggregations</w:t>
      </w:r>
      <w:proofErr w:type="spellEnd"/>
      <w:r w:rsidRPr="0011022F">
        <w:rPr>
          <w:sz w:val="24"/>
          <w:szCs w:val="24"/>
        </w:rPr>
        <w:t xml:space="preserve">-hæmmer eksklusive </w:t>
      </w:r>
      <w:proofErr w:type="spellStart"/>
      <w:r w:rsidRPr="0011022F">
        <w:rPr>
          <w:sz w:val="24"/>
          <w:szCs w:val="24"/>
        </w:rPr>
        <w:t>heparin</w:t>
      </w:r>
      <w:proofErr w:type="spellEnd"/>
      <w:r w:rsidR="009F7F85">
        <w:rPr>
          <w:sz w:val="24"/>
          <w:szCs w:val="24"/>
        </w:rPr>
        <w:t>,</w:t>
      </w:r>
      <w:r w:rsidRPr="0011022F">
        <w:rPr>
          <w:sz w:val="24"/>
          <w:szCs w:val="24"/>
        </w:rPr>
        <w:t xml:space="preserve"> ATC-kode: B01AC06</w:t>
      </w:r>
    </w:p>
    <w:p w14:paraId="0D9090B6" w14:textId="77777777" w:rsidR="009961D4" w:rsidRPr="0011022F" w:rsidRDefault="009961D4" w:rsidP="0011022F">
      <w:pPr>
        <w:ind w:left="851"/>
        <w:rPr>
          <w:bCs/>
          <w:sz w:val="24"/>
          <w:szCs w:val="24"/>
        </w:rPr>
      </w:pPr>
    </w:p>
    <w:p w14:paraId="7E0C45EB" w14:textId="77777777" w:rsidR="009961D4" w:rsidRPr="0011022F" w:rsidRDefault="009961D4" w:rsidP="0011022F">
      <w:pPr>
        <w:ind w:left="851"/>
        <w:rPr>
          <w:bCs/>
          <w:sz w:val="24"/>
          <w:szCs w:val="24"/>
        </w:rPr>
      </w:pPr>
      <w:r w:rsidRPr="0011022F">
        <w:rPr>
          <w:bCs/>
          <w:sz w:val="24"/>
          <w:szCs w:val="24"/>
        </w:rPr>
        <w:t xml:space="preserve">Acetylsalicylsyre hæmmer </w:t>
      </w:r>
      <w:proofErr w:type="spellStart"/>
      <w:r w:rsidRPr="0011022F">
        <w:rPr>
          <w:bCs/>
          <w:sz w:val="24"/>
          <w:szCs w:val="24"/>
        </w:rPr>
        <w:t>trombocytaktivering</w:t>
      </w:r>
      <w:proofErr w:type="spellEnd"/>
      <w:r w:rsidRPr="0011022F">
        <w:rPr>
          <w:bCs/>
          <w:sz w:val="24"/>
          <w:szCs w:val="24"/>
        </w:rPr>
        <w:t xml:space="preserve">: Blokerer </w:t>
      </w:r>
      <w:proofErr w:type="spellStart"/>
      <w:r w:rsidRPr="0011022F">
        <w:rPr>
          <w:bCs/>
          <w:sz w:val="24"/>
          <w:szCs w:val="24"/>
        </w:rPr>
        <w:t>trombocytcyclooxygenasen</w:t>
      </w:r>
      <w:proofErr w:type="spellEnd"/>
      <w:r w:rsidRPr="0011022F">
        <w:rPr>
          <w:bCs/>
          <w:sz w:val="24"/>
          <w:szCs w:val="24"/>
        </w:rPr>
        <w:t xml:space="preserve"> ved </w:t>
      </w:r>
      <w:proofErr w:type="spellStart"/>
      <w:r w:rsidRPr="0011022F">
        <w:rPr>
          <w:bCs/>
          <w:sz w:val="24"/>
          <w:szCs w:val="24"/>
        </w:rPr>
        <w:t>acetylering</w:t>
      </w:r>
      <w:proofErr w:type="spellEnd"/>
      <w:r w:rsidRPr="0011022F">
        <w:rPr>
          <w:bCs/>
          <w:sz w:val="24"/>
          <w:szCs w:val="24"/>
        </w:rPr>
        <w:t xml:space="preserve">, hæmmer </w:t>
      </w:r>
      <w:proofErr w:type="spellStart"/>
      <w:r w:rsidRPr="0011022F">
        <w:rPr>
          <w:bCs/>
          <w:sz w:val="24"/>
          <w:szCs w:val="24"/>
        </w:rPr>
        <w:t>tromboxan</w:t>
      </w:r>
      <w:proofErr w:type="spellEnd"/>
      <w:r w:rsidRPr="0011022F">
        <w:rPr>
          <w:bCs/>
          <w:sz w:val="24"/>
          <w:szCs w:val="24"/>
        </w:rPr>
        <w:t xml:space="preserve"> A2-syntese, et fysiologisk aktivt stof, der frigives af </w:t>
      </w:r>
      <w:proofErr w:type="spellStart"/>
      <w:r w:rsidRPr="0011022F">
        <w:rPr>
          <w:bCs/>
          <w:sz w:val="24"/>
          <w:szCs w:val="24"/>
        </w:rPr>
        <w:t>trombocytterne</w:t>
      </w:r>
      <w:proofErr w:type="spellEnd"/>
      <w:r w:rsidRPr="0011022F">
        <w:rPr>
          <w:bCs/>
          <w:sz w:val="24"/>
          <w:szCs w:val="24"/>
        </w:rPr>
        <w:t xml:space="preserve">, og som vil spille en rolle i forhold til komplikationerne fra </w:t>
      </w:r>
      <w:proofErr w:type="spellStart"/>
      <w:r w:rsidRPr="0011022F">
        <w:rPr>
          <w:bCs/>
          <w:sz w:val="24"/>
          <w:szCs w:val="24"/>
        </w:rPr>
        <w:t>ateromatøse</w:t>
      </w:r>
      <w:proofErr w:type="spellEnd"/>
      <w:r w:rsidRPr="0011022F">
        <w:rPr>
          <w:bCs/>
          <w:sz w:val="24"/>
          <w:szCs w:val="24"/>
        </w:rPr>
        <w:t xml:space="preserve"> læsioner.</w:t>
      </w:r>
    </w:p>
    <w:p w14:paraId="37E3443A" w14:textId="77777777" w:rsidR="009961D4" w:rsidRPr="0011022F" w:rsidRDefault="009961D4" w:rsidP="0011022F">
      <w:pPr>
        <w:ind w:left="851"/>
        <w:rPr>
          <w:bCs/>
          <w:sz w:val="24"/>
          <w:szCs w:val="24"/>
        </w:rPr>
      </w:pPr>
      <w:r w:rsidRPr="0011022F">
        <w:rPr>
          <w:bCs/>
          <w:sz w:val="24"/>
          <w:szCs w:val="24"/>
        </w:rPr>
        <w:t xml:space="preserve">Hæmningen af TXA2-syntese er irreversibel, idet </w:t>
      </w:r>
      <w:proofErr w:type="spellStart"/>
      <w:r w:rsidRPr="0011022F">
        <w:rPr>
          <w:bCs/>
          <w:sz w:val="24"/>
          <w:szCs w:val="24"/>
        </w:rPr>
        <w:t>trombocytter</w:t>
      </w:r>
      <w:proofErr w:type="spellEnd"/>
      <w:r w:rsidRPr="0011022F">
        <w:rPr>
          <w:bCs/>
          <w:sz w:val="24"/>
          <w:szCs w:val="24"/>
        </w:rPr>
        <w:t xml:space="preserve"> uden cellekerne ikke (på grund af manglende proteinsynteseevne) er i stand til at syntetisere ny </w:t>
      </w:r>
      <w:proofErr w:type="spellStart"/>
      <w:r w:rsidRPr="0011022F">
        <w:rPr>
          <w:bCs/>
          <w:sz w:val="24"/>
          <w:szCs w:val="24"/>
        </w:rPr>
        <w:t>cyclooxygenase</w:t>
      </w:r>
      <w:proofErr w:type="spellEnd"/>
      <w:r w:rsidRPr="0011022F">
        <w:rPr>
          <w:bCs/>
          <w:sz w:val="24"/>
          <w:szCs w:val="24"/>
        </w:rPr>
        <w:t xml:space="preserve">, som er blevet </w:t>
      </w:r>
      <w:proofErr w:type="spellStart"/>
      <w:r w:rsidRPr="0011022F">
        <w:rPr>
          <w:bCs/>
          <w:sz w:val="24"/>
          <w:szCs w:val="24"/>
        </w:rPr>
        <w:t>acetyleret</w:t>
      </w:r>
      <w:proofErr w:type="spellEnd"/>
      <w:r w:rsidRPr="0011022F">
        <w:rPr>
          <w:bCs/>
          <w:sz w:val="24"/>
          <w:szCs w:val="24"/>
        </w:rPr>
        <w:t xml:space="preserve"> af acetylsalicylsyre. </w:t>
      </w:r>
    </w:p>
    <w:p w14:paraId="24BD48A7" w14:textId="77777777" w:rsidR="009961D4" w:rsidRPr="0011022F" w:rsidRDefault="009961D4" w:rsidP="0011022F">
      <w:pPr>
        <w:ind w:left="851"/>
        <w:rPr>
          <w:bCs/>
          <w:sz w:val="24"/>
          <w:szCs w:val="24"/>
        </w:rPr>
      </w:pPr>
    </w:p>
    <w:p w14:paraId="0C98F182" w14:textId="77777777" w:rsidR="009961D4" w:rsidRPr="0011022F" w:rsidRDefault="009961D4" w:rsidP="0011022F">
      <w:pPr>
        <w:ind w:left="851"/>
        <w:rPr>
          <w:bCs/>
          <w:sz w:val="24"/>
          <w:szCs w:val="24"/>
        </w:rPr>
      </w:pPr>
      <w:r w:rsidRPr="0011022F">
        <w:rPr>
          <w:bCs/>
          <w:sz w:val="24"/>
          <w:szCs w:val="24"/>
        </w:rPr>
        <w:t xml:space="preserve">Gentagne doser fra 20 til 325 mg hæmmer den enzymatiske aktivitet fra 30 til 95 %. </w:t>
      </w:r>
    </w:p>
    <w:p w14:paraId="6275BC9A" w14:textId="77777777" w:rsidR="009961D4" w:rsidRPr="0011022F" w:rsidRDefault="009961D4" w:rsidP="0011022F">
      <w:pPr>
        <w:ind w:left="851"/>
        <w:rPr>
          <w:bCs/>
          <w:sz w:val="24"/>
          <w:szCs w:val="24"/>
        </w:rPr>
      </w:pPr>
      <w:r w:rsidRPr="0011022F">
        <w:rPr>
          <w:bCs/>
          <w:sz w:val="24"/>
          <w:szCs w:val="24"/>
        </w:rPr>
        <w:t xml:space="preserve">På grund af bindingens irreversible natur vedvarer virkningen i hele </w:t>
      </w:r>
      <w:proofErr w:type="spellStart"/>
      <w:r w:rsidRPr="0011022F">
        <w:rPr>
          <w:bCs/>
          <w:sz w:val="24"/>
          <w:szCs w:val="24"/>
        </w:rPr>
        <w:t>trombocyttens</w:t>
      </w:r>
      <w:proofErr w:type="spellEnd"/>
      <w:r w:rsidRPr="0011022F">
        <w:rPr>
          <w:bCs/>
          <w:sz w:val="24"/>
          <w:szCs w:val="24"/>
        </w:rPr>
        <w:t xml:space="preserve"> levetid (7-10 dage). Den hæmmende effekt forsvinder ikke under længerevarende behandlinger, og den enzymatiske aktivitet begynder gradvist igen ved gendannelsen af </w:t>
      </w:r>
      <w:proofErr w:type="spellStart"/>
      <w:r w:rsidRPr="0011022F">
        <w:rPr>
          <w:bCs/>
          <w:sz w:val="24"/>
          <w:szCs w:val="24"/>
        </w:rPr>
        <w:t>trombocytterne</w:t>
      </w:r>
      <w:proofErr w:type="spellEnd"/>
      <w:r w:rsidRPr="0011022F">
        <w:rPr>
          <w:bCs/>
          <w:sz w:val="24"/>
          <w:szCs w:val="24"/>
        </w:rPr>
        <w:t xml:space="preserve"> 24-48 timer efter behandlingsafbrydelse.</w:t>
      </w:r>
    </w:p>
    <w:p w14:paraId="59D13882" w14:textId="77777777" w:rsidR="009961D4" w:rsidRPr="0011022F" w:rsidRDefault="009961D4" w:rsidP="0011022F">
      <w:pPr>
        <w:ind w:left="851"/>
        <w:rPr>
          <w:bCs/>
          <w:sz w:val="24"/>
          <w:szCs w:val="24"/>
        </w:rPr>
      </w:pPr>
      <w:r w:rsidRPr="0011022F">
        <w:rPr>
          <w:bCs/>
          <w:sz w:val="24"/>
          <w:szCs w:val="24"/>
        </w:rPr>
        <w:t>Acetylsalicylsyre forlænger den gennemsnitlige blødningstid med ca. 50 til 100 %, men der kan være individuelle forskelle.</w:t>
      </w:r>
    </w:p>
    <w:p w14:paraId="4A71C7E4" w14:textId="77777777" w:rsidR="009961D4" w:rsidRPr="0011022F" w:rsidRDefault="009961D4" w:rsidP="0011022F">
      <w:pPr>
        <w:ind w:left="851"/>
        <w:rPr>
          <w:bCs/>
          <w:sz w:val="24"/>
          <w:szCs w:val="24"/>
        </w:rPr>
      </w:pPr>
    </w:p>
    <w:p w14:paraId="0A0E488D" w14:textId="77777777" w:rsidR="009961D4" w:rsidRPr="0011022F" w:rsidRDefault="009961D4" w:rsidP="0011022F">
      <w:pPr>
        <w:ind w:left="851"/>
        <w:rPr>
          <w:bCs/>
          <w:sz w:val="24"/>
          <w:szCs w:val="24"/>
        </w:rPr>
      </w:pPr>
      <w:r w:rsidRPr="0011022F">
        <w:rPr>
          <w:bCs/>
          <w:sz w:val="24"/>
          <w:szCs w:val="24"/>
        </w:rPr>
        <w:t xml:space="preserve">Forsøgsdata peger på, at ibuprofen kan hæmme den effekt små doser acetylsalicylsyre har på </w:t>
      </w:r>
      <w:proofErr w:type="spellStart"/>
      <w:r w:rsidRPr="0011022F">
        <w:rPr>
          <w:bCs/>
          <w:sz w:val="24"/>
          <w:szCs w:val="24"/>
        </w:rPr>
        <w:t>aggregationen</w:t>
      </w:r>
      <w:proofErr w:type="spellEnd"/>
      <w:r w:rsidRPr="0011022F">
        <w:rPr>
          <w:bCs/>
          <w:sz w:val="24"/>
          <w:szCs w:val="24"/>
        </w:rPr>
        <w:t xml:space="preserve"> af blodplader, hvis det indgives samtidigt.</w:t>
      </w:r>
    </w:p>
    <w:p w14:paraId="61021114" w14:textId="77777777" w:rsidR="009961D4" w:rsidRPr="0011022F" w:rsidRDefault="009961D4" w:rsidP="0011022F">
      <w:pPr>
        <w:ind w:left="851"/>
        <w:rPr>
          <w:bCs/>
          <w:sz w:val="24"/>
          <w:szCs w:val="24"/>
        </w:rPr>
      </w:pPr>
      <w:r w:rsidRPr="0011022F">
        <w:rPr>
          <w:bCs/>
          <w:sz w:val="24"/>
          <w:szCs w:val="24"/>
        </w:rPr>
        <w:t xml:space="preserve">En undersøgelse har vist, at en enkelt dosis ibuprofen 400 mg taget inden for 8 timer før eller inden for 30 min. efter dosering af hurtigtvirkende acetylsalicylsyre (81 mg) reducerer acetylsalicylsyres indvirkning på dannelsen af </w:t>
      </w:r>
      <w:proofErr w:type="spellStart"/>
      <w:r w:rsidRPr="0011022F">
        <w:rPr>
          <w:bCs/>
          <w:sz w:val="24"/>
          <w:szCs w:val="24"/>
        </w:rPr>
        <w:t>tromboxan</w:t>
      </w:r>
      <w:proofErr w:type="spellEnd"/>
      <w:r w:rsidRPr="0011022F">
        <w:rPr>
          <w:bCs/>
          <w:sz w:val="24"/>
          <w:szCs w:val="24"/>
        </w:rPr>
        <w:t xml:space="preserve"> eller </w:t>
      </w:r>
      <w:proofErr w:type="spellStart"/>
      <w:r w:rsidRPr="0011022F">
        <w:rPr>
          <w:bCs/>
          <w:sz w:val="24"/>
          <w:szCs w:val="24"/>
        </w:rPr>
        <w:t>aggregationen</w:t>
      </w:r>
      <w:proofErr w:type="spellEnd"/>
      <w:r w:rsidRPr="0011022F">
        <w:rPr>
          <w:bCs/>
          <w:sz w:val="24"/>
          <w:szCs w:val="24"/>
        </w:rPr>
        <w:t xml:space="preserve"> af blodplader. De begrænsede data og usikkerheden vedrørende ekstrapolationen af ex </w:t>
      </w:r>
      <w:proofErr w:type="spellStart"/>
      <w:r w:rsidRPr="0011022F">
        <w:rPr>
          <w:bCs/>
          <w:sz w:val="24"/>
          <w:szCs w:val="24"/>
        </w:rPr>
        <w:t>vivo</w:t>
      </w:r>
      <w:proofErr w:type="spellEnd"/>
      <w:r w:rsidRPr="0011022F">
        <w:rPr>
          <w:bCs/>
          <w:sz w:val="24"/>
          <w:szCs w:val="24"/>
        </w:rPr>
        <w:t>-data i forhold til den kliniske situation betyder imidlertid, at der ikke kan udledes endelige konklusioner om regelmæssig brug af ibuprofen, og der er formentlig ingen klinisk relevant effekt af periodisk brug.</w:t>
      </w:r>
    </w:p>
    <w:p w14:paraId="70D14066" w14:textId="0B7602D8" w:rsidR="009F7F85" w:rsidRDefault="009F7F85">
      <w:pPr>
        <w:rPr>
          <w:sz w:val="24"/>
          <w:szCs w:val="24"/>
        </w:rPr>
      </w:pPr>
      <w:r>
        <w:rPr>
          <w:sz w:val="24"/>
          <w:szCs w:val="24"/>
        </w:rPr>
        <w:br w:type="page"/>
      </w:r>
    </w:p>
    <w:p w14:paraId="4957BDB5" w14:textId="77777777" w:rsidR="009260DE" w:rsidRPr="0011022F" w:rsidRDefault="009260DE" w:rsidP="009260DE">
      <w:pPr>
        <w:tabs>
          <w:tab w:val="left" w:pos="851"/>
        </w:tabs>
        <w:ind w:left="851"/>
        <w:rPr>
          <w:sz w:val="24"/>
          <w:szCs w:val="24"/>
        </w:rPr>
      </w:pPr>
    </w:p>
    <w:p w14:paraId="26A08E21" w14:textId="77777777" w:rsidR="009260DE" w:rsidRPr="0011022F" w:rsidRDefault="009260DE" w:rsidP="009260DE">
      <w:pPr>
        <w:tabs>
          <w:tab w:val="left" w:pos="851"/>
        </w:tabs>
        <w:ind w:left="851" w:hanging="851"/>
        <w:rPr>
          <w:b/>
          <w:sz w:val="24"/>
          <w:szCs w:val="24"/>
        </w:rPr>
      </w:pPr>
      <w:r w:rsidRPr="0011022F">
        <w:rPr>
          <w:b/>
          <w:sz w:val="24"/>
          <w:szCs w:val="24"/>
        </w:rPr>
        <w:t>5.2</w:t>
      </w:r>
      <w:r w:rsidRPr="0011022F">
        <w:rPr>
          <w:b/>
          <w:sz w:val="24"/>
          <w:szCs w:val="24"/>
        </w:rPr>
        <w:tab/>
      </w:r>
      <w:proofErr w:type="spellStart"/>
      <w:r w:rsidRPr="0011022F">
        <w:rPr>
          <w:b/>
          <w:sz w:val="24"/>
          <w:szCs w:val="24"/>
        </w:rPr>
        <w:t>Farmakokinetiske</w:t>
      </w:r>
      <w:proofErr w:type="spellEnd"/>
      <w:r w:rsidRPr="0011022F">
        <w:rPr>
          <w:b/>
          <w:sz w:val="24"/>
          <w:szCs w:val="24"/>
        </w:rPr>
        <w:t xml:space="preserve"> egenskaber</w:t>
      </w:r>
    </w:p>
    <w:p w14:paraId="62614CB1" w14:textId="77777777" w:rsidR="008D672E" w:rsidRDefault="008D672E" w:rsidP="0011022F">
      <w:pPr>
        <w:ind w:left="851"/>
        <w:rPr>
          <w:sz w:val="24"/>
          <w:szCs w:val="24"/>
        </w:rPr>
      </w:pPr>
    </w:p>
    <w:p w14:paraId="0B365457" w14:textId="41E3FCAD" w:rsidR="009961D4" w:rsidRPr="008D672E" w:rsidRDefault="009961D4" w:rsidP="0011022F">
      <w:pPr>
        <w:ind w:left="851"/>
        <w:rPr>
          <w:sz w:val="24"/>
          <w:szCs w:val="24"/>
          <w:u w:val="single"/>
        </w:rPr>
      </w:pPr>
      <w:r w:rsidRPr="008D672E">
        <w:rPr>
          <w:sz w:val="24"/>
          <w:szCs w:val="24"/>
          <w:u w:val="single"/>
        </w:rPr>
        <w:t>Absorption</w:t>
      </w:r>
    </w:p>
    <w:p w14:paraId="3E4E3432" w14:textId="77777777" w:rsidR="009961D4" w:rsidRPr="0011022F" w:rsidRDefault="009961D4" w:rsidP="0011022F">
      <w:pPr>
        <w:ind w:left="851"/>
        <w:rPr>
          <w:sz w:val="24"/>
          <w:szCs w:val="24"/>
        </w:rPr>
      </w:pPr>
      <w:r w:rsidRPr="0011022F">
        <w:rPr>
          <w:sz w:val="24"/>
          <w:szCs w:val="24"/>
        </w:rPr>
        <w:t>Efter oral indgift absorberes acetylsalicylsyre hurtigt og fuldstændigt fra mave-tarm-kanalen. Det primære absorptionssted er proksimalt fra tyndtarmen. En væsentlig del af dosis er dog allerede hydrolyseret til salicylsyre i tarmvæggen under absorptionsprocessen. Graden af hydrolyse afhænger af absorptionshastigheden.</w:t>
      </w:r>
    </w:p>
    <w:p w14:paraId="59352A8B" w14:textId="77777777" w:rsidR="009961D4" w:rsidRPr="0011022F" w:rsidRDefault="009961D4" w:rsidP="0011022F">
      <w:pPr>
        <w:ind w:left="851"/>
        <w:rPr>
          <w:sz w:val="24"/>
          <w:szCs w:val="24"/>
        </w:rPr>
      </w:pPr>
      <w:r w:rsidRPr="0011022F">
        <w:rPr>
          <w:sz w:val="24"/>
          <w:szCs w:val="24"/>
        </w:rPr>
        <w:t xml:space="preserve">Efter indtagelse af </w:t>
      </w:r>
      <w:proofErr w:type="spellStart"/>
      <w:r w:rsidRPr="0011022F">
        <w:rPr>
          <w:sz w:val="24"/>
          <w:szCs w:val="24"/>
        </w:rPr>
        <w:t>Previocardin</w:t>
      </w:r>
      <w:proofErr w:type="spellEnd"/>
      <w:r w:rsidRPr="0011022F">
        <w:rPr>
          <w:sz w:val="24"/>
          <w:szCs w:val="24"/>
        </w:rPr>
        <w:t xml:space="preserve"> </w:t>
      </w:r>
      <w:proofErr w:type="spellStart"/>
      <w:r w:rsidRPr="0011022F">
        <w:rPr>
          <w:sz w:val="24"/>
          <w:szCs w:val="24"/>
        </w:rPr>
        <w:t>enterotabletter</w:t>
      </w:r>
      <w:proofErr w:type="spellEnd"/>
      <w:r w:rsidRPr="0011022F">
        <w:rPr>
          <w:sz w:val="24"/>
          <w:szCs w:val="24"/>
        </w:rPr>
        <w:t>, nås de maksimale plasmakoncentrationer af acetylsalicylsyre og salicylsyre efter ca. henholdsvis 5 og 6 timer efter indgift hos fastende. Hvis tabletterne tages med mad, nås den maksimale plasmakoncentration ca. 3 timer senere end fra fastende tilstand.</w:t>
      </w:r>
    </w:p>
    <w:p w14:paraId="67AE022A" w14:textId="77777777" w:rsidR="009961D4" w:rsidRPr="008D672E" w:rsidRDefault="009961D4" w:rsidP="0011022F">
      <w:pPr>
        <w:ind w:left="851"/>
        <w:rPr>
          <w:sz w:val="24"/>
          <w:szCs w:val="24"/>
        </w:rPr>
      </w:pPr>
    </w:p>
    <w:p w14:paraId="19960623" w14:textId="77777777" w:rsidR="009961D4" w:rsidRPr="008D672E" w:rsidRDefault="009961D4" w:rsidP="0011022F">
      <w:pPr>
        <w:ind w:left="851"/>
        <w:rPr>
          <w:sz w:val="24"/>
          <w:szCs w:val="24"/>
          <w:u w:val="single"/>
        </w:rPr>
      </w:pPr>
      <w:r w:rsidRPr="008D672E">
        <w:rPr>
          <w:sz w:val="24"/>
          <w:szCs w:val="24"/>
          <w:u w:val="single"/>
        </w:rPr>
        <w:t>Distribution</w:t>
      </w:r>
    </w:p>
    <w:p w14:paraId="2B763060" w14:textId="77777777" w:rsidR="009961D4" w:rsidRPr="0011022F" w:rsidRDefault="009961D4" w:rsidP="0011022F">
      <w:pPr>
        <w:ind w:left="851"/>
        <w:rPr>
          <w:sz w:val="24"/>
          <w:szCs w:val="24"/>
        </w:rPr>
      </w:pPr>
      <w:r w:rsidRPr="0011022F">
        <w:rPr>
          <w:sz w:val="24"/>
          <w:szCs w:val="24"/>
        </w:rPr>
        <w:t xml:space="preserve">Acetylsalicylsyre og hovedmetabolitten salicylsyre bindes i vid udstrækning til plasmaproteiner, hovedsageligt albumin, og distribueres hurtigt til alle dele af kroppen. Graden af salicylsyres proteinbinding afhænger i høj grad af både salicylsyre- og albuminkoncentrationen. Fordelingsvolumen af acetylsalicylsyre er ca. 0,16 l/kg kropsvægt. Salicylsyre diffunderer langsomt ud i </w:t>
      </w:r>
      <w:proofErr w:type="spellStart"/>
      <w:r w:rsidRPr="0011022F">
        <w:rPr>
          <w:sz w:val="24"/>
          <w:szCs w:val="24"/>
        </w:rPr>
        <w:t>synovialvæsken</w:t>
      </w:r>
      <w:proofErr w:type="spellEnd"/>
      <w:r w:rsidRPr="0011022F">
        <w:rPr>
          <w:sz w:val="24"/>
          <w:szCs w:val="24"/>
        </w:rPr>
        <w:t xml:space="preserve">, passerer placentabarrieren og udskilles i modermælk.  </w:t>
      </w:r>
    </w:p>
    <w:p w14:paraId="702AAD89" w14:textId="77777777" w:rsidR="009961D4" w:rsidRPr="0011022F" w:rsidRDefault="009961D4" w:rsidP="0011022F">
      <w:pPr>
        <w:ind w:left="851"/>
        <w:rPr>
          <w:sz w:val="24"/>
          <w:szCs w:val="24"/>
        </w:rPr>
      </w:pPr>
    </w:p>
    <w:p w14:paraId="305058BB" w14:textId="77777777" w:rsidR="009961D4" w:rsidRPr="008D672E" w:rsidRDefault="009961D4" w:rsidP="0011022F">
      <w:pPr>
        <w:ind w:left="851"/>
        <w:rPr>
          <w:sz w:val="24"/>
          <w:szCs w:val="24"/>
          <w:u w:val="single"/>
        </w:rPr>
      </w:pPr>
      <w:r w:rsidRPr="008D672E">
        <w:rPr>
          <w:sz w:val="24"/>
          <w:szCs w:val="24"/>
          <w:u w:val="single"/>
        </w:rPr>
        <w:t>Biotransformation</w:t>
      </w:r>
    </w:p>
    <w:p w14:paraId="1568D06F" w14:textId="77777777" w:rsidR="009961D4" w:rsidRPr="0011022F" w:rsidRDefault="009961D4" w:rsidP="0011022F">
      <w:pPr>
        <w:ind w:left="851"/>
        <w:rPr>
          <w:sz w:val="24"/>
          <w:szCs w:val="24"/>
        </w:rPr>
      </w:pPr>
      <w:r w:rsidRPr="0011022F">
        <w:rPr>
          <w:sz w:val="24"/>
          <w:szCs w:val="24"/>
        </w:rPr>
        <w:t xml:space="preserve">Acetylsalicylsyre </w:t>
      </w:r>
      <w:proofErr w:type="spellStart"/>
      <w:r w:rsidRPr="0011022F">
        <w:rPr>
          <w:sz w:val="24"/>
          <w:szCs w:val="24"/>
        </w:rPr>
        <w:t>metaboliseres</w:t>
      </w:r>
      <w:proofErr w:type="spellEnd"/>
      <w:r w:rsidRPr="0011022F">
        <w:rPr>
          <w:sz w:val="24"/>
          <w:szCs w:val="24"/>
        </w:rPr>
        <w:t xml:space="preserve"> hurtigt til salicylsyre med en halveringstid på 15-30 minutter. Salicylsyre omdannes derefter primært til </w:t>
      </w:r>
      <w:proofErr w:type="spellStart"/>
      <w:r w:rsidRPr="0011022F">
        <w:rPr>
          <w:sz w:val="24"/>
          <w:szCs w:val="24"/>
        </w:rPr>
        <w:t>glycin</w:t>
      </w:r>
      <w:proofErr w:type="spellEnd"/>
      <w:r w:rsidRPr="0011022F">
        <w:rPr>
          <w:sz w:val="24"/>
          <w:szCs w:val="24"/>
        </w:rPr>
        <w:t xml:space="preserve">, </w:t>
      </w:r>
      <w:proofErr w:type="spellStart"/>
      <w:r w:rsidRPr="0011022F">
        <w:rPr>
          <w:sz w:val="24"/>
          <w:szCs w:val="24"/>
        </w:rPr>
        <w:t>glucuronidsyrekonjugater</w:t>
      </w:r>
      <w:proofErr w:type="spellEnd"/>
      <w:r w:rsidRPr="0011022F">
        <w:rPr>
          <w:sz w:val="24"/>
          <w:szCs w:val="24"/>
        </w:rPr>
        <w:t xml:space="preserve"> og spor af </w:t>
      </w:r>
      <w:proofErr w:type="spellStart"/>
      <w:r w:rsidRPr="0011022F">
        <w:rPr>
          <w:sz w:val="24"/>
          <w:szCs w:val="24"/>
        </w:rPr>
        <w:t>gentisinsyre</w:t>
      </w:r>
      <w:proofErr w:type="spellEnd"/>
      <w:r w:rsidRPr="0011022F">
        <w:rPr>
          <w:sz w:val="24"/>
          <w:szCs w:val="24"/>
        </w:rPr>
        <w:t>.</w:t>
      </w:r>
    </w:p>
    <w:p w14:paraId="7110E546" w14:textId="77777777" w:rsidR="009961D4" w:rsidRPr="0011022F" w:rsidRDefault="009961D4" w:rsidP="0011022F">
      <w:pPr>
        <w:ind w:left="851"/>
        <w:rPr>
          <w:sz w:val="24"/>
          <w:szCs w:val="24"/>
        </w:rPr>
      </w:pPr>
      <w:r w:rsidRPr="0011022F">
        <w:rPr>
          <w:sz w:val="24"/>
          <w:szCs w:val="24"/>
        </w:rPr>
        <w:t>Salicylsyres eliminationskinetik er dosisafhængig, idet metabolismes begrænses af leverenzymernes kapacitet. Eliminationshalveringstiden varierer således og er 2-3 timer efter lave doser, 12 timer efter normale smertestillende doser og 15-30 timer efter høje terapeutiske doser eller forgiftning.</w:t>
      </w:r>
      <w:r w:rsidRPr="0011022F">
        <w:rPr>
          <w:b/>
          <w:i/>
          <w:sz w:val="24"/>
          <w:szCs w:val="24"/>
        </w:rPr>
        <w:t xml:space="preserve"> </w:t>
      </w:r>
      <w:r w:rsidRPr="0011022F">
        <w:rPr>
          <w:sz w:val="24"/>
          <w:szCs w:val="24"/>
        </w:rPr>
        <w:t xml:space="preserve"> </w:t>
      </w:r>
    </w:p>
    <w:p w14:paraId="30389C0D" w14:textId="77777777" w:rsidR="009961D4" w:rsidRPr="0011022F" w:rsidRDefault="009961D4" w:rsidP="0011022F">
      <w:pPr>
        <w:ind w:left="851"/>
        <w:rPr>
          <w:sz w:val="24"/>
          <w:szCs w:val="24"/>
        </w:rPr>
      </w:pPr>
    </w:p>
    <w:p w14:paraId="06C76EAD" w14:textId="77777777" w:rsidR="009961D4" w:rsidRPr="008D672E" w:rsidRDefault="009961D4" w:rsidP="0011022F">
      <w:pPr>
        <w:ind w:left="851"/>
        <w:rPr>
          <w:sz w:val="24"/>
          <w:szCs w:val="24"/>
          <w:u w:val="single"/>
        </w:rPr>
      </w:pPr>
      <w:r w:rsidRPr="008D672E">
        <w:rPr>
          <w:sz w:val="24"/>
          <w:szCs w:val="24"/>
          <w:u w:val="single"/>
        </w:rPr>
        <w:t>Elimination</w:t>
      </w:r>
    </w:p>
    <w:p w14:paraId="2BED8F0F" w14:textId="77777777" w:rsidR="009961D4" w:rsidRPr="0011022F" w:rsidRDefault="009961D4" w:rsidP="0011022F">
      <w:pPr>
        <w:ind w:left="851"/>
        <w:rPr>
          <w:sz w:val="24"/>
          <w:szCs w:val="24"/>
        </w:rPr>
      </w:pPr>
      <w:r w:rsidRPr="0011022F">
        <w:rPr>
          <w:sz w:val="24"/>
          <w:szCs w:val="24"/>
        </w:rPr>
        <w:t>Salicylsyre og dennes metabolitter udskilles hovedsageligt via nyrerne.</w:t>
      </w:r>
    </w:p>
    <w:p w14:paraId="6154EE96" w14:textId="77777777" w:rsidR="009260DE" w:rsidRPr="0011022F" w:rsidRDefault="009260DE" w:rsidP="009260DE">
      <w:pPr>
        <w:tabs>
          <w:tab w:val="left" w:pos="851"/>
        </w:tabs>
        <w:ind w:left="851"/>
        <w:rPr>
          <w:sz w:val="24"/>
          <w:szCs w:val="24"/>
        </w:rPr>
      </w:pPr>
    </w:p>
    <w:p w14:paraId="1251D739" w14:textId="77777777" w:rsidR="009260DE" w:rsidRPr="0011022F" w:rsidRDefault="009260DE" w:rsidP="009260DE">
      <w:pPr>
        <w:tabs>
          <w:tab w:val="left" w:pos="851"/>
        </w:tabs>
        <w:ind w:left="851" w:hanging="851"/>
        <w:rPr>
          <w:b/>
          <w:sz w:val="24"/>
          <w:szCs w:val="24"/>
        </w:rPr>
      </w:pPr>
      <w:r w:rsidRPr="0011022F">
        <w:rPr>
          <w:b/>
          <w:sz w:val="24"/>
          <w:szCs w:val="24"/>
        </w:rPr>
        <w:t>5.3</w:t>
      </w:r>
      <w:r w:rsidRPr="0011022F">
        <w:rPr>
          <w:b/>
          <w:sz w:val="24"/>
          <w:szCs w:val="24"/>
        </w:rPr>
        <w:tab/>
      </w:r>
      <w:r w:rsidR="00BD7931" w:rsidRPr="0011022F">
        <w:rPr>
          <w:b/>
          <w:sz w:val="24"/>
          <w:szCs w:val="24"/>
        </w:rPr>
        <w:t>Non-</w:t>
      </w:r>
      <w:r w:rsidRPr="0011022F">
        <w:rPr>
          <w:b/>
          <w:sz w:val="24"/>
          <w:szCs w:val="24"/>
        </w:rPr>
        <w:t>kliniske sikkerhedsdata</w:t>
      </w:r>
    </w:p>
    <w:p w14:paraId="550FA6E4" w14:textId="77777777" w:rsidR="009961D4" w:rsidRPr="0011022F" w:rsidRDefault="009961D4" w:rsidP="0011022F">
      <w:pPr>
        <w:ind w:left="851"/>
        <w:rPr>
          <w:sz w:val="24"/>
          <w:szCs w:val="24"/>
        </w:rPr>
      </w:pPr>
      <w:r w:rsidRPr="0011022F">
        <w:rPr>
          <w:sz w:val="24"/>
          <w:szCs w:val="24"/>
        </w:rPr>
        <w:t xml:space="preserve">Den prækliniske sikkerhedsprofil for acetylsalicylsyre er veldokumenteret. </w:t>
      </w:r>
    </w:p>
    <w:p w14:paraId="5482493A" w14:textId="77777777" w:rsidR="009961D4" w:rsidRPr="0011022F" w:rsidRDefault="009961D4" w:rsidP="0011022F">
      <w:pPr>
        <w:ind w:left="851"/>
        <w:rPr>
          <w:sz w:val="24"/>
          <w:szCs w:val="24"/>
        </w:rPr>
      </w:pPr>
      <w:r w:rsidRPr="0011022F">
        <w:rPr>
          <w:sz w:val="24"/>
          <w:szCs w:val="24"/>
        </w:rPr>
        <w:t xml:space="preserve">I dyrestudier har </w:t>
      </w:r>
      <w:proofErr w:type="spellStart"/>
      <w:r w:rsidRPr="0011022F">
        <w:rPr>
          <w:sz w:val="24"/>
          <w:szCs w:val="24"/>
        </w:rPr>
        <w:t>salicylat</w:t>
      </w:r>
      <w:proofErr w:type="spellEnd"/>
      <w:r w:rsidRPr="0011022F">
        <w:rPr>
          <w:sz w:val="24"/>
          <w:szCs w:val="24"/>
        </w:rPr>
        <w:t xml:space="preserve"> ikke medført skader på andre organer end nyrerne. </w:t>
      </w:r>
    </w:p>
    <w:p w14:paraId="25400C17" w14:textId="3A7E3884" w:rsidR="009961D4" w:rsidRPr="0011022F" w:rsidRDefault="009961D4" w:rsidP="0011022F">
      <w:pPr>
        <w:ind w:left="851"/>
        <w:rPr>
          <w:sz w:val="24"/>
          <w:szCs w:val="24"/>
        </w:rPr>
      </w:pPr>
      <w:r w:rsidRPr="0011022F">
        <w:rPr>
          <w:sz w:val="24"/>
          <w:szCs w:val="24"/>
        </w:rPr>
        <w:t xml:space="preserve">I studier med rotter blev der observeret </w:t>
      </w:r>
      <w:proofErr w:type="spellStart"/>
      <w:r w:rsidRPr="0011022F">
        <w:rPr>
          <w:sz w:val="24"/>
          <w:szCs w:val="24"/>
        </w:rPr>
        <w:t>føtotoksicitet</w:t>
      </w:r>
      <w:proofErr w:type="spellEnd"/>
      <w:r w:rsidRPr="0011022F">
        <w:rPr>
          <w:sz w:val="24"/>
          <w:szCs w:val="24"/>
        </w:rPr>
        <w:t xml:space="preserve"> og </w:t>
      </w:r>
      <w:proofErr w:type="spellStart"/>
      <w:r w:rsidRPr="0011022F">
        <w:rPr>
          <w:sz w:val="24"/>
          <w:szCs w:val="24"/>
        </w:rPr>
        <w:t>teratogene</w:t>
      </w:r>
      <w:proofErr w:type="spellEnd"/>
      <w:r w:rsidRPr="0011022F">
        <w:rPr>
          <w:sz w:val="24"/>
          <w:szCs w:val="24"/>
        </w:rPr>
        <w:t xml:space="preserve"> virkninger med acetylsalicylsyre ved </w:t>
      </w:r>
      <w:proofErr w:type="spellStart"/>
      <w:r w:rsidRPr="0011022F">
        <w:rPr>
          <w:sz w:val="24"/>
          <w:szCs w:val="24"/>
        </w:rPr>
        <w:t>maternotoksiske</w:t>
      </w:r>
      <w:proofErr w:type="spellEnd"/>
      <w:r w:rsidRPr="0011022F">
        <w:rPr>
          <w:sz w:val="24"/>
          <w:szCs w:val="24"/>
        </w:rPr>
        <w:t xml:space="preserve"> doser. Den kliniske relevans er ukendt, idet de doser, der anvendes i kliniske studier er langt højere (mindst 7 gange højere) end den højest anbefalede dosis ved </w:t>
      </w:r>
      <w:proofErr w:type="spellStart"/>
      <w:r w:rsidRPr="0011022F">
        <w:rPr>
          <w:sz w:val="24"/>
          <w:szCs w:val="24"/>
        </w:rPr>
        <w:t>kardiovaskulære</w:t>
      </w:r>
      <w:proofErr w:type="spellEnd"/>
      <w:r w:rsidRPr="0011022F">
        <w:rPr>
          <w:sz w:val="24"/>
          <w:szCs w:val="24"/>
        </w:rPr>
        <w:t xml:space="preserve"> indikationer. Acetylsalicylsyre blev undersøgt grundigt i forhold til mutagene og </w:t>
      </w:r>
      <w:proofErr w:type="spellStart"/>
      <w:r w:rsidRPr="0011022F">
        <w:rPr>
          <w:sz w:val="24"/>
          <w:szCs w:val="24"/>
        </w:rPr>
        <w:t>karcinogene</w:t>
      </w:r>
      <w:proofErr w:type="spellEnd"/>
      <w:r w:rsidRPr="0011022F">
        <w:rPr>
          <w:sz w:val="24"/>
          <w:szCs w:val="24"/>
        </w:rPr>
        <w:t xml:space="preserve"> virkninger. Overordnet viste resultaterne ikke relevante tegn på mutagene eller </w:t>
      </w:r>
      <w:proofErr w:type="spellStart"/>
      <w:r w:rsidRPr="0011022F">
        <w:rPr>
          <w:sz w:val="24"/>
          <w:szCs w:val="24"/>
        </w:rPr>
        <w:t>karcinogene</w:t>
      </w:r>
      <w:proofErr w:type="spellEnd"/>
      <w:r w:rsidRPr="0011022F">
        <w:rPr>
          <w:sz w:val="24"/>
          <w:szCs w:val="24"/>
        </w:rPr>
        <w:t xml:space="preserve"> virkninger i undersøgelser med mus og rotter.</w:t>
      </w:r>
    </w:p>
    <w:p w14:paraId="50274FCE" w14:textId="77777777" w:rsidR="009260DE" w:rsidRPr="0011022F" w:rsidRDefault="009260DE" w:rsidP="009260DE">
      <w:pPr>
        <w:tabs>
          <w:tab w:val="left" w:pos="851"/>
        </w:tabs>
        <w:ind w:left="851"/>
        <w:rPr>
          <w:sz w:val="24"/>
          <w:szCs w:val="24"/>
        </w:rPr>
      </w:pPr>
    </w:p>
    <w:p w14:paraId="0FF0552A" w14:textId="40B0E812" w:rsidR="009F7F85" w:rsidRDefault="009F7F85">
      <w:pPr>
        <w:rPr>
          <w:sz w:val="24"/>
          <w:szCs w:val="24"/>
        </w:rPr>
      </w:pPr>
      <w:r>
        <w:rPr>
          <w:sz w:val="24"/>
          <w:szCs w:val="24"/>
        </w:rPr>
        <w:br w:type="page"/>
      </w:r>
    </w:p>
    <w:p w14:paraId="5DC3C58A" w14:textId="77777777" w:rsidR="009260DE" w:rsidRPr="0011022F" w:rsidRDefault="009260DE" w:rsidP="009260DE">
      <w:pPr>
        <w:tabs>
          <w:tab w:val="left" w:pos="851"/>
        </w:tabs>
        <w:ind w:left="851"/>
        <w:rPr>
          <w:sz w:val="24"/>
          <w:szCs w:val="24"/>
        </w:rPr>
      </w:pPr>
    </w:p>
    <w:p w14:paraId="5EB3648F" w14:textId="77777777" w:rsidR="009260DE" w:rsidRPr="0011022F" w:rsidRDefault="009260DE" w:rsidP="009260DE">
      <w:pPr>
        <w:tabs>
          <w:tab w:val="left" w:pos="851"/>
        </w:tabs>
        <w:ind w:left="851" w:hanging="851"/>
        <w:rPr>
          <w:b/>
          <w:sz w:val="24"/>
          <w:szCs w:val="24"/>
        </w:rPr>
      </w:pPr>
      <w:r w:rsidRPr="0011022F">
        <w:rPr>
          <w:b/>
          <w:sz w:val="24"/>
          <w:szCs w:val="24"/>
        </w:rPr>
        <w:t>6.</w:t>
      </w:r>
      <w:r w:rsidRPr="0011022F">
        <w:rPr>
          <w:b/>
          <w:sz w:val="24"/>
          <w:szCs w:val="24"/>
        </w:rPr>
        <w:tab/>
        <w:t>FARMACEUTISKE OPLYSNINGER</w:t>
      </w:r>
    </w:p>
    <w:p w14:paraId="2325A59B" w14:textId="77777777" w:rsidR="009260DE" w:rsidRPr="0011022F" w:rsidRDefault="009260DE" w:rsidP="009260DE">
      <w:pPr>
        <w:tabs>
          <w:tab w:val="left" w:pos="851"/>
        </w:tabs>
        <w:ind w:left="851"/>
        <w:rPr>
          <w:sz w:val="24"/>
          <w:szCs w:val="24"/>
        </w:rPr>
      </w:pPr>
    </w:p>
    <w:p w14:paraId="764EF51C" w14:textId="77777777" w:rsidR="009260DE" w:rsidRPr="0011022F" w:rsidRDefault="009260DE" w:rsidP="009260DE">
      <w:pPr>
        <w:tabs>
          <w:tab w:val="left" w:pos="851"/>
        </w:tabs>
        <w:ind w:left="851" w:hanging="851"/>
        <w:rPr>
          <w:b/>
          <w:sz w:val="24"/>
          <w:szCs w:val="24"/>
        </w:rPr>
      </w:pPr>
      <w:r w:rsidRPr="0011022F">
        <w:rPr>
          <w:b/>
          <w:sz w:val="24"/>
          <w:szCs w:val="24"/>
        </w:rPr>
        <w:t>6.1</w:t>
      </w:r>
      <w:r w:rsidRPr="0011022F">
        <w:rPr>
          <w:b/>
          <w:sz w:val="24"/>
          <w:szCs w:val="24"/>
        </w:rPr>
        <w:tab/>
        <w:t>Hjælpestoffer</w:t>
      </w:r>
    </w:p>
    <w:p w14:paraId="48A0C0A8" w14:textId="77777777" w:rsidR="009F7F85" w:rsidRDefault="009F7F85" w:rsidP="0011022F">
      <w:pPr>
        <w:ind w:left="851"/>
        <w:rPr>
          <w:sz w:val="24"/>
          <w:szCs w:val="24"/>
        </w:rPr>
      </w:pPr>
    </w:p>
    <w:p w14:paraId="11E023B1" w14:textId="4615AD28" w:rsidR="009961D4" w:rsidRPr="009F7F85" w:rsidRDefault="009961D4" w:rsidP="0011022F">
      <w:pPr>
        <w:ind w:left="851"/>
        <w:rPr>
          <w:sz w:val="24"/>
          <w:szCs w:val="24"/>
          <w:u w:val="single"/>
        </w:rPr>
      </w:pPr>
      <w:r w:rsidRPr="009F7F85">
        <w:rPr>
          <w:sz w:val="24"/>
          <w:szCs w:val="24"/>
          <w:u w:val="single"/>
        </w:rPr>
        <w:t>Tabletkerne:</w:t>
      </w:r>
    </w:p>
    <w:p w14:paraId="5EC5EE61" w14:textId="77777777" w:rsidR="009961D4" w:rsidRPr="0011022F" w:rsidRDefault="009961D4" w:rsidP="0011022F">
      <w:pPr>
        <w:ind w:left="851"/>
        <w:rPr>
          <w:sz w:val="24"/>
          <w:szCs w:val="24"/>
        </w:rPr>
      </w:pPr>
      <w:bookmarkStart w:id="3" w:name="_Hlk134636599"/>
      <w:proofErr w:type="spellStart"/>
      <w:r w:rsidRPr="0011022F">
        <w:rPr>
          <w:sz w:val="24"/>
          <w:szCs w:val="24"/>
        </w:rPr>
        <w:t>Lactosemonohydrat</w:t>
      </w:r>
      <w:proofErr w:type="spellEnd"/>
    </w:p>
    <w:p w14:paraId="6A56D81A" w14:textId="77777777" w:rsidR="009961D4" w:rsidRPr="0011022F" w:rsidRDefault="009961D4" w:rsidP="0011022F">
      <w:pPr>
        <w:ind w:left="851"/>
        <w:rPr>
          <w:sz w:val="24"/>
          <w:szCs w:val="24"/>
        </w:rPr>
      </w:pPr>
      <w:r w:rsidRPr="0011022F">
        <w:rPr>
          <w:sz w:val="24"/>
          <w:szCs w:val="24"/>
        </w:rPr>
        <w:t>Mikrokrystallinsk cellulose</w:t>
      </w:r>
    </w:p>
    <w:p w14:paraId="20AD479F" w14:textId="77777777" w:rsidR="009961D4" w:rsidRPr="0011022F" w:rsidRDefault="009961D4" w:rsidP="0011022F">
      <w:pPr>
        <w:ind w:left="851"/>
        <w:rPr>
          <w:sz w:val="24"/>
          <w:szCs w:val="24"/>
        </w:rPr>
      </w:pPr>
      <w:proofErr w:type="spellStart"/>
      <w:r w:rsidRPr="0011022F">
        <w:rPr>
          <w:sz w:val="24"/>
          <w:szCs w:val="24"/>
        </w:rPr>
        <w:t>Silica</w:t>
      </w:r>
      <w:proofErr w:type="spellEnd"/>
      <w:r w:rsidRPr="0011022F">
        <w:rPr>
          <w:sz w:val="24"/>
          <w:szCs w:val="24"/>
        </w:rPr>
        <w:t>, kolloid vandfri</w:t>
      </w:r>
    </w:p>
    <w:p w14:paraId="32A16100" w14:textId="77777777" w:rsidR="009961D4" w:rsidRPr="0011022F" w:rsidRDefault="009961D4" w:rsidP="0011022F">
      <w:pPr>
        <w:ind w:left="851"/>
        <w:rPr>
          <w:sz w:val="24"/>
          <w:szCs w:val="24"/>
        </w:rPr>
      </w:pPr>
      <w:r w:rsidRPr="0011022F">
        <w:rPr>
          <w:sz w:val="24"/>
          <w:szCs w:val="24"/>
        </w:rPr>
        <w:t>Kartoffelstivelse</w:t>
      </w:r>
    </w:p>
    <w:bookmarkEnd w:id="3"/>
    <w:p w14:paraId="7413065A" w14:textId="77777777" w:rsidR="009961D4" w:rsidRPr="0011022F" w:rsidRDefault="009961D4" w:rsidP="0011022F">
      <w:pPr>
        <w:ind w:left="851"/>
        <w:rPr>
          <w:sz w:val="24"/>
          <w:szCs w:val="24"/>
        </w:rPr>
      </w:pPr>
    </w:p>
    <w:p w14:paraId="18E7A43B" w14:textId="77777777" w:rsidR="009961D4" w:rsidRPr="009F7F85" w:rsidRDefault="009961D4" w:rsidP="0011022F">
      <w:pPr>
        <w:ind w:left="851"/>
        <w:rPr>
          <w:sz w:val="24"/>
          <w:szCs w:val="24"/>
          <w:u w:val="single"/>
        </w:rPr>
      </w:pPr>
      <w:r w:rsidRPr="009F7F85">
        <w:rPr>
          <w:sz w:val="24"/>
          <w:szCs w:val="24"/>
          <w:u w:val="single"/>
        </w:rPr>
        <w:t>Filmovertræk:</w:t>
      </w:r>
    </w:p>
    <w:p w14:paraId="099436E4" w14:textId="77777777" w:rsidR="009961D4" w:rsidRPr="0011022F" w:rsidRDefault="009961D4" w:rsidP="0011022F">
      <w:pPr>
        <w:ind w:left="851"/>
        <w:rPr>
          <w:sz w:val="24"/>
          <w:szCs w:val="24"/>
          <w:lang w:val="en-US"/>
        </w:rPr>
      </w:pPr>
      <w:bookmarkStart w:id="4" w:name="_Hlk134636642"/>
      <w:proofErr w:type="spellStart"/>
      <w:r w:rsidRPr="0011022F">
        <w:rPr>
          <w:sz w:val="24"/>
          <w:szCs w:val="24"/>
          <w:lang w:val="en-US"/>
        </w:rPr>
        <w:t>Metakrylsyre</w:t>
      </w:r>
      <w:proofErr w:type="spellEnd"/>
      <w:r w:rsidRPr="0011022F">
        <w:rPr>
          <w:sz w:val="24"/>
          <w:szCs w:val="24"/>
          <w:lang w:val="en-US"/>
        </w:rPr>
        <w:t> – </w:t>
      </w:r>
      <w:proofErr w:type="spellStart"/>
      <w:r w:rsidRPr="0011022F">
        <w:rPr>
          <w:sz w:val="24"/>
          <w:szCs w:val="24"/>
          <w:lang w:val="en-US"/>
        </w:rPr>
        <w:t>ethylakrylat</w:t>
      </w:r>
      <w:proofErr w:type="spellEnd"/>
      <w:r w:rsidRPr="0011022F">
        <w:rPr>
          <w:sz w:val="24"/>
          <w:szCs w:val="24"/>
          <w:lang w:val="en-US"/>
        </w:rPr>
        <w:t xml:space="preserve"> copolymer (1:1) dispersion 30%</w:t>
      </w:r>
    </w:p>
    <w:p w14:paraId="160A78EF" w14:textId="77777777" w:rsidR="009961D4" w:rsidRPr="0011022F" w:rsidRDefault="009961D4" w:rsidP="0011022F">
      <w:pPr>
        <w:ind w:left="851"/>
        <w:rPr>
          <w:sz w:val="24"/>
          <w:szCs w:val="24"/>
          <w:lang w:val="en-US"/>
        </w:rPr>
      </w:pPr>
      <w:r w:rsidRPr="0011022F">
        <w:rPr>
          <w:sz w:val="24"/>
          <w:szCs w:val="24"/>
          <w:lang w:val="en-US"/>
        </w:rPr>
        <w:t>Triacetin</w:t>
      </w:r>
    </w:p>
    <w:p w14:paraId="2ACE33D4" w14:textId="77777777" w:rsidR="009961D4" w:rsidRPr="0011022F" w:rsidRDefault="009961D4" w:rsidP="0011022F">
      <w:pPr>
        <w:ind w:left="851"/>
        <w:rPr>
          <w:sz w:val="24"/>
          <w:szCs w:val="24"/>
          <w:lang w:val="en-US"/>
        </w:rPr>
      </w:pPr>
      <w:r w:rsidRPr="0011022F">
        <w:rPr>
          <w:sz w:val="24"/>
          <w:szCs w:val="24"/>
          <w:lang w:val="en-US"/>
        </w:rPr>
        <w:t>Talcum</w:t>
      </w:r>
    </w:p>
    <w:p w14:paraId="43A71F09" w14:textId="77777777" w:rsidR="009961D4" w:rsidRPr="0011022F" w:rsidRDefault="009961D4" w:rsidP="0011022F">
      <w:pPr>
        <w:ind w:left="851"/>
        <w:rPr>
          <w:sz w:val="24"/>
          <w:szCs w:val="24"/>
          <w:lang w:val="en-US"/>
        </w:rPr>
      </w:pPr>
      <w:r w:rsidRPr="0011022F">
        <w:rPr>
          <w:sz w:val="24"/>
          <w:szCs w:val="24"/>
          <w:lang w:val="en-US"/>
        </w:rPr>
        <w:t xml:space="preserve">Sunset yellow </w:t>
      </w:r>
      <w:proofErr w:type="spellStart"/>
      <w:r w:rsidRPr="0011022F">
        <w:rPr>
          <w:sz w:val="24"/>
          <w:szCs w:val="24"/>
          <w:lang w:val="en-US"/>
        </w:rPr>
        <w:t>aluminium</w:t>
      </w:r>
      <w:proofErr w:type="spellEnd"/>
      <w:r w:rsidRPr="0011022F">
        <w:rPr>
          <w:sz w:val="24"/>
          <w:szCs w:val="24"/>
          <w:lang w:val="en-US"/>
        </w:rPr>
        <w:t xml:space="preserve"> lake (E110)</w:t>
      </w:r>
    </w:p>
    <w:p w14:paraId="7D5E7FFF" w14:textId="77777777" w:rsidR="009961D4" w:rsidRPr="0011022F" w:rsidRDefault="009961D4" w:rsidP="0011022F">
      <w:pPr>
        <w:ind w:left="851"/>
        <w:rPr>
          <w:sz w:val="24"/>
          <w:szCs w:val="24"/>
          <w:lang w:val="en-US"/>
        </w:rPr>
      </w:pPr>
      <w:r w:rsidRPr="0011022F">
        <w:rPr>
          <w:sz w:val="24"/>
          <w:szCs w:val="24"/>
          <w:lang w:val="en-US"/>
        </w:rPr>
        <w:t>Carmine (E120)</w:t>
      </w:r>
    </w:p>
    <w:p w14:paraId="2D6150C6" w14:textId="77777777" w:rsidR="009961D4" w:rsidRPr="0011022F" w:rsidRDefault="009961D4" w:rsidP="0011022F">
      <w:pPr>
        <w:ind w:left="851"/>
        <w:rPr>
          <w:sz w:val="24"/>
          <w:szCs w:val="24"/>
          <w:lang w:val="en-US"/>
        </w:rPr>
      </w:pPr>
      <w:r w:rsidRPr="0011022F">
        <w:rPr>
          <w:sz w:val="24"/>
          <w:szCs w:val="24"/>
          <w:lang w:val="en-US"/>
        </w:rPr>
        <w:t>Macrogol 3350</w:t>
      </w:r>
    </w:p>
    <w:p w14:paraId="09648E94" w14:textId="77777777" w:rsidR="009961D4" w:rsidRPr="0011022F" w:rsidRDefault="009961D4" w:rsidP="0011022F">
      <w:pPr>
        <w:ind w:left="851"/>
        <w:rPr>
          <w:sz w:val="24"/>
          <w:szCs w:val="24"/>
          <w:lang w:val="en-US"/>
        </w:rPr>
      </w:pPr>
      <w:proofErr w:type="spellStart"/>
      <w:r w:rsidRPr="0011022F">
        <w:rPr>
          <w:sz w:val="24"/>
          <w:szCs w:val="24"/>
          <w:lang w:val="en-US"/>
        </w:rPr>
        <w:t>Titandioxid</w:t>
      </w:r>
      <w:proofErr w:type="spellEnd"/>
      <w:r w:rsidRPr="0011022F">
        <w:rPr>
          <w:sz w:val="24"/>
          <w:szCs w:val="24"/>
          <w:lang w:val="en-US"/>
        </w:rPr>
        <w:t xml:space="preserve"> (E171)</w:t>
      </w:r>
    </w:p>
    <w:p w14:paraId="71BE84A7" w14:textId="77777777" w:rsidR="009961D4" w:rsidRPr="0011022F" w:rsidRDefault="009961D4" w:rsidP="0011022F">
      <w:pPr>
        <w:ind w:left="851"/>
        <w:rPr>
          <w:sz w:val="24"/>
          <w:szCs w:val="24"/>
        </w:rPr>
      </w:pPr>
      <w:proofErr w:type="spellStart"/>
      <w:proofErr w:type="gramStart"/>
      <w:r w:rsidRPr="0011022F">
        <w:rPr>
          <w:sz w:val="24"/>
          <w:szCs w:val="24"/>
        </w:rPr>
        <w:t>Poly</w:t>
      </w:r>
      <w:proofErr w:type="spellEnd"/>
      <w:r w:rsidRPr="0011022F">
        <w:rPr>
          <w:sz w:val="24"/>
          <w:szCs w:val="24"/>
        </w:rPr>
        <w:t>(</w:t>
      </w:r>
      <w:proofErr w:type="gramEnd"/>
      <w:r w:rsidRPr="0011022F">
        <w:rPr>
          <w:sz w:val="24"/>
          <w:szCs w:val="24"/>
        </w:rPr>
        <w:t>vinyl alkohol) delvist hydrolyseret (E1203)</w:t>
      </w:r>
    </w:p>
    <w:bookmarkEnd w:id="4"/>
    <w:p w14:paraId="772A211B" w14:textId="77777777" w:rsidR="009260DE" w:rsidRPr="0011022F" w:rsidRDefault="009260DE" w:rsidP="009260DE">
      <w:pPr>
        <w:tabs>
          <w:tab w:val="left" w:pos="851"/>
        </w:tabs>
        <w:ind w:left="851"/>
        <w:rPr>
          <w:sz w:val="24"/>
          <w:szCs w:val="24"/>
        </w:rPr>
      </w:pPr>
    </w:p>
    <w:p w14:paraId="2644F9F4" w14:textId="77777777" w:rsidR="009260DE" w:rsidRPr="0011022F" w:rsidRDefault="009260DE" w:rsidP="009260DE">
      <w:pPr>
        <w:tabs>
          <w:tab w:val="left" w:pos="851"/>
        </w:tabs>
        <w:ind w:left="851" w:hanging="851"/>
        <w:rPr>
          <w:b/>
          <w:sz w:val="24"/>
          <w:szCs w:val="24"/>
        </w:rPr>
      </w:pPr>
      <w:r w:rsidRPr="0011022F">
        <w:rPr>
          <w:b/>
          <w:sz w:val="24"/>
          <w:szCs w:val="24"/>
        </w:rPr>
        <w:t>6.2</w:t>
      </w:r>
      <w:r w:rsidRPr="0011022F">
        <w:rPr>
          <w:b/>
          <w:sz w:val="24"/>
          <w:szCs w:val="24"/>
        </w:rPr>
        <w:tab/>
        <w:t>Uforligeligheder</w:t>
      </w:r>
    </w:p>
    <w:p w14:paraId="260A6054" w14:textId="77777777" w:rsidR="009961D4" w:rsidRPr="0011022F" w:rsidRDefault="009961D4" w:rsidP="0011022F">
      <w:pPr>
        <w:ind w:left="851"/>
        <w:rPr>
          <w:sz w:val="24"/>
          <w:szCs w:val="24"/>
        </w:rPr>
      </w:pPr>
      <w:r w:rsidRPr="0011022F">
        <w:rPr>
          <w:sz w:val="24"/>
          <w:szCs w:val="24"/>
        </w:rPr>
        <w:t>Ikke relevant.</w:t>
      </w:r>
    </w:p>
    <w:p w14:paraId="0CA972F3" w14:textId="77777777" w:rsidR="009260DE" w:rsidRPr="0011022F" w:rsidRDefault="009260DE" w:rsidP="009260DE">
      <w:pPr>
        <w:tabs>
          <w:tab w:val="left" w:pos="851"/>
        </w:tabs>
        <w:ind w:left="851"/>
        <w:rPr>
          <w:sz w:val="24"/>
          <w:szCs w:val="24"/>
        </w:rPr>
      </w:pPr>
    </w:p>
    <w:p w14:paraId="5BAB9BAF" w14:textId="77777777" w:rsidR="009260DE" w:rsidRPr="0011022F" w:rsidRDefault="009260DE" w:rsidP="009260DE">
      <w:pPr>
        <w:tabs>
          <w:tab w:val="left" w:pos="851"/>
        </w:tabs>
        <w:ind w:left="851" w:hanging="851"/>
        <w:rPr>
          <w:b/>
          <w:sz w:val="24"/>
          <w:szCs w:val="24"/>
        </w:rPr>
      </w:pPr>
      <w:r w:rsidRPr="0011022F">
        <w:rPr>
          <w:b/>
          <w:sz w:val="24"/>
          <w:szCs w:val="24"/>
        </w:rPr>
        <w:t>6.3</w:t>
      </w:r>
      <w:r w:rsidRPr="0011022F">
        <w:rPr>
          <w:b/>
          <w:sz w:val="24"/>
          <w:szCs w:val="24"/>
        </w:rPr>
        <w:tab/>
        <w:t>Opbevaringstid</w:t>
      </w:r>
    </w:p>
    <w:p w14:paraId="65246318" w14:textId="77777777" w:rsidR="009961D4" w:rsidRPr="0011022F" w:rsidRDefault="009961D4" w:rsidP="0011022F">
      <w:pPr>
        <w:ind w:left="851"/>
        <w:rPr>
          <w:sz w:val="24"/>
          <w:szCs w:val="24"/>
        </w:rPr>
      </w:pPr>
      <w:r w:rsidRPr="0011022F">
        <w:rPr>
          <w:sz w:val="24"/>
          <w:szCs w:val="24"/>
        </w:rPr>
        <w:t>3 år.</w:t>
      </w:r>
    </w:p>
    <w:p w14:paraId="15E4A754" w14:textId="77777777" w:rsidR="009260DE" w:rsidRPr="0011022F" w:rsidRDefault="009260DE" w:rsidP="009260DE">
      <w:pPr>
        <w:tabs>
          <w:tab w:val="left" w:pos="851"/>
        </w:tabs>
        <w:ind w:left="851"/>
        <w:rPr>
          <w:sz w:val="24"/>
          <w:szCs w:val="24"/>
        </w:rPr>
      </w:pPr>
    </w:p>
    <w:p w14:paraId="7FF4004D" w14:textId="77777777" w:rsidR="009260DE" w:rsidRPr="0011022F" w:rsidRDefault="009260DE" w:rsidP="009260DE">
      <w:pPr>
        <w:tabs>
          <w:tab w:val="left" w:pos="851"/>
        </w:tabs>
        <w:ind w:left="851" w:hanging="851"/>
        <w:rPr>
          <w:b/>
          <w:sz w:val="24"/>
          <w:szCs w:val="24"/>
        </w:rPr>
      </w:pPr>
      <w:r w:rsidRPr="0011022F">
        <w:rPr>
          <w:b/>
          <w:sz w:val="24"/>
          <w:szCs w:val="24"/>
        </w:rPr>
        <w:t>6.4</w:t>
      </w:r>
      <w:r w:rsidRPr="0011022F">
        <w:rPr>
          <w:b/>
          <w:sz w:val="24"/>
          <w:szCs w:val="24"/>
        </w:rPr>
        <w:tab/>
        <w:t>Særlige opbevaringsforhold</w:t>
      </w:r>
    </w:p>
    <w:p w14:paraId="444A369E" w14:textId="77777777" w:rsidR="009961D4" w:rsidRPr="0011022F" w:rsidRDefault="009961D4" w:rsidP="0011022F">
      <w:pPr>
        <w:ind w:left="851"/>
        <w:rPr>
          <w:sz w:val="24"/>
          <w:szCs w:val="24"/>
        </w:rPr>
      </w:pPr>
      <w:r w:rsidRPr="0011022F">
        <w:rPr>
          <w:sz w:val="24"/>
          <w:szCs w:val="24"/>
        </w:rPr>
        <w:t>Må ikke opbevares ved temperaturer over 25 °C.</w:t>
      </w:r>
    </w:p>
    <w:p w14:paraId="6E1E1187" w14:textId="77777777" w:rsidR="009961D4" w:rsidRPr="0011022F" w:rsidRDefault="009961D4" w:rsidP="0011022F">
      <w:pPr>
        <w:ind w:left="851"/>
        <w:rPr>
          <w:sz w:val="24"/>
          <w:szCs w:val="24"/>
        </w:rPr>
      </w:pPr>
      <w:r w:rsidRPr="0011022F">
        <w:rPr>
          <w:sz w:val="24"/>
          <w:szCs w:val="24"/>
        </w:rPr>
        <w:t>Opbevares i den originale pakning for at beskytte mod lys.</w:t>
      </w:r>
    </w:p>
    <w:p w14:paraId="3349E3DF" w14:textId="77777777" w:rsidR="009260DE" w:rsidRPr="0011022F" w:rsidRDefault="009260DE" w:rsidP="009260DE">
      <w:pPr>
        <w:tabs>
          <w:tab w:val="left" w:pos="851"/>
        </w:tabs>
        <w:ind w:left="851"/>
        <w:rPr>
          <w:sz w:val="24"/>
          <w:szCs w:val="24"/>
        </w:rPr>
      </w:pPr>
    </w:p>
    <w:p w14:paraId="34B7A30D" w14:textId="77777777" w:rsidR="009260DE" w:rsidRPr="0011022F" w:rsidRDefault="009260DE" w:rsidP="009260DE">
      <w:pPr>
        <w:tabs>
          <w:tab w:val="left" w:pos="851"/>
        </w:tabs>
        <w:ind w:left="851" w:hanging="851"/>
        <w:rPr>
          <w:b/>
          <w:sz w:val="24"/>
          <w:szCs w:val="24"/>
        </w:rPr>
      </w:pPr>
      <w:r w:rsidRPr="0011022F">
        <w:rPr>
          <w:b/>
          <w:sz w:val="24"/>
          <w:szCs w:val="24"/>
        </w:rPr>
        <w:t>6.5</w:t>
      </w:r>
      <w:r w:rsidRPr="0011022F">
        <w:rPr>
          <w:b/>
          <w:sz w:val="24"/>
          <w:szCs w:val="24"/>
        </w:rPr>
        <w:tab/>
        <w:t>Emballagetype og pakningsstørrelser</w:t>
      </w:r>
    </w:p>
    <w:p w14:paraId="0ABAC0D3" w14:textId="77777777" w:rsidR="009961D4" w:rsidRPr="0011022F" w:rsidRDefault="009961D4" w:rsidP="0011022F">
      <w:pPr>
        <w:suppressAutoHyphens/>
        <w:ind w:left="851"/>
        <w:rPr>
          <w:sz w:val="24"/>
          <w:szCs w:val="24"/>
        </w:rPr>
      </w:pPr>
      <w:proofErr w:type="spellStart"/>
      <w:r w:rsidRPr="0011022F">
        <w:rPr>
          <w:sz w:val="24"/>
          <w:szCs w:val="24"/>
        </w:rPr>
        <w:t>Previocardin</w:t>
      </w:r>
      <w:proofErr w:type="spellEnd"/>
      <w:r w:rsidRPr="0011022F">
        <w:rPr>
          <w:sz w:val="24"/>
          <w:szCs w:val="24"/>
        </w:rPr>
        <w:t xml:space="preserve"> er pakket i PVC/Aluminium blister.</w:t>
      </w:r>
    </w:p>
    <w:p w14:paraId="39840E9B" w14:textId="77777777" w:rsidR="009961D4" w:rsidRPr="0011022F" w:rsidRDefault="009961D4" w:rsidP="0011022F">
      <w:pPr>
        <w:suppressAutoHyphens/>
        <w:ind w:left="851"/>
        <w:rPr>
          <w:sz w:val="24"/>
          <w:szCs w:val="24"/>
        </w:rPr>
      </w:pPr>
    </w:p>
    <w:p w14:paraId="1A3133BE" w14:textId="77777777" w:rsidR="009961D4" w:rsidRPr="0011022F" w:rsidRDefault="009961D4" w:rsidP="0011022F">
      <w:pPr>
        <w:suppressAutoHyphens/>
        <w:ind w:left="851"/>
        <w:rPr>
          <w:sz w:val="24"/>
          <w:szCs w:val="24"/>
        </w:rPr>
      </w:pPr>
      <w:bookmarkStart w:id="5" w:name="_Hlk201578926"/>
      <w:r w:rsidRPr="0011022F">
        <w:rPr>
          <w:iCs/>
          <w:sz w:val="24"/>
          <w:szCs w:val="24"/>
        </w:rPr>
        <w:t>Pakningsstørrelser</w:t>
      </w:r>
      <w:r w:rsidRPr="0011022F">
        <w:rPr>
          <w:sz w:val="24"/>
          <w:szCs w:val="24"/>
        </w:rPr>
        <w:t xml:space="preserve">: 30, 50, 90, 100 </w:t>
      </w:r>
      <w:proofErr w:type="spellStart"/>
      <w:r w:rsidRPr="0011022F">
        <w:rPr>
          <w:sz w:val="24"/>
          <w:szCs w:val="24"/>
        </w:rPr>
        <w:t>enterotabletter</w:t>
      </w:r>
      <w:proofErr w:type="spellEnd"/>
      <w:r w:rsidRPr="0011022F">
        <w:rPr>
          <w:sz w:val="24"/>
          <w:szCs w:val="24"/>
        </w:rPr>
        <w:t>.</w:t>
      </w:r>
      <w:bookmarkEnd w:id="5"/>
    </w:p>
    <w:p w14:paraId="6C9AB4EC" w14:textId="77777777" w:rsidR="009961D4" w:rsidRPr="0011022F" w:rsidRDefault="009961D4" w:rsidP="0011022F">
      <w:pPr>
        <w:suppressAutoHyphens/>
        <w:ind w:left="851"/>
        <w:rPr>
          <w:sz w:val="24"/>
          <w:szCs w:val="24"/>
        </w:rPr>
      </w:pPr>
      <w:r w:rsidRPr="0011022F">
        <w:rPr>
          <w:sz w:val="24"/>
          <w:szCs w:val="24"/>
        </w:rPr>
        <w:t xml:space="preserve">Ikke alle pakningsstørrelser er nødvendigvis markedsført. </w:t>
      </w:r>
    </w:p>
    <w:p w14:paraId="3462133B" w14:textId="77777777" w:rsidR="009260DE" w:rsidRPr="0011022F" w:rsidRDefault="009260DE" w:rsidP="009260DE">
      <w:pPr>
        <w:tabs>
          <w:tab w:val="left" w:pos="851"/>
        </w:tabs>
        <w:ind w:left="851"/>
        <w:rPr>
          <w:sz w:val="24"/>
          <w:szCs w:val="24"/>
        </w:rPr>
      </w:pPr>
    </w:p>
    <w:p w14:paraId="318883BE" w14:textId="77777777" w:rsidR="009260DE" w:rsidRPr="0011022F" w:rsidRDefault="009260DE" w:rsidP="009260DE">
      <w:pPr>
        <w:tabs>
          <w:tab w:val="left" w:pos="851"/>
        </w:tabs>
        <w:ind w:left="851" w:hanging="851"/>
        <w:rPr>
          <w:b/>
          <w:sz w:val="24"/>
          <w:szCs w:val="24"/>
        </w:rPr>
      </w:pPr>
      <w:r w:rsidRPr="0011022F">
        <w:rPr>
          <w:b/>
          <w:sz w:val="24"/>
          <w:szCs w:val="24"/>
        </w:rPr>
        <w:t>6.6</w:t>
      </w:r>
      <w:r w:rsidRPr="0011022F">
        <w:rPr>
          <w:b/>
          <w:sz w:val="24"/>
          <w:szCs w:val="24"/>
        </w:rPr>
        <w:tab/>
        <w:t xml:space="preserve">Regler for </w:t>
      </w:r>
      <w:r w:rsidR="00BD7931" w:rsidRPr="0011022F">
        <w:rPr>
          <w:b/>
          <w:sz w:val="24"/>
          <w:szCs w:val="24"/>
        </w:rPr>
        <w:t>bortskaffelse</w:t>
      </w:r>
      <w:r w:rsidRPr="0011022F">
        <w:rPr>
          <w:b/>
          <w:sz w:val="24"/>
          <w:szCs w:val="24"/>
        </w:rPr>
        <w:t xml:space="preserve"> og anden håndtering</w:t>
      </w:r>
    </w:p>
    <w:p w14:paraId="1E07F7A7" w14:textId="77777777" w:rsidR="009961D4" w:rsidRPr="0011022F" w:rsidRDefault="009961D4" w:rsidP="0011022F">
      <w:pPr>
        <w:ind w:left="851"/>
        <w:rPr>
          <w:sz w:val="24"/>
          <w:szCs w:val="24"/>
        </w:rPr>
      </w:pPr>
      <w:r w:rsidRPr="0011022F">
        <w:rPr>
          <w:sz w:val="24"/>
          <w:szCs w:val="24"/>
        </w:rPr>
        <w:t>Ikke anvendt lægemiddel samt affald heraf skal bortskaffes i henhold til lokale retningslinjer.</w:t>
      </w:r>
    </w:p>
    <w:p w14:paraId="055C73CC" w14:textId="77777777" w:rsidR="009260DE" w:rsidRPr="0011022F" w:rsidRDefault="009260DE" w:rsidP="000730CA">
      <w:pPr>
        <w:tabs>
          <w:tab w:val="left" w:pos="851"/>
        </w:tabs>
        <w:ind w:left="851"/>
        <w:rPr>
          <w:sz w:val="24"/>
          <w:szCs w:val="24"/>
        </w:rPr>
      </w:pPr>
    </w:p>
    <w:p w14:paraId="46D30D69" w14:textId="77777777" w:rsidR="009260DE" w:rsidRPr="0011022F" w:rsidRDefault="009260DE" w:rsidP="009260DE">
      <w:pPr>
        <w:tabs>
          <w:tab w:val="left" w:pos="851"/>
        </w:tabs>
        <w:ind w:left="851" w:hanging="851"/>
        <w:rPr>
          <w:b/>
          <w:sz w:val="24"/>
          <w:szCs w:val="24"/>
        </w:rPr>
      </w:pPr>
      <w:r w:rsidRPr="0011022F">
        <w:rPr>
          <w:b/>
          <w:sz w:val="24"/>
          <w:szCs w:val="24"/>
        </w:rPr>
        <w:t>7.</w:t>
      </w:r>
      <w:r w:rsidRPr="0011022F">
        <w:rPr>
          <w:b/>
          <w:sz w:val="24"/>
          <w:szCs w:val="24"/>
        </w:rPr>
        <w:tab/>
        <w:t>INDEHAVER AF MARKEDSFØRINGSTILLADELSEN</w:t>
      </w:r>
    </w:p>
    <w:p w14:paraId="1B177442" w14:textId="77777777" w:rsidR="009961D4" w:rsidRPr="0011022F" w:rsidRDefault="009961D4" w:rsidP="0011022F">
      <w:pPr>
        <w:ind w:left="851"/>
        <w:rPr>
          <w:sz w:val="24"/>
          <w:szCs w:val="24"/>
        </w:rPr>
      </w:pPr>
      <w:r w:rsidRPr="0011022F">
        <w:rPr>
          <w:sz w:val="24"/>
          <w:szCs w:val="24"/>
        </w:rPr>
        <w:t>Sandoz A/S</w:t>
      </w:r>
    </w:p>
    <w:p w14:paraId="6DD3D42D" w14:textId="77777777" w:rsidR="009961D4" w:rsidRPr="0011022F" w:rsidRDefault="009961D4" w:rsidP="0011022F">
      <w:pPr>
        <w:ind w:left="851"/>
        <w:rPr>
          <w:sz w:val="24"/>
          <w:szCs w:val="24"/>
        </w:rPr>
      </w:pPr>
      <w:r w:rsidRPr="0011022F">
        <w:rPr>
          <w:sz w:val="24"/>
          <w:szCs w:val="24"/>
        </w:rPr>
        <w:t>Edvard Thomsens Vej 14</w:t>
      </w:r>
    </w:p>
    <w:p w14:paraId="727FB822" w14:textId="77777777" w:rsidR="009961D4" w:rsidRPr="0011022F" w:rsidRDefault="009961D4" w:rsidP="0011022F">
      <w:pPr>
        <w:ind w:left="851"/>
        <w:rPr>
          <w:sz w:val="24"/>
          <w:szCs w:val="24"/>
        </w:rPr>
      </w:pPr>
      <w:r w:rsidRPr="0011022F">
        <w:rPr>
          <w:sz w:val="24"/>
          <w:szCs w:val="24"/>
        </w:rPr>
        <w:t>2300 København S</w:t>
      </w:r>
    </w:p>
    <w:p w14:paraId="29B646BE" w14:textId="13897342" w:rsidR="009260DE" w:rsidRPr="0011022F" w:rsidRDefault="009260DE" w:rsidP="009260DE">
      <w:pPr>
        <w:tabs>
          <w:tab w:val="left" w:pos="851"/>
        </w:tabs>
        <w:ind w:left="851"/>
        <w:rPr>
          <w:sz w:val="24"/>
          <w:szCs w:val="24"/>
        </w:rPr>
      </w:pPr>
    </w:p>
    <w:p w14:paraId="6C7B6497" w14:textId="77777777" w:rsidR="009260DE" w:rsidRPr="0011022F" w:rsidRDefault="009260DE" w:rsidP="009260DE">
      <w:pPr>
        <w:tabs>
          <w:tab w:val="left" w:pos="851"/>
        </w:tabs>
        <w:ind w:left="851" w:hanging="851"/>
        <w:rPr>
          <w:b/>
          <w:sz w:val="24"/>
          <w:szCs w:val="24"/>
        </w:rPr>
      </w:pPr>
      <w:r w:rsidRPr="0011022F">
        <w:rPr>
          <w:b/>
          <w:sz w:val="24"/>
          <w:szCs w:val="24"/>
        </w:rPr>
        <w:t>8.</w:t>
      </w:r>
      <w:r w:rsidRPr="0011022F">
        <w:rPr>
          <w:b/>
          <w:sz w:val="24"/>
          <w:szCs w:val="24"/>
        </w:rPr>
        <w:tab/>
        <w:t>MARKEDSFØRINGSTILLADELSESNUMMER (</w:t>
      </w:r>
      <w:r w:rsidR="00BF6243" w:rsidRPr="0011022F">
        <w:rPr>
          <w:b/>
          <w:sz w:val="24"/>
          <w:szCs w:val="24"/>
        </w:rPr>
        <w:t>-</w:t>
      </w:r>
      <w:r w:rsidRPr="0011022F">
        <w:rPr>
          <w:b/>
          <w:sz w:val="24"/>
          <w:szCs w:val="24"/>
        </w:rPr>
        <w:t>NUMRE)</w:t>
      </w:r>
    </w:p>
    <w:p w14:paraId="54CEEDDD" w14:textId="0DD804A5" w:rsidR="009260DE" w:rsidRPr="0011022F" w:rsidRDefault="009961D4" w:rsidP="009260DE">
      <w:pPr>
        <w:tabs>
          <w:tab w:val="left" w:pos="851"/>
        </w:tabs>
        <w:ind w:left="851"/>
        <w:rPr>
          <w:sz w:val="24"/>
          <w:szCs w:val="24"/>
        </w:rPr>
      </w:pPr>
      <w:r w:rsidRPr="0011022F">
        <w:rPr>
          <w:sz w:val="24"/>
          <w:szCs w:val="24"/>
        </w:rPr>
        <w:t>69737</w:t>
      </w:r>
    </w:p>
    <w:p w14:paraId="21881E9D" w14:textId="77777777" w:rsidR="009260DE" w:rsidRPr="0011022F" w:rsidRDefault="009260DE" w:rsidP="009260DE">
      <w:pPr>
        <w:tabs>
          <w:tab w:val="left" w:pos="851"/>
        </w:tabs>
        <w:ind w:left="851"/>
        <w:jc w:val="both"/>
        <w:rPr>
          <w:sz w:val="24"/>
          <w:szCs w:val="24"/>
        </w:rPr>
      </w:pPr>
    </w:p>
    <w:p w14:paraId="7E0B3304" w14:textId="77777777" w:rsidR="009260DE" w:rsidRPr="0011022F" w:rsidRDefault="009260DE" w:rsidP="009260DE">
      <w:pPr>
        <w:tabs>
          <w:tab w:val="left" w:pos="851"/>
        </w:tabs>
        <w:ind w:left="851" w:hanging="851"/>
        <w:rPr>
          <w:b/>
          <w:sz w:val="24"/>
          <w:szCs w:val="24"/>
        </w:rPr>
      </w:pPr>
      <w:r w:rsidRPr="0011022F">
        <w:rPr>
          <w:b/>
          <w:sz w:val="24"/>
          <w:szCs w:val="24"/>
        </w:rPr>
        <w:t>9.</w:t>
      </w:r>
      <w:r w:rsidRPr="0011022F">
        <w:rPr>
          <w:b/>
          <w:sz w:val="24"/>
          <w:szCs w:val="24"/>
        </w:rPr>
        <w:tab/>
        <w:t>DATO FOR FØRSTE MARKEDSFØRINGSTILLADELSE</w:t>
      </w:r>
    </w:p>
    <w:p w14:paraId="0EB11352" w14:textId="283137DE" w:rsidR="009260DE" w:rsidRPr="0011022F" w:rsidRDefault="00B17F20" w:rsidP="009260DE">
      <w:pPr>
        <w:tabs>
          <w:tab w:val="left" w:pos="851"/>
        </w:tabs>
        <w:ind w:left="851"/>
        <w:rPr>
          <w:sz w:val="24"/>
          <w:szCs w:val="24"/>
        </w:rPr>
      </w:pPr>
      <w:r>
        <w:rPr>
          <w:sz w:val="24"/>
          <w:szCs w:val="24"/>
        </w:rPr>
        <w:t>26. juni 2025</w:t>
      </w:r>
    </w:p>
    <w:p w14:paraId="3A3EF5CC" w14:textId="77777777" w:rsidR="009260DE" w:rsidRPr="0011022F" w:rsidRDefault="009260DE" w:rsidP="009260DE">
      <w:pPr>
        <w:tabs>
          <w:tab w:val="left" w:pos="851"/>
        </w:tabs>
        <w:ind w:left="851"/>
        <w:rPr>
          <w:sz w:val="24"/>
          <w:szCs w:val="24"/>
        </w:rPr>
      </w:pPr>
    </w:p>
    <w:p w14:paraId="1C68781D" w14:textId="77777777" w:rsidR="009260DE" w:rsidRPr="0011022F" w:rsidRDefault="009260DE" w:rsidP="009260DE">
      <w:pPr>
        <w:tabs>
          <w:tab w:val="left" w:pos="851"/>
        </w:tabs>
        <w:ind w:left="851" w:hanging="851"/>
        <w:rPr>
          <w:b/>
          <w:sz w:val="24"/>
          <w:szCs w:val="24"/>
        </w:rPr>
      </w:pPr>
      <w:r w:rsidRPr="0011022F">
        <w:rPr>
          <w:b/>
          <w:sz w:val="24"/>
          <w:szCs w:val="24"/>
        </w:rPr>
        <w:t>10.</w:t>
      </w:r>
      <w:r w:rsidRPr="0011022F">
        <w:rPr>
          <w:b/>
          <w:sz w:val="24"/>
          <w:szCs w:val="24"/>
        </w:rPr>
        <w:tab/>
        <w:t>DATO FOR ÆNDRING AF TEKSTEN</w:t>
      </w:r>
    </w:p>
    <w:p w14:paraId="6ED4C4AD" w14:textId="5985380F" w:rsidR="009260DE" w:rsidRPr="0011022F" w:rsidRDefault="009961D4" w:rsidP="009260DE">
      <w:pPr>
        <w:tabs>
          <w:tab w:val="left" w:pos="851"/>
        </w:tabs>
        <w:ind w:left="851"/>
        <w:rPr>
          <w:sz w:val="24"/>
          <w:szCs w:val="24"/>
        </w:rPr>
      </w:pPr>
      <w:r w:rsidRPr="0011022F">
        <w:rPr>
          <w:sz w:val="24"/>
          <w:szCs w:val="24"/>
        </w:rPr>
        <w:t>-</w:t>
      </w:r>
    </w:p>
    <w:sectPr w:rsidR="009260DE" w:rsidRPr="0011022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2780E" w14:textId="77777777" w:rsidR="008D1AD6" w:rsidRDefault="008D1AD6">
      <w:r>
        <w:separator/>
      </w:r>
    </w:p>
  </w:endnote>
  <w:endnote w:type="continuationSeparator" w:id="0">
    <w:p w14:paraId="5FD292B9" w14:textId="77777777" w:rsidR="008D1AD6" w:rsidRDefault="008D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3202" w14:textId="77777777" w:rsidR="000259B9" w:rsidRDefault="000259B9">
    <w:pPr>
      <w:pStyle w:val="Sidefod"/>
      <w:pBdr>
        <w:bottom w:val="single" w:sz="6" w:space="1" w:color="auto"/>
      </w:pBdr>
    </w:pPr>
  </w:p>
  <w:p w14:paraId="63264E77" w14:textId="77777777" w:rsidR="000259B9" w:rsidRDefault="000259B9" w:rsidP="00C42586">
    <w:pPr>
      <w:pStyle w:val="Sidefod"/>
      <w:tabs>
        <w:tab w:val="clear" w:pos="4819"/>
        <w:tab w:val="left" w:pos="8505"/>
      </w:tabs>
      <w:rPr>
        <w:i/>
        <w:sz w:val="18"/>
        <w:szCs w:val="18"/>
      </w:rPr>
    </w:pPr>
  </w:p>
  <w:p w14:paraId="4F9D1FF8" w14:textId="56BAF29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07774">
      <w:rPr>
        <w:i/>
        <w:noProof/>
        <w:sz w:val="18"/>
        <w:szCs w:val="18"/>
      </w:rPr>
      <w:t>Previocardin, enterotabletter 75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3801" w14:textId="77777777" w:rsidR="008D1AD6" w:rsidRDefault="008D1AD6">
      <w:r>
        <w:separator/>
      </w:r>
    </w:p>
  </w:footnote>
  <w:footnote w:type="continuationSeparator" w:id="0">
    <w:p w14:paraId="2EEFC458" w14:textId="77777777" w:rsidR="008D1AD6" w:rsidRDefault="008D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68B1"/>
    <w:multiLevelType w:val="hybridMultilevel"/>
    <w:tmpl w:val="2D36DC14"/>
    <w:lvl w:ilvl="0" w:tplc="D90E7D80">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45631C"/>
    <w:multiLevelType w:val="hybridMultilevel"/>
    <w:tmpl w:val="FA624F20"/>
    <w:lvl w:ilvl="0" w:tplc="D90E7D80">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FD27740"/>
    <w:multiLevelType w:val="hybridMultilevel"/>
    <w:tmpl w:val="22AEBE9C"/>
    <w:lvl w:ilvl="0" w:tplc="D90E7D80">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D314566"/>
    <w:multiLevelType w:val="hybridMultilevel"/>
    <w:tmpl w:val="B494291A"/>
    <w:lvl w:ilvl="0" w:tplc="AB880D7C">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71D72DB"/>
    <w:multiLevelType w:val="hybridMultilevel"/>
    <w:tmpl w:val="12685E3C"/>
    <w:lvl w:ilvl="0" w:tplc="D90E7D80">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5143425E"/>
    <w:multiLevelType w:val="hybridMultilevel"/>
    <w:tmpl w:val="C890E51C"/>
    <w:lvl w:ilvl="0" w:tplc="D90E7D80">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5AE35F8"/>
    <w:multiLevelType w:val="hybridMultilevel"/>
    <w:tmpl w:val="3BAA5174"/>
    <w:lvl w:ilvl="0" w:tplc="D90E7D80">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3"/>
  </w:num>
  <w:num w:numId="9">
    <w:abstractNumId w:val="6"/>
  </w:num>
  <w:num w:numId="10">
    <w:abstractNumId w:val="0"/>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D6"/>
    <w:rsid w:val="000259B9"/>
    <w:rsid w:val="00041491"/>
    <w:rsid w:val="00050D16"/>
    <w:rsid w:val="000730CA"/>
    <w:rsid w:val="00074F2A"/>
    <w:rsid w:val="000A1CA8"/>
    <w:rsid w:val="000A466B"/>
    <w:rsid w:val="000B058C"/>
    <w:rsid w:val="000D68B0"/>
    <w:rsid w:val="000E148B"/>
    <w:rsid w:val="000E4EE6"/>
    <w:rsid w:val="0011022F"/>
    <w:rsid w:val="001454E2"/>
    <w:rsid w:val="001B1688"/>
    <w:rsid w:val="00206CE8"/>
    <w:rsid w:val="0021526C"/>
    <w:rsid w:val="00283A2B"/>
    <w:rsid w:val="00292727"/>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005E3"/>
    <w:rsid w:val="00637F5A"/>
    <w:rsid w:val="00641C65"/>
    <w:rsid w:val="006560B1"/>
    <w:rsid w:val="006756DD"/>
    <w:rsid w:val="0071241E"/>
    <w:rsid w:val="00737275"/>
    <w:rsid w:val="00740EEC"/>
    <w:rsid w:val="0078011A"/>
    <w:rsid w:val="00782AF4"/>
    <w:rsid w:val="00790EE7"/>
    <w:rsid w:val="007B6649"/>
    <w:rsid w:val="0082576E"/>
    <w:rsid w:val="0089346F"/>
    <w:rsid w:val="008D1AD6"/>
    <w:rsid w:val="008D672E"/>
    <w:rsid w:val="00907F75"/>
    <w:rsid w:val="009260DE"/>
    <w:rsid w:val="0093258A"/>
    <w:rsid w:val="009961D4"/>
    <w:rsid w:val="009C7BA3"/>
    <w:rsid w:val="009D1F5A"/>
    <w:rsid w:val="009F7F85"/>
    <w:rsid w:val="00A10294"/>
    <w:rsid w:val="00B003BF"/>
    <w:rsid w:val="00B17F20"/>
    <w:rsid w:val="00B373D7"/>
    <w:rsid w:val="00B44333"/>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07774"/>
    <w:rsid w:val="00E108AA"/>
    <w:rsid w:val="00E335C9"/>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DB5DC"/>
  <w15:chartTrackingRefBased/>
  <w15:docId w15:val="{FA9CD933-EDC4-4077-8E3A-16FD16A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961D4"/>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000">
      <w:bodyDiv w:val="1"/>
      <w:marLeft w:val="0"/>
      <w:marRight w:val="0"/>
      <w:marTop w:val="0"/>
      <w:marBottom w:val="0"/>
      <w:divBdr>
        <w:top w:val="none" w:sz="0" w:space="0" w:color="auto"/>
        <w:left w:val="none" w:sz="0" w:space="0" w:color="auto"/>
        <w:bottom w:val="none" w:sz="0" w:space="0" w:color="auto"/>
        <w:right w:val="none" w:sz="0" w:space="0" w:color="auto"/>
      </w:divBdr>
    </w:div>
    <w:div w:id="90636325">
      <w:bodyDiv w:val="1"/>
      <w:marLeft w:val="0"/>
      <w:marRight w:val="0"/>
      <w:marTop w:val="0"/>
      <w:marBottom w:val="0"/>
      <w:divBdr>
        <w:top w:val="none" w:sz="0" w:space="0" w:color="auto"/>
        <w:left w:val="none" w:sz="0" w:space="0" w:color="auto"/>
        <w:bottom w:val="none" w:sz="0" w:space="0" w:color="auto"/>
        <w:right w:val="none" w:sz="0" w:space="0" w:color="auto"/>
      </w:divBdr>
    </w:div>
    <w:div w:id="1055434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224585">
      <w:bodyDiv w:val="1"/>
      <w:marLeft w:val="0"/>
      <w:marRight w:val="0"/>
      <w:marTop w:val="0"/>
      <w:marBottom w:val="0"/>
      <w:divBdr>
        <w:top w:val="none" w:sz="0" w:space="0" w:color="auto"/>
        <w:left w:val="none" w:sz="0" w:space="0" w:color="auto"/>
        <w:bottom w:val="none" w:sz="0" w:space="0" w:color="auto"/>
        <w:right w:val="none" w:sz="0" w:space="0" w:color="auto"/>
      </w:divBdr>
    </w:div>
    <w:div w:id="208734200">
      <w:bodyDiv w:val="1"/>
      <w:marLeft w:val="0"/>
      <w:marRight w:val="0"/>
      <w:marTop w:val="0"/>
      <w:marBottom w:val="0"/>
      <w:divBdr>
        <w:top w:val="none" w:sz="0" w:space="0" w:color="auto"/>
        <w:left w:val="none" w:sz="0" w:space="0" w:color="auto"/>
        <w:bottom w:val="none" w:sz="0" w:space="0" w:color="auto"/>
        <w:right w:val="none" w:sz="0" w:space="0" w:color="auto"/>
      </w:divBdr>
    </w:div>
    <w:div w:id="230703321">
      <w:bodyDiv w:val="1"/>
      <w:marLeft w:val="0"/>
      <w:marRight w:val="0"/>
      <w:marTop w:val="0"/>
      <w:marBottom w:val="0"/>
      <w:divBdr>
        <w:top w:val="none" w:sz="0" w:space="0" w:color="auto"/>
        <w:left w:val="none" w:sz="0" w:space="0" w:color="auto"/>
        <w:bottom w:val="none" w:sz="0" w:space="0" w:color="auto"/>
        <w:right w:val="none" w:sz="0" w:space="0" w:color="auto"/>
      </w:divBdr>
    </w:div>
    <w:div w:id="440494302">
      <w:bodyDiv w:val="1"/>
      <w:marLeft w:val="0"/>
      <w:marRight w:val="0"/>
      <w:marTop w:val="0"/>
      <w:marBottom w:val="0"/>
      <w:divBdr>
        <w:top w:val="none" w:sz="0" w:space="0" w:color="auto"/>
        <w:left w:val="none" w:sz="0" w:space="0" w:color="auto"/>
        <w:bottom w:val="none" w:sz="0" w:space="0" w:color="auto"/>
        <w:right w:val="none" w:sz="0" w:space="0" w:color="auto"/>
      </w:divBdr>
    </w:div>
    <w:div w:id="868107541">
      <w:bodyDiv w:val="1"/>
      <w:marLeft w:val="0"/>
      <w:marRight w:val="0"/>
      <w:marTop w:val="0"/>
      <w:marBottom w:val="0"/>
      <w:divBdr>
        <w:top w:val="none" w:sz="0" w:space="0" w:color="auto"/>
        <w:left w:val="none" w:sz="0" w:space="0" w:color="auto"/>
        <w:bottom w:val="none" w:sz="0" w:space="0" w:color="auto"/>
        <w:right w:val="none" w:sz="0" w:space="0" w:color="auto"/>
      </w:divBdr>
    </w:div>
    <w:div w:id="912005540">
      <w:bodyDiv w:val="1"/>
      <w:marLeft w:val="0"/>
      <w:marRight w:val="0"/>
      <w:marTop w:val="0"/>
      <w:marBottom w:val="0"/>
      <w:divBdr>
        <w:top w:val="none" w:sz="0" w:space="0" w:color="auto"/>
        <w:left w:val="none" w:sz="0" w:space="0" w:color="auto"/>
        <w:bottom w:val="none" w:sz="0" w:space="0" w:color="auto"/>
        <w:right w:val="none" w:sz="0" w:space="0" w:color="auto"/>
      </w:divBdr>
    </w:div>
    <w:div w:id="919371192">
      <w:bodyDiv w:val="1"/>
      <w:marLeft w:val="0"/>
      <w:marRight w:val="0"/>
      <w:marTop w:val="0"/>
      <w:marBottom w:val="0"/>
      <w:divBdr>
        <w:top w:val="none" w:sz="0" w:space="0" w:color="auto"/>
        <w:left w:val="none" w:sz="0" w:space="0" w:color="auto"/>
        <w:bottom w:val="none" w:sz="0" w:space="0" w:color="auto"/>
        <w:right w:val="none" w:sz="0" w:space="0" w:color="auto"/>
      </w:divBdr>
    </w:div>
    <w:div w:id="1122922113">
      <w:bodyDiv w:val="1"/>
      <w:marLeft w:val="0"/>
      <w:marRight w:val="0"/>
      <w:marTop w:val="0"/>
      <w:marBottom w:val="0"/>
      <w:divBdr>
        <w:top w:val="none" w:sz="0" w:space="0" w:color="auto"/>
        <w:left w:val="none" w:sz="0" w:space="0" w:color="auto"/>
        <w:bottom w:val="none" w:sz="0" w:space="0" w:color="auto"/>
        <w:right w:val="none" w:sz="0" w:space="0" w:color="auto"/>
      </w:divBdr>
    </w:div>
    <w:div w:id="1131899701">
      <w:bodyDiv w:val="1"/>
      <w:marLeft w:val="0"/>
      <w:marRight w:val="0"/>
      <w:marTop w:val="0"/>
      <w:marBottom w:val="0"/>
      <w:divBdr>
        <w:top w:val="none" w:sz="0" w:space="0" w:color="auto"/>
        <w:left w:val="none" w:sz="0" w:space="0" w:color="auto"/>
        <w:bottom w:val="none" w:sz="0" w:space="0" w:color="auto"/>
        <w:right w:val="none" w:sz="0" w:space="0" w:color="auto"/>
      </w:divBdr>
    </w:div>
    <w:div w:id="1194227776">
      <w:bodyDiv w:val="1"/>
      <w:marLeft w:val="0"/>
      <w:marRight w:val="0"/>
      <w:marTop w:val="0"/>
      <w:marBottom w:val="0"/>
      <w:divBdr>
        <w:top w:val="none" w:sz="0" w:space="0" w:color="auto"/>
        <w:left w:val="none" w:sz="0" w:space="0" w:color="auto"/>
        <w:bottom w:val="none" w:sz="0" w:space="0" w:color="auto"/>
        <w:right w:val="none" w:sz="0" w:space="0" w:color="auto"/>
      </w:divBdr>
    </w:div>
    <w:div w:id="1204951128">
      <w:bodyDiv w:val="1"/>
      <w:marLeft w:val="0"/>
      <w:marRight w:val="0"/>
      <w:marTop w:val="0"/>
      <w:marBottom w:val="0"/>
      <w:divBdr>
        <w:top w:val="none" w:sz="0" w:space="0" w:color="auto"/>
        <w:left w:val="none" w:sz="0" w:space="0" w:color="auto"/>
        <w:bottom w:val="none" w:sz="0" w:space="0" w:color="auto"/>
        <w:right w:val="none" w:sz="0" w:space="0" w:color="auto"/>
      </w:divBdr>
    </w:div>
    <w:div w:id="1216818145">
      <w:bodyDiv w:val="1"/>
      <w:marLeft w:val="0"/>
      <w:marRight w:val="0"/>
      <w:marTop w:val="0"/>
      <w:marBottom w:val="0"/>
      <w:divBdr>
        <w:top w:val="none" w:sz="0" w:space="0" w:color="auto"/>
        <w:left w:val="none" w:sz="0" w:space="0" w:color="auto"/>
        <w:bottom w:val="none" w:sz="0" w:space="0" w:color="auto"/>
        <w:right w:val="none" w:sz="0" w:space="0" w:color="auto"/>
      </w:divBdr>
    </w:div>
    <w:div w:id="1303728992">
      <w:bodyDiv w:val="1"/>
      <w:marLeft w:val="0"/>
      <w:marRight w:val="0"/>
      <w:marTop w:val="0"/>
      <w:marBottom w:val="0"/>
      <w:divBdr>
        <w:top w:val="none" w:sz="0" w:space="0" w:color="auto"/>
        <w:left w:val="none" w:sz="0" w:space="0" w:color="auto"/>
        <w:bottom w:val="none" w:sz="0" w:space="0" w:color="auto"/>
        <w:right w:val="none" w:sz="0" w:space="0" w:color="auto"/>
      </w:divBdr>
    </w:div>
    <w:div w:id="1511530473">
      <w:bodyDiv w:val="1"/>
      <w:marLeft w:val="0"/>
      <w:marRight w:val="0"/>
      <w:marTop w:val="0"/>
      <w:marBottom w:val="0"/>
      <w:divBdr>
        <w:top w:val="none" w:sz="0" w:space="0" w:color="auto"/>
        <w:left w:val="none" w:sz="0" w:space="0" w:color="auto"/>
        <w:bottom w:val="none" w:sz="0" w:space="0" w:color="auto"/>
        <w:right w:val="none" w:sz="0" w:space="0" w:color="auto"/>
      </w:divBdr>
    </w:div>
    <w:div w:id="1629311071">
      <w:bodyDiv w:val="1"/>
      <w:marLeft w:val="0"/>
      <w:marRight w:val="0"/>
      <w:marTop w:val="0"/>
      <w:marBottom w:val="0"/>
      <w:divBdr>
        <w:top w:val="none" w:sz="0" w:space="0" w:color="auto"/>
        <w:left w:val="none" w:sz="0" w:space="0" w:color="auto"/>
        <w:bottom w:val="none" w:sz="0" w:space="0" w:color="auto"/>
        <w:right w:val="none" w:sz="0" w:space="0" w:color="auto"/>
      </w:divBdr>
    </w:div>
    <w:div w:id="1650672407">
      <w:bodyDiv w:val="1"/>
      <w:marLeft w:val="0"/>
      <w:marRight w:val="0"/>
      <w:marTop w:val="0"/>
      <w:marBottom w:val="0"/>
      <w:divBdr>
        <w:top w:val="none" w:sz="0" w:space="0" w:color="auto"/>
        <w:left w:val="none" w:sz="0" w:space="0" w:color="auto"/>
        <w:bottom w:val="none" w:sz="0" w:space="0" w:color="auto"/>
        <w:right w:val="none" w:sz="0" w:space="0" w:color="auto"/>
      </w:divBdr>
    </w:div>
    <w:div w:id="1698194465">
      <w:bodyDiv w:val="1"/>
      <w:marLeft w:val="0"/>
      <w:marRight w:val="0"/>
      <w:marTop w:val="0"/>
      <w:marBottom w:val="0"/>
      <w:divBdr>
        <w:top w:val="none" w:sz="0" w:space="0" w:color="auto"/>
        <w:left w:val="none" w:sz="0" w:space="0" w:color="auto"/>
        <w:bottom w:val="none" w:sz="0" w:space="0" w:color="auto"/>
        <w:right w:val="none" w:sz="0" w:space="0" w:color="auto"/>
      </w:divBdr>
    </w:div>
    <w:div w:id="1848327657">
      <w:bodyDiv w:val="1"/>
      <w:marLeft w:val="0"/>
      <w:marRight w:val="0"/>
      <w:marTop w:val="0"/>
      <w:marBottom w:val="0"/>
      <w:divBdr>
        <w:top w:val="none" w:sz="0" w:space="0" w:color="auto"/>
        <w:left w:val="none" w:sz="0" w:space="0" w:color="auto"/>
        <w:bottom w:val="none" w:sz="0" w:space="0" w:color="auto"/>
        <w:right w:val="none" w:sz="0" w:space="0" w:color="auto"/>
      </w:divBdr>
    </w:div>
    <w:div w:id="19183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111</TotalTime>
  <Pages>13</Pages>
  <Words>3545</Words>
  <Characters>24196</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2023060753, MT</dc:description>
  <cp:lastModifiedBy>Gitte Jørgensen</cp:lastModifiedBy>
  <cp:revision>12</cp:revision>
  <cp:lastPrinted>2012-08-22T08:53:00Z</cp:lastPrinted>
  <dcterms:created xsi:type="dcterms:W3CDTF">2025-06-26T08:48:00Z</dcterms:created>
  <dcterms:modified xsi:type="dcterms:W3CDTF">2025-06-26T11:18:00Z</dcterms:modified>
</cp:coreProperties>
</file>