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24C54"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79C8A40" wp14:editId="7B70AC9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D0721DC" w14:textId="77777777" w:rsidR="009260DE" w:rsidRPr="00C84483" w:rsidRDefault="009260DE" w:rsidP="009260DE">
      <w:pPr>
        <w:pStyle w:val="Titel"/>
        <w:tabs>
          <w:tab w:val="right" w:pos="9356"/>
        </w:tabs>
        <w:jc w:val="left"/>
        <w:rPr>
          <w:b w:val="0"/>
          <w:szCs w:val="24"/>
          <w:lang w:eastAsia="en-US"/>
        </w:rPr>
      </w:pPr>
    </w:p>
    <w:p w14:paraId="05AACB9E" w14:textId="4D3DE6A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C5D33">
        <w:rPr>
          <w:szCs w:val="24"/>
        </w:rPr>
        <w:t>1</w:t>
      </w:r>
      <w:r w:rsidR="00870966">
        <w:rPr>
          <w:szCs w:val="24"/>
        </w:rPr>
        <w:t>7</w:t>
      </w:r>
      <w:r w:rsidR="00861C4D">
        <w:rPr>
          <w:szCs w:val="24"/>
        </w:rPr>
        <w:t>. februar 2025</w:t>
      </w:r>
    </w:p>
    <w:p w14:paraId="045225F3" w14:textId="77777777" w:rsidR="009260DE" w:rsidRPr="00C84483" w:rsidRDefault="009260DE" w:rsidP="009260DE">
      <w:pPr>
        <w:pStyle w:val="Titel"/>
        <w:tabs>
          <w:tab w:val="left" w:pos="8222"/>
        </w:tabs>
        <w:jc w:val="left"/>
        <w:rPr>
          <w:b w:val="0"/>
          <w:szCs w:val="24"/>
        </w:rPr>
      </w:pPr>
    </w:p>
    <w:p w14:paraId="5E867B92" w14:textId="61022F26" w:rsidR="009260DE" w:rsidRPr="00C84483" w:rsidRDefault="009260DE" w:rsidP="009260DE">
      <w:pPr>
        <w:pStyle w:val="Titel"/>
        <w:jc w:val="left"/>
        <w:rPr>
          <w:b w:val="0"/>
          <w:szCs w:val="24"/>
        </w:rPr>
      </w:pPr>
    </w:p>
    <w:p w14:paraId="683F74E4" w14:textId="77777777" w:rsidR="009260DE" w:rsidRPr="00C84483" w:rsidRDefault="009260DE" w:rsidP="009260DE">
      <w:pPr>
        <w:pStyle w:val="Titel"/>
        <w:jc w:val="left"/>
        <w:rPr>
          <w:b w:val="0"/>
          <w:szCs w:val="24"/>
        </w:rPr>
      </w:pPr>
    </w:p>
    <w:p w14:paraId="65743B66" w14:textId="77777777" w:rsidR="009260DE" w:rsidRPr="00C84483" w:rsidRDefault="009260DE" w:rsidP="009260DE">
      <w:pPr>
        <w:jc w:val="center"/>
        <w:rPr>
          <w:b/>
          <w:sz w:val="24"/>
          <w:szCs w:val="24"/>
        </w:rPr>
      </w:pPr>
      <w:r w:rsidRPr="00C84483">
        <w:rPr>
          <w:b/>
          <w:sz w:val="24"/>
          <w:szCs w:val="24"/>
        </w:rPr>
        <w:t>PRODUKTRESUMÉ</w:t>
      </w:r>
    </w:p>
    <w:p w14:paraId="37179976" w14:textId="77777777" w:rsidR="009260DE" w:rsidRPr="00C84483" w:rsidRDefault="009260DE" w:rsidP="009260DE">
      <w:pPr>
        <w:jc w:val="center"/>
        <w:rPr>
          <w:b/>
          <w:sz w:val="24"/>
          <w:szCs w:val="24"/>
        </w:rPr>
      </w:pPr>
    </w:p>
    <w:p w14:paraId="1F6722CE" w14:textId="77777777" w:rsidR="009260DE" w:rsidRDefault="009260DE" w:rsidP="009260DE">
      <w:pPr>
        <w:jc w:val="center"/>
        <w:rPr>
          <w:b/>
          <w:sz w:val="24"/>
          <w:szCs w:val="24"/>
        </w:rPr>
      </w:pPr>
      <w:r w:rsidRPr="00C84483">
        <w:rPr>
          <w:b/>
          <w:sz w:val="24"/>
          <w:szCs w:val="24"/>
        </w:rPr>
        <w:t>for</w:t>
      </w:r>
    </w:p>
    <w:p w14:paraId="52AEF1A1" w14:textId="77777777" w:rsidR="000B058C" w:rsidRPr="00C84483" w:rsidRDefault="000B058C" w:rsidP="009260DE">
      <w:pPr>
        <w:jc w:val="center"/>
        <w:rPr>
          <w:b/>
          <w:sz w:val="24"/>
          <w:szCs w:val="24"/>
        </w:rPr>
      </w:pPr>
    </w:p>
    <w:p w14:paraId="1C78A18E" w14:textId="77777777" w:rsidR="009260DE" w:rsidRPr="00C84483" w:rsidRDefault="002C5D33" w:rsidP="009260DE">
      <w:pPr>
        <w:jc w:val="center"/>
        <w:rPr>
          <w:b/>
          <w:sz w:val="24"/>
          <w:szCs w:val="24"/>
        </w:rPr>
      </w:pPr>
      <w:proofErr w:type="spellStart"/>
      <w:r>
        <w:rPr>
          <w:b/>
          <w:sz w:val="24"/>
          <w:szCs w:val="24"/>
        </w:rPr>
        <w:t>Primovist</w:t>
      </w:r>
      <w:proofErr w:type="spellEnd"/>
      <w:r>
        <w:rPr>
          <w:b/>
          <w:sz w:val="24"/>
          <w:szCs w:val="24"/>
        </w:rPr>
        <w:t>, injektionsvæske, opløsning</w:t>
      </w:r>
    </w:p>
    <w:p w14:paraId="5ADA85EC" w14:textId="77777777" w:rsidR="009260DE" w:rsidRPr="00C84483" w:rsidRDefault="009260DE" w:rsidP="009260DE">
      <w:pPr>
        <w:jc w:val="both"/>
        <w:rPr>
          <w:sz w:val="24"/>
          <w:szCs w:val="24"/>
        </w:rPr>
      </w:pPr>
    </w:p>
    <w:p w14:paraId="0C509790" w14:textId="77777777" w:rsidR="009260DE" w:rsidRPr="00C84483" w:rsidRDefault="009260DE" w:rsidP="009260DE">
      <w:pPr>
        <w:jc w:val="both"/>
        <w:rPr>
          <w:sz w:val="24"/>
          <w:szCs w:val="24"/>
        </w:rPr>
      </w:pPr>
    </w:p>
    <w:p w14:paraId="0AD32736"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194096C" w14:textId="77777777" w:rsidR="009260DE" w:rsidRPr="00C84483" w:rsidRDefault="00CE59C8" w:rsidP="009260DE">
      <w:pPr>
        <w:tabs>
          <w:tab w:val="left" w:pos="851"/>
        </w:tabs>
        <w:ind w:left="851"/>
        <w:rPr>
          <w:sz w:val="24"/>
          <w:szCs w:val="24"/>
        </w:rPr>
      </w:pPr>
      <w:r>
        <w:rPr>
          <w:sz w:val="24"/>
          <w:szCs w:val="24"/>
        </w:rPr>
        <w:t>31991</w:t>
      </w:r>
    </w:p>
    <w:p w14:paraId="073A6707" w14:textId="77777777" w:rsidR="009260DE" w:rsidRPr="00C84483" w:rsidRDefault="009260DE" w:rsidP="009260DE">
      <w:pPr>
        <w:tabs>
          <w:tab w:val="left" w:pos="851"/>
        </w:tabs>
        <w:ind w:left="851"/>
        <w:rPr>
          <w:sz w:val="24"/>
          <w:szCs w:val="24"/>
        </w:rPr>
      </w:pPr>
    </w:p>
    <w:p w14:paraId="668F3582"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F049E63" w14:textId="77777777" w:rsidR="009260DE" w:rsidRPr="00C84483" w:rsidRDefault="00CE59C8" w:rsidP="009260DE">
      <w:pPr>
        <w:tabs>
          <w:tab w:val="left" w:pos="851"/>
        </w:tabs>
        <w:ind w:left="851"/>
        <w:rPr>
          <w:sz w:val="24"/>
          <w:szCs w:val="24"/>
        </w:rPr>
      </w:pPr>
      <w:proofErr w:type="spellStart"/>
      <w:r>
        <w:rPr>
          <w:sz w:val="24"/>
          <w:szCs w:val="24"/>
        </w:rPr>
        <w:t>Primovist</w:t>
      </w:r>
      <w:proofErr w:type="spellEnd"/>
    </w:p>
    <w:p w14:paraId="0F3CED7F" w14:textId="77777777" w:rsidR="009260DE" w:rsidRPr="00C84483" w:rsidRDefault="009260DE" w:rsidP="009260DE">
      <w:pPr>
        <w:tabs>
          <w:tab w:val="left" w:pos="851"/>
        </w:tabs>
        <w:ind w:left="851"/>
        <w:rPr>
          <w:sz w:val="24"/>
          <w:szCs w:val="24"/>
        </w:rPr>
      </w:pPr>
    </w:p>
    <w:p w14:paraId="2F6FD716"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09B3870" w14:textId="77777777" w:rsidR="00C02216" w:rsidRPr="00C02216" w:rsidRDefault="00C02216" w:rsidP="00C02216">
      <w:pPr>
        <w:tabs>
          <w:tab w:val="left" w:pos="851"/>
        </w:tabs>
        <w:ind w:left="851"/>
        <w:rPr>
          <w:sz w:val="24"/>
          <w:szCs w:val="24"/>
        </w:rPr>
      </w:pPr>
      <w:r w:rsidRPr="00C02216">
        <w:rPr>
          <w:sz w:val="24"/>
          <w:szCs w:val="24"/>
          <w:lang w:val="da"/>
        </w:rPr>
        <w:t>1 ml injektionsvæske,</w:t>
      </w:r>
      <w:r>
        <w:rPr>
          <w:sz w:val="24"/>
          <w:szCs w:val="24"/>
          <w:lang w:val="da"/>
        </w:rPr>
        <w:t xml:space="preserve"> </w:t>
      </w:r>
      <w:r w:rsidRPr="00C02216">
        <w:rPr>
          <w:sz w:val="24"/>
          <w:szCs w:val="24"/>
          <w:lang w:val="da"/>
        </w:rPr>
        <w:t xml:space="preserve">opløsning indeholder 0,25 mmol </w:t>
      </w:r>
      <w:proofErr w:type="spellStart"/>
      <w:r w:rsidRPr="00C02216">
        <w:rPr>
          <w:sz w:val="24"/>
          <w:szCs w:val="24"/>
          <w:lang w:val="da"/>
        </w:rPr>
        <w:t>dinatriumgadoxetat</w:t>
      </w:r>
      <w:proofErr w:type="spellEnd"/>
      <w:r w:rsidRPr="00C02216">
        <w:rPr>
          <w:sz w:val="24"/>
          <w:szCs w:val="24"/>
          <w:lang w:val="da"/>
        </w:rPr>
        <w:t xml:space="preserve"> (</w:t>
      </w:r>
      <w:proofErr w:type="spellStart"/>
      <w:r w:rsidRPr="00C02216">
        <w:rPr>
          <w:sz w:val="24"/>
          <w:szCs w:val="24"/>
          <w:lang w:val="da"/>
        </w:rPr>
        <w:t>Gd</w:t>
      </w:r>
      <w:proofErr w:type="spellEnd"/>
      <w:r w:rsidRPr="00C02216">
        <w:rPr>
          <w:sz w:val="24"/>
          <w:szCs w:val="24"/>
          <w:lang w:val="da"/>
        </w:rPr>
        <w:t>-EOB-DTPA dinatrium),</w:t>
      </w:r>
      <w:r w:rsidRPr="00C02216">
        <w:rPr>
          <w:b/>
          <w:bCs/>
          <w:i/>
          <w:iCs/>
          <w:sz w:val="24"/>
          <w:szCs w:val="24"/>
          <w:lang w:val="da"/>
        </w:rPr>
        <w:t xml:space="preserve"> </w:t>
      </w:r>
      <w:r w:rsidRPr="00C02216">
        <w:rPr>
          <w:sz w:val="24"/>
          <w:szCs w:val="24"/>
          <w:lang w:val="da"/>
        </w:rPr>
        <w:t xml:space="preserve">svarende til 181,43 mg </w:t>
      </w:r>
      <w:proofErr w:type="spellStart"/>
      <w:r w:rsidRPr="00C02216">
        <w:rPr>
          <w:sz w:val="24"/>
          <w:szCs w:val="24"/>
          <w:lang w:val="da"/>
        </w:rPr>
        <w:t>dinatriumgadoxetat</w:t>
      </w:r>
      <w:proofErr w:type="spellEnd"/>
      <w:r w:rsidRPr="00C02216">
        <w:rPr>
          <w:sz w:val="24"/>
          <w:szCs w:val="24"/>
          <w:lang w:val="da"/>
        </w:rPr>
        <w:t>.</w:t>
      </w:r>
    </w:p>
    <w:p w14:paraId="0DD10B8A" w14:textId="77777777" w:rsidR="00C02216" w:rsidRPr="00C02216" w:rsidRDefault="00C02216" w:rsidP="00C02216">
      <w:pPr>
        <w:tabs>
          <w:tab w:val="left" w:pos="851"/>
        </w:tabs>
        <w:ind w:left="851"/>
        <w:rPr>
          <w:sz w:val="24"/>
          <w:szCs w:val="24"/>
        </w:rPr>
      </w:pPr>
    </w:p>
    <w:p w14:paraId="27B46182" w14:textId="0B9895FA" w:rsidR="00C02216" w:rsidRPr="00C02216" w:rsidRDefault="00C02216" w:rsidP="00C02216">
      <w:pPr>
        <w:tabs>
          <w:tab w:val="left" w:pos="851"/>
        </w:tabs>
        <w:ind w:left="851"/>
        <w:rPr>
          <w:bCs/>
          <w:iCs/>
          <w:sz w:val="24"/>
          <w:szCs w:val="24"/>
        </w:rPr>
      </w:pPr>
      <w:bookmarkStart w:id="0" w:name="OLE_LINK2"/>
      <w:bookmarkStart w:id="1" w:name="OLE_LINK3"/>
      <w:r w:rsidRPr="00C02216">
        <w:rPr>
          <w:sz w:val="24"/>
          <w:szCs w:val="24"/>
          <w:lang w:val="da"/>
        </w:rPr>
        <w:t xml:space="preserve">1 hætteglas med 5,0 ml indeholder 907 mg </w:t>
      </w:r>
      <w:proofErr w:type="spellStart"/>
      <w:r w:rsidRPr="00C02216">
        <w:rPr>
          <w:sz w:val="24"/>
          <w:szCs w:val="24"/>
          <w:lang w:val="da"/>
        </w:rPr>
        <w:t>dinatriumgad</w:t>
      </w:r>
      <w:r w:rsidR="00B03948">
        <w:rPr>
          <w:sz w:val="24"/>
          <w:szCs w:val="24"/>
          <w:lang w:val="da"/>
        </w:rPr>
        <w:t>o</w:t>
      </w:r>
      <w:r w:rsidRPr="00C02216">
        <w:rPr>
          <w:sz w:val="24"/>
          <w:szCs w:val="24"/>
          <w:lang w:val="da"/>
        </w:rPr>
        <w:t>xetat</w:t>
      </w:r>
      <w:proofErr w:type="spellEnd"/>
      <w:r>
        <w:rPr>
          <w:sz w:val="24"/>
          <w:szCs w:val="24"/>
          <w:lang w:val="da"/>
        </w:rPr>
        <w:t>.</w:t>
      </w:r>
    </w:p>
    <w:p w14:paraId="4E0D90CB" w14:textId="67B0DBD6" w:rsidR="00C02216" w:rsidRPr="00C02216" w:rsidRDefault="00C02216" w:rsidP="00C02216">
      <w:pPr>
        <w:tabs>
          <w:tab w:val="left" w:pos="851"/>
        </w:tabs>
        <w:ind w:left="851"/>
        <w:rPr>
          <w:bCs/>
          <w:iCs/>
          <w:sz w:val="24"/>
          <w:szCs w:val="24"/>
        </w:rPr>
      </w:pPr>
      <w:r w:rsidRPr="00C02216">
        <w:rPr>
          <w:sz w:val="24"/>
          <w:szCs w:val="24"/>
          <w:lang w:val="da"/>
        </w:rPr>
        <w:t>1 hætteglas med 7,5 ml indeholder 1361 mg</w:t>
      </w:r>
      <w:r w:rsidR="001372F0">
        <w:rPr>
          <w:sz w:val="24"/>
          <w:szCs w:val="24"/>
          <w:lang w:val="da"/>
        </w:rPr>
        <w:t xml:space="preserve"> </w:t>
      </w:r>
      <w:proofErr w:type="spellStart"/>
      <w:r w:rsidRPr="00C02216">
        <w:rPr>
          <w:sz w:val="24"/>
          <w:szCs w:val="24"/>
          <w:lang w:val="da"/>
        </w:rPr>
        <w:t>dinatriumgad</w:t>
      </w:r>
      <w:r w:rsidR="00B03948">
        <w:rPr>
          <w:sz w:val="24"/>
          <w:szCs w:val="24"/>
          <w:lang w:val="da"/>
        </w:rPr>
        <w:t>o</w:t>
      </w:r>
      <w:r w:rsidRPr="00C02216">
        <w:rPr>
          <w:sz w:val="24"/>
          <w:szCs w:val="24"/>
          <w:lang w:val="da"/>
        </w:rPr>
        <w:t>xetat</w:t>
      </w:r>
      <w:proofErr w:type="spellEnd"/>
      <w:r>
        <w:rPr>
          <w:sz w:val="24"/>
          <w:szCs w:val="24"/>
          <w:lang w:val="da"/>
        </w:rPr>
        <w:t>.</w:t>
      </w:r>
    </w:p>
    <w:p w14:paraId="79788A0B" w14:textId="0B1F04F4" w:rsidR="00C02216" w:rsidRPr="00C02216" w:rsidRDefault="00C02216" w:rsidP="00C02216">
      <w:pPr>
        <w:tabs>
          <w:tab w:val="left" w:pos="851"/>
        </w:tabs>
        <w:ind w:left="851"/>
        <w:rPr>
          <w:bCs/>
          <w:iCs/>
          <w:sz w:val="24"/>
          <w:szCs w:val="24"/>
        </w:rPr>
      </w:pPr>
      <w:r w:rsidRPr="00C02216">
        <w:rPr>
          <w:sz w:val="24"/>
          <w:szCs w:val="24"/>
          <w:lang w:val="da"/>
        </w:rPr>
        <w:t xml:space="preserve">1 hætteglas med 10,0 ml indeholder 1814 mg </w:t>
      </w:r>
      <w:proofErr w:type="spellStart"/>
      <w:r w:rsidRPr="00C02216">
        <w:rPr>
          <w:sz w:val="24"/>
          <w:szCs w:val="24"/>
          <w:lang w:val="da"/>
        </w:rPr>
        <w:t>dinatriumgad</w:t>
      </w:r>
      <w:r w:rsidR="00B03948">
        <w:rPr>
          <w:sz w:val="24"/>
          <w:szCs w:val="24"/>
          <w:lang w:val="da"/>
        </w:rPr>
        <w:t>o</w:t>
      </w:r>
      <w:r w:rsidRPr="00C02216">
        <w:rPr>
          <w:sz w:val="24"/>
          <w:szCs w:val="24"/>
          <w:lang w:val="da"/>
        </w:rPr>
        <w:t>xetat</w:t>
      </w:r>
      <w:proofErr w:type="spellEnd"/>
      <w:r>
        <w:rPr>
          <w:sz w:val="24"/>
          <w:szCs w:val="24"/>
          <w:lang w:val="da"/>
        </w:rPr>
        <w:t>.</w:t>
      </w:r>
    </w:p>
    <w:bookmarkEnd w:id="0"/>
    <w:bookmarkEnd w:id="1"/>
    <w:p w14:paraId="2054C115" w14:textId="77777777" w:rsidR="00C02216" w:rsidRPr="00C02216" w:rsidRDefault="00C02216" w:rsidP="00C02216">
      <w:pPr>
        <w:tabs>
          <w:tab w:val="left" w:pos="851"/>
        </w:tabs>
        <w:ind w:left="851"/>
        <w:rPr>
          <w:sz w:val="24"/>
          <w:szCs w:val="24"/>
        </w:rPr>
      </w:pPr>
    </w:p>
    <w:p w14:paraId="6E800A7C" w14:textId="77777777" w:rsidR="00561D70" w:rsidRPr="00561D70" w:rsidRDefault="00C02216" w:rsidP="00C02216">
      <w:pPr>
        <w:tabs>
          <w:tab w:val="left" w:pos="851"/>
        </w:tabs>
        <w:ind w:left="851"/>
        <w:rPr>
          <w:sz w:val="24"/>
          <w:szCs w:val="24"/>
          <w:u w:val="single"/>
          <w:lang w:val="da"/>
        </w:rPr>
      </w:pPr>
      <w:r w:rsidRPr="00561D70">
        <w:rPr>
          <w:sz w:val="24"/>
          <w:szCs w:val="24"/>
          <w:u w:val="single"/>
          <w:lang w:val="da"/>
        </w:rPr>
        <w:t>Hjælpestof, som behandleren skal være opmærksom på</w:t>
      </w:r>
    </w:p>
    <w:p w14:paraId="411F184E" w14:textId="77777777" w:rsidR="00C02216" w:rsidRPr="00C02216" w:rsidRDefault="00C02216" w:rsidP="00C02216">
      <w:pPr>
        <w:tabs>
          <w:tab w:val="left" w:pos="851"/>
        </w:tabs>
        <w:ind w:left="851"/>
        <w:rPr>
          <w:sz w:val="24"/>
          <w:szCs w:val="24"/>
        </w:rPr>
      </w:pPr>
      <w:r w:rsidRPr="00C02216">
        <w:rPr>
          <w:sz w:val="24"/>
          <w:szCs w:val="24"/>
          <w:lang w:val="da"/>
        </w:rPr>
        <w:t>11,7 mg natrium/ml (se pkt.</w:t>
      </w:r>
      <w:r w:rsidR="00561D70">
        <w:rPr>
          <w:sz w:val="24"/>
          <w:szCs w:val="24"/>
          <w:lang w:val="da"/>
        </w:rPr>
        <w:t xml:space="preserve"> </w:t>
      </w:r>
      <w:r w:rsidRPr="00C02216">
        <w:rPr>
          <w:sz w:val="24"/>
          <w:szCs w:val="24"/>
          <w:lang w:val="da"/>
        </w:rPr>
        <w:t>4.4)</w:t>
      </w:r>
      <w:r w:rsidR="00561D70">
        <w:rPr>
          <w:sz w:val="24"/>
          <w:szCs w:val="24"/>
          <w:lang w:val="da"/>
        </w:rPr>
        <w:t>.</w:t>
      </w:r>
    </w:p>
    <w:p w14:paraId="60F4397B" w14:textId="77777777" w:rsidR="00C02216" w:rsidRPr="00514353" w:rsidRDefault="00C02216" w:rsidP="00C02216">
      <w:pPr>
        <w:tabs>
          <w:tab w:val="left" w:pos="851"/>
        </w:tabs>
        <w:ind w:left="851"/>
        <w:rPr>
          <w:bCs/>
          <w:iCs/>
          <w:sz w:val="24"/>
          <w:szCs w:val="24"/>
        </w:rPr>
      </w:pPr>
    </w:p>
    <w:p w14:paraId="144E1906" w14:textId="77777777" w:rsidR="00C02216" w:rsidRPr="00514353" w:rsidRDefault="00C02216" w:rsidP="00C02216">
      <w:pPr>
        <w:tabs>
          <w:tab w:val="left" w:pos="851"/>
        </w:tabs>
        <w:ind w:left="851"/>
        <w:rPr>
          <w:sz w:val="24"/>
          <w:szCs w:val="24"/>
        </w:rPr>
      </w:pPr>
      <w:r w:rsidRPr="00514353">
        <w:rPr>
          <w:sz w:val="24"/>
          <w:szCs w:val="24"/>
          <w:lang w:val="da"/>
        </w:rPr>
        <w:t>Alle hjælpestoffer er anført under pkt. 6.1.</w:t>
      </w:r>
    </w:p>
    <w:p w14:paraId="1322BFE4" w14:textId="77777777" w:rsidR="009260DE" w:rsidRPr="00514353" w:rsidRDefault="009260DE" w:rsidP="009260DE">
      <w:pPr>
        <w:tabs>
          <w:tab w:val="left" w:pos="851"/>
        </w:tabs>
        <w:ind w:left="851"/>
        <w:rPr>
          <w:sz w:val="24"/>
          <w:szCs w:val="24"/>
        </w:rPr>
      </w:pPr>
    </w:p>
    <w:p w14:paraId="372856F6" w14:textId="77777777" w:rsidR="009260DE" w:rsidRPr="00514353" w:rsidRDefault="009260DE" w:rsidP="009260DE">
      <w:pPr>
        <w:tabs>
          <w:tab w:val="left" w:pos="851"/>
        </w:tabs>
        <w:ind w:left="851" w:hanging="851"/>
        <w:rPr>
          <w:b/>
          <w:sz w:val="24"/>
          <w:szCs w:val="24"/>
        </w:rPr>
      </w:pPr>
      <w:r w:rsidRPr="00514353">
        <w:rPr>
          <w:b/>
          <w:sz w:val="24"/>
          <w:szCs w:val="24"/>
        </w:rPr>
        <w:t>3.</w:t>
      </w:r>
      <w:r w:rsidRPr="00514353">
        <w:rPr>
          <w:b/>
          <w:sz w:val="24"/>
          <w:szCs w:val="24"/>
        </w:rPr>
        <w:tab/>
        <w:t>LÆGEMIDDELFORM</w:t>
      </w:r>
    </w:p>
    <w:p w14:paraId="219CD9A3" w14:textId="77777777" w:rsidR="00514353" w:rsidRPr="00514353" w:rsidRDefault="00514353" w:rsidP="00514353">
      <w:pPr>
        <w:ind w:left="851"/>
        <w:rPr>
          <w:sz w:val="24"/>
          <w:szCs w:val="24"/>
          <w:lang w:val="da"/>
        </w:rPr>
      </w:pPr>
      <w:r w:rsidRPr="00514353">
        <w:rPr>
          <w:sz w:val="24"/>
          <w:szCs w:val="24"/>
          <w:lang w:val="da"/>
        </w:rPr>
        <w:t>Injektionsvæske, opløsning</w:t>
      </w:r>
    </w:p>
    <w:p w14:paraId="1955F385" w14:textId="77777777" w:rsidR="00514353" w:rsidRPr="00514353" w:rsidRDefault="00514353" w:rsidP="00514353">
      <w:pPr>
        <w:ind w:left="851"/>
        <w:rPr>
          <w:sz w:val="24"/>
          <w:szCs w:val="24"/>
        </w:rPr>
      </w:pPr>
      <w:r w:rsidRPr="00514353">
        <w:rPr>
          <w:sz w:val="24"/>
          <w:szCs w:val="24"/>
          <w:lang w:val="da"/>
        </w:rPr>
        <w:br/>
        <w:t>Klar, farveløs til lysegul væske uden synlige partikler.</w:t>
      </w:r>
    </w:p>
    <w:p w14:paraId="116BFCBA" w14:textId="77777777" w:rsidR="009260DE" w:rsidRPr="00514353" w:rsidRDefault="009260DE" w:rsidP="009260DE">
      <w:pPr>
        <w:tabs>
          <w:tab w:val="left" w:pos="851"/>
        </w:tabs>
        <w:ind w:left="851"/>
        <w:rPr>
          <w:sz w:val="24"/>
          <w:szCs w:val="24"/>
        </w:rPr>
      </w:pPr>
    </w:p>
    <w:p w14:paraId="76CB2304" w14:textId="77777777" w:rsidR="009260DE" w:rsidRPr="00C84483" w:rsidRDefault="009260DE" w:rsidP="009260DE">
      <w:pPr>
        <w:tabs>
          <w:tab w:val="left" w:pos="851"/>
        </w:tabs>
        <w:ind w:left="851"/>
        <w:rPr>
          <w:sz w:val="24"/>
          <w:szCs w:val="24"/>
        </w:rPr>
      </w:pPr>
    </w:p>
    <w:p w14:paraId="6A0B3A2D"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BC3B593" w14:textId="77777777" w:rsidR="009260DE" w:rsidRPr="00C84483" w:rsidRDefault="009260DE" w:rsidP="009260DE">
      <w:pPr>
        <w:tabs>
          <w:tab w:val="left" w:pos="851"/>
        </w:tabs>
        <w:ind w:left="851"/>
        <w:rPr>
          <w:b/>
          <w:sz w:val="24"/>
          <w:szCs w:val="24"/>
        </w:rPr>
      </w:pPr>
    </w:p>
    <w:p w14:paraId="2E19B174"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AB97BF2" w14:textId="77777777" w:rsidR="00514353" w:rsidRPr="00514353" w:rsidRDefault="00514353" w:rsidP="00514353">
      <w:pPr>
        <w:tabs>
          <w:tab w:val="left" w:pos="851"/>
        </w:tabs>
        <w:ind w:left="851"/>
        <w:rPr>
          <w:sz w:val="24"/>
          <w:szCs w:val="24"/>
        </w:rPr>
      </w:pPr>
      <w:proofErr w:type="spellStart"/>
      <w:r w:rsidRPr="00514353">
        <w:rPr>
          <w:sz w:val="24"/>
          <w:szCs w:val="24"/>
          <w:lang w:val="da"/>
        </w:rPr>
        <w:t>Primovist</w:t>
      </w:r>
      <w:proofErr w:type="spellEnd"/>
      <w:r w:rsidRPr="00514353">
        <w:rPr>
          <w:sz w:val="24"/>
          <w:szCs w:val="24"/>
          <w:lang w:val="da"/>
        </w:rPr>
        <w:t xml:space="preserve"> er indiceret til påvisning af </w:t>
      </w:r>
      <w:proofErr w:type="spellStart"/>
      <w:r w:rsidRPr="00514353">
        <w:rPr>
          <w:sz w:val="24"/>
          <w:szCs w:val="24"/>
          <w:lang w:val="da"/>
        </w:rPr>
        <w:t>fokale</w:t>
      </w:r>
      <w:proofErr w:type="spellEnd"/>
      <w:r w:rsidRPr="00514353">
        <w:rPr>
          <w:sz w:val="24"/>
          <w:szCs w:val="24"/>
          <w:lang w:val="da"/>
        </w:rPr>
        <w:t xml:space="preserve"> leverlæsioner og giver information om læsionstyperne ved T1-vægtet magnetisk resonans-scanning (MRI).</w:t>
      </w:r>
    </w:p>
    <w:p w14:paraId="28D4AD5C" w14:textId="77777777" w:rsidR="00514353" w:rsidRPr="00514353" w:rsidRDefault="00514353" w:rsidP="00514353">
      <w:pPr>
        <w:tabs>
          <w:tab w:val="left" w:pos="851"/>
        </w:tabs>
        <w:ind w:left="851"/>
        <w:rPr>
          <w:sz w:val="24"/>
          <w:szCs w:val="24"/>
        </w:rPr>
      </w:pPr>
    </w:p>
    <w:p w14:paraId="020B6FFA" w14:textId="77777777" w:rsidR="00514353" w:rsidRPr="00514353" w:rsidRDefault="00514353" w:rsidP="00514353">
      <w:pPr>
        <w:tabs>
          <w:tab w:val="left" w:pos="851"/>
        </w:tabs>
        <w:ind w:left="851"/>
        <w:rPr>
          <w:sz w:val="24"/>
          <w:szCs w:val="24"/>
        </w:rPr>
      </w:pPr>
      <w:proofErr w:type="spellStart"/>
      <w:r w:rsidRPr="00514353">
        <w:rPr>
          <w:sz w:val="24"/>
          <w:szCs w:val="24"/>
          <w:lang w:val="da"/>
        </w:rPr>
        <w:t>Primovist</w:t>
      </w:r>
      <w:proofErr w:type="spellEnd"/>
      <w:r w:rsidRPr="00514353">
        <w:rPr>
          <w:sz w:val="24"/>
          <w:szCs w:val="24"/>
          <w:lang w:val="da"/>
        </w:rPr>
        <w:t xml:space="preserve"> må kun bruges, når den diagnostiske information er essentiel og ikke tilgængelig med ikke-kontrastforstærket MR-scanning og når det er nødvendigt med forsinket fasescanning.</w:t>
      </w:r>
    </w:p>
    <w:p w14:paraId="0BD37D3A" w14:textId="77777777" w:rsidR="00514353" w:rsidRPr="00514353" w:rsidRDefault="00514353" w:rsidP="00514353">
      <w:pPr>
        <w:tabs>
          <w:tab w:val="left" w:pos="851"/>
        </w:tabs>
        <w:ind w:left="851"/>
        <w:rPr>
          <w:sz w:val="24"/>
          <w:szCs w:val="24"/>
        </w:rPr>
      </w:pPr>
    </w:p>
    <w:p w14:paraId="4B77BE6A" w14:textId="77777777" w:rsidR="00514353" w:rsidRPr="00514353" w:rsidRDefault="00514353" w:rsidP="00514353">
      <w:pPr>
        <w:tabs>
          <w:tab w:val="left" w:pos="851"/>
        </w:tabs>
        <w:ind w:left="851"/>
        <w:rPr>
          <w:sz w:val="24"/>
          <w:szCs w:val="24"/>
        </w:rPr>
      </w:pPr>
      <w:r w:rsidRPr="00514353">
        <w:rPr>
          <w:sz w:val="24"/>
          <w:szCs w:val="24"/>
          <w:lang w:val="da"/>
        </w:rPr>
        <w:t>Dette lægemiddel er kun til diagnostisk brug via intravenøs administration</w:t>
      </w:r>
      <w:r w:rsidRPr="00514353">
        <w:rPr>
          <w:b/>
          <w:bCs/>
          <w:i/>
          <w:iCs/>
          <w:sz w:val="24"/>
          <w:szCs w:val="24"/>
          <w:lang w:val="da"/>
        </w:rPr>
        <w:t>.</w:t>
      </w:r>
      <w:r w:rsidRPr="00514353">
        <w:rPr>
          <w:sz w:val="24"/>
          <w:szCs w:val="24"/>
          <w:lang w:val="da"/>
        </w:rPr>
        <w:t xml:space="preserve"> </w:t>
      </w:r>
    </w:p>
    <w:p w14:paraId="4BD0B6A6" w14:textId="77777777" w:rsidR="00514353" w:rsidRPr="00514353" w:rsidRDefault="00514353" w:rsidP="00514353">
      <w:pPr>
        <w:tabs>
          <w:tab w:val="left" w:pos="851"/>
        </w:tabs>
        <w:ind w:left="851"/>
        <w:rPr>
          <w:sz w:val="24"/>
          <w:szCs w:val="24"/>
        </w:rPr>
      </w:pPr>
    </w:p>
    <w:p w14:paraId="20FBDA2B"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78ED719E" w14:textId="77777777" w:rsidR="006A1839" w:rsidRPr="006A1839" w:rsidRDefault="006A1839" w:rsidP="006A1839">
      <w:pPr>
        <w:tabs>
          <w:tab w:val="left" w:pos="851"/>
        </w:tabs>
        <w:ind w:left="851"/>
        <w:rPr>
          <w:b/>
          <w:sz w:val="24"/>
          <w:szCs w:val="24"/>
        </w:rPr>
      </w:pPr>
    </w:p>
    <w:p w14:paraId="482CBDF9" w14:textId="77777777" w:rsidR="006A1839" w:rsidRPr="006A1839" w:rsidRDefault="006A1839" w:rsidP="006A1839">
      <w:pPr>
        <w:tabs>
          <w:tab w:val="left" w:pos="851"/>
        </w:tabs>
        <w:ind w:left="851"/>
        <w:rPr>
          <w:b/>
          <w:sz w:val="24"/>
          <w:szCs w:val="24"/>
        </w:rPr>
      </w:pPr>
      <w:r w:rsidRPr="006A1839">
        <w:rPr>
          <w:b/>
          <w:bCs/>
          <w:sz w:val="24"/>
          <w:szCs w:val="24"/>
          <w:lang w:val="da"/>
        </w:rPr>
        <w:t>Administration</w:t>
      </w:r>
    </w:p>
    <w:p w14:paraId="7780D1CB" w14:textId="77777777" w:rsidR="006A1839" w:rsidRPr="006A1839" w:rsidRDefault="006A1839" w:rsidP="006A1839">
      <w:pPr>
        <w:tabs>
          <w:tab w:val="left" w:pos="851"/>
        </w:tabs>
        <w:ind w:left="851"/>
        <w:rPr>
          <w:sz w:val="24"/>
          <w:szCs w:val="24"/>
        </w:rPr>
      </w:pPr>
      <w:proofErr w:type="spellStart"/>
      <w:r w:rsidRPr="006A1839">
        <w:rPr>
          <w:sz w:val="24"/>
          <w:szCs w:val="24"/>
          <w:lang w:val="da"/>
        </w:rPr>
        <w:t>Primovist</w:t>
      </w:r>
      <w:proofErr w:type="spellEnd"/>
      <w:r w:rsidRPr="006A1839">
        <w:rPr>
          <w:sz w:val="24"/>
          <w:szCs w:val="24"/>
          <w:lang w:val="da"/>
        </w:rPr>
        <w:t xml:space="preserve"> er en klar-til-brug opløsning, der skal administreres ufortyndet som en intravenøs </w:t>
      </w:r>
      <w:proofErr w:type="spellStart"/>
      <w:r w:rsidRPr="006A1839">
        <w:rPr>
          <w:sz w:val="24"/>
          <w:szCs w:val="24"/>
          <w:lang w:val="da"/>
        </w:rPr>
        <w:t>bolusinjektion</w:t>
      </w:r>
      <w:proofErr w:type="spellEnd"/>
      <w:r w:rsidRPr="006A1839">
        <w:rPr>
          <w:sz w:val="24"/>
          <w:szCs w:val="24"/>
          <w:lang w:val="da"/>
        </w:rPr>
        <w:t xml:space="preserve"> ved en flowhastighed på cirka 2 ml/sek. Efter injektion af kontrastmidlet skal den intravenøse kanyle/slange skylles med 9 mg/ml (0,9 %) sterilt saltvand.</w:t>
      </w:r>
    </w:p>
    <w:p w14:paraId="23FD5EDF" w14:textId="77777777" w:rsidR="006A1839" w:rsidRPr="006A1839" w:rsidRDefault="006A1839" w:rsidP="006A1839">
      <w:pPr>
        <w:tabs>
          <w:tab w:val="left" w:pos="851"/>
        </w:tabs>
        <w:ind w:left="851"/>
        <w:rPr>
          <w:sz w:val="24"/>
          <w:szCs w:val="24"/>
        </w:rPr>
      </w:pPr>
      <w:r w:rsidRPr="006A1839">
        <w:rPr>
          <w:sz w:val="24"/>
          <w:szCs w:val="24"/>
          <w:lang w:val="da"/>
        </w:rPr>
        <w:t xml:space="preserve">Se detaljerede oplysninger om billeddannelse i </w:t>
      </w:r>
      <w:proofErr w:type="spellStart"/>
      <w:r w:rsidRPr="006A1839">
        <w:rPr>
          <w:sz w:val="24"/>
          <w:szCs w:val="24"/>
          <w:lang w:val="da"/>
        </w:rPr>
        <w:t>pkt</w:t>
      </w:r>
      <w:proofErr w:type="spellEnd"/>
      <w:r w:rsidRPr="006A1839">
        <w:rPr>
          <w:sz w:val="24"/>
          <w:szCs w:val="24"/>
          <w:lang w:val="da"/>
        </w:rPr>
        <w:t xml:space="preserve"> 5.1.</w:t>
      </w:r>
    </w:p>
    <w:p w14:paraId="4A2D49E2" w14:textId="77777777" w:rsidR="006A1839" w:rsidRPr="006A1839" w:rsidRDefault="006A1839" w:rsidP="006A1839">
      <w:pPr>
        <w:tabs>
          <w:tab w:val="left" w:pos="851"/>
        </w:tabs>
        <w:ind w:left="851"/>
        <w:rPr>
          <w:sz w:val="24"/>
          <w:szCs w:val="24"/>
        </w:rPr>
      </w:pPr>
      <w:r w:rsidRPr="006A1839">
        <w:rPr>
          <w:sz w:val="24"/>
          <w:szCs w:val="24"/>
          <w:lang w:val="da"/>
        </w:rPr>
        <w:t xml:space="preserve">Yderligere anvisninger findes i </w:t>
      </w:r>
      <w:proofErr w:type="spellStart"/>
      <w:r w:rsidRPr="006A1839">
        <w:rPr>
          <w:sz w:val="24"/>
          <w:szCs w:val="24"/>
          <w:lang w:val="da"/>
        </w:rPr>
        <w:t>pkt</w:t>
      </w:r>
      <w:proofErr w:type="spellEnd"/>
      <w:r w:rsidRPr="006A1839">
        <w:rPr>
          <w:sz w:val="24"/>
          <w:szCs w:val="24"/>
          <w:lang w:val="da"/>
        </w:rPr>
        <w:t xml:space="preserve"> 6.6.</w:t>
      </w:r>
    </w:p>
    <w:p w14:paraId="467837C5" w14:textId="77777777" w:rsidR="006A1839" w:rsidRPr="006A1839" w:rsidRDefault="006A1839" w:rsidP="006A1839">
      <w:pPr>
        <w:tabs>
          <w:tab w:val="left" w:pos="851"/>
        </w:tabs>
        <w:ind w:left="851"/>
        <w:rPr>
          <w:sz w:val="24"/>
          <w:szCs w:val="24"/>
        </w:rPr>
      </w:pPr>
    </w:p>
    <w:p w14:paraId="0D006426" w14:textId="77777777" w:rsidR="006A1839" w:rsidRPr="006A1839" w:rsidRDefault="006A1839" w:rsidP="006A1839">
      <w:pPr>
        <w:tabs>
          <w:tab w:val="left" w:pos="851"/>
        </w:tabs>
        <w:ind w:left="851"/>
        <w:rPr>
          <w:b/>
          <w:sz w:val="24"/>
          <w:szCs w:val="24"/>
        </w:rPr>
      </w:pPr>
      <w:r w:rsidRPr="006A1839">
        <w:rPr>
          <w:b/>
          <w:bCs/>
          <w:sz w:val="24"/>
          <w:szCs w:val="24"/>
          <w:lang w:val="da"/>
        </w:rPr>
        <w:t>Dosering</w:t>
      </w:r>
    </w:p>
    <w:p w14:paraId="630EC8A4" w14:textId="77777777" w:rsidR="006A1839" w:rsidRPr="006A1839" w:rsidRDefault="006A1839" w:rsidP="006A1839">
      <w:pPr>
        <w:tabs>
          <w:tab w:val="left" w:pos="851"/>
        </w:tabs>
        <w:ind w:left="851"/>
        <w:rPr>
          <w:sz w:val="24"/>
          <w:szCs w:val="24"/>
        </w:rPr>
      </w:pPr>
      <w:r w:rsidRPr="006A1839">
        <w:rPr>
          <w:sz w:val="24"/>
          <w:szCs w:val="24"/>
          <w:lang w:val="da"/>
        </w:rPr>
        <w:t>Der skal anvendes laveste dosis, der giver tilstrækkelig forstærkning til diagnostiske formål. Dosis skal beregnes baseret på patientens kropsvægt og må ikke overstige den anbefalede dosis pr. kg kropsvægt angivet i dette pkt.</w:t>
      </w:r>
    </w:p>
    <w:p w14:paraId="49341651" w14:textId="77777777" w:rsidR="006A1839" w:rsidRPr="006A1839" w:rsidRDefault="006A1839" w:rsidP="006A1839">
      <w:pPr>
        <w:tabs>
          <w:tab w:val="left" w:pos="851"/>
        </w:tabs>
        <w:ind w:left="851"/>
        <w:rPr>
          <w:sz w:val="24"/>
          <w:szCs w:val="24"/>
        </w:rPr>
      </w:pPr>
    </w:p>
    <w:p w14:paraId="6E48F9FD" w14:textId="77777777" w:rsidR="006A1839" w:rsidRPr="006A1839" w:rsidRDefault="006A1839" w:rsidP="006A1839">
      <w:pPr>
        <w:tabs>
          <w:tab w:val="left" w:pos="851"/>
        </w:tabs>
        <w:ind w:left="851"/>
        <w:rPr>
          <w:sz w:val="24"/>
          <w:szCs w:val="24"/>
        </w:rPr>
      </w:pPr>
      <w:r w:rsidRPr="006A1839">
        <w:rPr>
          <w:sz w:val="24"/>
          <w:szCs w:val="24"/>
          <w:lang w:val="da"/>
        </w:rPr>
        <w:t xml:space="preserve">Den anbefalede dosis </w:t>
      </w:r>
      <w:proofErr w:type="spellStart"/>
      <w:r w:rsidRPr="006A1839">
        <w:rPr>
          <w:sz w:val="24"/>
          <w:szCs w:val="24"/>
          <w:lang w:val="da"/>
        </w:rPr>
        <w:t>Primovist</w:t>
      </w:r>
      <w:proofErr w:type="spellEnd"/>
      <w:r w:rsidRPr="006A1839">
        <w:rPr>
          <w:sz w:val="24"/>
          <w:szCs w:val="24"/>
          <w:lang w:val="da"/>
        </w:rPr>
        <w:t xml:space="preserve"> er:</w:t>
      </w:r>
    </w:p>
    <w:p w14:paraId="00AB5394" w14:textId="77777777" w:rsidR="006A1839" w:rsidRPr="006A1839" w:rsidRDefault="006A1839" w:rsidP="006A1839">
      <w:pPr>
        <w:tabs>
          <w:tab w:val="left" w:pos="851"/>
        </w:tabs>
        <w:ind w:left="851"/>
        <w:rPr>
          <w:sz w:val="24"/>
          <w:szCs w:val="24"/>
        </w:rPr>
      </w:pPr>
    </w:p>
    <w:p w14:paraId="47B20133" w14:textId="77777777" w:rsidR="006A1839" w:rsidRPr="006A1839" w:rsidRDefault="006A1839" w:rsidP="006A1839">
      <w:pPr>
        <w:tabs>
          <w:tab w:val="left" w:pos="851"/>
        </w:tabs>
        <w:ind w:left="851"/>
        <w:rPr>
          <w:sz w:val="24"/>
          <w:szCs w:val="24"/>
          <w:u w:val="single"/>
        </w:rPr>
      </w:pPr>
      <w:r w:rsidRPr="006A1839">
        <w:rPr>
          <w:sz w:val="24"/>
          <w:szCs w:val="24"/>
          <w:u w:val="single"/>
          <w:lang w:val="da"/>
        </w:rPr>
        <w:t>Voksne</w:t>
      </w:r>
    </w:p>
    <w:p w14:paraId="12E4D05B" w14:textId="77777777" w:rsidR="006A1839" w:rsidRPr="006A1839" w:rsidRDefault="006A1839" w:rsidP="006A1839">
      <w:pPr>
        <w:tabs>
          <w:tab w:val="left" w:pos="851"/>
        </w:tabs>
        <w:ind w:left="851"/>
        <w:rPr>
          <w:sz w:val="24"/>
          <w:szCs w:val="24"/>
        </w:rPr>
      </w:pPr>
      <w:r w:rsidRPr="006A1839">
        <w:rPr>
          <w:sz w:val="24"/>
          <w:szCs w:val="24"/>
          <w:lang w:val="da"/>
        </w:rPr>
        <w:t xml:space="preserve">0,1 ml </w:t>
      </w:r>
      <w:proofErr w:type="spellStart"/>
      <w:r w:rsidRPr="006A1839">
        <w:rPr>
          <w:sz w:val="24"/>
          <w:szCs w:val="24"/>
          <w:lang w:val="da"/>
        </w:rPr>
        <w:t>Primovist</w:t>
      </w:r>
      <w:proofErr w:type="spellEnd"/>
      <w:r w:rsidRPr="006A1839">
        <w:rPr>
          <w:sz w:val="24"/>
          <w:szCs w:val="24"/>
          <w:lang w:val="da"/>
        </w:rPr>
        <w:t xml:space="preserve"> pr. kg kropsvægt. </w:t>
      </w:r>
      <w:r w:rsidRPr="006A1839">
        <w:rPr>
          <w:sz w:val="24"/>
          <w:szCs w:val="24"/>
          <w:lang w:val="da"/>
        </w:rPr>
        <w:br/>
      </w:r>
    </w:p>
    <w:p w14:paraId="6F19F54B" w14:textId="77777777" w:rsidR="006A1839" w:rsidRPr="006A1839" w:rsidRDefault="006A1839" w:rsidP="006A1839">
      <w:pPr>
        <w:tabs>
          <w:tab w:val="left" w:pos="851"/>
        </w:tabs>
        <w:ind w:left="851"/>
        <w:rPr>
          <w:sz w:val="24"/>
          <w:szCs w:val="24"/>
          <w:u w:val="single"/>
        </w:rPr>
      </w:pPr>
      <w:r w:rsidRPr="006A1839">
        <w:rPr>
          <w:sz w:val="24"/>
          <w:szCs w:val="24"/>
          <w:u w:val="single"/>
          <w:lang w:val="da"/>
        </w:rPr>
        <w:t>Gentagen brug</w:t>
      </w:r>
    </w:p>
    <w:p w14:paraId="51E42DF7" w14:textId="77777777" w:rsidR="006A1839" w:rsidRPr="006A1839" w:rsidRDefault="006A1839" w:rsidP="006A1839">
      <w:pPr>
        <w:tabs>
          <w:tab w:val="left" w:pos="851"/>
        </w:tabs>
        <w:ind w:left="851"/>
        <w:rPr>
          <w:sz w:val="24"/>
          <w:szCs w:val="24"/>
        </w:rPr>
      </w:pPr>
      <w:r w:rsidRPr="006A1839">
        <w:rPr>
          <w:sz w:val="24"/>
          <w:szCs w:val="24"/>
          <w:lang w:val="da"/>
        </w:rPr>
        <w:t xml:space="preserve">Der foreligger ingen kliniske oplysninger om gentagen brug af </w:t>
      </w:r>
      <w:proofErr w:type="spellStart"/>
      <w:r w:rsidRPr="006A1839">
        <w:rPr>
          <w:sz w:val="24"/>
          <w:szCs w:val="24"/>
          <w:lang w:val="da"/>
        </w:rPr>
        <w:t>Primovist</w:t>
      </w:r>
      <w:proofErr w:type="spellEnd"/>
      <w:r w:rsidRPr="006A1839">
        <w:rPr>
          <w:sz w:val="24"/>
          <w:szCs w:val="24"/>
          <w:lang w:val="da"/>
        </w:rPr>
        <w:t>.</w:t>
      </w:r>
    </w:p>
    <w:p w14:paraId="39C42FFA" w14:textId="77777777" w:rsidR="006A1839" w:rsidRPr="006A1839" w:rsidRDefault="006A1839" w:rsidP="006A1839">
      <w:pPr>
        <w:tabs>
          <w:tab w:val="left" w:pos="851"/>
        </w:tabs>
        <w:ind w:left="851"/>
        <w:rPr>
          <w:sz w:val="24"/>
          <w:szCs w:val="24"/>
        </w:rPr>
      </w:pPr>
    </w:p>
    <w:p w14:paraId="36715C18" w14:textId="77777777" w:rsidR="006A1839" w:rsidRPr="006A1839" w:rsidRDefault="006A1839" w:rsidP="006A1839">
      <w:pPr>
        <w:tabs>
          <w:tab w:val="left" w:pos="851"/>
        </w:tabs>
        <w:ind w:left="851"/>
        <w:rPr>
          <w:b/>
          <w:bCs/>
          <w:sz w:val="24"/>
          <w:szCs w:val="24"/>
        </w:rPr>
      </w:pPr>
      <w:r w:rsidRPr="006A1839">
        <w:rPr>
          <w:b/>
          <w:bCs/>
          <w:sz w:val="24"/>
          <w:szCs w:val="24"/>
          <w:lang w:val="da"/>
        </w:rPr>
        <w:t>Yderligere oplysninger om særlige populationer</w:t>
      </w:r>
    </w:p>
    <w:p w14:paraId="35E6C921" w14:textId="77777777" w:rsidR="006A1839" w:rsidRPr="006A1839" w:rsidRDefault="006A1839" w:rsidP="006A1839">
      <w:pPr>
        <w:tabs>
          <w:tab w:val="left" w:pos="851"/>
        </w:tabs>
        <w:ind w:left="851"/>
        <w:rPr>
          <w:b/>
          <w:bCs/>
          <w:sz w:val="24"/>
          <w:szCs w:val="24"/>
        </w:rPr>
      </w:pPr>
    </w:p>
    <w:p w14:paraId="71BECA9B" w14:textId="77777777" w:rsidR="006A1839" w:rsidRPr="006A1839" w:rsidRDefault="006A1839" w:rsidP="006A1839">
      <w:pPr>
        <w:tabs>
          <w:tab w:val="left" w:pos="851"/>
        </w:tabs>
        <w:ind w:left="851"/>
        <w:rPr>
          <w:bCs/>
          <w:sz w:val="24"/>
          <w:szCs w:val="24"/>
          <w:u w:val="single"/>
        </w:rPr>
      </w:pPr>
      <w:r w:rsidRPr="006A1839">
        <w:rPr>
          <w:sz w:val="24"/>
          <w:szCs w:val="24"/>
          <w:u w:val="single"/>
          <w:lang w:val="da"/>
        </w:rPr>
        <w:t>Nedsat nyrefunktion</w:t>
      </w:r>
    </w:p>
    <w:p w14:paraId="3F6F916C" w14:textId="77777777" w:rsidR="006A1839" w:rsidRPr="006A1839" w:rsidRDefault="006A1839" w:rsidP="006A1839">
      <w:pPr>
        <w:tabs>
          <w:tab w:val="left" w:pos="851"/>
        </w:tabs>
        <w:ind w:left="851"/>
        <w:rPr>
          <w:sz w:val="24"/>
          <w:szCs w:val="24"/>
        </w:rPr>
      </w:pPr>
      <w:r w:rsidRPr="006A1839">
        <w:rPr>
          <w:sz w:val="24"/>
          <w:szCs w:val="24"/>
          <w:lang w:val="da"/>
        </w:rPr>
        <w:t xml:space="preserve">Brugen af </w:t>
      </w:r>
      <w:proofErr w:type="spellStart"/>
      <w:r w:rsidRPr="006A1839">
        <w:rPr>
          <w:sz w:val="24"/>
          <w:szCs w:val="24"/>
          <w:lang w:val="da"/>
        </w:rPr>
        <w:t>Primovist</w:t>
      </w:r>
      <w:proofErr w:type="spellEnd"/>
      <w:r w:rsidRPr="006A1839">
        <w:rPr>
          <w:sz w:val="24"/>
          <w:szCs w:val="24"/>
          <w:lang w:val="da"/>
        </w:rPr>
        <w:t xml:space="preserve"> bør undgås hos patienter med svært nedsat nyrefunktion (GFR &lt; 30 ml/min/1,73 m</w:t>
      </w:r>
      <w:r w:rsidRPr="006A1839">
        <w:rPr>
          <w:sz w:val="24"/>
          <w:szCs w:val="24"/>
          <w:vertAlign w:val="superscript"/>
          <w:lang w:val="da"/>
        </w:rPr>
        <w:t>2</w:t>
      </w:r>
      <w:r w:rsidRPr="006A1839">
        <w:rPr>
          <w:sz w:val="24"/>
          <w:szCs w:val="24"/>
          <w:lang w:val="da"/>
        </w:rPr>
        <w:t xml:space="preserve">) og hos patienter i den perioperative periode for levertransplantation, medmindre de diagnostiske oplysninger er vigtige og ikke kan opnås ved MR-scanning uden brug af kontrastmiddel (se </w:t>
      </w:r>
      <w:proofErr w:type="spellStart"/>
      <w:r w:rsidRPr="006A1839">
        <w:rPr>
          <w:sz w:val="24"/>
          <w:szCs w:val="24"/>
          <w:lang w:val="da"/>
        </w:rPr>
        <w:t>pkt</w:t>
      </w:r>
      <w:proofErr w:type="spellEnd"/>
      <w:r w:rsidRPr="006A1839">
        <w:rPr>
          <w:sz w:val="24"/>
          <w:szCs w:val="24"/>
          <w:lang w:val="da"/>
        </w:rPr>
        <w:t xml:space="preserve"> 4.4). Hvis brugen af </w:t>
      </w:r>
      <w:proofErr w:type="spellStart"/>
      <w:r w:rsidRPr="006A1839">
        <w:rPr>
          <w:sz w:val="24"/>
          <w:szCs w:val="24"/>
          <w:lang w:val="da"/>
        </w:rPr>
        <w:t>Primovist</w:t>
      </w:r>
      <w:proofErr w:type="spellEnd"/>
      <w:r w:rsidRPr="006A1839">
        <w:rPr>
          <w:sz w:val="24"/>
          <w:szCs w:val="24"/>
          <w:lang w:val="da"/>
        </w:rPr>
        <w:t xml:space="preserve"> ikke kan undgås, bør dosis ikke overstige 0,025 mmol/kg kropsvægt. Der bør ikke anvendes mere end én dosis under en scanning. På grund af utilstrækkelige oplysninger om gentagen administration bør injektioner med </w:t>
      </w:r>
      <w:proofErr w:type="spellStart"/>
      <w:r w:rsidRPr="006A1839">
        <w:rPr>
          <w:sz w:val="24"/>
          <w:szCs w:val="24"/>
          <w:lang w:val="da"/>
        </w:rPr>
        <w:t>Primovist</w:t>
      </w:r>
      <w:proofErr w:type="spellEnd"/>
      <w:r w:rsidRPr="006A1839">
        <w:rPr>
          <w:sz w:val="24"/>
          <w:szCs w:val="24"/>
          <w:lang w:val="da"/>
        </w:rPr>
        <w:t xml:space="preserve"> ikke gentages, medmindre der er mindst 7 dage mellem injektionerne.</w:t>
      </w:r>
    </w:p>
    <w:p w14:paraId="362AB27A" w14:textId="77777777" w:rsidR="006A1839" w:rsidRPr="006A1839" w:rsidRDefault="006A1839" w:rsidP="006A1839">
      <w:pPr>
        <w:tabs>
          <w:tab w:val="left" w:pos="851"/>
        </w:tabs>
        <w:ind w:left="851"/>
        <w:rPr>
          <w:sz w:val="24"/>
          <w:szCs w:val="24"/>
        </w:rPr>
      </w:pPr>
    </w:p>
    <w:p w14:paraId="1F0DCEC9" w14:textId="77777777" w:rsidR="006A1839" w:rsidRPr="006A1839" w:rsidRDefault="006A1839" w:rsidP="006A1839">
      <w:pPr>
        <w:tabs>
          <w:tab w:val="left" w:pos="851"/>
        </w:tabs>
        <w:ind w:left="851"/>
        <w:rPr>
          <w:sz w:val="24"/>
          <w:szCs w:val="24"/>
          <w:u w:val="single"/>
        </w:rPr>
      </w:pPr>
      <w:r w:rsidRPr="006A1839">
        <w:rPr>
          <w:sz w:val="24"/>
          <w:szCs w:val="24"/>
          <w:u w:val="single"/>
          <w:lang w:val="da"/>
        </w:rPr>
        <w:t>Patienter med nedsat leverfunktion</w:t>
      </w:r>
    </w:p>
    <w:p w14:paraId="6FC2AE0A" w14:textId="77777777" w:rsidR="006A1839" w:rsidRPr="006A1839" w:rsidRDefault="006A1839" w:rsidP="006A1839">
      <w:pPr>
        <w:tabs>
          <w:tab w:val="left" w:pos="851"/>
        </w:tabs>
        <w:ind w:left="851"/>
        <w:rPr>
          <w:sz w:val="24"/>
          <w:szCs w:val="24"/>
        </w:rPr>
      </w:pPr>
      <w:r w:rsidRPr="006A1839">
        <w:rPr>
          <w:sz w:val="24"/>
          <w:szCs w:val="24"/>
          <w:lang w:val="da"/>
        </w:rPr>
        <w:t>Dosisjustering er ikke nødvendig.</w:t>
      </w:r>
    </w:p>
    <w:p w14:paraId="1A9B983E" w14:textId="77777777" w:rsidR="006A1839" w:rsidRPr="006A1839" w:rsidRDefault="006A1839" w:rsidP="006A1839">
      <w:pPr>
        <w:tabs>
          <w:tab w:val="left" w:pos="851"/>
        </w:tabs>
        <w:ind w:left="851"/>
        <w:rPr>
          <w:b/>
          <w:bCs/>
          <w:sz w:val="24"/>
          <w:szCs w:val="24"/>
          <w:u w:val="single"/>
        </w:rPr>
      </w:pPr>
    </w:p>
    <w:p w14:paraId="5E2C377F" w14:textId="77777777" w:rsidR="006A1839" w:rsidRPr="006A1839" w:rsidRDefault="006A1839" w:rsidP="006A1839">
      <w:pPr>
        <w:tabs>
          <w:tab w:val="left" w:pos="851"/>
        </w:tabs>
        <w:ind w:left="851"/>
        <w:rPr>
          <w:bCs/>
          <w:sz w:val="24"/>
          <w:szCs w:val="24"/>
          <w:u w:val="single"/>
        </w:rPr>
      </w:pPr>
      <w:r w:rsidRPr="006A1839">
        <w:rPr>
          <w:sz w:val="24"/>
          <w:szCs w:val="24"/>
          <w:u w:val="single"/>
          <w:lang w:val="da"/>
        </w:rPr>
        <w:t xml:space="preserve">Pædiatrisk population </w:t>
      </w:r>
    </w:p>
    <w:p w14:paraId="6159ED15" w14:textId="77777777" w:rsidR="006A1839" w:rsidRPr="006A1839" w:rsidRDefault="006A1839" w:rsidP="006A1839">
      <w:pPr>
        <w:tabs>
          <w:tab w:val="left" w:pos="851"/>
        </w:tabs>
        <w:ind w:left="851"/>
        <w:rPr>
          <w:sz w:val="24"/>
          <w:szCs w:val="24"/>
        </w:rPr>
      </w:pPr>
      <w:r w:rsidRPr="006A1839">
        <w:rPr>
          <w:sz w:val="24"/>
          <w:szCs w:val="24"/>
          <w:lang w:val="da"/>
        </w:rPr>
        <w:t xml:space="preserve">Sikkerheden og virkningen ved </w:t>
      </w:r>
      <w:proofErr w:type="spellStart"/>
      <w:r w:rsidRPr="006A1839">
        <w:rPr>
          <w:sz w:val="24"/>
          <w:szCs w:val="24"/>
          <w:lang w:val="da"/>
        </w:rPr>
        <w:t>Primovist</w:t>
      </w:r>
      <w:proofErr w:type="spellEnd"/>
      <w:r w:rsidRPr="006A1839">
        <w:rPr>
          <w:sz w:val="24"/>
          <w:szCs w:val="24"/>
          <w:lang w:val="da"/>
        </w:rPr>
        <w:t xml:space="preserve"> er ikke blevet fastslået hos patienter under 18 år. Aktuelt tilgængelige data er beskrevet i </w:t>
      </w:r>
      <w:proofErr w:type="spellStart"/>
      <w:r w:rsidRPr="006A1839">
        <w:rPr>
          <w:sz w:val="24"/>
          <w:szCs w:val="24"/>
          <w:lang w:val="da"/>
        </w:rPr>
        <w:t>pkt</w:t>
      </w:r>
      <w:proofErr w:type="spellEnd"/>
      <w:r w:rsidRPr="006A1839">
        <w:rPr>
          <w:sz w:val="24"/>
          <w:szCs w:val="24"/>
          <w:lang w:val="da"/>
        </w:rPr>
        <w:t xml:space="preserve"> 5.1.</w:t>
      </w:r>
    </w:p>
    <w:p w14:paraId="51E938B0" w14:textId="77777777" w:rsidR="006A1839" w:rsidRPr="006A1839" w:rsidRDefault="006A1839" w:rsidP="006A1839">
      <w:pPr>
        <w:tabs>
          <w:tab w:val="left" w:pos="851"/>
        </w:tabs>
        <w:ind w:left="851"/>
        <w:rPr>
          <w:b/>
          <w:bCs/>
          <w:sz w:val="24"/>
          <w:szCs w:val="24"/>
          <w:u w:val="single"/>
        </w:rPr>
      </w:pPr>
    </w:p>
    <w:p w14:paraId="7B308DA7" w14:textId="77777777" w:rsidR="006A1839" w:rsidRPr="006A1839" w:rsidRDefault="006A1839" w:rsidP="006A1839">
      <w:pPr>
        <w:tabs>
          <w:tab w:val="left" w:pos="851"/>
        </w:tabs>
        <w:ind w:left="851"/>
        <w:rPr>
          <w:bCs/>
          <w:sz w:val="24"/>
          <w:szCs w:val="24"/>
          <w:u w:val="single"/>
        </w:rPr>
      </w:pPr>
      <w:r w:rsidRPr="006A1839">
        <w:rPr>
          <w:sz w:val="24"/>
          <w:szCs w:val="24"/>
          <w:u w:val="single"/>
          <w:lang w:val="da"/>
        </w:rPr>
        <w:t xml:space="preserve">Ældre population (65 år og derover) </w:t>
      </w:r>
    </w:p>
    <w:p w14:paraId="10B73815" w14:textId="77777777" w:rsidR="006A1839" w:rsidRPr="006A1839" w:rsidRDefault="006A1839" w:rsidP="006A1839">
      <w:pPr>
        <w:tabs>
          <w:tab w:val="left" w:pos="851"/>
        </w:tabs>
        <w:ind w:left="851"/>
        <w:rPr>
          <w:sz w:val="24"/>
          <w:szCs w:val="24"/>
        </w:rPr>
      </w:pPr>
      <w:r w:rsidRPr="006A1839">
        <w:rPr>
          <w:sz w:val="24"/>
          <w:szCs w:val="24"/>
          <w:lang w:val="da"/>
        </w:rPr>
        <w:t xml:space="preserve">Dosisjustering skønnes ikke at være nødvendig. Der skal udvises forsigtighed hos ældre patienter (se </w:t>
      </w:r>
      <w:proofErr w:type="spellStart"/>
      <w:r w:rsidRPr="006A1839">
        <w:rPr>
          <w:sz w:val="24"/>
          <w:szCs w:val="24"/>
          <w:lang w:val="da"/>
        </w:rPr>
        <w:t>pkt</w:t>
      </w:r>
      <w:proofErr w:type="spellEnd"/>
      <w:r w:rsidRPr="006A1839">
        <w:rPr>
          <w:sz w:val="24"/>
          <w:szCs w:val="24"/>
          <w:lang w:val="da"/>
        </w:rPr>
        <w:t> 4.4).</w:t>
      </w:r>
    </w:p>
    <w:p w14:paraId="5FEF2D35" w14:textId="3946BAD3" w:rsidR="00363BA0" w:rsidRDefault="00363BA0">
      <w:pPr>
        <w:rPr>
          <w:sz w:val="24"/>
          <w:szCs w:val="24"/>
        </w:rPr>
      </w:pPr>
      <w:r>
        <w:rPr>
          <w:sz w:val="24"/>
          <w:szCs w:val="24"/>
        </w:rPr>
        <w:br w:type="page"/>
      </w:r>
    </w:p>
    <w:p w14:paraId="697A13B5" w14:textId="77777777" w:rsidR="009260DE" w:rsidRPr="00C84483" w:rsidRDefault="009260DE" w:rsidP="009260DE">
      <w:pPr>
        <w:tabs>
          <w:tab w:val="left" w:pos="851"/>
        </w:tabs>
        <w:ind w:left="851"/>
        <w:rPr>
          <w:sz w:val="24"/>
          <w:szCs w:val="24"/>
        </w:rPr>
      </w:pPr>
    </w:p>
    <w:p w14:paraId="75A6313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F1D5A40" w14:textId="77777777" w:rsidR="00363BA0" w:rsidRPr="00363BA0" w:rsidRDefault="00363BA0" w:rsidP="00363BA0">
      <w:pPr>
        <w:tabs>
          <w:tab w:val="left" w:pos="851"/>
        </w:tabs>
        <w:ind w:left="851"/>
        <w:rPr>
          <w:sz w:val="24"/>
          <w:szCs w:val="24"/>
        </w:rPr>
      </w:pPr>
      <w:r w:rsidRPr="00363BA0">
        <w:rPr>
          <w:sz w:val="24"/>
          <w:szCs w:val="24"/>
          <w:lang w:val="da"/>
        </w:rPr>
        <w:t xml:space="preserve">Overfølsomhed over for det aktive stof eller over for et eller flere af hjælpestofferne anført i </w:t>
      </w:r>
      <w:proofErr w:type="spellStart"/>
      <w:r w:rsidRPr="00363BA0">
        <w:rPr>
          <w:sz w:val="24"/>
          <w:szCs w:val="24"/>
          <w:lang w:val="da"/>
        </w:rPr>
        <w:t>pkt</w:t>
      </w:r>
      <w:proofErr w:type="spellEnd"/>
      <w:r w:rsidRPr="00363BA0">
        <w:rPr>
          <w:sz w:val="24"/>
          <w:szCs w:val="24"/>
          <w:lang w:val="da"/>
        </w:rPr>
        <w:t xml:space="preserve"> 6.1.</w:t>
      </w:r>
    </w:p>
    <w:p w14:paraId="25F6FEA9" w14:textId="77777777" w:rsidR="009260DE" w:rsidRPr="00C84483" w:rsidRDefault="009260DE" w:rsidP="009260DE">
      <w:pPr>
        <w:tabs>
          <w:tab w:val="left" w:pos="851"/>
        </w:tabs>
        <w:ind w:left="851"/>
        <w:rPr>
          <w:sz w:val="24"/>
          <w:szCs w:val="24"/>
        </w:rPr>
      </w:pPr>
    </w:p>
    <w:p w14:paraId="0F94636D"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4DC1813" w14:textId="77777777" w:rsidR="005724BD" w:rsidRPr="005724BD" w:rsidRDefault="005724BD" w:rsidP="005724BD">
      <w:pPr>
        <w:tabs>
          <w:tab w:val="left" w:pos="851"/>
        </w:tabs>
        <w:ind w:left="851"/>
        <w:rPr>
          <w:sz w:val="24"/>
          <w:szCs w:val="24"/>
        </w:rPr>
      </w:pPr>
      <w:r w:rsidRPr="005724BD">
        <w:rPr>
          <w:sz w:val="24"/>
          <w:szCs w:val="24"/>
          <w:lang w:val="da"/>
        </w:rPr>
        <w:t xml:space="preserve">De sædvanlige forsigtighedsregler i forbindelse med MR-scanning skal overholdes, dvs. udelukkelse af pacemakere og </w:t>
      </w:r>
      <w:proofErr w:type="spellStart"/>
      <w:r w:rsidRPr="005724BD">
        <w:rPr>
          <w:sz w:val="24"/>
          <w:szCs w:val="24"/>
          <w:lang w:val="da"/>
        </w:rPr>
        <w:t>ferromagnetiske</w:t>
      </w:r>
      <w:proofErr w:type="spellEnd"/>
      <w:r w:rsidRPr="005724BD">
        <w:rPr>
          <w:sz w:val="24"/>
          <w:szCs w:val="24"/>
          <w:lang w:val="da"/>
        </w:rPr>
        <w:t xml:space="preserve"> implantater.</w:t>
      </w:r>
    </w:p>
    <w:p w14:paraId="4A9464BF" w14:textId="77777777" w:rsidR="005724BD" w:rsidRPr="005724BD" w:rsidRDefault="005724BD" w:rsidP="005724BD">
      <w:pPr>
        <w:tabs>
          <w:tab w:val="left" w:pos="851"/>
        </w:tabs>
        <w:ind w:left="851"/>
        <w:rPr>
          <w:sz w:val="24"/>
          <w:szCs w:val="24"/>
        </w:rPr>
      </w:pPr>
      <w:r w:rsidRPr="005724BD">
        <w:rPr>
          <w:sz w:val="24"/>
          <w:szCs w:val="24"/>
          <w:lang w:val="da"/>
        </w:rPr>
        <w:t>Diagnostiske procedurer, der involverer brug af kontrastmidler, skal udføres under anvisning af en læge med den nødvendige uddannelse i og grundig viden om den procedure, der skal udføres.</w:t>
      </w:r>
    </w:p>
    <w:p w14:paraId="39E9D70B" w14:textId="77777777" w:rsidR="005724BD" w:rsidRPr="005724BD" w:rsidRDefault="005724BD" w:rsidP="005724BD">
      <w:pPr>
        <w:tabs>
          <w:tab w:val="left" w:pos="851"/>
        </w:tabs>
        <w:ind w:left="851"/>
        <w:rPr>
          <w:sz w:val="24"/>
          <w:szCs w:val="24"/>
        </w:rPr>
      </w:pPr>
      <w:r w:rsidRPr="005724BD">
        <w:rPr>
          <w:sz w:val="24"/>
          <w:szCs w:val="24"/>
          <w:lang w:val="da"/>
        </w:rPr>
        <w:t>Efter injektionen bør patienten holdes under observation i mindst 30 minutter, da erfaring med kontrastmidler viser, at de fleste bivirkninger opstår inden for dette tidsrum.</w:t>
      </w:r>
    </w:p>
    <w:p w14:paraId="5AEB8ACD" w14:textId="77777777" w:rsidR="005724BD" w:rsidRPr="005724BD" w:rsidRDefault="005724BD" w:rsidP="005724BD">
      <w:pPr>
        <w:tabs>
          <w:tab w:val="left" w:pos="851"/>
        </w:tabs>
        <w:ind w:left="851"/>
        <w:rPr>
          <w:sz w:val="24"/>
          <w:szCs w:val="24"/>
        </w:rPr>
      </w:pPr>
    </w:p>
    <w:p w14:paraId="1938B118" w14:textId="77777777" w:rsidR="005724BD" w:rsidRPr="005724BD" w:rsidRDefault="005724BD" w:rsidP="005724BD">
      <w:pPr>
        <w:tabs>
          <w:tab w:val="left" w:pos="851"/>
        </w:tabs>
        <w:ind w:left="851"/>
        <w:rPr>
          <w:sz w:val="24"/>
          <w:szCs w:val="24"/>
          <w:u w:val="single"/>
        </w:rPr>
      </w:pPr>
      <w:r w:rsidRPr="005724BD">
        <w:rPr>
          <w:sz w:val="24"/>
          <w:szCs w:val="24"/>
          <w:u w:val="single"/>
          <w:lang w:val="da"/>
        </w:rPr>
        <w:t>Nedsat nyrefunktion</w:t>
      </w:r>
    </w:p>
    <w:p w14:paraId="12556664" w14:textId="77777777" w:rsidR="005724BD" w:rsidRPr="005724BD" w:rsidRDefault="005724BD" w:rsidP="005724BD">
      <w:pPr>
        <w:tabs>
          <w:tab w:val="left" w:pos="851"/>
        </w:tabs>
        <w:ind w:left="851"/>
        <w:rPr>
          <w:b/>
          <w:bCs/>
          <w:sz w:val="24"/>
          <w:szCs w:val="24"/>
        </w:rPr>
      </w:pPr>
      <w:r w:rsidRPr="005724BD">
        <w:rPr>
          <w:b/>
          <w:bCs/>
          <w:sz w:val="24"/>
          <w:szCs w:val="24"/>
          <w:lang w:val="da"/>
        </w:rPr>
        <w:t xml:space="preserve">Inden administration af </w:t>
      </w:r>
      <w:proofErr w:type="spellStart"/>
      <w:r w:rsidRPr="005724BD">
        <w:rPr>
          <w:b/>
          <w:bCs/>
          <w:sz w:val="24"/>
          <w:szCs w:val="24"/>
          <w:lang w:val="da"/>
        </w:rPr>
        <w:t>Primovist</w:t>
      </w:r>
      <w:proofErr w:type="spellEnd"/>
      <w:r w:rsidRPr="005724BD">
        <w:rPr>
          <w:b/>
          <w:bCs/>
          <w:sz w:val="24"/>
          <w:szCs w:val="24"/>
          <w:lang w:val="da"/>
        </w:rPr>
        <w:t xml:space="preserve"> anbefales det, at alle patienter screenes for nedsat nyrefunktion ved hjælp af en blodprøve.</w:t>
      </w:r>
    </w:p>
    <w:p w14:paraId="7145C871" w14:textId="77777777" w:rsidR="005724BD" w:rsidRPr="005724BD" w:rsidRDefault="005724BD" w:rsidP="005724BD">
      <w:pPr>
        <w:tabs>
          <w:tab w:val="left" w:pos="851"/>
        </w:tabs>
        <w:ind w:left="851"/>
        <w:rPr>
          <w:iCs/>
          <w:sz w:val="24"/>
          <w:szCs w:val="24"/>
        </w:rPr>
      </w:pPr>
    </w:p>
    <w:p w14:paraId="1D278725" w14:textId="77777777" w:rsidR="005724BD" w:rsidRPr="005724BD" w:rsidRDefault="005724BD" w:rsidP="005724BD">
      <w:pPr>
        <w:tabs>
          <w:tab w:val="left" w:pos="851"/>
        </w:tabs>
        <w:ind w:left="851"/>
        <w:rPr>
          <w:iCs/>
          <w:sz w:val="24"/>
          <w:szCs w:val="24"/>
        </w:rPr>
      </w:pPr>
      <w:r w:rsidRPr="005724BD">
        <w:rPr>
          <w:sz w:val="24"/>
          <w:szCs w:val="24"/>
          <w:lang w:val="da"/>
        </w:rPr>
        <w:t xml:space="preserve">Der er blevet rapporteret </w:t>
      </w:r>
      <w:proofErr w:type="spellStart"/>
      <w:r w:rsidRPr="005724BD">
        <w:rPr>
          <w:sz w:val="24"/>
          <w:szCs w:val="24"/>
          <w:lang w:val="da"/>
        </w:rPr>
        <w:t>nefrogen</w:t>
      </w:r>
      <w:proofErr w:type="spellEnd"/>
      <w:r w:rsidRPr="005724BD">
        <w:rPr>
          <w:sz w:val="24"/>
          <w:szCs w:val="24"/>
          <w:lang w:val="da"/>
        </w:rPr>
        <w:t xml:space="preserve"> systemisk fibrose (NSF) forbundet med brugen af nogle </w:t>
      </w:r>
      <w:proofErr w:type="spellStart"/>
      <w:r w:rsidRPr="005724BD">
        <w:rPr>
          <w:sz w:val="24"/>
          <w:szCs w:val="24"/>
          <w:lang w:val="da"/>
        </w:rPr>
        <w:t>gadolinium-holdige</w:t>
      </w:r>
      <w:proofErr w:type="spellEnd"/>
      <w:r w:rsidRPr="005724BD">
        <w:rPr>
          <w:sz w:val="24"/>
          <w:szCs w:val="24"/>
          <w:lang w:val="da"/>
        </w:rPr>
        <w:t xml:space="preserve"> kontrastmidler hos patienter med akut eller kronisk svær nedsat nyrefunktion (GFR&lt; 30 ml/min/1,73 m</w:t>
      </w:r>
      <w:r w:rsidRPr="005724BD">
        <w:rPr>
          <w:sz w:val="24"/>
          <w:szCs w:val="24"/>
          <w:vertAlign w:val="superscript"/>
          <w:lang w:val="da"/>
        </w:rPr>
        <w:t>2</w:t>
      </w:r>
      <w:r w:rsidRPr="005724BD">
        <w:rPr>
          <w:sz w:val="24"/>
          <w:szCs w:val="24"/>
          <w:lang w:val="da"/>
        </w:rPr>
        <w:t xml:space="preserve">). Patienter, der får foretaget levertransplantation, er særligt udsatte, da forekomsten af akut nyresvigt er høj i denne gruppe. Da det er en mulighed, at NSF kan forekomme med </w:t>
      </w:r>
      <w:proofErr w:type="spellStart"/>
      <w:r w:rsidRPr="005724BD">
        <w:rPr>
          <w:sz w:val="24"/>
          <w:szCs w:val="24"/>
          <w:lang w:val="da"/>
        </w:rPr>
        <w:t>Primovist</w:t>
      </w:r>
      <w:proofErr w:type="spellEnd"/>
      <w:r w:rsidRPr="005724BD">
        <w:rPr>
          <w:sz w:val="24"/>
          <w:szCs w:val="24"/>
          <w:lang w:val="da"/>
        </w:rPr>
        <w:t xml:space="preserve">, skal det undgås hos patienter med svært nedsat nyrefunktion og hos patienter i den perioperative periode omkring levertransplantation, medmindre de diagnostiske oplysninger er vigtige og ikke kan opnås med MR-scanning uden brug af kontrastmiddel. </w:t>
      </w:r>
    </w:p>
    <w:p w14:paraId="10786618" w14:textId="77777777" w:rsidR="005724BD" w:rsidRPr="005724BD" w:rsidRDefault="005724BD" w:rsidP="005724BD">
      <w:pPr>
        <w:tabs>
          <w:tab w:val="left" w:pos="851"/>
        </w:tabs>
        <w:ind w:left="851"/>
        <w:rPr>
          <w:iCs/>
          <w:sz w:val="24"/>
          <w:szCs w:val="24"/>
        </w:rPr>
      </w:pPr>
    </w:p>
    <w:p w14:paraId="75F15D6A" w14:textId="77777777" w:rsidR="005724BD" w:rsidRPr="005724BD" w:rsidRDefault="005724BD" w:rsidP="005724BD">
      <w:pPr>
        <w:tabs>
          <w:tab w:val="left" w:pos="851"/>
        </w:tabs>
        <w:ind w:left="851"/>
        <w:rPr>
          <w:iCs/>
          <w:sz w:val="24"/>
          <w:szCs w:val="24"/>
        </w:rPr>
      </w:pPr>
      <w:r w:rsidRPr="005724BD">
        <w:rPr>
          <w:sz w:val="24"/>
          <w:szCs w:val="24"/>
          <w:lang w:val="da"/>
        </w:rPr>
        <w:t xml:space="preserve">Hæmodialyse umiddelbart efter administration af </w:t>
      </w:r>
      <w:proofErr w:type="spellStart"/>
      <w:r w:rsidRPr="005724BD">
        <w:rPr>
          <w:sz w:val="24"/>
          <w:szCs w:val="24"/>
          <w:lang w:val="da"/>
        </w:rPr>
        <w:t>Primovist</w:t>
      </w:r>
      <w:proofErr w:type="spellEnd"/>
      <w:r w:rsidRPr="005724BD">
        <w:rPr>
          <w:sz w:val="24"/>
          <w:szCs w:val="24"/>
          <w:lang w:val="da"/>
        </w:rPr>
        <w:t xml:space="preserve"> kan hjælpe med at udskille </w:t>
      </w:r>
      <w:proofErr w:type="spellStart"/>
      <w:r w:rsidRPr="005724BD">
        <w:rPr>
          <w:sz w:val="24"/>
          <w:szCs w:val="24"/>
          <w:lang w:val="da"/>
        </w:rPr>
        <w:t>Primovist</w:t>
      </w:r>
      <w:proofErr w:type="spellEnd"/>
      <w:r w:rsidRPr="005724BD">
        <w:rPr>
          <w:sz w:val="24"/>
          <w:szCs w:val="24"/>
          <w:lang w:val="da"/>
        </w:rPr>
        <w:t xml:space="preserve"> fra kroppen. </w:t>
      </w:r>
    </w:p>
    <w:p w14:paraId="47999C46" w14:textId="77777777" w:rsidR="005724BD" w:rsidRPr="005724BD" w:rsidRDefault="005724BD" w:rsidP="005724BD">
      <w:pPr>
        <w:tabs>
          <w:tab w:val="left" w:pos="851"/>
        </w:tabs>
        <w:ind w:left="851"/>
        <w:rPr>
          <w:iCs/>
          <w:sz w:val="24"/>
          <w:szCs w:val="24"/>
        </w:rPr>
      </w:pPr>
      <w:r w:rsidRPr="005724BD">
        <w:rPr>
          <w:sz w:val="24"/>
          <w:szCs w:val="24"/>
          <w:lang w:val="da"/>
        </w:rPr>
        <w:t xml:space="preserve">Der er ingen evidens, der støtter opstart af hæmodialyse til forebyggelse af NSF hos patienter, som ikke allerede får hæmodialyse. </w:t>
      </w:r>
    </w:p>
    <w:p w14:paraId="6B0D1181" w14:textId="77777777" w:rsidR="005724BD" w:rsidRPr="005724BD" w:rsidRDefault="005724BD" w:rsidP="005724BD">
      <w:pPr>
        <w:tabs>
          <w:tab w:val="left" w:pos="851"/>
        </w:tabs>
        <w:ind w:left="851"/>
        <w:rPr>
          <w:iCs/>
          <w:sz w:val="24"/>
          <w:szCs w:val="24"/>
        </w:rPr>
      </w:pPr>
    </w:p>
    <w:p w14:paraId="6F65672A" w14:textId="77777777" w:rsidR="005724BD" w:rsidRPr="005724BD" w:rsidRDefault="005724BD" w:rsidP="005724BD">
      <w:pPr>
        <w:tabs>
          <w:tab w:val="left" w:pos="851"/>
        </w:tabs>
        <w:ind w:left="851"/>
        <w:rPr>
          <w:sz w:val="24"/>
          <w:szCs w:val="24"/>
          <w:u w:val="single"/>
        </w:rPr>
      </w:pPr>
      <w:r w:rsidRPr="005724BD">
        <w:rPr>
          <w:sz w:val="24"/>
          <w:szCs w:val="24"/>
          <w:u w:val="single"/>
          <w:lang w:val="da"/>
        </w:rPr>
        <w:t>Ældre</w:t>
      </w:r>
    </w:p>
    <w:p w14:paraId="2033A647" w14:textId="77777777" w:rsidR="005724BD" w:rsidRPr="005724BD" w:rsidRDefault="005724BD" w:rsidP="005724BD">
      <w:pPr>
        <w:tabs>
          <w:tab w:val="left" w:pos="851"/>
        </w:tabs>
        <w:ind w:left="851"/>
        <w:rPr>
          <w:sz w:val="24"/>
          <w:szCs w:val="24"/>
        </w:rPr>
      </w:pPr>
      <w:r w:rsidRPr="005724BD">
        <w:rPr>
          <w:sz w:val="24"/>
          <w:szCs w:val="24"/>
          <w:lang w:val="da"/>
        </w:rPr>
        <w:t xml:space="preserve">Da den </w:t>
      </w:r>
      <w:proofErr w:type="spellStart"/>
      <w:r w:rsidRPr="005724BD">
        <w:rPr>
          <w:sz w:val="24"/>
          <w:szCs w:val="24"/>
          <w:lang w:val="da"/>
        </w:rPr>
        <w:t>renale</w:t>
      </w:r>
      <w:proofErr w:type="spellEnd"/>
      <w:r w:rsidRPr="005724BD">
        <w:rPr>
          <w:sz w:val="24"/>
          <w:szCs w:val="24"/>
          <w:lang w:val="da"/>
        </w:rPr>
        <w:t xml:space="preserve"> udskillelse af </w:t>
      </w:r>
      <w:proofErr w:type="spellStart"/>
      <w:r w:rsidRPr="005724BD">
        <w:rPr>
          <w:sz w:val="24"/>
          <w:szCs w:val="24"/>
          <w:lang w:val="da"/>
        </w:rPr>
        <w:t>gadoxetat</w:t>
      </w:r>
      <w:proofErr w:type="spellEnd"/>
      <w:r w:rsidRPr="005724BD">
        <w:rPr>
          <w:sz w:val="24"/>
          <w:szCs w:val="24"/>
          <w:lang w:val="da"/>
        </w:rPr>
        <w:t xml:space="preserve"> kan være forringet hos ældre patienter, er det særligt vigtigt at screene patienter på 65 år og ældre for nedsat nyrefunktion.</w:t>
      </w:r>
    </w:p>
    <w:p w14:paraId="787EBA8C" w14:textId="77777777" w:rsidR="005724BD" w:rsidRPr="005724BD" w:rsidRDefault="005724BD" w:rsidP="005724BD">
      <w:pPr>
        <w:tabs>
          <w:tab w:val="left" w:pos="851"/>
        </w:tabs>
        <w:ind w:left="851"/>
        <w:rPr>
          <w:sz w:val="24"/>
          <w:szCs w:val="24"/>
        </w:rPr>
      </w:pPr>
    </w:p>
    <w:p w14:paraId="30C77503" w14:textId="77777777" w:rsidR="005724BD" w:rsidRPr="005724BD" w:rsidRDefault="005724BD" w:rsidP="005724BD">
      <w:pPr>
        <w:tabs>
          <w:tab w:val="left" w:pos="851"/>
        </w:tabs>
        <w:ind w:left="851"/>
        <w:rPr>
          <w:sz w:val="24"/>
          <w:szCs w:val="24"/>
          <w:u w:val="single"/>
        </w:rPr>
      </w:pPr>
      <w:r w:rsidRPr="005724BD">
        <w:rPr>
          <w:sz w:val="24"/>
          <w:szCs w:val="24"/>
          <w:u w:val="single"/>
          <w:lang w:val="da"/>
        </w:rPr>
        <w:t xml:space="preserve">Patienter med </w:t>
      </w:r>
      <w:proofErr w:type="spellStart"/>
      <w:r w:rsidRPr="005724BD">
        <w:rPr>
          <w:sz w:val="24"/>
          <w:szCs w:val="24"/>
          <w:u w:val="single"/>
          <w:lang w:val="da"/>
        </w:rPr>
        <w:t>hjerte-karsygdom</w:t>
      </w:r>
      <w:proofErr w:type="spellEnd"/>
      <w:r w:rsidRPr="005724BD">
        <w:rPr>
          <w:sz w:val="24"/>
          <w:szCs w:val="24"/>
          <w:u w:val="single"/>
          <w:lang w:val="da"/>
        </w:rPr>
        <w:t xml:space="preserve"> </w:t>
      </w:r>
    </w:p>
    <w:p w14:paraId="6EE0BA25" w14:textId="77777777" w:rsidR="005724BD" w:rsidRPr="005724BD" w:rsidRDefault="005724BD" w:rsidP="005724BD">
      <w:pPr>
        <w:tabs>
          <w:tab w:val="left" w:pos="851"/>
        </w:tabs>
        <w:ind w:left="851"/>
        <w:rPr>
          <w:sz w:val="24"/>
          <w:szCs w:val="24"/>
        </w:rPr>
      </w:pPr>
      <w:r w:rsidRPr="005724BD">
        <w:rPr>
          <w:sz w:val="24"/>
          <w:szCs w:val="24"/>
          <w:lang w:val="da"/>
        </w:rPr>
        <w:t xml:space="preserve">Der skal udvises forsigtighed, når </w:t>
      </w:r>
      <w:proofErr w:type="spellStart"/>
      <w:r w:rsidRPr="005724BD">
        <w:rPr>
          <w:sz w:val="24"/>
          <w:szCs w:val="24"/>
          <w:lang w:val="da"/>
        </w:rPr>
        <w:t>Primovist</w:t>
      </w:r>
      <w:proofErr w:type="spellEnd"/>
      <w:r w:rsidRPr="005724BD">
        <w:rPr>
          <w:sz w:val="24"/>
          <w:szCs w:val="24"/>
          <w:lang w:val="da"/>
        </w:rPr>
        <w:t xml:space="preserve"> administreres til patienter med alvorlige hjerte-karproblemer, da der kun foreligger begrænsede data i øjeblikket.</w:t>
      </w:r>
    </w:p>
    <w:p w14:paraId="3E521746" w14:textId="77777777" w:rsidR="005724BD" w:rsidRPr="005724BD" w:rsidRDefault="005724BD" w:rsidP="005724BD">
      <w:pPr>
        <w:tabs>
          <w:tab w:val="left" w:pos="851"/>
        </w:tabs>
        <w:ind w:left="851"/>
        <w:rPr>
          <w:sz w:val="24"/>
          <w:szCs w:val="24"/>
        </w:rPr>
      </w:pPr>
    </w:p>
    <w:p w14:paraId="6E53BFC1" w14:textId="77777777" w:rsidR="005724BD" w:rsidRPr="005724BD" w:rsidRDefault="005724BD" w:rsidP="005724BD">
      <w:pPr>
        <w:tabs>
          <w:tab w:val="left" w:pos="851"/>
        </w:tabs>
        <w:ind w:left="851"/>
        <w:rPr>
          <w:sz w:val="24"/>
          <w:szCs w:val="24"/>
        </w:rPr>
      </w:pPr>
      <w:proofErr w:type="spellStart"/>
      <w:r w:rsidRPr="005724BD">
        <w:rPr>
          <w:sz w:val="24"/>
          <w:szCs w:val="24"/>
          <w:lang w:val="da"/>
        </w:rPr>
        <w:t>Primovist</w:t>
      </w:r>
      <w:proofErr w:type="spellEnd"/>
      <w:r w:rsidRPr="005724BD">
        <w:rPr>
          <w:sz w:val="24"/>
          <w:szCs w:val="24"/>
          <w:lang w:val="da"/>
        </w:rPr>
        <w:t xml:space="preserve"> bør ikke anvendes til patienter med ubehandlet </w:t>
      </w:r>
      <w:proofErr w:type="spellStart"/>
      <w:r w:rsidRPr="005724BD">
        <w:rPr>
          <w:sz w:val="24"/>
          <w:szCs w:val="24"/>
          <w:lang w:val="da"/>
        </w:rPr>
        <w:t>hypokalæmi</w:t>
      </w:r>
      <w:proofErr w:type="spellEnd"/>
      <w:r w:rsidRPr="005724BD">
        <w:rPr>
          <w:sz w:val="24"/>
          <w:szCs w:val="24"/>
          <w:lang w:val="da"/>
        </w:rPr>
        <w:t>.</w:t>
      </w:r>
    </w:p>
    <w:p w14:paraId="1DF03B76" w14:textId="77777777" w:rsidR="005724BD" w:rsidRPr="005724BD" w:rsidRDefault="005724BD" w:rsidP="005724BD">
      <w:pPr>
        <w:tabs>
          <w:tab w:val="left" w:pos="851"/>
        </w:tabs>
        <w:ind w:left="851"/>
        <w:rPr>
          <w:sz w:val="24"/>
          <w:szCs w:val="24"/>
        </w:rPr>
      </w:pPr>
      <w:proofErr w:type="spellStart"/>
      <w:r w:rsidRPr="005724BD">
        <w:rPr>
          <w:sz w:val="24"/>
          <w:szCs w:val="24"/>
          <w:lang w:val="da"/>
        </w:rPr>
        <w:t>Primovist</w:t>
      </w:r>
      <w:proofErr w:type="spellEnd"/>
      <w:r w:rsidRPr="005724BD">
        <w:rPr>
          <w:sz w:val="24"/>
          <w:szCs w:val="24"/>
          <w:lang w:val="da"/>
        </w:rPr>
        <w:t xml:space="preserve"> bør anvendes med særlig forsigtighed hos patienter</w:t>
      </w:r>
    </w:p>
    <w:p w14:paraId="2425EA85" w14:textId="7B222D2D" w:rsidR="005724BD" w:rsidRPr="005724BD" w:rsidRDefault="005724BD" w:rsidP="005724BD">
      <w:pPr>
        <w:tabs>
          <w:tab w:val="left" w:pos="1134"/>
        </w:tabs>
        <w:ind w:left="1134" w:hanging="283"/>
        <w:rPr>
          <w:sz w:val="24"/>
          <w:szCs w:val="24"/>
        </w:rPr>
      </w:pPr>
      <w:r w:rsidRPr="005724BD">
        <w:rPr>
          <w:sz w:val="24"/>
          <w:szCs w:val="24"/>
          <w:lang w:val="da"/>
        </w:rPr>
        <w:t>-</w:t>
      </w:r>
      <w:r>
        <w:rPr>
          <w:sz w:val="24"/>
          <w:szCs w:val="24"/>
          <w:lang w:val="da"/>
        </w:rPr>
        <w:tab/>
      </w:r>
      <w:r w:rsidRPr="005724BD">
        <w:rPr>
          <w:sz w:val="24"/>
          <w:szCs w:val="24"/>
          <w:lang w:val="da"/>
        </w:rPr>
        <w:t>med kendt medfødt QT-syndrom eller en slægtsanamnese med medfødt QT-syndrom</w:t>
      </w:r>
    </w:p>
    <w:p w14:paraId="5DA2C330" w14:textId="5BF7C950" w:rsidR="005724BD" w:rsidRPr="005724BD" w:rsidRDefault="005724BD" w:rsidP="005724BD">
      <w:pPr>
        <w:tabs>
          <w:tab w:val="left" w:pos="1134"/>
        </w:tabs>
        <w:ind w:left="1134" w:hanging="283"/>
        <w:rPr>
          <w:sz w:val="24"/>
          <w:szCs w:val="24"/>
        </w:rPr>
      </w:pPr>
      <w:r w:rsidRPr="005724BD">
        <w:rPr>
          <w:sz w:val="24"/>
          <w:szCs w:val="24"/>
          <w:lang w:val="da"/>
        </w:rPr>
        <w:t>-</w:t>
      </w:r>
      <w:r>
        <w:rPr>
          <w:sz w:val="24"/>
          <w:szCs w:val="24"/>
          <w:lang w:val="da"/>
        </w:rPr>
        <w:tab/>
      </w:r>
      <w:r w:rsidRPr="005724BD">
        <w:rPr>
          <w:sz w:val="24"/>
          <w:szCs w:val="24"/>
          <w:lang w:val="da"/>
        </w:rPr>
        <w:t xml:space="preserve">med kendte tidligere </w:t>
      </w:r>
      <w:proofErr w:type="spellStart"/>
      <w:r w:rsidRPr="005724BD">
        <w:rPr>
          <w:sz w:val="24"/>
          <w:szCs w:val="24"/>
          <w:lang w:val="da"/>
        </w:rPr>
        <w:t>arytmier</w:t>
      </w:r>
      <w:proofErr w:type="spellEnd"/>
      <w:r w:rsidRPr="005724BD">
        <w:rPr>
          <w:sz w:val="24"/>
          <w:szCs w:val="24"/>
          <w:lang w:val="da"/>
        </w:rPr>
        <w:t xml:space="preserve"> ved behandling med lægemidler, der forlænger </w:t>
      </w:r>
      <w:proofErr w:type="spellStart"/>
      <w:r w:rsidRPr="005724BD">
        <w:rPr>
          <w:sz w:val="24"/>
          <w:szCs w:val="24"/>
          <w:lang w:val="da"/>
        </w:rPr>
        <w:t>hjerterepolarisering</w:t>
      </w:r>
      <w:proofErr w:type="spellEnd"/>
    </w:p>
    <w:p w14:paraId="4826DE3B" w14:textId="40A88A8B" w:rsidR="005724BD" w:rsidRPr="005724BD" w:rsidRDefault="005724BD" w:rsidP="005724BD">
      <w:pPr>
        <w:tabs>
          <w:tab w:val="left" w:pos="1134"/>
        </w:tabs>
        <w:ind w:left="1134" w:hanging="283"/>
        <w:rPr>
          <w:sz w:val="24"/>
          <w:szCs w:val="24"/>
        </w:rPr>
      </w:pPr>
      <w:r w:rsidRPr="005724BD">
        <w:rPr>
          <w:sz w:val="24"/>
          <w:szCs w:val="24"/>
          <w:lang w:val="da"/>
        </w:rPr>
        <w:t>-</w:t>
      </w:r>
      <w:r>
        <w:rPr>
          <w:sz w:val="24"/>
          <w:szCs w:val="24"/>
          <w:lang w:val="da"/>
        </w:rPr>
        <w:tab/>
      </w:r>
      <w:r w:rsidRPr="005724BD">
        <w:rPr>
          <w:sz w:val="24"/>
          <w:szCs w:val="24"/>
          <w:lang w:val="da"/>
        </w:rPr>
        <w:t xml:space="preserve">som aktuelt tager et lægemiddel, der er kendt for at forlænge </w:t>
      </w:r>
      <w:proofErr w:type="spellStart"/>
      <w:r w:rsidRPr="005724BD">
        <w:rPr>
          <w:sz w:val="24"/>
          <w:szCs w:val="24"/>
          <w:lang w:val="da"/>
        </w:rPr>
        <w:t>hjerterepolarisering</w:t>
      </w:r>
      <w:proofErr w:type="spellEnd"/>
      <w:r w:rsidRPr="005724BD">
        <w:rPr>
          <w:sz w:val="24"/>
          <w:szCs w:val="24"/>
          <w:lang w:val="da"/>
        </w:rPr>
        <w:t xml:space="preserve">, f.eks. et klasse III </w:t>
      </w:r>
      <w:proofErr w:type="spellStart"/>
      <w:r w:rsidRPr="005724BD">
        <w:rPr>
          <w:sz w:val="24"/>
          <w:szCs w:val="24"/>
          <w:lang w:val="da"/>
        </w:rPr>
        <w:t>antiarytmikum</w:t>
      </w:r>
      <w:proofErr w:type="spellEnd"/>
      <w:r w:rsidRPr="005724BD">
        <w:rPr>
          <w:sz w:val="24"/>
          <w:szCs w:val="24"/>
          <w:lang w:val="da"/>
        </w:rPr>
        <w:t xml:space="preserve"> (f.eks. </w:t>
      </w:r>
      <w:proofErr w:type="spellStart"/>
      <w:r w:rsidRPr="005724BD">
        <w:rPr>
          <w:sz w:val="24"/>
          <w:szCs w:val="24"/>
          <w:lang w:val="da"/>
        </w:rPr>
        <w:t>amiodaron</w:t>
      </w:r>
      <w:proofErr w:type="spellEnd"/>
      <w:r w:rsidRPr="005724BD">
        <w:rPr>
          <w:sz w:val="24"/>
          <w:szCs w:val="24"/>
          <w:lang w:val="da"/>
        </w:rPr>
        <w:t xml:space="preserve"> eller </w:t>
      </w:r>
      <w:proofErr w:type="spellStart"/>
      <w:r w:rsidRPr="005724BD">
        <w:rPr>
          <w:sz w:val="24"/>
          <w:szCs w:val="24"/>
          <w:lang w:val="da"/>
        </w:rPr>
        <w:t>sotalol</w:t>
      </w:r>
      <w:proofErr w:type="spellEnd"/>
      <w:r w:rsidRPr="005724BD">
        <w:rPr>
          <w:sz w:val="24"/>
          <w:szCs w:val="24"/>
          <w:lang w:val="da"/>
        </w:rPr>
        <w:t>).</w:t>
      </w:r>
    </w:p>
    <w:p w14:paraId="16285674" w14:textId="77777777" w:rsidR="005724BD" w:rsidRPr="005724BD" w:rsidRDefault="005724BD" w:rsidP="005724BD">
      <w:pPr>
        <w:tabs>
          <w:tab w:val="left" w:pos="851"/>
        </w:tabs>
        <w:ind w:left="851"/>
        <w:rPr>
          <w:sz w:val="24"/>
          <w:szCs w:val="24"/>
        </w:rPr>
      </w:pPr>
      <w:proofErr w:type="spellStart"/>
      <w:r w:rsidRPr="005724BD">
        <w:rPr>
          <w:sz w:val="24"/>
          <w:szCs w:val="24"/>
          <w:lang w:val="da"/>
        </w:rPr>
        <w:t>Primovist</w:t>
      </w:r>
      <w:proofErr w:type="spellEnd"/>
      <w:r w:rsidRPr="005724BD">
        <w:rPr>
          <w:sz w:val="24"/>
          <w:szCs w:val="24"/>
          <w:lang w:val="da"/>
        </w:rPr>
        <w:t xml:space="preserve"> kan forårsage forbigående forlængelse af QT-syndrom hos enkelte patienter (se </w:t>
      </w:r>
      <w:proofErr w:type="spellStart"/>
      <w:r w:rsidRPr="005724BD">
        <w:rPr>
          <w:sz w:val="24"/>
          <w:szCs w:val="24"/>
          <w:lang w:val="da"/>
        </w:rPr>
        <w:t>pkt</w:t>
      </w:r>
      <w:proofErr w:type="spellEnd"/>
      <w:r w:rsidRPr="005724BD">
        <w:rPr>
          <w:sz w:val="24"/>
          <w:szCs w:val="24"/>
          <w:lang w:val="da"/>
        </w:rPr>
        <w:t xml:space="preserve"> 5.3).</w:t>
      </w:r>
    </w:p>
    <w:p w14:paraId="24894B87" w14:textId="1CD7DD4D" w:rsidR="005724BD" w:rsidRDefault="005724BD">
      <w:pPr>
        <w:rPr>
          <w:sz w:val="24"/>
          <w:szCs w:val="24"/>
        </w:rPr>
      </w:pPr>
      <w:r>
        <w:rPr>
          <w:sz w:val="24"/>
          <w:szCs w:val="24"/>
        </w:rPr>
        <w:br w:type="page"/>
      </w:r>
    </w:p>
    <w:p w14:paraId="20518E8B" w14:textId="77777777" w:rsidR="005724BD" w:rsidRPr="005724BD" w:rsidRDefault="005724BD" w:rsidP="005724BD">
      <w:pPr>
        <w:tabs>
          <w:tab w:val="left" w:pos="851"/>
        </w:tabs>
        <w:ind w:left="851"/>
        <w:rPr>
          <w:sz w:val="24"/>
          <w:szCs w:val="24"/>
        </w:rPr>
      </w:pPr>
    </w:p>
    <w:p w14:paraId="4223340A" w14:textId="77777777" w:rsidR="005724BD" w:rsidRPr="005724BD" w:rsidRDefault="005724BD" w:rsidP="005724BD">
      <w:pPr>
        <w:tabs>
          <w:tab w:val="left" w:pos="851"/>
        </w:tabs>
        <w:ind w:left="851"/>
        <w:rPr>
          <w:sz w:val="24"/>
          <w:szCs w:val="24"/>
          <w:u w:val="single"/>
        </w:rPr>
      </w:pPr>
      <w:r w:rsidRPr="005724BD">
        <w:rPr>
          <w:sz w:val="24"/>
          <w:szCs w:val="24"/>
          <w:u w:val="single"/>
          <w:lang w:val="da"/>
        </w:rPr>
        <w:t>Overfølsomhed</w:t>
      </w:r>
      <w:bookmarkStart w:id="2" w:name="_Hlt12941663"/>
      <w:bookmarkEnd w:id="2"/>
    </w:p>
    <w:p w14:paraId="5B902DBC" w14:textId="77777777" w:rsidR="005724BD" w:rsidRPr="005724BD" w:rsidRDefault="005724BD" w:rsidP="005724BD">
      <w:pPr>
        <w:tabs>
          <w:tab w:val="left" w:pos="851"/>
        </w:tabs>
        <w:ind w:left="851"/>
        <w:rPr>
          <w:sz w:val="24"/>
          <w:szCs w:val="24"/>
        </w:rPr>
      </w:pPr>
      <w:r w:rsidRPr="005724BD">
        <w:rPr>
          <w:sz w:val="24"/>
          <w:szCs w:val="24"/>
          <w:lang w:val="da"/>
        </w:rPr>
        <w:t xml:space="preserve">Allergilignende reaktioner, herunder </w:t>
      </w:r>
      <w:proofErr w:type="spellStart"/>
      <w:r w:rsidRPr="005724BD">
        <w:rPr>
          <w:sz w:val="24"/>
          <w:szCs w:val="24"/>
          <w:lang w:val="da"/>
        </w:rPr>
        <w:t>shock</w:t>
      </w:r>
      <w:proofErr w:type="spellEnd"/>
      <w:r w:rsidRPr="005724BD">
        <w:rPr>
          <w:sz w:val="24"/>
          <w:szCs w:val="24"/>
          <w:lang w:val="da"/>
        </w:rPr>
        <w:t xml:space="preserve">, er kendt for at være sjældne hændelser efter administration af gadolinium-baserede kontrastmidler til MR-scanning. De fleste af disse reaktioner forekommer inden for en halv time efter administration af kontrastmidler. Som med andre kontrastmidler i denne klasse kan der imidlertid forekomme forsinkede reaktioner efter timer til dage i sjældne tilfælde. Medicin til behandling af </w:t>
      </w:r>
      <w:r w:rsidRPr="005724BD">
        <w:rPr>
          <w:bCs/>
          <w:sz w:val="24"/>
          <w:szCs w:val="24"/>
        </w:rPr>
        <w:t>hypersensitivitets</w:t>
      </w:r>
      <w:r w:rsidRPr="005724BD">
        <w:rPr>
          <w:sz w:val="24"/>
          <w:szCs w:val="24"/>
          <w:lang w:val="da"/>
        </w:rPr>
        <w:t xml:space="preserve">reaktioner samt </w:t>
      </w:r>
      <w:proofErr w:type="spellStart"/>
      <w:r w:rsidRPr="005724BD">
        <w:rPr>
          <w:sz w:val="24"/>
          <w:szCs w:val="24"/>
          <w:lang w:val="da"/>
        </w:rPr>
        <w:t>forberedthed</w:t>
      </w:r>
      <w:proofErr w:type="spellEnd"/>
      <w:r w:rsidRPr="005724BD">
        <w:rPr>
          <w:sz w:val="24"/>
          <w:szCs w:val="24"/>
          <w:lang w:val="da"/>
        </w:rPr>
        <w:t xml:space="preserve"> på iværksættelse af nødforanstaltninger er nødvendig.</w:t>
      </w:r>
    </w:p>
    <w:p w14:paraId="453777CA" w14:textId="77777777" w:rsidR="005724BD" w:rsidRPr="005724BD" w:rsidRDefault="005724BD" w:rsidP="005724BD">
      <w:pPr>
        <w:tabs>
          <w:tab w:val="left" w:pos="851"/>
        </w:tabs>
        <w:ind w:left="851"/>
        <w:rPr>
          <w:sz w:val="24"/>
          <w:szCs w:val="24"/>
        </w:rPr>
      </w:pPr>
    </w:p>
    <w:p w14:paraId="7BFB48D6" w14:textId="77777777" w:rsidR="005724BD" w:rsidRPr="005724BD" w:rsidRDefault="005724BD" w:rsidP="005724BD">
      <w:pPr>
        <w:tabs>
          <w:tab w:val="left" w:pos="851"/>
        </w:tabs>
        <w:ind w:left="851"/>
        <w:rPr>
          <w:sz w:val="24"/>
          <w:szCs w:val="24"/>
        </w:rPr>
      </w:pPr>
      <w:r w:rsidRPr="005724BD">
        <w:rPr>
          <w:sz w:val="24"/>
          <w:szCs w:val="24"/>
          <w:lang w:val="da"/>
        </w:rPr>
        <w:t xml:space="preserve">Risikoen for </w:t>
      </w:r>
      <w:r w:rsidRPr="005724BD">
        <w:rPr>
          <w:bCs/>
          <w:sz w:val="24"/>
          <w:szCs w:val="24"/>
        </w:rPr>
        <w:t>hypersensitivitets</w:t>
      </w:r>
      <w:r w:rsidRPr="005724BD">
        <w:rPr>
          <w:sz w:val="24"/>
          <w:szCs w:val="24"/>
          <w:lang w:val="da"/>
        </w:rPr>
        <w:t>reaktioner er højere i tilfælde af:</w:t>
      </w:r>
    </w:p>
    <w:p w14:paraId="72262C61" w14:textId="77777777" w:rsidR="005724BD" w:rsidRPr="005724BD" w:rsidRDefault="005724BD" w:rsidP="005724BD">
      <w:pPr>
        <w:tabs>
          <w:tab w:val="left" w:pos="851"/>
        </w:tabs>
        <w:ind w:left="851"/>
        <w:rPr>
          <w:sz w:val="24"/>
          <w:szCs w:val="24"/>
        </w:rPr>
      </w:pPr>
      <w:r w:rsidRPr="005724BD">
        <w:rPr>
          <w:sz w:val="24"/>
          <w:szCs w:val="24"/>
          <w:lang w:val="da"/>
        </w:rPr>
        <w:t>- tidligere reaktion på kontrastmidler</w:t>
      </w:r>
    </w:p>
    <w:p w14:paraId="3D818225" w14:textId="77777777" w:rsidR="005724BD" w:rsidRPr="005724BD" w:rsidRDefault="005724BD" w:rsidP="005724BD">
      <w:pPr>
        <w:tabs>
          <w:tab w:val="left" w:pos="851"/>
        </w:tabs>
        <w:ind w:left="851"/>
        <w:rPr>
          <w:sz w:val="24"/>
          <w:szCs w:val="24"/>
        </w:rPr>
      </w:pPr>
      <w:r w:rsidRPr="005724BD">
        <w:rPr>
          <w:sz w:val="24"/>
          <w:szCs w:val="24"/>
          <w:lang w:val="da"/>
        </w:rPr>
        <w:t>- anamnese med bronkial astma</w:t>
      </w:r>
    </w:p>
    <w:p w14:paraId="2C6A977D" w14:textId="77777777" w:rsidR="005724BD" w:rsidRPr="005724BD" w:rsidRDefault="005724BD" w:rsidP="005724BD">
      <w:pPr>
        <w:tabs>
          <w:tab w:val="left" w:pos="851"/>
        </w:tabs>
        <w:ind w:left="851"/>
        <w:rPr>
          <w:sz w:val="24"/>
          <w:szCs w:val="24"/>
        </w:rPr>
      </w:pPr>
      <w:r w:rsidRPr="005724BD">
        <w:rPr>
          <w:sz w:val="24"/>
          <w:szCs w:val="24"/>
          <w:lang w:val="da"/>
        </w:rPr>
        <w:t>- anamnese med allergiske lidelser</w:t>
      </w:r>
    </w:p>
    <w:p w14:paraId="10426C48" w14:textId="77777777" w:rsidR="005724BD" w:rsidRPr="005724BD" w:rsidRDefault="005724BD" w:rsidP="005724BD">
      <w:pPr>
        <w:tabs>
          <w:tab w:val="left" w:pos="851"/>
        </w:tabs>
        <w:ind w:left="851"/>
        <w:rPr>
          <w:sz w:val="24"/>
          <w:szCs w:val="24"/>
        </w:rPr>
      </w:pPr>
    </w:p>
    <w:p w14:paraId="5F40BFC6" w14:textId="77777777" w:rsidR="005724BD" w:rsidRPr="005724BD" w:rsidRDefault="005724BD" w:rsidP="005724BD">
      <w:pPr>
        <w:tabs>
          <w:tab w:val="left" w:pos="851"/>
        </w:tabs>
        <w:ind w:left="851"/>
        <w:rPr>
          <w:sz w:val="24"/>
          <w:szCs w:val="24"/>
        </w:rPr>
      </w:pPr>
      <w:r w:rsidRPr="005724BD">
        <w:rPr>
          <w:sz w:val="24"/>
          <w:szCs w:val="24"/>
          <w:lang w:val="da"/>
        </w:rPr>
        <w:t xml:space="preserve">Hos patienter, som er disponerede for allergi (især med en anamnese med ovenstående lidelser), skal beslutningen om at bruge </w:t>
      </w:r>
      <w:proofErr w:type="spellStart"/>
      <w:r w:rsidRPr="005724BD">
        <w:rPr>
          <w:sz w:val="24"/>
          <w:szCs w:val="24"/>
          <w:lang w:val="da"/>
        </w:rPr>
        <w:t>Primovist</w:t>
      </w:r>
      <w:proofErr w:type="spellEnd"/>
      <w:r w:rsidRPr="005724BD">
        <w:rPr>
          <w:sz w:val="24"/>
          <w:szCs w:val="24"/>
          <w:lang w:val="da"/>
        </w:rPr>
        <w:t xml:space="preserve"> træffes efter særlig omhyggelig evaluering af forholdet mellem risici/fordele.</w:t>
      </w:r>
    </w:p>
    <w:p w14:paraId="520A02EB" w14:textId="77777777" w:rsidR="005724BD" w:rsidRPr="005724BD" w:rsidRDefault="005724BD" w:rsidP="005724BD">
      <w:pPr>
        <w:tabs>
          <w:tab w:val="left" w:pos="851"/>
        </w:tabs>
        <w:ind w:left="851"/>
        <w:rPr>
          <w:sz w:val="24"/>
          <w:szCs w:val="24"/>
        </w:rPr>
      </w:pPr>
    </w:p>
    <w:p w14:paraId="651ED21A" w14:textId="77777777" w:rsidR="005724BD" w:rsidRPr="005724BD" w:rsidRDefault="005724BD" w:rsidP="005724BD">
      <w:pPr>
        <w:tabs>
          <w:tab w:val="left" w:pos="851"/>
        </w:tabs>
        <w:ind w:left="851"/>
        <w:rPr>
          <w:sz w:val="24"/>
          <w:szCs w:val="24"/>
        </w:rPr>
      </w:pPr>
      <w:r w:rsidRPr="005724BD">
        <w:rPr>
          <w:bCs/>
          <w:sz w:val="24"/>
          <w:szCs w:val="24"/>
        </w:rPr>
        <w:t>Hypersensitivitets</w:t>
      </w:r>
      <w:r w:rsidRPr="005724BD">
        <w:rPr>
          <w:sz w:val="24"/>
          <w:szCs w:val="24"/>
          <w:lang w:val="da"/>
        </w:rPr>
        <w:t xml:space="preserve">reaktioner kan være sværere hos patienter i behandling med betablokkere, især ved tilstedeværelse af bronkial astma. Det bør tages i betragtning, at patienter i behandling med </w:t>
      </w:r>
      <w:proofErr w:type="gramStart"/>
      <w:r w:rsidRPr="005724BD">
        <w:rPr>
          <w:sz w:val="24"/>
          <w:szCs w:val="24"/>
          <w:lang w:val="da"/>
        </w:rPr>
        <w:t>betablokkere</w:t>
      </w:r>
      <w:proofErr w:type="gramEnd"/>
      <w:r w:rsidRPr="005724BD">
        <w:rPr>
          <w:sz w:val="24"/>
          <w:szCs w:val="24"/>
          <w:lang w:val="da"/>
        </w:rPr>
        <w:t xml:space="preserve"> kan være uimodtagelige over for standardbehandling af </w:t>
      </w:r>
      <w:r w:rsidRPr="005724BD">
        <w:rPr>
          <w:bCs/>
          <w:sz w:val="24"/>
          <w:szCs w:val="24"/>
        </w:rPr>
        <w:t>hypersensitivitets</w:t>
      </w:r>
      <w:r w:rsidRPr="005724BD">
        <w:rPr>
          <w:sz w:val="24"/>
          <w:szCs w:val="24"/>
          <w:lang w:val="da"/>
        </w:rPr>
        <w:t>reaktioner med beta-agonister.</w:t>
      </w:r>
    </w:p>
    <w:p w14:paraId="6A6F1C64" w14:textId="77777777" w:rsidR="005724BD" w:rsidRPr="005724BD" w:rsidRDefault="005724BD" w:rsidP="005724BD">
      <w:pPr>
        <w:tabs>
          <w:tab w:val="left" w:pos="851"/>
        </w:tabs>
        <w:ind w:left="851"/>
        <w:rPr>
          <w:sz w:val="24"/>
          <w:szCs w:val="24"/>
        </w:rPr>
      </w:pPr>
      <w:r w:rsidRPr="005724BD">
        <w:rPr>
          <w:sz w:val="24"/>
          <w:szCs w:val="24"/>
          <w:lang w:val="da"/>
        </w:rPr>
        <w:t xml:space="preserve">Hvis der opstår </w:t>
      </w:r>
      <w:r w:rsidRPr="005724BD">
        <w:rPr>
          <w:bCs/>
          <w:sz w:val="24"/>
          <w:szCs w:val="24"/>
        </w:rPr>
        <w:t>hypersensitivitets</w:t>
      </w:r>
      <w:r w:rsidRPr="005724BD">
        <w:rPr>
          <w:sz w:val="24"/>
          <w:szCs w:val="24"/>
          <w:lang w:val="da"/>
        </w:rPr>
        <w:t>reaktioner, skal injektion af kontrastmidlet stoppes øjeblikkeligt.</w:t>
      </w:r>
    </w:p>
    <w:p w14:paraId="43A10637" w14:textId="77777777" w:rsidR="005724BD" w:rsidRPr="005724BD" w:rsidRDefault="005724BD" w:rsidP="005724BD">
      <w:pPr>
        <w:tabs>
          <w:tab w:val="left" w:pos="851"/>
        </w:tabs>
        <w:ind w:left="851"/>
        <w:rPr>
          <w:sz w:val="24"/>
          <w:szCs w:val="24"/>
        </w:rPr>
      </w:pPr>
    </w:p>
    <w:p w14:paraId="13783650" w14:textId="77777777" w:rsidR="005724BD" w:rsidRPr="005724BD" w:rsidRDefault="005724BD" w:rsidP="005724BD">
      <w:pPr>
        <w:tabs>
          <w:tab w:val="left" w:pos="851"/>
        </w:tabs>
        <w:ind w:left="851"/>
        <w:rPr>
          <w:sz w:val="24"/>
          <w:szCs w:val="24"/>
          <w:u w:val="single"/>
        </w:rPr>
      </w:pPr>
      <w:r w:rsidRPr="005724BD">
        <w:rPr>
          <w:sz w:val="24"/>
          <w:szCs w:val="24"/>
          <w:u w:val="single"/>
          <w:lang w:val="da"/>
        </w:rPr>
        <w:t>Lokal intolerance</w:t>
      </w:r>
    </w:p>
    <w:p w14:paraId="05C855BC" w14:textId="77777777" w:rsidR="005724BD" w:rsidRPr="005724BD" w:rsidRDefault="005724BD" w:rsidP="005724BD">
      <w:pPr>
        <w:tabs>
          <w:tab w:val="left" w:pos="851"/>
        </w:tabs>
        <w:ind w:left="851"/>
        <w:rPr>
          <w:sz w:val="24"/>
          <w:szCs w:val="24"/>
        </w:rPr>
      </w:pPr>
      <w:r w:rsidRPr="005724BD">
        <w:rPr>
          <w:sz w:val="24"/>
          <w:szCs w:val="24"/>
          <w:lang w:val="da"/>
        </w:rPr>
        <w:t xml:space="preserve">Intramuskulær administration kan forårsage reaktioner med lokal intolerance, inklusive </w:t>
      </w:r>
      <w:proofErr w:type="spellStart"/>
      <w:r w:rsidRPr="005724BD">
        <w:rPr>
          <w:sz w:val="24"/>
          <w:szCs w:val="24"/>
          <w:lang w:val="da"/>
        </w:rPr>
        <w:t>fokal</w:t>
      </w:r>
      <w:proofErr w:type="spellEnd"/>
      <w:r w:rsidRPr="005724BD">
        <w:rPr>
          <w:sz w:val="24"/>
          <w:szCs w:val="24"/>
          <w:lang w:val="da"/>
        </w:rPr>
        <w:t xml:space="preserve"> nekrose, og skal derfor undgås helt (se </w:t>
      </w:r>
      <w:proofErr w:type="spellStart"/>
      <w:r w:rsidRPr="005724BD">
        <w:rPr>
          <w:sz w:val="24"/>
          <w:szCs w:val="24"/>
          <w:lang w:val="da"/>
        </w:rPr>
        <w:t>pkt</w:t>
      </w:r>
      <w:proofErr w:type="spellEnd"/>
      <w:r w:rsidRPr="005724BD">
        <w:rPr>
          <w:b/>
          <w:bCs/>
          <w:i/>
          <w:iCs/>
          <w:sz w:val="24"/>
          <w:szCs w:val="24"/>
          <w:lang w:val="da"/>
        </w:rPr>
        <w:t xml:space="preserve"> </w:t>
      </w:r>
      <w:r w:rsidRPr="005724BD">
        <w:rPr>
          <w:sz w:val="24"/>
          <w:szCs w:val="24"/>
          <w:lang w:val="da"/>
        </w:rPr>
        <w:t>5.3).</w:t>
      </w:r>
    </w:p>
    <w:p w14:paraId="718DC963" w14:textId="77777777" w:rsidR="005724BD" w:rsidRPr="005724BD" w:rsidRDefault="005724BD" w:rsidP="005724BD">
      <w:pPr>
        <w:tabs>
          <w:tab w:val="left" w:pos="851"/>
        </w:tabs>
        <w:ind w:left="851"/>
        <w:rPr>
          <w:sz w:val="24"/>
          <w:szCs w:val="24"/>
          <w:u w:val="single"/>
        </w:rPr>
      </w:pPr>
    </w:p>
    <w:p w14:paraId="6773CEBA" w14:textId="77777777" w:rsidR="005724BD" w:rsidRPr="005724BD" w:rsidRDefault="005724BD" w:rsidP="005724BD">
      <w:pPr>
        <w:tabs>
          <w:tab w:val="left" w:pos="851"/>
        </w:tabs>
        <w:ind w:left="851"/>
        <w:rPr>
          <w:sz w:val="24"/>
          <w:szCs w:val="24"/>
          <w:u w:val="single"/>
        </w:rPr>
      </w:pPr>
      <w:r w:rsidRPr="005724BD">
        <w:rPr>
          <w:sz w:val="24"/>
          <w:szCs w:val="24"/>
          <w:u w:val="single"/>
          <w:lang w:val="da"/>
        </w:rPr>
        <w:t>Akkumulering i kroppen</w:t>
      </w:r>
    </w:p>
    <w:p w14:paraId="60CEA7D6" w14:textId="77777777" w:rsidR="005724BD" w:rsidRPr="005724BD" w:rsidRDefault="005724BD" w:rsidP="005724BD">
      <w:pPr>
        <w:tabs>
          <w:tab w:val="left" w:pos="851"/>
        </w:tabs>
        <w:ind w:left="851"/>
        <w:rPr>
          <w:sz w:val="24"/>
          <w:szCs w:val="24"/>
        </w:rPr>
      </w:pPr>
      <w:r w:rsidRPr="005724BD">
        <w:rPr>
          <w:sz w:val="24"/>
          <w:szCs w:val="24"/>
          <w:lang w:val="da"/>
        </w:rPr>
        <w:t xml:space="preserve">Efter administration af </w:t>
      </w:r>
      <w:proofErr w:type="spellStart"/>
      <w:r w:rsidRPr="005724BD">
        <w:rPr>
          <w:sz w:val="24"/>
          <w:szCs w:val="24"/>
          <w:lang w:val="da"/>
        </w:rPr>
        <w:t>dinatriumgadoxetat</w:t>
      </w:r>
      <w:proofErr w:type="spellEnd"/>
      <w:r w:rsidRPr="005724BD">
        <w:rPr>
          <w:sz w:val="24"/>
          <w:szCs w:val="24"/>
          <w:lang w:val="da"/>
        </w:rPr>
        <w:t xml:space="preserve"> kan gadolinium tilbageholdes i hjernen og andet kropsvæv (knogler, lever, nyrer, hud) og kan medføre dosisafhængige stigninger i T1-vægtet signalintensitet i hjernen, især i </w:t>
      </w:r>
      <w:proofErr w:type="spellStart"/>
      <w:r w:rsidRPr="005724BD">
        <w:rPr>
          <w:sz w:val="24"/>
          <w:szCs w:val="24"/>
          <w:lang w:val="da"/>
        </w:rPr>
        <w:t>nucleus</w:t>
      </w:r>
      <w:proofErr w:type="spellEnd"/>
      <w:r w:rsidRPr="005724BD">
        <w:rPr>
          <w:sz w:val="24"/>
          <w:szCs w:val="24"/>
          <w:lang w:val="da"/>
        </w:rPr>
        <w:t xml:space="preserve"> </w:t>
      </w:r>
      <w:proofErr w:type="spellStart"/>
      <w:r w:rsidRPr="005724BD">
        <w:rPr>
          <w:sz w:val="24"/>
          <w:szCs w:val="24"/>
          <w:lang w:val="da"/>
        </w:rPr>
        <w:t>dentatus</w:t>
      </w:r>
      <w:proofErr w:type="spellEnd"/>
      <w:r w:rsidRPr="005724BD">
        <w:rPr>
          <w:sz w:val="24"/>
          <w:szCs w:val="24"/>
          <w:lang w:val="da"/>
        </w:rPr>
        <w:t xml:space="preserve">, globus </w:t>
      </w:r>
      <w:proofErr w:type="spellStart"/>
      <w:r w:rsidRPr="005724BD">
        <w:rPr>
          <w:sz w:val="24"/>
          <w:szCs w:val="24"/>
          <w:lang w:val="da"/>
        </w:rPr>
        <w:t>pallidus</w:t>
      </w:r>
      <w:proofErr w:type="spellEnd"/>
      <w:r w:rsidRPr="005724BD">
        <w:rPr>
          <w:sz w:val="24"/>
          <w:szCs w:val="24"/>
          <w:lang w:val="da"/>
        </w:rPr>
        <w:t xml:space="preserve"> og thalamus. De kliniske følgevirkninger er ukendte. De mulige diagnostiske fordele ved at bruge </w:t>
      </w:r>
      <w:proofErr w:type="spellStart"/>
      <w:r w:rsidRPr="005724BD">
        <w:rPr>
          <w:sz w:val="24"/>
          <w:szCs w:val="24"/>
          <w:lang w:val="da"/>
        </w:rPr>
        <w:t>dinatriumgadoxetat</w:t>
      </w:r>
      <w:proofErr w:type="spellEnd"/>
      <w:r w:rsidRPr="005724BD">
        <w:rPr>
          <w:sz w:val="24"/>
          <w:szCs w:val="24"/>
          <w:lang w:val="da"/>
        </w:rPr>
        <w:t xml:space="preserve"> til patienter, der har behov for gentagne scanninger, skal opvejes mod risikoen for aflejring af gadolinium i hjernen og andre væv.</w:t>
      </w:r>
    </w:p>
    <w:p w14:paraId="730996A7" w14:textId="77777777" w:rsidR="005724BD" w:rsidRPr="005724BD" w:rsidRDefault="005724BD" w:rsidP="005724BD">
      <w:pPr>
        <w:tabs>
          <w:tab w:val="left" w:pos="851"/>
        </w:tabs>
        <w:ind w:left="851"/>
        <w:rPr>
          <w:sz w:val="24"/>
          <w:szCs w:val="24"/>
        </w:rPr>
      </w:pPr>
    </w:p>
    <w:p w14:paraId="51E583AC" w14:textId="77777777" w:rsidR="005724BD" w:rsidRPr="005724BD" w:rsidRDefault="005724BD" w:rsidP="005724BD">
      <w:pPr>
        <w:tabs>
          <w:tab w:val="left" w:pos="851"/>
        </w:tabs>
        <w:ind w:left="851"/>
        <w:rPr>
          <w:sz w:val="24"/>
          <w:szCs w:val="24"/>
          <w:u w:val="single"/>
        </w:rPr>
      </w:pPr>
      <w:r w:rsidRPr="005724BD">
        <w:rPr>
          <w:sz w:val="24"/>
          <w:szCs w:val="24"/>
          <w:u w:val="single"/>
          <w:lang w:val="da"/>
        </w:rPr>
        <w:t>Hjælpestoffer</w:t>
      </w:r>
    </w:p>
    <w:p w14:paraId="6CF932D3" w14:textId="77777777" w:rsidR="005724BD" w:rsidRPr="005724BD" w:rsidRDefault="005724BD" w:rsidP="005724BD">
      <w:pPr>
        <w:tabs>
          <w:tab w:val="left" w:pos="851"/>
        </w:tabs>
        <w:ind w:left="851"/>
        <w:rPr>
          <w:sz w:val="24"/>
          <w:szCs w:val="24"/>
        </w:rPr>
      </w:pPr>
      <w:r w:rsidRPr="005724BD">
        <w:rPr>
          <w:sz w:val="24"/>
          <w:szCs w:val="24"/>
          <w:lang w:val="da"/>
        </w:rPr>
        <w:t>Dette lægemiddel indeholder 11,7 mg natrium pr. ml, svarende til 0,585 % af WHO's anbefalede maksimale daglige indtag på 2 g natrium for en voksen, (4,1 % (82 mg) baseret på mængden givet til en person på 70 kg). Dosis er 0,1 ml/kg kropsvægt.</w:t>
      </w:r>
    </w:p>
    <w:p w14:paraId="2F1FC496" w14:textId="77777777" w:rsidR="005724BD" w:rsidRPr="005724BD" w:rsidRDefault="005724BD" w:rsidP="005724BD">
      <w:pPr>
        <w:tabs>
          <w:tab w:val="left" w:pos="851"/>
        </w:tabs>
        <w:ind w:left="851"/>
        <w:rPr>
          <w:sz w:val="24"/>
          <w:szCs w:val="24"/>
        </w:rPr>
      </w:pPr>
    </w:p>
    <w:p w14:paraId="30A840F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34D4FED" w14:textId="77777777" w:rsidR="00F0768C" w:rsidRPr="00F0768C" w:rsidRDefault="00F0768C" w:rsidP="00F0768C">
      <w:pPr>
        <w:tabs>
          <w:tab w:val="left" w:pos="851"/>
        </w:tabs>
        <w:ind w:left="851"/>
        <w:rPr>
          <w:sz w:val="24"/>
          <w:szCs w:val="24"/>
          <w:lang w:val="da"/>
        </w:rPr>
      </w:pPr>
      <w:r w:rsidRPr="00F0768C">
        <w:rPr>
          <w:sz w:val="24"/>
          <w:szCs w:val="24"/>
          <w:lang w:val="da"/>
        </w:rPr>
        <w:t xml:space="preserve">Da transport af </w:t>
      </w:r>
      <w:proofErr w:type="spellStart"/>
      <w:r w:rsidRPr="00F0768C">
        <w:rPr>
          <w:sz w:val="24"/>
          <w:szCs w:val="24"/>
          <w:lang w:val="da"/>
        </w:rPr>
        <w:t>gadoxetat</w:t>
      </w:r>
      <w:proofErr w:type="spellEnd"/>
      <w:r w:rsidRPr="00F0768C">
        <w:rPr>
          <w:sz w:val="24"/>
          <w:szCs w:val="24"/>
          <w:lang w:val="da"/>
        </w:rPr>
        <w:t xml:space="preserve"> til leveren kan formidles af OATP-transportører, kan det ikke udelukkes, at stærke OATP-</w:t>
      </w:r>
      <w:proofErr w:type="spellStart"/>
      <w:r w:rsidRPr="00F0768C">
        <w:rPr>
          <w:sz w:val="24"/>
          <w:szCs w:val="24"/>
          <w:lang w:val="da"/>
        </w:rPr>
        <w:t>hæmmere</w:t>
      </w:r>
      <w:proofErr w:type="spellEnd"/>
      <w:r w:rsidRPr="00F0768C">
        <w:rPr>
          <w:sz w:val="24"/>
          <w:szCs w:val="24"/>
          <w:lang w:val="da"/>
        </w:rPr>
        <w:t xml:space="preserve"> kan forårsage lægemiddelinteraktioner, der reducerer virkningen af kontrastmidlet i leveren. Der er imidlertid ikke præsenteret kliniske data, der understøtter denne teori. </w:t>
      </w:r>
    </w:p>
    <w:p w14:paraId="280010CA" w14:textId="77777777" w:rsidR="00F0768C" w:rsidRPr="00F0768C" w:rsidRDefault="00F0768C" w:rsidP="00F0768C">
      <w:pPr>
        <w:tabs>
          <w:tab w:val="left" w:pos="851"/>
        </w:tabs>
        <w:ind w:left="851"/>
        <w:rPr>
          <w:sz w:val="24"/>
          <w:szCs w:val="24"/>
        </w:rPr>
      </w:pPr>
    </w:p>
    <w:p w14:paraId="2590D91F" w14:textId="77777777" w:rsidR="00F0768C" w:rsidRPr="00F0768C" w:rsidRDefault="00F0768C" w:rsidP="00F0768C">
      <w:pPr>
        <w:tabs>
          <w:tab w:val="left" w:pos="851"/>
        </w:tabs>
        <w:ind w:left="851"/>
        <w:rPr>
          <w:sz w:val="24"/>
          <w:szCs w:val="24"/>
        </w:rPr>
      </w:pPr>
      <w:r w:rsidRPr="00F0768C">
        <w:rPr>
          <w:sz w:val="24"/>
          <w:szCs w:val="24"/>
          <w:lang w:val="da"/>
        </w:rPr>
        <w:lastRenderedPageBreak/>
        <w:t xml:space="preserve">Et interaktionsstudie hos raske voksne påviste, at samtidig administration med </w:t>
      </w:r>
      <w:proofErr w:type="spellStart"/>
      <w:r w:rsidRPr="00F0768C">
        <w:rPr>
          <w:sz w:val="24"/>
          <w:szCs w:val="24"/>
          <w:lang w:val="da"/>
        </w:rPr>
        <w:t>erythromycin</w:t>
      </w:r>
      <w:proofErr w:type="spellEnd"/>
      <w:r w:rsidRPr="00F0768C">
        <w:rPr>
          <w:sz w:val="24"/>
          <w:szCs w:val="24"/>
          <w:lang w:val="da"/>
        </w:rPr>
        <w:t xml:space="preserve"> ikke påvirkede </w:t>
      </w:r>
      <w:proofErr w:type="spellStart"/>
      <w:r w:rsidRPr="00F0768C">
        <w:rPr>
          <w:sz w:val="24"/>
          <w:szCs w:val="24"/>
          <w:lang w:val="da"/>
        </w:rPr>
        <w:t>Primovists</w:t>
      </w:r>
      <w:proofErr w:type="spellEnd"/>
      <w:r w:rsidRPr="00F0768C">
        <w:rPr>
          <w:sz w:val="24"/>
          <w:szCs w:val="24"/>
          <w:lang w:val="da"/>
        </w:rPr>
        <w:t xml:space="preserve"> virkning og farmakokinetik. Der er ikke udført yderligere kliniske interaktionsstudier med andre lægemidler. </w:t>
      </w:r>
    </w:p>
    <w:p w14:paraId="40E63588" w14:textId="77777777" w:rsidR="00F0768C" w:rsidRPr="00F0768C" w:rsidRDefault="00F0768C" w:rsidP="00F0768C">
      <w:pPr>
        <w:tabs>
          <w:tab w:val="left" w:pos="851"/>
        </w:tabs>
        <w:ind w:left="851"/>
        <w:rPr>
          <w:sz w:val="24"/>
          <w:szCs w:val="24"/>
        </w:rPr>
      </w:pPr>
    </w:p>
    <w:p w14:paraId="5AA06FE1" w14:textId="77777777" w:rsidR="00F0768C" w:rsidRPr="00F0768C" w:rsidRDefault="00F0768C" w:rsidP="00F0768C">
      <w:pPr>
        <w:tabs>
          <w:tab w:val="left" w:pos="851"/>
        </w:tabs>
        <w:ind w:left="851"/>
        <w:rPr>
          <w:sz w:val="24"/>
          <w:szCs w:val="24"/>
          <w:u w:val="single"/>
        </w:rPr>
      </w:pPr>
      <w:r w:rsidRPr="00F0768C">
        <w:rPr>
          <w:sz w:val="24"/>
          <w:szCs w:val="24"/>
          <w:u w:val="single"/>
          <w:lang w:val="da"/>
        </w:rPr>
        <w:t>Interferens fra forhøjet niveau af bilirubin eller ferritin hos patienter</w:t>
      </w:r>
    </w:p>
    <w:p w14:paraId="57F103E5" w14:textId="77777777" w:rsidR="00F0768C" w:rsidRPr="00F0768C" w:rsidRDefault="00F0768C" w:rsidP="00F0768C">
      <w:pPr>
        <w:tabs>
          <w:tab w:val="left" w:pos="851"/>
        </w:tabs>
        <w:ind w:left="851"/>
        <w:rPr>
          <w:sz w:val="24"/>
          <w:szCs w:val="24"/>
        </w:rPr>
      </w:pPr>
      <w:r w:rsidRPr="00F0768C">
        <w:rPr>
          <w:sz w:val="24"/>
          <w:szCs w:val="24"/>
          <w:lang w:val="da"/>
        </w:rPr>
        <w:t xml:space="preserve">Forhøjet niveau af bilirubin eller ferritin kan reducere virkningen af </w:t>
      </w:r>
      <w:proofErr w:type="spellStart"/>
      <w:r w:rsidRPr="00F0768C">
        <w:rPr>
          <w:sz w:val="24"/>
          <w:szCs w:val="24"/>
          <w:lang w:val="da"/>
        </w:rPr>
        <w:t>Primovist</w:t>
      </w:r>
      <w:proofErr w:type="spellEnd"/>
      <w:r w:rsidRPr="00F0768C">
        <w:rPr>
          <w:sz w:val="24"/>
          <w:szCs w:val="24"/>
          <w:lang w:val="da"/>
        </w:rPr>
        <w:t xml:space="preserve"> i leveren (se </w:t>
      </w:r>
      <w:proofErr w:type="spellStart"/>
      <w:r w:rsidRPr="00F0768C">
        <w:rPr>
          <w:sz w:val="24"/>
          <w:szCs w:val="24"/>
          <w:lang w:val="da"/>
        </w:rPr>
        <w:t>pkt</w:t>
      </w:r>
      <w:proofErr w:type="spellEnd"/>
      <w:r w:rsidRPr="00F0768C">
        <w:rPr>
          <w:sz w:val="24"/>
          <w:szCs w:val="24"/>
          <w:lang w:val="da"/>
        </w:rPr>
        <w:t xml:space="preserve"> 5.1).</w:t>
      </w:r>
    </w:p>
    <w:p w14:paraId="542F5D61" w14:textId="77777777" w:rsidR="00F0768C" w:rsidRPr="00F0768C" w:rsidRDefault="00F0768C" w:rsidP="00F0768C">
      <w:pPr>
        <w:tabs>
          <w:tab w:val="left" w:pos="851"/>
        </w:tabs>
        <w:ind w:left="851"/>
        <w:rPr>
          <w:sz w:val="24"/>
          <w:szCs w:val="24"/>
        </w:rPr>
      </w:pPr>
    </w:p>
    <w:p w14:paraId="381E2F60" w14:textId="77777777" w:rsidR="00F0768C" w:rsidRPr="00F0768C" w:rsidRDefault="00F0768C" w:rsidP="00F0768C">
      <w:pPr>
        <w:tabs>
          <w:tab w:val="left" w:pos="851"/>
        </w:tabs>
        <w:ind w:left="851"/>
        <w:rPr>
          <w:sz w:val="24"/>
          <w:szCs w:val="24"/>
          <w:u w:val="single"/>
        </w:rPr>
      </w:pPr>
      <w:r w:rsidRPr="00F0768C">
        <w:rPr>
          <w:sz w:val="24"/>
          <w:szCs w:val="24"/>
          <w:u w:val="single"/>
          <w:lang w:val="da"/>
        </w:rPr>
        <w:t>Interferens med diagnostiske undersøgelser</w:t>
      </w:r>
    </w:p>
    <w:p w14:paraId="790C473E" w14:textId="77777777" w:rsidR="00F0768C" w:rsidRPr="00F0768C" w:rsidRDefault="00F0768C" w:rsidP="00F0768C">
      <w:pPr>
        <w:tabs>
          <w:tab w:val="left" w:pos="851"/>
        </w:tabs>
        <w:ind w:left="851"/>
        <w:rPr>
          <w:sz w:val="24"/>
          <w:szCs w:val="24"/>
        </w:rPr>
      </w:pPr>
      <w:r w:rsidRPr="00F0768C">
        <w:rPr>
          <w:sz w:val="24"/>
          <w:szCs w:val="24"/>
          <w:lang w:val="da"/>
        </w:rPr>
        <w:t xml:space="preserve">Bestemmelse af </w:t>
      </w:r>
      <w:proofErr w:type="spellStart"/>
      <w:r w:rsidRPr="00F0768C">
        <w:rPr>
          <w:sz w:val="24"/>
          <w:szCs w:val="24"/>
          <w:lang w:val="da"/>
        </w:rPr>
        <w:t>ferrokoncentrationen</w:t>
      </w:r>
      <w:proofErr w:type="spellEnd"/>
      <w:r w:rsidRPr="00F0768C">
        <w:rPr>
          <w:sz w:val="24"/>
          <w:szCs w:val="24"/>
          <w:lang w:val="da"/>
        </w:rPr>
        <w:t xml:space="preserve"> i serum ved hjælp af </w:t>
      </w:r>
      <w:proofErr w:type="spellStart"/>
      <w:r w:rsidRPr="00F0768C">
        <w:rPr>
          <w:sz w:val="24"/>
          <w:szCs w:val="24"/>
          <w:lang w:val="da"/>
        </w:rPr>
        <w:t>kompleksometriske</w:t>
      </w:r>
      <w:proofErr w:type="spellEnd"/>
      <w:r w:rsidRPr="00F0768C">
        <w:rPr>
          <w:sz w:val="24"/>
          <w:szCs w:val="24"/>
          <w:lang w:val="da"/>
        </w:rPr>
        <w:t xml:space="preserve"> metoder (f.eks. </w:t>
      </w:r>
      <w:proofErr w:type="spellStart"/>
      <w:r w:rsidRPr="00F0768C">
        <w:rPr>
          <w:sz w:val="24"/>
          <w:szCs w:val="24"/>
          <w:lang w:val="da"/>
        </w:rPr>
        <w:t>ferrocenkompleksitetsmetode</w:t>
      </w:r>
      <w:proofErr w:type="spellEnd"/>
      <w:r w:rsidRPr="00F0768C">
        <w:rPr>
          <w:sz w:val="24"/>
          <w:szCs w:val="24"/>
          <w:lang w:val="da"/>
        </w:rPr>
        <w:t xml:space="preserve">) kan resultere i falske værdier i op til 24 timer efter undersøgelsen med </w:t>
      </w:r>
      <w:proofErr w:type="spellStart"/>
      <w:r w:rsidRPr="00F0768C">
        <w:rPr>
          <w:sz w:val="24"/>
          <w:szCs w:val="24"/>
          <w:lang w:val="da"/>
        </w:rPr>
        <w:t>Primovist</w:t>
      </w:r>
      <w:proofErr w:type="spellEnd"/>
      <w:r w:rsidRPr="00F0768C">
        <w:rPr>
          <w:sz w:val="24"/>
          <w:szCs w:val="24"/>
          <w:lang w:val="da"/>
        </w:rPr>
        <w:t xml:space="preserve">, fordi den frie </w:t>
      </w:r>
      <w:proofErr w:type="spellStart"/>
      <w:r w:rsidRPr="00F0768C">
        <w:rPr>
          <w:sz w:val="24"/>
          <w:szCs w:val="24"/>
          <w:lang w:val="da"/>
        </w:rPr>
        <w:t>ligand</w:t>
      </w:r>
      <w:proofErr w:type="spellEnd"/>
      <w:r w:rsidRPr="00F0768C">
        <w:rPr>
          <w:sz w:val="24"/>
          <w:szCs w:val="24"/>
          <w:lang w:val="da"/>
        </w:rPr>
        <w:t xml:space="preserve"> indeholdt i opløsningen med kontrastmiddel.</w:t>
      </w:r>
    </w:p>
    <w:p w14:paraId="30EC6E2A" w14:textId="77777777" w:rsidR="009260DE" w:rsidRPr="00C84483" w:rsidRDefault="009260DE" w:rsidP="00F0768C">
      <w:pPr>
        <w:tabs>
          <w:tab w:val="left" w:pos="851"/>
        </w:tabs>
        <w:rPr>
          <w:sz w:val="24"/>
          <w:szCs w:val="24"/>
        </w:rPr>
      </w:pPr>
    </w:p>
    <w:p w14:paraId="794B1267"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3D230C96" w14:textId="77777777" w:rsidR="00F0768C" w:rsidRDefault="00F0768C" w:rsidP="00F0768C">
      <w:pPr>
        <w:tabs>
          <w:tab w:val="left" w:pos="851"/>
        </w:tabs>
        <w:ind w:left="851"/>
        <w:rPr>
          <w:sz w:val="24"/>
          <w:szCs w:val="24"/>
          <w:u w:val="single"/>
          <w:lang w:val="da"/>
        </w:rPr>
      </w:pPr>
    </w:p>
    <w:p w14:paraId="223F745F" w14:textId="77777777" w:rsidR="00861C4D" w:rsidRPr="00F0768C" w:rsidRDefault="00861C4D" w:rsidP="00861C4D">
      <w:pPr>
        <w:tabs>
          <w:tab w:val="left" w:pos="851"/>
        </w:tabs>
        <w:ind w:left="851"/>
        <w:rPr>
          <w:sz w:val="24"/>
          <w:szCs w:val="24"/>
          <w:u w:val="single"/>
        </w:rPr>
      </w:pPr>
      <w:r w:rsidRPr="00F0768C">
        <w:rPr>
          <w:sz w:val="24"/>
          <w:szCs w:val="24"/>
          <w:u w:val="single"/>
          <w:lang w:val="da"/>
        </w:rPr>
        <w:t>Graviditet</w:t>
      </w:r>
    </w:p>
    <w:p w14:paraId="776034F4" w14:textId="77777777" w:rsidR="00861C4D" w:rsidRPr="00F0768C" w:rsidRDefault="00861C4D" w:rsidP="00861C4D">
      <w:pPr>
        <w:tabs>
          <w:tab w:val="left" w:pos="851"/>
        </w:tabs>
        <w:ind w:left="851"/>
        <w:rPr>
          <w:sz w:val="24"/>
          <w:szCs w:val="24"/>
        </w:rPr>
      </w:pPr>
      <w:r w:rsidRPr="00913615">
        <w:rPr>
          <w:sz w:val="24"/>
          <w:szCs w:val="24"/>
          <w:lang w:val="da"/>
        </w:rPr>
        <w:t>Data om gadoliniumbaserede kontrastmidler</w:t>
      </w:r>
      <w:r w:rsidRPr="00F0768C">
        <w:rPr>
          <w:sz w:val="24"/>
          <w:szCs w:val="24"/>
          <w:lang w:val="da"/>
        </w:rPr>
        <w:t xml:space="preserve"> hos gravide kvinder</w:t>
      </w:r>
      <w:r>
        <w:rPr>
          <w:sz w:val="24"/>
          <w:szCs w:val="24"/>
          <w:lang w:val="da"/>
        </w:rPr>
        <w:t xml:space="preserve"> </w:t>
      </w:r>
      <w:r w:rsidRPr="009E3483">
        <w:rPr>
          <w:sz w:val="24"/>
          <w:szCs w:val="24"/>
          <w:lang w:val="da"/>
        </w:rPr>
        <w:t>er begrænsede. Gadolinium kan krydse placentabarrieren. Det er ukendt, om eksponering for gadolinium er forbundet med bivirkninger hos fosteret</w:t>
      </w:r>
      <w:r w:rsidRPr="00F0768C">
        <w:rPr>
          <w:sz w:val="24"/>
          <w:szCs w:val="24"/>
          <w:lang w:val="da"/>
        </w:rPr>
        <w:t xml:space="preserve">. Dyreforsøg har vist reproduktionstoksicitet ved gentagne høje doser (se </w:t>
      </w:r>
      <w:proofErr w:type="spellStart"/>
      <w:r w:rsidRPr="00F0768C">
        <w:rPr>
          <w:sz w:val="24"/>
          <w:szCs w:val="24"/>
          <w:lang w:val="da"/>
        </w:rPr>
        <w:t>pkt</w:t>
      </w:r>
      <w:proofErr w:type="spellEnd"/>
      <w:r w:rsidRPr="00F0768C">
        <w:rPr>
          <w:sz w:val="24"/>
          <w:szCs w:val="24"/>
          <w:lang w:val="da"/>
        </w:rPr>
        <w:t xml:space="preserve"> 5.3). </w:t>
      </w:r>
      <w:proofErr w:type="spellStart"/>
      <w:r w:rsidRPr="00F0768C">
        <w:rPr>
          <w:sz w:val="24"/>
          <w:szCs w:val="24"/>
          <w:lang w:val="da"/>
        </w:rPr>
        <w:t>Primovist</w:t>
      </w:r>
      <w:proofErr w:type="spellEnd"/>
      <w:r w:rsidRPr="00F0768C">
        <w:rPr>
          <w:sz w:val="24"/>
          <w:szCs w:val="24"/>
          <w:lang w:val="da"/>
        </w:rPr>
        <w:t xml:space="preserve"> bør ikke bruges under graviditet, medmindre kvindens kliniske tilstand kræver brug af </w:t>
      </w:r>
      <w:proofErr w:type="spellStart"/>
      <w:r w:rsidRPr="00F0768C">
        <w:rPr>
          <w:sz w:val="24"/>
          <w:szCs w:val="24"/>
          <w:lang w:val="da"/>
        </w:rPr>
        <w:t>gadoxetat</w:t>
      </w:r>
      <w:proofErr w:type="spellEnd"/>
      <w:r w:rsidRPr="00F0768C">
        <w:rPr>
          <w:sz w:val="24"/>
          <w:szCs w:val="24"/>
          <w:lang w:val="da"/>
        </w:rPr>
        <w:t>.</w:t>
      </w:r>
    </w:p>
    <w:p w14:paraId="17F76EA2" w14:textId="77777777" w:rsidR="00F0768C" w:rsidRPr="00F0768C" w:rsidRDefault="00F0768C" w:rsidP="00F0768C">
      <w:pPr>
        <w:tabs>
          <w:tab w:val="left" w:pos="851"/>
        </w:tabs>
        <w:ind w:left="851"/>
        <w:rPr>
          <w:sz w:val="24"/>
          <w:szCs w:val="24"/>
        </w:rPr>
      </w:pPr>
    </w:p>
    <w:p w14:paraId="0A5BEDC9" w14:textId="77777777" w:rsidR="00F0768C" w:rsidRPr="00F0768C" w:rsidRDefault="00F0768C" w:rsidP="00F0768C">
      <w:pPr>
        <w:tabs>
          <w:tab w:val="left" w:pos="851"/>
        </w:tabs>
        <w:ind w:left="851"/>
        <w:rPr>
          <w:sz w:val="24"/>
          <w:szCs w:val="24"/>
          <w:u w:val="single"/>
        </w:rPr>
      </w:pPr>
      <w:r w:rsidRPr="00F0768C">
        <w:rPr>
          <w:sz w:val="24"/>
          <w:szCs w:val="24"/>
          <w:u w:val="single"/>
          <w:lang w:val="da"/>
        </w:rPr>
        <w:t>Amning</w:t>
      </w:r>
    </w:p>
    <w:p w14:paraId="03BDDC97" w14:textId="77777777" w:rsidR="00F0768C" w:rsidRPr="00F0768C" w:rsidRDefault="00F0768C" w:rsidP="00F0768C">
      <w:pPr>
        <w:tabs>
          <w:tab w:val="left" w:pos="851"/>
        </w:tabs>
        <w:ind w:left="851"/>
        <w:rPr>
          <w:sz w:val="24"/>
          <w:szCs w:val="24"/>
        </w:rPr>
      </w:pPr>
      <w:proofErr w:type="spellStart"/>
      <w:r w:rsidRPr="00F0768C">
        <w:rPr>
          <w:sz w:val="24"/>
          <w:szCs w:val="24"/>
          <w:lang w:val="da"/>
        </w:rPr>
        <w:t>Gadolinium-holdige</w:t>
      </w:r>
      <w:proofErr w:type="spellEnd"/>
      <w:r w:rsidRPr="00F0768C">
        <w:rPr>
          <w:sz w:val="24"/>
          <w:szCs w:val="24"/>
          <w:lang w:val="da"/>
        </w:rPr>
        <w:t xml:space="preserve"> kontrastmidler udskilles i brystmælk i meget små mængder (se </w:t>
      </w:r>
      <w:proofErr w:type="spellStart"/>
      <w:r w:rsidRPr="00F0768C">
        <w:rPr>
          <w:sz w:val="24"/>
          <w:szCs w:val="24"/>
          <w:lang w:val="da"/>
        </w:rPr>
        <w:t>pkt</w:t>
      </w:r>
      <w:proofErr w:type="spellEnd"/>
      <w:r w:rsidRPr="00F0768C">
        <w:rPr>
          <w:sz w:val="24"/>
          <w:szCs w:val="24"/>
          <w:lang w:val="da"/>
        </w:rPr>
        <w:t xml:space="preserve"> 5.3). Der forventes ingen indvirkning på spædbarnet ved kliniske doser på grund af den lille mængde udskilt i mælk og dårlig absorbering i tarmsystemet. Om amning skal fortsætte eller afbrydes i en periode på 24 timer efter administration af </w:t>
      </w:r>
      <w:proofErr w:type="spellStart"/>
      <w:r w:rsidRPr="00F0768C">
        <w:rPr>
          <w:sz w:val="24"/>
          <w:szCs w:val="24"/>
          <w:lang w:val="da"/>
        </w:rPr>
        <w:t>Primovist</w:t>
      </w:r>
      <w:proofErr w:type="spellEnd"/>
      <w:r w:rsidRPr="00F0768C">
        <w:rPr>
          <w:sz w:val="24"/>
          <w:szCs w:val="24"/>
          <w:lang w:val="da"/>
        </w:rPr>
        <w:t xml:space="preserve"> bør afhænge af lægens og den ammende moders vurdering.</w:t>
      </w:r>
    </w:p>
    <w:p w14:paraId="25C4328C" w14:textId="77777777" w:rsidR="00F0768C" w:rsidRPr="00F0768C" w:rsidRDefault="00F0768C" w:rsidP="00F0768C">
      <w:pPr>
        <w:tabs>
          <w:tab w:val="left" w:pos="851"/>
        </w:tabs>
        <w:ind w:left="851"/>
        <w:rPr>
          <w:sz w:val="24"/>
          <w:szCs w:val="24"/>
        </w:rPr>
      </w:pPr>
    </w:p>
    <w:p w14:paraId="72D3E658" w14:textId="77777777" w:rsidR="00F0768C" w:rsidRPr="00F0768C" w:rsidRDefault="00F0768C" w:rsidP="00F0768C">
      <w:pPr>
        <w:tabs>
          <w:tab w:val="left" w:pos="851"/>
        </w:tabs>
        <w:ind w:left="851"/>
        <w:rPr>
          <w:sz w:val="24"/>
          <w:szCs w:val="24"/>
          <w:u w:val="single"/>
        </w:rPr>
      </w:pPr>
      <w:r w:rsidRPr="00F0768C">
        <w:rPr>
          <w:sz w:val="24"/>
          <w:szCs w:val="24"/>
          <w:u w:val="single"/>
          <w:lang w:val="da"/>
        </w:rPr>
        <w:t>Fertilitet</w:t>
      </w:r>
    </w:p>
    <w:p w14:paraId="4638B4BB" w14:textId="77777777" w:rsidR="00F0768C" w:rsidRPr="00F0768C" w:rsidRDefault="00F0768C" w:rsidP="00F0768C">
      <w:pPr>
        <w:tabs>
          <w:tab w:val="left" w:pos="851"/>
        </w:tabs>
        <w:ind w:left="851"/>
        <w:rPr>
          <w:sz w:val="24"/>
          <w:szCs w:val="24"/>
        </w:rPr>
      </w:pPr>
      <w:r w:rsidRPr="00F0768C">
        <w:rPr>
          <w:sz w:val="24"/>
          <w:szCs w:val="24"/>
          <w:lang w:val="da"/>
        </w:rPr>
        <w:t>Dyreforsøg indikerede ikke nedsat fertilitet.</w:t>
      </w:r>
    </w:p>
    <w:p w14:paraId="418D4D56" w14:textId="77777777" w:rsidR="009260DE" w:rsidRPr="00C84483" w:rsidRDefault="009260DE" w:rsidP="009260DE">
      <w:pPr>
        <w:tabs>
          <w:tab w:val="left" w:pos="851"/>
        </w:tabs>
        <w:ind w:left="851"/>
        <w:rPr>
          <w:sz w:val="24"/>
          <w:szCs w:val="24"/>
        </w:rPr>
      </w:pPr>
    </w:p>
    <w:p w14:paraId="64DCB34F"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0E3F83CA" w14:textId="77777777" w:rsidR="00F0768C" w:rsidRPr="00F0768C" w:rsidRDefault="00F0768C" w:rsidP="00F0768C">
      <w:pPr>
        <w:tabs>
          <w:tab w:val="left" w:pos="851"/>
        </w:tabs>
        <w:ind w:left="851"/>
        <w:rPr>
          <w:sz w:val="24"/>
          <w:szCs w:val="24"/>
          <w:lang w:val="da"/>
        </w:rPr>
      </w:pPr>
      <w:r w:rsidRPr="00F0768C">
        <w:rPr>
          <w:sz w:val="24"/>
          <w:szCs w:val="24"/>
          <w:lang w:val="da"/>
        </w:rPr>
        <w:t>Ikke mærkning.</w:t>
      </w:r>
    </w:p>
    <w:p w14:paraId="35AF92DB" w14:textId="77777777" w:rsidR="00F0768C" w:rsidRPr="00F0768C" w:rsidRDefault="00F0768C" w:rsidP="00F0768C">
      <w:pPr>
        <w:tabs>
          <w:tab w:val="left" w:pos="851"/>
        </w:tabs>
        <w:ind w:left="851"/>
        <w:rPr>
          <w:sz w:val="24"/>
          <w:szCs w:val="24"/>
        </w:rPr>
      </w:pPr>
      <w:proofErr w:type="spellStart"/>
      <w:r w:rsidRPr="00F0768C">
        <w:rPr>
          <w:sz w:val="24"/>
          <w:szCs w:val="24"/>
          <w:lang w:val="da"/>
        </w:rPr>
        <w:t>Primovist</w:t>
      </w:r>
      <w:proofErr w:type="spellEnd"/>
      <w:r w:rsidRPr="00F0768C">
        <w:rPr>
          <w:sz w:val="24"/>
          <w:szCs w:val="24"/>
          <w:lang w:val="da"/>
        </w:rPr>
        <w:t xml:space="preserve"> har ingen indflydelse på evnen til at føre motorkøretøj og betjene maskiner.</w:t>
      </w:r>
    </w:p>
    <w:p w14:paraId="4C0AB668" w14:textId="77777777" w:rsidR="009260DE" w:rsidRPr="00C84483" w:rsidRDefault="009260DE" w:rsidP="009260DE">
      <w:pPr>
        <w:tabs>
          <w:tab w:val="left" w:pos="851"/>
        </w:tabs>
        <w:ind w:left="851"/>
        <w:rPr>
          <w:sz w:val="24"/>
          <w:szCs w:val="24"/>
        </w:rPr>
      </w:pPr>
    </w:p>
    <w:p w14:paraId="52049A82"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8B5DBDB" w14:textId="77777777" w:rsidR="00352D25" w:rsidRDefault="00352D25" w:rsidP="00352D25">
      <w:pPr>
        <w:pStyle w:val="Sidehoved"/>
        <w:tabs>
          <w:tab w:val="left" w:pos="851"/>
        </w:tabs>
        <w:ind w:left="851"/>
        <w:rPr>
          <w:szCs w:val="24"/>
          <w:u w:val="single"/>
          <w:lang w:val="da"/>
        </w:rPr>
      </w:pPr>
    </w:p>
    <w:p w14:paraId="138D0958" w14:textId="0D426F56" w:rsidR="00352D25" w:rsidRPr="00352D25" w:rsidRDefault="00352D25" w:rsidP="00352D25">
      <w:pPr>
        <w:pStyle w:val="Sidehoved"/>
        <w:tabs>
          <w:tab w:val="left" w:pos="851"/>
        </w:tabs>
        <w:ind w:left="851"/>
        <w:rPr>
          <w:szCs w:val="24"/>
          <w:u w:val="single"/>
        </w:rPr>
      </w:pPr>
      <w:r w:rsidRPr="00352D25">
        <w:rPr>
          <w:szCs w:val="24"/>
          <w:u w:val="single"/>
          <w:lang w:val="da"/>
        </w:rPr>
        <w:t>Sammendrag af sikkerhedsprofilen</w:t>
      </w:r>
    </w:p>
    <w:p w14:paraId="79FD6194" w14:textId="77777777" w:rsidR="00352D25" w:rsidRPr="00352D25" w:rsidRDefault="00352D25" w:rsidP="00352D25">
      <w:pPr>
        <w:pStyle w:val="Sidehoved"/>
        <w:tabs>
          <w:tab w:val="left" w:pos="851"/>
        </w:tabs>
        <w:ind w:left="851"/>
        <w:rPr>
          <w:szCs w:val="24"/>
        </w:rPr>
      </w:pPr>
      <w:r w:rsidRPr="00352D25">
        <w:rPr>
          <w:szCs w:val="24"/>
          <w:lang w:val="da"/>
        </w:rPr>
        <w:t xml:space="preserve">Den overordnede sikkerhedsprofil for </w:t>
      </w:r>
      <w:proofErr w:type="spellStart"/>
      <w:r w:rsidRPr="00352D25">
        <w:rPr>
          <w:szCs w:val="24"/>
          <w:lang w:val="da"/>
        </w:rPr>
        <w:t>Primovist</w:t>
      </w:r>
      <w:proofErr w:type="spellEnd"/>
      <w:r w:rsidRPr="00352D25">
        <w:rPr>
          <w:szCs w:val="24"/>
          <w:lang w:val="da"/>
        </w:rPr>
        <w:t xml:space="preserve"> er baseret på data fra mere end 1.900 patienter i kliniske forsøg og fra overvågning efter markedsføring.</w:t>
      </w:r>
    </w:p>
    <w:p w14:paraId="08955205" w14:textId="77777777" w:rsidR="00352D25" w:rsidRPr="00352D25" w:rsidRDefault="00352D25" w:rsidP="00352D25">
      <w:pPr>
        <w:pStyle w:val="Sidehoved"/>
        <w:tabs>
          <w:tab w:val="left" w:pos="851"/>
        </w:tabs>
        <w:ind w:left="851"/>
        <w:rPr>
          <w:szCs w:val="24"/>
        </w:rPr>
      </w:pPr>
    </w:p>
    <w:p w14:paraId="637848FB" w14:textId="77777777" w:rsidR="00352D25" w:rsidRPr="00352D25" w:rsidRDefault="00352D25" w:rsidP="00352D25">
      <w:pPr>
        <w:pStyle w:val="Sidehoved"/>
        <w:tabs>
          <w:tab w:val="left" w:pos="851"/>
        </w:tabs>
        <w:ind w:left="851"/>
        <w:rPr>
          <w:szCs w:val="24"/>
        </w:rPr>
      </w:pPr>
      <w:r w:rsidRPr="00352D25">
        <w:rPr>
          <w:szCs w:val="24"/>
          <w:lang w:val="da"/>
        </w:rPr>
        <w:t>De hyppigst observerede bivirkninger (</w:t>
      </w:r>
      <w:r w:rsidRPr="00352D25">
        <w:rPr>
          <w:szCs w:val="24"/>
          <w:lang w:val="da"/>
        </w:rPr>
        <w:sym w:font="Symbol" w:char="00B3"/>
      </w:r>
      <w:r w:rsidRPr="00352D25">
        <w:rPr>
          <w:szCs w:val="24"/>
          <w:lang w:val="da"/>
        </w:rPr>
        <w:t xml:space="preserve"> 0,5 %) hos patienter, der fik </w:t>
      </w:r>
      <w:proofErr w:type="spellStart"/>
      <w:r w:rsidRPr="00352D25">
        <w:rPr>
          <w:szCs w:val="24"/>
          <w:lang w:val="da"/>
        </w:rPr>
        <w:t>Primovist</w:t>
      </w:r>
      <w:proofErr w:type="spellEnd"/>
      <w:r w:rsidRPr="00352D25">
        <w:rPr>
          <w:szCs w:val="24"/>
          <w:lang w:val="da"/>
        </w:rPr>
        <w:t>, er kvalme, hovedpine, svedeture, forhøjet blodtryk, rygsmerter og svimmelhed.</w:t>
      </w:r>
    </w:p>
    <w:p w14:paraId="1894A3BF" w14:textId="77777777" w:rsidR="00352D25" w:rsidRPr="00352D25" w:rsidRDefault="00352D25" w:rsidP="00352D25">
      <w:pPr>
        <w:pStyle w:val="Sidehoved"/>
        <w:tabs>
          <w:tab w:val="left" w:pos="851"/>
        </w:tabs>
        <w:ind w:left="851"/>
        <w:rPr>
          <w:szCs w:val="24"/>
        </w:rPr>
      </w:pPr>
    </w:p>
    <w:p w14:paraId="195A92B5" w14:textId="77777777" w:rsidR="00352D25" w:rsidRPr="00352D25" w:rsidRDefault="00352D25" w:rsidP="00352D25">
      <w:pPr>
        <w:pStyle w:val="Sidehoved"/>
        <w:tabs>
          <w:tab w:val="left" w:pos="851"/>
        </w:tabs>
        <w:ind w:left="851"/>
        <w:rPr>
          <w:szCs w:val="24"/>
        </w:rPr>
      </w:pPr>
      <w:r w:rsidRPr="00352D25">
        <w:rPr>
          <w:szCs w:val="24"/>
          <w:lang w:val="da"/>
        </w:rPr>
        <w:t xml:space="preserve">De alvorligste bivirkninger hos patienter, der får </w:t>
      </w:r>
      <w:proofErr w:type="spellStart"/>
      <w:r w:rsidRPr="00352D25">
        <w:rPr>
          <w:szCs w:val="24"/>
          <w:lang w:val="da"/>
        </w:rPr>
        <w:t>Primovist</w:t>
      </w:r>
      <w:proofErr w:type="spellEnd"/>
      <w:r w:rsidRPr="00352D25">
        <w:rPr>
          <w:szCs w:val="24"/>
          <w:lang w:val="da"/>
        </w:rPr>
        <w:t xml:space="preserve">, er </w:t>
      </w:r>
      <w:proofErr w:type="spellStart"/>
      <w:r w:rsidRPr="00352D25">
        <w:rPr>
          <w:szCs w:val="24"/>
          <w:lang w:val="da"/>
        </w:rPr>
        <w:t>anafylaktisk</w:t>
      </w:r>
      <w:proofErr w:type="spellEnd"/>
      <w:r w:rsidRPr="00352D25">
        <w:rPr>
          <w:szCs w:val="24"/>
          <w:lang w:val="da"/>
        </w:rPr>
        <w:t xml:space="preserve"> </w:t>
      </w:r>
      <w:proofErr w:type="spellStart"/>
      <w:r w:rsidRPr="00352D25">
        <w:rPr>
          <w:szCs w:val="24"/>
          <w:lang w:val="da"/>
        </w:rPr>
        <w:t>shock</w:t>
      </w:r>
      <w:proofErr w:type="spellEnd"/>
      <w:r w:rsidRPr="00352D25">
        <w:rPr>
          <w:szCs w:val="24"/>
          <w:lang w:val="da"/>
        </w:rPr>
        <w:t>.</w:t>
      </w:r>
    </w:p>
    <w:p w14:paraId="42BAE5B2" w14:textId="77777777" w:rsidR="00352D25" w:rsidRPr="00352D25" w:rsidRDefault="00352D25" w:rsidP="00352D25">
      <w:pPr>
        <w:pStyle w:val="Sidehoved"/>
        <w:tabs>
          <w:tab w:val="left" w:pos="851"/>
        </w:tabs>
        <w:ind w:left="851"/>
        <w:rPr>
          <w:szCs w:val="24"/>
        </w:rPr>
      </w:pPr>
    </w:p>
    <w:p w14:paraId="170AC37F" w14:textId="77777777" w:rsidR="00352D25" w:rsidRPr="00352D25" w:rsidRDefault="00352D25" w:rsidP="00352D25">
      <w:pPr>
        <w:pStyle w:val="Sidehoved"/>
        <w:tabs>
          <w:tab w:val="left" w:pos="851"/>
        </w:tabs>
        <w:ind w:left="851"/>
        <w:rPr>
          <w:b/>
          <w:szCs w:val="24"/>
        </w:rPr>
      </w:pPr>
      <w:r w:rsidRPr="00352D25">
        <w:rPr>
          <w:szCs w:val="24"/>
          <w:lang w:val="da"/>
        </w:rPr>
        <w:t>Forsinkede allergiske reaktioner (timer til flere dage efter administration) er blevet observeret i sjældne tilfælde.</w:t>
      </w:r>
    </w:p>
    <w:p w14:paraId="12FA8CD9" w14:textId="77777777" w:rsidR="00352D25" w:rsidRPr="00352D25" w:rsidRDefault="00352D25" w:rsidP="00352D25">
      <w:pPr>
        <w:pStyle w:val="Sidehoved"/>
        <w:tabs>
          <w:tab w:val="left" w:pos="851"/>
        </w:tabs>
        <w:ind w:left="851"/>
        <w:rPr>
          <w:szCs w:val="24"/>
        </w:rPr>
      </w:pPr>
    </w:p>
    <w:p w14:paraId="30FA0CAB" w14:textId="77777777" w:rsidR="00352D25" w:rsidRPr="00352D25" w:rsidRDefault="00352D25" w:rsidP="00352D25">
      <w:pPr>
        <w:pStyle w:val="Sidehoved"/>
        <w:tabs>
          <w:tab w:val="left" w:pos="851"/>
        </w:tabs>
        <w:ind w:left="851"/>
        <w:rPr>
          <w:szCs w:val="24"/>
        </w:rPr>
      </w:pPr>
      <w:r w:rsidRPr="00352D25">
        <w:rPr>
          <w:szCs w:val="24"/>
          <w:lang w:val="da"/>
        </w:rPr>
        <w:lastRenderedPageBreak/>
        <w:t>De fleste bivirkninger var forbigående og med let til moderat intensitet.</w:t>
      </w:r>
    </w:p>
    <w:p w14:paraId="03C4B991" w14:textId="77777777" w:rsidR="00352D25" w:rsidRPr="00352D25" w:rsidRDefault="00352D25" w:rsidP="00352D25">
      <w:pPr>
        <w:pStyle w:val="Sidehoved"/>
        <w:tabs>
          <w:tab w:val="left" w:pos="851"/>
        </w:tabs>
        <w:ind w:left="851"/>
        <w:rPr>
          <w:szCs w:val="24"/>
        </w:rPr>
      </w:pPr>
    </w:p>
    <w:p w14:paraId="2D0FA10E" w14:textId="77777777" w:rsidR="00352D25" w:rsidRPr="00352D25" w:rsidRDefault="00352D25" w:rsidP="00352D25">
      <w:pPr>
        <w:pStyle w:val="Sidehoved"/>
        <w:tabs>
          <w:tab w:val="left" w:pos="851"/>
        </w:tabs>
        <w:ind w:left="851"/>
        <w:rPr>
          <w:szCs w:val="24"/>
          <w:u w:val="single"/>
        </w:rPr>
      </w:pPr>
      <w:r w:rsidRPr="00352D25">
        <w:rPr>
          <w:szCs w:val="24"/>
          <w:u w:val="single"/>
          <w:lang w:val="da"/>
        </w:rPr>
        <w:t>Liste over bivirkninger i tabelform</w:t>
      </w:r>
    </w:p>
    <w:p w14:paraId="2FF4DC8F" w14:textId="431171FA" w:rsidR="00352D25" w:rsidRPr="00352D25" w:rsidRDefault="00352D25" w:rsidP="00352D25">
      <w:pPr>
        <w:pStyle w:val="Sidehoved"/>
        <w:tabs>
          <w:tab w:val="left" w:pos="851"/>
        </w:tabs>
        <w:ind w:left="851"/>
        <w:rPr>
          <w:szCs w:val="24"/>
        </w:rPr>
      </w:pPr>
      <w:r w:rsidRPr="00352D25">
        <w:rPr>
          <w:szCs w:val="24"/>
          <w:lang w:val="da"/>
        </w:rPr>
        <w:t xml:space="preserve">Bivirkningerne observeret i forbindelse med </w:t>
      </w:r>
      <w:proofErr w:type="spellStart"/>
      <w:r w:rsidRPr="00352D25">
        <w:rPr>
          <w:szCs w:val="24"/>
          <w:lang w:val="da"/>
        </w:rPr>
        <w:t>Primovist</w:t>
      </w:r>
      <w:proofErr w:type="spellEnd"/>
      <w:r w:rsidRPr="00352D25">
        <w:rPr>
          <w:szCs w:val="24"/>
          <w:lang w:val="da"/>
        </w:rPr>
        <w:t xml:space="preserve"> er vist i nedenstående tabel. De er klassificeret i henhold til systemorganklasse (</w:t>
      </w:r>
      <w:proofErr w:type="spellStart"/>
      <w:r w:rsidRPr="00352D25">
        <w:rPr>
          <w:szCs w:val="24"/>
          <w:lang w:val="da"/>
        </w:rPr>
        <w:t>MedDRA</w:t>
      </w:r>
      <w:proofErr w:type="spellEnd"/>
      <w:r w:rsidRPr="00352D25">
        <w:rPr>
          <w:szCs w:val="24"/>
          <w:lang w:val="da"/>
        </w:rPr>
        <w:t xml:space="preserve"> version 12.1).</w:t>
      </w:r>
      <w:r w:rsidR="0002385A">
        <w:rPr>
          <w:szCs w:val="24"/>
          <w:lang w:val="da"/>
        </w:rPr>
        <w:t xml:space="preserve"> </w:t>
      </w:r>
      <w:r w:rsidRPr="00352D25">
        <w:rPr>
          <w:szCs w:val="24"/>
          <w:lang w:val="da"/>
        </w:rPr>
        <w:t xml:space="preserve">Den mest relevante </w:t>
      </w:r>
      <w:proofErr w:type="spellStart"/>
      <w:r w:rsidRPr="00352D25">
        <w:rPr>
          <w:szCs w:val="24"/>
          <w:lang w:val="da"/>
        </w:rPr>
        <w:t>MedDRA</w:t>
      </w:r>
      <w:proofErr w:type="spellEnd"/>
      <w:r w:rsidRPr="00352D25">
        <w:rPr>
          <w:szCs w:val="24"/>
          <w:lang w:val="da"/>
        </w:rPr>
        <w:t>-term er anvendt til at beskrive en bestemt reaktion og dens synonymer og relaterede lidelser.</w:t>
      </w:r>
    </w:p>
    <w:p w14:paraId="5FBE1DAF" w14:textId="7C37BBFB" w:rsidR="00352D25" w:rsidRPr="00352D25" w:rsidRDefault="00352D25" w:rsidP="00352D25">
      <w:pPr>
        <w:pStyle w:val="Sidehoved"/>
        <w:tabs>
          <w:tab w:val="left" w:pos="851"/>
        </w:tabs>
        <w:ind w:left="851"/>
        <w:rPr>
          <w:szCs w:val="24"/>
        </w:rPr>
      </w:pPr>
      <w:r w:rsidRPr="00352D25">
        <w:rPr>
          <w:szCs w:val="24"/>
          <w:lang w:val="da"/>
        </w:rPr>
        <w:t xml:space="preserve">Bivirkninger fra kliniske forsøg er klassificeret i henhold til deres hyppighed. Hyppighedsgrupper er defineret i henhold til følgende konvention: </w:t>
      </w:r>
      <w:r>
        <w:rPr>
          <w:szCs w:val="24"/>
          <w:lang w:val="da"/>
        </w:rPr>
        <w:t>A</w:t>
      </w:r>
      <w:r w:rsidRPr="00352D25">
        <w:rPr>
          <w:szCs w:val="24"/>
          <w:lang w:val="da"/>
        </w:rPr>
        <w:t xml:space="preserve">lmindelig: </w:t>
      </w:r>
      <w:r w:rsidRPr="00352D25">
        <w:rPr>
          <w:szCs w:val="24"/>
          <w:lang w:val="da"/>
        </w:rPr>
        <w:sym w:font="Symbol" w:char="F0B3"/>
      </w:r>
      <w:r w:rsidRPr="00352D25">
        <w:rPr>
          <w:szCs w:val="24"/>
          <w:lang w:val="da"/>
        </w:rPr>
        <w:t xml:space="preserve"> 1/100 til &lt; 1/10; ikke almindelig: ≥ 1/1.000 til </w:t>
      </w:r>
      <w:r w:rsidRPr="00352D25">
        <w:rPr>
          <w:szCs w:val="24"/>
          <w:lang w:val="da"/>
        </w:rPr>
        <w:sym w:font="Symbol" w:char="003C"/>
      </w:r>
      <w:r w:rsidRPr="00352D25">
        <w:rPr>
          <w:szCs w:val="24"/>
          <w:lang w:val="da"/>
        </w:rPr>
        <w:t xml:space="preserve"> 1/100; sjælden: </w:t>
      </w:r>
      <w:r w:rsidRPr="00352D25">
        <w:rPr>
          <w:szCs w:val="24"/>
          <w:lang w:val="da"/>
        </w:rPr>
        <w:sym w:font="Symbol" w:char="00B3"/>
      </w:r>
      <w:r w:rsidRPr="00352D25">
        <w:rPr>
          <w:szCs w:val="24"/>
          <w:lang w:val="da"/>
        </w:rPr>
        <w:t xml:space="preserve"> 1/10.000 til &lt; 1/1.000. Bivirkninger, som kun er identificeret efter markedsføring, og for hvilke hyppigheden ikke kunne estimeres, er anført under "ikke kendt". </w:t>
      </w:r>
    </w:p>
    <w:p w14:paraId="1B85A435" w14:textId="77777777" w:rsidR="00352D25" w:rsidRPr="00352D25" w:rsidRDefault="00352D25" w:rsidP="00352D25">
      <w:pPr>
        <w:pStyle w:val="Sidehoved"/>
        <w:tabs>
          <w:tab w:val="left" w:pos="851"/>
        </w:tabs>
        <w:ind w:left="851"/>
        <w:rPr>
          <w:szCs w:val="24"/>
        </w:rPr>
      </w:pPr>
    </w:p>
    <w:p w14:paraId="70F952BA" w14:textId="77777777" w:rsidR="00352D25" w:rsidRPr="00352D25" w:rsidRDefault="00352D25" w:rsidP="00352D25">
      <w:pPr>
        <w:pStyle w:val="Sidehoved"/>
        <w:tabs>
          <w:tab w:val="left" w:pos="851"/>
        </w:tabs>
        <w:ind w:left="851"/>
        <w:rPr>
          <w:szCs w:val="24"/>
        </w:rPr>
      </w:pPr>
      <w:r w:rsidRPr="00352D25">
        <w:rPr>
          <w:szCs w:val="24"/>
          <w:lang w:val="da"/>
        </w:rPr>
        <w:t>Inden for hver hyppighedsgruppe er bivirkningerne anført efter aftagende sværhedsgrad.</w:t>
      </w:r>
    </w:p>
    <w:p w14:paraId="27E7A2BB" w14:textId="77777777" w:rsidR="00352D25" w:rsidRPr="00352D25" w:rsidRDefault="00352D25" w:rsidP="00352D25">
      <w:pPr>
        <w:pStyle w:val="Sidehoved"/>
        <w:tabs>
          <w:tab w:val="left" w:pos="851"/>
        </w:tabs>
        <w:ind w:left="851"/>
        <w:rPr>
          <w:szCs w:val="24"/>
        </w:rPr>
      </w:pPr>
    </w:p>
    <w:p w14:paraId="7C5AAED4" w14:textId="77777777" w:rsidR="00352D25" w:rsidRPr="00352D25" w:rsidRDefault="00352D25" w:rsidP="00352D25">
      <w:pPr>
        <w:pStyle w:val="Sidehoved"/>
        <w:tabs>
          <w:tab w:val="left" w:pos="851"/>
        </w:tabs>
        <w:ind w:left="851"/>
        <w:rPr>
          <w:szCs w:val="24"/>
        </w:rPr>
      </w:pPr>
      <w:r w:rsidRPr="00352D25">
        <w:rPr>
          <w:szCs w:val="24"/>
          <w:lang w:val="da"/>
        </w:rPr>
        <w:t xml:space="preserve">Tabel 1: Bivirkninger rapporteret i kliniske forsøg eller efter markedsføring hos patienter behandlet med </w:t>
      </w:r>
      <w:proofErr w:type="spellStart"/>
      <w:r w:rsidRPr="00352D25">
        <w:rPr>
          <w:szCs w:val="24"/>
          <w:lang w:val="da"/>
        </w:rPr>
        <w:t>Primovist</w:t>
      </w:r>
      <w:proofErr w:type="spellEnd"/>
    </w:p>
    <w:p w14:paraId="3DF2057C" w14:textId="77777777" w:rsidR="00352D25" w:rsidRPr="00352D25" w:rsidRDefault="00352D25" w:rsidP="00352D25">
      <w:pPr>
        <w:pStyle w:val="Sidehoved"/>
        <w:tabs>
          <w:tab w:val="left" w:pos="851"/>
        </w:tabs>
        <w:ind w:left="851"/>
        <w:rPr>
          <w:szCs w:val="24"/>
        </w:rPr>
      </w:pPr>
    </w:p>
    <w:tbl>
      <w:tblPr>
        <w:tblW w:w="9702"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0"/>
        <w:gridCol w:w="1392"/>
        <w:gridCol w:w="1905"/>
        <w:gridCol w:w="1575"/>
        <w:gridCol w:w="2640"/>
      </w:tblGrid>
      <w:tr w:rsidR="00352D25" w:rsidRPr="0002385A" w14:paraId="7877AC26" w14:textId="77777777" w:rsidTr="00797F7B">
        <w:trPr>
          <w:tblHeader/>
        </w:trPr>
        <w:tc>
          <w:tcPr>
            <w:tcW w:w="2190" w:type="dxa"/>
            <w:tcBorders>
              <w:right w:val="single" w:sz="4" w:space="0" w:color="auto"/>
            </w:tcBorders>
          </w:tcPr>
          <w:p w14:paraId="08C9334D" w14:textId="77777777" w:rsidR="00352D25" w:rsidRPr="0002385A" w:rsidRDefault="00352D25" w:rsidP="00797F7B">
            <w:pPr>
              <w:pStyle w:val="Sidehoved"/>
              <w:rPr>
                <w:b/>
                <w:sz w:val="22"/>
                <w:szCs w:val="22"/>
                <w:lang w:val="en-US"/>
              </w:rPr>
            </w:pPr>
            <w:r w:rsidRPr="0002385A">
              <w:rPr>
                <w:b/>
                <w:bCs/>
                <w:sz w:val="22"/>
                <w:szCs w:val="22"/>
                <w:lang w:val="da"/>
              </w:rPr>
              <w:t>Systemorganklasse (</w:t>
            </w:r>
            <w:proofErr w:type="spellStart"/>
            <w:r w:rsidRPr="0002385A">
              <w:rPr>
                <w:b/>
                <w:bCs/>
                <w:sz w:val="22"/>
                <w:szCs w:val="22"/>
                <w:lang w:val="da"/>
              </w:rPr>
              <w:t>MedDra</w:t>
            </w:r>
            <w:proofErr w:type="spellEnd"/>
            <w:r w:rsidRPr="0002385A">
              <w:rPr>
                <w:b/>
                <w:bCs/>
                <w:sz w:val="22"/>
                <w:szCs w:val="22"/>
                <w:lang w:val="da"/>
              </w:rPr>
              <w:t>)</w:t>
            </w:r>
          </w:p>
          <w:p w14:paraId="29C1CEDD" w14:textId="77777777" w:rsidR="00352D25" w:rsidRPr="0002385A" w:rsidRDefault="00352D25" w:rsidP="00797F7B">
            <w:pPr>
              <w:pStyle w:val="Sidehoved"/>
              <w:rPr>
                <w:b/>
                <w:sz w:val="22"/>
                <w:szCs w:val="22"/>
                <w:lang w:val="en-US"/>
              </w:rPr>
            </w:pPr>
          </w:p>
        </w:tc>
        <w:tc>
          <w:tcPr>
            <w:tcW w:w="1392" w:type="dxa"/>
            <w:tcBorders>
              <w:right w:val="single" w:sz="4" w:space="0" w:color="auto"/>
            </w:tcBorders>
          </w:tcPr>
          <w:p w14:paraId="0B29CF7A" w14:textId="06922620" w:rsidR="00352D25" w:rsidRPr="0002385A" w:rsidRDefault="00352D25" w:rsidP="00797F7B">
            <w:pPr>
              <w:pStyle w:val="Sidehoved"/>
              <w:rPr>
                <w:b/>
                <w:sz w:val="22"/>
                <w:szCs w:val="22"/>
                <w:lang w:val="en-US"/>
              </w:rPr>
            </w:pPr>
            <w:r w:rsidRPr="0002385A">
              <w:rPr>
                <w:b/>
                <w:bCs/>
                <w:sz w:val="22"/>
                <w:szCs w:val="22"/>
                <w:lang w:val="da"/>
              </w:rPr>
              <w:t>Almindelig</w:t>
            </w:r>
          </w:p>
        </w:tc>
        <w:tc>
          <w:tcPr>
            <w:tcW w:w="1905" w:type="dxa"/>
            <w:tcBorders>
              <w:left w:val="single" w:sz="4" w:space="0" w:color="auto"/>
            </w:tcBorders>
          </w:tcPr>
          <w:p w14:paraId="5E0930F8" w14:textId="2FCD4ADB" w:rsidR="00352D25" w:rsidRPr="0002385A" w:rsidRDefault="00352D25" w:rsidP="00797F7B">
            <w:pPr>
              <w:pStyle w:val="Sidehoved"/>
              <w:rPr>
                <w:b/>
                <w:sz w:val="22"/>
                <w:szCs w:val="22"/>
                <w:lang w:val="en-US"/>
              </w:rPr>
            </w:pPr>
            <w:r w:rsidRPr="0002385A">
              <w:rPr>
                <w:b/>
                <w:bCs/>
                <w:sz w:val="22"/>
                <w:szCs w:val="22"/>
                <w:lang w:val="da"/>
              </w:rPr>
              <w:t>Ikke almindelig</w:t>
            </w:r>
          </w:p>
          <w:p w14:paraId="21A87608" w14:textId="77777777" w:rsidR="00352D25" w:rsidRPr="0002385A" w:rsidRDefault="00352D25" w:rsidP="00797F7B">
            <w:pPr>
              <w:pStyle w:val="Sidehoved"/>
              <w:rPr>
                <w:b/>
                <w:sz w:val="22"/>
                <w:szCs w:val="22"/>
                <w:lang w:val="en-US"/>
              </w:rPr>
            </w:pPr>
          </w:p>
        </w:tc>
        <w:tc>
          <w:tcPr>
            <w:tcW w:w="1575" w:type="dxa"/>
            <w:tcBorders>
              <w:right w:val="single" w:sz="4" w:space="0" w:color="auto"/>
            </w:tcBorders>
          </w:tcPr>
          <w:p w14:paraId="56C4E5E0" w14:textId="77777777" w:rsidR="00352D25" w:rsidRPr="0002385A" w:rsidRDefault="00352D25" w:rsidP="00797F7B">
            <w:pPr>
              <w:pStyle w:val="Sidehoved"/>
              <w:rPr>
                <w:b/>
                <w:sz w:val="22"/>
                <w:szCs w:val="22"/>
                <w:lang w:val="en-US"/>
              </w:rPr>
            </w:pPr>
            <w:r w:rsidRPr="0002385A">
              <w:rPr>
                <w:b/>
                <w:bCs/>
                <w:sz w:val="22"/>
                <w:szCs w:val="22"/>
                <w:lang w:val="da"/>
              </w:rPr>
              <w:t>Sjælden</w:t>
            </w:r>
          </w:p>
          <w:p w14:paraId="5AB39B77" w14:textId="77777777" w:rsidR="00352D25" w:rsidRPr="0002385A" w:rsidRDefault="00352D25" w:rsidP="00797F7B">
            <w:pPr>
              <w:pStyle w:val="Sidehoved"/>
              <w:rPr>
                <w:b/>
                <w:sz w:val="22"/>
                <w:szCs w:val="22"/>
                <w:lang w:val="en-US"/>
              </w:rPr>
            </w:pPr>
          </w:p>
        </w:tc>
        <w:tc>
          <w:tcPr>
            <w:tcW w:w="2640" w:type="dxa"/>
            <w:tcBorders>
              <w:left w:val="single" w:sz="4" w:space="0" w:color="auto"/>
            </w:tcBorders>
          </w:tcPr>
          <w:p w14:paraId="375FFCF2" w14:textId="77777777" w:rsidR="00352D25" w:rsidRPr="0002385A" w:rsidRDefault="00352D25" w:rsidP="00797F7B">
            <w:pPr>
              <w:pStyle w:val="Sidehoved"/>
              <w:rPr>
                <w:b/>
                <w:i/>
                <w:sz w:val="22"/>
                <w:szCs w:val="22"/>
                <w:lang w:val="en-US"/>
              </w:rPr>
            </w:pPr>
            <w:r w:rsidRPr="0002385A">
              <w:rPr>
                <w:b/>
                <w:bCs/>
                <w:sz w:val="22"/>
                <w:szCs w:val="22"/>
                <w:lang w:val="da"/>
              </w:rPr>
              <w:t xml:space="preserve">Ikke kendt </w:t>
            </w:r>
          </w:p>
        </w:tc>
      </w:tr>
      <w:tr w:rsidR="00861C4D" w:rsidRPr="0002385A" w14:paraId="6BFE7875" w14:textId="77777777" w:rsidTr="00797F7B">
        <w:tc>
          <w:tcPr>
            <w:tcW w:w="2190" w:type="dxa"/>
          </w:tcPr>
          <w:p w14:paraId="22141EA6" w14:textId="77777777" w:rsidR="00861C4D" w:rsidRPr="0002385A" w:rsidRDefault="00861C4D" w:rsidP="00861C4D">
            <w:pPr>
              <w:pStyle w:val="Sidehoved"/>
              <w:rPr>
                <w:sz w:val="22"/>
                <w:szCs w:val="22"/>
                <w:lang w:val="en-US"/>
              </w:rPr>
            </w:pPr>
            <w:r w:rsidRPr="0002385A">
              <w:rPr>
                <w:b/>
                <w:sz w:val="22"/>
                <w:szCs w:val="22"/>
              </w:rPr>
              <w:t>Immunsystemet</w:t>
            </w:r>
          </w:p>
        </w:tc>
        <w:tc>
          <w:tcPr>
            <w:tcW w:w="1392" w:type="dxa"/>
          </w:tcPr>
          <w:p w14:paraId="78E88F0F" w14:textId="77777777" w:rsidR="00861C4D" w:rsidRPr="0002385A" w:rsidRDefault="00861C4D" w:rsidP="00861C4D">
            <w:pPr>
              <w:pStyle w:val="Sidehoved"/>
              <w:rPr>
                <w:sz w:val="22"/>
                <w:szCs w:val="22"/>
                <w:lang w:val="en-US"/>
              </w:rPr>
            </w:pPr>
          </w:p>
        </w:tc>
        <w:tc>
          <w:tcPr>
            <w:tcW w:w="1905" w:type="dxa"/>
          </w:tcPr>
          <w:p w14:paraId="0CC51A9A" w14:textId="77777777" w:rsidR="00861C4D" w:rsidRPr="0002385A" w:rsidRDefault="00861C4D" w:rsidP="00861C4D">
            <w:pPr>
              <w:pStyle w:val="Sidehoved"/>
              <w:rPr>
                <w:sz w:val="22"/>
                <w:szCs w:val="22"/>
                <w:lang w:val="en-US"/>
              </w:rPr>
            </w:pPr>
          </w:p>
        </w:tc>
        <w:tc>
          <w:tcPr>
            <w:tcW w:w="1575" w:type="dxa"/>
            <w:tcBorders>
              <w:right w:val="single" w:sz="4" w:space="0" w:color="auto"/>
            </w:tcBorders>
          </w:tcPr>
          <w:p w14:paraId="009A4C02" w14:textId="77777777" w:rsidR="00861C4D" w:rsidRPr="0002385A" w:rsidRDefault="00861C4D" w:rsidP="00861C4D">
            <w:pPr>
              <w:pStyle w:val="Sidehoved"/>
              <w:rPr>
                <w:sz w:val="22"/>
                <w:szCs w:val="22"/>
                <w:lang w:val="en-US"/>
              </w:rPr>
            </w:pPr>
          </w:p>
        </w:tc>
        <w:tc>
          <w:tcPr>
            <w:tcW w:w="2640" w:type="dxa"/>
            <w:tcBorders>
              <w:left w:val="single" w:sz="4" w:space="0" w:color="auto"/>
            </w:tcBorders>
          </w:tcPr>
          <w:p w14:paraId="2CC43ED6" w14:textId="77777777" w:rsidR="00861C4D" w:rsidRPr="005A74CA" w:rsidRDefault="00861C4D" w:rsidP="00861C4D">
            <w:pPr>
              <w:pStyle w:val="Sidehoved"/>
              <w:rPr>
                <w:sz w:val="22"/>
                <w:szCs w:val="22"/>
              </w:rPr>
            </w:pPr>
            <w:r w:rsidRPr="00945A29">
              <w:rPr>
                <w:sz w:val="22"/>
                <w:szCs w:val="22"/>
              </w:rPr>
              <w:t>Overfølsomhed/</w:t>
            </w:r>
          </w:p>
          <w:p w14:paraId="731AF38E" w14:textId="7FAB6A9C" w:rsidR="00861C4D" w:rsidRPr="0002385A" w:rsidRDefault="00861C4D" w:rsidP="00861C4D">
            <w:pPr>
              <w:pStyle w:val="Sidehoved"/>
              <w:rPr>
                <w:sz w:val="22"/>
                <w:szCs w:val="22"/>
              </w:rPr>
            </w:pPr>
            <w:proofErr w:type="spellStart"/>
            <w:r w:rsidRPr="00945A29">
              <w:rPr>
                <w:sz w:val="22"/>
                <w:szCs w:val="22"/>
              </w:rPr>
              <w:t>anafylaktisk</w:t>
            </w:r>
            <w:proofErr w:type="spellEnd"/>
            <w:r w:rsidRPr="00945A29">
              <w:rPr>
                <w:sz w:val="22"/>
                <w:szCs w:val="22"/>
              </w:rPr>
              <w:t xml:space="preserve"> reaktion (f.eks. </w:t>
            </w:r>
            <w:proofErr w:type="spellStart"/>
            <w:r w:rsidRPr="00945A29">
              <w:rPr>
                <w:sz w:val="22"/>
                <w:szCs w:val="22"/>
              </w:rPr>
              <w:t>shock</w:t>
            </w:r>
            <w:proofErr w:type="spellEnd"/>
            <w:r w:rsidRPr="00945A29">
              <w:rPr>
                <w:sz w:val="22"/>
                <w:szCs w:val="22"/>
              </w:rPr>
              <w:t xml:space="preserve">*, hypotension, </w:t>
            </w:r>
            <w:proofErr w:type="spellStart"/>
            <w:r w:rsidRPr="00945A29">
              <w:rPr>
                <w:sz w:val="22"/>
                <w:szCs w:val="22"/>
              </w:rPr>
              <w:t>faryngolaryngealt</w:t>
            </w:r>
            <w:proofErr w:type="spellEnd"/>
            <w:r w:rsidRPr="00945A29">
              <w:rPr>
                <w:sz w:val="22"/>
                <w:szCs w:val="22"/>
              </w:rPr>
              <w:t xml:space="preserve"> ødem, nældefeber, ansigtsødem, </w:t>
            </w:r>
            <w:proofErr w:type="spellStart"/>
            <w:r w:rsidRPr="00945A29">
              <w:rPr>
                <w:sz w:val="22"/>
                <w:szCs w:val="22"/>
              </w:rPr>
              <w:t>rhinitis</w:t>
            </w:r>
            <w:proofErr w:type="spellEnd"/>
            <w:r w:rsidRPr="00945A29">
              <w:rPr>
                <w:sz w:val="22"/>
                <w:szCs w:val="22"/>
              </w:rPr>
              <w:t xml:space="preserve">, </w:t>
            </w:r>
            <w:proofErr w:type="spellStart"/>
            <w:r w:rsidRPr="00945A29">
              <w:rPr>
                <w:sz w:val="22"/>
                <w:szCs w:val="22"/>
              </w:rPr>
              <w:t>konjunktivitis</w:t>
            </w:r>
            <w:proofErr w:type="spellEnd"/>
            <w:r w:rsidRPr="00945A29">
              <w:rPr>
                <w:sz w:val="22"/>
                <w:szCs w:val="22"/>
              </w:rPr>
              <w:t xml:space="preserve">, mavesmerter, </w:t>
            </w:r>
            <w:proofErr w:type="spellStart"/>
            <w:r w:rsidRPr="00945A29">
              <w:rPr>
                <w:sz w:val="22"/>
                <w:szCs w:val="22"/>
              </w:rPr>
              <w:t>hypoæstesi</w:t>
            </w:r>
            <w:proofErr w:type="spellEnd"/>
            <w:r w:rsidRPr="00945A29">
              <w:rPr>
                <w:sz w:val="22"/>
                <w:szCs w:val="22"/>
              </w:rPr>
              <w:t xml:space="preserve">, </w:t>
            </w:r>
            <w:proofErr w:type="spellStart"/>
            <w:r w:rsidRPr="00945A29">
              <w:rPr>
                <w:sz w:val="22"/>
                <w:szCs w:val="22"/>
              </w:rPr>
              <w:t>nysen</w:t>
            </w:r>
            <w:proofErr w:type="spellEnd"/>
            <w:r w:rsidRPr="00945A29">
              <w:rPr>
                <w:sz w:val="22"/>
                <w:szCs w:val="22"/>
              </w:rPr>
              <w:t>, hoste, bleghed)</w:t>
            </w:r>
          </w:p>
        </w:tc>
      </w:tr>
      <w:tr w:rsidR="00352D25" w:rsidRPr="0002385A" w14:paraId="076C146B" w14:textId="77777777" w:rsidTr="00797F7B">
        <w:tc>
          <w:tcPr>
            <w:tcW w:w="2190" w:type="dxa"/>
          </w:tcPr>
          <w:p w14:paraId="1C6013AC" w14:textId="77777777" w:rsidR="00352D25" w:rsidRPr="0002385A" w:rsidRDefault="00352D25" w:rsidP="00797F7B">
            <w:pPr>
              <w:pStyle w:val="Sidehoved"/>
              <w:rPr>
                <w:sz w:val="22"/>
                <w:szCs w:val="22"/>
                <w:lang w:val="en-US"/>
              </w:rPr>
            </w:pPr>
            <w:r w:rsidRPr="0002385A">
              <w:rPr>
                <w:b/>
                <w:bCs/>
                <w:sz w:val="22"/>
                <w:szCs w:val="22"/>
              </w:rPr>
              <w:t>Nervesystemet</w:t>
            </w:r>
          </w:p>
        </w:tc>
        <w:tc>
          <w:tcPr>
            <w:tcW w:w="1392" w:type="dxa"/>
          </w:tcPr>
          <w:p w14:paraId="2CDF6801" w14:textId="77777777" w:rsidR="00352D25" w:rsidRPr="0002385A" w:rsidRDefault="00352D25" w:rsidP="00797F7B">
            <w:pPr>
              <w:pStyle w:val="Sidehoved"/>
              <w:rPr>
                <w:sz w:val="22"/>
                <w:szCs w:val="22"/>
                <w:lang w:val="en-US"/>
              </w:rPr>
            </w:pPr>
            <w:r w:rsidRPr="0002385A">
              <w:rPr>
                <w:sz w:val="22"/>
                <w:szCs w:val="22"/>
                <w:lang w:val="da"/>
              </w:rPr>
              <w:t>Hovedpine</w:t>
            </w:r>
          </w:p>
        </w:tc>
        <w:tc>
          <w:tcPr>
            <w:tcW w:w="1905" w:type="dxa"/>
          </w:tcPr>
          <w:p w14:paraId="11A5C2E3" w14:textId="77777777" w:rsidR="00352D25" w:rsidRPr="0002385A" w:rsidRDefault="00352D25" w:rsidP="00797F7B">
            <w:pPr>
              <w:pStyle w:val="Sidehoved"/>
              <w:rPr>
                <w:sz w:val="22"/>
                <w:szCs w:val="22"/>
              </w:rPr>
            </w:pPr>
            <w:proofErr w:type="spellStart"/>
            <w:r w:rsidRPr="0002385A">
              <w:rPr>
                <w:sz w:val="22"/>
                <w:szCs w:val="22"/>
                <w:lang w:val="da"/>
              </w:rPr>
              <w:t>Vertigo</w:t>
            </w:r>
            <w:proofErr w:type="spellEnd"/>
          </w:p>
          <w:p w14:paraId="1F322DBF" w14:textId="77777777" w:rsidR="00352D25" w:rsidRPr="0002385A" w:rsidRDefault="00352D25" w:rsidP="00797F7B">
            <w:pPr>
              <w:pStyle w:val="Sidehoved"/>
              <w:rPr>
                <w:sz w:val="22"/>
                <w:szCs w:val="22"/>
              </w:rPr>
            </w:pPr>
            <w:r w:rsidRPr="0002385A">
              <w:rPr>
                <w:sz w:val="22"/>
                <w:szCs w:val="22"/>
                <w:lang w:val="da"/>
              </w:rPr>
              <w:t>Svimmelhed</w:t>
            </w:r>
          </w:p>
          <w:p w14:paraId="6311C377" w14:textId="77777777" w:rsidR="00352D25" w:rsidRPr="0002385A" w:rsidRDefault="00352D25" w:rsidP="00797F7B">
            <w:pPr>
              <w:pStyle w:val="Sidehoved"/>
              <w:rPr>
                <w:sz w:val="22"/>
                <w:szCs w:val="22"/>
              </w:rPr>
            </w:pPr>
            <w:r w:rsidRPr="0002385A">
              <w:rPr>
                <w:sz w:val="22"/>
                <w:szCs w:val="22"/>
                <w:lang w:val="da"/>
              </w:rPr>
              <w:t>Smagsforstyrrelser</w:t>
            </w:r>
          </w:p>
          <w:p w14:paraId="3B848638" w14:textId="77777777" w:rsidR="00352D25" w:rsidRPr="0002385A" w:rsidRDefault="00352D25" w:rsidP="00797F7B">
            <w:pPr>
              <w:pStyle w:val="Sidehoved"/>
              <w:rPr>
                <w:sz w:val="22"/>
                <w:szCs w:val="22"/>
              </w:rPr>
            </w:pPr>
            <w:proofErr w:type="spellStart"/>
            <w:r w:rsidRPr="0002385A">
              <w:rPr>
                <w:sz w:val="22"/>
                <w:szCs w:val="22"/>
                <w:lang w:val="da"/>
              </w:rPr>
              <w:t>Paræstesi</w:t>
            </w:r>
            <w:proofErr w:type="spellEnd"/>
          </w:p>
          <w:p w14:paraId="661DF1F3" w14:textId="77777777" w:rsidR="00352D25" w:rsidRPr="0002385A" w:rsidRDefault="00352D25" w:rsidP="00797F7B">
            <w:pPr>
              <w:pStyle w:val="Sidehoved"/>
              <w:rPr>
                <w:sz w:val="22"/>
                <w:szCs w:val="22"/>
              </w:rPr>
            </w:pPr>
            <w:proofErr w:type="spellStart"/>
            <w:r w:rsidRPr="0002385A">
              <w:rPr>
                <w:sz w:val="22"/>
                <w:szCs w:val="22"/>
                <w:lang w:val="da"/>
              </w:rPr>
              <w:t>Parosmi</w:t>
            </w:r>
            <w:proofErr w:type="spellEnd"/>
          </w:p>
        </w:tc>
        <w:tc>
          <w:tcPr>
            <w:tcW w:w="1575" w:type="dxa"/>
            <w:tcBorders>
              <w:right w:val="single" w:sz="4" w:space="0" w:color="auto"/>
            </w:tcBorders>
          </w:tcPr>
          <w:p w14:paraId="25D7EECA" w14:textId="77777777" w:rsidR="00352D25" w:rsidRPr="0002385A" w:rsidRDefault="00352D25" w:rsidP="00797F7B">
            <w:pPr>
              <w:pStyle w:val="Sidehoved"/>
              <w:rPr>
                <w:sz w:val="22"/>
                <w:szCs w:val="22"/>
                <w:lang w:val="en-US"/>
              </w:rPr>
            </w:pPr>
            <w:proofErr w:type="spellStart"/>
            <w:r w:rsidRPr="0002385A">
              <w:rPr>
                <w:sz w:val="22"/>
                <w:szCs w:val="22"/>
                <w:lang w:val="da"/>
              </w:rPr>
              <w:t>Tremor</w:t>
            </w:r>
            <w:proofErr w:type="spellEnd"/>
          </w:p>
          <w:p w14:paraId="67F08A5B" w14:textId="77777777" w:rsidR="00352D25" w:rsidRPr="0002385A" w:rsidRDefault="00352D25" w:rsidP="00797F7B">
            <w:pPr>
              <w:pStyle w:val="Sidehoved"/>
              <w:rPr>
                <w:sz w:val="22"/>
                <w:szCs w:val="22"/>
                <w:lang w:val="en-US"/>
              </w:rPr>
            </w:pPr>
            <w:proofErr w:type="spellStart"/>
            <w:r w:rsidRPr="0002385A">
              <w:rPr>
                <w:sz w:val="22"/>
                <w:szCs w:val="22"/>
                <w:lang w:val="da"/>
              </w:rPr>
              <w:t>Akatisi</w:t>
            </w:r>
            <w:proofErr w:type="spellEnd"/>
          </w:p>
          <w:p w14:paraId="11F8B022"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0C89D17C" w14:textId="77777777" w:rsidR="00352D25" w:rsidRPr="0002385A" w:rsidRDefault="00352D25" w:rsidP="00797F7B">
            <w:pPr>
              <w:pStyle w:val="Sidehoved"/>
              <w:rPr>
                <w:sz w:val="22"/>
                <w:szCs w:val="22"/>
              </w:rPr>
            </w:pPr>
            <w:r w:rsidRPr="0002385A">
              <w:rPr>
                <w:sz w:val="22"/>
                <w:szCs w:val="22"/>
                <w:lang w:val="da"/>
              </w:rPr>
              <w:t>Rastløshed</w:t>
            </w:r>
          </w:p>
          <w:p w14:paraId="1E364051" w14:textId="77777777" w:rsidR="00352D25" w:rsidRPr="0002385A" w:rsidRDefault="00352D25" w:rsidP="00797F7B">
            <w:pPr>
              <w:pStyle w:val="Sidehoved"/>
              <w:rPr>
                <w:sz w:val="22"/>
                <w:szCs w:val="22"/>
              </w:rPr>
            </w:pPr>
          </w:p>
          <w:p w14:paraId="224E14BB" w14:textId="77777777" w:rsidR="00352D25" w:rsidRPr="0002385A" w:rsidRDefault="00352D25" w:rsidP="00797F7B">
            <w:pPr>
              <w:pStyle w:val="Sidehoved"/>
              <w:rPr>
                <w:sz w:val="22"/>
                <w:szCs w:val="22"/>
              </w:rPr>
            </w:pPr>
          </w:p>
          <w:p w14:paraId="287E1158" w14:textId="77777777" w:rsidR="00352D25" w:rsidRPr="0002385A" w:rsidRDefault="00352D25" w:rsidP="00797F7B">
            <w:pPr>
              <w:pStyle w:val="Sidehoved"/>
              <w:rPr>
                <w:sz w:val="22"/>
                <w:szCs w:val="22"/>
                <w:lang w:val="en-US"/>
              </w:rPr>
            </w:pPr>
          </w:p>
        </w:tc>
      </w:tr>
      <w:tr w:rsidR="00352D25" w:rsidRPr="0002385A" w14:paraId="59781B8D" w14:textId="77777777" w:rsidTr="00797F7B">
        <w:tc>
          <w:tcPr>
            <w:tcW w:w="2190" w:type="dxa"/>
          </w:tcPr>
          <w:p w14:paraId="5858103B" w14:textId="77777777" w:rsidR="00352D25" w:rsidRPr="00257B61" w:rsidRDefault="00352D25" w:rsidP="00797F7B">
            <w:pPr>
              <w:pStyle w:val="Sidehoved"/>
              <w:rPr>
                <w:b/>
                <w:sz w:val="22"/>
                <w:szCs w:val="22"/>
                <w:lang w:val="en-US"/>
              </w:rPr>
            </w:pPr>
            <w:r w:rsidRPr="00257B61">
              <w:rPr>
                <w:b/>
                <w:sz w:val="22"/>
                <w:szCs w:val="22"/>
                <w:lang w:val="da"/>
              </w:rPr>
              <w:t>Hjerte</w:t>
            </w:r>
          </w:p>
        </w:tc>
        <w:tc>
          <w:tcPr>
            <w:tcW w:w="1392" w:type="dxa"/>
          </w:tcPr>
          <w:p w14:paraId="45738C96" w14:textId="77777777" w:rsidR="00352D25" w:rsidRPr="0002385A" w:rsidRDefault="00352D25" w:rsidP="00797F7B">
            <w:pPr>
              <w:pStyle w:val="Sidehoved"/>
              <w:rPr>
                <w:sz w:val="22"/>
                <w:szCs w:val="22"/>
                <w:lang w:val="en-US"/>
              </w:rPr>
            </w:pPr>
          </w:p>
        </w:tc>
        <w:tc>
          <w:tcPr>
            <w:tcW w:w="1905" w:type="dxa"/>
          </w:tcPr>
          <w:p w14:paraId="7CE53892" w14:textId="77777777" w:rsidR="00352D25" w:rsidRPr="0002385A" w:rsidRDefault="00352D25" w:rsidP="00797F7B">
            <w:pPr>
              <w:pStyle w:val="Sidehoved"/>
              <w:rPr>
                <w:sz w:val="22"/>
                <w:szCs w:val="22"/>
                <w:lang w:val="en-US"/>
              </w:rPr>
            </w:pPr>
          </w:p>
        </w:tc>
        <w:tc>
          <w:tcPr>
            <w:tcW w:w="1575" w:type="dxa"/>
            <w:tcBorders>
              <w:right w:val="single" w:sz="4" w:space="0" w:color="auto"/>
            </w:tcBorders>
          </w:tcPr>
          <w:p w14:paraId="00B83054" w14:textId="77777777" w:rsidR="00352D25" w:rsidRPr="0002385A" w:rsidRDefault="00352D25" w:rsidP="00797F7B">
            <w:pPr>
              <w:pStyle w:val="Sidehoved"/>
              <w:rPr>
                <w:sz w:val="22"/>
                <w:szCs w:val="22"/>
                <w:lang w:val="en-US"/>
              </w:rPr>
            </w:pPr>
            <w:r w:rsidRPr="0002385A">
              <w:rPr>
                <w:sz w:val="22"/>
                <w:szCs w:val="22"/>
                <w:lang w:val="da"/>
              </w:rPr>
              <w:t>Grenblok</w:t>
            </w:r>
          </w:p>
          <w:p w14:paraId="3522C096" w14:textId="77777777" w:rsidR="00352D25" w:rsidRPr="0002385A" w:rsidRDefault="00352D25" w:rsidP="00797F7B">
            <w:pPr>
              <w:pStyle w:val="Sidehoved"/>
              <w:rPr>
                <w:sz w:val="22"/>
                <w:szCs w:val="22"/>
                <w:lang w:val="en-US"/>
              </w:rPr>
            </w:pPr>
            <w:proofErr w:type="spellStart"/>
            <w:r w:rsidRPr="0002385A">
              <w:rPr>
                <w:sz w:val="22"/>
                <w:szCs w:val="22"/>
                <w:lang w:val="da"/>
              </w:rPr>
              <w:t>Palpitation</w:t>
            </w:r>
            <w:proofErr w:type="spellEnd"/>
          </w:p>
        </w:tc>
        <w:tc>
          <w:tcPr>
            <w:tcW w:w="2640" w:type="dxa"/>
            <w:tcBorders>
              <w:left w:val="single" w:sz="4" w:space="0" w:color="auto"/>
            </w:tcBorders>
          </w:tcPr>
          <w:p w14:paraId="11430B92" w14:textId="77777777" w:rsidR="00352D25" w:rsidRPr="0002385A" w:rsidRDefault="00352D25" w:rsidP="00797F7B">
            <w:pPr>
              <w:pStyle w:val="Sidehoved"/>
              <w:rPr>
                <w:sz w:val="22"/>
                <w:szCs w:val="22"/>
              </w:rPr>
            </w:pPr>
            <w:proofErr w:type="spellStart"/>
            <w:r w:rsidRPr="0002385A">
              <w:rPr>
                <w:sz w:val="22"/>
                <w:szCs w:val="22"/>
                <w:lang w:val="da"/>
              </w:rPr>
              <w:t>Takykardi</w:t>
            </w:r>
            <w:proofErr w:type="spellEnd"/>
          </w:p>
          <w:p w14:paraId="541F8D2F" w14:textId="77777777" w:rsidR="00352D25" w:rsidRPr="0002385A" w:rsidRDefault="00352D25" w:rsidP="00797F7B">
            <w:pPr>
              <w:pStyle w:val="Sidehoved"/>
              <w:rPr>
                <w:sz w:val="22"/>
                <w:szCs w:val="22"/>
                <w:lang w:val="en-US"/>
              </w:rPr>
            </w:pPr>
          </w:p>
        </w:tc>
      </w:tr>
      <w:tr w:rsidR="00352D25" w:rsidRPr="0002385A" w14:paraId="7DAE87D0" w14:textId="77777777" w:rsidTr="00797F7B">
        <w:tc>
          <w:tcPr>
            <w:tcW w:w="2190" w:type="dxa"/>
          </w:tcPr>
          <w:p w14:paraId="6FC5DFB7" w14:textId="77777777" w:rsidR="00352D25" w:rsidRPr="0002385A" w:rsidRDefault="00352D25" w:rsidP="00797F7B">
            <w:pPr>
              <w:pStyle w:val="Sidehoved"/>
              <w:rPr>
                <w:sz w:val="22"/>
                <w:szCs w:val="22"/>
                <w:lang w:val="en-US"/>
              </w:rPr>
            </w:pPr>
            <w:proofErr w:type="spellStart"/>
            <w:r w:rsidRPr="0002385A">
              <w:rPr>
                <w:b/>
                <w:sz w:val="22"/>
                <w:szCs w:val="22"/>
              </w:rPr>
              <w:t>Vaskulære</w:t>
            </w:r>
            <w:proofErr w:type="spellEnd"/>
            <w:r w:rsidRPr="0002385A">
              <w:rPr>
                <w:b/>
                <w:sz w:val="22"/>
                <w:szCs w:val="22"/>
              </w:rPr>
              <w:t xml:space="preserve"> sygdomme</w:t>
            </w:r>
          </w:p>
        </w:tc>
        <w:tc>
          <w:tcPr>
            <w:tcW w:w="1392" w:type="dxa"/>
          </w:tcPr>
          <w:p w14:paraId="1524541D" w14:textId="77777777" w:rsidR="00352D25" w:rsidRPr="0002385A" w:rsidRDefault="00352D25" w:rsidP="00797F7B">
            <w:pPr>
              <w:pStyle w:val="Sidehoved"/>
              <w:rPr>
                <w:sz w:val="22"/>
                <w:szCs w:val="22"/>
                <w:lang w:val="en-US"/>
              </w:rPr>
            </w:pPr>
          </w:p>
        </w:tc>
        <w:tc>
          <w:tcPr>
            <w:tcW w:w="1905" w:type="dxa"/>
          </w:tcPr>
          <w:p w14:paraId="2DBB8DEA" w14:textId="77777777" w:rsidR="00352D25" w:rsidRPr="0002385A" w:rsidRDefault="00352D25" w:rsidP="00797F7B">
            <w:pPr>
              <w:pStyle w:val="Sidehoved"/>
              <w:rPr>
                <w:sz w:val="22"/>
                <w:szCs w:val="22"/>
                <w:lang w:val="en-US"/>
              </w:rPr>
            </w:pPr>
            <w:r w:rsidRPr="0002385A">
              <w:rPr>
                <w:sz w:val="22"/>
                <w:szCs w:val="22"/>
                <w:lang w:val="da"/>
              </w:rPr>
              <w:t>Forhøjet blodtryk</w:t>
            </w:r>
          </w:p>
          <w:p w14:paraId="0F401863" w14:textId="77777777" w:rsidR="00352D25" w:rsidRPr="0002385A" w:rsidRDefault="00352D25" w:rsidP="00797F7B">
            <w:pPr>
              <w:pStyle w:val="Sidehoved"/>
              <w:rPr>
                <w:sz w:val="22"/>
                <w:szCs w:val="22"/>
                <w:lang w:val="en-US"/>
              </w:rPr>
            </w:pPr>
            <w:r w:rsidRPr="0002385A">
              <w:rPr>
                <w:sz w:val="22"/>
                <w:szCs w:val="22"/>
                <w:lang w:val="da"/>
              </w:rPr>
              <w:t>Rødmen</w:t>
            </w:r>
          </w:p>
        </w:tc>
        <w:tc>
          <w:tcPr>
            <w:tcW w:w="1575" w:type="dxa"/>
            <w:tcBorders>
              <w:right w:val="single" w:sz="4" w:space="0" w:color="auto"/>
            </w:tcBorders>
          </w:tcPr>
          <w:p w14:paraId="28F4414B"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3D799DFB" w14:textId="77777777" w:rsidR="00352D25" w:rsidRPr="0002385A" w:rsidRDefault="00352D25" w:rsidP="00797F7B">
            <w:pPr>
              <w:pStyle w:val="Sidehoved"/>
              <w:rPr>
                <w:sz w:val="22"/>
                <w:szCs w:val="22"/>
                <w:lang w:val="en-US"/>
              </w:rPr>
            </w:pPr>
          </w:p>
        </w:tc>
      </w:tr>
      <w:tr w:rsidR="00352D25" w:rsidRPr="0002385A" w14:paraId="0AED4DB8" w14:textId="77777777" w:rsidTr="00797F7B">
        <w:tc>
          <w:tcPr>
            <w:tcW w:w="2190" w:type="dxa"/>
          </w:tcPr>
          <w:p w14:paraId="2B9D2A67" w14:textId="77777777" w:rsidR="00352D25" w:rsidRPr="0002385A" w:rsidRDefault="00352D25" w:rsidP="00797F7B">
            <w:pPr>
              <w:pStyle w:val="Sidehoved"/>
              <w:rPr>
                <w:sz w:val="22"/>
                <w:szCs w:val="22"/>
                <w:lang w:val="en-US"/>
              </w:rPr>
            </w:pPr>
            <w:r w:rsidRPr="0002385A">
              <w:rPr>
                <w:b/>
                <w:sz w:val="22"/>
                <w:szCs w:val="22"/>
              </w:rPr>
              <w:t xml:space="preserve">Luftveje, thorax og </w:t>
            </w:r>
            <w:proofErr w:type="spellStart"/>
            <w:r w:rsidRPr="0002385A">
              <w:rPr>
                <w:b/>
                <w:sz w:val="22"/>
                <w:szCs w:val="22"/>
              </w:rPr>
              <w:t>mediastinum</w:t>
            </w:r>
            <w:proofErr w:type="spellEnd"/>
            <w:r w:rsidRPr="0002385A">
              <w:rPr>
                <w:b/>
                <w:sz w:val="22"/>
                <w:szCs w:val="22"/>
              </w:rPr>
              <w:t xml:space="preserve">  </w:t>
            </w:r>
          </w:p>
        </w:tc>
        <w:tc>
          <w:tcPr>
            <w:tcW w:w="1392" w:type="dxa"/>
          </w:tcPr>
          <w:p w14:paraId="4770845D" w14:textId="77777777" w:rsidR="00352D25" w:rsidRPr="0002385A" w:rsidRDefault="00352D25" w:rsidP="00797F7B">
            <w:pPr>
              <w:pStyle w:val="Sidehoved"/>
              <w:rPr>
                <w:sz w:val="22"/>
                <w:szCs w:val="22"/>
              </w:rPr>
            </w:pPr>
          </w:p>
        </w:tc>
        <w:tc>
          <w:tcPr>
            <w:tcW w:w="1905" w:type="dxa"/>
          </w:tcPr>
          <w:p w14:paraId="4292C08C" w14:textId="77777777" w:rsidR="00352D25" w:rsidRPr="0002385A" w:rsidRDefault="00352D25" w:rsidP="00797F7B">
            <w:pPr>
              <w:pStyle w:val="Sidehoved"/>
              <w:rPr>
                <w:sz w:val="22"/>
                <w:szCs w:val="22"/>
              </w:rPr>
            </w:pPr>
            <w:r w:rsidRPr="0002385A">
              <w:rPr>
                <w:sz w:val="22"/>
                <w:szCs w:val="22"/>
                <w:lang w:val="da"/>
              </w:rPr>
              <w:t>Luftvejssygdomme</w:t>
            </w:r>
          </w:p>
          <w:p w14:paraId="12F18FC2" w14:textId="77777777" w:rsidR="00352D25" w:rsidRPr="0002385A" w:rsidRDefault="00352D25" w:rsidP="00797F7B">
            <w:pPr>
              <w:pStyle w:val="Sidehoved"/>
              <w:rPr>
                <w:sz w:val="22"/>
                <w:szCs w:val="22"/>
                <w:lang w:val="en-US"/>
              </w:rPr>
            </w:pPr>
            <w:r w:rsidRPr="0002385A">
              <w:rPr>
                <w:sz w:val="22"/>
                <w:szCs w:val="22"/>
                <w:lang w:val="da"/>
              </w:rPr>
              <w:t>(Dyspnø*, åndedrætsbesvær)</w:t>
            </w:r>
          </w:p>
        </w:tc>
        <w:tc>
          <w:tcPr>
            <w:tcW w:w="1575" w:type="dxa"/>
            <w:tcBorders>
              <w:right w:val="single" w:sz="4" w:space="0" w:color="auto"/>
            </w:tcBorders>
          </w:tcPr>
          <w:p w14:paraId="5824B13C"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12B027A3" w14:textId="77777777" w:rsidR="00352D25" w:rsidRPr="0002385A" w:rsidRDefault="00352D25" w:rsidP="00797F7B">
            <w:pPr>
              <w:pStyle w:val="Sidehoved"/>
              <w:rPr>
                <w:sz w:val="22"/>
                <w:szCs w:val="22"/>
                <w:lang w:val="en-US"/>
              </w:rPr>
            </w:pPr>
          </w:p>
        </w:tc>
      </w:tr>
      <w:tr w:rsidR="00352D25" w:rsidRPr="0002385A" w14:paraId="4443AACF" w14:textId="77777777" w:rsidTr="00797F7B">
        <w:tc>
          <w:tcPr>
            <w:tcW w:w="2190" w:type="dxa"/>
          </w:tcPr>
          <w:p w14:paraId="4CCB337B" w14:textId="77777777" w:rsidR="00352D25" w:rsidRPr="00257B61" w:rsidRDefault="00352D25" w:rsidP="00797F7B">
            <w:pPr>
              <w:pStyle w:val="Sidehoved"/>
              <w:rPr>
                <w:b/>
                <w:sz w:val="22"/>
                <w:szCs w:val="22"/>
                <w:lang w:val="en-US"/>
              </w:rPr>
            </w:pPr>
            <w:r w:rsidRPr="00257B61">
              <w:rPr>
                <w:b/>
                <w:sz w:val="22"/>
                <w:szCs w:val="22"/>
                <w:lang w:val="da"/>
              </w:rPr>
              <w:t>Mave-tarm-kanalen</w:t>
            </w:r>
          </w:p>
        </w:tc>
        <w:tc>
          <w:tcPr>
            <w:tcW w:w="1392" w:type="dxa"/>
          </w:tcPr>
          <w:p w14:paraId="2A82D2E5" w14:textId="77777777" w:rsidR="00352D25" w:rsidRPr="0002385A" w:rsidRDefault="00352D25" w:rsidP="00797F7B">
            <w:pPr>
              <w:pStyle w:val="Sidehoved"/>
              <w:rPr>
                <w:sz w:val="22"/>
                <w:szCs w:val="22"/>
                <w:lang w:val="en-US"/>
              </w:rPr>
            </w:pPr>
            <w:r w:rsidRPr="0002385A">
              <w:rPr>
                <w:sz w:val="22"/>
                <w:szCs w:val="22"/>
                <w:lang w:val="da"/>
              </w:rPr>
              <w:t>Kvalme</w:t>
            </w:r>
          </w:p>
        </w:tc>
        <w:tc>
          <w:tcPr>
            <w:tcW w:w="1905" w:type="dxa"/>
          </w:tcPr>
          <w:p w14:paraId="77E17387" w14:textId="77777777" w:rsidR="00352D25" w:rsidRPr="0002385A" w:rsidRDefault="00352D25" w:rsidP="00797F7B">
            <w:pPr>
              <w:pStyle w:val="Sidehoved"/>
              <w:rPr>
                <w:sz w:val="22"/>
                <w:szCs w:val="22"/>
                <w:lang w:val="en-US"/>
              </w:rPr>
            </w:pPr>
            <w:r w:rsidRPr="0002385A">
              <w:rPr>
                <w:sz w:val="22"/>
                <w:szCs w:val="22"/>
                <w:lang w:val="da"/>
              </w:rPr>
              <w:t>Opkastning</w:t>
            </w:r>
          </w:p>
          <w:p w14:paraId="1F1A082B" w14:textId="77777777" w:rsidR="00352D25" w:rsidRPr="0002385A" w:rsidRDefault="00352D25" w:rsidP="00797F7B">
            <w:pPr>
              <w:pStyle w:val="Sidehoved"/>
              <w:rPr>
                <w:sz w:val="22"/>
                <w:szCs w:val="22"/>
                <w:lang w:val="en-US"/>
              </w:rPr>
            </w:pPr>
            <w:r w:rsidRPr="0002385A">
              <w:rPr>
                <w:sz w:val="22"/>
                <w:szCs w:val="22"/>
                <w:lang w:val="da"/>
              </w:rPr>
              <w:t>Mundtørhed</w:t>
            </w:r>
          </w:p>
        </w:tc>
        <w:tc>
          <w:tcPr>
            <w:tcW w:w="1575" w:type="dxa"/>
            <w:tcBorders>
              <w:right w:val="single" w:sz="4" w:space="0" w:color="auto"/>
            </w:tcBorders>
          </w:tcPr>
          <w:p w14:paraId="44B8127E" w14:textId="77777777" w:rsidR="00352D25" w:rsidRPr="0002385A" w:rsidRDefault="00352D25" w:rsidP="00797F7B">
            <w:pPr>
              <w:pStyle w:val="Sidehoved"/>
              <w:rPr>
                <w:sz w:val="22"/>
                <w:szCs w:val="22"/>
                <w:lang w:val="en-US"/>
              </w:rPr>
            </w:pPr>
            <w:r w:rsidRPr="0002385A">
              <w:rPr>
                <w:sz w:val="22"/>
                <w:szCs w:val="22"/>
                <w:lang w:val="da"/>
              </w:rPr>
              <w:t>Mundubehag</w:t>
            </w:r>
          </w:p>
          <w:p w14:paraId="64AA4071" w14:textId="77777777" w:rsidR="00352D25" w:rsidRPr="0002385A" w:rsidRDefault="00352D25" w:rsidP="00797F7B">
            <w:pPr>
              <w:pStyle w:val="Sidehoved"/>
              <w:rPr>
                <w:sz w:val="22"/>
                <w:szCs w:val="22"/>
                <w:lang w:val="en-US"/>
              </w:rPr>
            </w:pPr>
            <w:r w:rsidRPr="0002385A">
              <w:rPr>
                <w:sz w:val="22"/>
                <w:szCs w:val="22"/>
                <w:lang w:val="da"/>
              </w:rPr>
              <w:t>Øget spytafsondring</w:t>
            </w:r>
          </w:p>
        </w:tc>
        <w:tc>
          <w:tcPr>
            <w:tcW w:w="2640" w:type="dxa"/>
            <w:tcBorders>
              <w:left w:val="single" w:sz="4" w:space="0" w:color="auto"/>
            </w:tcBorders>
          </w:tcPr>
          <w:p w14:paraId="727712A1" w14:textId="77777777" w:rsidR="00352D25" w:rsidRPr="0002385A" w:rsidRDefault="00352D25" w:rsidP="00797F7B">
            <w:pPr>
              <w:pStyle w:val="Sidehoved"/>
              <w:rPr>
                <w:sz w:val="22"/>
                <w:szCs w:val="22"/>
              </w:rPr>
            </w:pPr>
          </w:p>
          <w:p w14:paraId="5D1293B0" w14:textId="77777777" w:rsidR="00352D25" w:rsidRPr="0002385A" w:rsidRDefault="00352D25" w:rsidP="00797F7B">
            <w:pPr>
              <w:pStyle w:val="Sidehoved"/>
              <w:rPr>
                <w:sz w:val="22"/>
                <w:szCs w:val="22"/>
              </w:rPr>
            </w:pPr>
          </w:p>
          <w:p w14:paraId="2CB8A1AD" w14:textId="77777777" w:rsidR="00352D25" w:rsidRPr="0002385A" w:rsidRDefault="00352D25" w:rsidP="00797F7B">
            <w:pPr>
              <w:pStyle w:val="Sidehoved"/>
              <w:rPr>
                <w:sz w:val="22"/>
                <w:szCs w:val="22"/>
              </w:rPr>
            </w:pPr>
          </w:p>
          <w:p w14:paraId="421F426A" w14:textId="77777777" w:rsidR="00352D25" w:rsidRPr="0002385A" w:rsidRDefault="00352D25" w:rsidP="00797F7B">
            <w:pPr>
              <w:pStyle w:val="Sidehoved"/>
              <w:rPr>
                <w:sz w:val="22"/>
                <w:szCs w:val="22"/>
                <w:lang w:val="en-US"/>
              </w:rPr>
            </w:pPr>
          </w:p>
        </w:tc>
      </w:tr>
      <w:tr w:rsidR="00352D25" w:rsidRPr="0002385A" w14:paraId="432489B0" w14:textId="77777777" w:rsidTr="00797F7B">
        <w:tc>
          <w:tcPr>
            <w:tcW w:w="2190" w:type="dxa"/>
          </w:tcPr>
          <w:p w14:paraId="72FC99EB" w14:textId="77777777" w:rsidR="00352D25" w:rsidRPr="0002385A" w:rsidRDefault="00352D25" w:rsidP="00797F7B">
            <w:pPr>
              <w:pStyle w:val="Sidehoved"/>
              <w:rPr>
                <w:sz w:val="22"/>
                <w:szCs w:val="22"/>
                <w:lang w:val="en-US"/>
              </w:rPr>
            </w:pPr>
            <w:proofErr w:type="spellStart"/>
            <w:r w:rsidRPr="0002385A">
              <w:rPr>
                <w:b/>
                <w:sz w:val="22"/>
                <w:szCs w:val="22"/>
                <w:lang w:val="de-DE"/>
              </w:rPr>
              <w:t>Hud</w:t>
            </w:r>
            <w:proofErr w:type="spellEnd"/>
            <w:r w:rsidRPr="0002385A">
              <w:rPr>
                <w:b/>
                <w:sz w:val="22"/>
                <w:szCs w:val="22"/>
                <w:lang w:val="de-DE"/>
              </w:rPr>
              <w:t xml:space="preserve"> </w:t>
            </w:r>
            <w:proofErr w:type="spellStart"/>
            <w:r w:rsidRPr="0002385A">
              <w:rPr>
                <w:b/>
                <w:sz w:val="22"/>
                <w:szCs w:val="22"/>
                <w:lang w:val="de-DE"/>
              </w:rPr>
              <w:t>og</w:t>
            </w:r>
            <w:proofErr w:type="spellEnd"/>
            <w:r w:rsidRPr="0002385A">
              <w:rPr>
                <w:b/>
                <w:sz w:val="22"/>
                <w:szCs w:val="22"/>
                <w:lang w:val="de-DE"/>
              </w:rPr>
              <w:t xml:space="preserve"> subkutane </w:t>
            </w:r>
            <w:proofErr w:type="spellStart"/>
            <w:r w:rsidRPr="0002385A">
              <w:rPr>
                <w:b/>
                <w:sz w:val="22"/>
                <w:szCs w:val="22"/>
                <w:lang w:val="de-DE"/>
              </w:rPr>
              <w:t>væv</w:t>
            </w:r>
            <w:proofErr w:type="spellEnd"/>
          </w:p>
        </w:tc>
        <w:tc>
          <w:tcPr>
            <w:tcW w:w="1392" w:type="dxa"/>
          </w:tcPr>
          <w:p w14:paraId="5FA9BA97" w14:textId="77777777" w:rsidR="00352D25" w:rsidRPr="0002385A" w:rsidRDefault="00352D25" w:rsidP="00797F7B">
            <w:pPr>
              <w:pStyle w:val="Sidehoved"/>
              <w:rPr>
                <w:sz w:val="22"/>
                <w:szCs w:val="22"/>
                <w:lang w:val="en-US"/>
              </w:rPr>
            </w:pPr>
          </w:p>
        </w:tc>
        <w:tc>
          <w:tcPr>
            <w:tcW w:w="1905" w:type="dxa"/>
          </w:tcPr>
          <w:p w14:paraId="0D681431" w14:textId="77777777" w:rsidR="00352D25" w:rsidRPr="0002385A" w:rsidRDefault="00352D25" w:rsidP="00797F7B">
            <w:pPr>
              <w:pStyle w:val="Sidehoved"/>
              <w:rPr>
                <w:sz w:val="22"/>
                <w:szCs w:val="22"/>
                <w:lang w:val="en-US"/>
              </w:rPr>
            </w:pPr>
            <w:r w:rsidRPr="0002385A">
              <w:rPr>
                <w:sz w:val="22"/>
                <w:szCs w:val="22"/>
                <w:lang w:val="da"/>
              </w:rPr>
              <w:t>Udslæt</w:t>
            </w:r>
          </w:p>
          <w:p w14:paraId="6CDB4D67" w14:textId="77777777" w:rsidR="00352D25" w:rsidRPr="0002385A" w:rsidRDefault="00352D25" w:rsidP="00797F7B">
            <w:pPr>
              <w:pStyle w:val="Sidehoved"/>
              <w:rPr>
                <w:sz w:val="22"/>
                <w:szCs w:val="22"/>
                <w:lang w:val="en-US"/>
              </w:rPr>
            </w:pPr>
            <w:r w:rsidRPr="0002385A">
              <w:rPr>
                <w:sz w:val="22"/>
                <w:szCs w:val="22"/>
                <w:lang w:val="da"/>
              </w:rPr>
              <w:t>Kløe**</w:t>
            </w:r>
          </w:p>
          <w:p w14:paraId="34354BB3" w14:textId="77777777" w:rsidR="00352D25" w:rsidRPr="0002385A" w:rsidRDefault="00352D25" w:rsidP="00797F7B">
            <w:pPr>
              <w:pStyle w:val="Sidehoved"/>
              <w:rPr>
                <w:sz w:val="22"/>
                <w:szCs w:val="22"/>
                <w:lang w:val="en-US"/>
              </w:rPr>
            </w:pPr>
          </w:p>
        </w:tc>
        <w:tc>
          <w:tcPr>
            <w:tcW w:w="1575" w:type="dxa"/>
            <w:tcBorders>
              <w:right w:val="single" w:sz="4" w:space="0" w:color="auto"/>
            </w:tcBorders>
          </w:tcPr>
          <w:p w14:paraId="7BA5DF6D" w14:textId="77777777" w:rsidR="00352D25" w:rsidRPr="0002385A" w:rsidRDefault="00352D25" w:rsidP="00797F7B">
            <w:pPr>
              <w:pStyle w:val="Sidehoved"/>
              <w:rPr>
                <w:sz w:val="22"/>
                <w:szCs w:val="22"/>
                <w:lang w:val="en-US"/>
              </w:rPr>
            </w:pPr>
            <w:proofErr w:type="spellStart"/>
            <w:r w:rsidRPr="0002385A">
              <w:rPr>
                <w:sz w:val="22"/>
                <w:szCs w:val="22"/>
                <w:lang w:val="da"/>
              </w:rPr>
              <w:t>Makulopapuløst</w:t>
            </w:r>
            <w:proofErr w:type="spellEnd"/>
            <w:r w:rsidRPr="0002385A">
              <w:rPr>
                <w:sz w:val="22"/>
                <w:szCs w:val="22"/>
                <w:lang w:val="da"/>
              </w:rPr>
              <w:t xml:space="preserve"> udslæt</w:t>
            </w:r>
          </w:p>
          <w:p w14:paraId="25794ACA" w14:textId="77777777" w:rsidR="00352D25" w:rsidRPr="0002385A" w:rsidRDefault="00352D25" w:rsidP="00797F7B">
            <w:pPr>
              <w:pStyle w:val="Sidehoved"/>
              <w:rPr>
                <w:sz w:val="22"/>
                <w:szCs w:val="22"/>
                <w:lang w:val="en-US"/>
              </w:rPr>
            </w:pPr>
            <w:proofErr w:type="spellStart"/>
            <w:r w:rsidRPr="0002385A">
              <w:rPr>
                <w:sz w:val="22"/>
                <w:szCs w:val="22"/>
                <w:lang w:val="da"/>
              </w:rPr>
              <w:t>Hyperhidrose</w:t>
            </w:r>
            <w:proofErr w:type="spellEnd"/>
          </w:p>
        </w:tc>
        <w:tc>
          <w:tcPr>
            <w:tcW w:w="2640" w:type="dxa"/>
            <w:tcBorders>
              <w:left w:val="single" w:sz="4" w:space="0" w:color="auto"/>
            </w:tcBorders>
          </w:tcPr>
          <w:p w14:paraId="3936FA54" w14:textId="77777777" w:rsidR="00352D25" w:rsidRPr="0002385A" w:rsidRDefault="00352D25" w:rsidP="00797F7B">
            <w:pPr>
              <w:pStyle w:val="Sidehoved"/>
              <w:rPr>
                <w:sz w:val="22"/>
                <w:szCs w:val="22"/>
              </w:rPr>
            </w:pPr>
          </w:p>
          <w:p w14:paraId="0D2E4548" w14:textId="77777777" w:rsidR="00352D25" w:rsidRPr="0002385A" w:rsidRDefault="00352D25" w:rsidP="00797F7B">
            <w:pPr>
              <w:pStyle w:val="Sidehoved"/>
              <w:rPr>
                <w:sz w:val="22"/>
                <w:szCs w:val="22"/>
                <w:lang w:val="en-US"/>
              </w:rPr>
            </w:pPr>
          </w:p>
        </w:tc>
      </w:tr>
      <w:tr w:rsidR="00352D25" w:rsidRPr="0002385A" w14:paraId="68657313" w14:textId="77777777" w:rsidTr="00797F7B">
        <w:tc>
          <w:tcPr>
            <w:tcW w:w="2190" w:type="dxa"/>
          </w:tcPr>
          <w:p w14:paraId="6BC2F70E" w14:textId="77777777" w:rsidR="00352D25" w:rsidRPr="0002385A" w:rsidRDefault="00352D25" w:rsidP="00797F7B">
            <w:pPr>
              <w:pStyle w:val="Sidehoved"/>
              <w:rPr>
                <w:sz w:val="22"/>
                <w:szCs w:val="22"/>
              </w:rPr>
            </w:pPr>
            <w:r w:rsidRPr="0002385A">
              <w:rPr>
                <w:b/>
                <w:sz w:val="22"/>
                <w:szCs w:val="22"/>
              </w:rPr>
              <w:t>Knogler, led, muskler og bindevæv</w:t>
            </w:r>
          </w:p>
        </w:tc>
        <w:tc>
          <w:tcPr>
            <w:tcW w:w="1392" w:type="dxa"/>
          </w:tcPr>
          <w:p w14:paraId="318CD749" w14:textId="77777777" w:rsidR="00352D25" w:rsidRPr="0002385A" w:rsidRDefault="00352D25" w:rsidP="00797F7B">
            <w:pPr>
              <w:pStyle w:val="Sidehoved"/>
              <w:rPr>
                <w:sz w:val="22"/>
                <w:szCs w:val="22"/>
              </w:rPr>
            </w:pPr>
          </w:p>
        </w:tc>
        <w:tc>
          <w:tcPr>
            <w:tcW w:w="1905" w:type="dxa"/>
          </w:tcPr>
          <w:p w14:paraId="032BE776" w14:textId="77777777" w:rsidR="00352D25" w:rsidRPr="0002385A" w:rsidRDefault="00352D25" w:rsidP="00797F7B">
            <w:pPr>
              <w:pStyle w:val="Sidehoved"/>
              <w:rPr>
                <w:sz w:val="22"/>
                <w:szCs w:val="22"/>
                <w:lang w:val="en-US"/>
              </w:rPr>
            </w:pPr>
            <w:r w:rsidRPr="0002385A">
              <w:rPr>
                <w:sz w:val="22"/>
                <w:szCs w:val="22"/>
                <w:lang w:val="da"/>
              </w:rPr>
              <w:t>Rygsmerter</w:t>
            </w:r>
          </w:p>
        </w:tc>
        <w:tc>
          <w:tcPr>
            <w:tcW w:w="1575" w:type="dxa"/>
            <w:tcBorders>
              <w:right w:val="single" w:sz="4" w:space="0" w:color="auto"/>
            </w:tcBorders>
          </w:tcPr>
          <w:p w14:paraId="465B4879"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36F8230D" w14:textId="77777777" w:rsidR="00352D25" w:rsidRPr="0002385A" w:rsidRDefault="00352D25" w:rsidP="00797F7B">
            <w:pPr>
              <w:pStyle w:val="Sidehoved"/>
              <w:rPr>
                <w:sz w:val="22"/>
                <w:szCs w:val="22"/>
                <w:lang w:val="en-US"/>
              </w:rPr>
            </w:pPr>
          </w:p>
        </w:tc>
      </w:tr>
      <w:tr w:rsidR="00352D25" w:rsidRPr="0002385A" w14:paraId="61BF5C61" w14:textId="77777777" w:rsidTr="00797F7B">
        <w:tc>
          <w:tcPr>
            <w:tcW w:w="2190" w:type="dxa"/>
          </w:tcPr>
          <w:p w14:paraId="16FC9970" w14:textId="77777777" w:rsidR="00352D25" w:rsidRPr="0002385A" w:rsidRDefault="00352D25" w:rsidP="00797F7B">
            <w:pPr>
              <w:pStyle w:val="Sidehoved"/>
              <w:rPr>
                <w:b/>
                <w:sz w:val="22"/>
                <w:szCs w:val="22"/>
              </w:rPr>
            </w:pPr>
            <w:r w:rsidRPr="0002385A">
              <w:rPr>
                <w:b/>
                <w:sz w:val="22"/>
                <w:szCs w:val="22"/>
                <w:lang w:val="da"/>
              </w:rPr>
              <w:t>Almene symptomer og reaktioner på administrationsstedet</w:t>
            </w:r>
          </w:p>
        </w:tc>
        <w:tc>
          <w:tcPr>
            <w:tcW w:w="1392" w:type="dxa"/>
          </w:tcPr>
          <w:p w14:paraId="739728FD" w14:textId="77777777" w:rsidR="00352D25" w:rsidRPr="0002385A" w:rsidRDefault="00352D25" w:rsidP="00797F7B">
            <w:pPr>
              <w:pStyle w:val="Sidehoved"/>
              <w:rPr>
                <w:sz w:val="22"/>
                <w:szCs w:val="22"/>
              </w:rPr>
            </w:pPr>
          </w:p>
        </w:tc>
        <w:tc>
          <w:tcPr>
            <w:tcW w:w="1905" w:type="dxa"/>
          </w:tcPr>
          <w:p w14:paraId="090C60CF" w14:textId="77777777" w:rsidR="00352D25" w:rsidRPr="0002385A" w:rsidRDefault="00352D25" w:rsidP="00797F7B">
            <w:pPr>
              <w:pStyle w:val="Sidehoved"/>
              <w:rPr>
                <w:sz w:val="22"/>
                <w:szCs w:val="22"/>
              </w:rPr>
            </w:pPr>
            <w:r w:rsidRPr="0002385A">
              <w:rPr>
                <w:sz w:val="22"/>
                <w:szCs w:val="22"/>
                <w:lang w:val="da"/>
              </w:rPr>
              <w:t>Brystsmerter</w:t>
            </w:r>
          </w:p>
          <w:p w14:paraId="3AEA9215" w14:textId="77777777" w:rsidR="00352D25" w:rsidRPr="0002385A" w:rsidRDefault="00352D25" w:rsidP="00797F7B">
            <w:pPr>
              <w:pStyle w:val="Sidehoved"/>
              <w:rPr>
                <w:sz w:val="22"/>
                <w:szCs w:val="22"/>
              </w:rPr>
            </w:pPr>
            <w:r w:rsidRPr="0002385A">
              <w:rPr>
                <w:sz w:val="22"/>
                <w:szCs w:val="22"/>
                <w:lang w:val="da"/>
              </w:rPr>
              <w:t>Reaktioner på injektionsstedet</w:t>
            </w:r>
          </w:p>
          <w:p w14:paraId="53F301E6" w14:textId="77777777" w:rsidR="00352D25" w:rsidRPr="0002385A" w:rsidRDefault="00352D25" w:rsidP="00797F7B">
            <w:pPr>
              <w:pStyle w:val="Sidehoved"/>
              <w:rPr>
                <w:sz w:val="22"/>
                <w:szCs w:val="22"/>
              </w:rPr>
            </w:pPr>
            <w:r w:rsidRPr="0002385A">
              <w:rPr>
                <w:sz w:val="22"/>
                <w:szCs w:val="22"/>
                <w:lang w:val="da"/>
              </w:rPr>
              <w:lastRenderedPageBreak/>
              <w:t xml:space="preserve">(af forskellig </w:t>
            </w:r>
            <w:proofErr w:type="gramStart"/>
            <w:r w:rsidRPr="0002385A">
              <w:rPr>
                <w:sz w:val="22"/>
                <w:szCs w:val="22"/>
                <w:lang w:val="da"/>
              </w:rPr>
              <w:t>karakter)*</w:t>
            </w:r>
            <w:proofErr w:type="gramEnd"/>
            <w:r w:rsidRPr="0002385A">
              <w:rPr>
                <w:sz w:val="22"/>
                <w:szCs w:val="22"/>
                <w:lang w:val="da"/>
              </w:rPr>
              <w:t>**</w:t>
            </w:r>
          </w:p>
          <w:p w14:paraId="2C9CBF54" w14:textId="77777777" w:rsidR="00352D25" w:rsidRPr="0002385A" w:rsidRDefault="00352D25" w:rsidP="00797F7B">
            <w:pPr>
              <w:pStyle w:val="Sidehoved"/>
              <w:rPr>
                <w:sz w:val="22"/>
                <w:szCs w:val="22"/>
              </w:rPr>
            </w:pPr>
            <w:r w:rsidRPr="0002385A">
              <w:rPr>
                <w:sz w:val="22"/>
                <w:szCs w:val="22"/>
                <w:lang w:val="da"/>
              </w:rPr>
              <w:t>Svedeture</w:t>
            </w:r>
          </w:p>
          <w:p w14:paraId="1464CD23" w14:textId="77777777" w:rsidR="00352D25" w:rsidRPr="0002385A" w:rsidRDefault="00352D25" w:rsidP="00797F7B">
            <w:pPr>
              <w:pStyle w:val="Sidehoved"/>
              <w:rPr>
                <w:sz w:val="22"/>
                <w:szCs w:val="22"/>
              </w:rPr>
            </w:pPr>
            <w:r w:rsidRPr="0002385A">
              <w:rPr>
                <w:sz w:val="22"/>
                <w:szCs w:val="22"/>
                <w:lang w:val="da"/>
              </w:rPr>
              <w:t>Kulderystelser</w:t>
            </w:r>
          </w:p>
          <w:p w14:paraId="7A1E8676" w14:textId="77777777" w:rsidR="00352D25" w:rsidRPr="0002385A" w:rsidRDefault="00352D25" w:rsidP="00797F7B">
            <w:pPr>
              <w:pStyle w:val="Sidehoved"/>
              <w:rPr>
                <w:sz w:val="22"/>
                <w:szCs w:val="22"/>
              </w:rPr>
            </w:pPr>
            <w:r w:rsidRPr="0002385A">
              <w:rPr>
                <w:sz w:val="22"/>
                <w:szCs w:val="22"/>
                <w:lang w:val="da"/>
              </w:rPr>
              <w:t>Træthed</w:t>
            </w:r>
          </w:p>
          <w:p w14:paraId="00195967" w14:textId="77777777" w:rsidR="00352D25" w:rsidRPr="0002385A" w:rsidRDefault="00352D25" w:rsidP="00797F7B">
            <w:pPr>
              <w:pStyle w:val="Sidehoved"/>
              <w:rPr>
                <w:sz w:val="22"/>
                <w:szCs w:val="22"/>
              </w:rPr>
            </w:pPr>
            <w:r w:rsidRPr="0002385A">
              <w:rPr>
                <w:sz w:val="22"/>
                <w:szCs w:val="22"/>
                <w:lang w:val="da"/>
              </w:rPr>
              <w:t>Føleforstyrrelser</w:t>
            </w:r>
          </w:p>
          <w:p w14:paraId="678773B2" w14:textId="77777777" w:rsidR="00352D25" w:rsidRPr="0002385A" w:rsidRDefault="00352D25" w:rsidP="00797F7B">
            <w:pPr>
              <w:pStyle w:val="Sidehoved"/>
              <w:rPr>
                <w:sz w:val="22"/>
                <w:szCs w:val="22"/>
                <w:lang w:val="en-US"/>
              </w:rPr>
            </w:pPr>
          </w:p>
        </w:tc>
        <w:tc>
          <w:tcPr>
            <w:tcW w:w="1575" w:type="dxa"/>
            <w:tcBorders>
              <w:right w:val="single" w:sz="4" w:space="0" w:color="auto"/>
            </w:tcBorders>
          </w:tcPr>
          <w:p w14:paraId="526E651B" w14:textId="77777777" w:rsidR="00352D25" w:rsidRPr="0002385A" w:rsidRDefault="00352D25" w:rsidP="00797F7B">
            <w:pPr>
              <w:pStyle w:val="Sidehoved"/>
              <w:rPr>
                <w:sz w:val="22"/>
                <w:szCs w:val="22"/>
                <w:lang w:val="en-US"/>
              </w:rPr>
            </w:pPr>
            <w:r w:rsidRPr="0002385A">
              <w:rPr>
                <w:sz w:val="22"/>
                <w:szCs w:val="22"/>
                <w:lang w:val="da"/>
              </w:rPr>
              <w:lastRenderedPageBreak/>
              <w:t>Ubehag</w:t>
            </w:r>
          </w:p>
          <w:p w14:paraId="7029A46F" w14:textId="77777777" w:rsidR="00352D25" w:rsidRPr="0002385A" w:rsidRDefault="00352D25" w:rsidP="00797F7B">
            <w:pPr>
              <w:pStyle w:val="Sidehoved"/>
              <w:rPr>
                <w:sz w:val="22"/>
                <w:szCs w:val="22"/>
                <w:lang w:val="en-US"/>
              </w:rPr>
            </w:pPr>
            <w:r w:rsidRPr="0002385A">
              <w:rPr>
                <w:sz w:val="22"/>
                <w:szCs w:val="22"/>
                <w:lang w:val="da"/>
              </w:rPr>
              <w:t>Utilpashed</w:t>
            </w:r>
          </w:p>
          <w:p w14:paraId="0896182F" w14:textId="77777777" w:rsidR="00352D25" w:rsidRPr="0002385A" w:rsidRDefault="00352D25" w:rsidP="00797F7B">
            <w:pPr>
              <w:pStyle w:val="Sidehoved"/>
              <w:rPr>
                <w:sz w:val="22"/>
                <w:szCs w:val="22"/>
                <w:lang w:val="en-US"/>
              </w:rPr>
            </w:pPr>
          </w:p>
          <w:p w14:paraId="012A7F3F"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566041E4" w14:textId="77777777" w:rsidR="00352D25" w:rsidRPr="0002385A" w:rsidRDefault="00352D25" w:rsidP="00797F7B">
            <w:pPr>
              <w:pStyle w:val="Sidehoved"/>
              <w:rPr>
                <w:sz w:val="22"/>
                <w:szCs w:val="22"/>
              </w:rPr>
            </w:pPr>
          </w:p>
          <w:p w14:paraId="45CCB5E6" w14:textId="77777777" w:rsidR="00352D25" w:rsidRPr="0002385A" w:rsidRDefault="00352D25" w:rsidP="00797F7B">
            <w:pPr>
              <w:pStyle w:val="Sidehoved"/>
              <w:rPr>
                <w:sz w:val="22"/>
                <w:szCs w:val="22"/>
              </w:rPr>
            </w:pPr>
          </w:p>
          <w:p w14:paraId="596B1756" w14:textId="77777777" w:rsidR="00352D25" w:rsidRPr="0002385A" w:rsidRDefault="00352D25" w:rsidP="00797F7B">
            <w:pPr>
              <w:pStyle w:val="Sidehoved"/>
              <w:rPr>
                <w:sz w:val="22"/>
                <w:szCs w:val="22"/>
              </w:rPr>
            </w:pPr>
          </w:p>
          <w:p w14:paraId="7C6B35D3" w14:textId="77777777" w:rsidR="00352D25" w:rsidRPr="0002385A" w:rsidRDefault="00352D25" w:rsidP="00797F7B">
            <w:pPr>
              <w:pStyle w:val="Sidehoved"/>
              <w:rPr>
                <w:sz w:val="22"/>
                <w:szCs w:val="22"/>
              </w:rPr>
            </w:pPr>
          </w:p>
          <w:p w14:paraId="37FCDBF6" w14:textId="77777777" w:rsidR="00352D25" w:rsidRPr="0002385A" w:rsidRDefault="00352D25" w:rsidP="00797F7B">
            <w:pPr>
              <w:pStyle w:val="Sidehoved"/>
              <w:rPr>
                <w:sz w:val="22"/>
                <w:szCs w:val="22"/>
              </w:rPr>
            </w:pPr>
          </w:p>
          <w:p w14:paraId="7A8F2D07" w14:textId="77777777" w:rsidR="00352D25" w:rsidRPr="0002385A" w:rsidRDefault="00352D25" w:rsidP="00797F7B">
            <w:pPr>
              <w:pStyle w:val="Sidehoved"/>
              <w:rPr>
                <w:sz w:val="22"/>
                <w:szCs w:val="22"/>
                <w:lang w:val="en-US"/>
              </w:rPr>
            </w:pPr>
          </w:p>
        </w:tc>
      </w:tr>
    </w:tbl>
    <w:p w14:paraId="0547D261" w14:textId="32C44670" w:rsidR="00352D25" w:rsidRPr="00257B61" w:rsidRDefault="00352D25" w:rsidP="00257B61">
      <w:pPr>
        <w:pStyle w:val="Sidehoved"/>
        <w:tabs>
          <w:tab w:val="left" w:pos="1276"/>
        </w:tabs>
        <w:ind w:left="1276" w:hanging="425"/>
        <w:rPr>
          <w:b/>
          <w:sz w:val="20"/>
        </w:rPr>
      </w:pPr>
      <w:r w:rsidRPr="00257B61">
        <w:rPr>
          <w:sz w:val="20"/>
          <w:lang w:val="da"/>
        </w:rPr>
        <w:lastRenderedPageBreak/>
        <w:t>*</w:t>
      </w:r>
      <w:r w:rsidR="00257B61">
        <w:rPr>
          <w:sz w:val="20"/>
          <w:lang w:val="da"/>
        </w:rPr>
        <w:tab/>
      </w:r>
      <w:r w:rsidRPr="00257B61">
        <w:rPr>
          <w:sz w:val="20"/>
          <w:lang w:val="da"/>
        </w:rPr>
        <w:t>Livstruende og/eller dødsfald er blevet rapporteret. Disse rapporter stammer fra erfaringer efter markedsføring.</w:t>
      </w:r>
    </w:p>
    <w:p w14:paraId="2F5E7E40" w14:textId="2ECF1613" w:rsidR="00352D25" w:rsidRPr="00257B61" w:rsidRDefault="00352D25" w:rsidP="00257B61">
      <w:pPr>
        <w:pStyle w:val="Sidehoved"/>
        <w:tabs>
          <w:tab w:val="left" w:pos="1276"/>
        </w:tabs>
        <w:ind w:left="1276" w:hanging="425"/>
        <w:rPr>
          <w:sz w:val="20"/>
        </w:rPr>
      </w:pPr>
      <w:r w:rsidRPr="00257B61">
        <w:rPr>
          <w:b/>
          <w:bCs/>
          <w:sz w:val="20"/>
          <w:lang w:val="da"/>
        </w:rPr>
        <w:t>**</w:t>
      </w:r>
      <w:r w:rsidR="00257B61">
        <w:rPr>
          <w:b/>
          <w:bCs/>
          <w:sz w:val="20"/>
          <w:lang w:val="da"/>
        </w:rPr>
        <w:tab/>
      </w:r>
      <w:r w:rsidRPr="00257B61">
        <w:rPr>
          <w:sz w:val="20"/>
          <w:lang w:val="da"/>
        </w:rPr>
        <w:t>Kløe (generaliseret kløe, øjenkløe)</w:t>
      </w:r>
    </w:p>
    <w:p w14:paraId="571E1AC4" w14:textId="598E9325" w:rsidR="00352D25" w:rsidRPr="00257B61" w:rsidRDefault="00352D25" w:rsidP="00257B61">
      <w:pPr>
        <w:pStyle w:val="Sidehoved"/>
        <w:tabs>
          <w:tab w:val="left" w:pos="1276"/>
        </w:tabs>
        <w:ind w:left="1276" w:hanging="425"/>
        <w:rPr>
          <w:sz w:val="20"/>
        </w:rPr>
      </w:pPr>
      <w:r w:rsidRPr="00257B61">
        <w:rPr>
          <w:b/>
          <w:bCs/>
          <w:sz w:val="20"/>
          <w:lang w:val="da"/>
        </w:rPr>
        <w:t>***</w:t>
      </w:r>
      <w:r w:rsidR="00257B61">
        <w:rPr>
          <w:b/>
          <w:bCs/>
          <w:sz w:val="20"/>
          <w:lang w:val="da"/>
        </w:rPr>
        <w:tab/>
      </w:r>
      <w:r w:rsidRPr="00257B61">
        <w:rPr>
          <w:sz w:val="20"/>
          <w:lang w:val="da"/>
        </w:rPr>
        <w:t xml:space="preserve">Reaktioner på injektionsstedet (af forskellig karakter) omfatter følgende betegnelser: </w:t>
      </w:r>
      <w:proofErr w:type="spellStart"/>
      <w:r w:rsidRPr="00257B61">
        <w:rPr>
          <w:sz w:val="20"/>
          <w:lang w:val="da"/>
        </w:rPr>
        <w:t>Ekstravasation</w:t>
      </w:r>
      <w:proofErr w:type="spellEnd"/>
      <w:r w:rsidRPr="00257B61">
        <w:rPr>
          <w:sz w:val="20"/>
          <w:lang w:val="da"/>
        </w:rPr>
        <w:t xml:space="preserve"> på injektionsstedet, brændende fornemmelse på injektionsstedet, fornemmelse af kulde på injektionsstedet, irritation på injektionsstedet, smerter på injektionsstedet</w:t>
      </w:r>
    </w:p>
    <w:p w14:paraId="38F5AFEA" w14:textId="77777777" w:rsidR="00352D25" w:rsidRPr="00352D25" w:rsidRDefault="00352D25" w:rsidP="00352D25">
      <w:pPr>
        <w:pStyle w:val="Sidehoved"/>
        <w:tabs>
          <w:tab w:val="left" w:pos="851"/>
        </w:tabs>
        <w:ind w:left="851"/>
        <w:rPr>
          <w:szCs w:val="24"/>
        </w:rPr>
      </w:pPr>
    </w:p>
    <w:p w14:paraId="446A6E43" w14:textId="77777777" w:rsidR="00352D25" w:rsidRPr="00352D25" w:rsidRDefault="00352D25" w:rsidP="00352D25">
      <w:pPr>
        <w:pStyle w:val="Sidehoved"/>
        <w:tabs>
          <w:tab w:val="left" w:pos="851"/>
        </w:tabs>
        <w:ind w:left="851"/>
        <w:rPr>
          <w:szCs w:val="24"/>
          <w:u w:val="single"/>
        </w:rPr>
      </w:pPr>
      <w:r w:rsidRPr="00352D25">
        <w:rPr>
          <w:szCs w:val="24"/>
          <w:u w:val="single"/>
          <w:lang w:val="da"/>
        </w:rPr>
        <w:t>Beskrivelse af udvalgte bivirkninger</w:t>
      </w:r>
    </w:p>
    <w:p w14:paraId="350B87FF" w14:textId="77777777" w:rsidR="00352D25" w:rsidRPr="00352D25" w:rsidRDefault="00352D25" w:rsidP="00352D25">
      <w:pPr>
        <w:pStyle w:val="Sidehoved"/>
        <w:tabs>
          <w:tab w:val="left" w:pos="851"/>
        </w:tabs>
        <w:ind w:left="851"/>
        <w:rPr>
          <w:szCs w:val="24"/>
        </w:rPr>
      </w:pPr>
      <w:r w:rsidRPr="00352D25">
        <w:rPr>
          <w:szCs w:val="24"/>
          <w:lang w:val="da"/>
        </w:rPr>
        <w:t xml:space="preserve">Ændringer i laboratorieværdier såsom forhøjet jern i blodet, forhøjet bilirubin, stigning i </w:t>
      </w:r>
      <w:proofErr w:type="spellStart"/>
      <w:r w:rsidRPr="00352D25">
        <w:rPr>
          <w:szCs w:val="24"/>
          <w:lang w:val="da"/>
        </w:rPr>
        <w:t>levertransaminase</w:t>
      </w:r>
      <w:proofErr w:type="spellEnd"/>
      <w:r w:rsidRPr="00352D25">
        <w:rPr>
          <w:szCs w:val="24"/>
          <w:lang w:val="da"/>
        </w:rPr>
        <w:t xml:space="preserve">, fald i hæmoglobin, forhøjet amylase, </w:t>
      </w:r>
      <w:proofErr w:type="spellStart"/>
      <w:r w:rsidRPr="00352D25">
        <w:rPr>
          <w:szCs w:val="24"/>
          <w:lang w:val="da"/>
        </w:rPr>
        <w:t>leukocyturi</w:t>
      </w:r>
      <w:proofErr w:type="spellEnd"/>
      <w:r w:rsidRPr="00352D25">
        <w:rPr>
          <w:szCs w:val="24"/>
          <w:lang w:val="da"/>
        </w:rPr>
        <w:t xml:space="preserve">, </w:t>
      </w:r>
      <w:proofErr w:type="spellStart"/>
      <w:r w:rsidRPr="00352D25">
        <w:rPr>
          <w:szCs w:val="24"/>
          <w:lang w:val="da"/>
        </w:rPr>
        <w:t>hyperglykæmi</w:t>
      </w:r>
      <w:proofErr w:type="spellEnd"/>
      <w:r w:rsidRPr="00352D25">
        <w:rPr>
          <w:szCs w:val="24"/>
          <w:lang w:val="da"/>
        </w:rPr>
        <w:t xml:space="preserve">, forhøjet urinalbumin, </w:t>
      </w:r>
      <w:proofErr w:type="spellStart"/>
      <w:r w:rsidRPr="00352D25">
        <w:rPr>
          <w:szCs w:val="24"/>
          <w:lang w:val="da"/>
        </w:rPr>
        <w:t>hyponatriæmi</w:t>
      </w:r>
      <w:proofErr w:type="spellEnd"/>
      <w:r w:rsidRPr="00352D25">
        <w:rPr>
          <w:szCs w:val="24"/>
          <w:lang w:val="da"/>
        </w:rPr>
        <w:t xml:space="preserve">, forhøjet uorganisk fosfat, fald i serumprotein, leukocytose, </w:t>
      </w:r>
      <w:proofErr w:type="spellStart"/>
      <w:r w:rsidRPr="00352D25">
        <w:rPr>
          <w:szCs w:val="24"/>
          <w:lang w:val="da"/>
        </w:rPr>
        <w:t>hypokalæmi</w:t>
      </w:r>
      <w:proofErr w:type="spellEnd"/>
      <w:r w:rsidRPr="00352D25">
        <w:rPr>
          <w:szCs w:val="24"/>
          <w:lang w:val="da"/>
        </w:rPr>
        <w:t xml:space="preserve">, forhøjet LDH blev rapporteret i kliniske forsøg. </w:t>
      </w:r>
      <w:proofErr w:type="spellStart"/>
      <w:r w:rsidRPr="00352D25">
        <w:rPr>
          <w:szCs w:val="24"/>
          <w:lang w:val="da"/>
        </w:rPr>
        <w:t>EKG'er</w:t>
      </w:r>
      <w:proofErr w:type="spellEnd"/>
      <w:r w:rsidRPr="00352D25">
        <w:rPr>
          <w:szCs w:val="24"/>
          <w:lang w:val="da"/>
        </w:rPr>
        <w:t xml:space="preserve"> blev regelmæssigt monitoreret i løbet af kliniske forsøg, og forbigående forlængelse af QT-syndrom blev observeret hos nogle patienter uden nogen tilknyttede kliniske bivirkninger.</w:t>
      </w:r>
    </w:p>
    <w:p w14:paraId="166D0EAA" w14:textId="77777777" w:rsidR="00352D25" w:rsidRPr="00352D25" w:rsidRDefault="00352D25" w:rsidP="00352D25">
      <w:pPr>
        <w:pStyle w:val="Sidehoved"/>
        <w:tabs>
          <w:tab w:val="left" w:pos="851"/>
        </w:tabs>
        <w:ind w:left="851"/>
        <w:rPr>
          <w:szCs w:val="24"/>
        </w:rPr>
      </w:pPr>
    </w:p>
    <w:p w14:paraId="70D85F1B" w14:textId="77777777" w:rsidR="00352D25" w:rsidRPr="00352D25" w:rsidRDefault="00352D25" w:rsidP="00352D25">
      <w:pPr>
        <w:pStyle w:val="Sidehoved"/>
        <w:tabs>
          <w:tab w:val="left" w:pos="851"/>
        </w:tabs>
        <w:ind w:left="851"/>
        <w:rPr>
          <w:szCs w:val="24"/>
        </w:rPr>
      </w:pPr>
      <w:r w:rsidRPr="00352D25">
        <w:rPr>
          <w:szCs w:val="24"/>
          <w:lang w:val="da"/>
        </w:rPr>
        <w:t xml:space="preserve">Tilfælde af </w:t>
      </w:r>
      <w:proofErr w:type="spellStart"/>
      <w:r w:rsidRPr="00352D25">
        <w:rPr>
          <w:szCs w:val="24"/>
          <w:lang w:val="da"/>
        </w:rPr>
        <w:t>nefrogen</w:t>
      </w:r>
      <w:proofErr w:type="spellEnd"/>
      <w:r w:rsidRPr="00352D25">
        <w:rPr>
          <w:szCs w:val="24"/>
          <w:lang w:val="da"/>
        </w:rPr>
        <w:t xml:space="preserve"> systemisk fibrose (NSF) er blevet rapporteret med andre </w:t>
      </w:r>
      <w:proofErr w:type="spellStart"/>
      <w:r w:rsidRPr="00352D25">
        <w:rPr>
          <w:szCs w:val="24"/>
          <w:lang w:val="da"/>
        </w:rPr>
        <w:t>gadolinium-holdige</w:t>
      </w:r>
      <w:proofErr w:type="spellEnd"/>
      <w:r w:rsidRPr="00352D25">
        <w:rPr>
          <w:szCs w:val="24"/>
          <w:lang w:val="da"/>
        </w:rPr>
        <w:t xml:space="preserve"> kontrastmidler (se </w:t>
      </w:r>
      <w:proofErr w:type="spellStart"/>
      <w:r w:rsidRPr="00352D25">
        <w:rPr>
          <w:szCs w:val="24"/>
          <w:lang w:val="da"/>
        </w:rPr>
        <w:t>pkt</w:t>
      </w:r>
      <w:proofErr w:type="spellEnd"/>
      <w:r w:rsidRPr="00352D25">
        <w:rPr>
          <w:szCs w:val="24"/>
          <w:lang w:val="da"/>
        </w:rPr>
        <w:t xml:space="preserve"> 4.4).</w:t>
      </w:r>
    </w:p>
    <w:p w14:paraId="37C5765C" w14:textId="77777777" w:rsidR="00352D25" w:rsidRPr="00352D25" w:rsidRDefault="00352D25" w:rsidP="00352D25">
      <w:pPr>
        <w:pStyle w:val="Sidehoved"/>
        <w:tabs>
          <w:tab w:val="left" w:pos="851"/>
        </w:tabs>
        <w:ind w:left="851"/>
        <w:rPr>
          <w:b/>
          <w:szCs w:val="24"/>
        </w:rPr>
      </w:pPr>
    </w:p>
    <w:p w14:paraId="2D5A8276" w14:textId="77777777" w:rsidR="00352D25" w:rsidRPr="00352D25" w:rsidRDefault="00352D25" w:rsidP="00352D25">
      <w:pPr>
        <w:pStyle w:val="Sidehoved"/>
        <w:tabs>
          <w:tab w:val="left" w:pos="851"/>
        </w:tabs>
        <w:ind w:left="851"/>
        <w:rPr>
          <w:szCs w:val="24"/>
          <w:u w:val="single"/>
        </w:rPr>
      </w:pPr>
      <w:r w:rsidRPr="00352D25">
        <w:rPr>
          <w:szCs w:val="24"/>
          <w:u w:val="single"/>
          <w:lang w:val="da"/>
        </w:rPr>
        <w:t>Indberetning af formodede bivirkninger</w:t>
      </w:r>
    </w:p>
    <w:p w14:paraId="044BB6F2" w14:textId="3D5B1E1E" w:rsidR="00352D25" w:rsidRDefault="00352D25" w:rsidP="00352D25">
      <w:pPr>
        <w:pStyle w:val="Sidehoved"/>
        <w:tabs>
          <w:tab w:val="left" w:pos="851"/>
        </w:tabs>
        <w:ind w:left="851"/>
        <w:rPr>
          <w:szCs w:val="24"/>
          <w:lang w:val="da"/>
        </w:rPr>
      </w:pPr>
      <w:r w:rsidRPr="00352D25">
        <w:rPr>
          <w:szCs w:val="24"/>
          <w:lang w:val="da"/>
        </w:rPr>
        <w:t>Når lægemidlet er godkendt, er indberetning af formodede bivirkninger vigtig. Det muliggør løbende overvågning af benefit/</w:t>
      </w:r>
      <w:proofErr w:type="spellStart"/>
      <w:r w:rsidRPr="00352D25">
        <w:rPr>
          <w:szCs w:val="24"/>
          <w:lang w:val="da"/>
        </w:rPr>
        <w:t>risk</w:t>
      </w:r>
      <w:proofErr w:type="spellEnd"/>
      <w:r w:rsidRPr="00352D25">
        <w:rPr>
          <w:szCs w:val="24"/>
          <w:lang w:val="da"/>
        </w:rPr>
        <w:t xml:space="preserve">-forholdet for lægemidlet. </w:t>
      </w:r>
      <w:r w:rsidR="0067127D">
        <w:rPr>
          <w:szCs w:val="24"/>
          <w:lang w:val="da"/>
        </w:rPr>
        <w:t>Sundhedspersoner</w:t>
      </w:r>
      <w:r w:rsidRPr="00352D25">
        <w:rPr>
          <w:szCs w:val="24"/>
          <w:lang w:val="da"/>
        </w:rPr>
        <w:t xml:space="preserve"> anmodes om at indberette alle formodede bivirkninger via: </w:t>
      </w:r>
    </w:p>
    <w:p w14:paraId="6B9F416F" w14:textId="77777777" w:rsidR="0067127D" w:rsidRPr="00352D25" w:rsidRDefault="0067127D" w:rsidP="00352D25">
      <w:pPr>
        <w:pStyle w:val="Sidehoved"/>
        <w:tabs>
          <w:tab w:val="left" w:pos="851"/>
        </w:tabs>
        <w:ind w:left="851"/>
        <w:rPr>
          <w:szCs w:val="24"/>
          <w:lang w:val="da"/>
        </w:rPr>
      </w:pPr>
    </w:p>
    <w:p w14:paraId="67B61FBA" w14:textId="69183C7B" w:rsidR="00352D25" w:rsidRPr="00352D25" w:rsidRDefault="00352D25" w:rsidP="00352D25">
      <w:pPr>
        <w:pStyle w:val="Sidehoved"/>
        <w:tabs>
          <w:tab w:val="left" w:pos="851"/>
        </w:tabs>
        <w:ind w:left="851"/>
        <w:rPr>
          <w:szCs w:val="24"/>
          <w:lang w:val="da"/>
        </w:rPr>
      </w:pPr>
      <w:r w:rsidRPr="00352D25">
        <w:rPr>
          <w:szCs w:val="24"/>
          <w:lang w:val="da"/>
        </w:rPr>
        <w:t>Lægemiddelstyrelsen</w:t>
      </w:r>
      <w:r w:rsidRPr="00352D25">
        <w:rPr>
          <w:szCs w:val="24"/>
          <w:lang w:val="da"/>
        </w:rPr>
        <w:br/>
        <w:t>Axel Heides Gade 1</w:t>
      </w:r>
      <w:r w:rsidRPr="00352D25">
        <w:rPr>
          <w:szCs w:val="24"/>
          <w:lang w:val="da"/>
        </w:rPr>
        <w:br/>
        <w:t>DK-2300 København S</w:t>
      </w:r>
      <w:r w:rsidRPr="00352D25">
        <w:rPr>
          <w:szCs w:val="24"/>
          <w:lang w:val="da"/>
        </w:rPr>
        <w:br/>
        <w:t xml:space="preserve">Websted: </w:t>
      </w:r>
      <w:r w:rsidRPr="0067127D">
        <w:rPr>
          <w:szCs w:val="24"/>
          <w:lang w:val="da"/>
        </w:rPr>
        <w:t>www.meldenbivirkning.dk</w:t>
      </w:r>
    </w:p>
    <w:p w14:paraId="7758BF34" w14:textId="77777777" w:rsidR="009260DE" w:rsidRPr="00352D25" w:rsidRDefault="009260DE" w:rsidP="00352D25">
      <w:pPr>
        <w:pStyle w:val="Sidehoved"/>
        <w:tabs>
          <w:tab w:val="left" w:pos="851"/>
        </w:tabs>
        <w:ind w:left="851"/>
        <w:rPr>
          <w:szCs w:val="24"/>
          <w:lang w:val="da"/>
        </w:rPr>
      </w:pPr>
    </w:p>
    <w:p w14:paraId="22AC1704"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7B0D1FB" w14:textId="77777777" w:rsidR="004B21B7" w:rsidRPr="004B21B7" w:rsidRDefault="004B21B7" w:rsidP="004B21B7">
      <w:pPr>
        <w:tabs>
          <w:tab w:val="left" w:pos="851"/>
        </w:tabs>
        <w:ind w:left="851"/>
        <w:rPr>
          <w:sz w:val="24"/>
          <w:szCs w:val="24"/>
        </w:rPr>
      </w:pPr>
      <w:r w:rsidRPr="004B21B7">
        <w:rPr>
          <w:sz w:val="24"/>
          <w:szCs w:val="24"/>
          <w:lang w:val="da"/>
        </w:rPr>
        <w:t>Der er ikke rapporteret nogen tilfælde af overdosering, og ingen symptomer kan karakteriseres.</w:t>
      </w:r>
    </w:p>
    <w:p w14:paraId="75744C1E" w14:textId="77777777" w:rsidR="004B21B7" w:rsidRPr="004B21B7" w:rsidRDefault="004B21B7" w:rsidP="004B21B7">
      <w:pPr>
        <w:tabs>
          <w:tab w:val="left" w:pos="851"/>
        </w:tabs>
        <w:ind w:left="851"/>
        <w:rPr>
          <w:sz w:val="24"/>
          <w:szCs w:val="24"/>
        </w:rPr>
      </w:pPr>
      <w:r w:rsidRPr="004B21B7">
        <w:rPr>
          <w:sz w:val="24"/>
          <w:szCs w:val="24"/>
          <w:lang w:val="da"/>
        </w:rPr>
        <w:t xml:space="preserve">Enkeltdoser </w:t>
      </w:r>
      <w:proofErr w:type="spellStart"/>
      <w:r w:rsidRPr="004B21B7">
        <w:rPr>
          <w:sz w:val="24"/>
          <w:szCs w:val="24"/>
          <w:lang w:val="da"/>
        </w:rPr>
        <w:t>Primovist</w:t>
      </w:r>
      <w:proofErr w:type="spellEnd"/>
      <w:r w:rsidRPr="004B21B7">
        <w:rPr>
          <w:sz w:val="24"/>
          <w:szCs w:val="24"/>
          <w:lang w:val="da"/>
        </w:rPr>
        <w:t xml:space="preserve"> på op til 0,4 ml/kg (0,1 mmol/kg) kropsvægt var veltolererede.</w:t>
      </w:r>
    </w:p>
    <w:p w14:paraId="0999151C" w14:textId="77777777" w:rsidR="004B21B7" w:rsidRPr="004B21B7" w:rsidRDefault="004B21B7" w:rsidP="004B21B7">
      <w:pPr>
        <w:tabs>
          <w:tab w:val="left" w:pos="851"/>
        </w:tabs>
        <w:ind w:left="851"/>
        <w:rPr>
          <w:sz w:val="24"/>
          <w:szCs w:val="24"/>
        </w:rPr>
      </w:pPr>
      <w:r w:rsidRPr="004B21B7">
        <w:rPr>
          <w:sz w:val="24"/>
          <w:szCs w:val="24"/>
          <w:lang w:val="da"/>
        </w:rPr>
        <w:t>En dosis på 2,0 ml/kg (0,5 mmol/kg) kropsvægt blev testet i kliniske forsøg hos et begrænset antal patienter. Der blev observeret en hyppigere forekomst af bivirkninger hos disse patienter, men ingen nye bivirkninger.</w:t>
      </w:r>
    </w:p>
    <w:p w14:paraId="50CB908A" w14:textId="77777777" w:rsidR="004B21B7" w:rsidRPr="004B21B7" w:rsidRDefault="004B21B7" w:rsidP="004B21B7">
      <w:pPr>
        <w:tabs>
          <w:tab w:val="left" w:pos="851"/>
        </w:tabs>
        <w:ind w:left="851"/>
        <w:rPr>
          <w:sz w:val="24"/>
          <w:szCs w:val="24"/>
        </w:rPr>
      </w:pPr>
      <w:r w:rsidRPr="004B21B7">
        <w:rPr>
          <w:sz w:val="24"/>
          <w:szCs w:val="24"/>
          <w:lang w:val="da"/>
        </w:rPr>
        <w:t xml:space="preserve">I tilfælde af en stor utilsigtet overdosering skal patienten holdes under omhyggeligt opsyn, herunder monitorering af hjertet. Hvis det er tilfældet, kan forlængelser af QT-syndrom være mulige (se </w:t>
      </w:r>
      <w:proofErr w:type="spellStart"/>
      <w:r w:rsidRPr="004B21B7">
        <w:rPr>
          <w:sz w:val="24"/>
          <w:szCs w:val="24"/>
          <w:lang w:val="da"/>
        </w:rPr>
        <w:t>pkt</w:t>
      </w:r>
      <w:proofErr w:type="spellEnd"/>
      <w:r w:rsidRPr="004B21B7">
        <w:rPr>
          <w:sz w:val="24"/>
          <w:szCs w:val="24"/>
          <w:lang w:val="da"/>
        </w:rPr>
        <w:t xml:space="preserve"> 5.3).</w:t>
      </w:r>
    </w:p>
    <w:p w14:paraId="2C74CEE8" w14:textId="77777777" w:rsidR="004B21B7" w:rsidRPr="004B21B7" w:rsidRDefault="004B21B7" w:rsidP="004B21B7">
      <w:pPr>
        <w:tabs>
          <w:tab w:val="left" w:pos="851"/>
        </w:tabs>
        <w:ind w:left="851"/>
        <w:rPr>
          <w:sz w:val="24"/>
          <w:szCs w:val="24"/>
        </w:rPr>
      </w:pPr>
      <w:proofErr w:type="spellStart"/>
      <w:r w:rsidRPr="004B21B7">
        <w:rPr>
          <w:sz w:val="24"/>
          <w:szCs w:val="24"/>
          <w:lang w:val="da"/>
        </w:rPr>
        <w:t>Primovist</w:t>
      </w:r>
      <w:proofErr w:type="spellEnd"/>
      <w:r w:rsidRPr="004B21B7">
        <w:rPr>
          <w:sz w:val="24"/>
          <w:szCs w:val="24"/>
          <w:lang w:val="da"/>
        </w:rPr>
        <w:t xml:space="preserve"> kan fjernes ved hjælp af hæmodialyse. Der er imidlertid ingen evidens for, at hæmodialyse er egnet til forebyggelse af </w:t>
      </w:r>
      <w:proofErr w:type="spellStart"/>
      <w:r w:rsidRPr="004B21B7">
        <w:rPr>
          <w:sz w:val="24"/>
          <w:szCs w:val="24"/>
          <w:lang w:val="da"/>
        </w:rPr>
        <w:t>nefrogen</w:t>
      </w:r>
      <w:proofErr w:type="spellEnd"/>
      <w:r w:rsidRPr="004B21B7">
        <w:rPr>
          <w:sz w:val="24"/>
          <w:szCs w:val="24"/>
          <w:lang w:val="da"/>
        </w:rPr>
        <w:t xml:space="preserve"> systemisk fibrose (NSF).</w:t>
      </w:r>
    </w:p>
    <w:p w14:paraId="5C3FEF43" w14:textId="77777777" w:rsidR="009260DE" w:rsidRPr="00C84483" w:rsidRDefault="009260DE" w:rsidP="009260DE">
      <w:pPr>
        <w:tabs>
          <w:tab w:val="left" w:pos="851"/>
        </w:tabs>
        <w:ind w:left="851"/>
        <w:rPr>
          <w:sz w:val="24"/>
          <w:szCs w:val="24"/>
        </w:rPr>
      </w:pPr>
    </w:p>
    <w:p w14:paraId="1BCACD83"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9FE1BEC" w14:textId="3DE2441B" w:rsidR="004B21B7" w:rsidRDefault="004B21B7" w:rsidP="00861C4D">
      <w:pPr>
        <w:tabs>
          <w:tab w:val="left" w:pos="851"/>
        </w:tabs>
        <w:ind w:left="851"/>
        <w:rPr>
          <w:sz w:val="24"/>
          <w:szCs w:val="24"/>
        </w:rPr>
      </w:pPr>
      <w:r>
        <w:rPr>
          <w:sz w:val="24"/>
          <w:szCs w:val="24"/>
        </w:rPr>
        <w:t>BEGR (kun til sygehuse)</w:t>
      </w:r>
      <w:r>
        <w:rPr>
          <w:sz w:val="24"/>
          <w:szCs w:val="24"/>
        </w:rPr>
        <w:br w:type="page"/>
      </w:r>
    </w:p>
    <w:p w14:paraId="2554F4A1" w14:textId="77777777" w:rsidR="009260DE" w:rsidRPr="00C84483" w:rsidRDefault="009260DE" w:rsidP="009260DE">
      <w:pPr>
        <w:tabs>
          <w:tab w:val="left" w:pos="851"/>
        </w:tabs>
        <w:ind w:left="851"/>
        <w:rPr>
          <w:sz w:val="24"/>
          <w:szCs w:val="24"/>
        </w:rPr>
      </w:pPr>
    </w:p>
    <w:p w14:paraId="64821136"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CDB34B5" w14:textId="77777777" w:rsidR="009260DE" w:rsidRPr="00C84483" w:rsidRDefault="009260DE" w:rsidP="009260DE">
      <w:pPr>
        <w:tabs>
          <w:tab w:val="left" w:pos="851"/>
        </w:tabs>
        <w:ind w:left="851"/>
        <w:rPr>
          <w:sz w:val="24"/>
          <w:szCs w:val="24"/>
        </w:rPr>
      </w:pPr>
    </w:p>
    <w:p w14:paraId="3081F9C4" w14:textId="77777777"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0764331B" w14:textId="607BD764" w:rsidR="007E5056" w:rsidRPr="007E5056" w:rsidRDefault="007E5056" w:rsidP="007E5056">
      <w:pPr>
        <w:tabs>
          <w:tab w:val="left" w:pos="851"/>
        </w:tabs>
        <w:ind w:left="851"/>
        <w:rPr>
          <w:sz w:val="24"/>
          <w:szCs w:val="24"/>
        </w:rPr>
      </w:pPr>
      <w:r w:rsidRPr="007E5056">
        <w:rPr>
          <w:sz w:val="24"/>
          <w:szCs w:val="24"/>
          <w:lang w:val="da"/>
        </w:rPr>
        <w:t>ATC-kode: V</w:t>
      </w:r>
      <w:r w:rsidR="006A5E11">
        <w:rPr>
          <w:sz w:val="24"/>
          <w:szCs w:val="24"/>
          <w:lang w:val="da"/>
        </w:rPr>
        <w:t xml:space="preserve"> </w:t>
      </w:r>
      <w:r w:rsidRPr="007E5056">
        <w:rPr>
          <w:sz w:val="24"/>
          <w:szCs w:val="24"/>
          <w:lang w:val="da"/>
        </w:rPr>
        <w:t>08 CA</w:t>
      </w:r>
      <w:r w:rsidR="006A5E11">
        <w:rPr>
          <w:sz w:val="24"/>
          <w:szCs w:val="24"/>
          <w:lang w:val="da"/>
        </w:rPr>
        <w:t xml:space="preserve"> </w:t>
      </w:r>
      <w:r w:rsidRPr="007E5056">
        <w:rPr>
          <w:sz w:val="24"/>
          <w:szCs w:val="24"/>
          <w:lang w:val="da"/>
        </w:rPr>
        <w:t>10</w:t>
      </w:r>
      <w:r>
        <w:rPr>
          <w:sz w:val="24"/>
          <w:szCs w:val="24"/>
          <w:lang w:val="da"/>
        </w:rPr>
        <w:t xml:space="preserve">. </w:t>
      </w:r>
      <w:proofErr w:type="spellStart"/>
      <w:r>
        <w:rPr>
          <w:sz w:val="24"/>
          <w:szCs w:val="24"/>
          <w:lang w:val="da"/>
        </w:rPr>
        <w:t>P</w:t>
      </w:r>
      <w:r w:rsidRPr="007E5056">
        <w:rPr>
          <w:sz w:val="24"/>
          <w:szCs w:val="24"/>
          <w:lang w:val="da"/>
        </w:rPr>
        <w:t>aramagnetisk</w:t>
      </w:r>
      <w:proofErr w:type="spellEnd"/>
      <w:r w:rsidRPr="007E5056">
        <w:rPr>
          <w:sz w:val="24"/>
          <w:szCs w:val="24"/>
          <w:lang w:val="da"/>
        </w:rPr>
        <w:t xml:space="preserve"> kontrastmiddel</w:t>
      </w:r>
      <w:r>
        <w:rPr>
          <w:sz w:val="24"/>
          <w:szCs w:val="24"/>
          <w:lang w:val="da"/>
        </w:rPr>
        <w:t>.</w:t>
      </w:r>
    </w:p>
    <w:p w14:paraId="103B27FB" w14:textId="77777777" w:rsidR="009260DE" w:rsidRPr="00C84483" w:rsidRDefault="009260DE" w:rsidP="009260DE">
      <w:pPr>
        <w:tabs>
          <w:tab w:val="left" w:pos="851"/>
        </w:tabs>
        <w:ind w:left="851"/>
        <w:rPr>
          <w:sz w:val="24"/>
          <w:szCs w:val="24"/>
        </w:rPr>
      </w:pPr>
    </w:p>
    <w:p w14:paraId="487985B3"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27B3036" w14:textId="77777777" w:rsidR="006A5E11" w:rsidRDefault="006A5E11" w:rsidP="006A5E11">
      <w:pPr>
        <w:tabs>
          <w:tab w:val="left" w:pos="851"/>
        </w:tabs>
        <w:ind w:left="851"/>
        <w:rPr>
          <w:sz w:val="24"/>
          <w:szCs w:val="24"/>
          <w:u w:val="single"/>
          <w:lang w:val="da"/>
        </w:rPr>
      </w:pPr>
    </w:p>
    <w:p w14:paraId="4001DDC4" w14:textId="272E3385" w:rsidR="006A5E11" w:rsidRPr="006A5E11" w:rsidRDefault="006A5E11" w:rsidP="006A5E11">
      <w:pPr>
        <w:tabs>
          <w:tab w:val="left" w:pos="851"/>
        </w:tabs>
        <w:ind w:left="851"/>
        <w:rPr>
          <w:sz w:val="24"/>
          <w:szCs w:val="24"/>
          <w:u w:val="single"/>
        </w:rPr>
      </w:pPr>
      <w:r w:rsidRPr="006A5E11">
        <w:rPr>
          <w:sz w:val="24"/>
          <w:szCs w:val="24"/>
          <w:u w:val="single"/>
          <w:lang w:val="da"/>
        </w:rPr>
        <w:t>Virkningsmekanisme</w:t>
      </w:r>
    </w:p>
    <w:p w14:paraId="22A58471" w14:textId="77777777" w:rsidR="006A5E11" w:rsidRPr="006A5E11" w:rsidRDefault="006A5E11" w:rsidP="006A5E11">
      <w:pPr>
        <w:tabs>
          <w:tab w:val="left" w:pos="851"/>
        </w:tabs>
        <w:ind w:left="851"/>
        <w:rPr>
          <w:sz w:val="24"/>
          <w:szCs w:val="24"/>
        </w:rPr>
      </w:pPr>
      <w:proofErr w:type="spellStart"/>
      <w:r w:rsidRPr="006A5E11">
        <w:rPr>
          <w:sz w:val="24"/>
          <w:szCs w:val="24"/>
          <w:lang w:val="da"/>
        </w:rPr>
        <w:t>Primovist</w:t>
      </w:r>
      <w:proofErr w:type="spellEnd"/>
      <w:r w:rsidRPr="006A5E11">
        <w:rPr>
          <w:sz w:val="24"/>
          <w:szCs w:val="24"/>
          <w:lang w:val="da"/>
        </w:rPr>
        <w:t xml:space="preserve"> er et </w:t>
      </w:r>
      <w:proofErr w:type="spellStart"/>
      <w:r w:rsidRPr="006A5E11">
        <w:rPr>
          <w:sz w:val="24"/>
          <w:szCs w:val="24"/>
          <w:lang w:val="da"/>
        </w:rPr>
        <w:t>paramagnetisk</w:t>
      </w:r>
      <w:proofErr w:type="spellEnd"/>
      <w:r w:rsidRPr="006A5E11">
        <w:rPr>
          <w:sz w:val="24"/>
          <w:szCs w:val="24"/>
          <w:lang w:val="da"/>
        </w:rPr>
        <w:t xml:space="preserve"> kontrastmiddel til magnetisk resonans-scanning.</w:t>
      </w:r>
    </w:p>
    <w:p w14:paraId="42D6AD88" w14:textId="77777777" w:rsidR="006A5E11" w:rsidRPr="006A5E11" w:rsidRDefault="006A5E11" w:rsidP="006A5E11">
      <w:pPr>
        <w:tabs>
          <w:tab w:val="left" w:pos="851"/>
        </w:tabs>
        <w:ind w:left="851"/>
        <w:rPr>
          <w:i/>
          <w:sz w:val="24"/>
          <w:szCs w:val="24"/>
        </w:rPr>
      </w:pPr>
    </w:p>
    <w:p w14:paraId="40CC0303" w14:textId="77777777" w:rsidR="006A5E11" w:rsidRPr="006A5E11" w:rsidRDefault="006A5E11" w:rsidP="006A5E11">
      <w:pPr>
        <w:tabs>
          <w:tab w:val="left" w:pos="851"/>
        </w:tabs>
        <w:ind w:left="851"/>
        <w:rPr>
          <w:sz w:val="24"/>
          <w:szCs w:val="24"/>
        </w:rPr>
      </w:pPr>
      <w:r w:rsidRPr="006A5E11">
        <w:rPr>
          <w:sz w:val="24"/>
          <w:szCs w:val="24"/>
          <w:lang w:val="da"/>
        </w:rPr>
        <w:t xml:space="preserve">Den kontrastforstærkende virkning formidles af </w:t>
      </w:r>
      <w:proofErr w:type="spellStart"/>
      <w:r w:rsidRPr="006A5E11">
        <w:rPr>
          <w:sz w:val="24"/>
          <w:szCs w:val="24"/>
          <w:lang w:val="da"/>
        </w:rPr>
        <w:t>gadoxetat</w:t>
      </w:r>
      <w:proofErr w:type="spellEnd"/>
      <w:r w:rsidRPr="006A5E11">
        <w:rPr>
          <w:sz w:val="24"/>
          <w:szCs w:val="24"/>
          <w:lang w:val="da"/>
        </w:rPr>
        <w:t xml:space="preserve"> (</w:t>
      </w:r>
      <w:proofErr w:type="spellStart"/>
      <w:r w:rsidRPr="006A5E11">
        <w:rPr>
          <w:sz w:val="24"/>
          <w:szCs w:val="24"/>
          <w:lang w:val="da"/>
        </w:rPr>
        <w:t>Gd</w:t>
      </w:r>
      <w:proofErr w:type="spellEnd"/>
      <w:r w:rsidRPr="006A5E11">
        <w:rPr>
          <w:sz w:val="24"/>
          <w:szCs w:val="24"/>
          <w:lang w:val="da"/>
        </w:rPr>
        <w:t xml:space="preserve"> EOB DTPA), som er et </w:t>
      </w:r>
      <w:proofErr w:type="spellStart"/>
      <w:r w:rsidRPr="006A5E11">
        <w:rPr>
          <w:sz w:val="24"/>
          <w:szCs w:val="24"/>
          <w:lang w:val="da"/>
        </w:rPr>
        <w:t>ionisk</w:t>
      </w:r>
      <w:proofErr w:type="spellEnd"/>
      <w:r w:rsidRPr="006A5E11">
        <w:rPr>
          <w:sz w:val="24"/>
          <w:szCs w:val="24"/>
          <w:lang w:val="da"/>
        </w:rPr>
        <w:t xml:space="preserve"> kompleks bestående af gadolinium (III) og </w:t>
      </w:r>
      <w:proofErr w:type="spellStart"/>
      <w:r w:rsidRPr="006A5E11">
        <w:rPr>
          <w:sz w:val="24"/>
          <w:szCs w:val="24"/>
          <w:lang w:val="da"/>
        </w:rPr>
        <w:t>liganden</w:t>
      </w:r>
      <w:proofErr w:type="spellEnd"/>
      <w:r w:rsidRPr="006A5E11">
        <w:rPr>
          <w:sz w:val="24"/>
          <w:szCs w:val="24"/>
          <w:lang w:val="da"/>
        </w:rPr>
        <w:t xml:space="preserve"> </w:t>
      </w:r>
      <w:proofErr w:type="spellStart"/>
      <w:r w:rsidRPr="006A5E11">
        <w:rPr>
          <w:sz w:val="24"/>
          <w:szCs w:val="24"/>
          <w:lang w:val="da"/>
        </w:rPr>
        <w:t>ethoxybenzyl-diethylentriamin-pentaacetat</w:t>
      </w:r>
      <w:proofErr w:type="spellEnd"/>
      <w:r w:rsidRPr="006A5E11">
        <w:rPr>
          <w:sz w:val="24"/>
          <w:szCs w:val="24"/>
          <w:lang w:val="da"/>
        </w:rPr>
        <w:t xml:space="preserve"> (EOB-DTPA). </w:t>
      </w:r>
    </w:p>
    <w:p w14:paraId="6D9C644D" w14:textId="77777777" w:rsidR="006A5E11" w:rsidRPr="006A5E11" w:rsidRDefault="006A5E11" w:rsidP="006A5E11">
      <w:pPr>
        <w:tabs>
          <w:tab w:val="left" w:pos="851"/>
        </w:tabs>
        <w:ind w:left="851"/>
        <w:rPr>
          <w:sz w:val="24"/>
          <w:szCs w:val="24"/>
        </w:rPr>
      </w:pPr>
      <w:r w:rsidRPr="006A5E11">
        <w:rPr>
          <w:sz w:val="24"/>
          <w:szCs w:val="24"/>
          <w:lang w:val="da"/>
        </w:rPr>
        <w:t>Når der anvendes T1-vægtede scanningssekvenser i protonmagnetisk resonans-scanning, fører den gadolinium-ion-inducerede forkortelse af rotationsgitter-relaksationstiden for aktiverede atomkerner til en stigning i signalstyrken og dermed til en stigning i billedkontrasten i visse væv.</w:t>
      </w:r>
    </w:p>
    <w:p w14:paraId="23C0D27D" w14:textId="77777777" w:rsidR="006A5E11" w:rsidRPr="006A5E11" w:rsidRDefault="006A5E11" w:rsidP="006A5E11">
      <w:pPr>
        <w:tabs>
          <w:tab w:val="left" w:pos="851"/>
        </w:tabs>
        <w:ind w:left="851"/>
        <w:rPr>
          <w:sz w:val="24"/>
          <w:szCs w:val="24"/>
        </w:rPr>
      </w:pPr>
    </w:p>
    <w:p w14:paraId="3757CA45" w14:textId="77777777" w:rsidR="006A5E11" w:rsidRPr="006A5E11" w:rsidRDefault="006A5E11" w:rsidP="006A5E11">
      <w:pPr>
        <w:tabs>
          <w:tab w:val="left" w:pos="851"/>
        </w:tabs>
        <w:ind w:left="851"/>
        <w:rPr>
          <w:sz w:val="24"/>
          <w:szCs w:val="24"/>
          <w:u w:val="single"/>
        </w:rPr>
      </w:pPr>
      <w:proofErr w:type="spellStart"/>
      <w:r w:rsidRPr="006A5E11">
        <w:rPr>
          <w:sz w:val="24"/>
          <w:szCs w:val="24"/>
          <w:u w:val="single"/>
          <w:lang w:val="da"/>
        </w:rPr>
        <w:t>Farmakodynamisk</w:t>
      </w:r>
      <w:proofErr w:type="spellEnd"/>
      <w:r w:rsidRPr="006A5E11">
        <w:rPr>
          <w:sz w:val="24"/>
          <w:szCs w:val="24"/>
          <w:u w:val="single"/>
          <w:lang w:val="da"/>
        </w:rPr>
        <w:t xml:space="preserve"> virkning</w:t>
      </w:r>
    </w:p>
    <w:p w14:paraId="3DF79022" w14:textId="77777777" w:rsidR="006A5E11" w:rsidRPr="006A5E11" w:rsidRDefault="006A5E11" w:rsidP="006A5E11">
      <w:pPr>
        <w:tabs>
          <w:tab w:val="left" w:pos="851"/>
        </w:tabs>
        <w:ind w:left="851"/>
        <w:rPr>
          <w:sz w:val="24"/>
          <w:szCs w:val="24"/>
        </w:rPr>
      </w:pPr>
      <w:proofErr w:type="spellStart"/>
      <w:r w:rsidRPr="006A5E11">
        <w:rPr>
          <w:sz w:val="24"/>
          <w:szCs w:val="24"/>
          <w:lang w:val="da"/>
        </w:rPr>
        <w:t>Dinatriumgadoxetat</w:t>
      </w:r>
      <w:proofErr w:type="spellEnd"/>
      <w:r w:rsidRPr="006A5E11">
        <w:rPr>
          <w:sz w:val="24"/>
          <w:szCs w:val="24"/>
          <w:lang w:val="da"/>
        </w:rPr>
        <w:t xml:space="preserve"> fører til en tydelig forkortelse af relaksationstiderne selv ved lave koncentrationer. Ved pH 7, en magnetisk feltstyrke på 0,47 T og 40 °C er relaksationen (r</w:t>
      </w:r>
      <w:r w:rsidRPr="006A5E11">
        <w:rPr>
          <w:sz w:val="24"/>
          <w:szCs w:val="24"/>
          <w:vertAlign w:val="subscript"/>
          <w:lang w:val="da"/>
        </w:rPr>
        <w:t>1</w:t>
      </w:r>
      <w:r w:rsidRPr="006A5E11">
        <w:rPr>
          <w:sz w:val="24"/>
          <w:szCs w:val="24"/>
          <w:lang w:val="da"/>
        </w:rPr>
        <w:t>) – bestemt ud fra indvirkningen på rotationsgitter-relaksationstiden (T</w:t>
      </w:r>
      <w:r w:rsidRPr="006A5E11">
        <w:rPr>
          <w:sz w:val="24"/>
          <w:szCs w:val="24"/>
          <w:vertAlign w:val="subscript"/>
          <w:lang w:val="da"/>
        </w:rPr>
        <w:t>1</w:t>
      </w:r>
      <w:r w:rsidRPr="006A5E11">
        <w:rPr>
          <w:sz w:val="24"/>
          <w:szCs w:val="24"/>
          <w:lang w:val="da"/>
        </w:rPr>
        <w:t>) for protoner i plasma – omkring 8,18 l/mmol/sek. og relaksationen (r</w:t>
      </w:r>
      <w:r w:rsidRPr="006A5E11">
        <w:rPr>
          <w:sz w:val="24"/>
          <w:szCs w:val="24"/>
          <w:vertAlign w:val="subscript"/>
          <w:lang w:val="da"/>
        </w:rPr>
        <w:t>2</w:t>
      </w:r>
      <w:r w:rsidRPr="006A5E11">
        <w:rPr>
          <w:sz w:val="24"/>
          <w:szCs w:val="24"/>
          <w:lang w:val="da"/>
        </w:rPr>
        <w:t>) – bestemt ud fra indvirkningen på rotation-rotation-relaksationstiden (T</w:t>
      </w:r>
      <w:r w:rsidRPr="006A5E11">
        <w:rPr>
          <w:sz w:val="24"/>
          <w:szCs w:val="24"/>
          <w:vertAlign w:val="subscript"/>
          <w:lang w:val="da"/>
        </w:rPr>
        <w:t>2</w:t>
      </w:r>
      <w:r w:rsidRPr="006A5E11">
        <w:rPr>
          <w:sz w:val="24"/>
          <w:szCs w:val="24"/>
          <w:lang w:val="da"/>
        </w:rPr>
        <w:t>) – er omkring 8,56 l/mmol/sek. Ved 1,5 T og 37 °C er de respektive relaksationer i plasma r</w:t>
      </w:r>
      <w:r w:rsidRPr="006A5E11">
        <w:rPr>
          <w:sz w:val="24"/>
          <w:szCs w:val="24"/>
          <w:vertAlign w:val="subscript"/>
          <w:lang w:val="da"/>
        </w:rPr>
        <w:t>1</w:t>
      </w:r>
      <w:r w:rsidRPr="006A5E11">
        <w:rPr>
          <w:sz w:val="24"/>
          <w:szCs w:val="24"/>
          <w:lang w:val="da"/>
        </w:rPr>
        <w:t xml:space="preserve"> lig med 6,9 l/mmol/sek. og r</w:t>
      </w:r>
      <w:r w:rsidRPr="006A5E11">
        <w:rPr>
          <w:sz w:val="24"/>
          <w:szCs w:val="24"/>
          <w:vertAlign w:val="subscript"/>
          <w:lang w:val="da"/>
        </w:rPr>
        <w:t>2</w:t>
      </w:r>
      <w:r w:rsidRPr="006A5E11">
        <w:rPr>
          <w:sz w:val="24"/>
          <w:szCs w:val="24"/>
          <w:lang w:val="da"/>
        </w:rPr>
        <w:t xml:space="preserve"> er lig med 8,7 l/mmol/sek. Relaksationen viser en mindre omvendt afhængighed af den magnetiske feltstyrke.</w:t>
      </w:r>
    </w:p>
    <w:p w14:paraId="5D6144BD" w14:textId="77777777" w:rsidR="006A5E11" w:rsidRPr="006A5E11" w:rsidRDefault="006A5E11" w:rsidP="006A5E11">
      <w:pPr>
        <w:tabs>
          <w:tab w:val="left" w:pos="851"/>
        </w:tabs>
        <w:ind w:left="851"/>
        <w:rPr>
          <w:sz w:val="24"/>
          <w:szCs w:val="24"/>
        </w:rPr>
      </w:pPr>
    </w:p>
    <w:p w14:paraId="7796DF13" w14:textId="77777777" w:rsidR="006A5E11" w:rsidRPr="006A5E11" w:rsidRDefault="006A5E11" w:rsidP="006A5E11">
      <w:pPr>
        <w:tabs>
          <w:tab w:val="left" w:pos="851"/>
        </w:tabs>
        <w:ind w:left="851"/>
        <w:rPr>
          <w:sz w:val="24"/>
          <w:szCs w:val="24"/>
        </w:rPr>
      </w:pPr>
      <w:r w:rsidRPr="006A5E11">
        <w:rPr>
          <w:sz w:val="24"/>
          <w:szCs w:val="24"/>
          <w:lang w:val="da"/>
        </w:rPr>
        <w:t xml:space="preserve">EOB-DTPA danner et stabilt kompleks med det </w:t>
      </w:r>
      <w:proofErr w:type="spellStart"/>
      <w:r w:rsidRPr="006A5E11">
        <w:rPr>
          <w:sz w:val="24"/>
          <w:szCs w:val="24"/>
          <w:lang w:val="da"/>
        </w:rPr>
        <w:t>paramagnetiske</w:t>
      </w:r>
      <w:proofErr w:type="spellEnd"/>
      <w:r w:rsidRPr="006A5E11">
        <w:rPr>
          <w:sz w:val="24"/>
          <w:szCs w:val="24"/>
          <w:lang w:val="da"/>
        </w:rPr>
        <w:t xml:space="preserve"> gadolinium-ion med en ekstremt høj termodynamisk stabilitet (log </w:t>
      </w:r>
      <w:proofErr w:type="spellStart"/>
      <w:r w:rsidRPr="006A5E11">
        <w:rPr>
          <w:sz w:val="24"/>
          <w:szCs w:val="24"/>
          <w:lang w:val="da"/>
        </w:rPr>
        <w:t>K</w:t>
      </w:r>
      <w:r w:rsidRPr="006A5E11">
        <w:rPr>
          <w:sz w:val="24"/>
          <w:szCs w:val="24"/>
          <w:vertAlign w:val="subscript"/>
          <w:lang w:val="da"/>
        </w:rPr>
        <w:t>Gdl</w:t>
      </w:r>
      <w:proofErr w:type="spellEnd"/>
      <w:r w:rsidRPr="006A5E11">
        <w:rPr>
          <w:sz w:val="24"/>
          <w:szCs w:val="24"/>
          <w:lang w:val="da"/>
        </w:rPr>
        <w:t xml:space="preserve"> = 23,46). </w:t>
      </w:r>
      <w:proofErr w:type="spellStart"/>
      <w:r w:rsidRPr="006A5E11">
        <w:rPr>
          <w:sz w:val="24"/>
          <w:szCs w:val="24"/>
          <w:lang w:val="da"/>
        </w:rPr>
        <w:t>Gd</w:t>
      </w:r>
      <w:proofErr w:type="spellEnd"/>
      <w:r w:rsidRPr="006A5E11">
        <w:rPr>
          <w:sz w:val="24"/>
          <w:szCs w:val="24"/>
          <w:lang w:val="da"/>
        </w:rPr>
        <w:t>-EOB-DTPA er en yderst vandopløseligt hydrofil forbindelse med en fordelingskoefficient mellem n-butanol og buffer på omkring 0,011 ved pH 7,6.</w:t>
      </w:r>
    </w:p>
    <w:p w14:paraId="71F8C2A0" w14:textId="77777777" w:rsidR="006A5E11" w:rsidRPr="006A5E11" w:rsidRDefault="006A5E11" w:rsidP="006A5E11">
      <w:pPr>
        <w:tabs>
          <w:tab w:val="left" w:pos="851"/>
        </w:tabs>
        <w:ind w:left="851"/>
        <w:rPr>
          <w:sz w:val="24"/>
          <w:szCs w:val="24"/>
        </w:rPr>
      </w:pPr>
      <w:r w:rsidRPr="006A5E11">
        <w:rPr>
          <w:sz w:val="24"/>
          <w:szCs w:val="24"/>
          <w:lang w:val="da"/>
        </w:rPr>
        <w:t xml:space="preserve">På grund af dets </w:t>
      </w:r>
      <w:proofErr w:type="spellStart"/>
      <w:r w:rsidRPr="006A5E11">
        <w:rPr>
          <w:sz w:val="24"/>
          <w:szCs w:val="24"/>
          <w:lang w:val="da"/>
        </w:rPr>
        <w:t>lipofile</w:t>
      </w:r>
      <w:proofErr w:type="spellEnd"/>
      <w:r w:rsidRPr="006A5E11">
        <w:rPr>
          <w:sz w:val="24"/>
          <w:szCs w:val="24"/>
          <w:lang w:val="da"/>
        </w:rPr>
        <w:t xml:space="preserve"> </w:t>
      </w:r>
      <w:proofErr w:type="spellStart"/>
      <w:r w:rsidRPr="006A5E11">
        <w:rPr>
          <w:sz w:val="24"/>
          <w:szCs w:val="24"/>
          <w:lang w:val="da"/>
        </w:rPr>
        <w:t>ethoxybenzyl</w:t>
      </w:r>
      <w:proofErr w:type="spellEnd"/>
      <w:r w:rsidRPr="006A5E11">
        <w:rPr>
          <w:sz w:val="24"/>
          <w:szCs w:val="24"/>
          <w:lang w:val="da"/>
        </w:rPr>
        <w:t xml:space="preserve">-del udviser </w:t>
      </w:r>
      <w:proofErr w:type="spellStart"/>
      <w:r w:rsidRPr="006A5E11">
        <w:rPr>
          <w:sz w:val="24"/>
          <w:szCs w:val="24"/>
          <w:lang w:val="da"/>
        </w:rPr>
        <w:t>dinatriumgadoxetat</w:t>
      </w:r>
      <w:proofErr w:type="spellEnd"/>
      <w:r w:rsidRPr="006A5E11">
        <w:rPr>
          <w:sz w:val="24"/>
          <w:szCs w:val="24"/>
          <w:lang w:val="da"/>
        </w:rPr>
        <w:t xml:space="preserve"> en </w:t>
      </w:r>
      <w:proofErr w:type="spellStart"/>
      <w:r w:rsidRPr="006A5E11">
        <w:rPr>
          <w:sz w:val="24"/>
          <w:szCs w:val="24"/>
          <w:lang w:val="da"/>
        </w:rPr>
        <w:t>bifasisk</w:t>
      </w:r>
      <w:proofErr w:type="spellEnd"/>
      <w:r w:rsidRPr="006A5E11">
        <w:rPr>
          <w:sz w:val="24"/>
          <w:szCs w:val="24"/>
          <w:lang w:val="da"/>
        </w:rPr>
        <w:t xml:space="preserve"> virkningsmekaniske: først en fordeling i det ekstracellulære rum efter </w:t>
      </w:r>
      <w:proofErr w:type="spellStart"/>
      <w:r w:rsidRPr="006A5E11">
        <w:rPr>
          <w:sz w:val="24"/>
          <w:szCs w:val="24"/>
          <w:lang w:val="da"/>
        </w:rPr>
        <w:t>bolusinjektion</w:t>
      </w:r>
      <w:proofErr w:type="spellEnd"/>
      <w:r w:rsidRPr="006A5E11">
        <w:rPr>
          <w:sz w:val="24"/>
          <w:szCs w:val="24"/>
          <w:lang w:val="da"/>
        </w:rPr>
        <w:t xml:space="preserve"> og derefter selektiv optagelse af </w:t>
      </w:r>
      <w:proofErr w:type="spellStart"/>
      <w:r w:rsidRPr="006A5E11">
        <w:rPr>
          <w:sz w:val="24"/>
          <w:szCs w:val="24"/>
          <w:lang w:val="da"/>
        </w:rPr>
        <w:t>hepacytter</w:t>
      </w:r>
      <w:proofErr w:type="spellEnd"/>
      <w:r w:rsidRPr="006A5E11">
        <w:rPr>
          <w:sz w:val="24"/>
          <w:szCs w:val="24"/>
          <w:lang w:val="da"/>
        </w:rPr>
        <w:t xml:space="preserve">. Relaksationen r1 i levervæv er 16,6 l/mmol/sek. (ved 0,47 T), der resulterer i øget signalstyrke i levervæv. </w:t>
      </w:r>
      <w:proofErr w:type="spellStart"/>
      <w:r w:rsidRPr="006A5E11">
        <w:rPr>
          <w:sz w:val="24"/>
          <w:szCs w:val="24"/>
          <w:lang w:val="da"/>
        </w:rPr>
        <w:t>Dinatriumgadoxetat</w:t>
      </w:r>
      <w:proofErr w:type="spellEnd"/>
      <w:r w:rsidRPr="006A5E11">
        <w:rPr>
          <w:sz w:val="24"/>
          <w:szCs w:val="24"/>
          <w:lang w:val="da"/>
        </w:rPr>
        <w:t xml:space="preserve"> bliver efterfølgende udskilt i galden.</w:t>
      </w:r>
    </w:p>
    <w:p w14:paraId="6F4F7586" w14:textId="77777777" w:rsidR="006A5E11" w:rsidRPr="006A5E11" w:rsidRDefault="006A5E11" w:rsidP="006A5E11">
      <w:pPr>
        <w:tabs>
          <w:tab w:val="left" w:pos="851"/>
        </w:tabs>
        <w:ind w:left="851"/>
        <w:rPr>
          <w:sz w:val="24"/>
          <w:szCs w:val="24"/>
        </w:rPr>
      </w:pPr>
      <w:r w:rsidRPr="006A5E11">
        <w:rPr>
          <w:sz w:val="24"/>
          <w:szCs w:val="24"/>
          <w:lang w:val="da"/>
        </w:rPr>
        <w:t xml:space="preserve">Læsioner med ingen eller minimal levercellefunktion (cyster, metastaser, størstedelen af </w:t>
      </w:r>
      <w:proofErr w:type="spellStart"/>
      <w:r w:rsidRPr="006A5E11">
        <w:rPr>
          <w:sz w:val="24"/>
          <w:szCs w:val="24"/>
          <w:lang w:val="da"/>
        </w:rPr>
        <w:t>carcinoma</w:t>
      </w:r>
      <w:proofErr w:type="spellEnd"/>
      <w:r w:rsidRPr="006A5E11">
        <w:rPr>
          <w:sz w:val="24"/>
          <w:szCs w:val="24"/>
          <w:lang w:val="da"/>
        </w:rPr>
        <w:t xml:space="preserve"> </w:t>
      </w:r>
      <w:proofErr w:type="spellStart"/>
      <w:r w:rsidRPr="006A5E11">
        <w:rPr>
          <w:sz w:val="24"/>
          <w:szCs w:val="24"/>
          <w:lang w:val="da"/>
        </w:rPr>
        <w:t>hepatocellulare</w:t>
      </w:r>
      <w:proofErr w:type="spellEnd"/>
      <w:r w:rsidRPr="006A5E11">
        <w:rPr>
          <w:sz w:val="24"/>
          <w:szCs w:val="24"/>
          <w:lang w:val="da"/>
        </w:rPr>
        <w:t xml:space="preserve">) vil ikke akkumulere </w:t>
      </w:r>
      <w:proofErr w:type="spellStart"/>
      <w:r w:rsidRPr="006A5E11">
        <w:rPr>
          <w:sz w:val="24"/>
          <w:szCs w:val="24"/>
          <w:lang w:val="da"/>
        </w:rPr>
        <w:t>Primovist</w:t>
      </w:r>
      <w:proofErr w:type="spellEnd"/>
      <w:r w:rsidRPr="006A5E11">
        <w:rPr>
          <w:sz w:val="24"/>
          <w:szCs w:val="24"/>
          <w:lang w:val="da"/>
        </w:rPr>
        <w:t xml:space="preserve">. Veldifferentieret </w:t>
      </w:r>
      <w:proofErr w:type="spellStart"/>
      <w:r w:rsidRPr="006A5E11">
        <w:rPr>
          <w:sz w:val="24"/>
          <w:szCs w:val="24"/>
          <w:lang w:val="da"/>
        </w:rPr>
        <w:t>carcinoma</w:t>
      </w:r>
      <w:proofErr w:type="spellEnd"/>
      <w:r w:rsidRPr="006A5E11">
        <w:rPr>
          <w:sz w:val="24"/>
          <w:szCs w:val="24"/>
          <w:lang w:val="da"/>
        </w:rPr>
        <w:t xml:space="preserve"> </w:t>
      </w:r>
      <w:proofErr w:type="spellStart"/>
      <w:r w:rsidRPr="006A5E11">
        <w:rPr>
          <w:sz w:val="24"/>
          <w:szCs w:val="24"/>
          <w:lang w:val="da"/>
        </w:rPr>
        <w:t>hepatocellulare</w:t>
      </w:r>
      <w:proofErr w:type="spellEnd"/>
      <w:r w:rsidRPr="006A5E11">
        <w:rPr>
          <w:sz w:val="24"/>
          <w:szCs w:val="24"/>
          <w:lang w:val="da"/>
        </w:rPr>
        <w:t xml:space="preserve"> kan indeholde fungerende leverceller og kan vise en vis forstærkning i levercelle billeddannelsesfasen. Der er derfor behov for yderligere kliniske oplysninger for at understøtte en korrekt diagnose.</w:t>
      </w:r>
    </w:p>
    <w:p w14:paraId="565C8A31" w14:textId="77777777" w:rsidR="006A5E11" w:rsidRPr="006A5E11" w:rsidRDefault="006A5E11" w:rsidP="006A5E11">
      <w:pPr>
        <w:tabs>
          <w:tab w:val="left" w:pos="851"/>
        </w:tabs>
        <w:ind w:left="851"/>
        <w:rPr>
          <w:sz w:val="24"/>
          <w:szCs w:val="24"/>
        </w:rPr>
      </w:pPr>
      <w:r w:rsidRPr="006A5E11">
        <w:rPr>
          <w:sz w:val="24"/>
          <w:szCs w:val="24"/>
          <w:lang w:val="da"/>
        </w:rPr>
        <w:t>Stoffet viser ingen signifikant hæmmende interaktion med enzymer ved klinisk relevante koncentrationer.</w:t>
      </w:r>
    </w:p>
    <w:p w14:paraId="372E6506" w14:textId="77777777" w:rsidR="006A5E11" w:rsidRPr="006A5E11" w:rsidRDefault="006A5E11" w:rsidP="006A5E11">
      <w:pPr>
        <w:tabs>
          <w:tab w:val="left" w:pos="851"/>
        </w:tabs>
        <w:ind w:left="851"/>
        <w:rPr>
          <w:sz w:val="24"/>
          <w:szCs w:val="24"/>
        </w:rPr>
      </w:pPr>
    </w:p>
    <w:p w14:paraId="09E66E40" w14:textId="77777777" w:rsidR="006A5E11" w:rsidRPr="006A5E11" w:rsidRDefault="006A5E11" w:rsidP="006A5E11">
      <w:pPr>
        <w:tabs>
          <w:tab w:val="left" w:pos="851"/>
        </w:tabs>
        <w:ind w:left="851"/>
        <w:rPr>
          <w:sz w:val="24"/>
          <w:szCs w:val="24"/>
          <w:u w:val="single"/>
        </w:rPr>
      </w:pPr>
      <w:r w:rsidRPr="006A5E11">
        <w:rPr>
          <w:sz w:val="24"/>
          <w:szCs w:val="24"/>
          <w:u w:val="single"/>
          <w:lang w:val="da"/>
        </w:rPr>
        <w:t>Billeddannelse</w:t>
      </w:r>
    </w:p>
    <w:p w14:paraId="68204345" w14:textId="77777777" w:rsidR="006A5E11" w:rsidRPr="006A5E11" w:rsidRDefault="006A5E11" w:rsidP="006A5E11">
      <w:pPr>
        <w:tabs>
          <w:tab w:val="left" w:pos="851"/>
        </w:tabs>
        <w:ind w:left="851"/>
        <w:rPr>
          <w:sz w:val="24"/>
          <w:szCs w:val="24"/>
        </w:rPr>
      </w:pPr>
      <w:r w:rsidRPr="006A5E11">
        <w:rPr>
          <w:sz w:val="24"/>
          <w:szCs w:val="24"/>
          <w:lang w:val="da"/>
        </w:rPr>
        <w:t xml:space="preserve">Efter </w:t>
      </w:r>
      <w:proofErr w:type="spellStart"/>
      <w:r w:rsidRPr="006A5E11">
        <w:rPr>
          <w:sz w:val="24"/>
          <w:szCs w:val="24"/>
          <w:lang w:val="da"/>
        </w:rPr>
        <w:t>bolusinjektion</w:t>
      </w:r>
      <w:proofErr w:type="spellEnd"/>
      <w:r w:rsidRPr="006A5E11">
        <w:rPr>
          <w:sz w:val="24"/>
          <w:szCs w:val="24"/>
          <w:lang w:val="da"/>
        </w:rPr>
        <w:t xml:space="preserve"> med </w:t>
      </w:r>
      <w:proofErr w:type="spellStart"/>
      <w:r w:rsidRPr="006A5E11">
        <w:rPr>
          <w:sz w:val="24"/>
          <w:szCs w:val="24"/>
          <w:lang w:val="da"/>
        </w:rPr>
        <w:t>Primovist</w:t>
      </w:r>
      <w:proofErr w:type="spellEnd"/>
      <w:r w:rsidRPr="006A5E11">
        <w:rPr>
          <w:sz w:val="24"/>
          <w:szCs w:val="24"/>
          <w:lang w:val="da"/>
        </w:rPr>
        <w:t xml:space="preserve"> anvender dynamisk billeddannelse i arterielle, portovenøse og ligevægtsfaser det anderledes temporale forstærkningsmønster i forskellige leverlæsioner som grundlag for radiologisk karakterisering af læsioner.</w:t>
      </w:r>
    </w:p>
    <w:p w14:paraId="38C1ACD9" w14:textId="77777777" w:rsidR="006A5E11" w:rsidRPr="006A5E11" w:rsidRDefault="006A5E11" w:rsidP="006A5E11">
      <w:pPr>
        <w:tabs>
          <w:tab w:val="left" w:pos="851"/>
        </w:tabs>
        <w:ind w:left="851"/>
        <w:rPr>
          <w:sz w:val="24"/>
          <w:szCs w:val="24"/>
        </w:rPr>
      </w:pPr>
      <w:r w:rsidRPr="006A5E11">
        <w:rPr>
          <w:sz w:val="24"/>
          <w:szCs w:val="24"/>
          <w:lang w:val="da"/>
        </w:rPr>
        <w:lastRenderedPageBreak/>
        <w:t xml:space="preserve">Forstærkningen af </w:t>
      </w:r>
      <w:proofErr w:type="spellStart"/>
      <w:r w:rsidRPr="006A5E11">
        <w:rPr>
          <w:sz w:val="24"/>
          <w:szCs w:val="24"/>
          <w:lang w:val="da"/>
        </w:rPr>
        <w:t>leverparenkym</w:t>
      </w:r>
      <w:proofErr w:type="spellEnd"/>
      <w:r w:rsidRPr="006A5E11">
        <w:rPr>
          <w:sz w:val="24"/>
          <w:szCs w:val="24"/>
          <w:lang w:val="da"/>
        </w:rPr>
        <w:t xml:space="preserve"> i levercellefasen hjælper med at identificere antallet, segmenteret fordeling, visualisering og afgrænsning af leverlæsioner, og forbedrer dermed detektering af læsioner. Det differentiale forstærknings-/udvaskningsmønster for leverlæsioner bidrager til oplysningerne fra den dynamiske fase.</w:t>
      </w:r>
    </w:p>
    <w:p w14:paraId="7910C131" w14:textId="77777777" w:rsidR="006A5E11" w:rsidRPr="006A5E11" w:rsidRDefault="006A5E11" w:rsidP="006A5E11">
      <w:pPr>
        <w:tabs>
          <w:tab w:val="left" w:pos="851"/>
        </w:tabs>
        <w:ind w:left="851"/>
        <w:rPr>
          <w:sz w:val="24"/>
          <w:szCs w:val="24"/>
        </w:rPr>
      </w:pPr>
      <w:r w:rsidRPr="006A5E11">
        <w:rPr>
          <w:sz w:val="24"/>
          <w:szCs w:val="24"/>
          <w:lang w:val="da"/>
        </w:rPr>
        <w:t>Den forsinkede (levercelle)fase kan undersøges 20 minutter efter injektion med et billeddannelsesvindue, der varer mindst 120 minutter. De diagnostiske og tekniske effektivitetsresultater fra de kliniske forsøg viser en minimal forbedring 20 minutter efter injektion sammenlignet med resultaterne 10 minutter efter injektion.</w:t>
      </w:r>
    </w:p>
    <w:p w14:paraId="12D07621" w14:textId="77777777" w:rsidR="006A5E11" w:rsidRPr="006A5E11" w:rsidRDefault="006A5E11" w:rsidP="006A5E11">
      <w:pPr>
        <w:tabs>
          <w:tab w:val="left" w:pos="851"/>
        </w:tabs>
        <w:ind w:left="851"/>
        <w:rPr>
          <w:sz w:val="24"/>
          <w:szCs w:val="24"/>
        </w:rPr>
      </w:pPr>
      <w:r w:rsidRPr="006A5E11">
        <w:rPr>
          <w:sz w:val="24"/>
          <w:szCs w:val="24"/>
          <w:lang w:val="da"/>
        </w:rPr>
        <w:t xml:space="preserve">Billeddannelsesvinduet er reduceret til 60 minutter hos patienter, der kræver hæmodialyse, og hos patienter med forhøjet bilirubinværdi (&gt; 3 mg/dl). </w:t>
      </w:r>
    </w:p>
    <w:p w14:paraId="6250973E" w14:textId="77777777" w:rsidR="006A5E11" w:rsidRPr="006A5E11" w:rsidRDefault="006A5E11" w:rsidP="006A5E11">
      <w:pPr>
        <w:tabs>
          <w:tab w:val="left" w:pos="851"/>
        </w:tabs>
        <w:ind w:left="851"/>
        <w:rPr>
          <w:sz w:val="24"/>
          <w:szCs w:val="24"/>
        </w:rPr>
      </w:pPr>
      <w:proofErr w:type="spellStart"/>
      <w:r w:rsidRPr="006A5E11">
        <w:rPr>
          <w:sz w:val="24"/>
          <w:szCs w:val="24"/>
          <w:lang w:val="da"/>
        </w:rPr>
        <w:t>Hepatisk</w:t>
      </w:r>
      <w:proofErr w:type="spellEnd"/>
      <w:r w:rsidRPr="006A5E11">
        <w:rPr>
          <w:sz w:val="24"/>
          <w:szCs w:val="24"/>
          <w:lang w:val="da"/>
        </w:rPr>
        <w:t xml:space="preserve"> udskillelse af </w:t>
      </w:r>
      <w:proofErr w:type="spellStart"/>
      <w:r w:rsidRPr="006A5E11">
        <w:rPr>
          <w:sz w:val="24"/>
          <w:szCs w:val="24"/>
          <w:lang w:val="da"/>
        </w:rPr>
        <w:t>Primovist</w:t>
      </w:r>
      <w:proofErr w:type="spellEnd"/>
      <w:r w:rsidRPr="006A5E11">
        <w:rPr>
          <w:sz w:val="24"/>
          <w:szCs w:val="24"/>
          <w:lang w:val="da"/>
        </w:rPr>
        <w:t xml:space="preserve"> medfører forstærkning af galdestrukturer.</w:t>
      </w:r>
    </w:p>
    <w:p w14:paraId="48C71BC3" w14:textId="77777777" w:rsidR="006A5E11" w:rsidRPr="006A5E11" w:rsidRDefault="006A5E11" w:rsidP="006A5E11">
      <w:pPr>
        <w:tabs>
          <w:tab w:val="left" w:pos="851"/>
        </w:tabs>
        <w:ind w:left="851"/>
        <w:rPr>
          <w:sz w:val="24"/>
          <w:szCs w:val="24"/>
        </w:rPr>
      </w:pPr>
    </w:p>
    <w:p w14:paraId="1980D372" w14:textId="77777777" w:rsidR="006A5E11" w:rsidRPr="006A5E11" w:rsidRDefault="006A5E11" w:rsidP="006A5E11">
      <w:pPr>
        <w:tabs>
          <w:tab w:val="left" w:pos="851"/>
        </w:tabs>
        <w:ind w:left="851"/>
        <w:rPr>
          <w:sz w:val="24"/>
          <w:szCs w:val="24"/>
        </w:rPr>
      </w:pPr>
      <w:r w:rsidRPr="006A5E11">
        <w:rPr>
          <w:sz w:val="24"/>
          <w:szCs w:val="24"/>
          <w:lang w:val="da"/>
        </w:rPr>
        <w:t xml:space="preserve">De fysisk-kemiske karakteristika for brugsklar </w:t>
      </w:r>
      <w:proofErr w:type="spellStart"/>
      <w:r w:rsidRPr="006A5E11">
        <w:rPr>
          <w:sz w:val="24"/>
          <w:szCs w:val="24"/>
          <w:lang w:val="da"/>
        </w:rPr>
        <w:t>Primovist</w:t>
      </w:r>
      <w:proofErr w:type="spellEnd"/>
      <w:r w:rsidRPr="006A5E11">
        <w:rPr>
          <w:sz w:val="24"/>
          <w:szCs w:val="24"/>
          <w:lang w:val="da"/>
        </w:rPr>
        <w:t xml:space="preserve"> er som følger:</w:t>
      </w:r>
    </w:p>
    <w:p w14:paraId="7E3C7A74" w14:textId="77777777" w:rsidR="006A5E11" w:rsidRPr="006A5E11" w:rsidRDefault="006A5E11" w:rsidP="006A5E11">
      <w:pPr>
        <w:tabs>
          <w:tab w:val="left" w:pos="851"/>
        </w:tabs>
        <w:ind w:left="851"/>
        <w:rPr>
          <w:sz w:val="24"/>
          <w:szCs w:val="24"/>
        </w:rPr>
      </w:pPr>
    </w:p>
    <w:tbl>
      <w:tblPr>
        <w:tblW w:w="0" w:type="auto"/>
        <w:tblInd w:w="921" w:type="dxa"/>
        <w:tblLayout w:type="fixed"/>
        <w:tblCellMar>
          <w:left w:w="70" w:type="dxa"/>
          <w:right w:w="70" w:type="dxa"/>
        </w:tblCellMar>
        <w:tblLook w:val="0000" w:firstRow="0" w:lastRow="0" w:firstColumn="0" w:lastColumn="0" w:noHBand="0" w:noVBand="0"/>
      </w:tblPr>
      <w:tblGrid>
        <w:gridCol w:w="3686"/>
        <w:gridCol w:w="2410"/>
      </w:tblGrid>
      <w:tr w:rsidR="006A5E11" w:rsidRPr="006A5E11" w14:paraId="3EBC9797" w14:textId="77777777" w:rsidTr="00D46A95">
        <w:trPr>
          <w:cantSplit/>
        </w:trPr>
        <w:tc>
          <w:tcPr>
            <w:tcW w:w="3686" w:type="dxa"/>
            <w:tcBorders>
              <w:top w:val="single" w:sz="6" w:space="0" w:color="auto"/>
              <w:left w:val="single" w:sz="6" w:space="0" w:color="auto"/>
              <w:bottom w:val="single" w:sz="6" w:space="0" w:color="auto"/>
              <w:right w:val="single" w:sz="6" w:space="0" w:color="auto"/>
            </w:tcBorders>
          </w:tcPr>
          <w:p w14:paraId="71329D43" w14:textId="77777777" w:rsidR="006A5E11" w:rsidRPr="006A5E11" w:rsidRDefault="006A5E11" w:rsidP="006A5E11">
            <w:pPr>
              <w:ind w:left="-7"/>
              <w:rPr>
                <w:sz w:val="24"/>
                <w:szCs w:val="24"/>
              </w:rPr>
            </w:pPr>
            <w:proofErr w:type="spellStart"/>
            <w:r w:rsidRPr="006A5E11">
              <w:rPr>
                <w:sz w:val="24"/>
                <w:szCs w:val="24"/>
                <w:lang w:val="da"/>
              </w:rPr>
              <w:t>Osmolalitet</w:t>
            </w:r>
            <w:proofErr w:type="spellEnd"/>
            <w:r w:rsidRPr="006A5E11">
              <w:rPr>
                <w:sz w:val="24"/>
                <w:szCs w:val="24"/>
                <w:lang w:val="da"/>
              </w:rPr>
              <w:t xml:space="preserve"> ved 37 °C (</w:t>
            </w:r>
            <w:proofErr w:type="spellStart"/>
            <w:r w:rsidRPr="006A5E11">
              <w:rPr>
                <w:sz w:val="24"/>
                <w:szCs w:val="24"/>
                <w:lang w:val="da"/>
              </w:rPr>
              <w:t>mOsm</w:t>
            </w:r>
            <w:proofErr w:type="spellEnd"/>
            <w:r w:rsidRPr="006A5E11">
              <w:rPr>
                <w:sz w:val="24"/>
                <w:szCs w:val="24"/>
                <w:lang w:val="da"/>
              </w:rPr>
              <w:t>/kg H</w:t>
            </w:r>
            <w:r w:rsidRPr="006A5E11">
              <w:rPr>
                <w:sz w:val="24"/>
                <w:szCs w:val="24"/>
                <w:vertAlign w:val="subscript"/>
                <w:lang w:val="da"/>
              </w:rPr>
              <w:t>2</w:t>
            </w:r>
            <w:r w:rsidRPr="006A5E11">
              <w:rPr>
                <w:sz w:val="24"/>
                <w:szCs w:val="24"/>
                <w:lang w:val="da"/>
              </w:rPr>
              <w:t xml:space="preserve">O) </w:t>
            </w:r>
          </w:p>
        </w:tc>
        <w:tc>
          <w:tcPr>
            <w:tcW w:w="2410" w:type="dxa"/>
            <w:tcBorders>
              <w:top w:val="single" w:sz="6" w:space="0" w:color="auto"/>
              <w:left w:val="single" w:sz="6" w:space="0" w:color="auto"/>
              <w:bottom w:val="single" w:sz="6" w:space="0" w:color="auto"/>
              <w:right w:val="single" w:sz="6" w:space="0" w:color="auto"/>
            </w:tcBorders>
          </w:tcPr>
          <w:p w14:paraId="3DC80D8C" w14:textId="77777777" w:rsidR="006A5E11" w:rsidRPr="006A5E11" w:rsidRDefault="006A5E11" w:rsidP="006A5E11">
            <w:pPr>
              <w:tabs>
                <w:tab w:val="left" w:pos="851"/>
              </w:tabs>
              <w:ind w:left="851"/>
              <w:rPr>
                <w:sz w:val="24"/>
                <w:szCs w:val="24"/>
              </w:rPr>
            </w:pPr>
            <w:r w:rsidRPr="006A5E11">
              <w:rPr>
                <w:sz w:val="24"/>
                <w:szCs w:val="24"/>
                <w:lang w:val="da"/>
              </w:rPr>
              <w:t>688</w:t>
            </w:r>
          </w:p>
        </w:tc>
      </w:tr>
      <w:tr w:rsidR="006A5E11" w:rsidRPr="006A5E11" w14:paraId="407232DD" w14:textId="77777777" w:rsidTr="00D46A95">
        <w:trPr>
          <w:cantSplit/>
        </w:trPr>
        <w:tc>
          <w:tcPr>
            <w:tcW w:w="3686" w:type="dxa"/>
            <w:tcBorders>
              <w:top w:val="single" w:sz="6" w:space="0" w:color="auto"/>
              <w:left w:val="single" w:sz="6" w:space="0" w:color="auto"/>
              <w:bottom w:val="single" w:sz="6" w:space="0" w:color="auto"/>
              <w:right w:val="single" w:sz="6" w:space="0" w:color="auto"/>
            </w:tcBorders>
          </w:tcPr>
          <w:p w14:paraId="64104CA0" w14:textId="77777777" w:rsidR="006A5E11" w:rsidRPr="006A5E11" w:rsidRDefault="006A5E11" w:rsidP="006A5E11">
            <w:pPr>
              <w:ind w:left="-7"/>
              <w:rPr>
                <w:sz w:val="24"/>
                <w:szCs w:val="24"/>
              </w:rPr>
            </w:pPr>
            <w:r w:rsidRPr="006A5E11">
              <w:rPr>
                <w:sz w:val="24"/>
                <w:szCs w:val="24"/>
                <w:lang w:val="da"/>
              </w:rPr>
              <w:t>Viskositet ved 37 °C (</w:t>
            </w:r>
            <w:proofErr w:type="spellStart"/>
            <w:r w:rsidRPr="006A5E11">
              <w:rPr>
                <w:sz w:val="24"/>
                <w:szCs w:val="24"/>
                <w:lang w:val="da"/>
              </w:rPr>
              <w:t>mPa·s</w:t>
            </w:r>
            <w:proofErr w:type="spellEnd"/>
            <w:r w:rsidRPr="006A5E11">
              <w:rPr>
                <w:sz w:val="24"/>
                <w:szCs w:val="24"/>
                <w:lang w:val="da"/>
              </w:rPr>
              <w:t>)</w:t>
            </w:r>
          </w:p>
        </w:tc>
        <w:tc>
          <w:tcPr>
            <w:tcW w:w="2410" w:type="dxa"/>
            <w:tcBorders>
              <w:top w:val="single" w:sz="6" w:space="0" w:color="auto"/>
              <w:left w:val="single" w:sz="6" w:space="0" w:color="auto"/>
              <w:bottom w:val="single" w:sz="6" w:space="0" w:color="auto"/>
              <w:right w:val="single" w:sz="6" w:space="0" w:color="auto"/>
            </w:tcBorders>
          </w:tcPr>
          <w:p w14:paraId="60588EFC" w14:textId="77777777" w:rsidR="006A5E11" w:rsidRPr="006A5E11" w:rsidRDefault="006A5E11" w:rsidP="006A5E11">
            <w:pPr>
              <w:tabs>
                <w:tab w:val="left" w:pos="851"/>
              </w:tabs>
              <w:ind w:left="851"/>
              <w:rPr>
                <w:sz w:val="24"/>
                <w:szCs w:val="24"/>
              </w:rPr>
            </w:pPr>
            <w:r w:rsidRPr="006A5E11">
              <w:rPr>
                <w:sz w:val="24"/>
                <w:szCs w:val="24"/>
                <w:lang w:val="da"/>
              </w:rPr>
              <w:t>1,19</w:t>
            </w:r>
          </w:p>
        </w:tc>
      </w:tr>
      <w:tr w:rsidR="006A5E11" w:rsidRPr="006A5E11" w14:paraId="38106344" w14:textId="77777777" w:rsidTr="00D46A95">
        <w:trPr>
          <w:cantSplit/>
        </w:trPr>
        <w:tc>
          <w:tcPr>
            <w:tcW w:w="3686" w:type="dxa"/>
            <w:tcBorders>
              <w:top w:val="single" w:sz="6" w:space="0" w:color="auto"/>
              <w:left w:val="single" w:sz="6" w:space="0" w:color="auto"/>
              <w:bottom w:val="single" w:sz="6" w:space="0" w:color="auto"/>
              <w:right w:val="single" w:sz="6" w:space="0" w:color="auto"/>
            </w:tcBorders>
          </w:tcPr>
          <w:p w14:paraId="78160F8A" w14:textId="77777777" w:rsidR="006A5E11" w:rsidRPr="006A5E11" w:rsidRDefault="006A5E11" w:rsidP="006A5E11">
            <w:pPr>
              <w:ind w:left="-7"/>
              <w:rPr>
                <w:sz w:val="24"/>
                <w:szCs w:val="24"/>
              </w:rPr>
            </w:pPr>
            <w:r w:rsidRPr="006A5E11">
              <w:rPr>
                <w:sz w:val="24"/>
                <w:szCs w:val="24"/>
                <w:lang w:val="da"/>
              </w:rPr>
              <w:t>Densitet ved 37 °C (g/ ml)</w:t>
            </w:r>
          </w:p>
        </w:tc>
        <w:tc>
          <w:tcPr>
            <w:tcW w:w="2410" w:type="dxa"/>
            <w:tcBorders>
              <w:top w:val="single" w:sz="6" w:space="0" w:color="auto"/>
              <w:left w:val="single" w:sz="6" w:space="0" w:color="auto"/>
              <w:bottom w:val="single" w:sz="6" w:space="0" w:color="auto"/>
              <w:right w:val="single" w:sz="6" w:space="0" w:color="auto"/>
            </w:tcBorders>
          </w:tcPr>
          <w:p w14:paraId="015F1760" w14:textId="77777777" w:rsidR="006A5E11" w:rsidRPr="006A5E11" w:rsidRDefault="006A5E11" w:rsidP="006A5E11">
            <w:pPr>
              <w:tabs>
                <w:tab w:val="left" w:pos="851"/>
              </w:tabs>
              <w:ind w:left="851"/>
              <w:rPr>
                <w:sz w:val="24"/>
                <w:szCs w:val="24"/>
              </w:rPr>
            </w:pPr>
            <w:r w:rsidRPr="006A5E11">
              <w:rPr>
                <w:sz w:val="24"/>
                <w:szCs w:val="24"/>
                <w:lang w:val="da"/>
              </w:rPr>
              <w:t>1,0881</w:t>
            </w:r>
          </w:p>
        </w:tc>
      </w:tr>
      <w:tr w:rsidR="006A5E11" w:rsidRPr="006A5E11" w14:paraId="01E8A875" w14:textId="77777777" w:rsidTr="00D46A95">
        <w:trPr>
          <w:cantSplit/>
        </w:trPr>
        <w:tc>
          <w:tcPr>
            <w:tcW w:w="3686" w:type="dxa"/>
            <w:tcBorders>
              <w:top w:val="single" w:sz="6" w:space="0" w:color="auto"/>
              <w:left w:val="single" w:sz="6" w:space="0" w:color="auto"/>
              <w:bottom w:val="single" w:sz="6" w:space="0" w:color="auto"/>
              <w:right w:val="single" w:sz="6" w:space="0" w:color="auto"/>
            </w:tcBorders>
          </w:tcPr>
          <w:p w14:paraId="67BCF3AE" w14:textId="77777777" w:rsidR="006A5E11" w:rsidRPr="006A5E11" w:rsidRDefault="006A5E11" w:rsidP="006A5E11">
            <w:pPr>
              <w:ind w:left="-7"/>
              <w:rPr>
                <w:sz w:val="24"/>
                <w:szCs w:val="24"/>
              </w:rPr>
            </w:pPr>
            <w:r w:rsidRPr="006A5E11">
              <w:rPr>
                <w:sz w:val="24"/>
                <w:szCs w:val="24"/>
                <w:lang w:val="da"/>
              </w:rPr>
              <w:t>pH</w:t>
            </w:r>
          </w:p>
        </w:tc>
        <w:tc>
          <w:tcPr>
            <w:tcW w:w="2410" w:type="dxa"/>
            <w:tcBorders>
              <w:top w:val="single" w:sz="6" w:space="0" w:color="auto"/>
              <w:left w:val="single" w:sz="6" w:space="0" w:color="auto"/>
              <w:bottom w:val="single" w:sz="6" w:space="0" w:color="auto"/>
              <w:right w:val="single" w:sz="6" w:space="0" w:color="auto"/>
            </w:tcBorders>
          </w:tcPr>
          <w:p w14:paraId="56DD468E" w14:textId="77777777" w:rsidR="006A5E11" w:rsidRPr="006A5E11" w:rsidRDefault="006A5E11" w:rsidP="006A5E11">
            <w:pPr>
              <w:tabs>
                <w:tab w:val="left" w:pos="851"/>
              </w:tabs>
              <w:ind w:left="851"/>
              <w:rPr>
                <w:sz w:val="24"/>
                <w:szCs w:val="24"/>
              </w:rPr>
            </w:pPr>
            <w:r w:rsidRPr="006A5E11">
              <w:rPr>
                <w:sz w:val="24"/>
                <w:szCs w:val="24"/>
                <w:lang w:val="da"/>
              </w:rPr>
              <w:t>7,4</w:t>
            </w:r>
          </w:p>
        </w:tc>
      </w:tr>
    </w:tbl>
    <w:p w14:paraId="55932F13" w14:textId="77777777" w:rsidR="006A5E11" w:rsidRPr="006A5E11" w:rsidRDefault="006A5E11" w:rsidP="006A5E11">
      <w:pPr>
        <w:tabs>
          <w:tab w:val="left" w:pos="851"/>
        </w:tabs>
        <w:ind w:left="851"/>
        <w:rPr>
          <w:sz w:val="24"/>
          <w:szCs w:val="24"/>
          <w:u w:val="single"/>
        </w:rPr>
      </w:pPr>
    </w:p>
    <w:p w14:paraId="0A81C9F1" w14:textId="77777777" w:rsidR="006A5E11" w:rsidRPr="006A5E11" w:rsidRDefault="006A5E11" w:rsidP="006A5E11">
      <w:pPr>
        <w:tabs>
          <w:tab w:val="left" w:pos="851"/>
        </w:tabs>
        <w:ind w:left="851"/>
        <w:rPr>
          <w:sz w:val="24"/>
          <w:szCs w:val="24"/>
          <w:u w:val="single"/>
        </w:rPr>
      </w:pPr>
      <w:r w:rsidRPr="006A5E11">
        <w:rPr>
          <w:sz w:val="24"/>
          <w:szCs w:val="24"/>
          <w:u w:val="single"/>
          <w:lang w:val="da"/>
        </w:rPr>
        <w:t>Pædiatrisk population</w:t>
      </w:r>
    </w:p>
    <w:p w14:paraId="302CEB75" w14:textId="77777777" w:rsidR="006A5E11" w:rsidRPr="006A5E11" w:rsidRDefault="006A5E11" w:rsidP="006A5E11">
      <w:pPr>
        <w:tabs>
          <w:tab w:val="left" w:pos="851"/>
        </w:tabs>
        <w:ind w:left="851"/>
        <w:rPr>
          <w:sz w:val="24"/>
          <w:szCs w:val="24"/>
        </w:rPr>
      </w:pPr>
      <w:r w:rsidRPr="006A5E11">
        <w:rPr>
          <w:sz w:val="24"/>
          <w:szCs w:val="24"/>
          <w:lang w:val="da"/>
        </w:rPr>
        <w:t xml:space="preserve">Der blev udført et observationsstudie med 52 pædiatriske patienter (alder &gt; 2 måneder og &lt; 18 år). Patienterne blev henvist til MR-scanninger med </w:t>
      </w:r>
      <w:proofErr w:type="spellStart"/>
      <w:r w:rsidRPr="006A5E11">
        <w:rPr>
          <w:sz w:val="24"/>
          <w:szCs w:val="24"/>
          <w:lang w:val="da"/>
        </w:rPr>
        <w:t>Primovist</w:t>
      </w:r>
      <w:proofErr w:type="spellEnd"/>
      <w:r w:rsidRPr="006A5E11">
        <w:rPr>
          <w:sz w:val="24"/>
          <w:szCs w:val="24"/>
          <w:lang w:val="da"/>
        </w:rPr>
        <w:t xml:space="preserve"> for at evaluere mistænkte eller kendte </w:t>
      </w:r>
      <w:proofErr w:type="spellStart"/>
      <w:r w:rsidRPr="006A5E11">
        <w:rPr>
          <w:sz w:val="24"/>
          <w:szCs w:val="24"/>
          <w:lang w:val="da"/>
        </w:rPr>
        <w:t>fokale</w:t>
      </w:r>
      <w:proofErr w:type="spellEnd"/>
      <w:r w:rsidRPr="006A5E11">
        <w:rPr>
          <w:sz w:val="24"/>
          <w:szCs w:val="24"/>
          <w:lang w:val="da"/>
        </w:rPr>
        <w:t xml:space="preserve"> leverlæsioner. Yderligere diagnostiske oplysninger blev opnået ved at sammenligne kombinerede </w:t>
      </w:r>
      <w:proofErr w:type="spellStart"/>
      <w:r w:rsidRPr="006A5E11">
        <w:rPr>
          <w:sz w:val="24"/>
          <w:szCs w:val="24"/>
          <w:lang w:val="da"/>
        </w:rPr>
        <w:t>uforstærkede</w:t>
      </w:r>
      <w:proofErr w:type="spellEnd"/>
      <w:r w:rsidRPr="006A5E11">
        <w:rPr>
          <w:sz w:val="24"/>
          <w:szCs w:val="24"/>
          <w:lang w:val="da"/>
        </w:rPr>
        <w:t xml:space="preserve"> og forstærkede MR-scanninger med </w:t>
      </w:r>
      <w:proofErr w:type="spellStart"/>
      <w:r w:rsidRPr="006A5E11">
        <w:rPr>
          <w:sz w:val="24"/>
          <w:szCs w:val="24"/>
          <w:lang w:val="da"/>
        </w:rPr>
        <w:t>uforstærkede</w:t>
      </w:r>
      <w:proofErr w:type="spellEnd"/>
      <w:r w:rsidRPr="006A5E11">
        <w:rPr>
          <w:sz w:val="24"/>
          <w:szCs w:val="24"/>
          <w:lang w:val="da"/>
        </w:rPr>
        <w:t xml:space="preserve"> MR-scanninger alene. Der blev rapporteret om alvorlige bivirkninger, men ingen blev af </w:t>
      </w:r>
      <w:proofErr w:type="spellStart"/>
      <w:r w:rsidRPr="006A5E11">
        <w:rPr>
          <w:sz w:val="24"/>
          <w:szCs w:val="24"/>
          <w:lang w:val="da"/>
        </w:rPr>
        <w:t>investigator</w:t>
      </w:r>
      <w:proofErr w:type="spellEnd"/>
      <w:r w:rsidRPr="006A5E11">
        <w:rPr>
          <w:sz w:val="24"/>
          <w:szCs w:val="24"/>
          <w:lang w:val="da"/>
        </w:rPr>
        <w:t xml:space="preserve"> anset for at være forbundet med </w:t>
      </w:r>
      <w:proofErr w:type="spellStart"/>
      <w:r w:rsidRPr="006A5E11">
        <w:rPr>
          <w:sz w:val="24"/>
          <w:szCs w:val="24"/>
          <w:lang w:val="da"/>
        </w:rPr>
        <w:t>Primovist</w:t>
      </w:r>
      <w:proofErr w:type="spellEnd"/>
      <w:r w:rsidRPr="006A5E11">
        <w:rPr>
          <w:sz w:val="24"/>
          <w:szCs w:val="24"/>
          <w:lang w:val="da"/>
        </w:rPr>
        <w:t>. På grund af dette studies retrospektive karakter og lille prøvestørrelse kan der ikke dannes en definitiv konklusion med hensyn til virkning og sikkerhed i denne population.</w:t>
      </w:r>
    </w:p>
    <w:p w14:paraId="3674D6EA" w14:textId="77777777" w:rsidR="009260DE" w:rsidRPr="00C84483" w:rsidRDefault="009260DE" w:rsidP="006A5E11">
      <w:pPr>
        <w:tabs>
          <w:tab w:val="left" w:pos="851"/>
        </w:tabs>
        <w:rPr>
          <w:sz w:val="24"/>
          <w:szCs w:val="24"/>
        </w:rPr>
      </w:pPr>
    </w:p>
    <w:p w14:paraId="3B65A926"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0CBC44A7" w14:textId="77777777" w:rsidR="00E374EE" w:rsidRDefault="00E374EE" w:rsidP="00E374EE">
      <w:pPr>
        <w:tabs>
          <w:tab w:val="left" w:pos="851"/>
        </w:tabs>
        <w:ind w:left="851"/>
        <w:rPr>
          <w:sz w:val="24"/>
          <w:szCs w:val="24"/>
          <w:u w:val="single"/>
          <w:lang w:val="da"/>
        </w:rPr>
      </w:pPr>
    </w:p>
    <w:p w14:paraId="69DF179C" w14:textId="1CD0AE52" w:rsidR="00E374EE" w:rsidRPr="00E374EE" w:rsidRDefault="00E374EE" w:rsidP="00E374EE">
      <w:pPr>
        <w:tabs>
          <w:tab w:val="left" w:pos="851"/>
        </w:tabs>
        <w:ind w:left="851"/>
        <w:rPr>
          <w:sz w:val="24"/>
          <w:szCs w:val="24"/>
          <w:u w:val="single"/>
        </w:rPr>
      </w:pPr>
      <w:r w:rsidRPr="00E374EE">
        <w:rPr>
          <w:sz w:val="24"/>
          <w:szCs w:val="24"/>
          <w:u w:val="single"/>
          <w:lang w:val="da"/>
        </w:rPr>
        <w:t>Fordeling</w:t>
      </w:r>
    </w:p>
    <w:p w14:paraId="2E99BE46" w14:textId="77777777" w:rsidR="00E374EE" w:rsidRPr="00E374EE" w:rsidRDefault="00E374EE" w:rsidP="00E374EE">
      <w:pPr>
        <w:tabs>
          <w:tab w:val="left" w:pos="851"/>
        </w:tabs>
        <w:ind w:left="851"/>
        <w:rPr>
          <w:sz w:val="24"/>
          <w:szCs w:val="24"/>
        </w:rPr>
      </w:pPr>
      <w:r w:rsidRPr="00E374EE">
        <w:rPr>
          <w:sz w:val="24"/>
          <w:szCs w:val="24"/>
          <w:lang w:val="da"/>
        </w:rPr>
        <w:t xml:space="preserve">Efter intravenøs administration var koncentrationstidsprofilen for </w:t>
      </w:r>
      <w:proofErr w:type="spellStart"/>
      <w:r w:rsidRPr="00E374EE">
        <w:rPr>
          <w:sz w:val="24"/>
          <w:szCs w:val="24"/>
          <w:lang w:val="da"/>
        </w:rPr>
        <w:t>Gd</w:t>
      </w:r>
      <w:proofErr w:type="spellEnd"/>
      <w:r w:rsidRPr="00E374EE">
        <w:rPr>
          <w:sz w:val="24"/>
          <w:szCs w:val="24"/>
          <w:lang w:val="da"/>
        </w:rPr>
        <w:t>-EOB-DTPA karakteriseret ved et bi-eksponentielt fald.</w:t>
      </w:r>
    </w:p>
    <w:p w14:paraId="5B254DE8" w14:textId="77777777" w:rsidR="00E374EE" w:rsidRPr="00E374EE" w:rsidRDefault="00E374EE" w:rsidP="00E374EE">
      <w:pPr>
        <w:tabs>
          <w:tab w:val="left" w:pos="851"/>
        </w:tabs>
        <w:ind w:left="851"/>
        <w:rPr>
          <w:sz w:val="24"/>
          <w:szCs w:val="24"/>
        </w:rPr>
      </w:pPr>
      <w:proofErr w:type="spellStart"/>
      <w:r w:rsidRPr="00E374EE">
        <w:rPr>
          <w:sz w:val="24"/>
          <w:szCs w:val="24"/>
          <w:lang w:val="da"/>
        </w:rPr>
        <w:t>Gd</w:t>
      </w:r>
      <w:proofErr w:type="spellEnd"/>
      <w:r w:rsidRPr="00E374EE">
        <w:rPr>
          <w:sz w:val="24"/>
          <w:szCs w:val="24"/>
          <w:lang w:val="da"/>
        </w:rPr>
        <w:t>-EOB-DTPA fordeles i det ekstracellulære rum (fordelingsvolumen ved stationær tilstand omkring 0,21 l/kg).</w:t>
      </w:r>
    </w:p>
    <w:p w14:paraId="412AAC40" w14:textId="77777777" w:rsidR="00E374EE" w:rsidRPr="00E374EE" w:rsidRDefault="00E374EE" w:rsidP="00E374EE">
      <w:pPr>
        <w:tabs>
          <w:tab w:val="left" w:pos="851"/>
        </w:tabs>
        <w:ind w:left="851"/>
        <w:rPr>
          <w:sz w:val="24"/>
          <w:szCs w:val="24"/>
        </w:rPr>
      </w:pPr>
      <w:r w:rsidRPr="00E374EE">
        <w:rPr>
          <w:sz w:val="24"/>
          <w:szCs w:val="24"/>
          <w:lang w:val="da"/>
        </w:rPr>
        <w:t>Stoffet udviser kun mindre proteinbinding (under 10 %).</w:t>
      </w:r>
    </w:p>
    <w:p w14:paraId="1D1EED77" w14:textId="77777777" w:rsidR="00E374EE" w:rsidRPr="00E374EE" w:rsidRDefault="00E374EE" w:rsidP="00E374EE">
      <w:pPr>
        <w:tabs>
          <w:tab w:val="left" w:pos="851"/>
        </w:tabs>
        <w:ind w:left="851"/>
        <w:rPr>
          <w:sz w:val="24"/>
          <w:szCs w:val="24"/>
        </w:rPr>
      </w:pPr>
      <w:r w:rsidRPr="00E374EE">
        <w:rPr>
          <w:sz w:val="24"/>
          <w:szCs w:val="24"/>
          <w:lang w:val="da"/>
        </w:rPr>
        <w:t>Forbindelsen spredes kun i ringe grad gennem placentabarrieren.</w:t>
      </w:r>
    </w:p>
    <w:p w14:paraId="4688BC61" w14:textId="77777777" w:rsidR="00E374EE" w:rsidRPr="00E374EE" w:rsidRDefault="00E374EE" w:rsidP="00E374EE">
      <w:pPr>
        <w:tabs>
          <w:tab w:val="left" w:pos="851"/>
        </w:tabs>
        <w:ind w:left="851"/>
        <w:rPr>
          <w:sz w:val="24"/>
          <w:szCs w:val="24"/>
        </w:rPr>
      </w:pPr>
    </w:p>
    <w:p w14:paraId="06AFC064" w14:textId="77777777" w:rsidR="00E374EE" w:rsidRPr="00E374EE" w:rsidRDefault="00E374EE" w:rsidP="00E374EE">
      <w:pPr>
        <w:tabs>
          <w:tab w:val="left" w:pos="851"/>
        </w:tabs>
        <w:ind w:left="851"/>
        <w:rPr>
          <w:sz w:val="24"/>
          <w:szCs w:val="24"/>
          <w:lang w:val="da"/>
        </w:rPr>
      </w:pPr>
      <w:proofErr w:type="spellStart"/>
      <w:r w:rsidRPr="00E374EE">
        <w:rPr>
          <w:sz w:val="24"/>
          <w:szCs w:val="24"/>
          <w:lang w:val="da"/>
        </w:rPr>
        <w:t>Dinatriumgadoxetat</w:t>
      </w:r>
      <w:proofErr w:type="spellEnd"/>
      <w:r w:rsidRPr="00E374EE">
        <w:rPr>
          <w:sz w:val="24"/>
          <w:szCs w:val="24"/>
          <w:lang w:val="da"/>
        </w:rPr>
        <w:t xml:space="preserve"> er en lineær </w:t>
      </w:r>
      <w:proofErr w:type="spellStart"/>
      <w:r w:rsidRPr="00E374EE">
        <w:rPr>
          <w:sz w:val="24"/>
          <w:szCs w:val="24"/>
          <w:lang w:val="da"/>
        </w:rPr>
        <w:t>GdCA</w:t>
      </w:r>
      <w:proofErr w:type="spellEnd"/>
      <w:r w:rsidRPr="00E374EE">
        <w:rPr>
          <w:sz w:val="24"/>
          <w:szCs w:val="24"/>
          <w:lang w:val="da"/>
        </w:rPr>
        <w:t xml:space="preserve">. Studier har vist, at gadolinium tilbageholdes i kroppen efter eksponering over for </w:t>
      </w:r>
      <w:proofErr w:type="spellStart"/>
      <w:r w:rsidRPr="00E374EE">
        <w:rPr>
          <w:sz w:val="24"/>
          <w:szCs w:val="24"/>
          <w:lang w:val="da"/>
        </w:rPr>
        <w:t>GdCA'er</w:t>
      </w:r>
      <w:proofErr w:type="spellEnd"/>
      <w:r w:rsidRPr="00E374EE">
        <w:rPr>
          <w:sz w:val="24"/>
          <w:szCs w:val="24"/>
          <w:lang w:val="da"/>
        </w:rPr>
        <w:t xml:space="preserve">. Dette omfatter tilbageholdelse i hjernen og andet væv og andre organer. Med lineære </w:t>
      </w:r>
      <w:proofErr w:type="spellStart"/>
      <w:r w:rsidRPr="00E374EE">
        <w:rPr>
          <w:sz w:val="24"/>
          <w:szCs w:val="24"/>
          <w:lang w:val="da"/>
        </w:rPr>
        <w:t>GdCA'er</w:t>
      </w:r>
      <w:proofErr w:type="spellEnd"/>
      <w:r w:rsidRPr="00E374EE">
        <w:rPr>
          <w:sz w:val="24"/>
          <w:szCs w:val="24"/>
          <w:lang w:val="da"/>
        </w:rPr>
        <w:t xml:space="preserve"> kan dette forårsage dosisafhængige stigninger i T1-vægtet signalintensitet i hjernen, især i </w:t>
      </w:r>
      <w:proofErr w:type="spellStart"/>
      <w:r w:rsidRPr="00E374EE">
        <w:rPr>
          <w:sz w:val="24"/>
          <w:szCs w:val="24"/>
          <w:lang w:val="da"/>
        </w:rPr>
        <w:t>nucleus</w:t>
      </w:r>
      <w:proofErr w:type="spellEnd"/>
      <w:r w:rsidRPr="00E374EE">
        <w:rPr>
          <w:sz w:val="24"/>
          <w:szCs w:val="24"/>
          <w:lang w:val="da"/>
        </w:rPr>
        <w:t xml:space="preserve"> </w:t>
      </w:r>
      <w:proofErr w:type="spellStart"/>
      <w:r w:rsidRPr="00E374EE">
        <w:rPr>
          <w:sz w:val="24"/>
          <w:szCs w:val="24"/>
          <w:lang w:val="da"/>
        </w:rPr>
        <w:t>dentatus</w:t>
      </w:r>
      <w:proofErr w:type="spellEnd"/>
      <w:r w:rsidRPr="00E374EE">
        <w:rPr>
          <w:sz w:val="24"/>
          <w:szCs w:val="24"/>
          <w:lang w:val="da"/>
        </w:rPr>
        <w:t xml:space="preserve">, globus </w:t>
      </w:r>
      <w:proofErr w:type="spellStart"/>
      <w:r w:rsidRPr="00E374EE">
        <w:rPr>
          <w:sz w:val="24"/>
          <w:szCs w:val="24"/>
          <w:lang w:val="da"/>
        </w:rPr>
        <w:t>pallidus</w:t>
      </w:r>
      <w:proofErr w:type="spellEnd"/>
      <w:r w:rsidRPr="00E374EE">
        <w:rPr>
          <w:sz w:val="24"/>
          <w:szCs w:val="24"/>
          <w:lang w:val="da"/>
        </w:rPr>
        <w:t xml:space="preserve"> og thalamus. Signalintensiteten stiger og ikke-kliniske data viser, at gadolinium frigives fra lineære </w:t>
      </w:r>
      <w:proofErr w:type="spellStart"/>
      <w:r w:rsidRPr="00E374EE">
        <w:rPr>
          <w:sz w:val="24"/>
          <w:szCs w:val="24"/>
          <w:lang w:val="da"/>
        </w:rPr>
        <w:t>GdCA'er</w:t>
      </w:r>
      <w:proofErr w:type="spellEnd"/>
      <w:r w:rsidRPr="00E374EE">
        <w:rPr>
          <w:sz w:val="24"/>
          <w:szCs w:val="24"/>
          <w:lang w:val="da"/>
        </w:rPr>
        <w:t>.</w:t>
      </w:r>
    </w:p>
    <w:p w14:paraId="1F746611" w14:textId="77777777" w:rsidR="00E374EE" w:rsidRPr="00E374EE" w:rsidRDefault="00E374EE" w:rsidP="00E374EE">
      <w:pPr>
        <w:tabs>
          <w:tab w:val="left" w:pos="851"/>
        </w:tabs>
        <w:ind w:left="851"/>
        <w:rPr>
          <w:sz w:val="24"/>
          <w:szCs w:val="24"/>
        </w:rPr>
      </w:pPr>
    </w:p>
    <w:p w14:paraId="4F7C5452" w14:textId="77777777" w:rsidR="00E374EE" w:rsidRPr="00E374EE" w:rsidRDefault="00E374EE" w:rsidP="00E374EE">
      <w:pPr>
        <w:tabs>
          <w:tab w:val="left" w:pos="851"/>
        </w:tabs>
        <w:ind w:left="851"/>
        <w:rPr>
          <w:sz w:val="24"/>
          <w:szCs w:val="24"/>
          <w:u w:val="single"/>
        </w:rPr>
      </w:pPr>
      <w:r w:rsidRPr="00E374EE">
        <w:rPr>
          <w:sz w:val="24"/>
          <w:szCs w:val="24"/>
          <w:u w:val="single"/>
          <w:lang w:val="da"/>
        </w:rPr>
        <w:t>Biotransformation</w:t>
      </w:r>
    </w:p>
    <w:p w14:paraId="6FBBA5D4" w14:textId="77777777" w:rsidR="00E374EE" w:rsidRPr="00E374EE" w:rsidRDefault="00E374EE" w:rsidP="00E374EE">
      <w:pPr>
        <w:tabs>
          <w:tab w:val="left" w:pos="851"/>
        </w:tabs>
        <w:ind w:left="851"/>
        <w:rPr>
          <w:sz w:val="24"/>
          <w:szCs w:val="24"/>
        </w:rPr>
      </w:pPr>
      <w:proofErr w:type="spellStart"/>
      <w:r w:rsidRPr="00E374EE">
        <w:rPr>
          <w:sz w:val="24"/>
          <w:szCs w:val="24"/>
          <w:lang w:val="da"/>
        </w:rPr>
        <w:t>Dinatriumgadoxetat</w:t>
      </w:r>
      <w:proofErr w:type="spellEnd"/>
      <w:r w:rsidRPr="00E374EE">
        <w:rPr>
          <w:sz w:val="24"/>
          <w:szCs w:val="24"/>
          <w:lang w:val="da"/>
        </w:rPr>
        <w:t xml:space="preserve"> </w:t>
      </w:r>
      <w:proofErr w:type="spellStart"/>
      <w:r w:rsidRPr="00E374EE">
        <w:rPr>
          <w:sz w:val="24"/>
          <w:szCs w:val="24"/>
          <w:lang w:val="da"/>
        </w:rPr>
        <w:t>metaboliseres</w:t>
      </w:r>
      <w:proofErr w:type="spellEnd"/>
      <w:r w:rsidRPr="00E374EE">
        <w:rPr>
          <w:sz w:val="24"/>
          <w:szCs w:val="24"/>
          <w:lang w:val="da"/>
        </w:rPr>
        <w:t xml:space="preserve"> ikke.</w:t>
      </w:r>
    </w:p>
    <w:p w14:paraId="0CD5A044" w14:textId="2DA26B5F" w:rsidR="00E374EE" w:rsidRDefault="00E374EE">
      <w:pPr>
        <w:rPr>
          <w:sz w:val="24"/>
          <w:szCs w:val="24"/>
        </w:rPr>
      </w:pPr>
      <w:r>
        <w:rPr>
          <w:sz w:val="24"/>
          <w:szCs w:val="24"/>
        </w:rPr>
        <w:br w:type="page"/>
      </w:r>
    </w:p>
    <w:p w14:paraId="4AFDF7E6" w14:textId="77777777" w:rsidR="00E374EE" w:rsidRPr="00E374EE" w:rsidRDefault="00E374EE" w:rsidP="00E374EE">
      <w:pPr>
        <w:tabs>
          <w:tab w:val="left" w:pos="851"/>
        </w:tabs>
        <w:ind w:left="851"/>
        <w:rPr>
          <w:sz w:val="24"/>
          <w:szCs w:val="24"/>
        </w:rPr>
      </w:pPr>
    </w:p>
    <w:p w14:paraId="7A721A0E" w14:textId="77777777" w:rsidR="00E374EE" w:rsidRPr="00E374EE" w:rsidRDefault="00E374EE" w:rsidP="00E374EE">
      <w:pPr>
        <w:tabs>
          <w:tab w:val="left" w:pos="851"/>
        </w:tabs>
        <w:ind w:left="851"/>
        <w:rPr>
          <w:sz w:val="24"/>
          <w:szCs w:val="24"/>
          <w:u w:val="single"/>
        </w:rPr>
      </w:pPr>
      <w:r w:rsidRPr="00E374EE">
        <w:rPr>
          <w:sz w:val="24"/>
          <w:szCs w:val="24"/>
          <w:u w:val="single"/>
          <w:lang w:val="da"/>
        </w:rPr>
        <w:t>Elimination</w:t>
      </w:r>
    </w:p>
    <w:p w14:paraId="065E84A0" w14:textId="77777777" w:rsidR="00E374EE" w:rsidRPr="00E374EE" w:rsidRDefault="00E374EE" w:rsidP="00E374EE">
      <w:pPr>
        <w:tabs>
          <w:tab w:val="left" w:pos="851"/>
        </w:tabs>
        <w:ind w:left="851"/>
        <w:rPr>
          <w:sz w:val="24"/>
          <w:szCs w:val="24"/>
        </w:rPr>
      </w:pPr>
      <w:proofErr w:type="spellStart"/>
      <w:r w:rsidRPr="00E374EE">
        <w:rPr>
          <w:sz w:val="24"/>
          <w:szCs w:val="24"/>
          <w:lang w:val="da"/>
        </w:rPr>
        <w:t>Gd</w:t>
      </w:r>
      <w:proofErr w:type="spellEnd"/>
      <w:r w:rsidRPr="00E374EE">
        <w:rPr>
          <w:sz w:val="24"/>
          <w:szCs w:val="24"/>
          <w:lang w:val="da"/>
        </w:rPr>
        <w:t xml:space="preserve">-EOB-DTPA elimineres også gennem nyrer og lever. Halveringstiden for </w:t>
      </w:r>
      <w:proofErr w:type="spellStart"/>
      <w:r w:rsidRPr="00E374EE">
        <w:rPr>
          <w:sz w:val="24"/>
          <w:szCs w:val="24"/>
          <w:lang w:val="da"/>
        </w:rPr>
        <w:t>Gd</w:t>
      </w:r>
      <w:proofErr w:type="spellEnd"/>
      <w:r w:rsidRPr="00E374EE">
        <w:rPr>
          <w:sz w:val="24"/>
          <w:szCs w:val="24"/>
          <w:lang w:val="da"/>
        </w:rPr>
        <w:t>-EOB-DTPA var ca. 1,0 time. Farmakokinetikken var dosislineær op til en dosis på 0,4 ml/kg (100 </w:t>
      </w:r>
      <w:proofErr w:type="spellStart"/>
      <w:r w:rsidRPr="00E374EE">
        <w:rPr>
          <w:sz w:val="24"/>
          <w:szCs w:val="24"/>
          <w:lang w:val="da"/>
        </w:rPr>
        <w:t>μmol</w:t>
      </w:r>
      <w:proofErr w:type="spellEnd"/>
      <w:r w:rsidRPr="00E374EE">
        <w:rPr>
          <w:sz w:val="24"/>
          <w:szCs w:val="24"/>
          <w:lang w:val="da"/>
        </w:rPr>
        <w:t xml:space="preserve">/kg). </w:t>
      </w:r>
    </w:p>
    <w:p w14:paraId="73129336" w14:textId="77777777" w:rsidR="00E374EE" w:rsidRPr="00E374EE" w:rsidRDefault="00E374EE" w:rsidP="00E374EE">
      <w:pPr>
        <w:tabs>
          <w:tab w:val="left" w:pos="851"/>
        </w:tabs>
        <w:ind w:left="851"/>
        <w:rPr>
          <w:sz w:val="24"/>
          <w:szCs w:val="24"/>
        </w:rPr>
      </w:pPr>
      <w:r w:rsidRPr="00E374EE">
        <w:rPr>
          <w:sz w:val="24"/>
          <w:szCs w:val="24"/>
          <w:lang w:val="da"/>
        </w:rPr>
        <w:t>Der blev registreret en total serumudskillelse (</w:t>
      </w:r>
      <w:proofErr w:type="spellStart"/>
      <w:r w:rsidRPr="00E374EE">
        <w:rPr>
          <w:sz w:val="24"/>
          <w:szCs w:val="24"/>
          <w:lang w:val="da"/>
        </w:rPr>
        <w:t>Cl</w:t>
      </w:r>
      <w:r w:rsidRPr="00E374EE">
        <w:rPr>
          <w:sz w:val="24"/>
          <w:szCs w:val="24"/>
          <w:vertAlign w:val="subscript"/>
          <w:lang w:val="da"/>
        </w:rPr>
        <w:t>tot</w:t>
      </w:r>
      <w:proofErr w:type="spellEnd"/>
      <w:r w:rsidRPr="00E374EE">
        <w:rPr>
          <w:sz w:val="24"/>
          <w:szCs w:val="24"/>
          <w:lang w:val="da"/>
        </w:rPr>
        <w:t xml:space="preserve">) på omkring 250 ml/min, mens </w:t>
      </w:r>
      <w:proofErr w:type="spellStart"/>
      <w:r w:rsidRPr="00E374EE">
        <w:rPr>
          <w:sz w:val="24"/>
          <w:szCs w:val="24"/>
          <w:lang w:val="da"/>
        </w:rPr>
        <w:t>renal</w:t>
      </w:r>
      <w:proofErr w:type="spellEnd"/>
      <w:r w:rsidRPr="00E374EE">
        <w:rPr>
          <w:sz w:val="24"/>
          <w:szCs w:val="24"/>
          <w:lang w:val="da"/>
        </w:rPr>
        <w:t xml:space="preserve"> udskillelse (</w:t>
      </w:r>
      <w:proofErr w:type="spellStart"/>
      <w:r w:rsidRPr="00E374EE">
        <w:rPr>
          <w:sz w:val="24"/>
          <w:szCs w:val="24"/>
          <w:lang w:val="da"/>
        </w:rPr>
        <w:t>Cl</w:t>
      </w:r>
      <w:r w:rsidRPr="00E374EE">
        <w:rPr>
          <w:sz w:val="24"/>
          <w:szCs w:val="24"/>
          <w:vertAlign w:val="subscript"/>
          <w:lang w:val="da"/>
        </w:rPr>
        <w:t>r</w:t>
      </w:r>
      <w:proofErr w:type="spellEnd"/>
      <w:r w:rsidRPr="00E374EE">
        <w:rPr>
          <w:sz w:val="24"/>
          <w:szCs w:val="24"/>
          <w:lang w:val="da"/>
        </w:rPr>
        <w:t>) svarer til omkring 120 ml/min.</w:t>
      </w:r>
    </w:p>
    <w:p w14:paraId="2AA67B73" w14:textId="77777777" w:rsidR="00E374EE" w:rsidRPr="00E374EE" w:rsidRDefault="00E374EE" w:rsidP="00E374EE">
      <w:pPr>
        <w:tabs>
          <w:tab w:val="left" w:pos="851"/>
        </w:tabs>
        <w:ind w:left="851"/>
        <w:rPr>
          <w:sz w:val="24"/>
          <w:szCs w:val="24"/>
        </w:rPr>
      </w:pPr>
    </w:p>
    <w:p w14:paraId="4FDAB5EE" w14:textId="77777777" w:rsidR="00E374EE" w:rsidRPr="00E374EE" w:rsidRDefault="00E374EE" w:rsidP="00E374EE">
      <w:pPr>
        <w:tabs>
          <w:tab w:val="left" w:pos="851"/>
        </w:tabs>
        <w:ind w:left="851"/>
        <w:rPr>
          <w:b/>
          <w:sz w:val="24"/>
          <w:szCs w:val="24"/>
        </w:rPr>
      </w:pPr>
      <w:r w:rsidRPr="00E374EE">
        <w:rPr>
          <w:b/>
          <w:bCs/>
          <w:sz w:val="24"/>
          <w:szCs w:val="24"/>
          <w:lang w:val="da"/>
        </w:rPr>
        <w:t>Karakteristika hos særlige patientpopulationer</w:t>
      </w:r>
    </w:p>
    <w:p w14:paraId="14824C6C" w14:textId="77777777" w:rsidR="00E374EE" w:rsidRPr="00E374EE" w:rsidRDefault="00E374EE" w:rsidP="00E374EE">
      <w:pPr>
        <w:tabs>
          <w:tab w:val="left" w:pos="851"/>
        </w:tabs>
        <w:ind w:left="851"/>
        <w:rPr>
          <w:sz w:val="24"/>
          <w:szCs w:val="24"/>
        </w:rPr>
      </w:pPr>
    </w:p>
    <w:p w14:paraId="65BA805B" w14:textId="77777777" w:rsidR="00E374EE" w:rsidRPr="00E374EE" w:rsidRDefault="00E374EE" w:rsidP="00E374EE">
      <w:pPr>
        <w:tabs>
          <w:tab w:val="left" w:pos="851"/>
        </w:tabs>
        <w:ind w:left="851"/>
        <w:rPr>
          <w:sz w:val="24"/>
          <w:szCs w:val="24"/>
          <w:u w:val="single"/>
        </w:rPr>
      </w:pPr>
      <w:r w:rsidRPr="00E374EE">
        <w:rPr>
          <w:sz w:val="24"/>
          <w:szCs w:val="24"/>
          <w:u w:val="single"/>
          <w:lang w:val="da"/>
        </w:rPr>
        <w:t xml:space="preserve">Ældre (65 år og derover) </w:t>
      </w:r>
    </w:p>
    <w:p w14:paraId="3EDB1AF2" w14:textId="77777777" w:rsidR="00E374EE" w:rsidRPr="00E374EE" w:rsidRDefault="00E374EE" w:rsidP="00E374EE">
      <w:pPr>
        <w:tabs>
          <w:tab w:val="left" w:pos="851"/>
        </w:tabs>
        <w:ind w:left="851"/>
        <w:rPr>
          <w:sz w:val="24"/>
          <w:szCs w:val="24"/>
        </w:rPr>
      </w:pPr>
      <w:r w:rsidRPr="00E374EE">
        <w:rPr>
          <w:sz w:val="24"/>
          <w:szCs w:val="24"/>
          <w:lang w:val="da"/>
        </w:rPr>
        <w:t xml:space="preserve">I overensstemmelse med de fysiologiske ændringer i nyrefunktion med alderen var plasmaudskillelse for </w:t>
      </w:r>
      <w:proofErr w:type="spellStart"/>
      <w:r w:rsidRPr="00E374EE">
        <w:rPr>
          <w:sz w:val="24"/>
          <w:szCs w:val="24"/>
          <w:lang w:val="da"/>
        </w:rPr>
        <w:t>dinatriumgadoxetat</w:t>
      </w:r>
      <w:proofErr w:type="spellEnd"/>
      <w:r w:rsidRPr="00E374EE">
        <w:rPr>
          <w:sz w:val="24"/>
          <w:szCs w:val="24"/>
          <w:lang w:val="da"/>
        </w:rPr>
        <w:t xml:space="preserve"> reduceret fra 210 ml/min hos yngre deltagere til 163 ml/min hos ældre deltagere på 65 år og ældre. Terminal halveringstid og systemisk eksponering var højere hos ældre (2,3 t og 197 µmol*t/l, sammenlignet med hhv. 1,6 t og 153 µmol*t/l). Den </w:t>
      </w:r>
      <w:proofErr w:type="spellStart"/>
      <w:r w:rsidRPr="00E374EE">
        <w:rPr>
          <w:sz w:val="24"/>
          <w:szCs w:val="24"/>
          <w:lang w:val="da"/>
        </w:rPr>
        <w:t>renale</w:t>
      </w:r>
      <w:proofErr w:type="spellEnd"/>
      <w:r w:rsidRPr="00E374EE">
        <w:rPr>
          <w:sz w:val="24"/>
          <w:szCs w:val="24"/>
          <w:lang w:val="da"/>
        </w:rPr>
        <w:t xml:space="preserve"> udskillelse var fuldført efter 24 timer hos alle deltagere og uden en forskel mellem ældre og yngre raske deltagere. </w:t>
      </w:r>
    </w:p>
    <w:p w14:paraId="76A5815D" w14:textId="77777777" w:rsidR="00E374EE" w:rsidRPr="00E374EE" w:rsidRDefault="00E374EE" w:rsidP="00E374EE">
      <w:pPr>
        <w:tabs>
          <w:tab w:val="left" w:pos="851"/>
        </w:tabs>
        <w:ind w:left="851"/>
        <w:rPr>
          <w:sz w:val="24"/>
          <w:szCs w:val="24"/>
        </w:rPr>
      </w:pPr>
    </w:p>
    <w:p w14:paraId="4660C99E" w14:textId="77777777" w:rsidR="00E374EE" w:rsidRPr="00E374EE" w:rsidRDefault="00E374EE" w:rsidP="00E374EE">
      <w:pPr>
        <w:tabs>
          <w:tab w:val="left" w:pos="851"/>
        </w:tabs>
        <w:ind w:left="851"/>
        <w:rPr>
          <w:sz w:val="24"/>
          <w:szCs w:val="24"/>
          <w:u w:val="single"/>
        </w:rPr>
      </w:pPr>
      <w:r w:rsidRPr="00E374EE">
        <w:rPr>
          <w:sz w:val="24"/>
          <w:szCs w:val="24"/>
          <w:u w:val="single"/>
          <w:lang w:val="da"/>
        </w:rPr>
        <w:t>Nedsat nyre- og/eller leverfunktion</w:t>
      </w:r>
    </w:p>
    <w:p w14:paraId="0A237D8E" w14:textId="77777777" w:rsidR="00E374EE" w:rsidRPr="00E374EE" w:rsidRDefault="00E374EE" w:rsidP="00E374EE">
      <w:pPr>
        <w:tabs>
          <w:tab w:val="left" w:pos="851"/>
        </w:tabs>
        <w:ind w:left="851"/>
        <w:rPr>
          <w:sz w:val="24"/>
          <w:szCs w:val="24"/>
        </w:rPr>
      </w:pPr>
      <w:r w:rsidRPr="00E374EE">
        <w:rPr>
          <w:sz w:val="24"/>
          <w:szCs w:val="24"/>
          <w:lang w:val="da"/>
        </w:rPr>
        <w:t xml:space="preserve">Hos patienter med let og moderat nedsat leverfunktion blev der observeret en mindre til moderat stigning i plasmakoncentrationen, halveringstid og udskillelse i urin, samt et fald i </w:t>
      </w:r>
      <w:proofErr w:type="spellStart"/>
      <w:r w:rsidRPr="00E374EE">
        <w:rPr>
          <w:sz w:val="24"/>
          <w:szCs w:val="24"/>
          <w:lang w:val="da"/>
        </w:rPr>
        <w:t>hepatobiliær</w:t>
      </w:r>
      <w:proofErr w:type="spellEnd"/>
      <w:r w:rsidRPr="00E374EE">
        <w:rPr>
          <w:sz w:val="24"/>
          <w:szCs w:val="24"/>
          <w:lang w:val="da"/>
        </w:rPr>
        <w:t xml:space="preserve"> udskillelse sammenlignet med deltagere med</w:t>
      </w:r>
      <w:r w:rsidRPr="00E374EE">
        <w:rPr>
          <w:b/>
          <w:bCs/>
          <w:i/>
          <w:iCs/>
          <w:sz w:val="24"/>
          <w:szCs w:val="24"/>
          <w:lang w:val="da"/>
        </w:rPr>
        <w:t xml:space="preserve"> </w:t>
      </w:r>
      <w:r w:rsidRPr="00E374EE">
        <w:rPr>
          <w:sz w:val="24"/>
          <w:szCs w:val="24"/>
          <w:lang w:val="da"/>
        </w:rPr>
        <w:t>normal leverfunktion. Der blev imidlertid ikke observeret nogen klinisk relevante forskelle i signalforstærkning i leveren.</w:t>
      </w:r>
    </w:p>
    <w:p w14:paraId="0E946B2F" w14:textId="77777777" w:rsidR="00E374EE" w:rsidRPr="00E374EE" w:rsidRDefault="00E374EE" w:rsidP="00E374EE">
      <w:pPr>
        <w:tabs>
          <w:tab w:val="left" w:pos="851"/>
        </w:tabs>
        <w:ind w:left="851"/>
        <w:rPr>
          <w:sz w:val="24"/>
          <w:szCs w:val="24"/>
        </w:rPr>
      </w:pPr>
      <w:r w:rsidRPr="00E374EE">
        <w:rPr>
          <w:sz w:val="24"/>
          <w:szCs w:val="24"/>
          <w:lang w:val="da"/>
        </w:rPr>
        <w:t xml:space="preserve">Hos patienter med svært nedsat leverfunktion, især hos patienter med unormalt højt (&gt; 3 mg/dl) bilirubinniveau i serum, var AUC øget til 259 µmol*t/l sammenlignet med 160 µmol*t/l i kontrolgruppen. Eliminationshalveringstiden var steget til 2,6 t sammenlignet med 1,8 t i kontrolgruppen. Den </w:t>
      </w:r>
      <w:proofErr w:type="spellStart"/>
      <w:r w:rsidRPr="00E374EE">
        <w:rPr>
          <w:sz w:val="24"/>
          <w:szCs w:val="24"/>
          <w:lang w:val="da"/>
        </w:rPr>
        <w:t>hepatobiliære</w:t>
      </w:r>
      <w:proofErr w:type="spellEnd"/>
      <w:r w:rsidRPr="00E374EE">
        <w:rPr>
          <w:sz w:val="24"/>
          <w:szCs w:val="24"/>
          <w:lang w:val="da"/>
        </w:rPr>
        <w:t xml:space="preserve"> udskillelse faldt væsentligt til 5,7 % af den administrerede dosis og signalforstærkning i leveren er reduceret hos disse patienter.</w:t>
      </w:r>
    </w:p>
    <w:p w14:paraId="6EE09F32" w14:textId="77777777" w:rsidR="00E374EE" w:rsidRPr="00E374EE" w:rsidRDefault="00E374EE" w:rsidP="00E374EE">
      <w:pPr>
        <w:tabs>
          <w:tab w:val="left" w:pos="851"/>
        </w:tabs>
        <w:ind w:left="851"/>
        <w:rPr>
          <w:sz w:val="24"/>
          <w:szCs w:val="24"/>
        </w:rPr>
      </w:pPr>
      <w:r w:rsidRPr="00E374EE">
        <w:rPr>
          <w:sz w:val="24"/>
          <w:szCs w:val="24"/>
          <w:lang w:val="da"/>
        </w:rPr>
        <w:t xml:space="preserve">Hos patienter med nyresvigt i slutstadie steg AUC 6 gange til omkring 903 µmol*t/l, og terminal halveringstid var forlænget til omkring 20 t. Hæmodialyse øgede udskillelsen af </w:t>
      </w:r>
      <w:proofErr w:type="spellStart"/>
      <w:r w:rsidRPr="00E374EE">
        <w:rPr>
          <w:sz w:val="24"/>
          <w:szCs w:val="24"/>
          <w:lang w:val="da"/>
        </w:rPr>
        <w:t>dinatriumgadoxetat</w:t>
      </w:r>
      <w:proofErr w:type="spellEnd"/>
      <w:r w:rsidRPr="00E374EE">
        <w:rPr>
          <w:sz w:val="24"/>
          <w:szCs w:val="24"/>
          <w:lang w:val="da"/>
        </w:rPr>
        <w:t xml:space="preserve"> (se </w:t>
      </w:r>
      <w:proofErr w:type="spellStart"/>
      <w:r w:rsidRPr="00E374EE">
        <w:rPr>
          <w:sz w:val="24"/>
          <w:szCs w:val="24"/>
          <w:lang w:val="da"/>
        </w:rPr>
        <w:t>pkt</w:t>
      </w:r>
      <w:proofErr w:type="spellEnd"/>
      <w:r w:rsidRPr="00E374EE">
        <w:rPr>
          <w:sz w:val="24"/>
          <w:szCs w:val="24"/>
          <w:lang w:val="da"/>
        </w:rPr>
        <w:t xml:space="preserve"> 4.4). I en gennemsnitlig dialysesession på omkring 3 timers varighed var omkring 30 % af </w:t>
      </w:r>
      <w:proofErr w:type="spellStart"/>
      <w:r w:rsidRPr="00E374EE">
        <w:rPr>
          <w:sz w:val="24"/>
          <w:szCs w:val="24"/>
          <w:lang w:val="da"/>
        </w:rPr>
        <w:t>dinatriumgadoxetat</w:t>
      </w:r>
      <w:proofErr w:type="spellEnd"/>
      <w:r w:rsidRPr="00E374EE">
        <w:rPr>
          <w:sz w:val="24"/>
          <w:szCs w:val="24"/>
          <w:lang w:val="da"/>
        </w:rPr>
        <w:t xml:space="preserve">-dosen fjernet ved hæmodialyse, der startede 1 time efter injektion. Udover udskillelse gennem hæmodialyse, udskilles en væsentlig del af den administrerede </w:t>
      </w:r>
      <w:proofErr w:type="spellStart"/>
      <w:r w:rsidRPr="00E374EE">
        <w:rPr>
          <w:sz w:val="24"/>
          <w:szCs w:val="24"/>
          <w:lang w:val="da"/>
        </w:rPr>
        <w:t>gadoxetat</w:t>
      </w:r>
      <w:proofErr w:type="spellEnd"/>
      <w:r w:rsidRPr="00E374EE">
        <w:rPr>
          <w:sz w:val="24"/>
          <w:szCs w:val="24"/>
          <w:lang w:val="da"/>
        </w:rPr>
        <w:t>-dosis gennem galden hos disse patienter som vist ved en middel genindvinding på omkring 50 % i fæces inden for 4 dage (interval 24,6 til 74,0 %, n=6 patienter).</w:t>
      </w:r>
    </w:p>
    <w:p w14:paraId="764EFBD0" w14:textId="77777777" w:rsidR="009260DE" w:rsidRPr="00C84483" w:rsidRDefault="009260DE" w:rsidP="009260DE">
      <w:pPr>
        <w:tabs>
          <w:tab w:val="left" w:pos="851"/>
        </w:tabs>
        <w:ind w:left="851"/>
        <w:rPr>
          <w:sz w:val="24"/>
          <w:szCs w:val="24"/>
        </w:rPr>
      </w:pPr>
    </w:p>
    <w:p w14:paraId="4F1F50A6"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18361578" w14:textId="77777777" w:rsidR="00E374EE" w:rsidRPr="00E374EE" w:rsidRDefault="00E374EE" w:rsidP="00E374EE">
      <w:pPr>
        <w:tabs>
          <w:tab w:val="left" w:pos="851"/>
        </w:tabs>
        <w:ind w:left="851"/>
        <w:rPr>
          <w:sz w:val="24"/>
          <w:szCs w:val="24"/>
        </w:rPr>
      </w:pPr>
      <w:r w:rsidRPr="00E374EE">
        <w:rPr>
          <w:sz w:val="24"/>
          <w:szCs w:val="24"/>
          <w:lang w:val="da"/>
        </w:rPr>
        <w:t xml:space="preserve">Non-kliniske data viser ingen speciel risiko for mennesker vurderet ud fra konventionelle studier af akut og subkronisk toksicitet genotoksicitet og </w:t>
      </w:r>
      <w:proofErr w:type="spellStart"/>
      <w:r w:rsidRPr="00E374EE">
        <w:rPr>
          <w:sz w:val="24"/>
          <w:szCs w:val="24"/>
          <w:lang w:val="da"/>
        </w:rPr>
        <w:t>kontaktsensitiverende</w:t>
      </w:r>
      <w:proofErr w:type="spellEnd"/>
      <w:r w:rsidRPr="00E374EE">
        <w:rPr>
          <w:sz w:val="24"/>
          <w:szCs w:val="24"/>
          <w:lang w:val="da"/>
        </w:rPr>
        <w:t xml:space="preserve"> potentiale.</w:t>
      </w:r>
    </w:p>
    <w:p w14:paraId="6DE26AAB" w14:textId="77777777" w:rsidR="00E374EE" w:rsidRPr="00E374EE" w:rsidRDefault="00E374EE" w:rsidP="00E374EE">
      <w:pPr>
        <w:tabs>
          <w:tab w:val="left" w:pos="851"/>
        </w:tabs>
        <w:ind w:left="851"/>
        <w:rPr>
          <w:sz w:val="24"/>
          <w:szCs w:val="24"/>
        </w:rPr>
      </w:pPr>
    </w:p>
    <w:p w14:paraId="2223064D" w14:textId="77777777" w:rsidR="00E374EE" w:rsidRPr="00E374EE" w:rsidRDefault="00E374EE" w:rsidP="00E374EE">
      <w:pPr>
        <w:tabs>
          <w:tab w:val="left" w:pos="851"/>
        </w:tabs>
        <w:ind w:left="851"/>
        <w:rPr>
          <w:sz w:val="24"/>
          <w:szCs w:val="24"/>
          <w:u w:val="single"/>
        </w:rPr>
      </w:pPr>
      <w:proofErr w:type="spellStart"/>
      <w:r w:rsidRPr="00E374EE">
        <w:rPr>
          <w:sz w:val="24"/>
          <w:szCs w:val="24"/>
          <w:u w:val="single"/>
          <w:lang w:val="da"/>
        </w:rPr>
        <w:t>Kardiel</w:t>
      </w:r>
      <w:proofErr w:type="spellEnd"/>
      <w:r w:rsidRPr="00E374EE">
        <w:rPr>
          <w:sz w:val="24"/>
          <w:szCs w:val="24"/>
          <w:u w:val="single"/>
          <w:lang w:val="da"/>
        </w:rPr>
        <w:t xml:space="preserve"> sikkerhed</w:t>
      </w:r>
    </w:p>
    <w:p w14:paraId="34B58C45" w14:textId="77777777" w:rsidR="00E374EE" w:rsidRPr="00E374EE" w:rsidRDefault="00E374EE" w:rsidP="00E374EE">
      <w:pPr>
        <w:tabs>
          <w:tab w:val="left" w:pos="851"/>
        </w:tabs>
        <w:ind w:left="851"/>
        <w:rPr>
          <w:sz w:val="24"/>
          <w:szCs w:val="24"/>
        </w:rPr>
      </w:pPr>
      <w:r w:rsidRPr="00E374EE">
        <w:rPr>
          <w:sz w:val="24"/>
          <w:szCs w:val="24"/>
          <w:lang w:val="da"/>
        </w:rPr>
        <w:t xml:space="preserve">Hos fjernovervågede vågne hunde blev der observeret en lille og forbigående forlængelse af QT-syndrom ved den højeste testede dosis på 0,5 mmol/kg, som repræsenterer 20 gange den humane dosis. Ved høje koncentrationer blokerede </w:t>
      </w:r>
      <w:proofErr w:type="spellStart"/>
      <w:r w:rsidRPr="00E374EE">
        <w:rPr>
          <w:sz w:val="24"/>
          <w:szCs w:val="24"/>
          <w:lang w:val="da"/>
        </w:rPr>
        <w:t>Gd</w:t>
      </w:r>
      <w:proofErr w:type="spellEnd"/>
      <w:r w:rsidRPr="00E374EE">
        <w:rPr>
          <w:sz w:val="24"/>
          <w:szCs w:val="24"/>
          <w:lang w:val="da"/>
        </w:rPr>
        <w:t xml:space="preserve">-EOB-DTPA HERG-kanalen og forlængede den potentielle virknings varighed i </w:t>
      </w:r>
      <w:proofErr w:type="spellStart"/>
      <w:r w:rsidRPr="00E374EE">
        <w:rPr>
          <w:sz w:val="24"/>
          <w:szCs w:val="24"/>
          <w:lang w:val="da"/>
        </w:rPr>
        <w:t>papillærmuskler</w:t>
      </w:r>
      <w:proofErr w:type="spellEnd"/>
      <w:r w:rsidRPr="00E374EE">
        <w:rPr>
          <w:sz w:val="24"/>
          <w:szCs w:val="24"/>
          <w:lang w:val="da"/>
        </w:rPr>
        <w:t xml:space="preserve"> hos isolerede marsvin. Dette indikerer en sandsynlighed for, at </w:t>
      </w:r>
      <w:proofErr w:type="spellStart"/>
      <w:r w:rsidRPr="00E374EE">
        <w:rPr>
          <w:sz w:val="24"/>
          <w:szCs w:val="24"/>
          <w:lang w:val="da"/>
        </w:rPr>
        <w:t>Primovist</w:t>
      </w:r>
      <w:proofErr w:type="spellEnd"/>
      <w:r w:rsidRPr="00E374EE">
        <w:rPr>
          <w:sz w:val="24"/>
          <w:szCs w:val="24"/>
          <w:lang w:val="da"/>
        </w:rPr>
        <w:t xml:space="preserve"> kan inducere forlængelse af QT-syndrom i tilfælde af en overdosering.</w:t>
      </w:r>
    </w:p>
    <w:p w14:paraId="33D2F3CE" w14:textId="77777777" w:rsidR="00E374EE" w:rsidRPr="00E374EE" w:rsidRDefault="00E374EE" w:rsidP="00E374EE">
      <w:pPr>
        <w:tabs>
          <w:tab w:val="left" w:pos="851"/>
        </w:tabs>
        <w:ind w:left="851"/>
        <w:rPr>
          <w:sz w:val="24"/>
          <w:szCs w:val="24"/>
        </w:rPr>
      </w:pPr>
    </w:p>
    <w:p w14:paraId="3EDFFD47" w14:textId="77777777" w:rsidR="00E374EE" w:rsidRPr="00E374EE" w:rsidRDefault="00E374EE" w:rsidP="00E374EE">
      <w:pPr>
        <w:tabs>
          <w:tab w:val="left" w:pos="851"/>
        </w:tabs>
        <w:ind w:left="851"/>
        <w:rPr>
          <w:sz w:val="24"/>
          <w:szCs w:val="24"/>
        </w:rPr>
      </w:pPr>
      <w:r w:rsidRPr="00E374EE">
        <w:rPr>
          <w:sz w:val="24"/>
          <w:szCs w:val="24"/>
          <w:lang w:val="da"/>
        </w:rPr>
        <w:t>Der er ikke observeret nogen fund i sikkerhedsfarmakologistudier i andre organsystemer.</w:t>
      </w:r>
    </w:p>
    <w:p w14:paraId="320465A9" w14:textId="77777777" w:rsidR="00E374EE" w:rsidRPr="00E374EE" w:rsidRDefault="00E374EE" w:rsidP="00E374EE">
      <w:pPr>
        <w:tabs>
          <w:tab w:val="left" w:pos="851"/>
        </w:tabs>
        <w:ind w:left="851"/>
        <w:rPr>
          <w:sz w:val="24"/>
          <w:szCs w:val="24"/>
        </w:rPr>
      </w:pPr>
    </w:p>
    <w:p w14:paraId="6DBCC834" w14:textId="77777777" w:rsidR="00E374EE" w:rsidRPr="00E374EE" w:rsidRDefault="00E374EE" w:rsidP="00E374EE">
      <w:pPr>
        <w:tabs>
          <w:tab w:val="left" w:pos="851"/>
        </w:tabs>
        <w:ind w:left="851"/>
        <w:rPr>
          <w:sz w:val="24"/>
          <w:szCs w:val="24"/>
          <w:u w:val="single"/>
        </w:rPr>
      </w:pPr>
      <w:r w:rsidRPr="00E374EE">
        <w:rPr>
          <w:sz w:val="24"/>
          <w:szCs w:val="24"/>
          <w:u w:val="single"/>
          <w:lang w:val="da"/>
        </w:rPr>
        <w:lastRenderedPageBreak/>
        <w:t>Reproduktionstoksicitet og amning</w:t>
      </w:r>
    </w:p>
    <w:p w14:paraId="7E595B7D" w14:textId="77777777" w:rsidR="00E374EE" w:rsidRPr="00E374EE" w:rsidRDefault="00E374EE" w:rsidP="00E374EE">
      <w:pPr>
        <w:tabs>
          <w:tab w:val="left" w:pos="851"/>
        </w:tabs>
        <w:ind w:left="851"/>
        <w:rPr>
          <w:sz w:val="24"/>
          <w:szCs w:val="24"/>
        </w:rPr>
      </w:pPr>
      <w:r w:rsidRPr="00E374EE">
        <w:rPr>
          <w:sz w:val="24"/>
          <w:szCs w:val="24"/>
          <w:lang w:val="da"/>
        </w:rPr>
        <w:t xml:space="preserve">I et studie med embryotoksicitet hos kaniner blev der observeret et øget antal tab efter implantation og øget abortfrekvens efter gentagen administration af 2,0 mmol/kg </w:t>
      </w:r>
      <w:proofErr w:type="spellStart"/>
      <w:r w:rsidRPr="00E374EE">
        <w:rPr>
          <w:sz w:val="24"/>
          <w:szCs w:val="24"/>
          <w:lang w:val="da"/>
        </w:rPr>
        <w:t>Gd</w:t>
      </w:r>
      <w:proofErr w:type="spellEnd"/>
      <w:r w:rsidRPr="00E374EE">
        <w:rPr>
          <w:sz w:val="24"/>
          <w:szCs w:val="24"/>
          <w:lang w:val="da"/>
        </w:rPr>
        <w:t xml:space="preserve">-EOB-DTPA, svarende til 25,9 gange (baseret på kroppens overfladeareal) eller ca. 80 gange (baseret på kropsvægt) af den anbefalede dosis til mennesker. </w:t>
      </w:r>
    </w:p>
    <w:p w14:paraId="4517BA21" w14:textId="77988CC9" w:rsidR="00E374EE" w:rsidRPr="00E374EE" w:rsidRDefault="00E374EE" w:rsidP="00E374EE">
      <w:pPr>
        <w:tabs>
          <w:tab w:val="left" w:pos="851"/>
        </w:tabs>
        <w:ind w:left="851"/>
        <w:rPr>
          <w:sz w:val="24"/>
          <w:szCs w:val="24"/>
        </w:rPr>
      </w:pPr>
      <w:r w:rsidRPr="00E374EE">
        <w:rPr>
          <w:sz w:val="24"/>
          <w:szCs w:val="24"/>
          <w:lang w:val="da"/>
        </w:rPr>
        <w:t xml:space="preserve">Hos diegivende rotter blev under 0,5 % af den intravenøst administrerede dosis (0,1 mmol/kg) radioaktivt mærkede </w:t>
      </w:r>
      <w:proofErr w:type="spellStart"/>
      <w:r w:rsidRPr="00E374EE">
        <w:rPr>
          <w:sz w:val="24"/>
          <w:szCs w:val="24"/>
          <w:lang w:val="da"/>
        </w:rPr>
        <w:t>gadoxetat</w:t>
      </w:r>
      <w:proofErr w:type="spellEnd"/>
      <w:r w:rsidRPr="00E374EE">
        <w:rPr>
          <w:sz w:val="24"/>
          <w:szCs w:val="24"/>
          <w:lang w:val="da"/>
        </w:rPr>
        <w:t xml:space="preserve"> udskilt i brystmælk. Absorption efter oral administration var meget lav hos rotter med 0,4 %</w:t>
      </w:r>
      <w:r w:rsidR="006418EF">
        <w:rPr>
          <w:sz w:val="24"/>
          <w:szCs w:val="24"/>
          <w:lang w:val="da"/>
        </w:rPr>
        <w:t>.</w:t>
      </w:r>
    </w:p>
    <w:p w14:paraId="3A4C573C" w14:textId="77777777" w:rsidR="00E374EE" w:rsidRPr="00E374EE" w:rsidRDefault="00E374EE" w:rsidP="00E374EE">
      <w:pPr>
        <w:tabs>
          <w:tab w:val="left" w:pos="851"/>
        </w:tabs>
        <w:ind w:left="851"/>
        <w:rPr>
          <w:sz w:val="24"/>
          <w:szCs w:val="24"/>
        </w:rPr>
      </w:pPr>
    </w:p>
    <w:p w14:paraId="1DBB6B12" w14:textId="77777777" w:rsidR="00E374EE" w:rsidRPr="00E374EE" w:rsidRDefault="00E374EE" w:rsidP="00E374EE">
      <w:pPr>
        <w:tabs>
          <w:tab w:val="left" w:pos="851"/>
        </w:tabs>
        <w:ind w:left="851"/>
        <w:rPr>
          <w:sz w:val="24"/>
          <w:szCs w:val="24"/>
          <w:u w:val="single"/>
        </w:rPr>
      </w:pPr>
      <w:r w:rsidRPr="00E374EE">
        <w:rPr>
          <w:sz w:val="24"/>
          <w:szCs w:val="24"/>
          <w:u w:val="single"/>
          <w:lang w:val="da"/>
        </w:rPr>
        <w:t>Data fra unge dyr</w:t>
      </w:r>
    </w:p>
    <w:p w14:paraId="3A0755F3" w14:textId="77777777" w:rsidR="00E374EE" w:rsidRPr="00E374EE" w:rsidRDefault="00E374EE" w:rsidP="00E374EE">
      <w:pPr>
        <w:tabs>
          <w:tab w:val="left" w:pos="851"/>
        </w:tabs>
        <w:ind w:left="851"/>
        <w:rPr>
          <w:sz w:val="24"/>
          <w:szCs w:val="24"/>
        </w:rPr>
      </w:pPr>
      <w:r w:rsidRPr="00E374EE">
        <w:rPr>
          <w:sz w:val="24"/>
          <w:szCs w:val="24"/>
          <w:lang w:val="da"/>
        </w:rPr>
        <w:t xml:space="preserve">Toksicitetsstudier med enkelte og gentagne doser hos nyfødte og unge rotter afveg ikke kvalitativt fra studier observeret hos voksne rotter, men de unge dyr er mere følsomme. </w:t>
      </w:r>
    </w:p>
    <w:p w14:paraId="46791EE6" w14:textId="77777777" w:rsidR="00E374EE" w:rsidRPr="00E374EE" w:rsidRDefault="00E374EE" w:rsidP="00E374EE">
      <w:pPr>
        <w:tabs>
          <w:tab w:val="left" w:pos="851"/>
        </w:tabs>
        <w:ind w:left="851"/>
        <w:rPr>
          <w:sz w:val="24"/>
          <w:szCs w:val="24"/>
        </w:rPr>
      </w:pPr>
    </w:p>
    <w:p w14:paraId="2FA32C4E" w14:textId="77777777" w:rsidR="00E374EE" w:rsidRPr="00E374EE" w:rsidRDefault="00E374EE" w:rsidP="00E374EE">
      <w:pPr>
        <w:tabs>
          <w:tab w:val="left" w:pos="851"/>
        </w:tabs>
        <w:ind w:left="851"/>
        <w:rPr>
          <w:sz w:val="24"/>
          <w:szCs w:val="24"/>
          <w:u w:val="single"/>
        </w:rPr>
      </w:pPr>
      <w:r w:rsidRPr="00E374EE">
        <w:rPr>
          <w:sz w:val="24"/>
          <w:szCs w:val="24"/>
          <w:u w:val="single"/>
          <w:lang w:val="da"/>
        </w:rPr>
        <w:t>Lokal tolerance</w:t>
      </w:r>
    </w:p>
    <w:p w14:paraId="21E78281" w14:textId="77777777" w:rsidR="00E374EE" w:rsidRPr="00E374EE" w:rsidRDefault="00E374EE" w:rsidP="00E374EE">
      <w:pPr>
        <w:tabs>
          <w:tab w:val="left" w:pos="851"/>
        </w:tabs>
        <w:ind w:left="851"/>
        <w:rPr>
          <w:sz w:val="24"/>
          <w:szCs w:val="24"/>
        </w:rPr>
      </w:pPr>
      <w:r w:rsidRPr="00E374EE">
        <w:rPr>
          <w:sz w:val="24"/>
          <w:szCs w:val="24"/>
          <w:lang w:val="da"/>
        </w:rPr>
        <w:t xml:space="preserve">Der blev kun observeret lokale intolerancereaktioner efter intramuskulær administration af </w:t>
      </w:r>
      <w:proofErr w:type="spellStart"/>
      <w:r w:rsidRPr="00E374EE">
        <w:rPr>
          <w:sz w:val="24"/>
          <w:szCs w:val="24"/>
          <w:lang w:val="da"/>
        </w:rPr>
        <w:t>Gd</w:t>
      </w:r>
      <w:proofErr w:type="spellEnd"/>
      <w:r w:rsidRPr="00E374EE">
        <w:rPr>
          <w:sz w:val="24"/>
          <w:szCs w:val="24"/>
          <w:lang w:val="da"/>
        </w:rPr>
        <w:t>-EOB-DTPA.</w:t>
      </w:r>
    </w:p>
    <w:p w14:paraId="4986645B" w14:textId="77777777" w:rsidR="00E374EE" w:rsidRPr="00E374EE" w:rsidRDefault="00E374EE" w:rsidP="00E374EE">
      <w:pPr>
        <w:tabs>
          <w:tab w:val="left" w:pos="851"/>
        </w:tabs>
        <w:ind w:left="851"/>
        <w:rPr>
          <w:sz w:val="24"/>
          <w:szCs w:val="24"/>
        </w:rPr>
      </w:pPr>
    </w:p>
    <w:p w14:paraId="43C4DA90" w14:textId="77777777" w:rsidR="00E374EE" w:rsidRPr="00E374EE" w:rsidRDefault="00E374EE" w:rsidP="00E374EE">
      <w:pPr>
        <w:tabs>
          <w:tab w:val="left" w:pos="851"/>
        </w:tabs>
        <w:ind w:left="851"/>
        <w:rPr>
          <w:sz w:val="24"/>
          <w:szCs w:val="24"/>
          <w:u w:val="single"/>
        </w:rPr>
      </w:pPr>
      <w:proofErr w:type="spellStart"/>
      <w:r w:rsidRPr="00E374EE">
        <w:rPr>
          <w:sz w:val="24"/>
          <w:szCs w:val="24"/>
          <w:u w:val="single"/>
          <w:lang w:val="da"/>
        </w:rPr>
        <w:t>Karcinogenicitet</w:t>
      </w:r>
      <w:proofErr w:type="spellEnd"/>
    </w:p>
    <w:p w14:paraId="7201A88A" w14:textId="77777777" w:rsidR="00E374EE" w:rsidRPr="00E374EE" w:rsidRDefault="00E374EE" w:rsidP="00E374EE">
      <w:pPr>
        <w:tabs>
          <w:tab w:val="left" w:pos="851"/>
        </w:tabs>
        <w:ind w:left="851"/>
        <w:rPr>
          <w:sz w:val="24"/>
          <w:szCs w:val="24"/>
        </w:rPr>
      </w:pPr>
      <w:r w:rsidRPr="00E374EE">
        <w:rPr>
          <w:sz w:val="24"/>
          <w:szCs w:val="24"/>
          <w:lang w:val="da"/>
        </w:rPr>
        <w:t xml:space="preserve">Der er ikke udført </w:t>
      </w:r>
      <w:proofErr w:type="spellStart"/>
      <w:r w:rsidRPr="00E374EE">
        <w:rPr>
          <w:sz w:val="24"/>
          <w:szCs w:val="24"/>
          <w:lang w:val="da"/>
        </w:rPr>
        <w:t>karcinogenicitetsstudier</w:t>
      </w:r>
      <w:proofErr w:type="spellEnd"/>
      <w:r w:rsidRPr="00E374EE">
        <w:rPr>
          <w:sz w:val="24"/>
          <w:szCs w:val="24"/>
          <w:lang w:val="da"/>
        </w:rPr>
        <w:t>.</w:t>
      </w:r>
    </w:p>
    <w:p w14:paraId="008FAD87" w14:textId="77777777" w:rsidR="009260DE" w:rsidRPr="00C84483" w:rsidRDefault="009260DE" w:rsidP="009260DE">
      <w:pPr>
        <w:tabs>
          <w:tab w:val="left" w:pos="851"/>
        </w:tabs>
        <w:ind w:left="851"/>
        <w:rPr>
          <w:sz w:val="24"/>
          <w:szCs w:val="24"/>
        </w:rPr>
      </w:pPr>
    </w:p>
    <w:p w14:paraId="2300D635" w14:textId="77777777" w:rsidR="009260DE" w:rsidRPr="00C84483" w:rsidRDefault="009260DE" w:rsidP="009260DE">
      <w:pPr>
        <w:tabs>
          <w:tab w:val="left" w:pos="851"/>
        </w:tabs>
        <w:ind w:left="851"/>
        <w:rPr>
          <w:sz w:val="24"/>
          <w:szCs w:val="24"/>
        </w:rPr>
      </w:pPr>
    </w:p>
    <w:p w14:paraId="722671A4"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7E2835F" w14:textId="77777777" w:rsidR="009260DE" w:rsidRPr="00BA09F1" w:rsidRDefault="009260DE" w:rsidP="009260DE">
      <w:pPr>
        <w:tabs>
          <w:tab w:val="left" w:pos="851"/>
        </w:tabs>
        <w:ind w:left="851"/>
        <w:rPr>
          <w:sz w:val="24"/>
          <w:szCs w:val="24"/>
        </w:rPr>
      </w:pPr>
    </w:p>
    <w:p w14:paraId="57D6AD33"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3DC3F98" w14:textId="77777777" w:rsidR="00CA4863" w:rsidRPr="00CA4863" w:rsidRDefault="00CA4863" w:rsidP="00CA4863">
      <w:pPr>
        <w:tabs>
          <w:tab w:val="left" w:pos="851"/>
        </w:tabs>
        <w:ind w:left="851"/>
        <w:rPr>
          <w:sz w:val="24"/>
          <w:szCs w:val="24"/>
        </w:rPr>
      </w:pPr>
      <w:proofErr w:type="spellStart"/>
      <w:r w:rsidRPr="00CA4863">
        <w:rPr>
          <w:sz w:val="24"/>
          <w:szCs w:val="24"/>
          <w:lang w:val="da"/>
        </w:rPr>
        <w:t>Caloxetattrinatrium</w:t>
      </w:r>
      <w:proofErr w:type="spellEnd"/>
      <w:r w:rsidRPr="00CA4863">
        <w:rPr>
          <w:sz w:val="24"/>
          <w:szCs w:val="24"/>
          <w:lang w:val="da"/>
        </w:rPr>
        <w:t xml:space="preserve"> </w:t>
      </w:r>
    </w:p>
    <w:p w14:paraId="53807EBD" w14:textId="77777777" w:rsidR="00CA4863" w:rsidRPr="00CA4863" w:rsidRDefault="00CA4863" w:rsidP="00CA4863">
      <w:pPr>
        <w:tabs>
          <w:tab w:val="left" w:pos="851"/>
        </w:tabs>
        <w:ind w:left="851"/>
        <w:rPr>
          <w:sz w:val="24"/>
          <w:szCs w:val="24"/>
        </w:rPr>
      </w:pPr>
      <w:r w:rsidRPr="00CA4863">
        <w:rPr>
          <w:sz w:val="24"/>
          <w:szCs w:val="24"/>
          <w:lang w:val="da"/>
        </w:rPr>
        <w:t>Saltsyre (til justering af pH)</w:t>
      </w:r>
    </w:p>
    <w:p w14:paraId="038AEE4F" w14:textId="77777777" w:rsidR="00CA4863" w:rsidRPr="00CA4863" w:rsidRDefault="00CA4863" w:rsidP="00CA4863">
      <w:pPr>
        <w:tabs>
          <w:tab w:val="left" w:pos="851"/>
        </w:tabs>
        <w:ind w:left="851"/>
        <w:rPr>
          <w:sz w:val="24"/>
          <w:szCs w:val="24"/>
        </w:rPr>
      </w:pPr>
      <w:r w:rsidRPr="00CA4863">
        <w:rPr>
          <w:sz w:val="24"/>
          <w:szCs w:val="24"/>
          <w:lang w:val="da"/>
        </w:rPr>
        <w:t>Natriumhydroxid (til justering af pH)</w:t>
      </w:r>
    </w:p>
    <w:p w14:paraId="03E4F16B" w14:textId="77777777" w:rsidR="00CA4863" w:rsidRPr="00CA4863" w:rsidRDefault="00CA4863" w:rsidP="00CA4863">
      <w:pPr>
        <w:tabs>
          <w:tab w:val="left" w:pos="851"/>
        </w:tabs>
        <w:ind w:left="851"/>
        <w:rPr>
          <w:sz w:val="24"/>
          <w:szCs w:val="24"/>
        </w:rPr>
      </w:pPr>
      <w:r w:rsidRPr="00CA4863">
        <w:rPr>
          <w:sz w:val="24"/>
          <w:szCs w:val="24"/>
          <w:lang w:val="da"/>
        </w:rPr>
        <w:t>Trometamol</w:t>
      </w:r>
    </w:p>
    <w:p w14:paraId="010E4980" w14:textId="77777777" w:rsidR="00CA4863" w:rsidRPr="00CA4863" w:rsidRDefault="00CA4863" w:rsidP="00CA4863">
      <w:pPr>
        <w:tabs>
          <w:tab w:val="left" w:pos="851"/>
        </w:tabs>
        <w:ind w:left="851"/>
        <w:rPr>
          <w:sz w:val="24"/>
          <w:szCs w:val="24"/>
        </w:rPr>
      </w:pPr>
      <w:r w:rsidRPr="00CA4863">
        <w:rPr>
          <w:sz w:val="24"/>
          <w:szCs w:val="24"/>
          <w:lang w:val="da"/>
        </w:rPr>
        <w:t>Vand til injektionsvæsker</w:t>
      </w:r>
    </w:p>
    <w:p w14:paraId="06F746C3" w14:textId="77777777" w:rsidR="009260DE" w:rsidRPr="00C84483" w:rsidRDefault="009260DE" w:rsidP="009260DE">
      <w:pPr>
        <w:tabs>
          <w:tab w:val="left" w:pos="851"/>
        </w:tabs>
        <w:ind w:left="851"/>
        <w:rPr>
          <w:sz w:val="24"/>
          <w:szCs w:val="24"/>
        </w:rPr>
      </w:pPr>
    </w:p>
    <w:p w14:paraId="57624DF4"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01C53BA" w14:textId="77777777" w:rsidR="004D1966" w:rsidRPr="004D1966" w:rsidRDefault="004D1966" w:rsidP="004D1966">
      <w:pPr>
        <w:tabs>
          <w:tab w:val="left" w:pos="851"/>
        </w:tabs>
        <w:ind w:left="851"/>
        <w:rPr>
          <w:sz w:val="24"/>
          <w:szCs w:val="24"/>
        </w:rPr>
      </w:pPr>
      <w:r w:rsidRPr="004D1966">
        <w:rPr>
          <w:sz w:val="24"/>
          <w:szCs w:val="24"/>
          <w:lang w:val="da"/>
        </w:rPr>
        <w:t>Da der ikke foreligger studier af eventuelle uforligeligheder, må dette lægemiddel ikke blandes med andre lægemidler.</w:t>
      </w:r>
    </w:p>
    <w:p w14:paraId="29C4C3CA" w14:textId="77777777" w:rsidR="004D1966" w:rsidRPr="004D1966" w:rsidRDefault="004D1966" w:rsidP="004D1966">
      <w:pPr>
        <w:tabs>
          <w:tab w:val="left" w:pos="851"/>
        </w:tabs>
        <w:ind w:left="851"/>
        <w:rPr>
          <w:sz w:val="24"/>
          <w:szCs w:val="24"/>
        </w:rPr>
      </w:pPr>
    </w:p>
    <w:p w14:paraId="7E3B95B9"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D90A53C" w14:textId="77777777" w:rsidR="004D1966" w:rsidRPr="004D1966" w:rsidRDefault="004D1966" w:rsidP="004D1966">
      <w:pPr>
        <w:tabs>
          <w:tab w:val="left" w:pos="851"/>
        </w:tabs>
        <w:ind w:left="851"/>
        <w:rPr>
          <w:sz w:val="24"/>
          <w:szCs w:val="24"/>
        </w:rPr>
      </w:pPr>
      <w:r w:rsidRPr="004D1966">
        <w:rPr>
          <w:sz w:val="24"/>
          <w:szCs w:val="24"/>
          <w:lang w:val="da"/>
        </w:rPr>
        <w:t xml:space="preserve">5 år. </w:t>
      </w:r>
    </w:p>
    <w:p w14:paraId="511FBCF2" w14:textId="77777777" w:rsidR="004D1966" w:rsidRPr="004D1966" w:rsidRDefault="004D1966" w:rsidP="004D1966">
      <w:pPr>
        <w:tabs>
          <w:tab w:val="left" w:pos="851"/>
        </w:tabs>
        <w:ind w:left="851"/>
        <w:rPr>
          <w:sz w:val="24"/>
          <w:szCs w:val="24"/>
        </w:rPr>
      </w:pPr>
    </w:p>
    <w:p w14:paraId="49A07B10" w14:textId="439D11DF" w:rsidR="004D1966" w:rsidRPr="004D1966" w:rsidRDefault="004D1966" w:rsidP="004D1966">
      <w:pPr>
        <w:tabs>
          <w:tab w:val="left" w:pos="851"/>
        </w:tabs>
        <w:ind w:left="851"/>
        <w:rPr>
          <w:b/>
          <w:sz w:val="24"/>
          <w:szCs w:val="24"/>
        </w:rPr>
      </w:pPr>
      <w:r>
        <w:rPr>
          <w:sz w:val="24"/>
          <w:szCs w:val="24"/>
          <w:lang w:val="da"/>
        </w:rPr>
        <w:t xml:space="preserve">Efter åbning: </w:t>
      </w:r>
      <w:r w:rsidRPr="004D1966">
        <w:rPr>
          <w:sz w:val="24"/>
          <w:szCs w:val="24"/>
          <w:lang w:val="da"/>
        </w:rPr>
        <w:t>Dette produkt skal bruges straks</w:t>
      </w:r>
      <w:r>
        <w:rPr>
          <w:sz w:val="24"/>
          <w:szCs w:val="24"/>
          <w:lang w:val="da"/>
        </w:rPr>
        <w:t>.</w:t>
      </w:r>
    </w:p>
    <w:p w14:paraId="47E4CE60" w14:textId="77777777" w:rsidR="009260DE" w:rsidRPr="00C84483" w:rsidRDefault="009260DE" w:rsidP="009260DE">
      <w:pPr>
        <w:tabs>
          <w:tab w:val="left" w:pos="851"/>
        </w:tabs>
        <w:ind w:left="851"/>
        <w:rPr>
          <w:sz w:val="24"/>
          <w:szCs w:val="24"/>
        </w:rPr>
      </w:pPr>
    </w:p>
    <w:p w14:paraId="2FCE1A6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5FA33B3" w14:textId="77777777" w:rsidR="004D1966" w:rsidRPr="004D1966" w:rsidRDefault="004D1966" w:rsidP="004D1966">
      <w:pPr>
        <w:tabs>
          <w:tab w:val="left" w:pos="851"/>
        </w:tabs>
        <w:ind w:left="851"/>
        <w:rPr>
          <w:sz w:val="24"/>
          <w:szCs w:val="24"/>
        </w:rPr>
      </w:pPr>
      <w:r w:rsidRPr="004D1966">
        <w:rPr>
          <w:sz w:val="24"/>
          <w:szCs w:val="24"/>
          <w:lang w:val="da"/>
        </w:rPr>
        <w:t xml:space="preserve">Dette lægemiddel kræver ingen særlige forholdsregler vedrørende opbevaringen. </w:t>
      </w:r>
    </w:p>
    <w:p w14:paraId="6A4FF44B" w14:textId="77777777" w:rsidR="009260DE" w:rsidRPr="00C84483" w:rsidRDefault="009260DE" w:rsidP="009260DE">
      <w:pPr>
        <w:tabs>
          <w:tab w:val="left" w:pos="851"/>
        </w:tabs>
        <w:ind w:left="851"/>
        <w:rPr>
          <w:sz w:val="24"/>
          <w:szCs w:val="24"/>
        </w:rPr>
      </w:pPr>
    </w:p>
    <w:p w14:paraId="185BD610"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4C65FA8D" w14:textId="62F1D6E7" w:rsidR="004D1966" w:rsidRPr="004D1966" w:rsidRDefault="004D1966" w:rsidP="004D1966">
      <w:pPr>
        <w:tabs>
          <w:tab w:val="left" w:pos="851"/>
        </w:tabs>
        <w:ind w:left="851"/>
        <w:rPr>
          <w:sz w:val="24"/>
          <w:szCs w:val="24"/>
        </w:rPr>
      </w:pPr>
      <w:r w:rsidRPr="004D1966">
        <w:rPr>
          <w:sz w:val="24"/>
          <w:szCs w:val="24"/>
          <w:lang w:val="da"/>
        </w:rPr>
        <w:t xml:space="preserve">6 </w:t>
      </w:r>
      <w:r w:rsidR="006D09A1">
        <w:rPr>
          <w:sz w:val="24"/>
          <w:szCs w:val="24"/>
          <w:lang w:val="da"/>
        </w:rPr>
        <w:t xml:space="preserve">ml </w:t>
      </w:r>
      <w:r w:rsidRPr="004D1966">
        <w:rPr>
          <w:sz w:val="24"/>
          <w:szCs w:val="24"/>
          <w:lang w:val="da"/>
        </w:rPr>
        <w:t>og 10 ml farveløs</w:t>
      </w:r>
      <w:r w:rsidR="006D09A1">
        <w:rPr>
          <w:sz w:val="24"/>
          <w:szCs w:val="24"/>
          <w:lang w:val="da"/>
        </w:rPr>
        <w:t>t</w:t>
      </w:r>
      <w:r w:rsidRPr="004D1966">
        <w:rPr>
          <w:sz w:val="24"/>
          <w:szCs w:val="24"/>
          <w:lang w:val="da"/>
        </w:rPr>
        <w:t xml:space="preserve"> </w:t>
      </w:r>
      <w:proofErr w:type="spellStart"/>
      <w:r w:rsidRPr="004D1966">
        <w:rPr>
          <w:sz w:val="24"/>
          <w:szCs w:val="24"/>
          <w:lang w:val="da"/>
        </w:rPr>
        <w:t>Ph</w:t>
      </w:r>
      <w:proofErr w:type="spellEnd"/>
      <w:r w:rsidRPr="004D1966">
        <w:rPr>
          <w:sz w:val="24"/>
          <w:szCs w:val="24"/>
          <w:lang w:val="da"/>
        </w:rPr>
        <w:t xml:space="preserve">. </w:t>
      </w:r>
      <w:proofErr w:type="spellStart"/>
      <w:r w:rsidRPr="004D1966">
        <w:rPr>
          <w:sz w:val="24"/>
          <w:szCs w:val="24"/>
          <w:lang w:val="da"/>
        </w:rPr>
        <w:t>Eur</w:t>
      </w:r>
      <w:proofErr w:type="spellEnd"/>
      <w:r w:rsidRPr="004D1966">
        <w:rPr>
          <w:sz w:val="24"/>
          <w:szCs w:val="24"/>
          <w:lang w:val="da"/>
        </w:rPr>
        <w:t xml:space="preserve"> type I hætteglas af glas med </w:t>
      </w:r>
      <w:proofErr w:type="spellStart"/>
      <w:r w:rsidRPr="004D1966">
        <w:rPr>
          <w:sz w:val="24"/>
          <w:szCs w:val="24"/>
          <w:lang w:val="da"/>
        </w:rPr>
        <w:t>chlorobutyl</w:t>
      </w:r>
      <w:proofErr w:type="spellEnd"/>
      <w:r w:rsidRPr="004D1966">
        <w:rPr>
          <w:sz w:val="24"/>
          <w:szCs w:val="24"/>
          <w:lang w:val="da"/>
        </w:rPr>
        <w:t xml:space="preserve"> elastomerprop og </w:t>
      </w:r>
      <w:proofErr w:type="spellStart"/>
      <w:r w:rsidRPr="004D1966">
        <w:rPr>
          <w:sz w:val="24"/>
          <w:szCs w:val="24"/>
          <w:lang w:val="da"/>
        </w:rPr>
        <w:t>tilgrænset</w:t>
      </w:r>
      <w:proofErr w:type="spellEnd"/>
      <w:r w:rsidRPr="004D1966">
        <w:rPr>
          <w:sz w:val="24"/>
          <w:szCs w:val="24"/>
          <w:lang w:val="da"/>
        </w:rPr>
        <w:t xml:space="preserve"> hætte.</w:t>
      </w:r>
    </w:p>
    <w:p w14:paraId="7F49DFCA" w14:textId="77777777" w:rsidR="004D1966" w:rsidRPr="004D1966" w:rsidRDefault="004D1966" w:rsidP="004D1966">
      <w:pPr>
        <w:tabs>
          <w:tab w:val="left" w:pos="851"/>
        </w:tabs>
        <w:ind w:left="851"/>
        <w:rPr>
          <w:sz w:val="24"/>
          <w:szCs w:val="24"/>
        </w:rPr>
      </w:pPr>
    </w:p>
    <w:p w14:paraId="501B5027" w14:textId="72CE4557" w:rsidR="004D1966" w:rsidRPr="004D1966" w:rsidRDefault="004D1966" w:rsidP="004D1966">
      <w:pPr>
        <w:tabs>
          <w:tab w:val="left" w:pos="851"/>
        </w:tabs>
        <w:ind w:left="851"/>
        <w:rPr>
          <w:sz w:val="24"/>
          <w:szCs w:val="24"/>
          <w:u w:val="single"/>
        </w:rPr>
      </w:pPr>
      <w:r w:rsidRPr="004D1966">
        <w:rPr>
          <w:sz w:val="24"/>
          <w:szCs w:val="24"/>
          <w:u w:val="single"/>
          <w:lang w:val="da"/>
        </w:rPr>
        <w:t>Pakningsstørrelser</w:t>
      </w:r>
    </w:p>
    <w:p w14:paraId="42DEC71A" w14:textId="4D8C8671" w:rsidR="004D1966" w:rsidRPr="004D1966" w:rsidRDefault="004D1966" w:rsidP="004D1966">
      <w:pPr>
        <w:tabs>
          <w:tab w:val="left" w:pos="851"/>
        </w:tabs>
        <w:ind w:left="851"/>
        <w:rPr>
          <w:sz w:val="24"/>
          <w:szCs w:val="24"/>
        </w:rPr>
      </w:pPr>
      <w:r w:rsidRPr="004D1966">
        <w:rPr>
          <w:sz w:val="24"/>
          <w:szCs w:val="24"/>
          <w:lang w:val="da"/>
        </w:rPr>
        <w:t>1, 5 og 10</w:t>
      </w:r>
      <w:r w:rsidR="006D09A1">
        <w:rPr>
          <w:sz w:val="24"/>
          <w:szCs w:val="24"/>
          <w:lang w:val="da"/>
        </w:rPr>
        <w:t>×</w:t>
      </w:r>
      <w:r w:rsidRPr="004D1966">
        <w:rPr>
          <w:sz w:val="24"/>
          <w:szCs w:val="24"/>
          <w:lang w:val="da"/>
        </w:rPr>
        <w:t>5 ml (i 6</w:t>
      </w:r>
      <w:r w:rsidR="006D09A1">
        <w:rPr>
          <w:sz w:val="24"/>
          <w:szCs w:val="24"/>
          <w:lang w:val="da"/>
        </w:rPr>
        <w:t xml:space="preserve"> </w:t>
      </w:r>
      <w:r w:rsidRPr="004D1966">
        <w:rPr>
          <w:sz w:val="24"/>
          <w:szCs w:val="24"/>
          <w:lang w:val="da"/>
        </w:rPr>
        <w:t>ml hætteglas af glas)</w:t>
      </w:r>
    </w:p>
    <w:p w14:paraId="77890F9A" w14:textId="7F9FFBB8" w:rsidR="004D1966" w:rsidRPr="004D1966" w:rsidRDefault="004D1966" w:rsidP="004D1966">
      <w:pPr>
        <w:tabs>
          <w:tab w:val="left" w:pos="851"/>
        </w:tabs>
        <w:ind w:left="851"/>
        <w:rPr>
          <w:sz w:val="24"/>
          <w:szCs w:val="24"/>
        </w:rPr>
      </w:pPr>
      <w:r w:rsidRPr="004D1966">
        <w:rPr>
          <w:sz w:val="24"/>
          <w:szCs w:val="24"/>
          <w:lang w:val="da"/>
        </w:rPr>
        <w:t>1, 5 og 10</w:t>
      </w:r>
      <w:r w:rsidR="006D09A1">
        <w:rPr>
          <w:sz w:val="24"/>
          <w:szCs w:val="24"/>
          <w:lang w:val="da"/>
        </w:rPr>
        <w:t>×</w:t>
      </w:r>
      <w:r w:rsidRPr="004D1966">
        <w:rPr>
          <w:sz w:val="24"/>
          <w:szCs w:val="24"/>
          <w:lang w:val="da"/>
        </w:rPr>
        <w:t>7,5 ml (i 10</w:t>
      </w:r>
      <w:r w:rsidR="006D09A1">
        <w:rPr>
          <w:sz w:val="24"/>
          <w:szCs w:val="24"/>
          <w:lang w:val="da"/>
        </w:rPr>
        <w:t xml:space="preserve"> </w:t>
      </w:r>
      <w:r w:rsidRPr="004D1966">
        <w:rPr>
          <w:sz w:val="24"/>
          <w:szCs w:val="24"/>
          <w:lang w:val="da"/>
        </w:rPr>
        <w:t>ml hætteglas af glas)</w:t>
      </w:r>
    </w:p>
    <w:p w14:paraId="60287B02" w14:textId="11363E64" w:rsidR="004D1966" w:rsidRPr="004D1966" w:rsidRDefault="004D1966" w:rsidP="004D1966">
      <w:pPr>
        <w:tabs>
          <w:tab w:val="left" w:pos="851"/>
        </w:tabs>
        <w:ind w:left="851"/>
        <w:rPr>
          <w:sz w:val="24"/>
          <w:szCs w:val="24"/>
        </w:rPr>
      </w:pPr>
      <w:r w:rsidRPr="004D1966">
        <w:rPr>
          <w:sz w:val="24"/>
          <w:szCs w:val="24"/>
          <w:lang w:val="da"/>
        </w:rPr>
        <w:t>1, 5 og 10</w:t>
      </w:r>
      <w:r w:rsidR="006D09A1">
        <w:rPr>
          <w:sz w:val="24"/>
          <w:szCs w:val="24"/>
          <w:lang w:val="da"/>
        </w:rPr>
        <w:t>×</w:t>
      </w:r>
      <w:r w:rsidRPr="004D1966">
        <w:rPr>
          <w:sz w:val="24"/>
          <w:szCs w:val="24"/>
          <w:lang w:val="da"/>
        </w:rPr>
        <w:t>10 ml (i 10</w:t>
      </w:r>
      <w:r w:rsidR="006D09A1">
        <w:rPr>
          <w:sz w:val="24"/>
          <w:szCs w:val="24"/>
          <w:lang w:val="da"/>
        </w:rPr>
        <w:t xml:space="preserve"> </w:t>
      </w:r>
      <w:r w:rsidRPr="004D1966">
        <w:rPr>
          <w:sz w:val="24"/>
          <w:szCs w:val="24"/>
          <w:lang w:val="da"/>
        </w:rPr>
        <w:t>ml hætteglas af glas)</w:t>
      </w:r>
    </w:p>
    <w:p w14:paraId="0C03E381" w14:textId="77777777" w:rsidR="004D1966" w:rsidRPr="004D1966" w:rsidRDefault="004D1966" w:rsidP="004D1966">
      <w:pPr>
        <w:tabs>
          <w:tab w:val="left" w:pos="851"/>
        </w:tabs>
        <w:ind w:left="851"/>
        <w:rPr>
          <w:sz w:val="24"/>
          <w:szCs w:val="24"/>
        </w:rPr>
      </w:pPr>
    </w:p>
    <w:p w14:paraId="0C3B954C" w14:textId="77777777" w:rsidR="004D1966" w:rsidRPr="004D1966" w:rsidRDefault="004D1966" w:rsidP="007449A2">
      <w:pPr>
        <w:tabs>
          <w:tab w:val="left" w:pos="851"/>
        </w:tabs>
        <w:ind w:left="851"/>
        <w:rPr>
          <w:sz w:val="24"/>
          <w:szCs w:val="24"/>
        </w:rPr>
      </w:pPr>
      <w:r w:rsidRPr="004D1966">
        <w:rPr>
          <w:sz w:val="24"/>
          <w:szCs w:val="24"/>
          <w:lang w:val="da"/>
        </w:rPr>
        <w:lastRenderedPageBreak/>
        <w:t>Ikke alle pakningsstørrelser er nødvendigvis markedsført.</w:t>
      </w:r>
    </w:p>
    <w:p w14:paraId="456897C9" w14:textId="77777777" w:rsidR="009260DE" w:rsidRPr="00C84483" w:rsidRDefault="009260DE" w:rsidP="007449A2">
      <w:pPr>
        <w:tabs>
          <w:tab w:val="left" w:pos="851"/>
        </w:tabs>
        <w:ind w:left="851"/>
        <w:rPr>
          <w:sz w:val="24"/>
          <w:szCs w:val="24"/>
        </w:rPr>
      </w:pPr>
    </w:p>
    <w:p w14:paraId="5893DC06" w14:textId="77777777" w:rsidR="009260DE" w:rsidRPr="00C84483" w:rsidRDefault="009260DE" w:rsidP="007449A2">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2B0ED8F2" w14:textId="77777777" w:rsidR="007449A2" w:rsidRDefault="007449A2" w:rsidP="007449A2">
      <w:pPr>
        <w:tabs>
          <w:tab w:val="left" w:pos="851"/>
        </w:tabs>
        <w:ind w:left="851"/>
        <w:rPr>
          <w:sz w:val="24"/>
          <w:szCs w:val="24"/>
          <w:u w:val="single"/>
          <w:lang w:val="da"/>
        </w:rPr>
      </w:pPr>
    </w:p>
    <w:p w14:paraId="4B105DE7" w14:textId="32F639A9" w:rsidR="007449A2" w:rsidRPr="007449A2" w:rsidRDefault="007449A2" w:rsidP="007449A2">
      <w:pPr>
        <w:tabs>
          <w:tab w:val="left" w:pos="851"/>
        </w:tabs>
        <w:ind w:left="851"/>
        <w:rPr>
          <w:sz w:val="24"/>
          <w:szCs w:val="24"/>
          <w:u w:val="single"/>
        </w:rPr>
      </w:pPr>
      <w:r w:rsidRPr="007449A2">
        <w:rPr>
          <w:sz w:val="24"/>
          <w:szCs w:val="24"/>
          <w:u w:val="single"/>
          <w:lang w:val="da"/>
        </w:rPr>
        <w:t>Inspektion</w:t>
      </w:r>
    </w:p>
    <w:p w14:paraId="4DEF42DB" w14:textId="77777777" w:rsidR="007449A2" w:rsidRPr="007449A2" w:rsidRDefault="007449A2" w:rsidP="007449A2">
      <w:pPr>
        <w:tabs>
          <w:tab w:val="left" w:pos="851"/>
        </w:tabs>
        <w:ind w:left="851"/>
        <w:rPr>
          <w:sz w:val="24"/>
          <w:szCs w:val="24"/>
        </w:rPr>
      </w:pPr>
      <w:r w:rsidRPr="007449A2">
        <w:rPr>
          <w:sz w:val="24"/>
          <w:szCs w:val="24"/>
          <w:lang w:val="da"/>
        </w:rPr>
        <w:t>Dette lægemiddel er en klar, farveløs til lysegul opløsning.</w:t>
      </w:r>
      <w:r w:rsidRPr="007449A2">
        <w:rPr>
          <w:b/>
          <w:bCs/>
          <w:i/>
          <w:iCs/>
          <w:sz w:val="24"/>
          <w:szCs w:val="24"/>
          <w:lang w:val="da"/>
        </w:rPr>
        <w:t xml:space="preserve"> </w:t>
      </w:r>
      <w:r w:rsidRPr="007449A2">
        <w:rPr>
          <w:sz w:val="24"/>
          <w:szCs w:val="24"/>
          <w:lang w:val="da"/>
        </w:rPr>
        <w:t>Det skal kontrolleres visuelt inden brug.</w:t>
      </w:r>
    </w:p>
    <w:p w14:paraId="6EE4A086" w14:textId="77777777" w:rsidR="007449A2" w:rsidRPr="007449A2" w:rsidRDefault="007449A2" w:rsidP="007449A2">
      <w:pPr>
        <w:tabs>
          <w:tab w:val="left" w:pos="851"/>
        </w:tabs>
        <w:ind w:left="851"/>
        <w:rPr>
          <w:sz w:val="24"/>
          <w:szCs w:val="24"/>
        </w:rPr>
      </w:pPr>
      <w:proofErr w:type="spellStart"/>
      <w:r w:rsidRPr="007449A2">
        <w:rPr>
          <w:sz w:val="24"/>
          <w:szCs w:val="24"/>
          <w:lang w:val="da"/>
        </w:rPr>
        <w:t>Primovist</w:t>
      </w:r>
      <w:proofErr w:type="spellEnd"/>
      <w:r w:rsidRPr="007449A2">
        <w:rPr>
          <w:sz w:val="24"/>
          <w:szCs w:val="24"/>
          <w:lang w:val="da"/>
        </w:rPr>
        <w:t xml:space="preserve"> må ikke bruges i tilfælde af betydelig misfarvning, forekomst af partikler eller en defekt beholder.</w:t>
      </w:r>
    </w:p>
    <w:p w14:paraId="53EF3422" w14:textId="77777777" w:rsidR="007449A2" w:rsidRPr="007449A2" w:rsidRDefault="007449A2" w:rsidP="007449A2">
      <w:pPr>
        <w:tabs>
          <w:tab w:val="left" w:pos="851"/>
        </w:tabs>
        <w:ind w:left="851"/>
        <w:rPr>
          <w:sz w:val="24"/>
          <w:szCs w:val="24"/>
        </w:rPr>
      </w:pPr>
    </w:p>
    <w:p w14:paraId="1AAFD525" w14:textId="77777777" w:rsidR="007449A2" w:rsidRPr="007449A2" w:rsidRDefault="007449A2" w:rsidP="007449A2">
      <w:pPr>
        <w:tabs>
          <w:tab w:val="left" w:pos="851"/>
        </w:tabs>
        <w:ind w:left="851"/>
        <w:rPr>
          <w:sz w:val="24"/>
          <w:szCs w:val="24"/>
          <w:u w:val="single"/>
        </w:rPr>
      </w:pPr>
      <w:r w:rsidRPr="007449A2">
        <w:rPr>
          <w:sz w:val="24"/>
          <w:szCs w:val="24"/>
          <w:u w:val="single"/>
          <w:lang w:val="da"/>
        </w:rPr>
        <w:t>Håndtering</w:t>
      </w:r>
    </w:p>
    <w:p w14:paraId="6690A948" w14:textId="2E332F8B" w:rsidR="007449A2" w:rsidRPr="007449A2" w:rsidRDefault="007449A2" w:rsidP="007449A2">
      <w:pPr>
        <w:tabs>
          <w:tab w:val="left" w:pos="851"/>
        </w:tabs>
        <w:ind w:left="851"/>
        <w:rPr>
          <w:sz w:val="24"/>
          <w:szCs w:val="24"/>
        </w:rPr>
      </w:pPr>
      <w:r w:rsidRPr="007449A2">
        <w:rPr>
          <w:sz w:val="24"/>
          <w:szCs w:val="24"/>
          <w:lang w:val="da"/>
        </w:rPr>
        <w:t>Dette lægemiddel er en klar-til-brug opløsning kun beregnet til éngangsbrug. Hætteglas, der indeholder kontrastmidler, er ikke beregnet til overførsel af flere doser.</w:t>
      </w:r>
    </w:p>
    <w:p w14:paraId="56BB1BE0" w14:textId="77777777" w:rsidR="007449A2" w:rsidRPr="007449A2" w:rsidRDefault="007449A2" w:rsidP="007449A2">
      <w:pPr>
        <w:tabs>
          <w:tab w:val="left" w:pos="851"/>
        </w:tabs>
        <w:ind w:left="851"/>
        <w:rPr>
          <w:sz w:val="24"/>
          <w:szCs w:val="24"/>
        </w:rPr>
      </w:pPr>
      <w:r w:rsidRPr="007449A2">
        <w:rPr>
          <w:sz w:val="24"/>
          <w:szCs w:val="24"/>
          <w:lang w:val="da"/>
        </w:rPr>
        <w:t>Gummiproppen må aldrig perforeres mere end én gang.</w:t>
      </w:r>
    </w:p>
    <w:p w14:paraId="63294FB7" w14:textId="77777777" w:rsidR="007449A2" w:rsidRPr="007449A2" w:rsidRDefault="007449A2" w:rsidP="007449A2">
      <w:pPr>
        <w:tabs>
          <w:tab w:val="left" w:pos="851"/>
        </w:tabs>
        <w:ind w:left="851"/>
        <w:rPr>
          <w:sz w:val="24"/>
          <w:szCs w:val="24"/>
        </w:rPr>
      </w:pPr>
      <w:r w:rsidRPr="007449A2">
        <w:rPr>
          <w:sz w:val="24"/>
          <w:szCs w:val="24"/>
          <w:lang w:val="da"/>
        </w:rPr>
        <w:t>Dette lægemiddel må først trækkes op i sprøjten umiddelbart før brug.</w:t>
      </w:r>
    </w:p>
    <w:p w14:paraId="42E41C89" w14:textId="77777777" w:rsidR="007449A2" w:rsidRPr="007449A2" w:rsidRDefault="007449A2" w:rsidP="007449A2">
      <w:pPr>
        <w:tabs>
          <w:tab w:val="left" w:pos="851"/>
        </w:tabs>
        <w:ind w:left="851"/>
        <w:rPr>
          <w:sz w:val="24"/>
          <w:szCs w:val="24"/>
        </w:rPr>
      </w:pPr>
    </w:p>
    <w:p w14:paraId="442793AE" w14:textId="77777777" w:rsidR="007449A2" w:rsidRPr="007449A2" w:rsidRDefault="007449A2" w:rsidP="007449A2">
      <w:pPr>
        <w:tabs>
          <w:tab w:val="left" w:pos="851"/>
        </w:tabs>
        <w:ind w:left="851"/>
        <w:rPr>
          <w:sz w:val="24"/>
          <w:szCs w:val="24"/>
          <w:u w:val="single"/>
        </w:rPr>
      </w:pPr>
      <w:r w:rsidRPr="007449A2">
        <w:rPr>
          <w:sz w:val="24"/>
          <w:szCs w:val="24"/>
          <w:u w:val="single"/>
          <w:lang w:val="da"/>
        </w:rPr>
        <w:t>Bortskaffelse</w:t>
      </w:r>
    </w:p>
    <w:p w14:paraId="3D5940DE" w14:textId="77777777" w:rsidR="007449A2" w:rsidRPr="007449A2" w:rsidRDefault="007449A2" w:rsidP="007449A2">
      <w:pPr>
        <w:tabs>
          <w:tab w:val="left" w:pos="851"/>
        </w:tabs>
        <w:ind w:left="851"/>
        <w:rPr>
          <w:sz w:val="24"/>
          <w:szCs w:val="24"/>
        </w:rPr>
      </w:pPr>
      <w:r w:rsidRPr="007449A2">
        <w:rPr>
          <w:sz w:val="24"/>
          <w:szCs w:val="24"/>
          <w:lang w:val="da"/>
        </w:rPr>
        <w:t>Ikke anvendt lægemiddel samt affald heraf skal bortskaffes i henhold til lokale retningslinjer.</w:t>
      </w:r>
    </w:p>
    <w:p w14:paraId="241A6981" w14:textId="77777777" w:rsidR="007449A2" w:rsidRPr="007449A2" w:rsidRDefault="007449A2" w:rsidP="007449A2">
      <w:pPr>
        <w:tabs>
          <w:tab w:val="left" w:pos="851"/>
        </w:tabs>
        <w:ind w:left="851"/>
        <w:rPr>
          <w:iCs/>
          <w:sz w:val="24"/>
          <w:szCs w:val="24"/>
        </w:rPr>
      </w:pPr>
    </w:p>
    <w:p w14:paraId="244E4013" w14:textId="34301461" w:rsidR="007449A2" w:rsidRPr="007449A2" w:rsidRDefault="007449A2" w:rsidP="007449A2">
      <w:pPr>
        <w:tabs>
          <w:tab w:val="left" w:pos="851"/>
        </w:tabs>
        <w:ind w:left="851"/>
        <w:rPr>
          <w:sz w:val="24"/>
          <w:szCs w:val="24"/>
        </w:rPr>
      </w:pPr>
      <w:r w:rsidRPr="007449A2">
        <w:rPr>
          <w:sz w:val="24"/>
          <w:szCs w:val="24"/>
          <w:lang w:val="da"/>
        </w:rPr>
        <w:t>Den aftagelig</w:t>
      </w:r>
      <w:r w:rsidR="001C3A09">
        <w:rPr>
          <w:sz w:val="24"/>
          <w:szCs w:val="24"/>
          <w:lang w:val="da"/>
        </w:rPr>
        <w:t>e</w:t>
      </w:r>
      <w:r w:rsidRPr="007449A2">
        <w:rPr>
          <w:sz w:val="24"/>
          <w:szCs w:val="24"/>
          <w:lang w:val="da"/>
        </w:rPr>
        <w:t xml:space="preserve"> etiket på hætteglasset skal sættes på patientjournalen for at sikre nøjagtig registrering af det anvendte kontrastmiddel med gadolinium. Dosis skal også registreres. Hvis der anvendes elektroniske patientjournaler, skal produktnavn, batchnummer og dosis registreres i patientjournalen.</w:t>
      </w:r>
    </w:p>
    <w:p w14:paraId="566E66B0" w14:textId="77777777" w:rsidR="009260DE" w:rsidRPr="00C84483" w:rsidRDefault="009260DE" w:rsidP="007449A2">
      <w:pPr>
        <w:tabs>
          <w:tab w:val="left" w:pos="851"/>
        </w:tabs>
        <w:ind w:left="851"/>
        <w:rPr>
          <w:sz w:val="24"/>
          <w:szCs w:val="24"/>
        </w:rPr>
      </w:pPr>
    </w:p>
    <w:p w14:paraId="646664FF" w14:textId="77777777" w:rsidR="009260DE" w:rsidRPr="00C84483" w:rsidRDefault="009260DE" w:rsidP="007449A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824BE61" w14:textId="77777777" w:rsidR="0003242B" w:rsidRDefault="0003242B" w:rsidP="0003242B">
      <w:pPr>
        <w:tabs>
          <w:tab w:val="left" w:pos="851"/>
        </w:tabs>
        <w:ind w:left="851"/>
        <w:rPr>
          <w:sz w:val="24"/>
          <w:szCs w:val="24"/>
          <w:lang w:val="da"/>
        </w:rPr>
      </w:pPr>
      <w:r w:rsidRPr="0003242B">
        <w:rPr>
          <w:sz w:val="24"/>
          <w:szCs w:val="24"/>
          <w:lang w:val="da"/>
        </w:rPr>
        <w:t>Bayer AB</w:t>
      </w:r>
    </w:p>
    <w:p w14:paraId="67794AFF" w14:textId="77777777" w:rsidR="0003242B" w:rsidRDefault="0003242B" w:rsidP="0003242B">
      <w:pPr>
        <w:tabs>
          <w:tab w:val="left" w:pos="851"/>
        </w:tabs>
        <w:ind w:left="851"/>
        <w:rPr>
          <w:sz w:val="24"/>
          <w:szCs w:val="24"/>
          <w:lang w:val="da"/>
        </w:rPr>
      </w:pPr>
      <w:r w:rsidRPr="0003242B">
        <w:rPr>
          <w:sz w:val="24"/>
          <w:szCs w:val="24"/>
          <w:lang w:val="da"/>
        </w:rPr>
        <w:t>Box 606</w:t>
      </w:r>
    </w:p>
    <w:p w14:paraId="4F5B66CA" w14:textId="77777777" w:rsidR="0003242B" w:rsidRDefault="0003242B" w:rsidP="0003242B">
      <w:pPr>
        <w:tabs>
          <w:tab w:val="left" w:pos="851"/>
        </w:tabs>
        <w:ind w:left="851"/>
        <w:rPr>
          <w:sz w:val="24"/>
          <w:szCs w:val="24"/>
          <w:lang w:val="da"/>
        </w:rPr>
      </w:pPr>
      <w:r w:rsidRPr="0003242B">
        <w:rPr>
          <w:sz w:val="24"/>
          <w:szCs w:val="24"/>
          <w:lang w:val="da"/>
        </w:rPr>
        <w:t>169 26 Solna</w:t>
      </w:r>
    </w:p>
    <w:p w14:paraId="2D4F998E" w14:textId="1787C9F4" w:rsidR="0003242B" w:rsidRPr="0003242B" w:rsidRDefault="0003242B" w:rsidP="0003242B">
      <w:pPr>
        <w:tabs>
          <w:tab w:val="left" w:pos="851"/>
        </w:tabs>
        <w:ind w:left="851"/>
        <w:rPr>
          <w:sz w:val="24"/>
          <w:szCs w:val="24"/>
        </w:rPr>
      </w:pPr>
      <w:r w:rsidRPr="0003242B">
        <w:rPr>
          <w:sz w:val="24"/>
          <w:szCs w:val="24"/>
          <w:lang w:val="da"/>
        </w:rPr>
        <w:t>Sverige</w:t>
      </w:r>
    </w:p>
    <w:p w14:paraId="1CDF247B" w14:textId="77777777" w:rsidR="009260DE" w:rsidRPr="00C84483" w:rsidRDefault="009260DE" w:rsidP="007449A2">
      <w:pPr>
        <w:tabs>
          <w:tab w:val="left" w:pos="851"/>
        </w:tabs>
        <w:ind w:left="851"/>
        <w:rPr>
          <w:sz w:val="24"/>
          <w:szCs w:val="24"/>
        </w:rPr>
      </w:pPr>
    </w:p>
    <w:p w14:paraId="37874991" w14:textId="77777777" w:rsidR="009260DE" w:rsidRPr="00C84483" w:rsidRDefault="009260DE" w:rsidP="007449A2">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5C1E1312" w14:textId="77777777" w:rsidR="009260DE" w:rsidRPr="00C84483" w:rsidRDefault="002C5D33" w:rsidP="007449A2">
      <w:pPr>
        <w:tabs>
          <w:tab w:val="left" w:pos="851"/>
        </w:tabs>
        <w:ind w:left="851"/>
        <w:rPr>
          <w:sz w:val="24"/>
          <w:szCs w:val="24"/>
        </w:rPr>
      </w:pPr>
      <w:r>
        <w:rPr>
          <w:sz w:val="24"/>
          <w:szCs w:val="24"/>
        </w:rPr>
        <w:t>64147</w:t>
      </w:r>
    </w:p>
    <w:p w14:paraId="08CE79C0" w14:textId="77777777" w:rsidR="009260DE" w:rsidRPr="00C84483" w:rsidRDefault="009260DE" w:rsidP="007449A2">
      <w:pPr>
        <w:tabs>
          <w:tab w:val="left" w:pos="851"/>
        </w:tabs>
        <w:ind w:left="851"/>
        <w:rPr>
          <w:sz w:val="24"/>
          <w:szCs w:val="24"/>
        </w:rPr>
      </w:pPr>
    </w:p>
    <w:p w14:paraId="742176EA" w14:textId="77777777" w:rsidR="009260DE" w:rsidRPr="00C84483" w:rsidRDefault="009260DE" w:rsidP="007449A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2DBE9BE" w14:textId="77777777" w:rsidR="009260DE" w:rsidRPr="00C84483" w:rsidRDefault="002C5D33" w:rsidP="009260DE">
      <w:pPr>
        <w:tabs>
          <w:tab w:val="left" w:pos="851"/>
        </w:tabs>
        <w:ind w:left="851"/>
        <w:rPr>
          <w:sz w:val="24"/>
          <w:szCs w:val="24"/>
        </w:rPr>
      </w:pPr>
      <w:r>
        <w:rPr>
          <w:sz w:val="24"/>
          <w:szCs w:val="24"/>
        </w:rPr>
        <w:t>10. juli 2020</w:t>
      </w:r>
    </w:p>
    <w:p w14:paraId="09A2E5E2" w14:textId="77777777" w:rsidR="009260DE" w:rsidRPr="00C84483" w:rsidRDefault="009260DE" w:rsidP="009260DE">
      <w:pPr>
        <w:tabs>
          <w:tab w:val="left" w:pos="851"/>
        </w:tabs>
        <w:ind w:left="851"/>
        <w:rPr>
          <w:sz w:val="24"/>
          <w:szCs w:val="24"/>
        </w:rPr>
      </w:pPr>
    </w:p>
    <w:p w14:paraId="4959C9F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4A70CA3" w14:textId="612993F4" w:rsidR="009260DE" w:rsidRPr="00C84483" w:rsidRDefault="00861C4D" w:rsidP="009260DE">
      <w:pPr>
        <w:tabs>
          <w:tab w:val="left" w:pos="851"/>
        </w:tabs>
        <w:ind w:left="851"/>
        <w:rPr>
          <w:sz w:val="24"/>
          <w:szCs w:val="24"/>
        </w:rPr>
      </w:pPr>
      <w:r>
        <w:rPr>
          <w:sz w:val="24"/>
          <w:szCs w:val="24"/>
        </w:rPr>
        <w:t>1</w:t>
      </w:r>
      <w:r w:rsidR="00870966">
        <w:rPr>
          <w:sz w:val="24"/>
          <w:szCs w:val="24"/>
        </w:rPr>
        <w:t>7</w:t>
      </w:r>
      <w:bookmarkStart w:id="3" w:name="_GoBack"/>
      <w:bookmarkEnd w:id="3"/>
      <w:r>
        <w:rPr>
          <w:sz w:val="24"/>
          <w:szCs w:val="24"/>
        </w:rPr>
        <w:t>. februar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9A6CF" w14:textId="77777777" w:rsidR="002C5D33" w:rsidRDefault="002C5D33">
      <w:r>
        <w:separator/>
      </w:r>
    </w:p>
  </w:endnote>
  <w:endnote w:type="continuationSeparator" w:id="0">
    <w:p w14:paraId="425CA522" w14:textId="77777777" w:rsidR="002C5D33" w:rsidRDefault="002C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74E8" w14:textId="77777777" w:rsidR="000259B9" w:rsidRDefault="000259B9">
    <w:pPr>
      <w:pStyle w:val="Sidefod"/>
      <w:pBdr>
        <w:bottom w:val="single" w:sz="6" w:space="1" w:color="auto"/>
      </w:pBdr>
    </w:pPr>
  </w:p>
  <w:p w14:paraId="1A8AC0A0" w14:textId="77777777" w:rsidR="000259B9" w:rsidRDefault="000259B9" w:rsidP="00C42586">
    <w:pPr>
      <w:pStyle w:val="Sidefod"/>
      <w:tabs>
        <w:tab w:val="clear" w:pos="4819"/>
        <w:tab w:val="left" w:pos="8505"/>
      </w:tabs>
      <w:rPr>
        <w:i/>
        <w:sz w:val="18"/>
        <w:szCs w:val="18"/>
      </w:rPr>
    </w:pPr>
  </w:p>
  <w:p w14:paraId="580C7385"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14353">
      <w:rPr>
        <w:i/>
        <w:noProof/>
        <w:sz w:val="18"/>
        <w:szCs w:val="18"/>
      </w:rPr>
      <w:t>Primovist, injektionsvæske, opløsning 0,25 mmol-ml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CAE8A" w14:textId="77777777" w:rsidR="002C5D33" w:rsidRDefault="002C5D33">
      <w:r>
        <w:separator/>
      </w:r>
    </w:p>
  </w:footnote>
  <w:footnote w:type="continuationSeparator" w:id="0">
    <w:p w14:paraId="0ACC5708" w14:textId="77777777" w:rsidR="002C5D33" w:rsidRDefault="002C5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33"/>
    <w:rsid w:val="0002385A"/>
    <w:rsid w:val="000259B9"/>
    <w:rsid w:val="0003242B"/>
    <w:rsid w:val="00041491"/>
    <w:rsid w:val="00050D16"/>
    <w:rsid w:val="00074F2A"/>
    <w:rsid w:val="000A1CA8"/>
    <w:rsid w:val="000A466B"/>
    <w:rsid w:val="000B058C"/>
    <w:rsid w:val="000C21C9"/>
    <w:rsid w:val="000E4EE6"/>
    <w:rsid w:val="001372F0"/>
    <w:rsid w:val="001454E2"/>
    <w:rsid w:val="001C3A09"/>
    <w:rsid w:val="00206CE8"/>
    <w:rsid w:val="0021526C"/>
    <w:rsid w:val="00257B61"/>
    <w:rsid w:val="00283A2B"/>
    <w:rsid w:val="002B30AD"/>
    <w:rsid w:val="002C2C01"/>
    <w:rsid w:val="002C5D33"/>
    <w:rsid w:val="00352D25"/>
    <w:rsid w:val="00363BA0"/>
    <w:rsid w:val="003A29AE"/>
    <w:rsid w:val="003A32D7"/>
    <w:rsid w:val="003B4074"/>
    <w:rsid w:val="003C769A"/>
    <w:rsid w:val="003F1838"/>
    <w:rsid w:val="004029D9"/>
    <w:rsid w:val="0045746C"/>
    <w:rsid w:val="0049104B"/>
    <w:rsid w:val="004B21B7"/>
    <w:rsid w:val="004D1966"/>
    <w:rsid w:val="004E3B12"/>
    <w:rsid w:val="00514353"/>
    <w:rsid w:val="00532310"/>
    <w:rsid w:val="00561D70"/>
    <w:rsid w:val="00565F0F"/>
    <w:rsid w:val="005724BD"/>
    <w:rsid w:val="00594A86"/>
    <w:rsid w:val="00596D86"/>
    <w:rsid w:val="00637F5A"/>
    <w:rsid w:val="006418EF"/>
    <w:rsid w:val="006560B1"/>
    <w:rsid w:val="0067127D"/>
    <w:rsid w:val="006756DD"/>
    <w:rsid w:val="006A1839"/>
    <w:rsid w:val="006A5E11"/>
    <w:rsid w:val="006D09A1"/>
    <w:rsid w:val="00737275"/>
    <w:rsid w:val="00740EEC"/>
    <w:rsid w:val="007449A2"/>
    <w:rsid w:val="00777F29"/>
    <w:rsid w:val="0078011A"/>
    <w:rsid w:val="00782AF4"/>
    <w:rsid w:val="00790EE7"/>
    <w:rsid w:val="00797F7B"/>
    <w:rsid w:val="007B6649"/>
    <w:rsid w:val="007E5056"/>
    <w:rsid w:val="0082576E"/>
    <w:rsid w:val="00861C4D"/>
    <w:rsid w:val="00870966"/>
    <w:rsid w:val="00907F75"/>
    <w:rsid w:val="009260DE"/>
    <w:rsid w:val="0093258A"/>
    <w:rsid w:val="009C7BA3"/>
    <w:rsid w:val="009D1F5A"/>
    <w:rsid w:val="00B003BF"/>
    <w:rsid w:val="00B03948"/>
    <w:rsid w:val="00B373D7"/>
    <w:rsid w:val="00C02216"/>
    <w:rsid w:val="00C36276"/>
    <w:rsid w:val="00C42586"/>
    <w:rsid w:val="00C60CCD"/>
    <w:rsid w:val="00C84483"/>
    <w:rsid w:val="00C95551"/>
    <w:rsid w:val="00CA4863"/>
    <w:rsid w:val="00CB0402"/>
    <w:rsid w:val="00CB20D7"/>
    <w:rsid w:val="00CE59C8"/>
    <w:rsid w:val="00D020B0"/>
    <w:rsid w:val="00D11748"/>
    <w:rsid w:val="00D366CF"/>
    <w:rsid w:val="00DA67D2"/>
    <w:rsid w:val="00E108AA"/>
    <w:rsid w:val="00E3749A"/>
    <w:rsid w:val="00E374EE"/>
    <w:rsid w:val="00E7437F"/>
    <w:rsid w:val="00E865B8"/>
    <w:rsid w:val="00EC0B9B"/>
    <w:rsid w:val="00ED5E9F"/>
    <w:rsid w:val="00F0768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26AB8"/>
  <w15:chartTrackingRefBased/>
  <w15:docId w15:val="{6E7B32D0-CFF7-4784-B1F1-C1903A13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52D25"/>
    <w:rPr>
      <w:color w:val="0563C1" w:themeColor="hyperlink"/>
      <w:u w:val="single"/>
    </w:rPr>
  </w:style>
  <w:style w:type="character" w:styleId="Ulstomtale">
    <w:name w:val="Unresolved Mention"/>
    <w:basedOn w:val="Standardskrifttypeiafsnit"/>
    <w:uiPriority w:val="99"/>
    <w:semiHidden/>
    <w:unhideWhenUsed/>
    <w:rsid w:val="00352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3765</Words>
  <Characters>22972</Characters>
  <Application>Microsoft Office Word</Application>
  <DocSecurity>4</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2024104893 + 2024050104 punkt 4.6, 6.6</dc:description>
  <cp:lastModifiedBy>Alexandra Wæver</cp:lastModifiedBy>
  <cp:revision>2</cp:revision>
  <cp:lastPrinted>2012-08-22T08:53:00Z</cp:lastPrinted>
  <dcterms:created xsi:type="dcterms:W3CDTF">2025-02-17T06:58:00Z</dcterms:created>
  <dcterms:modified xsi:type="dcterms:W3CDTF">2025-02-17T06:58:00Z</dcterms:modified>
</cp:coreProperties>
</file>