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D7FEA">
        <w:rPr>
          <w:szCs w:val="24"/>
        </w:rPr>
        <w:t>2. december</w:t>
      </w:r>
      <w:r w:rsidR="00A91736">
        <w:rPr>
          <w:szCs w:val="24"/>
        </w:rPr>
        <w:t xml:space="preserve">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020F9" w:rsidP="009260DE">
      <w:pPr>
        <w:jc w:val="center"/>
        <w:rPr>
          <w:b/>
          <w:sz w:val="24"/>
          <w:szCs w:val="24"/>
        </w:rPr>
      </w:pPr>
      <w:proofErr w:type="spellStart"/>
      <w:r>
        <w:rPr>
          <w:b/>
          <w:sz w:val="24"/>
          <w:szCs w:val="24"/>
        </w:rPr>
        <w:t>Prolutex</w:t>
      </w:r>
      <w:proofErr w:type="spellEnd"/>
      <w:r>
        <w:rPr>
          <w:b/>
          <w:sz w:val="24"/>
          <w:szCs w:val="24"/>
        </w:rPr>
        <w:t>, injektionsvæske, opløsning</w:t>
      </w:r>
      <w:r w:rsidR="00A91736">
        <w:rPr>
          <w:b/>
          <w:sz w:val="24"/>
          <w:szCs w:val="24"/>
        </w:rPr>
        <w:t xml:space="preserve"> (Abacus)</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148A2" w:rsidP="009260DE">
      <w:pPr>
        <w:tabs>
          <w:tab w:val="left" w:pos="851"/>
        </w:tabs>
        <w:ind w:left="851"/>
        <w:rPr>
          <w:sz w:val="24"/>
          <w:szCs w:val="24"/>
        </w:rPr>
      </w:pPr>
      <w:r>
        <w:rPr>
          <w:sz w:val="24"/>
          <w:szCs w:val="24"/>
        </w:rPr>
        <w:t>32162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148A2" w:rsidP="009260DE">
      <w:pPr>
        <w:tabs>
          <w:tab w:val="left" w:pos="851"/>
        </w:tabs>
        <w:ind w:left="851"/>
        <w:rPr>
          <w:sz w:val="24"/>
          <w:szCs w:val="24"/>
        </w:rPr>
      </w:pPr>
      <w:proofErr w:type="spellStart"/>
      <w:r>
        <w:rPr>
          <w:sz w:val="24"/>
          <w:szCs w:val="24"/>
        </w:rPr>
        <w:t>Prolutex</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71913" w:rsidRDefault="00871913" w:rsidP="00871913">
      <w:pPr>
        <w:tabs>
          <w:tab w:val="left" w:pos="851"/>
        </w:tabs>
        <w:ind w:left="851"/>
        <w:rPr>
          <w:sz w:val="24"/>
          <w:szCs w:val="24"/>
        </w:rPr>
      </w:pPr>
      <w:r w:rsidRPr="00871913">
        <w:rPr>
          <w:sz w:val="24"/>
          <w:szCs w:val="24"/>
        </w:rPr>
        <w:t>Hvert hætteglas (1,112 ml) indeholder 25 mg progesteron (teoretisk koncentration 22,48 mg/ml).</w:t>
      </w:r>
    </w:p>
    <w:p w:rsidR="00DF400A" w:rsidRPr="00871913" w:rsidRDefault="00DF400A" w:rsidP="00871913">
      <w:pPr>
        <w:tabs>
          <w:tab w:val="left" w:pos="851"/>
        </w:tabs>
        <w:ind w:left="851"/>
        <w:rPr>
          <w:sz w:val="24"/>
          <w:szCs w:val="24"/>
        </w:rPr>
      </w:pPr>
    </w:p>
    <w:p w:rsidR="00871913" w:rsidRPr="00871913" w:rsidRDefault="00871913" w:rsidP="00871913">
      <w:pPr>
        <w:tabs>
          <w:tab w:val="left" w:pos="851"/>
        </w:tabs>
        <w:ind w:left="851"/>
        <w:rPr>
          <w:sz w:val="24"/>
          <w:szCs w:val="24"/>
        </w:rPr>
      </w:pPr>
      <w:r w:rsidRPr="0087191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F400A" w:rsidRDefault="00DF400A" w:rsidP="00DF400A">
      <w:pPr>
        <w:tabs>
          <w:tab w:val="left" w:pos="851"/>
        </w:tabs>
        <w:ind w:left="851"/>
        <w:rPr>
          <w:sz w:val="24"/>
          <w:szCs w:val="24"/>
        </w:rPr>
      </w:pPr>
      <w:r w:rsidRPr="00DF400A">
        <w:rPr>
          <w:sz w:val="24"/>
          <w:szCs w:val="24"/>
        </w:rPr>
        <w:t>Injektionsvæske, opløsning</w:t>
      </w:r>
    </w:p>
    <w:p w:rsidR="00DF400A" w:rsidRPr="00DF400A" w:rsidRDefault="00DF400A" w:rsidP="00DF400A">
      <w:pPr>
        <w:tabs>
          <w:tab w:val="left" w:pos="851"/>
        </w:tabs>
        <w:ind w:left="851"/>
        <w:rPr>
          <w:sz w:val="24"/>
          <w:szCs w:val="24"/>
        </w:rPr>
      </w:pPr>
    </w:p>
    <w:p w:rsidR="00DF400A" w:rsidRPr="00DF400A" w:rsidRDefault="00DF400A" w:rsidP="00DF400A">
      <w:pPr>
        <w:tabs>
          <w:tab w:val="left" w:pos="851"/>
        </w:tabs>
        <w:ind w:left="851"/>
        <w:rPr>
          <w:sz w:val="24"/>
          <w:szCs w:val="24"/>
        </w:rPr>
      </w:pPr>
      <w:r w:rsidRPr="00DF400A">
        <w:rPr>
          <w:sz w:val="24"/>
          <w:szCs w:val="24"/>
        </w:rPr>
        <w:t>Klar farveløs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25BEB" w:rsidRPr="00D25BEB" w:rsidRDefault="00D25BEB" w:rsidP="00D25BEB">
      <w:pPr>
        <w:tabs>
          <w:tab w:val="left" w:pos="851"/>
        </w:tabs>
        <w:ind w:left="851"/>
        <w:rPr>
          <w:sz w:val="24"/>
          <w:szCs w:val="24"/>
        </w:rPr>
      </w:pPr>
      <w:proofErr w:type="spellStart"/>
      <w:r w:rsidRPr="00D25BEB">
        <w:rPr>
          <w:sz w:val="24"/>
          <w:szCs w:val="24"/>
        </w:rPr>
        <w:t>Prolutex</w:t>
      </w:r>
      <w:proofErr w:type="spellEnd"/>
      <w:r w:rsidRPr="00D25BEB">
        <w:rPr>
          <w:sz w:val="24"/>
          <w:szCs w:val="24"/>
        </w:rPr>
        <w:t xml:space="preserve"> er indiceret hos voksne til </w:t>
      </w:r>
      <w:proofErr w:type="spellStart"/>
      <w:r w:rsidRPr="00D25BEB">
        <w:rPr>
          <w:sz w:val="24"/>
          <w:szCs w:val="24"/>
        </w:rPr>
        <w:t>luteal</w:t>
      </w:r>
      <w:proofErr w:type="spellEnd"/>
      <w:r w:rsidRPr="00D25BEB">
        <w:rPr>
          <w:sz w:val="24"/>
          <w:szCs w:val="24"/>
        </w:rPr>
        <w:t xml:space="preserve"> støtte som en del af </w:t>
      </w:r>
      <w:proofErr w:type="gramStart"/>
      <w:r w:rsidRPr="00D25BEB">
        <w:rPr>
          <w:sz w:val="24"/>
          <w:szCs w:val="24"/>
        </w:rPr>
        <w:t>et assisteret reproduktiv teknologi</w:t>
      </w:r>
      <w:proofErr w:type="gramEnd"/>
      <w:r w:rsidRPr="00D25BEB">
        <w:rPr>
          <w:sz w:val="24"/>
          <w:szCs w:val="24"/>
        </w:rPr>
        <w:t xml:space="preserve"> (ART)-behandlingsprogram hos infertile kvinder, der ikke er i stand til at bruge eller ikke kan tåle vaginale præparater.</w:t>
      </w:r>
    </w:p>
    <w:p w:rsidR="00D25BEB" w:rsidRPr="00D25BEB" w:rsidRDefault="00D25BEB" w:rsidP="00D25BE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BD6F1F" w:rsidRPr="00BA4587">
        <w:rPr>
          <w:b/>
          <w:sz w:val="24"/>
          <w:szCs w:val="24"/>
        </w:rPr>
        <w:t>Dosering og administration</w:t>
      </w:r>
      <w:bookmarkEnd w:id="0"/>
    </w:p>
    <w:p w:rsidR="00950FA6" w:rsidRDefault="00950FA6" w:rsidP="00950FA6">
      <w:pPr>
        <w:tabs>
          <w:tab w:val="left" w:pos="851"/>
        </w:tabs>
        <w:ind w:left="851"/>
        <w:rPr>
          <w:bCs/>
          <w:sz w:val="24"/>
          <w:szCs w:val="24"/>
          <w:u w:val="single"/>
        </w:rPr>
      </w:pPr>
    </w:p>
    <w:p w:rsidR="00950FA6" w:rsidRPr="00A77596" w:rsidRDefault="00950FA6" w:rsidP="00950FA6">
      <w:pPr>
        <w:tabs>
          <w:tab w:val="left" w:pos="851"/>
        </w:tabs>
        <w:ind w:left="851"/>
        <w:rPr>
          <w:b/>
          <w:bCs/>
          <w:sz w:val="24"/>
          <w:szCs w:val="24"/>
        </w:rPr>
      </w:pPr>
      <w:r w:rsidRPr="00A77596">
        <w:rPr>
          <w:b/>
          <w:bCs/>
          <w:sz w:val="24"/>
          <w:szCs w:val="24"/>
        </w:rPr>
        <w:t>Dosering</w:t>
      </w:r>
    </w:p>
    <w:p w:rsidR="00950FA6" w:rsidRDefault="00950FA6" w:rsidP="00950FA6">
      <w:pPr>
        <w:tabs>
          <w:tab w:val="left" w:pos="851"/>
        </w:tabs>
        <w:ind w:left="851"/>
        <w:rPr>
          <w:bCs/>
          <w:i/>
          <w:sz w:val="24"/>
          <w:szCs w:val="24"/>
        </w:rPr>
      </w:pPr>
    </w:p>
    <w:p w:rsidR="00950FA6" w:rsidRPr="00A77596" w:rsidRDefault="00950FA6" w:rsidP="00950FA6">
      <w:pPr>
        <w:tabs>
          <w:tab w:val="left" w:pos="851"/>
        </w:tabs>
        <w:ind w:left="851"/>
        <w:rPr>
          <w:bCs/>
          <w:sz w:val="24"/>
          <w:szCs w:val="24"/>
          <w:u w:val="single"/>
        </w:rPr>
      </w:pPr>
      <w:r w:rsidRPr="00A77596">
        <w:rPr>
          <w:bCs/>
          <w:sz w:val="24"/>
          <w:szCs w:val="24"/>
          <w:u w:val="single"/>
        </w:rPr>
        <w:t>Voksne</w:t>
      </w:r>
    </w:p>
    <w:p w:rsidR="00950FA6" w:rsidRPr="00950FA6" w:rsidRDefault="00950FA6" w:rsidP="00950FA6">
      <w:pPr>
        <w:tabs>
          <w:tab w:val="left" w:pos="851"/>
        </w:tabs>
        <w:ind w:left="851"/>
        <w:rPr>
          <w:sz w:val="24"/>
          <w:szCs w:val="24"/>
        </w:rPr>
      </w:pPr>
      <w:r w:rsidRPr="00950FA6">
        <w:rPr>
          <w:sz w:val="24"/>
          <w:szCs w:val="24"/>
        </w:rPr>
        <w:t xml:space="preserve">Injektion </w:t>
      </w:r>
      <w:r w:rsidR="00617225">
        <w:rPr>
          <w:sz w:val="24"/>
          <w:szCs w:val="24"/>
        </w:rPr>
        <w:t>en</w:t>
      </w:r>
      <w:r w:rsidRPr="00950FA6">
        <w:rPr>
          <w:sz w:val="24"/>
          <w:szCs w:val="24"/>
        </w:rPr>
        <w:t xml:space="preserve"> gang daglig af 25 mg fra dagen for </w:t>
      </w:r>
      <w:proofErr w:type="spellStart"/>
      <w:r w:rsidRPr="00950FA6">
        <w:rPr>
          <w:sz w:val="24"/>
          <w:szCs w:val="24"/>
        </w:rPr>
        <w:t>oocytudtagning</w:t>
      </w:r>
      <w:proofErr w:type="spellEnd"/>
      <w:r w:rsidRPr="00950FA6">
        <w:rPr>
          <w:sz w:val="24"/>
          <w:szCs w:val="24"/>
        </w:rPr>
        <w:t xml:space="preserve">, normalt indtil 12 ugers bekræftet graviditet.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sz w:val="24"/>
          <w:szCs w:val="24"/>
        </w:rPr>
      </w:pPr>
      <w:r w:rsidRPr="00950FA6">
        <w:rPr>
          <w:sz w:val="24"/>
          <w:szCs w:val="24"/>
        </w:rPr>
        <w:lastRenderedPageBreak/>
        <w:t xml:space="preserve">Eftersom indikationerne for </w:t>
      </w:r>
      <w:proofErr w:type="spellStart"/>
      <w:r w:rsidRPr="00950FA6">
        <w:rPr>
          <w:sz w:val="24"/>
          <w:szCs w:val="24"/>
        </w:rPr>
        <w:t>Prolutex</w:t>
      </w:r>
      <w:proofErr w:type="spellEnd"/>
      <w:r w:rsidRPr="00950FA6">
        <w:rPr>
          <w:sz w:val="24"/>
          <w:szCs w:val="24"/>
        </w:rPr>
        <w:t xml:space="preserve"> er begrænset til kvinder i den fødedygtige alder, er doseringsanbefalingerne ikke relevante for børn og ældre. </w:t>
      </w:r>
    </w:p>
    <w:p w:rsidR="00950FA6" w:rsidRPr="00950FA6" w:rsidRDefault="00950FA6" w:rsidP="00950FA6">
      <w:pPr>
        <w:tabs>
          <w:tab w:val="left" w:pos="851"/>
        </w:tabs>
        <w:ind w:left="851"/>
        <w:rPr>
          <w:sz w:val="24"/>
          <w:szCs w:val="24"/>
        </w:rPr>
      </w:pPr>
      <w:proofErr w:type="spellStart"/>
      <w:r w:rsidRPr="00950FA6">
        <w:rPr>
          <w:sz w:val="24"/>
          <w:szCs w:val="24"/>
        </w:rPr>
        <w:t>Prolutex</w:t>
      </w:r>
      <w:proofErr w:type="spellEnd"/>
      <w:r w:rsidRPr="00950FA6">
        <w:rPr>
          <w:sz w:val="24"/>
          <w:szCs w:val="24"/>
        </w:rPr>
        <w:t xml:space="preserve"> gives subkutant (25 mg) af patienten selv efter oplæring deri eller intramuskulært (25 mg) af en læge.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bCs/>
          <w:sz w:val="24"/>
          <w:szCs w:val="24"/>
          <w:u w:val="single"/>
        </w:rPr>
      </w:pPr>
      <w:r w:rsidRPr="00950FA6">
        <w:rPr>
          <w:bCs/>
          <w:sz w:val="24"/>
          <w:szCs w:val="24"/>
          <w:u w:val="single"/>
        </w:rPr>
        <w:t>Særlige populationer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Ældre</w:t>
      </w:r>
    </w:p>
    <w:p w:rsidR="00950FA6" w:rsidRPr="00950FA6" w:rsidRDefault="00950FA6" w:rsidP="00950FA6">
      <w:pPr>
        <w:tabs>
          <w:tab w:val="left" w:pos="851"/>
        </w:tabs>
        <w:ind w:left="851"/>
        <w:rPr>
          <w:sz w:val="24"/>
          <w:szCs w:val="24"/>
        </w:rPr>
      </w:pPr>
      <w:r w:rsidRPr="00950FA6">
        <w:rPr>
          <w:sz w:val="24"/>
          <w:szCs w:val="24"/>
        </w:rPr>
        <w:t>Der er ikke indsamlet kliniske data hos patienter over 65 år.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Nedsat nyre- og leverfunktion</w:t>
      </w:r>
    </w:p>
    <w:p w:rsidR="00950FA6" w:rsidRPr="00950FA6" w:rsidRDefault="00950FA6" w:rsidP="00950FA6">
      <w:pPr>
        <w:tabs>
          <w:tab w:val="left" w:pos="851"/>
        </w:tabs>
        <w:ind w:left="851"/>
        <w:rPr>
          <w:sz w:val="24"/>
          <w:szCs w:val="24"/>
        </w:rPr>
      </w:pPr>
      <w:r w:rsidRPr="00950FA6">
        <w:rPr>
          <w:sz w:val="24"/>
          <w:szCs w:val="24"/>
        </w:rPr>
        <w:t xml:space="preserve">Der er ingen erfaring med brug af </w:t>
      </w:r>
      <w:proofErr w:type="spellStart"/>
      <w:r w:rsidRPr="00950FA6">
        <w:rPr>
          <w:sz w:val="24"/>
          <w:szCs w:val="24"/>
        </w:rPr>
        <w:t>Prolutex</w:t>
      </w:r>
      <w:proofErr w:type="spellEnd"/>
      <w:r w:rsidRPr="00950FA6">
        <w:rPr>
          <w:sz w:val="24"/>
          <w:szCs w:val="24"/>
        </w:rPr>
        <w:t xml:space="preserve"> hos patienter med nedsat lever- eller nyrefunktion.</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Pædiatrisk population</w:t>
      </w:r>
    </w:p>
    <w:p w:rsidR="00950FA6" w:rsidRPr="00950FA6" w:rsidRDefault="00950FA6" w:rsidP="00950FA6">
      <w:pPr>
        <w:tabs>
          <w:tab w:val="left" w:pos="851"/>
        </w:tabs>
        <w:ind w:left="851"/>
        <w:rPr>
          <w:b/>
          <w:sz w:val="24"/>
          <w:szCs w:val="24"/>
        </w:rPr>
      </w:pPr>
      <w:r w:rsidRPr="00950FA6">
        <w:rPr>
          <w:sz w:val="24"/>
          <w:szCs w:val="24"/>
        </w:rPr>
        <w:t xml:space="preserve">Sikkerhed og virkning af </w:t>
      </w:r>
      <w:proofErr w:type="spellStart"/>
      <w:r w:rsidRPr="00950FA6">
        <w:rPr>
          <w:sz w:val="24"/>
          <w:szCs w:val="24"/>
        </w:rPr>
        <w:t>Prolutex</w:t>
      </w:r>
      <w:proofErr w:type="spellEnd"/>
      <w:r w:rsidRPr="00950FA6">
        <w:rPr>
          <w:sz w:val="24"/>
          <w:szCs w:val="24"/>
        </w:rPr>
        <w:t xml:space="preserve"> hos børn (0 til 18 år) er ikke klarlagt. </w:t>
      </w:r>
    </w:p>
    <w:p w:rsidR="00950FA6" w:rsidRPr="00950FA6" w:rsidRDefault="00950FA6" w:rsidP="00950FA6">
      <w:pPr>
        <w:tabs>
          <w:tab w:val="left" w:pos="851"/>
        </w:tabs>
        <w:ind w:left="851"/>
        <w:rPr>
          <w:sz w:val="24"/>
          <w:szCs w:val="24"/>
        </w:rPr>
      </w:pPr>
      <w:r w:rsidRPr="00950FA6">
        <w:rPr>
          <w:sz w:val="24"/>
          <w:szCs w:val="24"/>
        </w:rPr>
        <w:t xml:space="preserve">Det er ikke relevant at anvende </w:t>
      </w:r>
      <w:proofErr w:type="spellStart"/>
      <w:r w:rsidRPr="00950FA6">
        <w:rPr>
          <w:sz w:val="24"/>
          <w:szCs w:val="24"/>
        </w:rPr>
        <w:t>Prolutex</w:t>
      </w:r>
      <w:proofErr w:type="spellEnd"/>
      <w:r w:rsidRPr="00950FA6">
        <w:rPr>
          <w:sz w:val="24"/>
          <w:szCs w:val="24"/>
        </w:rPr>
        <w:t xml:space="preserve"> hos den pædiatriske population eller hos ældre til indikationen </w:t>
      </w:r>
      <w:proofErr w:type="spellStart"/>
      <w:r w:rsidRPr="00950FA6">
        <w:rPr>
          <w:sz w:val="24"/>
          <w:szCs w:val="24"/>
        </w:rPr>
        <w:t>luteal</w:t>
      </w:r>
      <w:proofErr w:type="spellEnd"/>
      <w:r w:rsidRPr="00950FA6">
        <w:rPr>
          <w:sz w:val="24"/>
          <w:szCs w:val="24"/>
        </w:rPr>
        <w:t xml:space="preserve"> støtte som led i et behandlingsprogram for assisteret reproduktiv teknologi (ART) hos infertile kvinder.</w:t>
      </w:r>
    </w:p>
    <w:p w:rsidR="00950FA6" w:rsidRPr="00950FA6" w:rsidRDefault="00950FA6" w:rsidP="00950FA6">
      <w:pPr>
        <w:tabs>
          <w:tab w:val="left" w:pos="851"/>
        </w:tabs>
        <w:ind w:left="851"/>
        <w:rPr>
          <w:b/>
          <w:sz w:val="24"/>
          <w:szCs w:val="24"/>
        </w:rPr>
      </w:pPr>
    </w:p>
    <w:p w:rsidR="00950FA6" w:rsidRPr="00A77596" w:rsidRDefault="00950FA6" w:rsidP="00950FA6">
      <w:pPr>
        <w:tabs>
          <w:tab w:val="left" w:pos="851"/>
        </w:tabs>
        <w:ind w:left="851"/>
        <w:rPr>
          <w:b/>
          <w:bCs/>
          <w:sz w:val="24"/>
          <w:szCs w:val="24"/>
        </w:rPr>
      </w:pPr>
      <w:r w:rsidRPr="00A77596">
        <w:rPr>
          <w:b/>
          <w:bCs/>
          <w:sz w:val="24"/>
          <w:szCs w:val="24"/>
        </w:rPr>
        <w:t>Administration</w:t>
      </w:r>
    </w:p>
    <w:p w:rsidR="00950FA6" w:rsidRPr="00950FA6" w:rsidRDefault="00950FA6" w:rsidP="00950FA6">
      <w:pPr>
        <w:tabs>
          <w:tab w:val="left" w:pos="851"/>
        </w:tabs>
        <w:ind w:left="851"/>
        <w:rPr>
          <w:sz w:val="24"/>
          <w:szCs w:val="24"/>
        </w:rPr>
      </w:pPr>
      <w:r w:rsidRPr="00950FA6">
        <w:rPr>
          <w:sz w:val="24"/>
          <w:szCs w:val="24"/>
        </w:rPr>
        <w:t xml:space="preserve">Behandling med </w:t>
      </w:r>
      <w:proofErr w:type="spellStart"/>
      <w:r w:rsidRPr="00950FA6">
        <w:rPr>
          <w:sz w:val="24"/>
          <w:szCs w:val="24"/>
        </w:rPr>
        <w:t>Prolutex</w:t>
      </w:r>
      <w:proofErr w:type="spellEnd"/>
      <w:r w:rsidRPr="00950FA6">
        <w:rPr>
          <w:sz w:val="24"/>
          <w:szCs w:val="24"/>
        </w:rPr>
        <w:t xml:space="preserve"> bør initieres under tilsyn af en læge med erfaring i behandling af fertilitetsproblemer.</w:t>
      </w:r>
    </w:p>
    <w:p w:rsidR="00950FA6" w:rsidRPr="00950FA6" w:rsidRDefault="00950FA6" w:rsidP="00950FA6">
      <w:pPr>
        <w:tabs>
          <w:tab w:val="left" w:pos="851"/>
        </w:tabs>
        <w:ind w:left="851"/>
        <w:rPr>
          <w:sz w:val="24"/>
          <w:szCs w:val="24"/>
        </w:rPr>
      </w:pPr>
      <w:proofErr w:type="spellStart"/>
      <w:r w:rsidRPr="00950FA6">
        <w:rPr>
          <w:sz w:val="24"/>
          <w:szCs w:val="24"/>
        </w:rPr>
        <w:t>Prolutex</w:t>
      </w:r>
      <w:proofErr w:type="spellEnd"/>
      <w:r w:rsidRPr="00950FA6">
        <w:rPr>
          <w:sz w:val="24"/>
          <w:szCs w:val="24"/>
        </w:rPr>
        <w:t xml:space="preserve"> er beregnet til intramuskulær eller subkutan administration. </w:t>
      </w:r>
    </w:p>
    <w:p w:rsidR="00A74808" w:rsidRDefault="00A74808"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Intramuskulær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(femorale </w:t>
      </w:r>
      <w:proofErr w:type="spellStart"/>
      <w:r w:rsidRPr="00950FA6">
        <w:rPr>
          <w:sz w:val="24"/>
          <w:szCs w:val="24"/>
        </w:rPr>
        <w:t>quadriceps</w:t>
      </w:r>
      <w:proofErr w:type="spellEnd"/>
      <w:r w:rsidRPr="00950FA6">
        <w:rPr>
          <w:sz w:val="24"/>
          <w:szCs w:val="24"/>
        </w:rPr>
        <w:t xml:space="preserve"> i højre eller venstre lår). Rens det valgte område, indsæt en dyb injektion (nål i en vinkel på 90°). Produktet skal injiceres langsomt for at minimere lokal vævsskade. </w:t>
      </w:r>
    </w:p>
    <w:p w:rsidR="00950FA6" w:rsidRPr="00950FA6" w:rsidRDefault="00950FA6"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Subkutan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(forsiden af låret, nedre abdomen), rens det valgte område, klem huden fast sammen og indsæt nålen i en vinkel på 45° til 90°. Produktet skal injiceres langsomt for at minimere lokal vævsskade. </w:t>
      </w:r>
    </w:p>
    <w:p w:rsidR="00950FA6" w:rsidRPr="00950FA6" w:rsidRDefault="00950FA6" w:rsidP="00950FA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B19B8" w:rsidRPr="004B19B8" w:rsidRDefault="004B19B8" w:rsidP="004B19B8">
      <w:pPr>
        <w:tabs>
          <w:tab w:val="left" w:pos="851"/>
        </w:tabs>
        <w:ind w:left="851"/>
        <w:rPr>
          <w:sz w:val="24"/>
          <w:szCs w:val="24"/>
        </w:rPr>
      </w:pPr>
      <w:proofErr w:type="spellStart"/>
      <w:r w:rsidRPr="004B19B8">
        <w:rPr>
          <w:sz w:val="24"/>
          <w:szCs w:val="24"/>
        </w:rPr>
        <w:t>Prolutex</w:t>
      </w:r>
      <w:proofErr w:type="spellEnd"/>
      <w:r w:rsidRPr="004B19B8">
        <w:rPr>
          <w:sz w:val="24"/>
          <w:szCs w:val="24"/>
        </w:rPr>
        <w:t xml:space="preserve"> bør ikke bruges til personer med nogen af følgende tilstande:</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Overfølsomhed over for progesteron eller over for et eller flere af hjælpestofferne anført i pkt. 6.1.</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Udiagnostiseret</w:t>
      </w:r>
      <w:proofErr w:type="spellEnd"/>
      <w:r w:rsidRPr="004B19B8">
        <w:rPr>
          <w:sz w:val="24"/>
          <w:szCs w:val="24"/>
        </w:rPr>
        <w:t xml:space="preserve"> vaginal blødning</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w:t>
      </w:r>
      <w:proofErr w:type="spellStart"/>
      <w:r w:rsidRPr="004B19B8">
        <w:rPr>
          <w:sz w:val="24"/>
          <w:szCs w:val="24"/>
        </w:rPr>
        <w:t>missed</w:t>
      </w:r>
      <w:proofErr w:type="spellEnd"/>
      <w:r w:rsidRPr="004B19B8">
        <w:rPr>
          <w:sz w:val="24"/>
          <w:szCs w:val="24"/>
        </w:rPr>
        <w:t xml:space="preserve"> </w:t>
      </w:r>
      <w:proofErr w:type="spellStart"/>
      <w:r w:rsidRPr="004B19B8">
        <w:rPr>
          <w:sz w:val="24"/>
          <w:szCs w:val="24"/>
        </w:rPr>
        <w:t>abortion</w:t>
      </w:r>
      <w:proofErr w:type="spellEnd"/>
      <w:r w:rsidRPr="004B19B8">
        <w:rPr>
          <w:sz w:val="24"/>
          <w:szCs w:val="24"/>
        </w:rPr>
        <w:t xml:space="preserve">” eller </w:t>
      </w:r>
      <w:proofErr w:type="spellStart"/>
      <w:r w:rsidRPr="004B19B8">
        <w:rPr>
          <w:sz w:val="24"/>
          <w:szCs w:val="24"/>
        </w:rPr>
        <w:t>ektopisk</w:t>
      </w:r>
      <w:proofErr w:type="spellEnd"/>
      <w:r w:rsidRPr="004B19B8">
        <w:rPr>
          <w:sz w:val="24"/>
          <w:szCs w:val="24"/>
        </w:rPr>
        <w:t xml:space="preserve"> graviditet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Svær leverdysfunktion eller -sygdom </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eller mistanke om bryst- eller kønsorganskræft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Aktiv arteriel eller venøs </w:t>
      </w:r>
      <w:proofErr w:type="spellStart"/>
      <w:r w:rsidRPr="004B19B8">
        <w:rPr>
          <w:sz w:val="24"/>
          <w:szCs w:val="24"/>
        </w:rPr>
        <w:t>tromboemboli</w:t>
      </w:r>
      <w:proofErr w:type="spellEnd"/>
      <w:r w:rsidRPr="004B19B8">
        <w:rPr>
          <w:sz w:val="24"/>
          <w:szCs w:val="24"/>
        </w:rPr>
        <w:t xml:space="preserve"> eller svær </w:t>
      </w:r>
      <w:proofErr w:type="spellStart"/>
      <w:r w:rsidRPr="004B19B8">
        <w:rPr>
          <w:sz w:val="24"/>
          <w:szCs w:val="24"/>
        </w:rPr>
        <w:t>tromboflebitis</w:t>
      </w:r>
      <w:proofErr w:type="spellEnd"/>
      <w:r w:rsidRPr="004B19B8">
        <w:rPr>
          <w:sz w:val="24"/>
          <w:szCs w:val="24"/>
        </w:rPr>
        <w:t xml:space="preserve"> eller en forhistorie med disse hændelser</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Porfyri</w:t>
      </w:r>
      <w:proofErr w:type="spellEnd"/>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En historie med idiopatisk gulsot, svær </w:t>
      </w:r>
      <w:proofErr w:type="spellStart"/>
      <w:r w:rsidRPr="004B19B8">
        <w:rPr>
          <w:sz w:val="24"/>
          <w:szCs w:val="24"/>
        </w:rPr>
        <w:t>pruritus</w:t>
      </w:r>
      <w:proofErr w:type="spellEnd"/>
      <w:r w:rsidRPr="004B19B8">
        <w:rPr>
          <w:sz w:val="24"/>
          <w:szCs w:val="24"/>
        </w:rPr>
        <w:t xml:space="preserve"> eller svangerskabs-</w:t>
      </w:r>
      <w:proofErr w:type="spellStart"/>
      <w:r w:rsidRPr="004B19B8">
        <w:rPr>
          <w:sz w:val="24"/>
          <w:szCs w:val="24"/>
        </w:rPr>
        <w:t>pemfigoid</w:t>
      </w:r>
      <w:proofErr w:type="spellEnd"/>
      <w:r w:rsidRPr="004B19B8">
        <w:rPr>
          <w:sz w:val="24"/>
          <w:szCs w:val="24"/>
        </w:rPr>
        <w:t xml:space="preserve"> under graviditet.</w:t>
      </w:r>
    </w:p>
    <w:p w:rsidR="000E4ED1" w:rsidRDefault="000E4ED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B5C0C" w:rsidRDefault="004B5C0C" w:rsidP="004B5C0C">
      <w:pPr>
        <w:tabs>
          <w:tab w:val="left" w:pos="851"/>
        </w:tabs>
        <w:ind w:left="851"/>
        <w:rPr>
          <w:sz w:val="24"/>
          <w:szCs w:val="24"/>
        </w:rPr>
      </w:pPr>
      <w:proofErr w:type="spellStart"/>
      <w:r w:rsidRPr="004B5C0C">
        <w:rPr>
          <w:sz w:val="24"/>
          <w:szCs w:val="24"/>
        </w:rPr>
        <w:t>Prolutex</w:t>
      </w:r>
      <w:proofErr w:type="spellEnd"/>
      <w:r w:rsidRPr="004B5C0C">
        <w:rPr>
          <w:sz w:val="24"/>
          <w:szCs w:val="24"/>
        </w:rPr>
        <w:t xml:space="preserve"> bør seponeres, hvis der er mistanke om en af følgende tilstande: myokardieinfarkt, </w:t>
      </w:r>
      <w:proofErr w:type="spellStart"/>
      <w:r w:rsidRPr="004B5C0C">
        <w:rPr>
          <w:sz w:val="24"/>
          <w:szCs w:val="24"/>
        </w:rPr>
        <w:t>cerebrovaskulære</w:t>
      </w:r>
      <w:proofErr w:type="spellEnd"/>
      <w:r w:rsidRPr="004B5C0C">
        <w:rPr>
          <w:sz w:val="24"/>
          <w:szCs w:val="24"/>
        </w:rPr>
        <w:t xml:space="preserve"> lidelser, arteriel eller venøs </w:t>
      </w:r>
      <w:proofErr w:type="spellStart"/>
      <w:r w:rsidRPr="004B5C0C">
        <w:rPr>
          <w:sz w:val="24"/>
          <w:szCs w:val="24"/>
        </w:rPr>
        <w:t>tromboembolisme</w:t>
      </w:r>
      <w:proofErr w:type="spellEnd"/>
      <w:r w:rsidRPr="004B5C0C">
        <w:rPr>
          <w:sz w:val="24"/>
          <w:szCs w:val="24"/>
        </w:rPr>
        <w:t xml:space="preserve">, </w:t>
      </w:r>
      <w:proofErr w:type="spellStart"/>
      <w:r w:rsidRPr="004B5C0C">
        <w:rPr>
          <w:sz w:val="24"/>
          <w:szCs w:val="24"/>
        </w:rPr>
        <w:t>tromboflebitis</w:t>
      </w:r>
      <w:proofErr w:type="spellEnd"/>
      <w:r w:rsidRPr="004B5C0C">
        <w:rPr>
          <w:sz w:val="24"/>
          <w:szCs w:val="24"/>
        </w:rPr>
        <w:t xml:space="preserve"> eller </w:t>
      </w:r>
      <w:proofErr w:type="spellStart"/>
      <w:r w:rsidRPr="004B5C0C">
        <w:rPr>
          <w:sz w:val="24"/>
          <w:szCs w:val="24"/>
        </w:rPr>
        <w:t>retinal</w:t>
      </w:r>
      <w:proofErr w:type="spellEnd"/>
      <w:r w:rsidRPr="004B5C0C">
        <w:rPr>
          <w:sz w:val="24"/>
          <w:szCs w:val="24"/>
        </w:rPr>
        <w:t xml:space="preserve"> trombose.</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Forsigtighed er indiceret hos patienter med mildt til moderat nedsat leverfunktion.</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Forsigtighed er indiceret hos patienter med moderat til svært nedsat nyrefunktion, da der kan ske en akkumulering af </w:t>
      </w:r>
      <w:proofErr w:type="spellStart"/>
      <w:r w:rsidRPr="004B5C0C">
        <w:rPr>
          <w:sz w:val="24"/>
          <w:szCs w:val="24"/>
        </w:rPr>
        <w:t>cyclodextriner</w:t>
      </w:r>
      <w:proofErr w:type="spellEnd"/>
      <w:r w:rsidRPr="004B5C0C">
        <w:rPr>
          <w:sz w:val="24"/>
          <w:szCs w:val="24"/>
        </w:rPr>
        <w:t>.</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Patienter med en historie med depression skal overvåges nøje. Overvej </w:t>
      </w:r>
      <w:proofErr w:type="spellStart"/>
      <w:r w:rsidRPr="004B5C0C">
        <w:rPr>
          <w:sz w:val="24"/>
          <w:szCs w:val="24"/>
        </w:rPr>
        <w:t>seponering</w:t>
      </w:r>
      <w:proofErr w:type="spellEnd"/>
      <w:r w:rsidRPr="004B5C0C">
        <w:rPr>
          <w:sz w:val="24"/>
          <w:szCs w:val="24"/>
        </w:rPr>
        <w:t>, hvis symptomerne forværres.</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Fordi progesteron kan forårsage en vis grad af væskeretention, kræver tilstande, der kan være påvirket af denne faktor (f.eks. epilepsi, migræne, astma, hjerte- eller nyrefunktion) nøje observation.</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Et fald i insulinfølsomhed og dermed </w:t>
      </w:r>
      <w:proofErr w:type="spellStart"/>
      <w:r w:rsidRPr="004B5C0C">
        <w:rPr>
          <w:sz w:val="24"/>
          <w:szCs w:val="24"/>
        </w:rPr>
        <w:t>glu</w:t>
      </w:r>
      <w:r w:rsidR="005B1A4F">
        <w:rPr>
          <w:sz w:val="24"/>
          <w:szCs w:val="24"/>
        </w:rPr>
        <w:t>c</w:t>
      </w:r>
      <w:r w:rsidRPr="004B5C0C">
        <w:rPr>
          <w:sz w:val="24"/>
          <w:szCs w:val="24"/>
        </w:rPr>
        <w:t>os</w:t>
      </w:r>
      <w:r w:rsidR="005B1A4F">
        <w:rPr>
          <w:sz w:val="24"/>
          <w:szCs w:val="24"/>
        </w:rPr>
        <w:t>e</w:t>
      </w:r>
      <w:r w:rsidRPr="004B5C0C">
        <w:rPr>
          <w:sz w:val="24"/>
          <w:szCs w:val="24"/>
        </w:rPr>
        <w:t>tolerance</w:t>
      </w:r>
      <w:proofErr w:type="spellEnd"/>
      <w:r w:rsidRPr="004B5C0C">
        <w:rPr>
          <w:sz w:val="24"/>
          <w:szCs w:val="24"/>
        </w:rPr>
        <w:t xml:space="preserve"> er observeret hos et lille antal patienter, der får østrogen-gestagen-kombinationslægemidler. Mekanismen for dette fald er ikke kendt. Af denne grund bør diabetespatienter observeres nøje, mens de modtager progesteronbehandling (se pkt. 4.5).</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Brug af kønssteroider kan også øge risikoen for </w:t>
      </w:r>
      <w:proofErr w:type="spellStart"/>
      <w:r w:rsidRPr="004B5C0C">
        <w:rPr>
          <w:sz w:val="24"/>
          <w:szCs w:val="24"/>
        </w:rPr>
        <w:t>retinal</w:t>
      </w:r>
      <w:proofErr w:type="spellEnd"/>
      <w:r w:rsidRPr="004B5C0C">
        <w:rPr>
          <w:sz w:val="24"/>
          <w:szCs w:val="24"/>
        </w:rPr>
        <w:t xml:space="preserve"> </w:t>
      </w:r>
      <w:proofErr w:type="spellStart"/>
      <w:r w:rsidRPr="004B5C0C">
        <w:rPr>
          <w:sz w:val="24"/>
          <w:szCs w:val="24"/>
        </w:rPr>
        <w:t>vaskulære</w:t>
      </w:r>
      <w:proofErr w:type="spellEnd"/>
      <w:r w:rsidRPr="004B5C0C">
        <w:rPr>
          <w:sz w:val="24"/>
          <w:szCs w:val="24"/>
        </w:rPr>
        <w:t xml:space="preserve"> læsioner. For at forhindre disse sidstnævnte komplikationer skal der udvises forsigtighed hos brugere &gt; 35 år, hos rygere og hos personer med risikofaktorer for åreforkalkning. Brug bør afsluttes i tilfælde af forbigående iskæmiske hændelser, forekomst af pludselig svær hovedpine eller synsnedsættelser relateret til papillær ødem eller </w:t>
      </w:r>
      <w:proofErr w:type="spellStart"/>
      <w:r w:rsidRPr="004B5C0C">
        <w:rPr>
          <w:sz w:val="24"/>
          <w:szCs w:val="24"/>
        </w:rPr>
        <w:t>retinal</w:t>
      </w:r>
      <w:proofErr w:type="spellEnd"/>
      <w:r w:rsidRPr="004B5C0C">
        <w:rPr>
          <w:sz w:val="24"/>
          <w:szCs w:val="24"/>
        </w:rPr>
        <w:t xml:space="preserve"> blødning.</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Pludselig </w:t>
      </w:r>
      <w:proofErr w:type="spellStart"/>
      <w:r w:rsidRPr="004B5C0C">
        <w:rPr>
          <w:sz w:val="24"/>
          <w:szCs w:val="24"/>
        </w:rPr>
        <w:t>seponering</w:t>
      </w:r>
      <w:proofErr w:type="spellEnd"/>
      <w:r w:rsidRPr="004B5C0C">
        <w:rPr>
          <w:sz w:val="24"/>
          <w:szCs w:val="24"/>
        </w:rPr>
        <w:t xml:space="preserve"> af progesterondosering kan medføre øget angst, humørsvingninger og øget følsomhed over for anfald.</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Før behandling med </w:t>
      </w:r>
      <w:proofErr w:type="spellStart"/>
      <w:r w:rsidRPr="004B5C0C">
        <w:rPr>
          <w:sz w:val="24"/>
          <w:szCs w:val="24"/>
        </w:rPr>
        <w:t>Prolutex</w:t>
      </w:r>
      <w:proofErr w:type="spellEnd"/>
      <w:r w:rsidRPr="004B5C0C">
        <w:rPr>
          <w:sz w:val="24"/>
          <w:szCs w:val="24"/>
        </w:rPr>
        <w:t xml:space="preserve"> startes skal patienten og hendes partner vurderes af en læge for årsager til </w:t>
      </w:r>
      <w:proofErr w:type="spellStart"/>
      <w:r w:rsidRPr="004B5C0C">
        <w:rPr>
          <w:sz w:val="24"/>
          <w:szCs w:val="24"/>
        </w:rPr>
        <w:t>infertilitet</w:t>
      </w:r>
      <w:proofErr w:type="spellEnd"/>
      <w:r w:rsidRPr="004B5C0C">
        <w:rPr>
          <w:sz w:val="24"/>
          <w:szCs w:val="24"/>
        </w:rPr>
        <w:t xml:space="preserve"> eller graviditetskomplikationer. </w:t>
      </w:r>
    </w:p>
    <w:p w:rsidR="00BD6F1F" w:rsidRDefault="00BD6F1F" w:rsidP="004B5C0C">
      <w:pPr>
        <w:tabs>
          <w:tab w:val="left" w:pos="851"/>
        </w:tabs>
        <w:ind w:left="851"/>
        <w:rPr>
          <w:sz w:val="24"/>
          <w:szCs w:val="24"/>
        </w:rPr>
      </w:pPr>
    </w:p>
    <w:p w:rsidR="00BD6F1F" w:rsidRPr="004B5C0C" w:rsidRDefault="00BD6F1F" w:rsidP="00BD6F1F">
      <w:pPr>
        <w:tabs>
          <w:tab w:val="left" w:pos="851"/>
        </w:tabs>
        <w:ind w:left="851"/>
        <w:rPr>
          <w:sz w:val="24"/>
          <w:szCs w:val="24"/>
        </w:rPr>
      </w:pPr>
      <w:r w:rsidRPr="00473414">
        <w:rPr>
          <w:sz w:val="24"/>
          <w:szCs w:val="24"/>
        </w:rPr>
        <w:t>Dette lægemiddel indeholder mindre end 1 mmol (23 mg) natrium pr. dosisenhed,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0450" w:rsidRDefault="007F0450" w:rsidP="007F0450">
      <w:pPr>
        <w:tabs>
          <w:tab w:val="left" w:pos="851"/>
        </w:tabs>
        <w:ind w:left="851"/>
        <w:rPr>
          <w:sz w:val="24"/>
          <w:szCs w:val="24"/>
        </w:rPr>
      </w:pPr>
      <w:r w:rsidRPr="007F0450">
        <w:rPr>
          <w:sz w:val="24"/>
          <w:szCs w:val="24"/>
        </w:rPr>
        <w:t xml:space="preserve">Lægemidler, der vides at inducere det </w:t>
      </w:r>
      <w:proofErr w:type="spellStart"/>
      <w:r w:rsidRPr="007F0450">
        <w:rPr>
          <w:sz w:val="24"/>
          <w:szCs w:val="24"/>
        </w:rPr>
        <w:t>hepatiske</w:t>
      </w:r>
      <w:proofErr w:type="spellEnd"/>
      <w:r w:rsidRPr="007F0450">
        <w:rPr>
          <w:sz w:val="24"/>
          <w:szCs w:val="24"/>
        </w:rPr>
        <w:t xml:space="preserve"> cytochrom-P450-3A4-system (f.eks. </w:t>
      </w:r>
      <w:proofErr w:type="spellStart"/>
      <w:r w:rsidRPr="007F0450">
        <w:rPr>
          <w:sz w:val="24"/>
          <w:szCs w:val="24"/>
        </w:rPr>
        <w:t>rifampicin</w:t>
      </w:r>
      <w:proofErr w:type="spellEnd"/>
      <w:r w:rsidRPr="007F0450">
        <w:rPr>
          <w:sz w:val="24"/>
          <w:szCs w:val="24"/>
        </w:rPr>
        <w:t xml:space="preserve">, </w:t>
      </w:r>
      <w:proofErr w:type="spellStart"/>
      <w:r w:rsidRPr="007F0450">
        <w:rPr>
          <w:sz w:val="24"/>
          <w:szCs w:val="24"/>
        </w:rPr>
        <w:t>carbamazepin</w:t>
      </w:r>
      <w:proofErr w:type="spellEnd"/>
      <w:r w:rsidRPr="007F0450">
        <w:rPr>
          <w:sz w:val="24"/>
          <w:szCs w:val="24"/>
        </w:rPr>
        <w:t xml:space="preserve">, </w:t>
      </w:r>
      <w:proofErr w:type="spellStart"/>
      <w:r w:rsidRPr="007F0450">
        <w:rPr>
          <w:sz w:val="24"/>
          <w:szCs w:val="24"/>
        </w:rPr>
        <w:t>griseofulvin</w:t>
      </w:r>
      <w:proofErr w:type="spellEnd"/>
      <w:r w:rsidRPr="007F0450">
        <w:rPr>
          <w:sz w:val="24"/>
          <w:szCs w:val="24"/>
        </w:rPr>
        <w:t xml:space="preserve">, </w:t>
      </w:r>
      <w:proofErr w:type="spellStart"/>
      <w:r w:rsidRPr="007F0450">
        <w:rPr>
          <w:sz w:val="24"/>
          <w:szCs w:val="24"/>
        </w:rPr>
        <w:t>phenobarbital</w:t>
      </w:r>
      <w:proofErr w:type="spellEnd"/>
      <w:r w:rsidRPr="007F0450">
        <w:rPr>
          <w:sz w:val="24"/>
          <w:szCs w:val="24"/>
        </w:rPr>
        <w:t xml:space="preserve">, </w:t>
      </w:r>
      <w:proofErr w:type="spellStart"/>
      <w:r w:rsidRPr="007F0450">
        <w:rPr>
          <w:sz w:val="24"/>
          <w:szCs w:val="24"/>
        </w:rPr>
        <w:t>phenytoin</w:t>
      </w:r>
      <w:proofErr w:type="spellEnd"/>
      <w:r w:rsidRPr="007F0450">
        <w:rPr>
          <w:sz w:val="24"/>
          <w:szCs w:val="24"/>
        </w:rPr>
        <w:t xml:space="preserve"> eller Perikon (</w:t>
      </w:r>
      <w:proofErr w:type="spellStart"/>
      <w:r w:rsidRPr="007F0450">
        <w:rPr>
          <w:sz w:val="24"/>
          <w:szCs w:val="24"/>
        </w:rPr>
        <w:t>hypericum</w:t>
      </w:r>
      <w:proofErr w:type="spellEnd"/>
      <w:r w:rsidRPr="007F0450">
        <w:rPr>
          <w:sz w:val="24"/>
          <w:szCs w:val="24"/>
        </w:rPr>
        <w:t xml:space="preserve"> </w:t>
      </w:r>
      <w:proofErr w:type="spellStart"/>
      <w:r w:rsidRPr="007F0450">
        <w:rPr>
          <w:sz w:val="24"/>
          <w:szCs w:val="24"/>
        </w:rPr>
        <w:t>perforatum-holdige</w:t>
      </w:r>
      <w:proofErr w:type="spellEnd"/>
      <w:r w:rsidRPr="007F0450">
        <w:rPr>
          <w:sz w:val="24"/>
          <w:szCs w:val="24"/>
        </w:rPr>
        <w:t xml:space="preserve"> urteprodukter) kan øge eliminationshastigheden og derved nedsætte progesterons biotilgængelighed.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r w:rsidRPr="007F0450">
        <w:rPr>
          <w:sz w:val="24"/>
          <w:szCs w:val="24"/>
        </w:rPr>
        <w:t xml:space="preserve">I modsætning hertil kan </w:t>
      </w:r>
      <w:proofErr w:type="spellStart"/>
      <w:r w:rsidRPr="007F0450">
        <w:rPr>
          <w:sz w:val="24"/>
          <w:szCs w:val="24"/>
        </w:rPr>
        <w:t>ketoconazol</w:t>
      </w:r>
      <w:proofErr w:type="spellEnd"/>
      <w:r w:rsidRPr="007F0450">
        <w:rPr>
          <w:sz w:val="24"/>
          <w:szCs w:val="24"/>
        </w:rPr>
        <w:t xml:space="preserve"> og andre </w:t>
      </w:r>
      <w:proofErr w:type="spellStart"/>
      <w:r w:rsidRPr="007F0450">
        <w:rPr>
          <w:sz w:val="24"/>
          <w:szCs w:val="24"/>
        </w:rPr>
        <w:t>hæmmere</w:t>
      </w:r>
      <w:proofErr w:type="spellEnd"/>
      <w:r w:rsidRPr="007F0450">
        <w:rPr>
          <w:sz w:val="24"/>
          <w:szCs w:val="24"/>
        </w:rPr>
        <w:t xml:space="preserve"> af </w:t>
      </w:r>
      <w:proofErr w:type="spellStart"/>
      <w:r w:rsidRPr="007F0450">
        <w:rPr>
          <w:sz w:val="24"/>
          <w:szCs w:val="24"/>
        </w:rPr>
        <w:t>cytochrom</w:t>
      </w:r>
      <w:proofErr w:type="spellEnd"/>
      <w:r w:rsidRPr="007F0450">
        <w:rPr>
          <w:sz w:val="24"/>
          <w:szCs w:val="24"/>
        </w:rPr>
        <w:t xml:space="preserve"> P450-3A4 nedsætte eliminationshastigheden og derved øge progesterons biotilgængelighed.</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Da progesteron kan påvirke diabetisk kontrol, kan det være nødvendigt at justere den antidiabetiske dosis (se pkt. 4.4).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proofErr w:type="spellStart"/>
      <w:r w:rsidRPr="007F0450">
        <w:rPr>
          <w:sz w:val="24"/>
          <w:szCs w:val="24"/>
        </w:rPr>
        <w:lastRenderedPageBreak/>
        <w:t>Progestogener</w:t>
      </w:r>
      <w:proofErr w:type="spellEnd"/>
      <w:r w:rsidRPr="007F0450">
        <w:rPr>
          <w:sz w:val="24"/>
          <w:szCs w:val="24"/>
        </w:rPr>
        <w:t xml:space="preserve"> kan hæmme </w:t>
      </w:r>
      <w:proofErr w:type="spellStart"/>
      <w:r w:rsidRPr="007F0450">
        <w:rPr>
          <w:sz w:val="24"/>
          <w:szCs w:val="24"/>
        </w:rPr>
        <w:t>ciclosporinmetabolisme</w:t>
      </w:r>
      <w:proofErr w:type="spellEnd"/>
      <w:r w:rsidRPr="007F0450">
        <w:rPr>
          <w:sz w:val="24"/>
          <w:szCs w:val="24"/>
        </w:rPr>
        <w:t>, hvilket fører til øgede plasma-</w:t>
      </w:r>
      <w:proofErr w:type="spellStart"/>
      <w:r w:rsidRPr="007F0450">
        <w:rPr>
          <w:sz w:val="24"/>
          <w:szCs w:val="24"/>
        </w:rPr>
        <w:t>ciclosporinkoncentrationer</w:t>
      </w:r>
      <w:proofErr w:type="spellEnd"/>
      <w:r w:rsidRPr="007F0450">
        <w:rPr>
          <w:sz w:val="24"/>
          <w:szCs w:val="24"/>
        </w:rPr>
        <w:t xml:space="preserve"> og en risiko for toksicitet.</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Effekten af samtidig </w:t>
      </w:r>
      <w:proofErr w:type="spellStart"/>
      <w:r w:rsidRPr="007F0450">
        <w:rPr>
          <w:sz w:val="24"/>
          <w:szCs w:val="24"/>
        </w:rPr>
        <w:t>injicerbare</w:t>
      </w:r>
      <w:proofErr w:type="spellEnd"/>
      <w:r w:rsidRPr="007F0450">
        <w:rPr>
          <w:sz w:val="24"/>
          <w:szCs w:val="24"/>
        </w:rPr>
        <w:t xml:space="preserve"> produkter på eksponeringen af progesteron fra </w:t>
      </w:r>
      <w:proofErr w:type="spellStart"/>
      <w:r w:rsidRPr="007F0450">
        <w:rPr>
          <w:sz w:val="24"/>
          <w:szCs w:val="24"/>
        </w:rPr>
        <w:t>Prolutex</w:t>
      </w:r>
      <w:proofErr w:type="spellEnd"/>
      <w:r w:rsidRPr="007F0450">
        <w:rPr>
          <w:sz w:val="24"/>
          <w:szCs w:val="24"/>
        </w:rPr>
        <w:t xml:space="preserve"> er ikke blevet vurderet. Samtidig brug med andre lægemidler anbefales ikke.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BD6F1F" w:rsidRPr="00BA4587">
        <w:rPr>
          <w:b/>
          <w:noProof/>
          <w:sz w:val="24"/>
          <w:szCs w:val="24"/>
        </w:rPr>
        <w:t>Fertilitet, g</w:t>
      </w:r>
      <w:r w:rsidR="00BD6F1F" w:rsidRPr="00BA4587">
        <w:rPr>
          <w:b/>
          <w:sz w:val="24"/>
          <w:szCs w:val="24"/>
        </w:rPr>
        <w:t>raviditet og amning</w:t>
      </w:r>
      <w:bookmarkEnd w:id="1"/>
    </w:p>
    <w:p w:rsidR="00C312A2" w:rsidRDefault="00C312A2" w:rsidP="00DA28FB">
      <w:pPr>
        <w:tabs>
          <w:tab w:val="left" w:pos="851"/>
        </w:tabs>
        <w:ind w:left="851"/>
        <w:rPr>
          <w:bCs/>
          <w:sz w:val="24"/>
          <w:szCs w:val="24"/>
          <w:u w:val="single"/>
        </w:rPr>
      </w:pPr>
    </w:p>
    <w:p w:rsidR="00DA28FB" w:rsidRPr="00DA28FB" w:rsidRDefault="00DA28FB" w:rsidP="00DA28FB">
      <w:pPr>
        <w:tabs>
          <w:tab w:val="left" w:pos="851"/>
        </w:tabs>
        <w:ind w:left="851"/>
        <w:rPr>
          <w:bCs/>
          <w:sz w:val="24"/>
          <w:szCs w:val="24"/>
          <w:u w:val="single"/>
        </w:rPr>
      </w:pPr>
      <w:r w:rsidRPr="00DA28FB">
        <w:rPr>
          <w:bCs/>
          <w:sz w:val="24"/>
          <w:szCs w:val="24"/>
          <w:u w:val="single"/>
        </w:rPr>
        <w:t>Fertilitet</w:t>
      </w:r>
    </w:p>
    <w:p w:rsidR="00DA28FB" w:rsidRPr="00DA28FB" w:rsidRDefault="00DA28FB" w:rsidP="00DA28FB">
      <w:pPr>
        <w:tabs>
          <w:tab w:val="left" w:pos="851"/>
        </w:tabs>
        <w:ind w:left="851"/>
        <w:rPr>
          <w:b/>
          <w:i/>
          <w:sz w:val="24"/>
          <w:szCs w:val="24"/>
        </w:rPr>
      </w:pPr>
      <w:proofErr w:type="spellStart"/>
      <w:r w:rsidRPr="00DA28FB">
        <w:rPr>
          <w:sz w:val="24"/>
          <w:szCs w:val="24"/>
        </w:rPr>
        <w:t>Prolutex</w:t>
      </w:r>
      <w:proofErr w:type="spellEnd"/>
      <w:r w:rsidRPr="00DA28FB">
        <w:rPr>
          <w:sz w:val="24"/>
          <w:szCs w:val="24"/>
        </w:rPr>
        <w:t xml:space="preserve"> anvendes til behandling af visse former for </w:t>
      </w:r>
      <w:proofErr w:type="spellStart"/>
      <w:r w:rsidRPr="00DA28FB">
        <w:rPr>
          <w:sz w:val="24"/>
          <w:szCs w:val="24"/>
        </w:rPr>
        <w:t>infertilitet</w:t>
      </w:r>
      <w:proofErr w:type="spellEnd"/>
      <w:r w:rsidRPr="00DA28FB">
        <w:rPr>
          <w:sz w:val="24"/>
          <w:szCs w:val="24"/>
        </w:rPr>
        <w:t xml:space="preserve"> (se pkt. 4.1 for alle oplysninger). </w:t>
      </w:r>
    </w:p>
    <w:p w:rsidR="00DA28FB" w:rsidRPr="00DA28FB" w:rsidRDefault="00DA28FB" w:rsidP="00DA28FB">
      <w:pPr>
        <w:tabs>
          <w:tab w:val="left" w:pos="851"/>
        </w:tabs>
        <w:ind w:left="851"/>
        <w:rPr>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Graviditet</w:t>
      </w:r>
    </w:p>
    <w:p w:rsidR="00DA28FB" w:rsidRPr="00DA28FB" w:rsidRDefault="00DA28FB" w:rsidP="00DA28FB">
      <w:pPr>
        <w:tabs>
          <w:tab w:val="left" w:pos="851"/>
        </w:tabs>
        <w:ind w:left="851"/>
        <w:rPr>
          <w:sz w:val="24"/>
          <w:szCs w:val="24"/>
        </w:rPr>
      </w:pPr>
      <w:proofErr w:type="spellStart"/>
      <w:r w:rsidRPr="00DA28FB">
        <w:rPr>
          <w:sz w:val="24"/>
          <w:szCs w:val="24"/>
        </w:rPr>
        <w:t>Prolutex</w:t>
      </w:r>
      <w:proofErr w:type="spellEnd"/>
      <w:r w:rsidRPr="00DA28FB">
        <w:rPr>
          <w:sz w:val="24"/>
          <w:szCs w:val="24"/>
        </w:rPr>
        <w:t xml:space="preserve"> er indiceret til </w:t>
      </w:r>
      <w:proofErr w:type="spellStart"/>
      <w:r w:rsidRPr="00DA28FB">
        <w:rPr>
          <w:sz w:val="24"/>
          <w:szCs w:val="24"/>
        </w:rPr>
        <w:t>luteal</w:t>
      </w:r>
      <w:proofErr w:type="spellEnd"/>
      <w:r w:rsidRPr="00DA28FB">
        <w:rPr>
          <w:sz w:val="24"/>
          <w:szCs w:val="24"/>
        </w:rPr>
        <w:t xml:space="preserve"> support som en del af et behandlingsprogram for </w:t>
      </w:r>
      <w:proofErr w:type="spellStart"/>
      <w:r w:rsidRPr="00DA28FB">
        <w:rPr>
          <w:sz w:val="24"/>
          <w:szCs w:val="24"/>
        </w:rPr>
        <w:t>Assisted</w:t>
      </w:r>
      <w:proofErr w:type="spellEnd"/>
      <w:r w:rsidRPr="00DA28FB">
        <w:rPr>
          <w:sz w:val="24"/>
          <w:szCs w:val="24"/>
        </w:rPr>
        <w:t xml:space="preserve"> </w:t>
      </w:r>
      <w:proofErr w:type="spellStart"/>
      <w:r w:rsidRPr="00DA28FB">
        <w:rPr>
          <w:sz w:val="24"/>
          <w:szCs w:val="24"/>
        </w:rPr>
        <w:t>Reproductive</w:t>
      </w:r>
      <w:proofErr w:type="spellEnd"/>
      <w:r w:rsidRPr="00DA28FB">
        <w:rPr>
          <w:sz w:val="24"/>
          <w:szCs w:val="24"/>
        </w:rPr>
        <w:t xml:space="preserve"> Technology (ART) hos infertile kvinder.</w:t>
      </w:r>
    </w:p>
    <w:p w:rsidR="00DA28FB" w:rsidRPr="00DA28FB" w:rsidRDefault="00DA28FB" w:rsidP="00DA28FB">
      <w:pPr>
        <w:tabs>
          <w:tab w:val="left" w:pos="851"/>
        </w:tabs>
        <w:ind w:left="851"/>
        <w:rPr>
          <w:bCs/>
          <w:sz w:val="24"/>
          <w:szCs w:val="24"/>
        </w:rPr>
      </w:pPr>
      <w:r w:rsidRPr="00DA28FB">
        <w:rPr>
          <w:sz w:val="24"/>
          <w:szCs w:val="24"/>
        </w:rPr>
        <w:t xml:space="preserve">Der er begrænsede og </w:t>
      </w:r>
      <w:proofErr w:type="spellStart"/>
      <w:r w:rsidRPr="00DA28FB">
        <w:rPr>
          <w:sz w:val="24"/>
          <w:szCs w:val="24"/>
        </w:rPr>
        <w:t>inkonklusive</w:t>
      </w:r>
      <w:proofErr w:type="spellEnd"/>
      <w:r w:rsidRPr="00DA28FB">
        <w:rPr>
          <w:sz w:val="24"/>
          <w:szCs w:val="24"/>
        </w:rPr>
        <w:t xml:space="preserve"> data om risikoen for medfødte anomalier, herunder kønsforstyrrelser hos mandlige eller kvindelige spædbørn efter intrauterin eksponering under graviditet. Hyppigheden af medfødte anomalier, spontan abort og </w:t>
      </w:r>
      <w:proofErr w:type="spellStart"/>
      <w:r w:rsidRPr="00DA28FB">
        <w:rPr>
          <w:sz w:val="24"/>
          <w:szCs w:val="24"/>
        </w:rPr>
        <w:t>ektopisk</w:t>
      </w:r>
      <w:proofErr w:type="spellEnd"/>
      <w:r w:rsidRPr="00DA28FB">
        <w:rPr>
          <w:sz w:val="24"/>
          <w:szCs w:val="24"/>
        </w:rPr>
        <w:t xml:space="preserve"> graviditet observeret under det kliniske forsøg var sammenlignelig med den hændelsesrate, der er beskrevet i den almindelige befolkning, skønt den samlede eksponering er for lav til at der kan drages konklusioner. </w:t>
      </w:r>
    </w:p>
    <w:p w:rsidR="00DA28FB" w:rsidRPr="00DA28FB" w:rsidRDefault="00DA28FB" w:rsidP="00DA28FB">
      <w:pPr>
        <w:tabs>
          <w:tab w:val="left" w:pos="851"/>
        </w:tabs>
        <w:ind w:left="851"/>
        <w:rPr>
          <w:b/>
          <w:bCs/>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Amning</w:t>
      </w:r>
    </w:p>
    <w:p w:rsidR="00DA28FB" w:rsidRPr="00DA28FB" w:rsidRDefault="00DA28FB" w:rsidP="00DA28FB">
      <w:pPr>
        <w:tabs>
          <w:tab w:val="left" w:pos="851"/>
        </w:tabs>
        <w:ind w:left="851"/>
        <w:rPr>
          <w:sz w:val="24"/>
          <w:szCs w:val="24"/>
        </w:rPr>
      </w:pPr>
      <w:r w:rsidRPr="00DA28FB">
        <w:rPr>
          <w:sz w:val="24"/>
          <w:szCs w:val="24"/>
        </w:rPr>
        <w:t xml:space="preserve">Progesteron udskilles i modermælk og </w:t>
      </w:r>
      <w:proofErr w:type="spellStart"/>
      <w:r w:rsidRPr="00DA28FB">
        <w:rPr>
          <w:sz w:val="24"/>
          <w:szCs w:val="24"/>
        </w:rPr>
        <w:t>Prolutex</w:t>
      </w:r>
      <w:proofErr w:type="spellEnd"/>
      <w:r w:rsidRPr="00DA28FB">
        <w:rPr>
          <w:sz w:val="24"/>
          <w:szCs w:val="24"/>
        </w:rPr>
        <w:t xml:space="preserve"> bør ikke anvendes under 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BD6F1F" w:rsidRPr="00BA4587">
        <w:rPr>
          <w:b/>
          <w:sz w:val="24"/>
          <w:szCs w:val="24"/>
        </w:rPr>
        <w:t xml:space="preserve">Virkning på evnen til at føre motorkøretøj </w:t>
      </w:r>
      <w:r w:rsidR="00BD6F1F" w:rsidRPr="00BA4587">
        <w:rPr>
          <w:b/>
          <w:noProof/>
          <w:sz w:val="24"/>
          <w:szCs w:val="24"/>
        </w:rPr>
        <w:t>og</w:t>
      </w:r>
      <w:r w:rsidR="00BD6F1F" w:rsidRPr="00BA4587">
        <w:rPr>
          <w:b/>
          <w:sz w:val="24"/>
          <w:szCs w:val="24"/>
        </w:rPr>
        <w:t xml:space="preserve"> betjene maskiner</w:t>
      </w:r>
      <w:bookmarkEnd w:id="2"/>
    </w:p>
    <w:p w:rsidR="00C312A2" w:rsidRPr="00C312A2" w:rsidRDefault="00C312A2" w:rsidP="00C312A2">
      <w:pPr>
        <w:tabs>
          <w:tab w:val="left" w:pos="851"/>
        </w:tabs>
        <w:ind w:left="851"/>
        <w:rPr>
          <w:sz w:val="24"/>
          <w:szCs w:val="24"/>
        </w:rPr>
      </w:pPr>
      <w:r w:rsidRPr="00C312A2">
        <w:rPr>
          <w:sz w:val="24"/>
          <w:szCs w:val="24"/>
        </w:rPr>
        <w:t>Ikke mærkning.</w:t>
      </w:r>
    </w:p>
    <w:p w:rsidR="00C312A2" w:rsidRPr="00C312A2" w:rsidRDefault="00C312A2" w:rsidP="00C312A2">
      <w:pPr>
        <w:tabs>
          <w:tab w:val="left" w:pos="851"/>
        </w:tabs>
        <w:ind w:left="851"/>
        <w:rPr>
          <w:sz w:val="24"/>
          <w:szCs w:val="24"/>
        </w:rPr>
      </w:pPr>
      <w:proofErr w:type="spellStart"/>
      <w:r w:rsidRPr="00C312A2">
        <w:rPr>
          <w:sz w:val="24"/>
          <w:szCs w:val="24"/>
        </w:rPr>
        <w:t>Prolutex</w:t>
      </w:r>
      <w:proofErr w:type="spellEnd"/>
      <w:r w:rsidRPr="00C312A2">
        <w:rPr>
          <w:sz w:val="24"/>
          <w:szCs w:val="24"/>
        </w:rPr>
        <w:t xml:space="preserve"> påvirker i mindre eller moderat grad evnen til at føre motorkøretøj eller betjene maskiner. Progesteron kan forårsage døsighed og/eller svimmelhed, derfor tilrådes forsigtighed hos bilister og dem, der betjener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31A5B" w:rsidRPr="00A31A5B" w:rsidRDefault="00A31A5B" w:rsidP="00A31A5B">
      <w:pPr>
        <w:pStyle w:val="Sidehoved"/>
        <w:tabs>
          <w:tab w:val="left" w:pos="851"/>
        </w:tabs>
        <w:ind w:left="851"/>
        <w:rPr>
          <w:szCs w:val="24"/>
        </w:rPr>
      </w:pPr>
      <w:r w:rsidRPr="00A31A5B">
        <w:rPr>
          <w:szCs w:val="24"/>
        </w:rPr>
        <w:t xml:space="preserve">De hyppigst rapporterede bivirkninger under behandling med </w:t>
      </w:r>
      <w:proofErr w:type="spellStart"/>
      <w:r w:rsidRPr="00A31A5B">
        <w:rPr>
          <w:szCs w:val="24"/>
        </w:rPr>
        <w:t>Prolutex</w:t>
      </w:r>
      <w:proofErr w:type="spellEnd"/>
      <w:r w:rsidRPr="00A31A5B">
        <w:rPr>
          <w:szCs w:val="24"/>
        </w:rPr>
        <w:t xml:space="preserve"> under kliniske forsøg er reaktioner på indgivelsesstedet, bryst- og </w:t>
      </w:r>
      <w:proofErr w:type="spellStart"/>
      <w:r w:rsidRPr="00A31A5B">
        <w:rPr>
          <w:szCs w:val="24"/>
        </w:rPr>
        <w:t>vulvo</w:t>
      </w:r>
      <w:proofErr w:type="spellEnd"/>
      <w:r w:rsidRPr="00A31A5B">
        <w:rPr>
          <w:szCs w:val="24"/>
        </w:rPr>
        <w:t xml:space="preserve">-vaginale lidelser. </w:t>
      </w:r>
    </w:p>
    <w:p w:rsidR="00A31A5B" w:rsidRPr="00A31A5B" w:rsidRDefault="00A31A5B" w:rsidP="00A31A5B">
      <w:pPr>
        <w:pStyle w:val="Sidehoved"/>
        <w:tabs>
          <w:tab w:val="left" w:pos="851"/>
        </w:tabs>
        <w:ind w:left="851"/>
        <w:rPr>
          <w:szCs w:val="24"/>
        </w:rPr>
      </w:pPr>
      <w:r w:rsidRPr="00A31A5B">
        <w:rPr>
          <w:szCs w:val="24"/>
        </w:rPr>
        <w:t xml:space="preserve">Nedenstående tabel viser de vigtigste bivirkninger hos kvinder behandlet med </w:t>
      </w:r>
      <w:proofErr w:type="spellStart"/>
      <w:r w:rsidRPr="00A31A5B">
        <w:rPr>
          <w:szCs w:val="24"/>
        </w:rPr>
        <w:t>Prolutex</w:t>
      </w:r>
      <w:proofErr w:type="spellEnd"/>
      <w:r w:rsidRPr="00A31A5B">
        <w:rPr>
          <w:szCs w:val="24"/>
        </w:rPr>
        <w:t xml:space="preserve"> i det afgørende kliniske forsøg. Data udtrykkes efter systemorganklasse (SOC) og frekvens.</w:t>
      </w:r>
    </w:p>
    <w:p w:rsidR="00A31A5B" w:rsidRPr="00A31A5B" w:rsidRDefault="00A31A5B" w:rsidP="00A31A5B">
      <w:pPr>
        <w:pStyle w:val="Sidehoved"/>
        <w:tabs>
          <w:tab w:val="left" w:pos="851"/>
        </w:tabs>
        <w:ind w:left="851"/>
        <w:rPr>
          <w:i/>
          <w:szCs w:val="24"/>
          <w:u w:val="singl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59"/>
        <w:gridCol w:w="2282"/>
        <w:gridCol w:w="2412"/>
      </w:tblGrid>
      <w:tr w:rsidR="00A31A5B" w:rsidRPr="0051264D" w:rsidTr="009B1491">
        <w:trPr>
          <w:trHeight w:val="79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b/>
                <w:i/>
                <w:szCs w:val="24"/>
              </w:rPr>
            </w:pPr>
            <w:r w:rsidRPr="000817D3">
              <w:rPr>
                <w:b/>
                <w:i/>
                <w:szCs w:val="24"/>
              </w:rPr>
              <w:t>Systemorganklasse (SOC)</w:t>
            </w:r>
          </w:p>
        </w:tc>
        <w:tc>
          <w:tcPr>
            <w:tcW w:w="1444" w:type="pct"/>
            <w:tcBorders>
              <w:top w:val="single" w:sz="4" w:space="0" w:color="auto"/>
              <w:left w:val="single" w:sz="4" w:space="0" w:color="auto"/>
              <w:bottom w:val="single" w:sz="4" w:space="0" w:color="auto"/>
              <w:right w:val="single" w:sz="4" w:space="0" w:color="auto"/>
            </w:tcBorders>
            <w:hideMark/>
          </w:tcPr>
          <w:p w:rsidR="00A31A5B" w:rsidRPr="0051264D" w:rsidRDefault="00A31A5B" w:rsidP="009B1491">
            <w:pPr>
              <w:pStyle w:val="Sidehoved"/>
              <w:rPr>
                <w:b/>
                <w:i/>
                <w:szCs w:val="24"/>
              </w:rPr>
            </w:pPr>
            <w:r w:rsidRPr="0051264D">
              <w:rPr>
                <w:b/>
                <w:i/>
                <w:szCs w:val="24"/>
              </w:rPr>
              <w:t xml:space="preserve">Meget almindelig </w:t>
            </w:r>
          </w:p>
          <w:p w:rsidR="00A31A5B" w:rsidRPr="0051264D" w:rsidRDefault="00A31A5B" w:rsidP="009B1491">
            <w:pPr>
              <w:pStyle w:val="Sidehoved"/>
              <w:rPr>
                <w:b/>
                <w:i/>
                <w:szCs w:val="24"/>
              </w:rPr>
            </w:pPr>
            <w:r w:rsidRPr="0051264D">
              <w:rPr>
                <w:b/>
                <w:i/>
                <w:szCs w:val="24"/>
              </w:rPr>
              <w:t>(≥1/10)</w:t>
            </w:r>
          </w:p>
        </w:tc>
        <w:tc>
          <w:tcPr>
            <w:tcW w:w="1198"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rPr>
                <w:b/>
                <w:i/>
                <w:szCs w:val="24"/>
              </w:rPr>
            </w:pPr>
            <w:r w:rsidRPr="0051264D">
              <w:rPr>
                <w:b/>
                <w:i/>
                <w:szCs w:val="24"/>
              </w:rPr>
              <w:t xml:space="preserve">Almindelige </w:t>
            </w:r>
          </w:p>
          <w:p w:rsidR="00A31A5B" w:rsidRPr="0051264D" w:rsidRDefault="00A31A5B" w:rsidP="0051264D">
            <w:pPr>
              <w:pStyle w:val="Sidehoved"/>
              <w:rPr>
                <w:i/>
                <w:szCs w:val="24"/>
              </w:rPr>
            </w:pPr>
            <w:r w:rsidRPr="0051264D">
              <w:rPr>
                <w:b/>
                <w:i/>
                <w:szCs w:val="24"/>
              </w:rPr>
              <w:t>(≥1/100 til &lt;1/10)</w:t>
            </w:r>
          </w:p>
        </w:tc>
        <w:tc>
          <w:tcPr>
            <w:tcW w:w="1266"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ind w:left="103" w:hanging="13"/>
              <w:rPr>
                <w:b/>
                <w:i/>
                <w:szCs w:val="24"/>
              </w:rPr>
            </w:pPr>
            <w:r w:rsidRPr="0051264D">
              <w:rPr>
                <w:b/>
                <w:i/>
                <w:szCs w:val="24"/>
              </w:rPr>
              <w:t>Ikke almindelig</w:t>
            </w:r>
          </w:p>
          <w:p w:rsidR="00A31A5B" w:rsidRPr="0051264D" w:rsidRDefault="00A31A5B" w:rsidP="0051264D">
            <w:pPr>
              <w:pStyle w:val="Sidehoved"/>
              <w:ind w:left="103" w:hanging="13"/>
              <w:rPr>
                <w:i/>
                <w:szCs w:val="24"/>
              </w:rPr>
            </w:pPr>
            <w:r w:rsidRPr="0051264D">
              <w:rPr>
                <w:b/>
                <w:i/>
                <w:szCs w:val="24"/>
              </w:rPr>
              <w:t>(≥1/1000 til &lt;1/100)</w:t>
            </w:r>
          </w:p>
        </w:tc>
      </w:tr>
      <w:tr w:rsidR="00A31A5B" w:rsidRPr="00A31A5B" w:rsidTr="009B1491">
        <w:trPr>
          <w:trHeight w:val="260"/>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lang w:val="nb-NO"/>
              </w:rPr>
              <w:t>Psykiske forstyrrelser</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Humørændringer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Nervesystemet</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Hovedpine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Svimmelhed,</w:t>
            </w:r>
          </w:p>
          <w:p w:rsidR="00A31A5B" w:rsidRPr="00A31A5B" w:rsidRDefault="00A31A5B" w:rsidP="0051264D">
            <w:pPr>
              <w:pStyle w:val="Sidehoved"/>
              <w:ind w:left="103" w:hanging="13"/>
              <w:rPr>
                <w:szCs w:val="24"/>
              </w:rPr>
            </w:pPr>
            <w:r w:rsidRPr="00A31A5B">
              <w:rPr>
                <w:szCs w:val="24"/>
              </w:rPr>
              <w:t>Søvnighed</w:t>
            </w:r>
          </w:p>
        </w:tc>
      </w:tr>
      <w:tr w:rsidR="00A31A5B" w:rsidRPr="00A31A5B" w:rsidTr="009B1491">
        <w:trPr>
          <w:trHeight w:val="131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Mave-tarm-kanalen</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Maveudspiling Mavesmerter</w:t>
            </w:r>
          </w:p>
          <w:p w:rsidR="00A31A5B" w:rsidRPr="00A31A5B" w:rsidRDefault="00A31A5B" w:rsidP="0051264D">
            <w:pPr>
              <w:pStyle w:val="Sidehoved"/>
              <w:rPr>
                <w:szCs w:val="24"/>
              </w:rPr>
            </w:pPr>
            <w:r w:rsidRPr="00A31A5B">
              <w:rPr>
                <w:szCs w:val="24"/>
              </w:rPr>
              <w:t>Kvalme</w:t>
            </w:r>
          </w:p>
          <w:p w:rsidR="00A31A5B" w:rsidRPr="00A31A5B" w:rsidRDefault="00A31A5B" w:rsidP="0051264D">
            <w:pPr>
              <w:pStyle w:val="Sidehoved"/>
              <w:rPr>
                <w:szCs w:val="24"/>
              </w:rPr>
            </w:pPr>
            <w:r w:rsidRPr="00A31A5B">
              <w:rPr>
                <w:szCs w:val="24"/>
              </w:rPr>
              <w:t>Opkast</w:t>
            </w:r>
          </w:p>
          <w:p w:rsidR="00A31A5B" w:rsidRPr="00A31A5B" w:rsidRDefault="00A31A5B" w:rsidP="0051264D">
            <w:pPr>
              <w:pStyle w:val="Sidehoved"/>
              <w:rPr>
                <w:szCs w:val="24"/>
              </w:rPr>
            </w:pPr>
            <w:r w:rsidRPr="00A31A5B">
              <w:rPr>
                <w:szCs w:val="24"/>
              </w:rPr>
              <w:t>Forstoppelse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proofErr w:type="spellStart"/>
            <w:r w:rsidRPr="00A31A5B">
              <w:rPr>
                <w:szCs w:val="24"/>
              </w:rPr>
              <w:t>Gastrointestinale</w:t>
            </w:r>
            <w:proofErr w:type="spellEnd"/>
            <w:r w:rsidRPr="00A31A5B">
              <w:rPr>
                <w:szCs w:val="24"/>
              </w:rPr>
              <w:t xml:space="preserve"> forstyrrelser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Hud og subkutane væv</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Kløe</w:t>
            </w:r>
          </w:p>
          <w:p w:rsidR="00A31A5B" w:rsidRPr="00A31A5B" w:rsidRDefault="00A31A5B" w:rsidP="0051264D">
            <w:pPr>
              <w:pStyle w:val="Sidehoved"/>
              <w:ind w:left="103" w:hanging="13"/>
              <w:rPr>
                <w:szCs w:val="24"/>
              </w:rPr>
            </w:pPr>
            <w:r w:rsidRPr="00A31A5B">
              <w:rPr>
                <w:szCs w:val="24"/>
              </w:rPr>
              <w:t>Udslæt</w:t>
            </w:r>
          </w:p>
        </w:tc>
      </w:tr>
      <w:tr w:rsidR="00A31A5B" w:rsidRPr="00A31A5B" w:rsidTr="009B1491">
        <w:trPr>
          <w:trHeight w:val="1863"/>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lastRenderedPageBreak/>
              <w:t>Det reproduktive system og mammae</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lang w:val="nb-NO"/>
              </w:rPr>
            </w:pPr>
            <w:r w:rsidRPr="00A31A5B">
              <w:rPr>
                <w:szCs w:val="24"/>
                <w:lang w:val="nb-NO"/>
              </w:rPr>
              <w:t>Kramper i underlivet</w:t>
            </w:r>
          </w:p>
          <w:p w:rsidR="00A31A5B" w:rsidRPr="00A31A5B" w:rsidRDefault="00A31A5B" w:rsidP="009B1491">
            <w:pPr>
              <w:pStyle w:val="Sidehoved"/>
              <w:rPr>
                <w:szCs w:val="24"/>
                <w:lang w:val="nb-NO"/>
              </w:rPr>
            </w:pPr>
            <w:r w:rsidRPr="00A31A5B">
              <w:rPr>
                <w:szCs w:val="24"/>
                <w:lang w:val="nb-NO"/>
              </w:rPr>
              <w:t>Vaginal blødning</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Brystømhed</w:t>
            </w:r>
          </w:p>
          <w:p w:rsidR="00A31A5B" w:rsidRPr="00A31A5B" w:rsidRDefault="00A31A5B" w:rsidP="0051264D">
            <w:pPr>
              <w:pStyle w:val="Sidehoved"/>
              <w:rPr>
                <w:szCs w:val="24"/>
              </w:rPr>
            </w:pPr>
            <w:r w:rsidRPr="00A31A5B">
              <w:rPr>
                <w:szCs w:val="24"/>
              </w:rPr>
              <w:t>Brystsmerter</w:t>
            </w:r>
          </w:p>
          <w:p w:rsidR="00A31A5B" w:rsidRPr="00A31A5B" w:rsidRDefault="00A31A5B" w:rsidP="0051264D">
            <w:pPr>
              <w:pStyle w:val="Sidehoved"/>
              <w:rPr>
                <w:szCs w:val="24"/>
              </w:rPr>
            </w:pPr>
            <w:r w:rsidRPr="00A31A5B">
              <w:rPr>
                <w:szCs w:val="24"/>
              </w:rPr>
              <w:t>Vaginaludflåd</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kløe</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-vaginalt ubehag</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betændelse</w:t>
            </w:r>
          </w:p>
          <w:p w:rsidR="00A31A5B" w:rsidRPr="00A31A5B" w:rsidRDefault="00A31A5B" w:rsidP="0051264D">
            <w:pPr>
              <w:pStyle w:val="Sidehoved"/>
              <w:rPr>
                <w:szCs w:val="24"/>
              </w:rPr>
            </w:pPr>
            <w:r w:rsidRPr="00A31A5B">
              <w:rPr>
                <w:szCs w:val="24"/>
              </w:rPr>
              <w:t>OHSS</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Brystlidelser</w:t>
            </w:r>
          </w:p>
        </w:tc>
      </w:tr>
      <w:tr w:rsidR="00A31A5B" w:rsidRPr="00A31A5B" w:rsidTr="009B1491">
        <w:trPr>
          <w:trHeight w:val="139"/>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Almene symptomer og reaktioner på administrationsstedet</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rPr>
            </w:pPr>
            <w:r w:rsidRPr="00A31A5B">
              <w:rPr>
                <w:szCs w:val="24"/>
              </w:rPr>
              <w:t>Reaktioner på administrationsstedet *</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proofErr w:type="spellStart"/>
            <w:r w:rsidRPr="00A31A5B">
              <w:rPr>
                <w:szCs w:val="24"/>
              </w:rPr>
              <w:t>Hæmatom</w:t>
            </w:r>
            <w:proofErr w:type="spellEnd"/>
            <w:r w:rsidRPr="00A31A5B">
              <w:rPr>
                <w:szCs w:val="24"/>
              </w:rPr>
              <w:t xml:space="preserve"> på injektionsstedet</w:t>
            </w:r>
          </w:p>
          <w:p w:rsidR="00A31A5B" w:rsidRPr="00A31A5B" w:rsidRDefault="00A31A5B" w:rsidP="0051264D">
            <w:pPr>
              <w:pStyle w:val="Sidehoved"/>
              <w:rPr>
                <w:szCs w:val="24"/>
              </w:rPr>
            </w:pPr>
            <w:proofErr w:type="spellStart"/>
            <w:r w:rsidRPr="00A31A5B">
              <w:rPr>
                <w:szCs w:val="24"/>
              </w:rPr>
              <w:t>Induration</w:t>
            </w:r>
            <w:proofErr w:type="spellEnd"/>
            <w:r w:rsidRPr="00A31A5B">
              <w:rPr>
                <w:szCs w:val="24"/>
              </w:rPr>
              <w:t xml:space="preserve"> på injektionsstedet</w:t>
            </w:r>
          </w:p>
          <w:p w:rsidR="00A31A5B" w:rsidRPr="00A31A5B" w:rsidRDefault="00A31A5B" w:rsidP="0051264D">
            <w:pPr>
              <w:pStyle w:val="Sidehoved"/>
              <w:rPr>
                <w:szCs w:val="24"/>
              </w:rPr>
            </w:pPr>
            <w:r w:rsidRPr="00A31A5B">
              <w:rPr>
                <w:szCs w:val="24"/>
              </w:rPr>
              <w:t>Træthed</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Varmefølelse</w:t>
            </w:r>
          </w:p>
          <w:p w:rsidR="00A31A5B" w:rsidRPr="00A31A5B" w:rsidRDefault="00A31A5B" w:rsidP="0051264D">
            <w:pPr>
              <w:pStyle w:val="Sidehoved"/>
              <w:ind w:left="103" w:hanging="13"/>
              <w:rPr>
                <w:szCs w:val="24"/>
              </w:rPr>
            </w:pPr>
            <w:r w:rsidRPr="00A31A5B">
              <w:rPr>
                <w:szCs w:val="24"/>
              </w:rPr>
              <w:t>Ubehag</w:t>
            </w:r>
          </w:p>
          <w:p w:rsidR="00A31A5B" w:rsidRPr="00A31A5B" w:rsidRDefault="00A31A5B" w:rsidP="0051264D">
            <w:pPr>
              <w:pStyle w:val="Sidehoved"/>
              <w:ind w:left="103" w:hanging="13"/>
              <w:rPr>
                <w:szCs w:val="24"/>
              </w:rPr>
            </w:pPr>
            <w:r w:rsidRPr="00A31A5B">
              <w:rPr>
                <w:szCs w:val="24"/>
              </w:rPr>
              <w:t>Smerte</w:t>
            </w:r>
          </w:p>
        </w:tc>
      </w:tr>
    </w:tbl>
    <w:p w:rsidR="00A31A5B" w:rsidRPr="00A31A5B" w:rsidRDefault="00A31A5B" w:rsidP="00A31A5B">
      <w:pPr>
        <w:pStyle w:val="Sidehoved"/>
        <w:tabs>
          <w:tab w:val="left" w:pos="851"/>
        </w:tabs>
        <w:ind w:left="851"/>
        <w:rPr>
          <w:szCs w:val="24"/>
        </w:rPr>
      </w:pPr>
      <w:r w:rsidRPr="00A31A5B">
        <w:rPr>
          <w:szCs w:val="24"/>
        </w:rPr>
        <w:t>* Reaktioner på administrationsstedet, såsom irritation, smerte, kløe og hævelse.</w:t>
      </w:r>
    </w:p>
    <w:p w:rsidR="00A31A5B" w:rsidRPr="00A31A5B" w:rsidRDefault="00A31A5B" w:rsidP="00A31A5B">
      <w:pPr>
        <w:pStyle w:val="Sidehoved"/>
        <w:tabs>
          <w:tab w:val="left" w:pos="851"/>
        </w:tabs>
        <w:ind w:left="851"/>
        <w:rPr>
          <w:szCs w:val="24"/>
        </w:rPr>
      </w:pPr>
    </w:p>
    <w:p w:rsidR="00A31A5B" w:rsidRPr="00F260C8" w:rsidRDefault="00A31A5B" w:rsidP="00A31A5B">
      <w:pPr>
        <w:pStyle w:val="Sidehoved"/>
        <w:tabs>
          <w:tab w:val="left" w:pos="851"/>
        </w:tabs>
        <w:ind w:left="851"/>
        <w:rPr>
          <w:szCs w:val="24"/>
          <w:u w:val="single"/>
        </w:rPr>
      </w:pPr>
      <w:r w:rsidRPr="00F260C8">
        <w:rPr>
          <w:szCs w:val="24"/>
          <w:u w:val="single"/>
        </w:rPr>
        <w:t>Klassevirkninger</w:t>
      </w:r>
    </w:p>
    <w:p w:rsidR="00A31A5B" w:rsidRPr="00A31A5B" w:rsidRDefault="00A31A5B" w:rsidP="00A31A5B">
      <w:pPr>
        <w:pStyle w:val="Sidehoved"/>
        <w:tabs>
          <w:tab w:val="left" w:pos="851"/>
        </w:tabs>
        <w:ind w:left="851"/>
        <w:rPr>
          <w:szCs w:val="24"/>
        </w:rPr>
      </w:pPr>
      <w:r w:rsidRPr="00A31A5B">
        <w:rPr>
          <w:szCs w:val="24"/>
        </w:rPr>
        <w:t xml:space="preserve">Følgende lidelser, selvom de ikke er rapporteret af patienter i kliniske studier ved brug af </w:t>
      </w:r>
      <w:proofErr w:type="spellStart"/>
      <w:r w:rsidRPr="00A31A5B">
        <w:rPr>
          <w:szCs w:val="24"/>
        </w:rPr>
        <w:t>Prolutex</w:t>
      </w:r>
      <w:proofErr w:type="spellEnd"/>
      <w:r w:rsidRPr="00A31A5B">
        <w:rPr>
          <w:szCs w:val="24"/>
        </w:rPr>
        <w:t xml:space="preserve">, er blevet beskrevet med andre lægemidler i denne klasse medicin. </w:t>
      </w:r>
    </w:p>
    <w:p w:rsidR="00A31A5B" w:rsidRPr="00A31A5B" w:rsidRDefault="00A31A5B" w:rsidP="00A31A5B">
      <w:pPr>
        <w:pStyle w:val="Sidehoved"/>
        <w:tabs>
          <w:tab w:val="left" w:pos="851"/>
        </w:tabs>
        <w:ind w:left="851"/>
        <w:rPr>
          <w:szCs w:val="24"/>
        </w:rPr>
      </w:pPr>
    </w:p>
    <w:tbl>
      <w:tblPr>
        <w:tblW w:w="44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849"/>
      </w:tblGrid>
      <w:tr w:rsidR="00A31A5B" w:rsidRPr="000817D3"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51264D">
            <w:pPr>
              <w:pStyle w:val="Sidehoved"/>
              <w:ind w:left="32"/>
              <w:rPr>
                <w:szCs w:val="24"/>
              </w:rPr>
            </w:pPr>
            <w:r w:rsidRPr="000817D3">
              <w:rPr>
                <w:b/>
                <w:szCs w:val="24"/>
              </w:rPr>
              <w:t>Systemorganklasse (SOC)</w:t>
            </w:r>
          </w:p>
        </w:tc>
        <w:tc>
          <w:tcPr>
            <w:tcW w:w="2227" w:type="pct"/>
            <w:tcBorders>
              <w:top w:val="single" w:sz="4" w:space="0" w:color="auto"/>
              <w:left w:val="single" w:sz="4" w:space="0" w:color="auto"/>
              <w:bottom w:val="single" w:sz="4" w:space="0" w:color="auto"/>
              <w:right w:val="single" w:sz="4" w:space="0" w:color="auto"/>
            </w:tcBorders>
          </w:tcPr>
          <w:p w:rsidR="00A31A5B" w:rsidRPr="000817D3" w:rsidRDefault="00A31A5B" w:rsidP="00F260C8">
            <w:pPr>
              <w:pStyle w:val="Sidehoved"/>
              <w:ind w:left="52"/>
              <w:rPr>
                <w:szCs w:val="24"/>
              </w:rPr>
            </w:pP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lang w:val="nb-NO"/>
              </w:rPr>
              <w:t>Psykiske forstyrrelser</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Depression</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Nervesystemet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Søvnløshed</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Lever og galdeveje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Gulsot</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Det reproduktive system og mammae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Menstruationsforstyrrelser</w:t>
            </w:r>
          </w:p>
          <w:p w:rsidR="00A31A5B" w:rsidRPr="00A31A5B" w:rsidRDefault="00A31A5B" w:rsidP="00F260C8">
            <w:pPr>
              <w:pStyle w:val="Sidehoved"/>
              <w:ind w:left="52"/>
              <w:rPr>
                <w:szCs w:val="24"/>
              </w:rPr>
            </w:pPr>
            <w:r w:rsidRPr="00A31A5B">
              <w:rPr>
                <w:szCs w:val="24"/>
              </w:rPr>
              <w:t>Præmenstruelt lignende syndrom</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Hud og subkutane væv</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proofErr w:type="spellStart"/>
            <w:r w:rsidRPr="00A31A5B">
              <w:rPr>
                <w:szCs w:val="24"/>
              </w:rPr>
              <w:t>Urticaria</w:t>
            </w:r>
            <w:proofErr w:type="spellEnd"/>
            <w:r w:rsidRPr="00A31A5B">
              <w:rPr>
                <w:szCs w:val="24"/>
              </w:rPr>
              <w:t xml:space="preserve">, </w:t>
            </w:r>
            <w:proofErr w:type="spellStart"/>
            <w:r w:rsidRPr="00A31A5B">
              <w:rPr>
                <w:szCs w:val="24"/>
              </w:rPr>
              <w:t>acne</w:t>
            </w:r>
            <w:proofErr w:type="spellEnd"/>
            <w:r w:rsidRPr="00A31A5B">
              <w:rPr>
                <w:szCs w:val="24"/>
              </w:rPr>
              <w:t xml:space="preserve">, </w:t>
            </w:r>
            <w:proofErr w:type="spellStart"/>
            <w:r w:rsidRPr="00A31A5B">
              <w:rPr>
                <w:szCs w:val="24"/>
              </w:rPr>
              <w:t>hirsutisme</w:t>
            </w:r>
            <w:proofErr w:type="spellEnd"/>
            <w:r w:rsidRPr="00A31A5B">
              <w:rPr>
                <w:szCs w:val="24"/>
              </w:rPr>
              <w:t xml:space="preserve">, </w:t>
            </w:r>
            <w:proofErr w:type="spellStart"/>
            <w:r w:rsidRPr="00A31A5B">
              <w:rPr>
                <w:szCs w:val="24"/>
              </w:rPr>
              <w:t>alopecia</w:t>
            </w:r>
            <w:proofErr w:type="spellEnd"/>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Almene symptomer og reaktioner på administrationsstedet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Vægtøgning</w:t>
            </w:r>
          </w:p>
          <w:p w:rsidR="00A31A5B" w:rsidRPr="00A31A5B" w:rsidRDefault="00A31A5B" w:rsidP="00F260C8">
            <w:pPr>
              <w:pStyle w:val="Sidehoved"/>
              <w:ind w:left="52"/>
              <w:rPr>
                <w:szCs w:val="24"/>
              </w:rPr>
            </w:pPr>
            <w:proofErr w:type="spellStart"/>
            <w:r w:rsidRPr="00A31A5B">
              <w:rPr>
                <w:szCs w:val="24"/>
              </w:rPr>
              <w:t>Anafylaktoide</w:t>
            </w:r>
            <w:proofErr w:type="spellEnd"/>
            <w:r w:rsidRPr="00A31A5B">
              <w:rPr>
                <w:szCs w:val="24"/>
              </w:rPr>
              <w:t xml:space="preserve"> reaktioner</w:t>
            </w:r>
          </w:p>
        </w:tc>
      </w:tr>
    </w:tbl>
    <w:p w:rsidR="00A31A5B" w:rsidRPr="00A31A5B" w:rsidRDefault="00A31A5B" w:rsidP="00A31A5B">
      <w:pPr>
        <w:pStyle w:val="Sidehoved"/>
        <w:tabs>
          <w:tab w:val="left" w:pos="851"/>
        </w:tabs>
        <w:ind w:left="851"/>
        <w:rPr>
          <w:szCs w:val="24"/>
        </w:rPr>
      </w:pPr>
    </w:p>
    <w:p w:rsidR="00F260C8" w:rsidRDefault="00F260C8" w:rsidP="00F260C8">
      <w:pPr>
        <w:autoSpaceDE w:val="0"/>
        <w:autoSpaceDN w:val="0"/>
        <w:ind w:left="851"/>
        <w:rPr>
          <w:sz w:val="24"/>
          <w:szCs w:val="24"/>
          <w:u w:val="single"/>
          <w:lang w:eastAsia="da-DK"/>
        </w:rPr>
      </w:pPr>
      <w:r>
        <w:rPr>
          <w:sz w:val="24"/>
          <w:szCs w:val="24"/>
          <w:u w:val="single"/>
          <w:lang w:eastAsia="da-DK"/>
        </w:rPr>
        <w:t>Indberetning af formodede bivirkninger</w:t>
      </w:r>
    </w:p>
    <w:p w:rsidR="00F260C8" w:rsidRDefault="00F260C8" w:rsidP="00F260C8">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F260C8" w:rsidRDefault="00F260C8" w:rsidP="00F260C8">
      <w:pPr>
        <w:ind w:left="851"/>
        <w:rPr>
          <w:sz w:val="24"/>
          <w:szCs w:val="24"/>
          <w:lang w:eastAsia="da-DK"/>
        </w:rPr>
      </w:pPr>
    </w:p>
    <w:p w:rsidR="00F260C8" w:rsidRDefault="00F260C8" w:rsidP="00F260C8">
      <w:pPr>
        <w:ind w:left="851"/>
        <w:rPr>
          <w:sz w:val="24"/>
          <w:szCs w:val="24"/>
          <w:lang w:eastAsia="da-DK"/>
        </w:rPr>
      </w:pPr>
      <w:bookmarkStart w:id="3" w:name="_Hlk79581812"/>
      <w:r>
        <w:rPr>
          <w:sz w:val="24"/>
          <w:szCs w:val="24"/>
          <w:lang w:eastAsia="da-DK"/>
        </w:rPr>
        <w:t>Lægemiddelstyrelsen</w:t>
      </w:r>
    </w:p>
    <w:p w:rsidR="00F260C8" w:rsidRDefault="00F260C8" w:rsidP="00F260C8">
      <w:pPr>
        <w:ind w:left="851"/>
        <w:rPr>
          <w:sz w:val="24"/>
          <w:szCs w:val="24"/>
          <w:lang w:eastAsia="da-DK"/>
        </w:rPr>
      </w:pPr>
      <w:r>
        <w:rPr>
          <w:sz w:val="24"/>
          <w:szCs w:val="24"/>
          <w:lang w:eastAsia="da-DK"/>
        </w:rPr>
        <w:t>Axel Heides Gade 1</w:t>
      </w:r>
    </w:p>
    <w:p w:rsidR="00F260C8" w:rsidRDefault="00F260C8" w:rsidP="00F260C8">
      <w:pPr>
        <w:ind w:left="851"/>
        <w:rPr>
          <w:sz w:val="24"/>
          <w:szCs w:val="24"/>
          <w:lang w:eastAsia="da-DK"/>
        </w:rPr>
      </w:pPr>
      <w:r>
        <w:rPr>
          <w:sz w:val="24"/>
          <w:szCs w:val="24"/>
          <w:lang w:eastAsia="da-DK"/>
        </w:rPr>
        <w:t>DK-2300 København S</w:t>
      </w:r>
    </w:p>
    <w:p w:rsidR="00F260C8" w:rsidRDefault="00F260C8" w:rsidP="00F260C8">
      <w:pPr>
        <w:ind w:left="851"/>
        <w:rPr>
          <w:sz w:val="24"/>
          <w:szCs w:val="24"/>
          <w:lang w:eastAsia="da-DK"/>
        </w:rPr>
      </w:pPr>
      <w:r>
        <w:rPr>
          <w:sz w:val="24"/>
          <w:szCs w:val="24"/>
          <w:lang w:eastAsia="da-DK"/>
        </w:rPr>
        <w:t xml:space="preserve">Websted: </w:t>
      </w:r>
      <w:hyperlink r:id="rId8" w:history="1">
        <w:r w:rsidR="00A91736" w:rsidRPr="009814E5">
          <w:rPr>
            <w:rStyle w:val="Hyperlink"/>
            <w:sz w:val="24"/>
            <w:lang w:eastAsia="da-DK"/>
          </w:rPr>
          <w:t>www.meldenbivirkning.dk</w:t>
        </w:r>
      </w:hyperlink>
      <w:bookmarkEnd w:id="3"/>
      <w:r w:rsidR="00A91736">
        <w:rPr>
          <w:sz w:val="24"/>
          <w:lang w:eastAsia="da-DK"/>
        </w:rPr>
        <w:t xml:space="preserve"> </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17D3" w:rsidRPr="000817D3" w:rsidRDefault="000817D3" w:rsidP="000817D3">
      <w:pPr>
        <w:tabs>
          <w:tab w:val="left" w:pos="851"/>
        </w:tabs>
        <w:ind w:left="851"/>
        <w:rPr>
          <w:sz w:val="24"/>
          <w:szCs w:val="24"/>
        </w:rPr>
      </w:pPr>
      <w:r w:rsidRPr="000817D3">
        <w:rPr>
          <w:sz w:val="24"/>
          <w:szCs w:val="24"/>
        </w:rPr>
        <w:t xml:space="preserve">Høje doser progesteron kan forårsage døsighed. </w:t>
      </w:r>
    </w:p>
    <w:p w:rsidR="000817D3" w:rsidRPr="000817D3" w:rsidRDefault="000817D3" w:rsidP="000817D3">
      <w:pPr>
        <w:tabs>
          <w:tab w:val="left" w:pos="851"/>
        </w:tabs>
        <w:ind w:left="851"/>
        <w:rPr>
          <w:bCs/>
          <w:sz w:val="24"/>
          <w:szCs w:val="24"/>
        </w:rPr>
      </w:pPr>
      <w:r w:rsidRPr="000817D3">
        <w:rPr>
          <w:sz w:val="24"/>
          <w:szCs w:val="24"/>
        </w:rPr>
        <w:t xml:space="preserve">Behandling af overdosering består i </w:t>
      </w:r>
      <w:proofErr w:type="spellStart"/>
      <w:r w:rsidRPr="000817D3">
        <w:rPr>
          <w:sz w:val="24"/>
          <w:szCs w:val="24"/>
        </w:rPr>
        <w:t>seponering</w:t>
      </w:r>
      <w:proofErr w:type="spellEnd"/>
      <w:r w:rsidRPr="000817D3">
        <w:rPr>
          <w:sz w:val="24"/>
          <w:szCs w:val="24"/>
        </w:rPr>
        <w:t xml:space="preserve"> af </w:t>
      </w:r>
      <w:proofErr w:type="spellStart"/>
      <w:r w:rsidRPr="000817D3">
        <w:rPr>
          <w:sz w:val="24"/>
          <w:szCs w:val="24"/>
        </w:rPr>
        <w:t>Prolutex</w:t>
      </w:r>
      <w:proofErr w:type="spellEnd"/>
      <w:r w:rsidRPr="000817D3">
        <w:rPr>
          <w:sz w:val="24"/>
          <w:szCs w:val="24"/>
        </w:rPr>
        <w:t xml:space="preserve"> sammen med indledning af passende symptomatisk og understøttende pleje.</w:t>
      </w:r>
    </w:p>
    <w:p w:rsidR="000817D3" w:rsidRPr="000817D3" w:rsidRDefault="000817D3" w:rsidP="000817D3">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817D3" w:rsidP="009260DE">
      <w:pPr>
        <w:tabs>
          <w:tab w:val="left" w:pos="851"/>
        </w:tabs>
        <w:ind w:left="851"/>
        <w:rPr>
          <w:sz w:val="24"/>
          <w:szCs w:val="24"/>
        </w:rPr>
      </w:pPr>
      <w:r>
        <w:rPr>
          <w:sz w:val="24"/>
          <w:szCs w:val="24"/>
        </w:rPr>
        <w:t xml:space="preserve">NBS (kun til sygehuse og efter ordination af </w:t>
      </w:r>
      <w:r w:rsidR="00E65536">
        <w:rPr>
          <w:sz w:val="24"/>
          <w:szCs w:val="24"/>
        </w:rPr>
        <w:t>speciallæge</w:t>
      </w:r>
      <w:r w:rsidR="00422CA1">
        <w:rPr>
          <w:sz w:val="24"/>
          <w:szCs w:val="24"/>
        </w:rPr>
        <w:t>r</w:t>
      </w:r>
      <w:r w:rsidR="00E65536">
        <w:rPr>
          <w:sz w:val="24"/>
          <w:szCs w:val="24"/>
        </w:rPr>
        <w:t xml:space="preserve"> i gynækologi/obstetrik</w:t>
      </w:r>
      <w:r w:rsidR="00450CCA">
        <w:rPr>
          <w:sz w:val="24"/>
          <w:szCs w:val="24"/>
        </w:rPr>
        <w:t>)</w:t>
      </w:r>
      <w:r w:rsidR="00E65536">
        <w:rPr>
          <w:sz w:val="24"/>
          <w:szCs w:val="24"/>
        </w:rPr>
        <w:t>.</w:t>
      </w:r>
    </w:p>
    <w:p w:rsidR="009260DE" w:rsidRPr="00C84483" w:rsidRDefault="009260DE" w:rsidP="009260DE">
      <w:pPr>
        <w:tabs>
          <w:tab w:val="left" w:pos="851"/>
        </w:tabs>
        <w:ind w:left="851"/>
        <w:rPr>
          <w:sz w:val="24"/>
          <w:szCs w:val="24"/>
        </w:rPr>
      </w:pPr>
    </w:p>
    <w:p w:rsidR="00E72E1A" w:rsidRDefault="00E72E1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BD6F1F">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D6F1F" w:rsidRPr="00E65536" w:rsidRDefault="00BD6F1F" w:rsidP="00BD6F1F">
      <w:pPr>
        <w:tabs>
          <w:tab w:val="left" w:pos="851"/>
        </w:tabs>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w:t>
      </w:r>
      <w:r w:rsidRPr="00E65536">
        <w:rPr>
          <w:sz w:val="24"/>
          <w:szCs w:val="24"/>
        </w:rPr>
        <w:t xml:space="preserve">Kønshormoner og </w:t>
      </w:r>
      <w:proofErr w:type="spellStart"/>
      <w:r w:rsidRPr="00E65536">
        <w:rPr>
          <w:sz w:val="24"/>
          <w:szCs w:val="24"/>
        </w:rPr>
        <w:t>modulatorer</w:t>
      </w:r>
      <w:proofErr w:type="spellEnd"/>
      <w:r w:rsidRPr="00E65536">
        <w:rPr>
          <w:sz w:val="24"/>
          <w:szCs w:val="24"/>
        </w:rPr>
        <w:t xml:space="preserve"> af genitalsystemet; </w:t>
      </w:r>
      <w:proofErr w:type="spellStart"/>
      <w:r w:rsidRPr="00E65536">
        <w:rPr>
          <w:sz w:val="24"/>
          <w:szCs w:val="24"/>
        </w:rPr>
        <w:t>Progestogener</w:t>
      </w:r>
      <w:proofErr w:type="spellEnd"/>
      <w:r w:rsidRPr="00E65536">
        <w:rPr>
          <w:sz w:val="24"/>
          <w:szCs w:val="24"/>
        </w:rPr>
        <w:t xml:space="preserve"> </w:t>
      </w:r>
      <w:proofErr w:type="spellStart"/>
      <w:r w:rsidRPr="00E65536">
        <w:rPr>
          <w:sz w:val="24"/>
          <w:szCs w:val="24"/>
        </w:rPr>
        <w:t>Pregnen</w:t>
      </w:r>
      <w:proofErr w:type="spellEnd"/>
      <w:r w:rsidRPr="00E65536">
        <w:rPr>
          <w:sz w:val="24"/>
          <w:szCs w:val="24"/>
        </w:rPr>
        <w:t>-(4) derivater.</w:t>
      </w:r>
      <w:r>
        <w:rPr>
          <w:sz w:val="24"/>
          <w:szCs w:val="24"/>
        </w:rPr>
        <w:t xml:space="preserve"> </w:t>
      </w:r>
      <w:r w:rsidRPr="00E65536">
        <w:rPr>
          <w:sz w:val="24"/>
          <w:szCs w:val="24"/>
        </w:rPr>
        <w:t>ATC-kode: G</w:t>
      </w:r>
      <w:r>
        <w:rPr>
          <w:sz w:val="24"/>
          <w:szCs w:val="24"/>
        </w:rPr>
        <w:t xml:space="preserve"> </w:t>
      </w:r>
      <w:r w:rsidRPr="00E65536">
        <w:rPr>
          <w:sz w:val="24"/>
          <w:szCs w:val="24"/>
        </w:rPr>
        <w:t>03</w:t>
      </w:r>
      <w:r>
        <w:rPr>
          <w:sz w:val="24"/>
          <w:szCs w:val="24"/>
        </w:rPr>
        <w:t xml:space="preserve"> </w:t>
      </w:r>
      <w:r w:rsidRPr="00E65536">
        <w:rPr>
          <w:sz w:val="24"/>
          <w:szCs w:val="24"/>
        </w:rPr>
        <w:t>DA</w:t>
      </w:r>
      <w:r>
        <w:rPr>
          <w:sz w:val="24"/>
          <w:szCs w:val="24"/>
        </w:rPr>
        <w:t xml:space="preserve"> </w:t>
      </w:r>
      <w:r w:rsidRPr="00E65536">
        <w:rPr>
          <w:sz w:val="24"/>
          <w:szCs w:val="24"/>
        </w:rPr>
        <w:t xml:space="preserve">04. </w:t>
      </w:r>
    </w:p>
    <w:p w:rsidR="00BD6F1F" w:rsidRDefault="00BD6F1F" w:rsidP="00BD6F1F">
      <w:pPr>
        <w:tabs>
          <w:tab w:val="left" w:pos="851"/>
        </w:tabs>
        <w:rPr>
          <w:sz w:val="24"/>
          <w:szCs w:val="24"/>
        </w:rPr>
      </w:pPr>
    </w:p>
    <w:p w:rsidR="00E257B7" w:rsidRPr="00E257B7" w:rsidRDefault="00E257B7" w:rsidP="00E257B7">
      <w:pPr>
        <w:tabs>
          <w:tab w:val="left" w:pos="851"/>
        </w:tabs>
        <w:ind w:left="851"/>
        <w:rPr>
          <w:sz w:val="24"/>
          <w:szCs w:val="24"/>
        </w:rPr>
      </w:pPr>
      <w:r w:rsidRPr="00E257B7">
        <w:rPr>
          <w:sz w:val="24"/>
          <w:szCs w:val="24"/>
        </w:rPr>
        <w:t xml:space="preserve">Progesteron er et naturligt forekommende steroid, der udskilles af æggestokkene, moderkagen og binyrerne. Ved tilstedeværelse af tilstrækkeligt østrogen transformerer progesteron et </w:t>
      </w:r>
      <w:proofErr w:type="spellStart"/>
      <w:r w:rsidRPr="00E257B7">
        <w:rPr>
          <w:sz w:val="24"/>
          <w:szCs w:val="24"/>
        </w:rPr>
        <w:t>proliferativ</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til et </w:t>
      </w:r>
      <w:proofErr w:type="spellStart"/>
      <w:r w:rsidRPr="00E257B7">
        <w:rPr>
          <w:sz w:val="24"/>
          <w:szCs w:val="24"/>
        </w:rPr>
        <w:t>sekretorisk</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Progesteron er nødvendigt for at øge </w:t>
      </w:r>
      <w:proofErr w:type="spellStart"/>
      <w:r w:rsidRPr="00E257B7">
        <w:rPr>
          <w:sz w:val="24"/>
          <w:szCs w:val="24"/>
        </w:rPr>
        <w:t>endometriemodtagelighed</w:t>
      </w:r>
      <w:proofErr w:type="spellEnd"/>
      <w:r w:rsidRPr="00E257B7">
        <w:rPr>
          <w:sz w:val="24"/>
          <w:szCs w:val="24"/>
        </w:rPr>
        <w:t xml:space="preserve"> for implantation af et embryo. Når et embryo er implanteret, hjælper progesteron med at opretholde graviditeten.</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 xml:space="preserve">Klinisk virkning og sikkerhed </w:t>
      </w:r>
    </w:p>
    <w:p w:rsidR="00E257B7" w:rsidRPr="00E257B7" w:rsidRDefault="00E257B7" w:rsidP="00E257B7">
      <w:pPr>
        <w:tabs>
          <w:tab w:val="left" w:pos="851"/>
        </w:tabs>
        <w:ind w:left="851"/>
        <w:rPr>
          <w:sz w:val="24"/>
          <w:szCs w:val="24"/>
        </w:rPr>
      </w:pPr>
      <w:r w:rsidRPr="00E257B7">
        <w:rPr>
          <w:sz w:val="24"/>
          <w:szCs w:val="24"/>
        </w:rPr>
        <w:t xml:space="preserve">Løbende graviditetsrater efter 10-ugers </w:t>
      </w:r>
      <w:proofErr w:type="spellStart"/>
      <w:r w:rsidRPr="00E257B7">
        <w:rPr>
          <w:sz w:val="24"/>
          <w:szCs w:val="24"/>
        </w:rPr>
        <w:t>luteal</w:t>
      </w:r>
      <w:proofErr w:type="spellEnd"/>
      <w:r w:rsidRPr="00E257B7">
        <w:rPr>
          <w:sz w:val="24"/>
          <w:szCs w:val="24"/>
        </w:rPr>
        <w:t xml:space="preserve"> støtte med </w:t>
      </w:r>
      <w:proofErr w:type="spellStart"/>
      <w:r w:rsidRPr="00E257B7">
        <w:rPr>
          <w:sz w:val="24"/>
          <w:szCs w:val="24"/>
        </w:rPr>
        <w:t>Prolutex</w:t>
      </w:r>
      <w:proofErr w:type="spellEnd"/>
      <w:r w:rsidRPr="00E257B7">
        <w:rPr>
          <w:sz w:val="24"/>
          <w:szCs w:val="24"/>
        </w:rPr>
        <w:t xml:space="preserve"> 25 mg/dag (N = 318) hos patienter, der havde fået foretaget embryotransfer i det kliniske fase III-forsøg, var 29,25 % (95 % CI: 24,25 - 34,25).</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Pædiatrisk population</w:t>
      </w:r>
    </w:p>
    <w:p w:rsidR="00E257B7" w:rsidRPr="00E257B7" w:rsidRDefault="00E257B7" w:rsidP="00E257B7">
      <w:pPr>
        <w:tabs>
          <w:tab w:val="left" w:pos="851"/>
        </w:tabs>
        <w:ind w:left="851"/>
        <w:rPr>
          <w:sz w:val="24"/>
          <w:szCs w:val="24"/>
        </w:rPr>
      </w:pPr>
      <w:r w:rsidRPr="00E257B7">
        <w:rPr>
          <w:sz w:val="24"/>
          <w:szCs w:val="24"/>
        </w:rPr>
        <w:t xml:space="preserve">Det Europæiske Lægemiddelagentur har dispenseret fra kravet om at fremlægge resultaterne af studier med </w:t>
      </w:r>
      <w:proofErr w:type="spellStart"/>
      <w:r w:rsidRPr="00E257B7">
        <w:rPr>
          <w:sz w:val="24"/>
          <w:szCs w:val="24"/>
        </w:rPr>
        <w:t>Prolutex</w:t>
      </w:r>
      <w:proofErr w:type="spellEnd"/>
      <w:r w:rsidRPr="00E257B7">
        <w:rPr>
          <w:sz w:val="24"/>
          <w:szCs w:val="24"/>
        </w:rPr>
        <w:t xml:space="preserve"> i alle undergrupper af den pædiatriske population for de godkendte indikationer. </w:t>
      </w:r>
    </w:p>
    <w:p w:rsidR="00E257B7" w:rsidRPr="00E257B7" w:rsidRDefault="00E257B7" w:rsidP="00E257B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730D" w:rsidRDefault="0005730D" w:rsidP="0005730D">
      <w:pPr>
        <w:tabs>
          <w:tab w:val="left" w:pos="851"/>
        </w:tabs>
        <w:ind w:left="851"/>
        <w:rPr>
          <w:bCs/>
          <w:sz w:val="24"/>
          <w:szCs w:val="24"/>
          <w:u w:val="single"/>
        </w:rPr>
      </w:pPr>
    </w:p>
    <w:p w:rsidR="0005730D" w:rsidRPr="0005730D" w:rsidRDefault="0005730D" w:rsidP="0005730D">
      <w:pPr>
        <w:tabs>
          <w:tab w:val="left" w:pos="851"/>
        </w:tabs>
        <w:ind w:left="851"/>
        <w:rPr>
          <w:bCs/>
          <w:sz w:val="24"/>
          <w:szCs w:val="24"/>
          <w:u w:val="single"/>
        </w:rPr>
      </w:pPr>
      <w:r w:rsidRPr="0005730D">
        <w:rPr>
          <w:bCs/>
          <w:sz w:val="24"/>
          <w:szCs w:val="24"/>
          <w:u w:val="single"/>
        </w:rPr>
        <w:t>Absorption</w:t>
      </w:r>
    </w:p>
    <w:p w:rsidR="0005730D" w:rsidRPr="0005730D" w:rsidRDefault="0005730D" w:rsidP="0005730D">
      <w:pPr>
        <w:tabs>
          <w:tab w:val="left" w:pos="851"/>
        </w:tabs>
        <w:ind w:left="851"/>
        <w:rPr>
          <w:sz w:val="24"/>
          <w:szCs w:val="24"/>
        </w:rPr>
      </w:pPr>
      <w:r w:rsidRPr="0005730D">
        <w:rPr>
          <w:sz w:val="24"/>
          <w:szCs w:val="24"/>
        </w:rPr>
        <w:t>Progesteronserumkoncentrationer steg efter subkutan (</w:t>
      </w:r>
      <w:proofErr w:type="spellStart"/>
      <w:r w:rsidRPr="0005730D">
        <w:rPr>
          <w:sz w:val="24"/>
          <w:szCs w:val="24"/>
        </w:rPr>
        <w:t>s.c</w:t>
      </w:r>
      <w:proofErr w:type="spellEnd"/>
      <w:r w:rsidRPr="0005730D">
        <w:rPr>
          <w:sz w:val="24"/>
          <w:szCs w:val="24"/>
        </w:rPr>
        <w:t xml:space="preserve">.) administration af 25 mg </w:t>
      </w:r>
      <w:proofErr w:type="spellStart"/>
      <w:r w:rsidRPr="0005730D">
        <w:rPr>
          <w:sz w:val="24"/>
          <w:szCs w:val="24"/>
        </w:rPr>
        <w:t>Prolutex</w:t>
      </w:r>
      <w:proofErr w:type="spellEnd"/>
      <w:r w:rsidRPr="0005730D">
        <w:rPr>
          <w:sz w:val="24"/>
          <w:szCs w:val="24"/>
        </w:rPr>
        <w:t xml:space="preserve"> til 12 raske kvinder efter menopausen. En time efter administration af en enkelt </w:t>
      </w:r>
      <w:proofErr w:type="spellStart"/>
      <w:r w:rsidRPr="0005730D">
        <w:rPr>
          <w:sz w:val="24"/>
          <w:szCs w:val="24"/>
        </w:rPr>
        <w:t>s.c</w:t>
      </w:r>
      <w:proofErr w:type="spellEnd"/>
      <w:r w:rsidRPr="0005730D">
        <w:rPr>
          <w:sz w:val="24"/>
          <w:szCs w:val="24"/>
        </w:rPr>
        <w:t xml:space="preserve">.-dosis var den gennemsnitlige </w:t>
      </w:r>
      <w:proofErr w:type="spellStart"/>
      <w:r w:rsidRPr="0005730D">
        <w:rPr>
          <w:sz w:val="24"/>
          <w:szCs w:val="24"/>
        </w:rPr>
        <w:t>Cmax</w:t>
      </w:r>
      <w:proofErr w:type="spellEnd"/>
      <w:r w:rsidRPr="0005730D">
        <w:rPr>
          <w:sz w:val="24"/>
          <w:szCs w:val="24"/>
        </w:rPr>
        <w:t xml:space="preserve"> 50,7 ± 16,3 </w:t>
      </w:r>
      <w:proofErr w:type="spellStart"/>
      <w:r w:rsidRPr="0005730D">
        <w:rPr>
          <w:sz w:val="24"/>
          <w:szCs w:val="24"/>
        </w:rPr>
        <w:t>ng</w:t>
      </w:r>
      <w:proofErr w:type="spellEnd"/>
      <w:r w:rsidRPr="0005730D">
        <w:rPr>
          <w:sz w:val="24"/>
          <w:szCs w:val="24"/>
        </w:rPr>
        <w:t xml:space="preserve">/ml. Progesteronserumkoncentrationen faldt efter et mono-eksponentielt henfald, og tolv timer efter administration var den gennemsnitlige koncentration 6,6 ± 1,6 </w:t>
      </w:r>
      <w:proofErr w:type="spellStart"/>
      <w:r w:rsidRPr="0005730D">
        <w:rPr>
          <w:sz w:val="24"/>
          <w:szCs w:val="24"/>
        </w:rPr>
        <w:t>ng</w:t>
      </w:r>
      <w:proofErr w:type="spellEnd"/>
      <w:r w:rsidRPr="0005730D">
        <w:rPr>
          <w:sz w:val="24"/>
          <w:szCs w:val="24"/>
        </w:rPr>
        <w:t xml:space="preserve">/ml. Den minimale serumkoncentration, 1,4 ± 0,5 </w:t>
      </w:r>
      <w:proofErr w:type="spellStart"/>
      <w:r w:rsidRPr="0005730D">
        <w:rPr>
          <w:sz w:val="24"/>
          <w:szCs w:val="24"/>
        </w:rPr>
        <w:t>ng</w:t>
      </w:r>
      <w:proofErr w:type="spellEnd"/>
      <w:r w:rsidRPr="0005730D">
        <w:rPr>
          <w:sz w:val="24"/>
          <w:szCs w:val="24"/>
        </w:rPr>
        <w:t xml:space="preserve">/ml, blev nået på 96-timers tidspunktet. </w:t>
      </w:r>
      <w:proofErr w:type="spellStart"/>
      <w:r w:rsidRPr="0005730D">
        <w:rPr>
          <w:sz w:val="24"/>
          <w:szCs w:val="24"/>
        </w:rPr>
        <w:t>Farmakokinetisk</w:t>
      </w:r>
      <w:proofErr w:type="spellEnd"/>
      <w:r w:rsidRPr="0005730D">
        <w:rPr>
          <w:sz w:val="24"/>
          <w:szCs w:val="24"/>
        </w:rPr>
        <w:t xml:space="preserve"> analyse viste linearitet af de testede tre </w:t>
      </w:r>
      <w:proofErr w:type="spellStart"/>
      <w:r w:rsidRPr="0005730D">
        <w:rPr>
          <w:sz w:val="24"/>
          <w:szCs w:val="24"/>
        </w:rPr>
        <w:t>s.c</w:t>
      </w:r>
      <w:proofErr w:type="spellEnd"/>
      <w:r w:rsidRPr="0005730D">
        <w:rPr>
          <w:sz w:val="24"/>
          <w:szCs w:val="24"/>
        </w:rPr>
        <w:t>.-doser (25 mg, 50 mg og 100 mg).</w:t>
      </w:r>
    </w:p>
    <w:p w:rsidR="0005730D" w:rsidRPr="0005730D" w:rsidRDefault="0005730D" w:rsidP="0005730D">
      <w:pPr>
        <w:tabs>
          <w:tab w:val="left" w:pos="851"/>
        </w:tabs>
        <w:ind w:left="851"/>
        <w:rPr>
          <w:sz w:val="24"/>
          <w:szCs w:val="24"/>
        </w:rPr>
      </w:pPr>
      <w:r w:rsidRPr="0005730D">
        <w:rPr>
          <w:sz w:val="24"/>
          <w:szCs w:val="24"/>
        </w:rPr>
        <w:t>Efter flere doser på 25 mg/</w:t>
      </w:r>
      <w:r w:rsidR="00617225">
        <w:rPr>
          <w:sz w:val="24"/>
          <w:szCs w:val="24"/>
        </w:rPr>
        <w:t>daglig</w:t>
      </w:r>
      <w:r w:rsidRPr="0005730D">
        <w:rPr>
          <w:sz w:val="24"/>
          <w:szCs w:val="24"/>
        </w:rPr>
        <w:t xml:space="preserve"> via subkutan administration blev </w:t>
      </w:r>
      <w:proofErr w:type="spellStart"/>
      <w:r w:rsidRPr="0005730D">
        <w:rPr>
          <w:sz w:val="24"/>
          <w:szCs w:val="24"/>
        </w:rPr>
        <w:t>steady</w:t>
      </w:r>
      <w:proofErr w:type="spellEnd"/>
      <w:r w:rsidRPr="0005730D">
        <w:rPr>
          <w:sz w:val="24"/>
          <w:szCs w:val="24"/>
        </w:rPr>
        <w:t xml:space="preserve"> state-koncentrationer opnået inden for ca. 2 dage efter behandling med </w:t>
      </w:r>
      <w:proofErr w:type="spellStart"/>
      <w:r w:rsidRPr="0005730D">
        <w:rPr>
          <w:sz w:val="24"/>
          <w:szCs w:val="24"/>
        </w:rPr>
        <w:t>Prolutex</w:t>
      </w:r>
      <w:proofErr w:type="spellEnd"/>
      <w:r w:rsidRPr="0005730D">
        <w:rPr>
          <w:sz w:val="24"/>
          <w:szCs w:val="24"/>
        </w:rPr>
        <w:t xml:space="preserve">. Dalværdier på 4,8 ± 1,1 </w:t>
      </w:r>
      <w:proofErr w:type="spellStart"/>
      <w:r w:rsidRPr="0005730D">
        <w:rPr>
          <w:sz w:val="24"/>
          <w:szCs w:val="24"/>
        </w:rPr>
        <w:t>ng</w:t>
      </w:r>
      <w:proofErr w:type="spellEnd"/>
      <w:r w:rsidRPr="0005730D">
        <w:rPr>
          <w:sz w:val="24"/>
          <w:szCs w:val="24"/>
        </w:rPr>
        <w:t xml:space="preserve">/ml blev observeret med </w:t>
      </w:r>
      <w:proofErr w:type="spellStart"/>
      <w:r w:rsidRPr="0005730D">
        <w:rPr>
          <w:sz w:val="24"/>
          <w:szCs w:val="24"/>
        </w:rPr>
        <w:t>AUC'er</w:t>
      </w:r>
      <w:proofErr w:type="spellEnd"/>
      <w:r w:rsidRPr="0005730D">
        <w:rPr>
          <w:sz w:val="24"/>
          <w:szCs w:val="24"/>
        </w:rPr>
        <w:t xml:space="preserve"> på 346,9 ± 41,9 </w:t>
      </w:r>
      <w:proofErr w:type="spellStart"/>
      <w:r w:rsidRPr="0005730D">
        <w:rPr>
          <w:sz w:val="24"/>
          <w:szCs w:val="24"/>
        </w:rPr>
        <w:t>ng</w:t>
      </w:r>
      <w:proofErr w:type="spellEnd"/>
      <w:r w:rsidRPr="0005730D">
        <w:rPr>
          <w:sz w:val="24"/>
          <w:szCs w:val="24"/>
        </w:rPr>
        <w:t xml:space="preserve"> * time/ml på dag 11. </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Fordeling</w:t>
      </w:r>
    </w:p>
    <w:p w:rsidR="0005730D" w:rsidRPr="0005730D" w:rsidRDefault="0005730D" w:rsidP="0005730D">
      <w:pPr>
        <w:tabs>
          <w:tab w:val="left" w:pos="851"/>
        </w:tabs>
        <w:ind w:left="851"/>
        <w:rPr>
          <w:sz w:val="24"/>
          <w:szCs w:val="24"/>
        </w:rPr>
      </w:pPr>
      <w:r w:rsidRPr="0005730D">
        <w:rPr>
          <w:sz w:val="24"/>
          <w:szCs w:val="24"/>
        </w:rPr>
        <w:t xml:space="preserve">Hos mennesker er 96-99 % af progesteron bundet til serumproteiner som albumin (50-54 %) eller </w:t>
      </w:r>
      <w:proofErr w:type="spellStart"/>
      <w:r w:rsidRPr="0005730D">
        <w:rPr>
          <w:sz w:val="24"/>
          <w:szCs w:val="24"/>
        </w:rPr>
        <w:t>transcortin</w:t>
      </w:r>
      <w:proofErr w:type="spellEnd"/>
      <w:r w:rsidRPr="0005730D">
        <w:rPr>
          <w:sz w:val="24"/>
          <w:szCs w:val="24"/>
        </w:rPr>
        <w:t xml:space="preserve"> (43-48 %), og resten er frit i plasmaet. På grund af dets lipidopløselighed bevæger progesteron sig fra blodbanen til dets målceller gennem passiv diffusion.</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Biotransformation</w:t>
      </w:r>
    </w:p>
    <w:p w:rsidR="0005730D" w:rsidRPr="0005730D" w:rsidRDefault="0005730D" w:rsidP="0005730D">
      <w:pPr>
        <w:tabs>
          <w:tab w:val="left" w:pos="851"/>
        </w:tabs>
        <w:ind w:left="851"/>
        <w:rPr>
          <w:sz w:val="24"/>
          <w:szCs w:val="24"/>
        </w:rPr>
      </w:pPr>
      <w:r w:rsidRPr="0005730D">
        <w:rPr>
          <w:sz w:val="24"/>
          <w:szCs w:val="24"/>
        </w:rPr>
        <w:t xml:space="preserve">Progesteron </w:t>
      </w:r>
      <w:proofErr w:type="spellStart"/>
      <w:r w:rsidRPr="0005730D">
        <w:rPr>
          <w:sz w:val="24"/>
          <w:szCs w:val="24"/>
        </w:rPr>
        <w:t>metaboliseres</w:t>
      </w:r>
      <w:proofErr w:type="spellEnd"/>
      <w:r w:rsidRPr="0005730D">
        <w:rPr>
          <w:sz w:val="24"/>
          <w:szCs w:val="24"/>
        </w:rPr>
        <w:t xml:space="preserve"> primært af leveren i vid udstrækning til </w:t>
      </w:r>
      <w:proofErr w:type="spellStart"/>
      <w:r w:rsidRPr="0005730D">
        <w:rPr>
          <w:sz w:val="24"/>
          <w:szCs w:val="24"/>
        </w:rPr>
        <w:t>pregnandioler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w:t>
      </w:r>
      <w:proofErr w:type="spellStart"/>
      <w:r w:rsidRPr="0005730D">
        <w:rPr>
          <w:sz w:val="24"/>
          <w:szCs w:val="24"/>
        </w:rPr>
        <w:t>Pregnanedioler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konjugeres i leveren til </w:t>
      </w:r>
      <w:proofErr w:type="spellStart"/>
      <w:r w:rsidRPr="0005730D">
        <w:rPr>
          <w:sz w:val="24"/>
          <w:szCs w:val="24"/>
        </w:rPr>
        <w:t>glucuronid</w:t>
      </w:r>
      <w:proofErr w:type="spellEnd"/>
      <w:r w:rsidRPr="0005730D">
        <w:rPr>
          <w:sz w:val="24"/>
          <w:szCs w:val="24"/>
        </w:rPr>
        <w:t xml:space="preserve">- og sulfatmetabolitter. Progesteronmetabolitter, der udskilles i galden, kan </w:t>
      </w:r>
      <w:proofErr w:type="spellStart"/>
      <w:r w:rsidRPr="0005730D">
        <w:rPr>
          <w:sz w:val="24"/>
          <w:szCs w:val="24"/>
        </w:rPr>
        <w:t>dekonjugeres</w:t>
      </w:r>
      <w:proofErr w:type="spellEnd"/>
      <w:r w:rsidRPr="0005730D">
        <w:rPr>
          <w:sz w:val="24"/>
          <w:szCs w:val="24"/>
        </w:rPr>
        <w:t xml:space="preserve"> og kan yderligere </w:t>
      </w:r>
      <w:proofErr w:type="spellStart"/>
      <w:r w:rsidRPr="0005730D">
        <w:rPr>
          <w:sz w:val="24"/>
          <w:szCs w:val="24"/>
        </w:rPr>
        <w:t>metaboliseres</w:t>
      </w:r>
      <w:proofErr w:type="spellEnd"/>
      <w:r w:rsidRPr="0005730D">
        <w:rPr>
          <w:sz w:val="24"/>
          <w:szCs w:val="24"/>
        </w:rPr>
        <w:t xml:space="preserve"> i tarmen via reduktion, </w:t>
      </w:r>
      <w:proofErr w:type="spellStart"/>
      <w:r w:rsidRPr="0005730D">
        <w:rPr>
          <w:sz w:val="24"/>
          <w:szCs w:val="24"/>
        </w:rPr>
        <w:t>dehydroxylering</w:t>
      </w:r>
      <w:proofErr w:type="spellEnd"/>
      <w:r w:rsidRPr="0005730D">
        <w:rPr>
          <w:sz w:val="24"/>
          <w:szCs w:val="24"/>
        </w:rPr>
        <w:t xml:space="preserve"> og </w:t>
      </w:r>
      <w:proofErr w:type="spellStart"/>
      <w:r w:rsidRPr="0005730D">
        <w:rPr>
          <w:sz w:val="24"/>
          <w:szCs w:val="24"/>
        </w:rPr>
        <w:t>epimerisering</w:t>
      </w:r>
      <w:proofErr w:type="spellEnd"/>
      <w:r w:rsidRPr="0005730D">
        <w:rPr>
          <w:sz w:val="24"/>
          <w:szCs w:val="24"/>
        </w:rPr>
        <w:t>.</w:t>
      </w:r>
    </w:p>
    <w:p w:rsidR="0005730D" w:rsidRDefault="0005730D">
      <w:pPr>
        <w:rPr>
          <w:sz w:val="24"/>
          <w:szCs w:val="24"/>
        </w:rPr>
      </w:pPr>
      <w:r>
        <w:rPr>
          <w:sz w:val="24"/>
          <w:szCs w:val="24"/>
        </w:rPr>
        <w:br w:type="page"/>
      </w:r>
    </w:p>
    <w:p w:rsidR="0005730D" w:rsidRPr="0005730D" w:rsidRDefault="0005730D" w:rsidP="0005730D">
      <w:pPr>
        <w:tabs>
          <w:tab w:val="left" w:pos="851"/>
        </w:tabs>
        <w:ind w:left="851"/>
        <w:rPr>
          <w:sz w:val="24"/>
          <w:szCs w:val="24"/>
        </w:rPr>
      </w:pPr>
    </w:p>
    <w:p w:rsidR="0005730D" w:rsidRPr="0005730D" w:rsidRDefault="0005730D" w:rsidP="0005730D">
      <w:pPr>
        <w:tabs>
          <w:tab w:val="left" w:pos="851"/>
        </w:tabs>
        <w:ind w:left="851"/>
        <w:rPr>
          <w:sz w:val="24"/>
          <w:szCs w:val="24"/>
        </w:rPr>
      </w:pPr>
      <w:r w:rsidRPr="0005730D">
        <w:rPr>
          <w:bCs/>
          <w:sz w:val="24"/>
          <w:szCs w:val="24"/>
          <w:u w:val="single"/>
        </w:rPr>
        <w:t>Elimination</w:t>
      </w:r>
    </w:p>
    <w:p w:rsidR="0005730D" w:rsidRPr="0005730D" w:rsidRDefault="0005730D" w:rsidP="0005730D">
      <w:pPr>
        <w:tabs>
          <w:tab w:val="left" w:pos="851"/>
        </w:tabs>
        <w:ind w:left="851"/>
        <w:rPr>
          <w:sz w:val="24"/>
          <w:szCs w:val="24"/>
        </w:rPr>
      </w:pPr>
      <w:r w:rsidRPr="0005730D">
        <w:rPr>
          <w:sz w:val="24"/>
          <w:szCs w:val="24"/>
        </w:rPr>
        <w:t>Progesteron gennemgår nyre- og galdeeliminering.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BD6F1F" w:rsidRPr="00BA4587">
        <w:rPr>
          <w:b/>
          <w:sz w:val="24"/>
          <w:szCs w:val="24"/>
        </w:rPr>
        <w:t>Non-kliniske sikkerhedsdata</w:t>
      </w:r>
      <w:bookmarkEnd w:id="6"/>
    </w:p>
    <w:p w:rsidR="007B1DD1" w:rsidRPr="007B1DD1" w:rsidRDefault="007B1DD1" w:rsidP="007B1DD1">
      <w:pPr>
        <w:tabs>
          <w:tab w:val="left" w:pos="851"/>
        </w:tabs>
        <w:ind w:left="851"/>
        <w:rPr>
          <w:sz w:val="24"/>
          <w:szCs w:val="24"/>
        </w:rPr>
      </w:pPr>
      <w:r w:rsidRPr="007B1DD1">
        <w:rPr>
          <w:sz w:val="24"/>
          <w:szCs w:val="24"/>
        </w:rPr>
        <w:t xml:space="preserve">Kaniner blev behandlet med </w:t>
      </w:r>
      <w:proofErr w:type="spellStart"/>
      <w:r w:rsidRPr="007B1DD1">
        <w:rPr>
          <w:sz w:val="24"/>
          <w:szCs w:val="24"/>
        </w:rPr>
        <w:t>Prolutex</w:t>
      </w:r>
      <w:proofErr w:type="spellEnd"/>
      <w:r w:rsidRPr="007B1DD1">
        <w:rPr>
          <w:sz w:val="24"/>
          <w:szCs w:val="24"/>
        </w:rPr>
        <w:t xml:space="preserve"> 6,7 mg/kg/dag i op til 7 på hinanden følgende dage ved </w:t>
      </w:r>
      <w:proofErr w:type="spellStart"/>
      <w:r w:rsidRPr="007B1DD1">
        <w:rPr>
          <w:sz w:val="24"/>
          <w:szCs w:val="24"/>
        </w:rPr>
        <w:t>s.c</w:t>
      </w:r>
      <w:proofErr w:type="spellEnd"/>
      <w:r w:rsidRPr="007B1DD1">
        <w:rPr>
          <w:sz w:val="24"/>
          <w:szCs w:val="24"/>
        </w:rPr>
        <w:t xml:space="preserve">.- og </w:t>
      </w:r>
      <w:proofErr w:type="spellStart"/>
      <w:r w:rsidRPr="007B1DD1">
        <w:rPr>
          <w:sz w:val="24"/>
          <w:szCs w:val="24"/>
        </w:rPr>
        <w:t>i.m</w:t>
      </w:r>
      <w:proofErr w:type="spellEnd"/>
      <w:r w:rsidRPr="007B1DD1">
        <w:rPr>
          <w:sz w:val="24"/>
          <w:szCs w:val="24"/>
        </w:rPr>
        <w:t xml:space="preserve">.-injektion. Ingen relevant effekt tilskrevet behandlingen med </w:t>
      </w:r>
      <w:proofErr w:type="spellStart"/>
      <w:r w:rsidRPr="007B1DD1">
        <w:rPr>
          <w:sz w:val="24"/>
          <w:szCs w:val="24"/>
        </w:rPr>
        <w:t>Prolutex</w:t>
      </w:r>
      <w:proofErr w:type="spellEnd"/>
      <w:r w:rsidRPr="007B1DD1">
        <w:rPr>
          <w:sz w:val="24"/>
          <w:szCs w:val="24"/>
        </w:rPr>
        <w:t xml:space="preserve"> ved </w:t>
      </w:r>
      <w:proofErr w:type="spellStart"/>
      <w:r w:rsidRPr="007B1DD1">
        <w:rPr>
          <w:sz w:val="24"/>
          <w:szCs w:val="24"/>
        </w:rPr>
        <w:t>s.c</w:t>
      </w:r>
      <w:proofErr w:type="spellEnd"/>
      <w:r w:rsidRPr="007B1DD1">
        <w:rPr>
          <w:sz w:val="24"/>
          <w:szCs w:val="24"/>
        </w:rPr>
        <w:t xml:space="preserve">.-ruten blev set ved lokal, makroskopisk og </w:t>
      </w:r>
      <w:proofErr w:type="spellStart"/>
      <w:r w:rsidRPr="007B1DD1">
        <w:rPr>
          <w:sz w:val="24"/>
          <w:szCs w:val="24"/>
        </w:rPr>
        <w:t>histopatologisk</w:t>
      </w:r>
      <w:proofErr w:type="spellEnd"/>
      <w:r w:rsidRPr="007B1DD1">
        <w:rPr>
          <w:sz w:val="24"/>
          <w:szCs w:val="24"/>
        </w:rPr>
        <w:t xml:space="preserve"> undersøgelse. </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 xml:space="preserve">Ved lokale undersøgelser havde dyr, der fik doseret vehiklet og progesteron gennem </w:t>
      </w:r>
      <w:proofErr w:type="spellStart"/>
      <w:r w:rsidRPr="007B1DD1">
        <w:rPr>
          <w:sz w:val="24"/>
          <w:szCs w:val="24"/>
        </w:rPr>
        <w:t>i.m</w:t>
      </w:r>
      <w:proofErr w:type="spellEnd"/>
      <w:r w:rsidRPr="007B1DD1">
        <w:rPr>
          <w:sz w:val="24"/>
          <w:szCs w:val="24"/>
        </w:rPr>
        <w:t xml:space="preserve">.-ruten i 7 dage, en let lokal reaktion, såsom </w:t>
      </w:r>
      <w:proofErr w:type="spellStart"/>
      <w:r w:rsidRPr="007B1DD1">
        <w:rPr>
          <w:sz w:val="24"/>
          <w:szCs w:val="24"/>
        </w:rPr>
        <w:t>hæmatom</w:t>
      </w:r>
      <w:proofErr w:type="spellEnd"/>
      <w:r w:rsidRPr="007B1DD1">
        <w:rPr>
          <w:sz w:val="24"/>
          <w:szCs w:val="24"/>
        </w:rPr>
        <w:t xml:space="preserve"> eller rød </w:t>
      </w:r>
      <w:proofErr w:type="spellStart"/>
      <w:r w:rsidRPr="007B1DD1">
        <w:rPr>
          <w:sz w:val="24"/>
          <w:szCs w:val="24"/>
        </w:rPr>
        <w:t>induration</w:t>
      </w:r>
      <w:proofErr w:type="spellEnd"/>
      <w:r w:rsidRPr="007B1DD1">
        <w:rPr>
          <w:sz w:val="24"/>
          <w:szCs w:val="24"/>
        </w:rPr>
        <w:t xml:space="preserve"> af musklen. En højere forekomst af ødem blev observeret hos dyr doseret med </w:t>
      </w:r>
      <w:proofErr w:type="spellStart"/>
      <w:r w:rsidRPr="007B1DD1">
        <w:rPr>
          <w:sz w:val="24"/>
          <w:szCs w:val="24"/>
        </w:rPr>
        <w:t>Prolutex</w:t>
      </w:r>
      <w:proofErr w:type="spellEnd"/>
      <w:r w:rsidRPr="007B1DD1">
        <w:rPr>
          <w:sz w:val="24"/>
          <w:szCs w:val="24"/>
        </w:rPr>
        <w:t xml:space="preserve">. Disse tegn blev korreleret med en lokal vævsnekrose og </w:t>
      </w:r>
      <w:proofErr w:type="spellStart"/>
      <w:r w:rsidRPr="007B1DD1">
        <w:rPr>
          <w:sz w:val="24"/>
          <w:szCs w:val="24"/>
        </w:rPr>
        <w:t>makrofagrespons</w:t>
      </w:r>
      <w:proofErr w:type="spellEnd"/>
      <w:r w:rsidRPr="007B1DD1">
        <w:rPr>
          <w:sz w:val="24"/>
          <w:szCs w:val="24"/>
        </w:rPr>
        <w:t xml:space="preserve"> ved </w:t>
      </w:r>
      <w:proofErr w:type="spellStart"/>
      <w:r w:rsidRPr="007B1DD1">
        <w:rPr>
          <w:sz w:val="24"/>
          <w:szCs w:val="24"/>
        </w:rPr>
        <w:t>histopatologisk</w:t>
      </w:r>
      <w:proofErr w:type="spellEnd"/>
      <w:r w:rsidRPr="007B1DD1">
        <w:rPr>
          <w:sz w:val="24"/>
          <w:szCs w:val="24"/>
        </w:rPr>
        <w:t xml:space="preserve"> undersøgelse. Moderat fibrose var forbundet med intramuskulær administration af </w:t>
      </w:r>
      <w:proofErr w:type="spellStart"/>
      <w:r w:rsidRPr="007B1DD1">
        <w:rPr>
          <w:sz w:val="24"/>
          <w:szCs w:val="24"/>
        </w:rPr>
        <w:t>Prolutex</w:t>
      </w:r>
      <w:proofErr w:type="spellEnd"/>
      <w:r w:rsidRPr="007B1DD1">
        <w:rPr>
          <w:sz w:val="24"/>
          <w:szCs w:val="24"/>
        </w:rPr>
        <w:t xml:space="preserve"> efter den syv dage lange observationsperiode efter behandling. Imidlertid var ingen af de observerede histologiske ændringer markante eller omfattende.</w:t>
      </w:r>
    </w:p>
    <w:p w:rsidR="007B1DD1" w:rsidRPr="007B1DD1" w:rsidRDefault="007B1DD1" w:rsidP="007B1DD1">
      <w:pPr>
        <w:tabs>
          <w:tab w:val="left" w:pos="851"/>
        </w:tabs>
        <w:ind w:left="851"/>
        <w:rPr>
          <w:b/>
          <w:i/>
          <w:sz w:val="24"/>
          <w:szCs w:val="24"/>
        </w:rPr>
      </w:pPr>
    </w:p>
    <w:p w:rsidR="007B1DD1" w:rsidRPr="007B1DD1" w:rsidRDefault="007B1DD1" w:rsidP="007B1DD1">
      <w:pPr>
        <w:tabs>
          <w:tab w:val="left" w:pos="851"/>
        </w:tabs>
        <w:ind w:left="851"/>
        <w:rPr>
          <w:sz w:val="24"/>
          <w:szCs w:val="24"/>
        </w:rPr>
      </w:pPr>
      <w:r w:rsidRPr="007B1DD1">
        <w:rPr>
          <w:sz w:val="24"/>
          <w:szCs w:val="24"/>
        </w:rPr>
        <w:t xml:space="preserve">En længerevarende undersøgelse blev udført med administration af </w:t>
      </w:r>
      <w:proofErr w:type="spellStart"/>
      <w:r w:rsidRPr="007B1DD1">
        <w:rPr>
          <w:sz w:val="24"/>
          <w:szCs w:val="24"/>
        </w:rPr>
        <w:t>Prolutex</w:t>
      </w:r>
      <w:proofErr w:type="spellEnd"/>
      <w:r w:rsidRPr="007B1DD1">
        <w:rPr>
          <w:sz w:val="24"/>
          <w:szCs w:val="24"/>
        </w:rPr>
        <w:t xml:space="preserve"> 1 mg/kg/dag </w:t>
      </w:r>
      <w:proofErr w:type="spellStart"/>
      <w:r w:rsidRPr="007B1DD1">
        <w:rPr>
          <w:sz w:val="24"/>
          <w:szCs w:val="24"/>
        </w:rPr>
        <w:t>s.c</w:t>
      </w:r>
      <w:proofErr w:type="spellEnd"/>
      <w:r w:rsidRPr="007B1DD1">
        <w:rPr>
          <w:sz w:val="24"/>
          <w:szCs w:val="24"/>
        </w:rPr>
        <w:t xml:space="preserve">. eller 4 mg/kg/dag </w:t>
      </w:r>
      <w:proofErr w:type="spellStart"/>
      <w:r w:rsidRPr="007B1DD1">
        <w:rPr>
          <w:sz w:val="24"/>
          <w:szCs w:val="24"/>
        </w:rPr>
        <w:t>i.m</w:t>
      </w:r>
      <w:proofErr w:type="spellEnd"/>
      <w:r w:rsidRPr="007B1DD1">
        <w:rPr>
          <w:sz w:val="24"/>
          <w:szCs w:val="24"/>
        </w:rPr>
        <w:t xml:space="preserve">. Ingen toksikologisk vigtige kliniske tegn blev registreret, og de observerede mindre tegn svarede generelt til dem, der modtog vehikel. </w:t>
      </w:r>
      <w:proofErr w:type="spellStart"/>
      <w:r w:rsidRPr="007B1DD1">
        <w:rPr>
          <w:sz w:val="24"/>
          <w:szCs w:val="24"/>
        </w:rPr>
        <w:t>Histopatologisk</w:t>
      </w:r>
      <w:proofErr w:type="spellEnd"/>
      <w:r w:rsidRPr="007B1DD1">
        <w:rPr>
          <w:sz w:val="24"/>
          <w:szCs w:val="24"/>
        </w:rPr>
        <w:t xml:space="preserve"> undersøgelse af injektionsstederne efter 28 dages behandling identificerede mindre ændringer, som generelt svarede til de dyr, der fik vehikel. Efter observationsperioden efter behandling (14 dage) var der ingen ændringer forbundet med injektion af </w:t>
      </w:r>
      <w:proofErr w:type="spellStart"/>
      <w:r w:rsidRPr="007B1DD1">
        <w:rPr>
          <w:sz w:val="24"/>
          <w:szCs w:val="24"/>
        </w:rPr>
        <w:t>Prolutex</w:t>
      </w:r>
      <w:proofErr w:type="spellEnd"/>
      <w:r w:rsidRPr="007B1DD1">
        <w:rPr>
          <w:sz w:val="24"/>
          <w:szCs w:val="24"/>
        </w:rPr>
        <w:t>.</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Andre prækliniske undersøgelser har ikke afsløret andre virkninger end dem, der kan forklares ud fra den kendte hormonprofil af progesteron.  Det skal dog huskes, at kønssteroider såsom progesteron kan fremme væksten af visse hormonafhængige væv og tumorer.</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Det aktive stof progesteron viser en miljømæssig risiko for vandmiljøet, især for fisk.</w:t>
      </w:r>
    </w:p>
    <w:p w:rsidR="007B1DD1" w:rsidRPr="007B1DD1" w:rsidRDefault="007B1DD1" w:rsidP="007B1DD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D6F1F" w:rsidRDefault="00BD6F1F" w:rsidP="00BD6F1F">
      <w:pPr>
        <w:tabs>
          <w:tab w:val="left" w:pos="851"/>
        </w:tabs>
        <w:ind w:left="851"/>
        <w:rPr>
          <w:sz w:val="24"/>
          <w:szCs w:val="24"/>
        </w:rPr>
      </w:pPr>
      <w:proofErr w:type="spellStart"/>
      <w:r w:rsidRPr="006C34D5">
        <w:rPr>
          <w:sz w:val="24"/>
          <w:szCs w:val="24"/>
        </w:rPr>
        <w:t>Hydroxypropylbetadex</w:t>
      </w:r>
      <w:proofErr w:type="spellEnd"/>
    </w:p>
    <w:p w:rsidR="00BD6F1F" w:rsidRDefault="00BD6F1F" w:rsidP="00BD6F1F">
      <w:pPr>
        <w:tabs>
          <w:tab w:val="left" w:pos="851"/>
        </w:tabs>
        <w:ind w:left="851"/>
        <w:rPr>
          <w:sz w:val="24"/>
          <w:szCs w:val="24"/>
        </w:rPr>
      </w:pPr>
      <w:proofErr w:type="spellStart"/>
      <w:r>
        <w:rPr>
          <w:sz w:val="24"/>
          <w:szCs w:val="24"/>
        </w:rPr>
        <w:t>Dinatriumphosphat</w:t>
      </w:r>
      <w:proofErr w:type="spellEnd"/>
    </w:p>
    <w:p w:rsidR="00BD6F1F" w:rsidRPr="00EE73E9" w:rsidRDefault="00BD6F1F" w:rsidP="00BD6F1F">
      <w:pPr>
        <w:tabs>
          <w:tab w:val="left" w:pos="851"/>
        </w:tabs>
        <w:ind w:left="851"/>
        <w:rPr>
          <w:sz w:val="24"/>
          <w:szCs w:val="24"/>
        </w:rPr>
      </w:pPr>
      <w:proofErr w:type="spellStart"/>
      <w:r>
        <w:rPr>
          <w:sz w:val="24"/>
          <w:szCs w:val="24"/>
        </w:rPr>
        <w:t>Natriumdihydrogenphosphatdihydrat</w:t>
      </w:r>
      <w:proofErr w:type="spellEnd"/>
    </w:p>
    <w:p w:rsidR="00BD6F1F" w:rsidRPr="006C34D5" w:rsidRDefault="00BD6F1F" w:rsidP="00BD6F1F">
      <w:pPr>
        <w:tabs>
          <w:tab w:val="left" w:pos="851"/>
        </w:tabs>
        <w:ind w:left="851"/>
        <w:rPr>
          <w:sz w:val="24"/>
          <w:szCs w:val="24"/>
        </w:rPr>
      </w:pPr>
      <w:r w:rsidRPr="006C34D5">
        <w:rPr>
          <w:sz w:val="24"/>
          <w:szCs w:val="24"/>
        </w:rPr>
        <w:t xml:space="preserve">Vand til injektionsvæsker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C34D5" w:rsidRPr="006C34D5" w:rsidRDefault="006C34D5" w:rsidP="006C34D5">
      <w:pPr>
        <w:tabs>
          <w:tab w:val="left" w:pos="851"/>
        </w:tabs>
        <w:ind w:left="851"/>
        <w:rPr>
          <w:sz w:val="24"/>
          <w:szCs w:val="24"/>
        </w:rPr>
      </w:pPr>
      <w:r w:rsidRPr="006C34D5">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C34D5" w:rsidRPr="006C34D5" w:rsidRDefault="006C34D5" w:rsidP="006C34D5">
      <w:pPr>
        <w:tabs>
          <w:tab w:val="left" w:pos="851"/>
        </w:tabs>
        <w:ind w:left="851"/>
        <w:rPr>
          <w:sz w:val="24"/>
          <w:szCs w:val="24"/>
        </w:rPr>
      </w:pPr>
      <w:r w:rsidRPr="006C34D5">
        <w:rPr>
          <w:sz w:val="24"/>
          <w:szCs w:val="24"/>
        </w:rPr>
        <w:t>2 år</w:t>
      </w:r>
      <w:r>
        <w:rPr>
          <w:sz w:val="24"/>
          <w:szCs w:val="24"/>
        </w:rPr>
        <w:t>.</w:t>
      </w:r>
    </w:p>
    <w:p w:rsidR="006C34D5" w:rsidRPr="006C34D5" w:rsidRDefault="006C34D5" w:rsidP="006C34D5">
      <w:pPr>
        <w:tabs>
          <w:tab w:val="left" w:pos="851"/>
        </w:tabs>
        <w:ind w:left="851"/>
        <w:rPr>
          <w:sz w:val="24"/>
          <w:szCs w:val="24"/>
        </w:rPr>
      </w:pPr>
    </w:p>
    <w:p w:rsidR="006C34D5" w:rsidRPr="006C34D5" w:rsidRDefault="006C34D5" w:rsidP="006C34D5">
      <w:pPr>
        <w:tabs>
          <w:tab w:val="left" w:pos="851"/>
        </w:tabs>
        <w:ind w:left="851"/>
        <w:rPr>
          <w:sz w:val="24"/>
          <w:szCs w:val="24"/>
        </w:rPr>
      </w:pPr>
      <w:r w:rsidRPr="006C34D5">
        <w:rPr>
          <w:sz w:val="24"/>
          <w:szCs w:val="24"/>
        </w:rPr>
        <w:t xml:space="preserve">Lægemidlet skal anvendes umiddelbart efter første åbning: </w:t>
      </w:r>
      <w:r>
        <w:rPr>
          <w:sz w:val="24"/>
          <w:szCs w:val="24"/>
        </w:rPr>
        <w:t>E</w:t>
      </w:r>
      <w:r w:rsidRPr="006C34D5">
        <w:rPr>
          <w:sz w:val="24"/>
          <w:szCs w:val="24"/>
        </w:rPr>
        <w:t>nhver resterende opløsning skal kasseres.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B08E1" w:rsidRDefault="00BB08E1" w:rsidP="00BB08E1">
      <w:pPr>
        <w:tabs>
          <w:tab w:val="left" w:pos="851"/>
        </w:tabs>
        <w:ind w:left="851"/>
        <w:rPr>
          <w:sz w:val="24"/>
          <w:szCs w:val="24"/>
        </w:rPr>
      </w:pPr>
      <w:r w:rsidRPr="00BB08E1">
        <w:rPr>
          <w:sz w:val="24"/>
          <w:szCs w:val="24"/>
        </w:rPr>
        <w:lastRenderedPageBreak/>
        <w:t>Opbevares ved temperaturer under 25 °C.</w:t>
      </w:r>
    </w:p>
    <w:p w:rsidR="00BB08E1" w:rsidRDefault="00BB08E1" w:rsidP="00BB08E1">
      <w:pPr>
        <w:tabs>
          <w:tab w:val="left" w:pos="851"/>
        </w:tabs>
        <w:ind w:left="851"/>
        <w:rPr>
          <w:sz w:val="24"/>
          <w:szCs w:val="24"/>
        </w:rPr>
      </w:pPr>
      <w:r w:rsidRPr="00BB08E1">
        <w:rPr>
          <w:sz w:val="24"/>
          <w:szCs w:val="24"/>
        </w:rPr>
        <w:t>Må ikke opbevares i køleskab eller nedfryses.</w:t>
      </w:r>
    </w:p>
    <w:p w:rsidR="00BB08E1" w:rsidRPr="00BB08E1" w:rsidRDefault="00BB08E1" w:rsidP="00BB08E1">
      <w:pPr>
        <w:tabs>
          <w:tab w:val="left" w:pos="851"/>
        </w:tabs>
        <w:ind w:left="851"/>
        <w:rPr>
          <w:sz w:val="24"/>
          <w:szCs w:val="24"/>
        </w:rPr>
      </w:pPr>
    </w:p>
    <w:p w:rsidR="00BB08E1" w:rsidRPr="00BB08E1" w:rsidRDefault="00BB08E1" w:rsidP="00BB08E1">
      <w:pPr>
        <w:tabs>
          <w:tab w:val="left" w:pos="851"/>
        </w:tabs>
        <w:ind w:left="851"/>
        <w:rPr>
          <w:sz w:val="24"/>
          <w:szCs w:val="24"/>
        </w:rPr>
      </w:pPr>
      <w:r w:rsidRPr="00BB08E1">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BD6F1F" w:rsidRPr="00BA4587">
        <w:rPr>
          <w:b/>
          <w:sz w:val="24"/>
          <w:szCs w:val="24"/>
        </w:rPr>
        <w:t>Emballagetype og pakningsstørrelser</w:t>
      </w:r>
      <w:bookmarkEnd w:id="7"/>
    </w:p>
    <w:p w:rsidR="00BB08E1" w:rsidRPr="00BB08E1" w:rsidRDefault="00A91736" w:rsidP="00BB08E1">
      <w:pPr>
        <w:tabs>
          <w:tab w:val="left" w:pos="851"/>
        </w:tabs>
        <w:ind w:left="851"/>
        <w:rPr>
          <w:sz w:val="24"/>
          <w:szCs w:val="24"/>
        </w:rPr>
      </w:pPr>
      <w:r>
        <w:rPr>
          <w:sz w:val="24"/>
          <w:szCs w:val="24"/>
        </w:rPr>
        <w:t>Hætteglas.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BD6F1F" w:rsidRPr="00BA4587">
        <w:rPr>
          <w:b/>
          <w:noProof/>
          <w:sz w:val="24"/>
          <w:szCs w:val="24"/>
        </w:rPr>
        <w:t>Regler for bortskaffelse og anden håndtering</w:t>
      </w:r>
      <w:bookmarkEnd w:id="8"/>
    </w:p>
    <w:p w:rsidR="005A5314" w:rsidRPr="005A5314" w:rsidRDefault="005A5314" w:rsidP="005A5314">
      <w:pPr>
        <w:tabs>
          <w:tab w:val="left" w:pos="851"/>
        </w:tabs>
        <w:ind w:left="851"/>
        <w:jc w:val="both"/>
        <w:rPr>
          <w:sz w:val="24"/>
          <w:szCs w:val="24"/>
        </w:rPr>
      </w:pPr>
      <w:r w:rsidRPr="005A5314">
        <w:rPr>
          <w:sz w:val="24"/>
          <w:szCs w:val="24"/>
        </w:rPr>
        <w:t>Opløsningen er kun til engangsbrug.</w:t>
      </w:r>
    </w:p>
    <w:p w:rsidR="005A5314" w:rsidRPr="005A5314" w:rsidRDefault="005A5314" w:rsidP="005A5314">
      <w:pPr>
        <w:tabs>
          <w:tab w:val="left" w:pos="851"/>
        </w:tabs>
        <w:ind w:left="851"/>
        <w:jc w:val="both"/>
        <w:rPr>
          <w:sz w:val="24"/>
          <w:szCs w:val="24"/>
        </w:rPr>
      </w:pPr>
      <w:r w:rsidRPr="005A5314">
        <w:rPr>
          <w:sz w:val="24"/>
          <w:szCs w:val="24"/>
        </w:rPr>
        <w:t xml:space="preserve">En medicinsk specialist skal udføre alle </w:t>
      </w:r>
      <w:proofErr w:type="spellStart"/>
      <w:r w:rsidRPr="005A5314">
        <w:rPr>
          <w:sz w:val="24"/>
          <w:szCs w:val="24"/>
        </w:rPr>
        <w:t>i.m</w:t>
      </w:r>
      <w:proofErr w:type="spellEnd"/>
      <w:r w:rsidRPr="005A5314">
        <w:rPr>
          <w:sz w:val="24"/>
          <w:szCs w:val="24"/>
        </w:rPr>
        <w:t>.-injektioner.</w:t>
      </w:r>
    </w:p>
    <w:p w:rsidR="005A5314" w:rsidRPr="005A5314" w:rsidRDefault="005A5314" w:rsidP="005A5314">
      <w:pPr>
        <w:tabs>
          <w:tab w:val="left" w:pos="851"/>
        </w:tabs>
        <w:ind w:left="851"/>
        <w:jc w:val="both"/>
        <w:rPr>
          <w:sz w:val="24"/>
          <w:szCs w:val="24"/>
        </w:rPr>
      </w:pPr>
      <w:r w:rsidRPr="005A5314">
        <w:rPr>
          <w:sz w:val="24"/>
          <w:szCs w:val="24"/>
        </w:rPr>
        <w:t>Opløsningen bør ikke administreres, hvis den indeholder partikler eller er misfarvet.</w:t>
      </w:r>
    </w:p>
    <w:p w:rsidR="005A5314" w:rsidRPr="005A5314" w:rsidRDefault="005A5314" w:rsidP="005A5314">
      <w:pPr>
        <w:tabs>
          <w:tab w:val="left" w:pos="851"/>
        </w:tabs>
        <w:ind w:left="851"/>
        <w:jc w:val="both"/>
        <w:rPr>
          <w:sz w:val="24"/>
          <w:szCs w:val="24"/>
        </w:rPr>
      </w:pPr>
    </w:p>
    <w:p w:rsidR="009260DE" w:rsidRDefault="005A5314" w:rsidP="005A5314">
      <w:pPr>
        <w:tabs>
          <w:tab w:val="left" w:pos="851"/>
        </w:tabs>
        <w:ind w:left="851"/>
        <w:jc w:val="both"/>
        <w:rPr>
          <w:sz w:val="24"/>
          <w:szCs w:val="24"/>
        </w:rPr>
      </w:pPr>
      <w:r w:rsidRPr="005A5314">
        <w:rPr>
          <w:sz w:val="24"/>
          <w:szCs w:val="24"/>
        </w:rPr>
        <w:t>Ikke anvendt lægemiddel samt affald heraf skal bortskaffes i henhold til lokale retningslinjer.</w:t>
      </w:r>
    </w:p>
    <w:p w:rsidR="005A5314" w:rsidRPr="00C84483" w:rsidRDefault="005A5314" w:rsidP="005A5314">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91736" w:rsidRPr="007D7FEA" w:rsidRDefault="00A91736" w:rsidP="00A91736">
      <w:pPr>
        <w:ind w:left="851"/>
        <w:rPr>
          <w:sz w:val="24"/>
          <w:szCs w:val="24"/>
        </w:rPr>
      </w:pPr>
      <w:bookmarkStart w:id="9" w:name="Modtager"/>
      <w:bookmarkEnd w:id="9"/>
      <w:r w:rsidRPr="007D7FEA">
        <w:rPr>
          <w:sz w:val="24"/>
          <w:szCs w:val="24"/>
        </w:rPr>
        <w:t xml:space="preserve">Abacus </w:t>
      </w:r>
      <w:proofErr w:type="spellStart"/>
      <w:r w:rsidRPr="007D7FEA">
        <w:rPr>
          <w:sz w:val="24"/>
          <w:szCs w:val="24"/>
        </w:rPr>
        <w:t>Medicine</w:t>
      </w:r>
      <w:proofErr w:type="spellEnd"/>
      <w:r w:rsidRPr="007D7FEA">
        <w:rPr>
          <w:sz w:val="24"/>
          <w:szCs w:val="24"/>
        </w:rPr>
        <w:t xml:space="preserve"> A/S</w:t>
      </w:r>
    </w:p>
    <w:p w:rsidR="00A91736" w:rsidRPr="001632C7" w:rsidRDefault="00A91736" w:rsidP="00A91736">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A91736" w:rsidRDefault="00A91736"/>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D6F1F">
        <w:rPr>
          <w:b/>
          <w:sz w:val="24"/>
          <w:szCs w:val="24"/>
        </w:rPr>
        <w:t>-</w:t>
      </w:r>
      <w:r w:rsidRPr="00C84483">
        <w:rPr>
          <w:b/>
          <w:sz w:val="24"/>
          <w:szCs w:val="24"/>
        </w:rPr>
        <w:t>NUMRE)</w:t>
      </w:r>
    </w:p>
    <w:p w:rsidR="009260DE" w:rsidRPr="00C84483" w:rsidRDefault="00A91736" w:rsidP="009260DE">
      <w:pPr>
        <w:tabs>
          <w:tab w:val="left" w:pos="851"/>
        </w:tabs>
        <w:ind w:left="851"/>
        <w:rPr>
          <w:sz w:val="24"/>
          <w:szCs w:val="24"/>
        </w:rPr>
      </w:pPr>
      <w:r>
        <w:rPr>
          <w:sz w:val="24"/>
          <w:szCs w:val="24"/>
        </w:rPr>
        <w:t>72628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D7FEA" w:rsidP="009260DE">
      <w:pPr>
        <w:tabs>
          <w:tab w:val="left" w:pos="851"/>
        </w:tabs>
        <w:ind w:left="851"/>
        <w:rPr>
          <w:sz w:val="24"/>
          <w:szCs w:val="24"/>
        </w:rPr>
      </w:pPr>
      <w:r>
        <w:rPr>
          <w:sz w:val="24"/>
          <w:szCs w:val="24"/>
        </w:rPr>
        <w:t>2. december 2024</w:t>
      </w:r>
      <w:bookmarkStart w:id="10" w:name="_GoBack"/>
      <w:bookmarkEnd w:id="1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91736"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B0" w:rsidRDefault="00A165B0">
      <w:r>
        <w:separator/>
      </w:r>
    </w:p>
  </w:endnote>
  <w:endnote w:type="continuationSeparator" w:id="0">
    <w:p w:rsidR="00A165B0" w:rsidRDefault="00A1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C6AF7">
      <w:rPr>
        <w:i/>
        <w:noProof/>
        <w:sz w:val="18"/>
        <w:szCs w:val="18"/>
      </w:rPr>
      <w:t>Prolutex (Abacus), injektionsvæske, opløsning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B0" w:rsidRDefault="00A165B0">
      <w:r>
        <w:separator/>
      </w:r>
    </w:p>
  </w:footnote>
  <w:footnote w:type="continuationSeparator" w:id="0">
    <w:p w:rsidR="00A165B0" w:rsidRDefault="00A1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3719B3"/>
    <w:multiLevelType w:val="hybridMultilevel"/>
    <w:tmpl w:val="3AD6B4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0"/>
    <w:rsid w:val="000259B9"/>
    <w:rsid w:val="00041491"/>
    <w:rsid w:val="00050D16"/>
    <w:rsid w:val="0005730D"/>
    <w:rsid w:val="00074F2A"/>
    <w:rsid w:val="000817D3"/>
    <w:rsid w:val="000A1CA8"/>
    <w:rsid w:val="000A466B"/>
    <w:rsid w:val="000B058C"/>
    <w:rsid w:val="000D1D96"/>
    <w:rsid w:val="000E4ED1"/>
    <w:rsid w:val="000E4EE6"/>
    <w:rsid w:val="000F6100"/>
    <w:rsid w:val="001454E2"/>
    <w:rsid w:val="00164F8D"/>
    <w:rsid w:val="00206CE8"/>
    <w:rsid w:val="0021526C"/>
    <w:rsid w:val="00283A2B"/>
    <w:rsid w:val="002B30AD"/>
    <w:rsid w:val="002C2C01"/>
    <w:rsid w:val="002E4CE8"/>
    <w:rsid w:val="003A29AE"/>
    <w:rsid w:val="003A32D7"/>
    <w:rsid w:val="003B4074"/>
    <w:rsid w:val="003C769A"/>
    <w:rsid w:val="003F1838"/>
    <w:rsid w:val="00422CA1"/>
    <w:rsid w:val="00450CCA"/>
    <w:rsid w:val="0045746C"/>
    <w:rsid w:val="0049104B"/>
    <w:rsid w:val="004B19B8"/>
    <w:rsid w:val="004B5C0C"/>
    <w:rsid w:val="004E3B12"/>
    <w:rsid w:val="0051264D"/>
    <w:rsid w:val="00532310"/>
    <w:rsid w:val="00565F0F"/>
    <w:rsid w:val="00594A86"/>
    <w:rsid w:val="00596D86"/>
    <w:rsid w:val="005A5314"/>
    <w:rsid w:val="005B1A4F"/>
    <w:rsid w:val="005E1276"/>
    <w:rsid w:val="00617225"/>
    <w:rsid w:val="00637F5A"/>
    <w:rsid w:val="006560B1"/>
    <w:rsid w:val="006756DD"/>
    <w:rsid w:val="00687A8D"/>
    <w:rsid w:val="006C34D5"/>
    <w:rsid w:val="006C6AF7"/>
    <w:rsid w:val="00737275"/>
    <w:rsid w:val="00740EEC"/>
    <w:rsid w:val="0078011A"/>
    <w:rsid w:val="00782AF4"/>
    <w:rsid w:val="00790EE7"/>
    <w:rsid w:val="007B1DD1"/>
    <w:rsid w:val="007B6649"/>
    <w:rsid w:val="007D7FEA"/>
    <w:rsid w:val="007F0450"/>
    <w:rsid w:val="0082576E"/>
    <w:rsid w:val="00871913"/>
    <w:rsid w:val="00907F75"/>
    <w:rsid w:val="009260DE"/>
    <w:rsid w:val="0093258A"/>
    <w:rsid w:val="00950FA6"/>
    <w:rsid w:val="00990604"/>
    <w:rsid w:val="009B1491"/>
    <w:rsid w:val="009C7BA3"/>
    <w:rsid w:val="009D1F5A"/>
    <w:rsid w:val="009D63F5"/>
    <w:rsid w:val="00A0102B"/>
    <w:rsid w:val="00A165B0"/>
    <w:rsid w:val="00A31A5B"/>
    <w:rsid w:val="00A74808"/>
    <w:rsid w:val="00A77596"/>
    <w:rsid w:val="00A91736"/>
    <w:rsid w:val="00B003BF"/>
    <w:rsid w:val="00B373D7"/>
    <w:rsid w:val="00B80BFB"/>
    <w:rsid w:val="00BB08E1"/>
    <w:rsid w:val="00BD6F1F"/>
    <w:rsid w:val="00C148A2"/>
    <w:rsid w:val="00C312A2"/>
    <w:rsid w:val="00C36276"/>
    <w:rsid w:val="00C42586"/>
    <w:rsid w:val="00C60CCD"/>
    <w:rsid w:val="00C72AC1"/>
    <w:rsid w:val="00C84483"/>
    <w:rsid w:val="00C94613"/>
    <w:rsid w:val="00C95551"/>
    <w:rsid w:val="00CB20D7"/>
    <w:rsid w:val="00D020B0"/>
    <w:rsid w:val="00D11748"/>
    <w:rsid w:val="00D25BEB"/>
    <w:rsid w:val="00D366CF"/>
    <w:rsid w:val="00DA28FB"/>
    <w:rsid w:val="00DF400A"/>
    <w:rsid w:val="00E020F9"/>
    <w:rsid w:val="00E108AA"/>
    <w:rsid w:val="00E257B7"/>
    <w:rsid w:val="00E3749A"/>
    <w:rsid w:val="00E65536"/>
    <w:rsid w:val="00E72E1A"/>
    <w:rsid w:val="00E7437F"/>
    <w:rsid w:val="00E865B8"/>
    <w:rsid w:val="00EA40AB"/>
    <w:rsid w:val="00EC0B9B"/>
    <w:rsid w:val="00ED5E9F"/>
    <w:rsid w:val="00F260C8"/>
    <w:rsid w:val="00F66D4F"/>
    <w:rsid w:val="00FB6D01"/>
    <w:rsid w:val="00FF4A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70318"/>
  <w15:chartTrackingRefBased/>
  <w15:docId w15:val="{3FEB82E1-387A-4A5E-882C-2B318A4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31A5B"/>
    <w:rPr>
      <w:color w:val="0563C1" w:themeColor="hyperlink"/>
      <w:u w:val="single"/>
    </w:rPr>
  </w:style>
  <w:style w:type="character" w:styleId="Ulstomtale">
    <w:name w:val="Unresolved Mention"/>
    <w:basedOn w:val="Standardskrifttypeiafsnit"/>
    <w:uiPriority w:val="99"/>
    <w:semiHidden/>
    <w:unhideWhenUsed/>
    <w:rsid w:val="00A31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83">
      <w:bodyDiv w:val="1"/>
      <w:marLeft w:val="0"/>
      <w:marRight w:val="0"/>
      <w:marTop w:val="0"/>
      <w:marBottom w:val="0"/>
      <w:divBdr>
        <w:top w:val="none" w:sz="0" w:space="0" w:color="auto"/>
        <w:left w:val="none" w:sz="0" w:space="0" w:color="auto"/>
        <w:bottom w:val="none" w:sz="0" w:space="0" w:color="auto"/>
        <w:right w:val="none" w:sz="0" w:space="0" w:color="auto"/>
      </w:divBdr>
    </w:div>
    <w:div w:id="66464611">
      <w:bodyDiv w:val="1"/>
      <w:marLeft w:val="0"/>
      <w:marRight w:val="0"/>
      <w:marTop w:val="0"/>
      <w:marBottom w:val="0"/>
      <w:divBdr>
        <w:top w:val="none" w:sz="0" w:space="0" w:color="auto"/>
        <w:left w:val="none" w:sz="0" w:space="0" w:color="auto"/>
        <w:bottom w:val="none" w:sz="0" w:space="0" w:color="auto"/>
        <w:right w:val="none" w:sz="0" w:space="0" w:color="auto"/>
      </w:divBdr>
    </w:div>
    <w:div w:id="79910615">
      <w:bodyDiv w:val="1"/>
      <w:marLeft w:val="0"/>
      <w:marRight w:val="0"/>
      <w:marTop w:val="0"/>
      <w:marBottom w:val="0"/>
      <w:divBdr>
        <w:top w:val="none" w:sz="0" w:space="0" w:color="auto"/>
        <w:left w:val="none" w:sz="0" w:space="0" w:color="auto"/>
        <w:bottom w:val="none" w:sz="0" w:space="0" w:color="auto"/>
        <w:right w:val="none" w:sz="0" w:space="0" w:color="auto"/>
      </w:divBdr>
    </w:div>
    <w:div w:id="1107084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402605">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64717618">
      <w:bodyDiv w:val="1"/>
      <w:marLeft w:val="0"/>
      <w:marRight w:val="0"/>
      <w:marTop w:val="0"/>
      <w:marBottom w:val="0"/>
      <w:divBdr>
        <w:top w:val="none" w:sz="0" w:space="0" w:color="auto"/>
        <w:left w:val="none" w:sz="0" w:space="0" w:color="auto"/>
        <w:bottom w:val="none" w:sz="0" w:space="0" w:color="auto"/>
        <w:right w:val="none" w:sz="0" w:space="0" w:color="auto"/>
      </w:divBdr>
    </w:div>
    <w:div w:id="370155482">
      <w:bodyDiv w:val="1"/>
      <w:marLeft w:val="0"/>
      <w:marRight w:val="0"/>
      <w:marTop w:val="0"/>
      <w:marBottom w:val="0"/>
      <w:divBdr>
        <w:top w:val="none" w:sz="0" w:space="0" w:color="auto"/>
        <w:left w:val="none" w:sz="0" w:space="0" w:color="auto"/>
        <w:bottom w:val="none" w:sz="0" w:space="0" w:color="auto"/>
        <w:right w:val="none" w:sz="0" w:space="0" w:color="auto"/>
      </w:divBdr>
    </w:div>
    <w:div w:id="385373682">
      <w:bodyDiv w:val="1"/>
      <w:marLeft w:val="0"/>
      <w:marRight w:val="0"/>
      <w:marTop w:val="0"/>
      <w:marBottom w:val="0"/>
      <w:divBdr>
        <w:top w:val="none" w:sz="0" w:space="0" w:color="auto"/>
        <w:left w:val="none" w:sz="0" w:space="0" w:color="auto"/>
        <w:bottom w:val="none" w:sz="0" w:space="0" w:color="auto"/>
        <w:right w:val="none" w:sz="0" w:space="0" w:color="auto"/>
      </w:divBdr>
    </w:div>
    <w:div w:id="441188779">
      <w:bodyDiv w:val="1"/>
      <w:marLeft w:val="0"/>
      <w:marRight w:val="0"/>
      <w:marTop w:val="0"/>
      <w:marBottom w:val="0"/>
      <w:divBdr>
        <w:top w:val="none" w:sz="0" w:space="0" w:color="auto"/>
        <w:left w:val="none" w:sz="0" w:space="0" w:color="auto"/>
        <w:bottom w:val="none" w:sz="0" w:space="0" w:color="auto"/>
        <w:right w:val="none" w:sz="0" w:space="0" w:color="auto"/>
      </w:divBdr>
    </w:div>
    <w:div w:id="476265223">
      <w:bodyDiv w:val="1"/>
      <w:marLeft w:val="0"/>
      <w:marRight w:val="0"/>
      <w:marTop w:val="0"/>
      <w:marBottom w:val="0"/>
      <w:divBdr>
        <w:top w:val="none" w:sz="0" w:space="0" w:color="auto"/>
        <w:left w:val="none" w:sz="0" w:space="0" w:color="auto"/>
        <w:bottom w:val="none" w:sz="0" w:space="0" w:color="auto"/>
        <w:right w:val="none" w:sz="0" w:space="0" w:color="auto"/>
      </w:divBdr>
    </w:div>
    <w:div w:id="495535036">
      <w:bodyDiv w:val="1"/>
      <w:marLeft w:val="0"/>
      <w:marRight w:val="0"/>
      <w:marTop w:val="0"/>
      <w:marBottom w:val="0"/>
      <w:divBdr>
        <w:top w:val="none" w:sz="0" w:space="0" w:color="auto"/>
        <w:left w:val="none" w:sz="0" w:space="0" w:color="auto"/>
        <w:bottom w:val="none" w:sz="0" w:space="0" w:color="auto"/>
        <w:right w:val="none" w:sz="0" w:space="0" w:color="auto"/>
      </w:divBdr>
    </w:div>
    <w:div w:id="519659121">
      <w:bodyDiv w:val="1"/>
      <w:marLeft w:val="0"/>
      <w:marRight w:val="0"/>
      <w:marTop w:val="0"/>
      <w:marBottom w:val="0"/>
      <w:divBdr>
        <w:top w:val="none" w:sz="0" w:space="0" w:color="auto"/>
        <w:left w:val="none" w:sz="0" w:space="0" w:color="auto"/>
        <w:bottom w:val="none" w:sz="0" w:space="0" w:color="auto"/>
        <w:right w:val="none" w:sz="0" w:space="0" w:color="auto"/>
      </w:divBdr>
    </w:div>
    <w:div w:id="617882379">
      <w:bodyDiv w:val="1"/>
      <w:marLeft w:val="0"/>
      <w:marRight w:val="0"/>
      <w:marTop w:val="0"/>
      <w:marBottom w:val="0"/>
      <w:divBdr>
        <w:top w:val="none" w:sz="0" w:space="0" w:color="auto"/>
        <w:left w:val="none" w:sz="0" w:space="0" w:color="auto"/>
        <w:bottom w:val="none" w:sz="0" w:space="0" w:color="auto"/>
        <w:right w:val="none" w:sz="0" w:space="0" w:color="auto"/>
      </w:divBdr>
    </w:div>
    <w:div w:id="644358562">
      <w:bodyDiv w:val="1"/>
      <w:marLeft w:val="0"/>
      <w:marRight w:val="0"/>
      <w:marTop w:val="0"/>
      <w:marBottom w:val="0"/>
      <w:divBdr>
        <w:top w:val="none" w:sz="0" w:space="0" w:color="auto"/>
        <w:left w:val="none" w:sz="0" w:space="0" w:color="auto"/>
        <w:bottom w:val="none" w:sz="0" w:space="0" w:color="auto"/>
        <w:right w:val="none" w:sz="0" w:space="0" w:color="auto"/>
      </w:divBdr>
    </w:div>
    <w:div w:id="651637821">
      <w:bodyDiv w:val="1"/>
      <w:marLeft w:val="0"/>
      <w:marRight w:val="0"/>
      <w:marTop w:val="0"/>
      <w:marBottom w:val="0"/>
      <w:divBdr>
        <w:top w:val="none" w:sz="0" w:space="0" w:color="auto"/>
        <w:left w:val="none" w:sz="0" w:space="0" w:color="auto"/>
        <w:bottom w:val="none" w:sz="0" w:space="0" w:color="auto"/>
        <w:right w:val="none" w:sz="0" w:space="0" w:color="auto"/>
      </w:divBdr>
    </w:div>
    <w:div w:id="651639017">
      <w:bodyDiv w:val="1"/>
      <w:marLeft w:val="0"/>
      <w:marRight w:val="0"/>
      <w:marTop w:val="0"/>
      <w:marBottom w:val="0"/>
      <w:divBdr>
        <w:top w:val="none" w:sz="0" w:space="0" w:color="auto"/>
        <w:left w:val="none" w:sz="0" w:space="0" w:color="auto"/>
        <w:bottom w:val="none" w:sz="0" w:space="0" w:color="auto"/>
        <w:right w:val="none" w:sz="0" w:space="0" w:color="auto"/>
      </w:divBdr>
    </w:div>
    <w:div w:id="825703948">
      <w:bodyDiv w:val="1"/>
      <w:marLeft w:val="0"/>
      <w:marRight w:val="0"/>
      <w:marTop w:val="0"/>
      <w:marBottom w:val="0"/>
      <w:divBdr>
        <w:top w:val="none" w:sz="0" w:space="0" w:color="auto"/>
        <w:left w:val="none" w:sz="0" w:space="0" w:color="auto"/>
        <w:bottom w:val="none" w:sz="0" w:space="0" w:color="auto"/>
        <w:right w:val="none" w:sz="0" w:space="0" w:color="auto"/>
      </w:divBdr>
    </w:div>
    <w:div w:id="952008144">
      <w:bodyDiv w:val="1"/>
      <w:marLeft w:val="0"/>
      <w:marRight w:val="0"/>
      <w:marTop w:val="0"/>
      <w:marBottom w:val="0"/>
      <w:divBdr>
        <w:top w:val="none" w:sz="0" w:space="0" w:color="auto"/>
        <w:left w:val="none" w:sz="0" w:space="0" w:color="auto"/>
        <w:bottom w:val="none" w:sz="0" w:space="0" w:color="auto"/>
        <w:right w:val="none" w:sz="0" w:space="0" w:color="auto"/>
      </w:divBdr>
    </w:div>
    <w:div w:id="967474950">
      <w:bodyDiv w:val="1"/>
      <w:marLeft w:val="0"/>
      <w:marRight w:val="0"/>
      <w:marTop w:val="0"/>
      <w:marBottom w:val="0"/>
      <w:divBdr>
        <w:top w:val="none" w:sz="0" w:space="0" w:color="auto"/>
        <w:left w:val="none" w:sz="0" w:space="0" w:color="auto"/>
        <w:bottom w:val="none" w:sz="0" w:space="0" w:color="auto"/>
        <w:right w:val="none" w:sz="0" w:space="0" w:color="auto"/>
      </w:divBdr>
    </w:div>
    <w:div w:id="988166689">
      <w:bodyDiv w:val="1"/>
      <w:marLeft w:val="0"/>
      <w:marRight w:val="0"/>
      <w:marTop w:val="0"/>
      <w:marBottom w:val="0"/>
      <w:divBdr>
        <w:top w:val="none" w:sz="0" w:space="0" w:color="auto"/>
        <w:left w:val="none" w:sz="0" w:space="0" w:color="auto"/>
        <w:bottom w:val="none" w:sz="0" w:space="0" w:color="auto"/>
        <w:right w:val="none" w:sz="0" w:space="0" w:color="auto"/>
      </w:divBdr>
    </w:div>
    <w:div w:id="1168860310">
      <w:bodyDiv w:val="1"/>
      <w:marLeft w:val="0"/>
      <w:marRight w:val="0"/>
      <w:marTop w:val="0"/>
      <w:marBottom w:val="0"/>
      <w:divBdr>
        <w:top w:val="none" w:sz="0" w:space="0" w:color="auto"/>
        <w:left w:val="none" w:sz="0" w:space="0" w:color="auto"/>
        <w:bottom w:val="none" w:sz="0" w:space="0" w:color="auto"/>
        <w:right w:val="none" w:sz="0" w:space="0" w:color="auto"/>
      </w:divBdr>
    </w:div>
    <w:div w:id="1183978285">
      <w:bodyDiv w:val="1"/>
      <w:marLeft w:val="0"/>
      <w:marRight w:val="0"/>
      <w:marTop w:val="0"/>
      <w:marBottom w:val="0"/>
      <w:divBdr>
        <w:top w:val="none" w:sz="0" w:space="0" w:color="auto"/>
        <w:left w:val="none" w:sz="0" w:space="0" w:color="auto"/>
        <w:bottom w:val="none" w:sz="0" w:space="0" w:color="auto"/>
        <w:right w:val="none" w:sz="0" w:space="0" w:color="auto"/>
      </w:divBdr>
    </w:div>
    <w:div w:id="1197540698">
      <w:bodyDiv w:val="1"/>
      <w:marLeft w:val="0"/>
      <w:marRight w:val="0"/>
      <w:marTop w:val="0"/>
      <w:marBottom w:val="0"/>
      <w:divBdr>
        <w:top w:val="none" w:sz="0" w:space="0" w:color="auto"/>
        <w:left w:val="none" w:sz="0" w:space="0" w:color="auto"/>
        <w:bottom w:val="none" w:sz="0" w:space="0" w:color="auto"/>
        <w:right w:val="none" w:sz="0" w:space="0" w:color="auto"/>
      </w:divBdr>
    </w:div>
    <w:div w:id="1198936050">
      <w:bodyDiv w:val="1"/>
      <w:marLeft w:val="0"/>
      <w:marRight w:val="0"/>
      <w:marTop w:val="0"/>
      <w:marBottom w:val="0"/>
      <w:divBdr>
        <w:top w:val="none" w:sz="0" w:space="0" w:color="auto"/>
        <w:left w:val="none" w:sz="0" w:space="0" w:color="auto"/>
        <w:bottom w:val="none" w:sz="0" w:space="0" w:color="auto"/>
        <w:right w:val="none" w:sz="0" w:space="0" w:color="auto"/>
      </w:divBdr>
    </w:div>
    <w:div w:id="1209802028">
      <w:bodyDiv w:val="1"/>
      <w:marLeft w:val="0"/>
      <w:marRight w:val="0"/>
      <w:marTop w:val="0"/>
      <w:marBottom w:val="0"/>
      <w:divBdr>
        <w:top w:val="none" w:sz="0" w:space="0" w:color="auto"/>
        <w:left w:val="none" w:sz="0" w:space="0" w:color="auto"/>
        <w:bottom w:val="none" w:sz="0" w:space="0" w:color="auto"/>
        <w:right w:val="none" w:sz="0" w:space="0" w:color="auto"/>
      </w:divBdr>
    </w:div>
    <w:div w:id="1326010309">
      <w:bodyDiv w:val="1"/>
      <w:marLeft w:val="0"/>
      <w:marRight w:val="0"/>
      <w:marTop w:val="0"/>
      <w:marBottom w:val="0"/>
      <w:divBdr>
        <w:top w:val="none" w:sz="0" w:space="0" w:color="auto"/>
        <w:left w:val="none" w:sz="0" w:space="0" w:color="auto"/>
        <w:bottom w:val="none" w:sz="0" w:space="0" w:color="auto"/>
        <w:right w:val="none" w:sz="0" w:space="0" w:color="auto"/>
      </w:divBdr>
    </w:div>
    <w:div w:id="1331786311">
      <w:bodyDiv w:val="1"/>
      <w:marLeft w:val="0"/>
      <w:marRight w:val="0"/>
      <w:marTop w:val="0"/>
      <w:marBottom w:val="0"/>
      <w:divBdr>
        <w:top w:val="none" w:sz="0" w:space="0" w:color="auto"/>
        <w:left w:val="none" w:sz="0" w:space="0" w:color="auto"/>
        <w:bottom w:val="none" w:sz="0" w:space="0" w:color="auto"/>
        <w:right w:val="none" w:sz="0" w:space="0" w:color="auto"/>
      </w:divBdr>
    </w:div>
    <w:div w:id="1341546241">
      <w:bodyDiv w:val="1"/>
      <w:marLeft w:val="0"/>
      <w:marRight w:val="0"/>
      <w:marTop w:val="0"/>
      <w:marBottom w:val="0"/>
      <w:divBdr>
        <w:top w:val="none" w:sz="0" w:space="0" w:color="auto"/>
        <w:left w:val="none" w:sz="0" w:space="0" w:color="auto"/>
        <w:bottom w:val="none" w:sz="0" w:space="0" w:color="auto"/>
        <w:right w:val="none" w:sz="0" w:space="0" w:color="auto"/>
      </w:divBdr>
    </w:div>
    <w:div w:id="1367213797">
      <w:bodyDiv w:val="1"/>
      <w:marLeft w:val="0"/>
      <w:marRight w:val="0"/>
      <w:marTop w:val="0"/>
      <w:marBottom w:val="0"/>
      <w:divBdr>
        <w:top w:val="none" w:sz="0" w:space="0" w:color="auto"/>
        <w:left w:val="none" w:sz="0" w:space="0" w:color="auto"/>
        <w:bottom w:val="none" w:sz="0" w:space="0" w:color="auto"/>
        <w:right w:val="none" w:sz="0" w:space="0" w:color="auto"/>
      </w:divBdr>
    </w:div>
    <w:div w:id="1374694531">
      <w:bodyDiv w:val="1"/>
      <w:marLeft w:val="0"/>
      <w:marRight w:val="0"/>
      <w:marTop w:val="0"/>
      <w:marBottom w:val="0"/>
      <w:divBdr>
        <w:top w:val="none" w:sz="0" w:space="0" w:color="auto"/>
        <w:left w:val="none" w:sz="0" w:space="0" w:color="auto"/>
        <w:bottom w:val="none" w:sz="0" w:space="0" w:color="auto"/>
        <w:right w:val="none" w:sz="0" w:space="0" w:color="auto"/>
      </w:divBdr>
    </w:div>
    <w:div w:id="1422869430">
      <w:bodyDiv w:val="1"/>
      <w:marLeft w:val="0"/>
      <w:marRight w:val="0"/>
      <w:marTop w:val="0"/>
      <w:marBottom w:val="0"/>
      <w:divBdr>
        <w:top w:val="none" w:sz="0" w:space="0" w:color="auto"/>
        <w:left w:val="none" w:sz="0" w:space="0" w:color="auto"/>
        <w:bottom w:val="none" w:sz="0" w:space="0" w:color="auto"/>
        <w:right w:val="none" w:sz="0" w:space="0" w:color="auto"/>
      </w:divBdr>
    </w:div>
    <w:div w:id="1432969697">
      <w:bodyDiv w:val="1"/>
      <w:marLeft w:val="0"/>
      <w:marRight w:val="0"/>
      <w:marTop w:val="0"/>
      <w:marBottom w:val="0"/>
      <w:divBdr>
        <w:top w:val="none" w:sz="0" w:space="0" w:color="auto"/>
        <w:left w:val="none" w:sz="0" w:space="0" w:color="auto"/>
        <w:bottom w:val="none" w:sz="0" w:space="0" w:color="auto"/>
        <w:right w:val="none" w:sz="0" w:space="0" w:color="auto"/>
      </w:divBdr>
    </w:div>
    <w:div w:id="1541631554">
      <w:bodyDiv w:val="1"/>
      <w:marLeft w:val="0"/>
      <w:marRight w:val="0"/>
      <w:marTop w:val="0"/>
      <w:marBottom w:val="0"/>
      <w:divBdr>
        <w:top w:val="none" w:sz="0" w:space="0" w:color="auto"/>
        <w:left w:val="none" w:sz="0" w:space="0" w:color="auto"/>
        <w:bottom w:val="none" w:sz="0" w:space="0" w:color="auto"/>
        <w:right w:val="none" w:sz="0" w:space="0" w:color="auto"/>
      </w:divBdr>
    </w:div>
    <w:div w:id="1668286374">
      <w:bodyDiv w:val="1"/>
      <w:marLeft w:val="0"/>
      <w:marRight w:val="0"/>
      <w:marTop w:val="0"/>
      <w:marBottom w:val="0"/>
      <w:divBdr>
        <w:top w:val="none" w:sz="0" w:space="0" w:color="auto"/>
        <w:left w:val="none" w:sz="0" w:space="0" w:color="auto"/>
        <w:bottom w:val="none" w:sz="0" w:space="0" w:color="auto"/>
        <w:right w:val="none" w:sz="0" w:space="0" w:color="auto"/>
      </w:divBdr>
    </w:div>
    <w:div w:id="1825588169">
      <w:bodyDiv w:val="1"/>
      <w:marLeft w:val="0"/>
      <w:marRight w:val="0"/>
      <w:marTop w:val="0"/>
      <w:marBottom w:val="0"/>
      <w:divBdr>
        <w:top w:val="none" w:sz="0" w:space="0" w:color="auto"/>
        <w:left w:val="none" w:sz="0" w:space="0" w:color="auto"/>
        <w:bottom w:val="none" w:sz="0" w:space="0" w:color="auto"/>
        <w:right w:val="none" w:sz="0" w:space="0" w:color="auto"/>
      </w:divBdr>
    </w:div>
    <w:div w:id="1834442524">
      <w:bodyDiv w:val="1"/>
      <w:marLeft w:val="0"/>
      <w:marRight w:val="0"/>
      <w:marTop w:val="0"/>
      <w:marBottom w:val="0"/>
      <w:divBdr>
        <w:top w:val="none" w:sz="0" w:space="0" w:color="auto"/>
        <w:left w:val="none" w:sz="0" w:space="0" w:color="auto"/>
        <w:bottom w:val="none" w:sz="0" w:space="0" w:color="auto"/>
        <w:right w:val="none" w:sz="0" w:space="0" w:color="auto"/>
      </w:divBdr>
    </w:div>
    <w:div w:id="1882933423">
      <w:bodyDiv w:val="1"/>
      <w:marLeft w:val="0"/>
      <w:marRight w:val="0"/>
      <w:marTop w:val="0"/>
      <w:marBottom w:val="0"/>
      <w:divBdr>
        <w:top w:val="none" w:sz="0" w:space="0" w:color="auto"/>
        <w:left w:val="none" w:sz="0" w:space="0" w:color="auto"/>
        <w:bottom w:val="none" w:sz="0" w:space="0" w:color="auto"/>
        <w:right w:val="none" w:sz="0" w:space="0" w:color="auto"/>
      </w:divBdr>
    </w:div>
    <w:div w:id="1900557365">
      <w:bodyDiv w:val="1"/>
      <w:marLeft w:val="0"/>
      <w:marRight w:val="0"/>
      <w:marTop w:val="0"/>
      <w:marBottom w:val="0"/>
      <w:divBdr>
        <w:top w:val="none" w:sz="0" w:space="0" w:color="auto"/>
        <w:left w:val="none" w:sz="0" w:space="0" w:color="auto"/>
        <w:bottom w:val="none" w:sz="0" w:space="0" w:color="auto"/>
        <w:right w:val="none" w:sz="0" w:space="0" w:color="auto"/>
      </w:divBdr>
    </w:div>
    <w:div w:id="1901860135">
      <w:bodyDiv w:val="1"/>
      <w:marLeft w:val="0"/>
      <w:marRight w:val="0"/>
      <w:marTop w:val="0"/>
      <w:marBottom w:val="0"/>
      <w:divBdr>
        <w:top w:val="none" w:sz="0" w:space="0" w:color="auto"/>
        <w:left w:val="none" w:sz="0" w:space="0" w:color="auto"/>
        <w:bottom w:val="none" w:sz="0" w:space="0" w:color="auto"/>
        <w:right w:val="none" w:sz="0" w:space="0" w:color="auto"/>
      </w:divBdr>
    </w:div>
    <w:div w:id="1902324238">
      <w:bodyDiv w:val="1"/>
      <w:marLeft w:val="0"/>
      <w:marRight w:val="0"/>
      <w:marTop w:val="0"/>
      <w:marBottom w:val="0"/>
      <w:divBdr>
        <w:top w:val="none" w:sz="0" w:space="0" w:color="auto"/>
        <w:left w:val="none" w:sz="0" w:space="0" w:color="auto"/>
        <w:bottom w:val="none" w:sz="0" w:space="0" w:color="auto"/>
        <w:right w:val="none" w:sz="0" w:space="0" w:color="auto"/>
      </w:divBdr>
    </w:div>
    <w:div w:id="1964846130">
      <w:bodyDiv w:val="1"/>
      <w:marLeft w:val="0"/>
      <w:marRight w:val="0"/>
      <w:marTop w:val="0"/>
      <w:marBottom w:val="0"/>
      <w:divBdr>
        <w:top w:val="none" w:sz="0" w:space="0" w:color="auto"/>
        <w:left w:val="none" w:sz="0" w:space="0" w:color="auto"/>
        <w:bottom w:val="none" w:sz="0" w:space="0" w:color="auto"/>
        <w:right w:val="none" w:sz="0" w:space="0" w:color="auto"/>
      </w:divBdr>
    </w:div>
    <w:div w:id="2006393420">
      <w:bodyDiv w:val="1"/>
      <w:marLeft w:val="0"/>
      <w:marRight w:val="0"/>
      <w:marTop w:val="0"/>
      <w:marBottom w:val="0"/>
      <w:divBdr>
        <w:top w:val="none" w:sz="0" w:space="0" w:color="auto"/>
        <w:left w:val="none" w:sz="0" w:space="0" w:color="auto"/>
        <w:bottom w:val="none" w:sz="0" w:space="0" w:color="auto"/>
        <w:right w:val="none" w:sz="0" w:space="0" w:color="auto"/>
      </w:divBdr>
    </w:div>
    <w:div w:id="2017228081">
      <w:bodyDiv w:val="1"/>
      <w:marLeft w:val="0"/>
      <w:marRight w:val="0"/>
      <w:marTop w:val="0"/>
      <w:marBottom w:val="0"/>
      <w:divBdr>
        <w:top w:val="none" w:sz="0" w:space="0" w:color="auto"/>
        <w:left w:val="none" w:sz="0" w:space="0" w:color="auto"/>
        <w:bottom w:val="none" w:sz="0" w:space="0" w:color="auto"/>
        <w:right w:val="none" w:sz="0" w:space="0" w:color="auto"/>
      </w:divBdr>
    </w:div>
    <w:div w:id="20358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1936</Words>
  <Characters>13040</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2024100913 - Nyt PI SPC</dc:description>
  <cp:lastModifiedBy>Camilla Sværke Hansen</cp:lastModifiedBy>
  <cp:revision>5</cp:revision>
  <cp:lastPrinted>2012-08-22T08:53:00Z</cp:lastPrinted>
  <dcterms:created xsi:type="dcterms:W3CDTF">2024-01-08T10:32:00Z</dcterms:created>
  <dcterms:modified xsi:type="dcterms:W3CDTF">2024-12-02T14:11:00Z</dcterms:modified>
</cp:coreProperties>
</file>