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C8B96" w14:textId="77777777" w:rsidR="009260DE" w:rsidRPr="004E4F06" w:rsidRDefault="0021526C" w:rsidP="009260DE">
      <w:pPr>
        <w:rPr>
          <w:sz w:val="24"/>
          <w:szCs w:val="24"/>
        </w:rPr>
      </w:pPr>
      <w:bookmarkStart w:id="0" w:name="_GoBack"/>
      <w:bookmarkEnd w:id="0"/>
      <w:r w:rsidRPr="004E4F0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F67FFB9" wp14:editId="63CA463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4E4F06">
        <w:rPr>
          <w:sz w:val="24"/>
          <w:szCs w:val="24"/>
        </w:rPr>
        <w:br w:type="textWrapping" w:clear="all"/>
      </w:r>
    </w:p>
    <w:p w14:paraId="3F5B3BF7" w14:textId="5CF5494E" w:rsidR="009260DE" w:rsidRPr="004E4F0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4E4F06">
        <w:rPr>
          <w:b w:val="0"/>
          <w:szCs w:val="24"/>
          <w:lang w:eastAsia="en-US"/>
        </w:rPr>
        <w:tab/>
      </w:r>
      <w:r w:rsidR="006617AB">
        <w:rPr>
          <w:szCs w:val="24"/>
        </w:rPr>
        <w:t>12. marts 2024</w:t>
      </w:r>
    </w:p>
    <w:p w14:paraId="2A184B99" w14:textId="77777777" w:rsidR="009260DE" w:rsidRPr="004E4F0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0118F065" w14:textId="77777777" w:rsidR="009260DE" w:rsidRPr="004E4F06" w:rsidRDefault="009260DE" w:rsidP="009260DE">
      <w:pPr>
        <w:pStyle w:val="Titel"/>
        <w:jc w:val="left"/>
        <w:rPr>
          <w:b w:val="0"/>
          <w:szCs w:val="24"/>
        </w:rPr>
      </w:pPr>
    </w:p>
    <w:p w14:paraId="34CB14EE" w14:textId="77777777" w:rsidR="009260DE" w:rsidRPr="004E4F06" w:rsidRDefault="009260DE" w:rsidP="009260DE">
      <w:pPr>
        <w:pStyle w:val="Titel"/>
        <w:jc w:val="left"/>
        <w:rPr>
          <w:b w:val="0"/>
          <w:szCs w:val="24"/>
        </w:rPr>
      </w:pPr>
    </w:p>
    <w:p w14:paraId="6DEEB7D0" w14:textId="77777777" w:rsidR="009260DE" w:rsidRPr="004E4F06" w:rsidRDefault="009260DE" w:rsidP="009260DE">
      <w:pPr>
        <w:jc w:val="center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PRODUKTRESUMÉ</w:t>
      </w:r>
    </w:p>
    <w:p w14:paraId="7A0EAB98" w14:textId="77777777" w:rsidR="009260DE" w:rsidRPr="004E4F06" w:rsidRDefault="009260DE" w:rsidP="009260DE">
      <w:pPr>
        <w:jc w:val="center"/>
        <w:rPr>
          <w:b/>
          <w:sz w:val="24"/>
          <w:szCs w:val="24"/>
        </w:rPr>
      </w:pPr>
    </w:p>
    <w:p w14:paraId="1FD9E693" w14:textId="77777777" w:rsidR="009260DE" w:rsidRPr="004E4F06" w:rsidRDefault="009260DE" w:rsidP="009260DE">
      <w:pPr>
        <w:jc w:val="center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for</w:t>
      </w:r>
    </w:p>
    <w:p w14:paraId="056F4EBA" w14:textId="77777777" w:rsidR="000B058C" w:rsidRPr="004E4F06" w:rsidRDefault="000B058C" w:rsidP="009260DE">
      <w:pPr>
        <w:jc w:val="center"/>
        <w:rPr>
          <w:b/>
          <w:sz w:val="24"/>
          <w:szCs w:val="24"/>
        </w:rPr>
      </w:pPr>
    </w:p>
    <w:p w14:paraId="1A2BE753" w14:textId="1CEEB2BF" w:rsidR="009260DE" w:rsidRPr="004E4F06" w:rsidRDefault="006175FA" w:rsidP="009260DE">
      <w:pPr>
        <w:jc w:val="center"/>
        <w:rPr>
          <w:b/>
          <w:sz w:val="24"/>
          <w:szCs w:val="24"/>
        </w:rPr>
      </w:pPr>
      <w:proofErr w:type="spellStart"/>
      <w:r w:rsidRPr="004E4F06">
        <w:rPr>
          <w:b/>
          <w:sz w:val="24"/>
          <w:szCs w:val="24"/>
        </w:rPr>
        <w:t>Prucalopride</w:t>
      </w:r>
      <w:proofErr w:type="spellEnd"/>
      <w:r w:rsidRPr="004E4F06">
        <w:rPr>
          <w:b/>
          <w:sz w:val="24"/>
          <w:szCs w:val="24"/>
        </w:rPr>
        <w:t xml:space="preserve"> "</w:t>
      </w:r>
      <w:proofErr w:type="spellStart"/>
      <w:r w:rsidRPr="004E4F06">
        <w:rPr>
          <w:b/>
          <w:sz w:val="24"/>
          <w:szCs w:val="24"/>
        </w:rPr>
        <w:t>Zentiva</w:t>
      </w:r>
      <w:proofErr w:type="spellEnd"/>
      <w:r w:rsidRPr="004E4F06">
        <w:rPr>
          <w:b/>
          <w:sz w:val="24"/>
          <w:szCs w:val="24"/>
        </w:rPr>
        <w:t>", filmovertrukne tabletter</w:t>
      </w:r>
    </w:p>
    <w:p w14:paraId="21562602" w14:textId="77777777" w:rsidR="009260DE" w:rsidRPr="004E4F06" w:rsidRDefault="009260DE" w:rsidP="009260DE">
      <w:pPr>
        <w:jc w:val="both"/>
        <w:rPr>
          <w:sz w:val="24"/>
          <w:szCs w:val="24"/>
        </w:rPr>
      </w:pPr>
    </w:p>
    <w:p w14:paraId="00FCDFD1" w14:textId="77777777" w:rsidR="009260DE" w:rsidRPr="004E4F06" w:rsidRDefault="009260DE" w:rsidP="009260DE">
      <w:pPr>
        <w:jc w:val="both"/>
        <w:rPr>
          <w:sz w:val="24"/>
          <w:szCs w:val="24"/>
        </w:rPr>
      </w:pPr>
    </w:p>
    <w:p w14:paraId="0022F42D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0.</w:t>
      </w:r>
      <w:r w:rsidRPr="004E4F06">
        <w:rPr>
          <w:b/>
          <w:sz w:val="24"/>
          <w:szCs w:val="24"/>
        </w:rPr>
        <w:tab/>
        <w:t>D.SP.NR.</w:t>
      </w:r>
    </w:p>
    <w:p w14:paraId="57FE0C02" w14:textId="289C0C0C" w:rsidR="009260DE" w:rsidRPr="004E4F06" w:rsidRDefault="00D01843" w:rsidP="009260DE">
      <w:pPr>
        <w:tabs>
          <w:tab w:val="left" w:pos="851"/>
        </w:tabs>
        <w:ind w:left="851"/>
        <w:rPr>
          <w:sz w:val="24"/>
          <w:szCs w:val="24"/>
        </w:rPr>
      </w:pPr>
      <w:r w:rsidRPr="004E4F06">
        <w:rPr>
          <w:sz w:val="24"/>
          <w:szCs w:val="24"/>
        </w:rPr>
        <w:t>33611</w:t>
      </w:r>
    </w:p>
    <w:p w14:paraId="481F8DC4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8E6EE4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1.</w:t>
      </w:r>
      <w:r w:rsidRPr="004E4F06">
        <w:rPr>
          <w:b/>
          <w:sz w:val="24"/>
          <w:szCs w:val="24"/>
        </w:rPr>
        <w:tab/>
        <w:t>LÆGEMIDLETS NAVN</w:t>
      </w:r>
    </w:p>
    <w:p w14:paraId="5C412719" w14:textId="39590F1B" w:rsidR="009260DE" w:rsidRPr="004E4F06" w:rsidRDefault="006175FA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"</w:t>
      </w:r>
      <w:proofErr w:type="spellStart"/>
      <w:r w:rsidRPr="004E4F06">
        <w:rPr>
          <w:sz w:val="24"/>
          <w:szCs w:val="24"/>
        </w:rPr>
        <w:t>Zentiva</w:t>
      </w:r>
      <w:proofErr w:type="spellEnd"/>
      <w:r w:rsidRPr="004E4F06">
        <w:rPr>
          <w:sz w:val="24"/>
          <w:szCs w:val="24"/>
        </w:rPr>
        <w:t>"</w:t>
      </w:r>
    </w:p>
    <w:p w14:paraId="4A85D71A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99E54D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2.</w:t>
      </w:r>
      <w:r w:rsidRPr="004E4F06">
        <w:rPr>
          <w:b/>
          <w:sz w:val="24"/>
          <w:szCs w:val="24"/>
        </w:rPr>
        <w:tab/>
        <w:t>KVALITATIV OG KVANTITATIV SAMMENSÆTNING</w:t>
      </w:r>
    </w:p>
    <w:p w14:paraId="68476704" w14:textId="456A454A" w:rsidR="00456B7C" w:rsidRPr="004E4F06" w:rsidRDefault="00456B7C" w:rsidP="00D85559">
      <w:pPr>
        <w:ind w:left="851"/>
        <w:rPr>
          <w:spacing w:val="-2"/>
          <w:sz w:val="24"/>
          <w:szCs w:val="24"/>
        </w:rPr>
      </w:pPr>
      <w:r w:rsidRPr="004E4F06">
        <w:rPr>
          <w:sz w:val="24"/>
          <w:szCs w:val="24"/>
        </w:rPr>
        <w:t>Hver</w:t>
      </w:r>
      <w:r w:rsidRPr="004E4F06">
        <w:rPr>
          <w:spacing w:val="-9"/>
          <w:sz w:val="24"/>
          <w:szCs w:val="24"/>
        </w:rPr>
        <w:t xml:space="preserve"> </w:t>
      </w:r>
      <w:r w:rsidR="005A4A0E">
        <w:rPr>
          <w:sz w:val="24"/>
          <w:szCs w:val="24"/>
        </w:rPr>
        <w:t>filmovertrukket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tablet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indeholder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1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mg</w:t>
      </w:r>
      <w:r w:rsidRPr="004E4F06">
        <w:rPr>
          <w:spacing w:val="-6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(som</w:t>
      </w:r>
      <w:r w:rsidRPr="004E4F06">
        <w:rPr>
          <w:spacing w:val="-6"/>
          <w:sz w:val="24"/>
          <w:szCs w:val="24"/>
        </w:rPr>
        <w:t xml:space="preserve"> </w:t>
      </w:r>
      <w:proofErr w:type="spellStart"/>
      <w:r w:rsidRPr="004E4F06">
        <w:rPr>
          <w:spacing w:val="-2"/>
          <w:sz w:val="24"/>
          <w:szCs w:val="24"/>
        </w:rPr>
        <w:t>succinat</w:t>
      </w:r>
      <w:proofErr w:type="spellEnd"/>
      <w:r w:rsidRPr="004E4F06">
        <w:rPr>
          <w:spacing w:val="-2"/>
          <w:sz w:val="24"/>
          <w:szCs w:val="24"/>
        </w:rPr>
        <w:t>).</w:t>
      </w:r>
    </w:p>
    <w:p w14:paraId="1647E0EB" w14:textId="72F84F90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Hver</w:t>
      </w:r>
      <w:r w:rsidRPr="004E4F06">
        <w:rPr>
          <w:spacing w:val="-9"/>
          <w:sz w:val="24"/>
          <w:szCs w:val="24"/>
        </w:rPr>
        <w:t xml:space="preserve"> </w:t>
      </w:r>
      <w:r w:rsidR="005A4A0E">
        <w:rPr>
          <w:sz w:val="24"/>
          <w:szCs w:val="24"/>
        </w:rPr>
        <w:t>filmovertrukket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tablet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indeholder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2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mg</w:t>
      </w:r>
      <w:r w:rsidRPr="004E4F06">
        <w:rPr>
          <w:spacing w:val="-6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(som</w:t>
      </w:r>
      <w:r w:rsidRPr="004E4F06">
        <w:rPr>
          <w:spacing w:val="-6"/>
          <w:sz w:val="24"/>
          <w:szCs w:val="24"/>
        </w:rPr>
        <w:t xml:space="preserve"> </w:t>
      </w:r>
      <w:proofErr w:type="spellStart"/>
      <w:r w:rsidRPr="004E4F06">
        <w:rPr>
          <w:spacing w:val="-2"/>
          <w:sz w:val="24"/>
          <w:szCs w:val="24"/>
        </w:rPr>
        <w:t>succinat</w:t>
      </w:r>
      <w:proofErr w:type="spellEnd"/>
      <w:r w:rsidRPr="004E4F06">
        <w:rPr>
          <w:spacing w:val="-2"/>
          <w:sz w:val="24"/>
          <w:szCs w:val="24"/>
        </w:rPr>
        <w:t>).</w:t>
      </w:r>
    </w:p>
    <w:p w14:paraId="5E8C5064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47F4EEEF" w14:textId="77777777" w:rsidR="00456B7C" w:rsidRPr="00F9187E" w:rsidRDefault="00456B7C" w:rsidP="00D85559">
      <w:pPr>
        <w:ind w:left="851"/>
        <w:rPr>
          <w:spacing w:val="-2"/>
          <w:sz w:val="24"/>
          <w:szCs w:val="24"/>
          <w:u w:val="single"/>
        </w:rPr>
      </w:pPr>
      <w:r w:rsidRPr="00F9187E">
        <w:rPr>
          <w:sz w:val="24"/>
          <w:szCs w:val="24"/>
          <w:u w:val="single"/>
        </w:rPr>
        <w:t>Hjælpestoffer,</w:t>
      </w:r>
      <w:r w:rsidRPr="00F9187E">
        <w:rPr>
          <w:spacing w:val="-3"/>
          <w:sz w:val="24"/>
          <w:szCs w:val="24"/>
          <w:u w:val="single"/>
        </w:rPr>
        <w:t xml:space="preserve"> </w:t>
      </w:r>
      <w:r w:rsidRPr="00F9187E">
        <w:rPr>
          <w:sz w:val="24"/>
          <w:szCs w:val="24"/>
          <w:u w:val="single"/>
        </w:rPr>
        <w:t>som</w:t>
      </w:r>
      <w:r w:rsidRPr="00F9187E">
        <w:rPr>
          <w:spacing w:val="-3"/>
          <w:sz w:val="24"/>
          <w:szCs w:val="24"/>
          <w:u w:val="single"/>
        </w:rPr>
        <w:t xml:space="preserve"> </w:t>
      </w:r>
      <w:r w:rsidRPr="00F9187E">
        <w:rPr>
          <w:sz w:val="24"/>
          <w:szCs w:val="24"/>
          <w:u w:val="single"/>
        </w:rPr>
        <w:t>behandleren</w:t>
      </w:r>
      <w:r w:rsidRPr="00F9187E">
        <w:rPr>
          <w:spacing w:val="-5"/>
          <w:sz w:val="24"/>
          <w:szCs w:val="24"/>
          <w:u w:val="single"/>
        </w:rPr>
        <w:t xml:space="preserve"> </w:t>
      </w:r>
      <w:r w:rsidRPr="00F9187E">
        <w:rPr>
          <w:sz w:val="24"/>
          <w:szCs w:val="24"/>
          <w:u w:val="single"/>
        </w:rPr>
        <w:t>skal</w:t>
      </w:r>
      <w:r w:rsidRPr="00F9187E">
        <w:rPr>
          <w:spacing w:val="-3"/>
          <w:sz w:val="24"/>
          <w:szCs w:val="24"/>
          <w:u w:val="single"/>
        </w:rPr>
        <w:t xml:space="preserve"> </w:t>
      </w:r>
      <w:r w:rsidRPr="00F9187E">
        <w:rPr>
          <w:sz w:val="24"/>
          <w:szCs w:val="24"/>
          <w:u w:val="single"/>
        </w:rPr>
        <w:t>være</w:t>
      </w:r>
      <w:r w:rsidRPr="00F9187E">
        <w:rPr>
          <w:spacing w:val="-3"/>
          <w:sz w:val="24"/>
          <w:szCs w:val="24"/>
          <w:u w:val="single"/>
        </w:rPr>
        <w:t xml:space="preserve"> </w:t>
      </w:r>
      <w:r w:rsidRPr="00F9187E">
        <w:rPr>
          <w:sz w:val="24"/>
          <w:szCs w:val="24"/>
          <w:u w:val="single"/>
        </w:rPr>
        <w:t>opmærksom</w:t>
      </w:r>
      <w:r w:rsidRPr="00F9187E">
        <w:rPr>
          <w:spacing w:val="-3"/>
          <w:sz w:val="24"/>
          <w:szCs w:val="24"/>
          <w:u w:val="single"/>
        </w:rPr>
        <w:t xml:space="preserve"> </w:t>
      </w:r>
      <w:r w:rsidRPr="00F9187E">
        <w:rPr>
          <w:sz w:val="24"/>
          <w:szCs w:val="24"/>
          <w:u w:val="single"/>
        </w:rPr>
        <w:t>på:</w:t>
      </w:r>
      <w:r w:rsidRPr="00F9187E">
        <w:rPr>
          <w:spacing w:val="-2"/>
          <w:sz w:val="24"/>
          <w:szCs w:val="24"/>
          <w:u w:val="single"/>
        </w:rPr>
        <w:t xml:space="preserve"> </w:t>
      </w:r>
    </w:p>
    <w:p w14:paraId="1A7F222A" w14:textId="3D88C31D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Hver</w:t>
      </w:r>
      <w:r w:rsidRPr="004E4F06">
        <w:rPr>
          <w:spacing w:val="-4"/>
          <w:sz w:val="24"/>
          <w:szCs w:val="24"/>
        </w:rPr>
        <w:t xml:space="preserve"> 1 mg </w:t>
      </w:r>
      <w:r w:rsidR="005A4A0E">
        <w:rPr>
          <w:sz w:val="24"/>
          <w:szCs w:val="24"/>
        </w:rPr>
        <w:t>filmovertrukket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tablet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indeholder 136 mg </w:t>
      </w:r>
      <w:proofErr w:type="spellStart"/>
      <w:r w:rsidRPr="004E4F06">
        <w:rPr>
          <w:sz w:val="24"/>
          <w:szCs w:val="24"/>
        </w:rPr>
        <w:t>lactose</w:t>
      </w:r>
      <w:proofErr w:type="spellEnd"/>
      <w:r w:rsidRPr="004E4F06">
        <w:rPr>
          <w:sz w:val="24"/>
          <w:szCs w:val="24"/>
        </w:rPr>
        <w:t xml:space="preserve"> (som monohydrat).</w:t>
      </w:r>
    </w:p>
    <w:p w14:paraId="1A4E68D9" w14:textId="453AE13C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Hver</w:t>
      </w:r>
      <w:r w:rsidRPr="004E4F06">
        <w:rPr>
          <w:spacing w:val="-4"/>
          <w:sz w:val="24"/>
          <w:szCs w:val="24"/>
        </w:rPr>
        <w:t xml:space="preserve"> 2 mg </w:t>
      </w:r>
      <w:r w:rsidR="005A4A0E">
        <w:rPr>
          <w:sz w:val="24"/>
          <w:szCs w:val="24"/>
        </w:rPr>
        <w:t>filmovertrukket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tablet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indeholder 150 mg </w:t>
      </w:r>
      <w:proofErr w:type="spellStart"/>
      <w:r w:rsidRPr="004E4F06">
        <w:rPr>
          <w:sz w:val="24"/>
          <w:szCs w:val="24"/>
        </w:rPr>
        <w:t>lactose</w:t>
      </w:r>
      <w:proofErr w:type="spellEnd"/>
      <w:r w:rsidRPr="004E4F06">
        <w:rPr>
          <w:sz w:val="24"/>
          <w:szCs w:val="24"/>
        </w:rPr>
        <w:t xml:space="preserve"> (som monohydrat).</w:t>
      </w:r>
    </w:p>
    <w:p w14:paraId="4D18FA2A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Alle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hjælpestoffer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anført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under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pkt.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pacing w:val="-4"/>
          <w:sz w:val="24"/>
          <w:szCs w:val="24"/>
        </w:rPr>
        <w:t>6.1.</w:t>
      </w:r>
    </w:p>
    <w:p w14:paraId="23AEA31F" w14:textId="77777777" w:rsidR="009260DE" w:rsidRPr="004E4F06" w:rsidRDefault="009260DE" w:rsidP="00D85559">
      <w:pPr>
        <w:ind w:left="851"/>
        <w:rPr>
          <w:sz w:val="24"/>
          <w:szCs w:val="24"/>
        </w:rPr>
      </w:pPr>
    </w:p>
    <w:p w14:paraId="7DB494D4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3.</w:t>
      </w:r>
      <w:r w:rsidRPr="004E4F06">
        <w:rPr>
          <w:b/>
          <w:sz w:val="24"/>
          <w:szCs w:val="24"/>
        </w:rPr>
        <w:tab/>
        <w:t>LÆGEMIDDELFORM</w:t>
      </w:r>
    </w:p>
    <w:p w14:paraId="67A8AE9A" w14:textId="35BCA4CB" w:rsidR="00456B7C" w:rsidRPr="004E4F06" w:rsidRDefault="005A4A0E" w:rsidP="00D85559">
      <w:pPr>
        <w:ind w:left="851"/>
        <w:rPr>
          <w:sz w:val="24"/>
          <w:szCs w:val="24"/>
        </w:rPr>
      </w:pPr>
      <w:r>
        <w:rPr>
          <w:sz w:val="24"/>
          <w:szCs w:val="24"/>
        </w:rPr>
        <w:t>Filmovertrukne</w:t>
      </w:r>
      <w:r w:rsidR="00456B7C" w:rsidRPr="004E4F06">
        <w:rPr>
          <w:spacing w:val="-8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tablet</w:t>
      </w:r>
      <w:r>
        <w:rPr>
          <w:sz w:val="24"/>
          <w:szCs w:val="24"/>
        </w:rPr>
        <w:t>ter</w:t>
      </w:r>
    </w:p>
    <w:p w14:paraId="4D3F26B5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0ABCC2A7" w14:textId="40885871" w:rsidR="00456B7C" w:rsidRPr="004E4F06" w:rsidRDefault="00456B7C" w:rsidP="00D85559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4E4F06">
        <w:rPr>
          <w:i/>
          <w:iCs/>
          <w:sz w:val="24"/>
          <w:szCs w:val="24"/>
          <w:u w:val="single"/>
        </w:rPr>
        <w:t>Prucalopride</w:t>
      </w:r>
      <w:proofErr w:type="spellEnd"/>
      <w:r w:rsidRPr="004E4F06">
        <w:rPr>
          <w:i/>
          <w:iCs/>
          <w:sz w:val="24"/>
          <w:szCs w:val="24"/>
          <w:u w:val="single"/>
        </w:rPr>
        <w:t xml:space="preserve"> </w:t>
      </w:r>
      <w:r w:rsidR="000D29C2">
        <w:rPr>
          <w:i/>
          <w:iCs/>
          <w:sz w:val="24"/>
          <w:szCs w:val="24"/>
          <w:u w:val="single"/>
        </w:rPr>
        <w:t>"</w:t>
      </w:r>
      <w:proofErr w:type="spellStart"/>
      <w:r w:rsidR="000D29C2">
        <w:rPr>
          <w:i/>
          <w:iCs/>
          <w:sz w:val="24"/>
          <w:szCs w:val="24"/>
          <w:u w:val="single"/>
        </w:rPr>
        <w:t>Zentiva</w:t>
      </w:r>
      <w:proofErr w:type="spellEnd"/>
      <w:r w:rsidR="000D29C2">
        <w:rPr>
          <w:i/>
          <w:iCs/>
          <w:sz w:val="24"/>
          <w:szCs w:val="24"/>
          <w:u w:val="single"/>
        </w:rPr>
        <w:t>"</w:t>
      </w:r>
      <w:r w:rsidRPr="004E4F06">
        <w:rPr>
          <w:i/>
          <w:iCs/>
          <w:spacing w:val="-6"/>
          <w:sz w:val="24"/>
          <w:szCs w:val="24"/>
          <w:u w:val="single"/>
        </w:rPr>
        <w:t xml:space="preserve"> </w:t>
      </w:r>
      <w:r w:rsidRPr="004E4F06">
        <w:rPr>
          <w:i/>
          <w:iCs/>
          <w:sz w:val="24"/>
          <w:szCs w:val="24"/>
          <w:u w:val="single"/>
        </w:rPr>
        <w:t>1</w:t>
      </w:r>
      <w:r w:rsidRPr="004E4F06">
        <w:rPr>
          <w:i/>
          <w:iCs/>
          <w:spacing w:val="-6"/>
          <w:sz w:val="24"/>
          <w:szCs w:val="24"/>
          <w:u w:val="single"/>
        </w:rPr>
        <w:t xml:space="preserve"> </w:t>
      </w:r>
      <w:r w:rsidRPr="004E4F06">
        <w:rPr>
          <w:i/>
          <w:iCs/>
          <w:sz w:val="24"/>
          <w:szCs w:val="24"/>
          <w:u w:val="single"/>
        </w:rPr>
        <w:t>mg filmovertrukne</w:t>
      </w:r>
      <w:r w:rsidRPr="004E4F06">
        <w:rPr>
          <w:i/>
          <w:iCs/>
          <w:spacing w:val="-6"/>
          <w:sz w:val="24"/>
          <w:szCs w:val="24"/>
          <w:u w:val="single"/>
        </w:rPr>
        <w:t xml:space="preserve"> </w:t>
      </w:r>
      <w:r w:rsidRPr="004E4F06">
        <w:rPr>
          <w:i/>
          <w:iCs/>
          <w:spacing w:val="-2"/>
          <w:sz w:val="24"/>
          <w:szCs w:val="24"/>
          <w:u w:val="single"/>
        </w:rPr>
        <w:t>tabletter</w:t>
      </w:r>
    </w:p>
    <w:p w14:paraId="06842C6E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Hvide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råhvide, 8,2 mm i diameter,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runde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filmovertrukne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tabletter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mærket med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‘S30’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den ene side.</w:t>
      </w:r>
    </w:p>
    <w:p w14:paraId="17A92E70" w14:textId="77777777" w:rsidR="00456B7C" w:rsidRPr="004E4F06" w:rsidRDefault="00456B7C" w:rsidP="00D85559">
      <w:pPr>
        <w:ind w:left="851"/>
        <w:rPr>
          <w:i/>
          <w:iCs/>
          <w:sz w:val="24"/>
          <w:szCs w:val="24"/>
        </w:rPr>
      </w:pPr>
    </w:p>
    <w:p w14:paraId="50673430" w14:textId="5990E0B6" w:rsidR="00456B7C" w:rsidRPr="004E4F06" w:rsidRDefault="00456B7C" w:rsidP="00D85559">
      <w:pPr>
        <w:ind w:left="851"/>
        <w:rPr>
          <w:i/>
          <w:iCs/>
          <w:spacing w:val="-3"/>
          <w:sz w:val="24"/>
          <w:szCs w:val="24"/>
          <w:u w:val="single"/>
        </w:rPr>
      </w:pPr>
      <w:proofErr w:type="spellStart"/>
      <w:r w:rsidRPr="004E4F06">
        <w:rPr>
          <w:i/>
          <w:iCs/>
          <w:sz w:val="24"/>
          <w:szCs w:val="24"/>
          <w:u w:val="single"/>
        </w:rPr>
        <w:t>Prucalopride</w:t>
      </w:r>
      <w:proofErr w:type="spellEnd"/>
      <w:r w:rsidRPr="004E4F06">
        <w:rPr>
          <w:i/>
          <w:iCs/>
          <w:sz w:val="24"/>
          <w:szCs w:val="24"/>
          <w:u w:val="single"/>
        </w:rPr>
        <w:t xml:space="preserve"> </w:t>
      </w:r>
      <w:r w:rsidR="000D29C2">
        <w:rPr>
          <w:i/>
          <w:iCs/>
          <w:sz w:val="24"/>
          <w:szCs w:val="24"/>
          <w:u w:val="single"/>
        </w:rPr>
        <w:t>"</w:t>
      </w:r>
      <w:proofErr w:type="spellStart"/>
      <w:r w:rsidR="000D29C2">
        <w:rPr>
          <w:i/>
          <w:iCs/>
          <w:sz w:val="24"/>
          <w:szCs w:val="24"/>
          <w:u w:val="single"/>
        </w:rPr>
        <w:t>Zentiva</w:t>
      </w:r>
      <w:proofErr w:type="spellEnd"/>
      <w:r w:rsidR="000D29C2">
        <w:rPr>
          <w:i/>
          <w:iCs/>
          <w:sz w:val="24"/>
          <w:szCs w:val="24"/>
          <w:u w:val="single"/>
        </w:rPr>
        <w:t>"</w:t>
      </w:r>
      <w:r w:rsidRPr="004E4F06">
        <w:rPr>
          <w:i/>
          <w:iCs/>
          <w:spacing w:val="-3"/>
          <w:sz w:val="24"/>
          <w:szCs w:val="24"/>
          <w:u w:val="single"/>
        </w:rPr>
        <w:t xml:space="preserve"> </w:t>
      </w:r>
      <w:r w:rsidRPr="004E4F06">
        <w:rPr>
          <w:i/>
          <w:iCs/>
          <w:sz w:val="24"/>
          <w:szCs w:val="24"/>
          <w:u w:val="single"/>
        </w:rPr>
        <w:t>2</w:t>
      </w:r>
      <w:r w:rsidRPr="004E4F06">
        <w:rPr>
          <w:i/>
          <w:iCs/>
          <w:spacing w:val="-3"/>
          <w:sz w:val="24"/>
          <w:szCs w:val="24"/>
          <w:u w:val="single"/>
        </w:rPr>
        <w:t xml:space="preserve"> </w:t>
      </w:r>
      <w:r w:rsidRPr="004E4F06">
        <w:rPr>
          <w:i/>
          <w:iCs/>
          <w:sz w:val="24"/>
          <w:szCs w:val="24"/>
          <w:u w:val="single"/>
        </w:rPr>
        <w:t>mg</w:t>
      </w:r>
      <w:r w:rsidRPr="004E4F06">
        <w:rPr>
          <w:i/>
          <w:iCs/>
          <w:spacing w:val="-3"/>
          <w:sz w:val="24"/>
          <w:szCs w:val="24"/>
          <w:u w:val="single"/>
        </w:rPr>
        <w:t xml:space="preserve"> </w:t>
      </w:r>
      <w:r w:rsidRPr="004E4F06">
        <w:rPr>
          <w:i/>
          <w:iCs/>
          <w:sz w:val="24"/>
          <w:szCs w:val="24"/>
          <w:u w:val="single"/>
        </w:rPr>
        <w:t>filmovertrukne</w:t>
      </w:r>
      <w:r w:rsidRPr="004E4F06">
        <w:rPr>
          <w:i/>
          <w:iCs/>
          <w:spacing w:val="-3"/>
          <w:sz w:val="24"/>
          <w:szCs w:val="24"/>
          <w:u w:val="single"/>
        </w:rPr>
        <w:t xml:space="preserve"> </w:t>
      </w:r>
      <w:r w:rsidRPr="004E4F06">
        <w:rPr>
          <w:i/>
          <w:iCs/>
          <w:sz w:val="24"/>
          <w:szCs w:val="24"/>
          <w:u w:val="single"/>
        </w:rPr>
        <w:t>tabletter</w:t>
      </w:r>
    </w:p>
    <w:p w14:paraId="2249E371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Lyserøde,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8,6 mm i diameter,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runde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filmovertrukne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tabletter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mærket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‘S31’ på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ene </w:t>
      </w:r>
      <w:r w:rsidRPr="004E4F06">
        <w:rPr>
          <w:spacing w:val="-2"/>
          <w:sz w:val="24"/>
          <w:szCs w:val="24"/>
        </w:rPr>
        <w:t xml:space="preserve">side. </w:t>
      </w:r>
    </w:p>
    <w:p w14:paraId="106F11FD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11BFD3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F8BBE0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</w:t>
      </w:r>
      <w:r w:rsidRPr="004E4F06">
        <w:rPr>
          <w:b/>
          <w:sz w:val="24"/>
          <w:szCs w:val="24"/>
        </w:rPr>
        <w:tab/>
        <w:t>KLINISKE OPLYSNINGER</w:t>
      </w:r>
    </w:p>
    <w:p w14:paraId="484C3905" w14:textId="77777777" w:rsidR="009260DE" w:rsidRPr="004E4F0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F345AF2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4E4F06">
        <w:rPr>
          <w:b/>
          <w:sz w:val="24"/>
          <w:szCs w:val="24"/>
        </w:rPr>
        <w:t>4.1</w:t>
      </w:r>
      <w:r w:rsidRPr="004E4F06">
        <w:rPr>
          <w:b/>
          <w:sz w:val="24"/>
          <w:szCs w:val="24"/>
        </w:rPr>
        <w:tab/>
        <w:t>Terapeutiske indikationer</w:t>
      </w:r>
    </w:p>
    <w:p w14:paraId="3CEF1F3B" w14:textId="3501BCC3" w:rsidR="00456B7C" w:rsidRPr="004E4F06" w:rsidRDefault="00F9187E" w:rsidP="00D8555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Prucaloprid</w:t>
      </w:r>
      <w:proofErr w:type="spellEnd"/>
      <w:r w:rsidR="00456B7C" w:rsidRPr="004E4F06">
        <w:rPr>
          <w:sz w:val="24"/>
          <w:szCs w:val="24"/>
        </w:rPr>
        <w:t xml:space="preserve"> er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indiceret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til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symptomatisk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behandling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af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kronisk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obstipation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hos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voksne,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der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>ikke</w:t>
      </w:r>
      <w:r w:rsidR="00456B7C" w:rsidRPr="004E4F06">
        <w:rPr>
          <w:spacing w:val="-3"/>
          <w:sz w:val="24"/>
          <w:szCs w:val="24"/>
        </w:rPr>
        <w:t xml:space="preserve"> </w:t>
      </w:r>
      <w:r w:rsidR="00456B7C" w:rsidRPr="004E4F06">
        <w:rPr>
          <w:sz w:val="24"/>
          <w:szCs w:val="24"/>
        </w:rPr>
        <w:t xml:space="preserve">opnår tilstrækkelig lindring med </w:t>
      </w:r>
      <w:proofErr w:type="spellStart"/>
      <w:r w:rsidR="00456B7C" w:rsidRPr="004E4F06">
        <w:rPr>
          <w:sz w:val="24"/>
          <w:szCs w:val="24"/>
        </w:rPr>
        <w:t>laksantia</w:t>
      </w:r>
      <w:proofErr w:type="spellEnd"/>
      <w:r w:rsidR="00456B7C" w:rsidRPr="004E4F06">
        <w:rPr>
          <w:sz w:val="24"/>
          <w:szCs w:val="24"/>
        </w:rPr>
        <w:t>.</w:t>
      </w:r>
    </w:p>
    <w:p w14:paraId="206C2CDA" w14:textId="5A83A435" w:rsidR="00F9187E" w:rsidRDefault="00F918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3F6BAF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016622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4.2</w:t>
      </w:r>
      <w:r w:rsidRPr="004E4F06">
        <w:rPr>
          <w:b/>
          <w:sz w:val="24"/>
          <w:szCs w:val="24"/>
        </w:rPr>
        <w:tab/>
        <w:t xml:space="preserve">Dosering og </w:t>
      </w:r>
      <w:r w:rsidR="002C1EC0" w:rsidRPr="004E4F06">
        <w:rPr>
          <w:b/>
          <w:sz w:val="24"/>
          <w:szCs w:val="24"/>
        </w:rPr>
        <w:t>administration</w:t>
      </w:r>
    </w:p>
    <w:p w14:paraId="39F1EEDC" w14:textId="77777777" w:rsidR="00950296" w:rsidRDefault="00950296" w:rsidP="00D85559">
      <w:pPr>
        <w:ind w:left="851"/>
        <w:rPr>
          <w:sz w:val="24"/>
          <w:szCs w:val="24"/>
        </w:rPr>
      </w:pPr>
    </w:p>
    <w:p w14:paraId="4940DCAF" w14:textId="6FAC241A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>Dosering</w:t>
      </w:r>
    </w:p>
    <w:p w14:paraId="585F0F4C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i/>
          <w:sz w:val="24"/>
          <w:szCs w:val="24"/>
        </w:rPr>
        <w:t>Voksne</w:t>
      </w:r>
      <w:r w:rsidRPr="004E4F06">
        <w:rPr>
          <w:sz w:val="24"/>
          <w:szCs w:val="24"/>
        </w:rPr>
        <w:t>: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2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mg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én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gang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dagligt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eller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uden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mad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et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vilkårligt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tidspunkt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dagen.</w:t>
      </w:r>
    </w:p>
    <w:p w14:paraId="51DABBC3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4F6209EC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På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grund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prucaloprids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specifikke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virkningsmekanisme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(stimulering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fremaddrivende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motilitet</w:t>
      </w:r>
      <w:proofErr w:type="spellEnd"/>
      <w:r w:rsidRPr="004E4F06">
        <w:rPr>
          <w:sz w:val="24"/>
          <w:szCs w:val="24"/>
        </w:rPr>
        <w:t>) forventes en større daglig dosis end 2 mg ikke at øge virkningen.</w:t>
      </w:r>
    </w:p>
    <w:p w14:paraId="7F2373A7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0E18D478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Hvis indtagelse af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én gang dagligt ikke er effektivt efter 4 ugers behandling, bør patienten undersøges på ny og fordelen ved fortsat behandling vurderes.</w:t>
      </w:r>
    </w:p>
    <w:p w14:paraId="76D20640" w14:textId="77777777" w:rsidR="00950296" w:rsidRDefault="00950296" w:rsidP="00D85559">
      <w:pPr>
        <w:ind w:left="851"/>
        <w:rPr>
          <w:sz w:val="24"/>
          <w:szCs w:val="24"/>
        </w:rPr>
      </w:pPr>
    </w:p>
    <w:p w14:paraId="699BAA60" w14:textId="1165509B" w:rsidR="00456B7C" w:rsidRPr="004E4F06" w:rsidRDefault="00456B7C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Prucaloprids</w:t>
      </w:r>
      <w:proofErr w:type="spellEnd"/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virkning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blevet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klarlagt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dobbeltblindede,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placebokontrollerede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studier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varighed på op til 3 måneder. Effekt ud over tre måneder er ikke blevet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påvist i placebokontrollerede studier (se pkt. 5.1). Ved længerevarende behandling bør fordelen vurderes regelmæssigt.</w:t>
      </w:r>
    </w:p>
    <w:p w14:paraId="1C1DF26A" w14:textId="77777777" w:rsidR="00950296" w:rsidRDefault="00950296" w:rsidP="00D85559">
      <w:pPr>
        <w:ind w:left="851"/>
        <w:rPr>
          <w:sz w:val="24"/>
          <w:szCs w:val="24"/>
        </w:rPr>
      </w:pPr>
    </w:p>
    <w:p w14:paraId="13E41A37" w14:textId="7246AB13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>Specielle</w:t>
      </w:r>
      <w:r w:rsidRPr="00950296">
        <w:rPr>
          <w:spacing w:val="-9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populationer</w:t>
      </w:r>
    </w:p>
    <w:p w14:paraId="30CE74B1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i/>
          <w:sz w:val="24"/>
          <w:szCs w:val="24"/>
        </w:rPr>
        <w:t>Ældre</w:t>
      </w:r>
      <w:r w:rsidRPr="004E4F06">
        <w:rPr>
          <w:i/>
          <w:spacing w:val="-1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personer</w:t>
      </w:r>
      <w:r w:rsidRPr="004E4F06">
        <w:rPr>
          <w:i/>
          <w:spacing w:val="-1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(&gt; 65 år):</w:t>
      </w:r>
      <w:r w:rsidRPr="004E4F06">
        <w:rPr>
          <w:i/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Start med 1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mg én gang dagligt (se pkt. 5.2);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om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nødvendigt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kan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dosis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øges til 2 mg én gang dagligt.</w:t>
      </w:r>
    </w:p>
    <w:p w14:paraId="6FC8B940" w14:textId="77777777" w:rsidR="00950296" w:rsidRDefault="00950296" w:rsidP="00D85559">
      <w:pPr>
        <w:ind w:left="851"/>
        <w:rPr>
          <w:i/>
          <w:sz w:val="24"/>
          <w:szCs w:val="24"/>
        </w:rPr>
      </w:pPr>
    </w:p>
    <w:p w14:paraId="7B5F736D" w14:textId="43E97F62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i/>
          <w:sz w:val="24"/>
          <w:szCs w:val="24"/>
        </w:rPr>
        <w:t>Patienter</w:t>
      </w:r>
      <w:r w:rsidRPr="004E4F06">
        <w:rPr>
          <w:i/>
          <w:spacing w:val="-7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med</w:t>
      </w:r>
      <w:r w:rsidRPr="004E4F06">
        <w:rPr>
          <w:i/>
          <w:spacing w:val="-6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nedsat</w:t>
      </w:r>
      <w:r w:rsidRPr="004E4F06">
        <w:rPr>
          <w:i/>
          <w:spacing w:val="-7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nyrefunktion:</w:t>
      </w:r>
      <w:r w:rsidRPr="004E4F06">
        <w:rPr>
          <w:i/>
          <w:spacing w:val="-10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svært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nedsat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nyrefunktion</w:t>
      </w:r>
    </w:p>
    <w:p w14:paraId="17DC2798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(GFR &lt;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30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ml/min/1,73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m</w:t>
      </w:r>
      <w:r w:rsidRPr="004E4F06">
        <w:rPr>
          <w:sz w:val="24"/>
          <w:szCs w:val="24"/>
          <w:vertAlign w:val="superscript"/>
        </w:rPr>
        <w:t>2</w:t>
      </w:r>
      <w:r w:rsidRPr="004E4F06">
        <w:rPr>
          <w:sz w:val="24"/>
          <w:szCs w:val="24"/>
        </w:rPr>
        <w:t>) er dosis 1 mg én gang dagligt (se pkt. 4.3 og 5.2). Dosisjustering er ikke nødvendig hos patienter med let til moderat nedsat nyrefunktion.</w:t>
      </w:r>
    </w:p>
    <w:p w14:paraId="480B19FA" w14:textId="77777777" w:rsidR="00950296" w:rsidRDefault="00950296" w:rsidP="00D85559">
      <w:pPr>
        <w:ind w:left="851"/>
        <w:rPr>
          <w:i/>
          <w:sz w:val="24"/>
          <w:szCs w:val="24"/>
        </w:rPr>
      </w:pPr>
    </w:p>
    <w:p w14:paraId="73E7A398" w14:textId="0277C69D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i/>
          <w:sz w:val="24"/>
          <w:szCs w:val="24"/>
        </w:rPr>
        <w:t xml:space="preserve">Patienter med nedsat leverfunktion: </w:t>
      </w:r>
      <w:r w:rsidRPr="004E4F06">
        <w:rPr>
          <w:sz w:val="24"/>
          <w:szCs w:val="24"/>
        </w:rPr>
        <w:t>Patienter med svært nedsat leverfunktion (Child-</w:t>
      </w:r>
      <w:proofErr w:type="spellStart"/>
      <w:r w:rsidRPr="004E4F06">
        <w:rPr>
          <w:sz w:val="24"/>
          <w:szCs w:val="24"/>
        </w:rPr>
        <w:t>Pugh</w:t>
      </w:r>
      <w:proofErr w:type="spellEnd"/>
      <w:r w:rsidRPr="004E4F06">
        <w:rPr>
          <w:sz w:val="24"/>
          <w:szCs w:val="24"/>
        </w:rPr>
        <w:t xml:space="preserve"> klasse C) skal starte med 1 mg én gang dagligt, som om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nødvendigt kan øges til 2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mg for at forbedre virkningen, hvis 1 mg dosis er veltolereret (se pkt. 4.4 og 5.2). Dosisjustering er ikke nødvendig hos patienter med let til moderat nedsat leverfunktion.</w:t>
      </w:r>
    </w:p>
    <w:p w14:paraId="5AE0EAF1" w14:textId="77777777" w:rsidR="00950296" w:rsidRDefault="00950296" w:rsidP="00D85559">
      <w:pPr>
        <w:ind w:left="851"/>
        <w:rPr>
          <w:i/>
          <w:sz w:val="24"/>
          <w:szCs w:val="24"/>
        </w:rPr>
      </w:pPr>
    </w:p>
    <w:p w14:paraId="187BF2F6" w14:textId="6CF0545A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i/>
          <w:sz w:val="24"/>
          <w:szCs w:val="24"/>
        </w:rPr>
        <w:t>Pædiatrisk</w:t>
      </w:r>
      <w:r w:rsidRPr="004E4F06">
        <w:rPr>
          <w:i/>
          <w:spacing w:val="-7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population</w:t>
      </w:r>
      <w:r w:rsidRPr="004E4F06">
        <w:rPr>
          <w:sz w:val="24"/>
          <w:szCs w:val="24"/>
        </w:rPr>
        <w:t>: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bør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anvendes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børn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unge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under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18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år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(se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pkt.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5.1).</w:t>
      </w:r>
    </w:p>
    <w:p w14:paraId="66247AD7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41309D3D" w14:textId="77777777" w:rsidR="00950296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 xml:space="preserve">Administration </w:t>
      </w:r>
    </w:p>
    <w:p w14:paraId="20898225" w14:textId="01A20F46" w:rsidR="00456B7C" w:rsidRPr="004E4F06" w:rsidRDefault="00456B7C" w:rsidP="00D85559">
      <w:pPr>
        <w:ind w:left="851"/>
        <w:rPr>
          <w:sz w:val="24"/>
          <w:szCs w:val="24"/>
          <w:lang w:val="en-US"/>
        </w:rPr>
      </w:pPr>
      <w:r w:rsidRPr="004E4F06">
        <w:rPr>
          <w:sz w:val="24"/>
          <w:szCs w:val="24"/>
        </w:rPr>
        <w:t>Oral</w:t>
      </w:r>
      <w:r w:rsidRPr="004E4F06">
        <w:rPr>
          <w:spacing w:val="-14"/>
          <w:sz w:val="24"/>
          <w:szCs w:val="24"/>
        </w:rPr>
        <w:t xml:space="preserve"> </w:t>
      </w:r>
      <w:r w:rsidRPr="004E4F06">
        <w:rPr>
          <w:sz w:val="24"/>
          <w:szCs w:val="24"/>
        </w:rPr>
        <w:t>anvendelse.</w:t>
      </w:r>
    </w:p>
    <w:p w14:paraId="7A3F0344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6D2FDA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4.3</w:t>
      </w:r>
      <w:r w:rsidRPr="004E4F06">
        <w:rPr>
          <w:b/>
          <w:sz w:val="24"/>
          <w:szCs w:val="24"/>
        </w:rPr>
        <w:tab/>
        <w:t>Kontraindikationer</w:t>
      </w:r>
    </w:p>
    <w:p w14:paraId="5EEEACAC" w14:textId="2C498CEA" w:rsidR="00456B7C" w:rsidRPr="00950296" w:rsidRDefault="00456B7C" w:rsidP="0095029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  <w:lang w:val="da-DK"/>
        </w:rPr>
      </w:pPr>
      <w:r w:rsidRPr="00950296">
        <w:rPr>
          <w:sz w:val="24"/>
          <w:szCs w:val="24"/>
          <w:lang w:val="da-DK"/>
        </w:rPr>
        <w:t>Overfølsomhed</w:t>
      </w:r>
      <w:r w:rsidRPr="00950296">
        <w:rPr>
          <w:spacing w:val="-8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over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for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det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aktive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stof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eller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over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for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et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eller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flere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af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hjælpestofferne</w:t>
      </w:r>
      <w:r w:rsidRPr="00950296">
        <w:rPr>
          <w:spacing w:val="-6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anført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i</w:t>
      </w:r>
      <w:r w:rsidRPr="00950296">
        <w:rPr>
          <w:spacing w:val="-5"/>
          <w:sz w:val="24"/>
          <w:szCs w:val="24"/>
          <w:lang w:val="da-DK"/>
        </w:rPr>
        <w:t xml:space="preserve"> </w:t>
      </w:r>
      <w:r w:rsidRPr="00950296">
        <w:rPr>
          <w:spacing w:val="-4"/>
          <w:sz w:val="24"/>
          <w:szCs w:val="24"/>
          <w:lang w:val="da-DK"/>
        </w:rPr>
        <w:t>pkt.</w:t>
      </w:r>
      <w:r w:rsidR="00950296" w:rsidRPr="00950296">
        <w:rPr>
          <w:spacing w:val="-4"/>
          <w:sz w:val="24"/>
          <w:szCs w:val="24"/>
          <w:lang w:val="da-DK"/>
        </w:rPr>
        <w:t xml:space="preserve"> </w:t>
      </w:r>
      <w:r w:rsidRPr="00950296">
        <w:rPr>
          <w:spacing w:val="-4"/>
          <w:sz w:val="24"/>
          <w:szCs w:val="24"/>
          <w:lang w:val="da-DK"/>
        </w:rPr>
        <w:t>6.1.</w:t>
      </w:r>
    </w:p>
    <w:p w14:paraId="05632B50" w14:textId="5BA861EE" w:rsidR="00456B7C" w:rsidRPr="00950296" w:rsidRDefault="00456B7C" w:rsidP="0095029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  <w:lang w:val="da-DK"/>
        </w:rPr>
      </w:pPr>
      <w:r w:rsidRPr="00950296">
        <w:rPr>
          <w:sz w:val="24"/>
          <w:szCs w:val="24"/>
          <w:lang w:val="da-DK"/>
        </w:rPr>
        <w:t>Nedsat</w:t>
      </w:r>
      <w:r w:rsidRPr="00950296">
        <w:rPr>
          <w:spacing w:val="-7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nyrefunktion,</w:t>
      </w:r>
      <w:r w:rsidRPr="00950296">
        <w:rPr>
          <w:spacing w:val="-7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der</w:t>
      </w:r>
      <w:r w:rsidRPr="00950296">
        <w:rPr>
          <w:spacing w:val="-7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kræver</w:t>
      </w:r>
      <w:r w:rsidRPr="00950296">
        <w:rPr>
          <w:spacing w:val="-7"/>
          <w:sz w:val="24"/>
          <w:szCs w:val="24"/>
          <w:lang w:val="da-DK"/>
        </w:rPr>
        <w:t xml:space="preserve"> </w:t>
      </w:r>
      <w:r w:rsidRPr="00950296">
        <w:rPr>
          <w:spacing w:val="-2"/>
          <w:sz w:val="24"/>
          <w:szCs w:val="24"/>
          <w:lang w:val="da-DK"/>
        </w:rPr>
        <w:t>dialyse.</w:t>
      </w:r>
    </w:p>
    <w:p w14:paraId="488153F5" w14:textId="6A3F7B38" w:rsidR="00456B7C" w:rsidRPr="00950296" w:rsidRDefault="00456B7C" w:rsidP="00950296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  <w:lang w:val="da-DK"/>
        </w:rPr>
      </w:pPr>
      <w:r w:rsidRPr="00950296">
        <w:rPr>
          <w:sz w:val="24"/>
          <w:szCs w:val="24"/>
          <w:lang w:val="da-DK"/>
        </w:rPr>
        <w:t>Perforation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af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eller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obstruktion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i</w:t>
      </w:r>
      <w:r w:rsidRPr="00950296">
        <w:rPr>
          <w:spacing w:val="-4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tarmen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som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følge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af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strukturel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eller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funktionel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>dysfunktion</w:t>
      </w:r>
      <w:r w:rsidRPr="00950296">
        <w:rPr>
          <w:spacing w:val="-3"/>
          <w:sz w:val="24"/>
          <w:szCs w:val="24"/>
          <w:lang w:val="da-DK"/>
        </w:rPr>
        <w:t xml:space="preserve"> </w:t>
      </w:r>
      <w:r w:rsidRPr="00950296">
        <w:rPr>
          <w:sz w:val="24"/>
          <w:szCs w:val="24"/>
          <w:lang w:val="da-DK"/>
        </w:rPr>
        <w:t xml:space="preserve">i tarmvæggen, mekanisk </w:t>
      </w:r>
      <w:proofErr w:type="spellStart"/>
      <w:r w:rsidRPr="00950296">
        <w:rPr>
          <w:sz w:val="24"/>
          <w:szCs w:val="24"/>
          <w:lang w:val="da-DK"/>
        </w:rPr>
        <w:t>ileus</w:t>
      </w:r>
      <w:proofErr w:type="spellEnd"/>
      <w:r w:rsidRPr="00950296">
        <w:rPr>
          <w:sz w:val="24"/>
          <w:szCs w:val="24"/>
          <w:lang w:val="da-DK"/>
        </w:rPr>
        <w:t xml:space="preserve">, svær inflammation i tarmen, f.eks. ved </w:t>
      </w:r>
      <w:proofErr w:type="spellStart"/>
      <w:r w:rsidRPr="00950296">
        <w:rPr>
          <w:sz w:val="24"/>
          <w:szCs w:val="24"/>
          <w:lang w:val="da-DK"/>
        </w:rPr>
        <w:t>Crohns</w:t>
      </w:r>
      <w:proofErr w:type="spellEnd"/>
      <w:r w:rsidRPr="00950296">
        <w:rPr>
          <w:sz w:val="24"/>
          <w:szCs w:val="24"/>
          <w:lang w:val="da-DK"/>
        </w:rPr>
        <w:t xml:space="preserve"> sygdom, colitis </w:t>
      </w:r>
      <w:proofErr w:type="spellStart"/>
      <w:r w:rsidRPr="00950296">
        <w:rPr>
          <w:sz w:val="24"/>
          <w:szCs w:val="24"/>
          <w:lang w:val="da-DK"/>
        </w:rPr>
        <w:t>ulcerosa</w:t>
      </w:r>
      <w:proofErr w:type="spellEnd"/>
      <w:r w:rsidRPr="00950296">
        <w:rPr>
          <w:sz w:val="24"/>
          <w:szCs w:val="24"/>
          <w:lang w:val="da-DK"/>
        </w:rPr>
        <w:t xml:space="preserve"> og toksisk megakolon/</w:t>
      </w:r>
      <w:proofErr w:type="spellStart"/>
      <w:r w:rsidRPr="00950296">
        <w:rPr>
          <w:sz w:val="24"/>
          <w:szCs w:val="24"/>
          <w:lang w:val="da-DK"/>
        </w:rPr>
        <w:t>megarektum</w:t>
      </w:r>
      <w:proofErr w:type="spellEnd"/>
      <w:r w:rsidRPr="00950296">
        <w:rPr>
          <w:sz w:val="24"/>
          <w:szCs w:val="24"/>
          <w:lang w:val="da-DK"/>
        </w:rPr>
        <w:t>.</w:t>
      </w:r>
    </w:p>
    <w:p w14:paraId="0F8B42DF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9125D3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4.4</w:t>
      </w:r>
      <w:r w:rsidRPr="004E4F06">
        <w:rPr>
          <w:b/>
          <w:sz w:val="24"/>
          <w:szCs w:val="24"/>
        </w:rPr>
        <w:tab/>
        <w:t>Særlige advarsler og forsigtighedsregler vedrørende brugen</w:t>
      </w:r>
    </w:p>
    <w:p w14:paraId="1C7F399A" w14:textId="2712D7AA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Eliminationen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sker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hovedsag</w:t>
      </w:r>
      <w:r w:rsidR="00F9187E">
        <w:rPr>
          <w:sz w:val="24"/>
          <w:szCs w:val="24"/>
        </w:rPr>
        <w:t>e</w:t>
      </w:r>
      <w:r w:rsidRPr="004E4F06">
        <w:rPr>
          <w:sz w:val="24"/>
          <w:szCs w:val="24"/>
        </w:rPr>
        <w:t>ligt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gennem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renal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udskillelse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(se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pkt.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5.2.).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dosis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 1 mg anbefales hos patienter med svært nedsat nyrefunktion (se pkt. 4.2).</w:t>
      </w:r>
    </w:p>
    <w:p w14:paraId="57D18111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1B5144E4" w14:textId="6365CA4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Der bør udvises forsigtighed, når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 xml:space="preserve"> ordineres til patienter med svært nedsat leverfunktion (Child-</w:t>
      </w:r>
      <w:proofErr w:type="spellStart"/>
      <w:r w:rsidRPr="004E4F06">
        <w:rPr>
          <w:sz w:val="24"/>
          <w:szCs w:val="24"/>
        </w:rPr>
        <w:t>Pugh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klasse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C)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grund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begrænsede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data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svært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nedsat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leverfunktion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(se pkt. 4.2).</w:t>
      </w:r>
    </w:p>
    <w:p w14:paraId="17CC9EE5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1FF87649" w14:textId="5D38243E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Der er begrænsede oplysninger om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Zentiva"</w:t>
      </w:r>
      <w:r w:rsidRPr="004E4F06">
        <w:rPr>
          <w:sz w:val="24"/>
          <w:szCs w:val="24"/>
        </w:rPr>
        <w:t>s</w:t>
      </w:r>
      <w:proofErr w:type="spellEnd"/>
      <w:r w:rsidRPr="004E4F06">
        <w:rPr>
          <w:sz w:val="24"/>
          <w:szCs w:val="24"/>
        </w:rPr>
        <w:t xml:space="preserve"> sikkerhed og virkning hos patienter med svær og klinisk ustabil sygdom (f.eks. hjerte-kar- eller lungesygdom, neurologiske eller psykiatriske lidelser, kræft eller aids og endokrine sygdomme). Der skal udvises forsigtighed ved ordination af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 xml:space="preserve"> til patienter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disse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sygdomme,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især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når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anvendes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arytmier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eller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iskæmisk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hjerte-kar-sygdom i anamnesen.</w:t>
      </w:r>
    </w:p>
    <w:p w14:paraId="7FE3B232" w14:textId="77777777" w:rsidR="00950296" w:rsidRDefault="00950296" w:rsidP="00D85559">
      <w:pPr>
        <w:ind w:left="851"/>
        <w:rPr>
          <w:sz w:val="24"/>
          <w:szCs w:val="24"/>
        </w:rPr>
      </w:pPr>
    </w:p>
    <w:p w14:paraId="19DE7FC0" w14:textId="62194E74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tilfælde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svær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diarré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kan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virkningen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orale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kontraceptiva</w:t>
      </w:r>
      <w:proofErr w:type="spellEnd"/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reduceres,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anvendelse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ekstra </w:t>
      </w:r>
      <w:proofErr w:type="spellStart"/>
      <w:r w:rsidRPr="004E4F06">
        <w:rPr>
          <w:sz w:val="24"/>
          <w:szCs w:val="24"/>
        </w:rPr>
        <w:t>kontraceptionsmetode</w:t>
      </w:r>
      <w:proofErr w:type="spellEnd"/>
      <w:r w:rsidRPr="004E4F06">
        <w:rPr>
          <w:sz w:val="24"/>
          <w:szCs w:val="24"/>
        </w:rPr>
        <w:t xml:space="preserve"> anbefales for at forebygge et muligt svigt af det orale </w:t>
      </w:r>
      <w:proofErr w:type="spellStart"/>
      <w:r w:rsidRPr="004E4F06">
        <w:rPr>
          <w:sz w:val="24"/>
          <w:szCs w:val="24"/>
        </w:rPr>
        <w:t>kontraceptivum</w:t>
      </w:r>
      <w:proofErr w:type="spellEnd"/>
      <w:r w:rsidRPr="004E4F06">
        <w:rPr>
          <w:sz w:val="24"/>
          <w:szCs w:val="24"/>
        </w:rPr>
        <w:t xml:space="preserve"> (se oplysninger for det pågældende </w:t>
      </w:r>
      <w:proofErr w:type="spellStart"/>
      <w:r w:rsidRPr="004E4F06">
        <w:rPr>
          <w:sz w:val="24"/>
          <w:szCs w:val="24"/>
        </w:rPr>
        <w:t>kontraceptivum</w:t>
      </w:r>
      <w:proofErr w:type="spellEnd"/>
      <w:r w:rsidRPr="004E4F06">
        <w:rPr>
          <w:sz w:val="24"/>
          <w:szCs w:val="24"/>
        </w:rPr>
        <w:t xml:space="preserve"> vedrørende ordination).</w:t>
      </w:r>
    </w:p>
    <w:p w14:paraId="07D7A931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7782785E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Tabletterne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indeholder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lactose</w:t>
      </w:r>
      <w:proofErr w:type="spellEnd"/>
      <w:r w:rsidRPr="004E4F06">
        <w:rPr>
          <w:sz w:val="24"/>
          <w:szCs w:val="24"/>
        </w:rPr>
        <w:t>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Bør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anvendes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hereditær</w:t>
      </w:r>
      <w:r w:rsidRPr="004E4F06">
        <w:rPr>
          <w:spacing w:val="-2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galactoseintolerans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total </w:t>
      </w:r>
      <w:proofErr w:type="spellStart"/>
      <w:r w:rsidRPr="004E4F06">
        <w:rPr>
          <w:sz w:val="24"/>
          <w:szCs w:val="24"/>
        </w:rPr>
        <w:t>lactasemangel</w:t>
      </w:r>
      <w:proofErr w:type="spellEnd"/>
      <w:r w:rsidRPr="004E4F06">
        <w:rPr>
          <w:sz w:val="24"/>
          <w:szCs w:val="24"/>
        </w:rPr>
        <w:t xml:space="preserve"> eller </w:t>
      </w:r>
      <w:proofErr w:type="spellStart"/>
      <w:r w:rsidRPr="004E4F06">
        <w:rPr>
          <w:sz w:val="24"/>
          <w:szCs w:val="24"/>
        </w:rPr>
        <w:t>glucose</w:t>
      </w:r>
      <w:proofErr w:type="spellEnd"/>
      <w:r w:rsidRPr="004E4F06">
        <w:rPr>
          <w:sz w:val="24"/>
          <w:szCs w:val="24"/>
        </w:rPr>
        <w:t>/</w:t>
      </w:r>
      <w:proofErr w:type="spellStart"/>
      <w:r w:rsidRPr="004E4F06">
        <w:rPr>
          <w:sz w:val="24"/>
          <w:szCs w:val="24"/>
        </w:rPr>
        <w:t>galactosemalabsorption</w:t>
      </w:r>
      <w:proofErr w:type="spellEnd"/>
      <w:r w:rsidRPr="004E4F06">
        <w:rPr>
          <w:sz w:val="24"/>
          <w:szCs w:val="24"/>
        </w:rPr>
        <w:t>.</w:t>
      </w:r>
    </w:p>
    <w:p w14:paraId="160DB08F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3B2223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4.5</w:t>
      </w:r>
      <w:r w:rsidRPr="004E4F06">
        <w:rPr>
          <w:b/>
          <w:sz w:val="24"/>
          <w:szCs w:val="24"/>
        </w:rPr>
        <w:tab/>
        <w:t>Interaktion med andre lægemidler og andre former for interaktion</w:t>
      </w:r>
    </w:p>
    <w:p w14:paraId="7AFF1B84" w14:textId="77777777" w:rsidR="00456B7C" w:rsidRPr="004E4F06" w:rsidRDefault="00456B7C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har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lavt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farmakokinetisk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interaktionspotentiale.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udskilles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omfattende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grad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uændret i urinen (ca. 60 % af dosis) og </w:t>
      </w:r>
      <w:r w:rsidRPr="004E4F06">
        <w:rPr>
          <w:i/>
          <w:sz w:val="24"/>
          <w:szCs w:val="24"/>
        </w:rPr>
        <w:t xml:space="preserve">in </w:t>
      </w:r>
      <w:proofErr w:type="spellStart"/>
      <w:r w:rsidRPr="004E4F06">
        <w:rPr>
          <w:i/>
          <w:sz w:val="24"/>
          <w:szCs w:val="24"/>
        </w:rPr>
        <w:t>vitro</w:t>
      </w:r>
      <w:proofErr w:type="spellEnd"/>
      <w:r w:rsidRPr="004E4F06">
        <w:rPr>
          <w:sz w:val="24"/>
          <w:szCs w:val="24"/>
        </w:rPr>
        <w:t>-metabolismen er meget langsom.</w:t>
      </w:r>
    </w:p>
    <w:p w14:paraId="27CF87A6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5F93A5F9" w14:textId="77777777" w:rsidR="00456B7C" w:rsidRPr="004E4F06" w:rsidRDefault="00456B7C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hæmmede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specifikke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CYP-aktiviteter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in</w:t>
      </w:r>
      <w:r w:rsidRPr="004E4F06">
        <w:rPr>
          <w:i/>
          <w:spacing w:val="-3"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vitro</w:t>
      </w:r>
      <w:proofErr w:type="spellEnd"/>
      <w:r w:rsidRPr="004E4F06">
        <w:rPr>
          <w:sz w:val="24"/>
          <w:szCs w:val="24"/>
        </w:rPr>
        <w:t>-studier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humane</w:t>
      </w:r>
      <w:r w:rsidRPr="004E4F06">
        <w:rPr>
          <w:spacing w:val="-4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levermikrosomer</w:t>
      </w:r>
      <w:proofErr w:type="spellEnd"/>
      <w:r w:rsidRPr="004E4F06">
        <w:rPr>
          <w:sz w:val="24"/>
          <w:szCs w:val="24"/>
        </w:rPr>
        <w:t xml:space="preserve"> ved terapeutisk relevante koncentrationer.</w:t>
      </w:r>
    </w:p>
    <w:p w14:paraId="719CD024" w14:textId="77777777" w:rsidR="00950296" w:rsidRDefault="00950296" w:rsidP="00D85559">
      <w:pPr>
        <w:ind w:left="851"/>
        <w:rPr>
          <w:sz w:val="24"/>
          <w:szCs w:val="24"/>
        </w:rPr>
      </w:pPr>
    </w:p>
    <w:p w14:paraId="3E5323EA" w14:textId="27E9FC2D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Selvom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kan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være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svagt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substrat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P-</w:t>
      </w:r>
      <w:proofErr w:type="spellStart"/>
      <w:r w:rsidRPr="004E4F06">
        <w:rPr>
          <w:sz w:val="24"/>
          <w:szCs w:val="24"/>
        </w:rPr>
        <w:t>glykoprotein</w:t>
      </w:r>
      <w:proofErr w:type="spellEnd"/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(P-gp),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hæmmer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P-gp ved klinisk relevante koncentrationer.</w:t>
      </w:r>
    </w:p>
    <w:p w14:paraId="16959569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0391A8FA" w14:textId="77777777" w:rsidR="00456B7C" w:rsidRPr="004E4F06" w:rsidRDefault="00456B7C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  <w:u w:val="single"/>
        </w:rPr>
        <w:t>Prucaloprids</w:t>
      </w:r>
      <w:proofErr w:type="spellEnd"/>
      <w:r w:rsidRPr="004E4F06">
        <w:rPr>
          <w:spacing w:val="-8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virkning</w:t>
      </w:r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på</w:t>
      </w:r>
      <w:r w:rsidRPr="004E4F06">
        <w:rPr>
          <w:spacing w:val="-8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andre</w:t>
      </w:r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lægemidlers</w:t>
      </w:r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pacing w:val="-2"/>
          <w:sz w:val="24"/>
          <w:szCs w:val="24"/>
          <w:u w:val="single"/>
        </w:rPr>
        <w:t>farmakokinetik</w:t>
      </w:r>
    </w:p>
    <w:p w14:paraId="060C2B68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Der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fundet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30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forøgelse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plasmakoncentrationen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erythromycin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samtidig administration med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>. Mekanismen for denne interaktion er ikke klarlagt.</w:t>
      </w:r>
    </w:p>
    <w:p w14:paraId="70A53837" w14:textId="77777777" w:rsidR="00950296" w:rsidRDefault="00950296" w:rsidP="00D85559">
      <w:pPr>
        <w:ind w:left="851"/>
        <w:rPr>
          <w:sz w:val="24"/>
          <w:szCs w:val="24"/>
        </w:rPr>
      </w:pPr>
    </w:p>
    <w:p w14:paraId="1BE9EB2F" w14:textId="567C1101" w:rsidR="00456B7C" w:rsidRPr="004E4F06" w:rsidRDefault="00456B7C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havde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ingen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klinisk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relevant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virkning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farmakokinetikken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1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warfarin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digoxin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alkohol, </w:t>
      </w:r>
      <w:proofErr w:type="spellStart"/>
      <w:r w:rsidRPr="004E4F06">
        <w:rPr>
          <w:sz w:val="24"/>
          <w:szCs w:val="24"/>
        </w:rPr>
        <w:t>paroxetin</w:t>
      </w:r>
      <w:proofErr w:type="spellEnd"/>
      <w:r w:rsidRPr="004E4F06">
        <w:rPr>
          <w:sz w:val="24"/>
          <w:szCs w:val="24"/>
        </w:rPr>
        <w:t xml:space="preserve"> eller orale </w:t>
      </w:r>
      <w:proofErr w:type="spellStart"/>
      <w:r w:rsidRPr="004E4F06">
        <w:rPr>
          <w:sz w:val="24"/>
          <w:szCs w:val="24"/>
        </w:rPr>
        <w:t>kontraceptiva</w:t>
      </w:r>
      <w:proofErr w:type="spellEnd"/>
      <w:r w:rsidRPr="004E4F06">
        <w:rPr>
          <w:sz w:val="24"/>
          <w:szCs w:val="24"/>
        </w:rPr>
        <w:t>.</w:t>
      </w:r>
    </w:p>
    <w:p w14:paraId="3FBAE4B1" w14:textId="77777777" w:rsidR="00950296" w:rsidRDefault="00950296" w:rsidP="00D85559">
      <w:pPr>
        <w:ind w:left="851"/>
        <w:rPr>
          <w:sz w:val="24"/>
          <w:szCs w:val="24"/>
          <w:u w:val="single"/>
        </w:rPr>
      </w:pPr>
    </w:p>
    <w:p w14:paraId="77F0189A" w14:textId="4DD356EF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  <w:u w:val="single"/>
        </w:rPr>
        <w:t>Andre</w:t>
      </w:r>
      <w:r w:rsidRPr="004E4F06">
        <w:rPr>
          <w:spacing w:val="-8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lægemidlers</w:t>
      </w:r>
      <w:r w:rsidRPr="004E4F06">
        <w:rPr>
          <w:spacing w:val="-8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virkning</w:t>
      </w:r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på</w:t>
      </w:r>
      <w:r w:rsidRPr="004E4F06">
        <w:rPr>
          <w:spacing w:val="-8"/>
          <w:sz w:val="24"/>
          <w:szCs w:val="24"/>
          <w:u w:val="single"/>
        </w:rPr>
        <w:t xml:space="preserve"> </w:t>
      </w:r>
      <w:proofErr w:type="spellStart"/>
      <w:r w:rsidRPr="004E4F06">
        <w:rPr>
          <w:sz w:val="24"/>
          <w:szCs w:val="24"/>
          <w:u w:val="single"/>
        </w:rPr>
        <w:t>prucaloprids</w:t>
      </w:r>
      <w:proofErr w:type="spellEnd"/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pacing w:val="-2"/>
          <w:sz w:val="24"/>
          <w:szCs w:val="24"/>
          <w:u w:val="single"/>
        </w:rPr>
        <w:t>farmakokinetik</w:t>
      </w:r>
    </w:p>
    <w:p w14:paraId="50ECC46E" w14:textId="77777777" w:rsidR="00456B7C" w:rsidRPr="004E4F06" w:rsidRDefault="00456B7C" w:rsidP="00D85559">
      <w:pPr>
        <w:ind w:left="851"/>
        <w:rPr>
          <w:spacing w:val="-3"/>
          <w:sz w:val="24"/>
          <w:szCs w:val="24"/>
        </w:rPr>
      </w:pPr>
      <w:proofErr w:type="spellStart"/>
      <w:r w:rsidRPr="004E4F06">
        <w:rPr>
          <w:sz w:val="24"/>
          <w:szCs w:val="24"/>
        </w:rPr>
        <w:t>Ketoconazol</w:t>
      </w:r>
      <w:proofErr w:type="spellEnd"/>
      <w:r w:rsidRPr="004E4F06">
        <w:rPr>
          <w:sz w:val="24"/>
          <w:szCs w:val="24"/>
        </w:rPr>
        <w:t xml:space="preserve"> (200 mg to gange dagligt), der er en potent hæmmer af CYP3A4 og P-gp, øgede den systemiske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eksponering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cirka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40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Denne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virkning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lille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være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klinisk relevant.</w:t>
      </w:r>
      <w:r w:rsidRPr="004E4F06">
        <w:rPr>
          <w:spacing w:val="-3"/>
          <w:sz w:val="24"/>
          <w:szCs w:val="24"/>
        </w:rPr>
        <w:t xml:space="preserve"> </w:t>
      </w:r>
    </w:p>
    <w:p w14:paraId="26388CCD" w14:textId="77777777" w:rsidR="00456B7C" w:rsidRPr="004E4F06" w:rsidRDefault="00456B7C" w:rsidP="00D85559">
      <w:pPr>
        <w:ind w:left="851"/>
        <w:rPr>
          <w:spacing w:val="-3"/>
          <w:sz w:val="24"/>
          <w:szCs w:val="24"/>
        </w:rPr>
      </w:pPr>
    </w:p>
    <w:p w14:paraId="627E49F8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Interaktioner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samme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størrelsesorden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kan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forventes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andre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potente</w:t>
      </w:r>
      <w:r w:rsidRPr="004E4F06">
        <w:rPr>
          <w:spacing w:val="-4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hæmmere</w:t>
      </w:r>
      <w:proofErr w:type="spellEnd"/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P-gp såsom </w:t>
      </w:r>
      <w:proofErr w:type="spellStart"/>
      <w:r w:rsidRPr="004E4F06">
        <w:rPr>
          <w:sz w:val="24"/>
          <w:szCs w:val="24"/>
        </w:rPr>
        <w:t>verapamil</w:t>
      </w:r>
      <w:proofErr w:type="spellEnd"/>
      <w:r w:rsidRPr="004E4F06">
        <w:rPr>
          <w:sz w:val="24"/>
          <w:szCs w:val="24"/>
        </w:rPr>
        <w:t xml:space="preserve">, </w:t>
      </w:r>
      <w:proofErr w:type="spellStart"/>
      <w:r w:rsidRPr="004E4F06">
        <w:rPr>
          <w:sz w:val="24"/>
          <w:szCs w:val="24"/>
        </w:rPr>
        <w:t>ciclosporin</w:t>
      </w:r>
      <w:proofErr w:type="spellEnd"/>
      <w:r w:rsidRPr="004E4F06">
        <w:rPr>
          <w:sz w:val="24"/>
          <w:szCs w:val="24"/>
        </w:rPr>
        <w:t xml:space="preserve"> og </w:t>
      </w:r>
      <w:proofErr w:type="spellStart"/>
      <w:r w:rsidRPr="004E4F06">
        <w:rPr>
          <w:sz w:val="24"/>
          <w:szCs w:val="24"/>
        </w:rPr>
        <w:t>quinidin</w:t>
      </w:r>
      <w:proofErr w:type="spellEnd"/>
      <w:r w:rsidRPr="004E4F06">
        <w:rPr>
          <w:sz w:val="24"/>
          <w:szCs w:val="24"/>
        </w:rPr>
        <w:t>.</w:t>
      </w:r>
    </w:p>
    <w:p w14:paraId="21E8A376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74D39CB6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Terapeutiske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doser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probenecid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cimetidin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erytromycin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paroxetin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påvirkede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prucaloprids</w:t>
      </w:r>
      <w:proofErr w:type="spellEnd"/>
      <w:r w:rsidRPr="004E4F06">
        <w:rPr>
          <w:sz w:val="24"/>
          <w:szCs w:val="24"/>
        </w:rPr>
        <w:t xml:space="preserve"> </w:t>
      </w:r>
      <w:r w:rsidRPr="004E4F06">
        <w:rPr>
          <w:spacing w:val="-2"/>
          <w:sz w:val="24"/>
          <w:szCs w:val="24"/>
        </w:rPr>
        <w:t>farmakokinetik.</w:t>
      </w:r>
    </w:p>
    <w:p w14:paraId="4A1F3CB4" w14:textId="77777777" w:rsidR="00950296" w:rsidRPr="004E4F06" w:rsidRDefault="00950296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4297F3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4.6</w:t>
      </w:r>
      <w:r w:rsidRPr="004E4F06">
        <w:rPr>
          <w:b/>
          <w:sz w:val="24"/>
          <w:szCs w:val="24"/>
        </w:rPr>
        <w:tab/>
      </w:r>
      <w:r w:rsidR="0071241E" w:rsidRPr="004E4F06">
        <w:rPr>
          <w:b/>
          <w:sz w:val="24"/>
          <w:szCs w:val="24"/>
        </w:rPr>
        <w:t>Fertilitet, g</w:t>
      </w:r>
      <w:r w:rsidRPr="004E4F06">
        <w:rPr>
          <w:b/>
          <w:sz w:val="24"/>
          <w:szCs w:val="24"/>
        </w:rPr>
        <w:t>raviditet og amning</w:t>
      </w:r>
    </w:p>
    <w:p w14:paraId="69803748" w14:textId="77777777" w:rsidR="00950296" w:rsidRDefault="00950296" w:rsidP="00D85559">
      <w:pPr>
        <w:ind w:left="851"/>
        <w:rPr>
          <w:sz w:val="24"/>
          <w:szCs w:val="24"/>
        </w:rPr>
      </w:pPr>
    </w:p>
    <w:p w14:paraId="4D440859" w14:textId="2B68AB4B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>Kvinder</w:t>
      </w:r>
      <w:r w:rsidRPr="00950296">
        <w:rPr>
          <w:spacing w:val="-5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i</w:t>
      </w:r>
      <w:r w:rsidRPr="00950296">
        <w:rPr>
          <w:spacing w:val="-4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den</w:t>
      </w:r>
      <w:r w:rsidRPr="00950296">
        <w:rPr>
          <w:spacing w:val="-4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fertile</w:t>
      </w:r>
      <w:r w:rsidRPr="00950296">
        <w:rPr>
          <w:spacing w:val="-4"/>
          <w:sz w:val="24"/>
          <w:szCs w:val="24"/>
          <w:u w:val="single"/>
        </w:rPr>
        <w:t xml:space="preserve"> alder</w:t>
      </w:r>
    </w:p>
    <w:p w14:paraId="46011240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Kvinder</w:t>
      </w:r>
      <w:r w:rsidRPr="004E4F06">
        <w:rPr>
          <w:spacing w:val="-9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fertile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alder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skal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anvende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sikker</w:t>
      </w:r>
      <w:r w:rsidRPr="004E4F06">
        <w:rPr>
          <w:spacing w:val="-7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kontraception</w:t>
      </w:r>
      <w:proofErr w:type="spellEnd"/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under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behandlingen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6"/>
          <w:sz w:val="24"/>
          <w:szCs w:val="24"/>
        </w:rPr>
        <w:t xml:space="preserve"> </w:t>
      </w:r>
      <w:proofErr w:type="spellStart"/>
      <w:r w:rsidRPr="004E4F06">
        <w:rPr>
          <w:spacing w:val="-2"/>
          <w:sz w:val="24"/>
          <w:szCs w:val="24"/>
        </w:rPr>
        <w:t>prucaloprid</w:t>
      </w:r>
      <w:proofErr w:type="spellEnd"/>
      <w:r w:rsidRPr="004E4F06">
        <w:rPr>
          <w:spacing w:val="-2"/>
          <w:sz w:val="24"/>
          <w:szCs w:val="24"/>
        </w:rPr>
        <w:t>.</w:t>
      </w:r>
    </w:p>
    <w:p w14:paraId="32260BE0" w14:textId="18E86C5A" w:rsidR="00F9187E" w:rsidRDefault="00F918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917923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78A2560E" w14:textId="77777777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pacing w:val="-2"/>
          <w:sz w:val="24"/>
          <w:szCs w:val="24"/>
          <w:u w:val="single"/>
        </w:rPr>
        <w:t>Graviditet</w:t>
      </w:r>
    </w:p>
    <w:p w14:paraId="06CC5472" w14:textId="12E0EF49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Der er en begrænset mængde data fra brugen af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hos gravide kvinder. Der er observeret tilfælde af spontan abort i kliniske studier, men da der også er fundet andre risikofaktorer, vides det ikke, om der er sammenhæng med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>. Dyrestudier indikerer hverken direkte eller indirekte skadelige virkninger hvad angår forplantnings</w:t>
      </w:r>
      <w:r w:rsidR="00F9187E">
        <w:rPr>
          <w:sz w:val="24"/>
          <w:szCs w:val="24"/>
        </w:rPr>
        <w:softHyphen/>
      </w:r>
      <w:r w:rsidRPr="004E4F06">
        <w:rPr>
          <w:sz w:val="24"/>
          <w:szCs w:val="24"/>
        </w:rPr>
        <w:t>toksicitet (herunder graviditet, embryoets/fostrets udvikling,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fødslen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eller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postnatale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udvikling)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(se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pkt.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5.3).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anbefales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under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graviditet eller til kvinder i den fødedygtige alder, der ikke anvender </w:t>
      </w:r>
      <w:proofErr w:type="spellStart"/>
      <w:r w:rsidRPr="004E4F06">
        <w:rPr>
          <w:sz w:val="24"/>
          <w:szCs w:val="24"/>
        </w:rPr>
        <w:t>kontraception</w:t>
      </w:r>
      <w:proofErr w:type="spellEnd"/>
      <w:r w:rsidRPr="004E4F06">
        <w:rPr>
          <w:sz w:val="24"/>
          <w:szCs w:val="24"/>
        </w:rPr>
        <w:t>.</w:t>
      </w:r>
    </w:p>
    <w:p w14:paraId="003DE067" w14:textId="77777777" w:rsidR="00950296" w:rsidRDefault="00950296" w:rsidP="00D85559">
      <w:pPr>
        <w:ind w:left="851"/>
        <w:rPr>
          <w:spacing w:val="-2"/>
          <w:sz w:val="24"/>
          <w:szCs w:val="24"/>
        </w:rPr>
      </w:pPr>
    </w:p>
    <w:p w14:paraId="67D0488B" w14:textId="76D5B997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pacing w:val="-2"/>
          <w:sz w:val="24"/>
          <w:szCs w:val="24"/>
          <w:u w:val="single"/>
        </w:rPr>
        <w:t>Amning</w:t>
      </w:r>
    </w:p>
    <w:p w14:paraId="3C7BE000" w14:textId="3F81C4E4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humant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studie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har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påvist,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1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udskilles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mælk.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forventes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ingen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påvirkning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nyfødte børn/spædbørn ammet af kvinder, der har taget terapeutiske doser af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 xml:space="preserve">. Da der ikke foreligger humane data fra kvinder, der aktivt ammer, mens de tager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>, skal det besluttes, om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amning eller behandling med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 xml:space="preserve"> skal ophøre, idet der tages højde for fordelene ved amning for barnet i</w:t>
      </w:r>
      <w:r w:rsidRPr="004E4F06">
        <w:rPr>
          <w:spacing w:val="40"/>
          <w:sz w:val="24"/>
          <w:szCs w:val="24"/>
        </w:rPr>
        <w:t xml:space="preserve"> </w:t>
      </w:r>
      <w:r w:rsidRPr="004E4F06">
        <w:rPr>
          <w:sz w:val="24"/>
          <w:szCs w:val="24"/>
        </w:rPr>
        <w:t>forhold til de terapeutiske fordele for moderen.</w:t>
      </w:r>
    </w:p>
    <w:p w14:paraId="1F93A670" w14:textId="77777777" w:rsidR="00950296" w:rsidRDefault="00950296" w:rsidP="00D85559">
      <w:pPr>
        <w:ind w:left="851"/>
        <w:rPr>
          <w:spacing w:val="-2"/>
          <w:sz w:val="24"/>
          <w:szCs w:val="24"/>
        </w:rPr>
      </w:pPr>
    </w:p>
    <w:p w14:paraId="774D423A" w14:textId="60D67D59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pacing w:val="-2"/>
          <w:sz w:val="24"/>
          <w:szCs w:val="24"/>
          <w:u w:val="single"/>
        </w:rPr>
        <w:t>Fertilitet</w:t>
      </w:r>
    </w:p>
    <w:p w14:paraId="69F2B04A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Dyrestudier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indikerer,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der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ingen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påvirkning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fertiliteten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hanner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eller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pacing w:val="-2"/>
          <w:sz w:val="24"/>
          <w:szCs w:val="24"/>
        </w:rPr>
        <w:t>hunner.</w:t>
      </w:r>
    </w:p>
    <w:p w14:paraId="39016B0D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74AE6A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4.7</w:t>
      </w:r>
      <w:r w:rsidRPr="004E4F06">
        <w:rPr>
          <w:b/>
          <w:sz w:val="24"/>
          <w:szCs w:val="24"/>
        </w:rPr>
        <w:tab/>
        <w:t xml:space="preserve">Virkning på evnen til at føre motorkøretøj </w:t>
      </w:r>
      <w:r w:rsidR="0071241E" w:rsidRPr="004E4F06">
        <w:rPr>
          <w:b/>
          <w:sz w:val="24"/>
          <w:szCs w:val="24"/>
        </w:rPr>
        <w:t>og</w:t>
      </w:r>
      <w:r w:rsidRPr="004E4F06">
        <w:rPr>
          <w:b/>
          <w:sz w:val="24"/>
          <w:szCs w:val="24"/>
        </w:rPr>
        <w:t xml:space="preserve"> betjene maskiner</w:t>
      </w:r>
    </w:p>
    <w:p w14:paraId="7112AFF3" w14:textId="77777777" w:rsidR="00950296" w:rsidRDefault="00950296" w:rsidP="00D85559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61F6964E" w14:textId="4C804CE4" w:rsidR="00456B7C" w:rsidRPr="004E4F06" w:rsidRDefault="00456B7C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kan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mindre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grad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påvirke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evnen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føre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motorkøretøj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betjene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maskiner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da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kliniske studier er observeret svimmelhed og udmattelse, især på den første behandlingsdag (se pkt. 4.8).</w:t>
      </w:r>
    </w:p>
    <w:p w14:paraId="38FC48C8" w14:textId="77777777" w:rsidR="009260DE" w:rsidRPr="004E4F06" w:rsidRDefault="009260DE" w:rsidP="00D85559">
      <w:pPr>
        <w:ind w:left="851"/>
        <w:rPr>
          <w:sz w:val="24"/>
          <w:szCs w:val="24"/>
        </w:rPr>
      </w:pPr>
    </w:p>
    <w:p w14:paraId="4180FD1E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4.8</w:t>
      </w:r>
      <w:r w:rsidRPr="004E4F06">
        <w:rPr>
          <w:b/>
          <w:sz w:val="24"/>
          <w:szCs w:val="24"/>
        </w:rPr>
        <w:tab/>
        <w:t>Bivirkninger</w:t>
      </w:r>
    </w:p>
    <w:p w14:paraId="74C453FA" w14:textId="77777777" w:rsidR="00950296" w:rsidRDefault="00950296" w:rsidP="00D85559">
      <w:pPr>
        <w:ind w:left="851"/>
        <w:rPr>
          <w:sz w:val="24"/>
          <w:szCs w:val="24"/>
        </w:rPr>
      </w:pPr>
    </w:p>
    <w:p w14:paraId="141F969E" w14:textId="74F4F768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>Resumé</w:t>
      </w:r>
      <w:r w:rsidRPr="00950296">
        <w:rPr>
          <w:spacing w:val="-4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af</w:t>
      </w:r>
      <w:r w:rsidRPr="00950296">
        <w:rPr>
          <w:spacing w:val="-4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sikkerhedsprofilen</w:t>
      </w:r>
    </w:p>
    <w:p w14:paraId="1AE1D7FC" w14:textId="5A2D3370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I en samlet analyse af 17 dobbeltblindede, placebokontrollede studier blev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anvendt oralt hos ca. 3.300 patienter med kronisk obstipation. Heraf fik mere end 1.500 patienter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i den anbefalede dosis på 2 mg pr. dag, mens cirka 1.360 patienter blev behandlet med 4 mg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dagligt. De hyppigst rapporterede bivirkninger ved behandling med 2 mg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var hovedpine (17,8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%) 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symptomer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mave-tarm-kanalen (</w:t>
      </w:r>
      <w:proofErr w:type="spellStart"/>
      <w:r w:rsidRPr="004E4F06">
        <w:rPr>
          <w:sz w:val="24"/>
          <w:szCs w:val="24"/>
        </w:rPr>
        <w:t>abdominalsmerter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(13,7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%),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kvalme (13,7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%) og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diarré (12,0 %)). Bivirkningerne optrådte især i starten af behandlingen og forsvandt typisk inden for nogle få dage ved fortsat behandling. Andre bivirkninger blev rapporteret lejlighedsvist. Størstedelen af bivirkningerne var lette til moderate i intensitet.</w:t>
      </w:r>
    </w:p>
    <w:p w14:paraId="06C99A4F" w14:textId="77777777" w:rsidR="00950296" w:rsidRDefault="00950296" w:rsidP="00D85559">
      <w:pPr>
        <w:ind w:left="851"/>
        <w:rPr>
          <w:sz w:val="24"/>
          <w:szCs w:val="24"/>
        </w:rPr>
      </w:pPr>
    </w:p>
    <w:p w14:paraId="652794F1" w14:textId="2AD6A01F" w:rsidR="00456B7C" w:rsidRPr="00950296" w:rsidRDefault="00456B7C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>Tabel</w:t>
      </w:r>
      <w:r w:rsidRPr="00950296">
        <w:rPr>
          <w:spacing w:val="-5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over</w:t>
      </w:r>
      <w:r w:rsidRPr="00950296">
        <w:rPr>
          <w:spacing w:val="-3"/>
          <w:sz w:val="24"/>
          <w:szCs w:val="24"/>
          <w:u w:val="single"/>
        </w:rPr>
        <w:t xml:space="preserve"> </w:t>
      </w:r>
      <w:r w:rsidRPr="00950296">
        <w:rPr>
          <w:sz w:val="24"/>
          <w:szCs w:val="24"/>
          <w:u w:val="single"/>
        </w:rPr>
        <w:t>bivirkninger</w:t>
      </w:r>
    </w:p>
    <w:p w14:paraId="55E8C352" w14:textId="1EDA4A0B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Følgende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bivirkninger blev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rapporteret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kontrollerede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kliniske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studier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ved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den anbefalede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dosis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 2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mg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hyppigheder,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som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defineret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følgende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måde: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meget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almindelig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(≥</w:t>
      </w:r>
      <w:r w:rsidR="00950296">
        <w:rPr>
          <w:spacing w:val="-5"/>
          <w:sz w:val="24"/>
          <w:szCs w:val="24"/>
        </w:rPr>
        <w:t> </w:t>
      </w:r>
      <w:r w:rsidRPr="004E4F06">
        <w:rPr>
          <w:sz w:val="24"/>
          <w:szCs w:val="24"/>
        </w:rPr>
        <w:t>1/10),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almindelig</w:t>
      </w:r>
      <w:r w:rsidR="00950296">
        <w:rPr>
          <w:sz w:val="24"/>
          <w:szCs w:val="24"/>
        </w:rPr>
        <w:t xml:space="preserve"> </w:t>
      </w:r>
      <w:r w:rsidRPr="004E4F06">
        <w:rPr>
          <w:sz w:val="24"/>
          <w:szCs w:val="24"/>
        </w:rPr>
        <w:t>(≥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>1/100 til &lt;</w:t>
      </w:r>
      <w:r w:rsidR="00950296">
        <w:rPr>
          <w:spacing w:val="-1"/>
          <w:sz w:val="24"/>
          <w:szCs w:val="24"/>
        </w:rPr>
        <w:t> </w:t>
      </w:r>
      <w:r w:rsidRPr="004E4F06">
        <w:rPr>
          <w:sz w:val="24"/>
          <w:szCs w:val="24"/>
        </w:rPr>
        <w:t>1/10), ikke almindelig (≥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>1/1.000 til &lt;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>1/100), sjælden (≥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>1/10.000 til &lt;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>1/1.000), meget sjælden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(&lt;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>1/10.000)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kendt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(kan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estimeres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fra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forhåndenværende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data). Inden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hver enkelt frekvensgruppe er bivirkningerne opstillet efter, hvor alvorlige de er. De alvorligste bivirkninger er anført først. Hyppighederne er baseret på den samlede analyse af 17 dobbeltblindede, placebokontrollerede kliniske studier.</w:t>
      </w:r>
    </w:p>
    <w:p w14:paraId="77A3BEFC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tbl>
      <w:tblPr>
        <w:tblW w:w="9070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6"/>
        <w:gridCol w:w="3069"/>
        <w:gridCol w:w="3035"/>
      </w:tblGrid>
      <w:tr w:rsidR="00456B7C" w:rsidRPr="00F9187E" w14:paraId="189C70EF" w14:textId="77777777" w:rsidTr="00D85559">
        <w:trPr>
          <w:trHeight w:val="791"/>
        </w:trPr>
        <w:tc>
          <w:tcPr>
            <w:tcW w:w="9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BDE9" w14:textId="5E13652B" w:rsidR="00456B7C" w:rsidRPr="00F9187E" w:rsidRDefault="00456B7C" w:rsidP="00EC09C0">
            <w:pPr>
              <w:ind w:left="143" w:right="124"/>
              <w:rPr>
                <w:b/>
                <w:sz w:val="24"/>
                <w:szCs w:val="24"/>
              </w:rPr>
            </w:pPr>
            <w:r w:rsidRPr="00F9187E">
              <w:rPr>
                <w:b/>
                <w:sz w:val="24"/>
                <w:szCs w:val="24"/>
              </w:rPr>
              <w:lastRenderedPageBreak/>
              <w:t>Tabel</w:t>
            </w:r>
            <w:r w:rsidRPr="00F9187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b/>
                <w:sz w:val="24"/>
                <w:szCs w:val="24"/>
              </w:rPr>
              <w:t>1:</w:t>
            </w:r>
            <w:r w:rsidRPr="00F9187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9187E">
              <w:rPr>
                <w:b/>
                <w:sz w:val="24"/>
                <w:szCs w:val="24"/>
              </w:rPr>
              <w:t>Bivirkninger</w:t>
            </w:r>
            <w:r w:rsidRPr="00F9187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9187E">
              <w:rPr>
                <w:b/>
                <w:sz w:val="24"/>
                <w:szCs w:val="24"/>
              </w:rPr>
              <w:t>ved</w:t>
            </w:r>
            <w:r w:rsidRPr="00F9187E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9187E">
              <w:rPr>
                <w:b/>
                <w:spacing w:val="-2"/>
                <w:sz w:val="24"/>
                <w:szCs w:val="24"/>
              </w:rPr>
              <w:t>Prucalopride</w:t>
            </w:r>
            <w:proofErr w:type="spellEnd"/>
            <w:r w:rsidRPr="00F9187E">
              <w:rPr>
                <w:b/>
                <w:spacing w:val="-2"/>
                <w:sz w:val="24"/>
                <w:szCs w:val="24"/>
              </w:rPr>
              <w:t xml:space="preserve"> </w:t>
            </w:r>
            <w:r w:rsidR="000D29C2" w:rsidRPr="00F9187E">
              <w:rPr>
                <w:b/>
                <w:spacing w:val="-2"/>
                <w:sz w:val="24"/>
                <w:szCs w:val="24"/>
              </w:rPr>
              <w:t>"</w:t>
            </w:r>
            <w:proofErr w:type="spellStart"/>
            <w:r w:rsidR="000D29C2" w:rsidRPr="00F9187E">
              <w:rPr>
                <w:b/>
                <w:spacing w:val="-2"/>
                <w:sz w:val="24"/>
                <w:szCs w:val="24"/>
              </w:rPr>
              <w:t>Zentiva</w:t>
            </w:r>
            <w:proofErr w:type="spellEnd"/>
            <w:r w:rsidR="000D29C2" w:rsidRPr="00F9187E">
              <w:rPr>
                <w:b/>
                <w:spacing w:val="-2"/>
                <w:sz w:val="24"/>
                <w:szCs w:val="24"/>
              </w:rPr>
              <w:t>"</w:t>
            </w:r>
          </w:p>
        </w:tc>
      </w:tr>
      <w:tr w:rsidR="00456B7C" w:rsidRPr="00F9187E" w14:paraId="667D47E7" w14:textId="77777777" w:rsidTr="00D85559">
        <w:trPr>
          <w:trHeight w:val="37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39C5" w14:textId="77777777" w:rsidR="00456B7C" w:rsidRPr="00F9187E" w:rsidRDefault="00456B7C" w:rsidP="00EC09C0">
            <w:pPr>
              <w:ind w:left="143" w:right="124"/>
              <w:rPr>
                <w:b/>
                <w:sz w:val="24"/>
                <w:szCs w:val="24"/>
              </w:rPr>
            </w:pPr>
            <w:r w:rsidRPr="00F9187E">
              <w:rPr>
                <w:b/>
                <w:spacing w:val="-2"/>
                <w:sz w:val="24"/>
                <w:szCs w:val="24"/>
              </w:rPr>
              <w:t>Systemorganklasse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1635" w14:textId="77777777" w:rsidR="00456B7C" w:rsidRPr="00F9187E" w:rsidRDefault="00456B7C" w:rsidP="00EC09C0">
            <w:pPr>
              <w:ind w:left="143" w:right="124"/>
              <w:rPr>
                <w:b/>
                <w:sz w:val="24"/>
                <w:szCs w:val="24"/>
              </w:rPr>
            </w:pPr>
            <w:r w:rsidRPr="00F9187E">
              <w:rPr>
                <w:b/>
                <w:spacing w:val="-2"/>
                <w:sz w:val="24"/>
                <w:szCs w:val="24"/>
              </w:rPr>
              <w:t>Hyppighed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EA85A" w14:textId="77777777" w:rsidR="00456B7C" w:rsidRPr="00F9187E" w:rsidRDefault="00456B7C" w:rsidP="00EC09C0">
            <w:pPr>
              <w:ind w:left="143" w:right="124"/>
              <w:rPr>
                <w:b/>
                <w:sz w:val="24"/>
                <w:szCs w:val="24"/>
              </w:rPr>
            </w:pPr>
            <w:r w:rsidRPr="00F9187E">
              <w:rPr>
                <w:b/>
                <w:spacing w:val="-2"/>
                <w:sz w:val="24"/>
                <w:szCs w:val="24"/>
              </w:rPr>
              <w:t>Bivirkning</w:t>
            </w:r>
          </w:p>
        </w:tc>
      </w:tr>
      <w:tr w:rsidR="00456B7C" w:rsidRPr="00F9187E" w14:paraId="599C6A0E" w14:textId="77777777" w:rsidTr="00D85559">
        <w:trPr>
          <w:trHeight w:val="37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C667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Metabolisme</w:t>
            </w:r>
            <w:r w:rsidRPr="00F9187E">
              <w:rPr>
                <w:spacing w:val="-9"/>
                <w:sz w:val="24"/>
                <w:szCs w:val="24"/>
              </w:rPr>
              <w:t xml:space="preserve"> </w:t>
            </w:r>
            <w:r w:rsidRPr="00F9187E">
              <w:rPr>
                <w:sz w:val="24"/>
                <w:szCs w:val="24"/>
              </w:rPr>
              <w:t>og</w:t>
            </w:r>
            <w:r w:rsidRPr="00F9187E">
              <w:rPr>
                <w:spacing w:val="-6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ernæring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0075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F7F1E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Nedsat</w:t>
            </w:r>
            <w:r w:rsidRPr="00F9187E">
              <w:rPr>
                <w:spacing w:val="-6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appetit</w:t>
            </w:r>
          </w:p>
        </w:tc>
      </w:tr>
      <w:tr w:rsidR="00456B7C" w:rsidRPr="00F9187E" w14:paraId="30B7D3EB" w14:textId="77777777" w:rsidTr="00D85559">
        <w:trPr>
          <w:trHeight w:val="373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D71DA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Nervesystemet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59F13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Meget</w:t>
            </w:r>
            <w:r w:rsidRPr="00F9187E">
              <w:rPr>
                <w:spacing w:val="-5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45E71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Hovedpine</w:t>
            </w:r>
          </w:p>
        </w:tc>
      </w:tr>
      <w:tr w:rsidR="00456B7C" w:rsidRPr="00F9187E" w14:paraId="43ED3600" w14:textId="77777777" w:rsidTr="00D85559">
        <w:trPr>
          <w:trHeight w:val="374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9A10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4893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23D0E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Svimmelhed</w:t>
            </w:r>
          </w:p>
        </w:tc>
      </w:tr>
      <w:tr w:rsidR="00456B7C" w:rsidRPr="00F9187E" w14:paraId="2D3B4A8B" w14:textId="77777777" w:rsidTr="00D85559">
        <w:trPr>
          <w:trHeight w:val="371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77D6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44C8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Ikke</w:t>
            </w:r>
            <w:r w:rsidRPr="00F9187E">
              <w:rPr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A5FD4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proofErr w:type="spellStart"/>
            <w:r w:rsidRPr="00F9187E">
              <w:rPr>
                <w:sz w:val="24"/>
                <w:szCs w:val="24"/>
              </w:rPr>
              <w:t>Tremor</w:t>
            </w:r>
            <w:proofErr w:type="spellEnd"/>
            <w:r w:rsidRPr="00F9187E">
              <w:rPr>
                <w:sz w:val="24"/>
                <w:szCs w:val="24"/>
              </w:rPr>
              <w:t>,</w:t>
            </w:r>
            <w:r w:rsidRPr="00F9187E">
              <w:rPr>
                <w:spacing w:val="-6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migræne</w:t>
            </w:r>
          </w:p>
        </w:tc>
      </w:tr>
      <w:tr w:rsidR="00456B7C" w:rsidRPr="00F9187E" w14:paraId="1EDB8157" w14:textId="77777777" w:rsidTr="00D85559">
        <w:trPr>
          <w:trHeight w:val="374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A28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Hjerte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62B31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Ikke</w:t>
            </w:r>
            <w:r w:rsidRPr="00F9187E">
              <w:rPr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3EEC2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proofErr w:type="spellStart"/>
            <w:r w:rsidRPr="00F9187E">
              <w:rPr>
                <w:spacing w:val="-2"/>
                <w:sz w:val="24"/>
                <w:szCs w:val="24"/>
              </w:rPr>
              <w:t>Palpitationer</w:t>
            </w:r>
            <w:proofErr w:type="spellEnd"/>
          </w:p>
        </w:tc>
      </w:tr>
      <w:tr w:rsidR="00456B7C" w:rsidRPr="00F9187E" w14:paraId="5C06C4CB" w14:textId="77777777" w:rsidTr="00D85559">
        <w:trPr>
          <w:trHeight w:val="371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99A1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Øre</w:t>
            </w:r>
            <w:r w:rsidRPr="00F9187E">
              <w:rPr>
                <w:spacing w:val="-3"/>
                <w:sz w:val="24"/>
                <w:szCs w:val="24"/>
              </w:rPr>
              <w:t xml:space="preserve"> </w:t>
            </w:r>
            <w:r w:rsidRPr="00F9187E">
              <w:rPr>
                <w:sz w:val="24"/>
                <w:szCs w:val="24"/>
              </w:rPr>
              <w:t>og</w:t>
            </w:r>
            <w:r w:rsidRPr="00F9187E">
              <w:rPr>
                <w:spacing w:val="-2"/>
                <w:sz w:val="24"/>
                <w:szCs w:val="24"/>
              </w:rPr>
              <w:t xml:space="preserve"> labyrint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AA14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Ikke</w:t>
            </w:r>
            <w:r w:rsidRPr="00F9187E">
              <w:rPr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88D04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proofErr w:type="spellStart"/>
            <w:r w:rsidRPr="00F9187E">
              <w:rPr>
                <w:spacing w:val="-2"/>
                <w:sz w:val="24"/>
                <w:szCs w:val="24"/>
              </w:rPr>
              <w:t>Vertigo</w:t>
            </w:r>
            <w:proofErr w:type="spellEnd"/>
          </w:p>
        </w:tc>
      </w:tr>
      <w:tr w:rsidR="00456B7C" w:rsidRPr="00F9187E" w14:paraId="2604DEFF" w14:textId="77777777" w:rsidTr="00D85559">
        <w:trPr>
          <w:trHeight w:val="625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880C8" w14:textId="37574CB5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proofErr w:type="spellStart"/>
            <w:r w:rsidRPr="00F9187E">
              <w:rPr>
                <w:spacing w:val="-2"/>
                <w:sz w:val="24"/>
                <w:szCs w:val="24"/>
              </w:rPr>
              <w:t>Mave-tarmkanalen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134B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Meget</w:t>
            </w:r>
            <w:r w:rsidRPr="00F9187E">
              <w:rPr>
                <w:spacing w:val="-5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17726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 xml:space="preserve">Kvalme, diarré, </w:t>
            </w:r>
            <w:proofErr w:type="spellStart"/>
            <w:r w:rsidRPr="00F9187E">
              <w:rPr>
                <w:spacing w:val="-2"/>
                <w:sz w:val="24"/>
                <w:szCs w:val="24"/>
              </w:rPr>
              <w:t>abdominalsmerter</w:t>
            </w:r>
            <w:proofErr w:type="spellEnd"/>
          </w:p>
        </w:tc>
      </w:tr>
      <w:tr w:rsidR="00456B7C" w:rsidRPr="00F9187E" w14:paraId="1F784955" w14:textId="77777777" w:rsidTr="00D85559">
        <w:trPr>
          <w:trHeight w:val="77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BAF96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C3E4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D6B8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Opkastning,</w:t>
            </w:r>
            <w:r w:rsidRPr="00F9187E">
              <w:rPr>
                <w:spacing w:val="-14"/>
                <w:sz w:val="24"/>
                <w:szCs w:val="24"/>
              </w:rPr>
              <w:t xml:space="preserve"> </w:t>
            </w:r>
            <w:r w:rsidRPr="00F9187E">
              <w:rPr>
                <w:sz w:val="24"/>
                <w:szCs w:val="24"/>
              </w:rPr>
              <w:t>dyspepsi,</w:t>
            </w:r>
            <w:r w:rsidRPr="00F9187E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9187E">
              <w:rPr>
                <w:sz w:val="24"/>
                <w:szCs w:val="24"/>
              </w:rPr>
              <w:t>flatulens</w:t>
            </w:r>
            <w:proofErr w:type="spellEnd"/>
            <w:r w:rsidRPr="00F9187E">
              <w:rPr>
                <w:sz w:val="24"/>
                <w:szCs w:val="24"/>
              </w:rPr>
              <w:t>, unormale tarmlyde</w:t>
            </w:r>
          </w:p>
        </w:tc>
      </w:tr>
      <w:tr w:rsidR="00456B7C" w:rsidRPr="00F9187E" w14:paraId="56F3A67D" w14:textId="77777777" w:rsidTr="00D85559">
        <w:trPr>
          <w:trHeight w:val="770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1F85A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1708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Ikke</w:t>
            </w:r>
            <w:r w:rsidRPr="00F9187E">
              <w:rPr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EBF2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proofErr w:type="spellStart"/>
            <w:r w:rsidRPr="00F9187E">
              <w:rPr>
                <w:sz w:val="24"/>
                <w:szCs w:val="24"/>
              </w:rPr>
              <w:t>Rektal</w:t>
            </w:r>
            <w:proofErr w:type="spellEnd"/>
            <w:r w:rsidRPr="00F9187E">
              <w:rPr>
                <w:spacing w:val="-6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blødning</w:t>
            </w:r>
          </w:p>
        </w:tc>
      </w:tr>
      <w:tr w:rsidR="00456B7C" w:rsidRPr="00F9187E" w14:paraId="10E367CC" w14:textId="77777777" w:rsidTr="00D85559">
        <w:trPr>
          <w:trHeight w:val="373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6E1C0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Nyrer</w:t>
            </w:r>
            <w:r w:rsidRPr="00F9187E">
              <w:rPr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sz w:val="24"/>
                <w:szCs w:val="24"/>
              </w:rPr>
              <w:t>og</w:t>
            </w:r>
            <w:r w:rsidRPr="00F9187E">
              <w:rPr>
                <w:spacing w:val="-3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urinveje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F6283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Ikke</w:t>
            </w:r>
            <w:r w:rsidRPr="00F9187E">
              <w:rPr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F44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proofErr w:type="spellStart"/>
            <w:r w:rsidRPr="00F9187E">
              <w:rPr>
                <w:spacing w:val="-2"/>
                <w:sz w:val="24"/>
                <w:szCs w:val="24"/>
              </w:rPr>
              <w:t>Pollakisuri</w:t>
            </w:r>
            <w:proofErr w:type="spellEnd"/>
          </w:p>
        </w:tc>
      </w:tr>
      <w:tr w:rsidR="00456B7C" w:rsidRPr="00F9187E" w14:paraId="4EADCEEF" w14:textId="77777777" w:rsidTr="00D85559">
        <w:trPr>
          <w:trHeight w:val="371"/>
        </w:trPr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1C290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Almene</w:t>
            </w:r>
            <w:r w:rsidRPr="00F9187E">
              <w:rPr>
                <w:spacing w:val="-14"/>
                <w:sz w:val="24"/>
                <w:szCs w:val="24"/>
              </w:rPr>
              <w:t xml:space="preserve"> </w:t>
            </w:r>
            <w:r w:rsidRPr="00F9187E">
              <w:rPr>
                <w:sz w:val="24"/>
                <w:szCs w:val="24"/>
              </w:rPr>
              <w:t>symptomer</w:t>
            </w:r>
            <w:r w:rsidRPr="00F9187E">
              <w:rPr>
                <w:spacing w:val="-14"/>
                <w:sz w:val="24"/>
                <w:szCs w:val="24"/>
              </w:rPr>
              <w:t xml:space="preserve"> </w:t>
            </w:r>
            <w:r w:rsidRPr="00F9187E">
              <w:rPr>
                <w:sz w:val="24"/>
                <w:szCs w:val="24"/>
              </w:rPr>
              <w:t xml:space="preserve">og reaktioner på </w:t>
            </w:r>
            <w:r w:rsidRPr="00F9187E">
              <w:rPr>
                <w:spacing w:val="-2"/>
                <w:sz w:val="24"/>
                <w:szCs w:val="24"/>
              </w:rPr>
              <w:t>administrationsstedet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21D20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368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pacing w:val="-2"/>
                <w:sz w:val="24"/>
                <w:szCs w:val="24"/>
              </w:rPr>
              <w:t>Udmattelse</w:t>
            </w:r>
          </w:p>
        </w:tc>
      </w:tr>
      <w:tr w:rsidR="00456B7C" w:rsidRPr="00F9187E" w14:paraId="7C609711" w14:textId="77777777" w:rsidTr="00D85559">
        <w:trPr>
          <w:trHeight w:val="496"/>
        </w:trPr>
        <w:tc>
          <w:tcPr>
            <w:tcW w:w="2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88F7F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5F1D4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r w:rsidRPr="00F9187E">
              <w:rPr>
                <w:sz w:val="24"/>
                <w:szCs w:val="24"/>
              </w:rPr>
              <w:t>Ikke</w:t>
            </w:r>
            <w:r w:rsidRPr="00F9187E">
              <w:rPr>
                <w:spacing w:val="-4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FAB4" w14:textId="77777777" w:rsidR="00456B7C" w:rsidRPr="00F9187E" w:rsidRDefault="00456B7C" w:rsidP="00EC09C0">
            <w:pPr>
              <w:ind w:left="143" w:right="124"/>
              <w:rPr>
                <w:sz w:val="24"/>
                <w:szCs w:val="24"/>
              </w:rPr>
            </w:pPr>
            <w:proofErr w:type="spellStart"/>
            <w:r w:rsidRPr="00F9187E">
              <w:rPr>
                <w:sz w:val="24"/>
                <w:szCs w:val="24"/>
              </w:rPr>
              <w:t>Pyreksi</w:t>
            </w:r>
            <w:proofErr w:type="spellEnd"/>
            <w:r w:rsidRPr="00F9187E">
              <w:rPr>
                <w:sz w:val="24"/>
                <w:szCs w:val="24"/>
              </w:rPr>
              <w:t>,</w:t>
            </w:r>
            <w:r w:rsidRPr="00F9187E">
              <w:rPr>
                <w:spacing w:val="-8"/>
                <w:sz w:val="24"/>
                <w:szCs w:val="24"/>
              </w:rPr>
              <w:t xml:space="preserve"> </w:t>
            </w:r>
            <w:r w:rsidRPr="00F9187E">
              <w:rPr>
                <w:spacing w:val="-2"/>
                <w:sz w:val="24"/>
                <w:szCs w:val="24"/>
              </w:rPr>
              <w:t>utilpashed</w:t>
            </w:r>
          </w:p>
        </w:tc>
      </w:tr>
    </w:tbl>
    <w:p w14:paraId="20905E0D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5D74E61F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  <w:u w:val="single"/>
        </w:rPr>
        <w:t>Beskrivelse</w:t>
      </w:r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af</w:t>
      </w:r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udvalgte</w:t>
      </w:r>
      <w:r w:rsidRPr="004E4F06">
        <w:rPr>
          <w:spacing w:val="-7"/>
          <w:sz w:val="24"/>
          <w:szCs w:val="24"/>
          <w:u w:val="single"/>
        </w:rPr>
        <w:t xml:space="preserve"> </w:t>
      </w:r>
      <w:r w:rsidRPr="004E4F06">
        <w:rPr>
          <w:spacing w:val="-2"/>
          <w:sz w:val="24"/>
          <w:szCs w:val="24"/>
          <w:u w:val="single"/>
        </w:rPr>
        <w:t>bivirkninger</w:t>
      </w:r>
    </w:p>
    <w:p w14:paraId="68AD2573" w14:textId="5A488681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Efter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første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behandlingsdag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hyppigste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bivirkninger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rapporteret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samme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hyppighed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for både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 xml:space="preserve"> og placebo (højst 1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% forskel mellem</w:t>
      </w:r>
      <w:r w:rsidRPr="004E4F06">
        <w:rPr>
          <w:spacing w:val="-4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og placebo i </w:t>
      </w:r>
      <w:proofErr w:type="spellStart"/>
      <w:r w:rsidRPr="004E4F06">
        <w:rPr>
          <w:sz w:val="24"/>
          <w:szCs w:val="24"/>
        </w:rPr>
        <w:t>incidens</w:t>
      </w:r>
      <w:proofErr w:type="spellEnd"/>
      <w:r w:rsidRPr="004E4F06">
        <w:rPr>
          <w:sz w:val="24"/>
          <w:szCs w:val="24"/>
        </w:rPr>
        <w:t xml:space="preserve">), bortset fra kvalme og diarré, der stadig optrådte hyppigere under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-behandling, men mindre udtalt (forskellene i </w:t>
      </w:r>
      <w:proofErr w:type="spellStart"/>
      <w:r w:rsidRPr="004E4F06">
        <w:rPr>
          <w:sz w:val="24"/>
          <w:szCs w:val="24"/>
        </w:rPr>
        <w:t>incidens</w:t>
      </w:r>
      <w:proofErr w:type="spellEnd"/>
      <w:r w:rsidRPr="004E4F06">
        <w:rPr>
          <w:sz w:val="24"/>
          <w:szCs w:val="24"/>
        </w:rPr>
        <w:t xml:space="preserve"> mellem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 xml:space="preserve"> og placebo var på henholdsvis 1,3 % (kvalme) og 3,4 % </w:t>
      </w:r>
      <w:r w:rsidRPr="004E4F06">
        <w:rPr>
          <w:spacing w:val="-2"/>
          <w:sz w:val="24"/>
          <w:szCs w:val="24"/>
        </w:rPr>
        <w:t>(diarré)).</w:t>
      </w:r>
    </w:p>
    <w:p w14:paraId="5582A616" w14:textId="77777777" w:rsidR="00456B7C" w:rsidRPr="004E4F06" w:rsidRDefault="00456B7C" w:rsidP="00D85559">
      <w:pPr>
        <w:ind w:left="851"/>
        <w:rPr>
          <w:sz w:val="24"/>
          <w:szCs w:val="24"/>
        </w:rPr>
      </w:pPr>
    </w:p>
    <w:p w14:paraId="102A76C2" w14:textId="26C4DD75" w:rsidR="00456B7C" w:rsidRPr="004E4F06" w:rsidRDefault="00456B7C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Palpitationer</w:t>
      </w:r>
      <w:proofErr w:type="spellEnd"/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rapporteret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0,7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placebo-behandlede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0,9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patienter, der blev behandlet med 1 mg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, hos 0,9 % af de patienter, der blev behandlet med 2 mg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>, og hos 1,9 % af de patienter, der blev behandlet med 4</w:t>
      </w:r>
      <w:r w:rsidR="00F9187E">
        <w:rPr>
          <w:sz w:val="24"/>
          <w:szCs w:val="24"/>
        </w:rPr>
        <w:t> </w:t>
      </w:r>
      <w:r w:rsidRPr="004E4F06">
        <w:rPr>
          <w:sz w:val="24"/>
          <w:szCs w:val="24"/>
        </w:rPr>
        <w:t xml:space="preserve">mg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. Størstedelen af patienterne fortsatte behandlingen med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. Ligesom ved ethvert andet nyt symptom bør patienten drøfte nyopståede </w:t>
      </w:r>
      <w:proofErr w:type="spellStart"/>
      <w:r w:rsidRPr="004E4F06">
        <w:rPr>
          <w:sz w:val="24"/>
          <w:szCs w:val="24"/>
        </w:rPr>
        <w:t>palpitationer</w:t>
      </w:r>
      <w:proofErr w:type="spellEnd"/>
      <w:r w:rsidRPr="004E4F06">
        <w:rPr>
          <w:sz w:val="24"/>
          <w:szCs w:val="24"/>
        </w:rPr>
        <w:t xml:space="preserve"> med deres læge.</w:t>
      </w:r>
    </w:p>
    <w:p w14:paraId="7FC4B6BA" w14:textId="77777777" w:rsidR="00950296" w:rsidRDefault="00950296" w:rsidP="00D85559">
      <w:pPr>
        <w:ind w:left="851"/>
        <w:rPr>
          <w:sz w:val="24"/>
          <w:szCs w:val="24"/>
          <w:u w:val="single"/>
        </w:rPr>
      </w:pPr>
    </w:p>
    <w:p w14:paraId="481A9F02" w14:textId="2B2684E3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  <w:u w:val="single"/>
        </w:rPr>
        <w:t>Indberetning</w:t>
      </w:r>
      <w:r w:rsidRPr="004E4F06">
        <w:rPr>
          <w:spacing w:val="-8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af</w:t>
      </w:r>
      <w:r w:rsidRPr="004E4F06">
        <w:rPr>
          <w:spacing w:val="-8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formodede</w:t>
      </w:r>
      <w:r w:rsidRPr="004E4F06">
        <w:rPr>
          <w:spacing w:val="-9"/>
          <w:sz w:val="24"/>
          <w:szCs w:val="24"/>
          <w:u w:val="single"/>
        </w:rPr>
        <w:t xml:space="preserve"> </w:t>
      </w:r>
      <w:r w:rsidRPr="004E4F06">
        <w:rPr>
          <w:spacing w:val="-2"/>
          <w:sz w:val="24"/>
          <w:szCs w:val="24"/>
          <w:u w:val="single"/>
        </w:rPr>
        <w:t>bivirkninger</w:t>
      </w:r>
    </w:p>
    <w:p w14:paraId="4052E1D9" w14:textId="77777777" w:rsidR="00456B7C" w:rsidRPr="004E4F06" w:rsidRDefault="00456B7C" w:rsidP="00D85559">
      <w:pPr>
        <w:ind w:left="851"/>
        <w:rPr>
          <w:color w:val="000000"/>
          <w:sz w:val="24"/>
          <w:szCs w:val="24"/>
          <w:shd w:val="clear" w:color="auto" w:fill="C0C0C0"/>
        </w:rPr>
      </w:pPr>
      <w:r w:rsidRPr="004E4F06">
        <w:rPr>
          <w:sz w:val="24"/>
          <w:szCs w:val="24"/>
        </w:rPr>
        <w:t>Når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lægemidlet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godkendt,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indberetning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formodede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bivirkninger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vigtig.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muliggør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løbende overvågning af benefit/</w:t>
      </w:r>
      <w:proofErr w:type="spellStart"/>
      <w:r w:rsidRPr="004E4F06">
        <w:rPr>
          <w:sz w:val="24"/>
          <w:szCs w:val="24"/>
        </w:rPr>
        <w:t>risk</w:t>
      </w:r>
      <w:proofErr w:type="spellEnd"/>
      <w:r w:rsidRPr="004E4F06">
        <w:rPr>
          <w:sz w:val="24"/>
          <w:szCs w:val="24"/>
        </w:rPr>
        <w:t xml:space="preserve">-forholdet for lægemidlet. Sundhedspersoner anmodes om at indberette alle formodede bivirkninger via: </w:t>
      </w:r>
    </w:p>
    <w:p w14:paraId="46AF1EAB" w14:textId="77777777" w:rsidR="00456B7C" w:rsidRPr="004E4F06" w:rsidRDefault="00456B7C" w:rsidP="00D85559">
      <w:pPr>
        <w:ind w:left="851"/>
        <w:rPr>
          <w:color w:val="000000"/>
          <w:sz w:val="24"/>
          <w:szCs w:val="24"/>
          <w:shd w:val="clear" w:color="auto" w:fill="C0C0C0"/>
        </w:rPr>
      </w:pPr>
    </w:p>
    <w:p w14:paraId="473861FC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Lægemiddelstyrelsen </w:t>
      </w:r>
    </w:p>
    <w:p w14:paraId="5913CE8C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Axel Heides Gade 1 </w:t>
      </w:r>
    </w:p>
    <w:p w14:paraId="67E7AE11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DK-2300 København S </w:t>
      </w:r>
    </w:p>
    <w:p w14:paraId="3E0DC0E1" w14:textId="77777777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Websted: </w:t>
      </w:r>
      <w:hyperlink r:id="rId8" w:history="1">
        <w:r w:rsidRPr="004E4F06">
          <w:rPr>
            <w:rStyle w:val="Hyperlink"/>
            <w:sz w:val="24"/>
            <w:szCs w:val="24"/>
          </w:rPr>
          <w:t>www.meldenbivirkning.dk</w:t>
        </w:r>
      </w:hyperlink>
    </w:p>
    <w:p w14:paraId="706A77C2" w14:textId="6970A08D" w:rsidR="00F9187E" w:rsidRDefault="00F918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0CC3344" w14:textId="77777777" w:rsidR="009260DE" w:rsidRPr="004E4F0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3F814F2E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4.9</w:t>
      </w:r>
      <w:r w:rsidRPr="004E4F06">
        <w:rPr>
          <w:b/>
          <w:sz w:val="24"/>
          <w:szCs w:val="24"/>
        </w:rPr>
        <w:tab/>
        <w:t>Overdosering</w:t>
      </w:r>
    </w:p>
    <w:p w14:paraId="187154D5" w14:textId="63DEBE0D" w:rsidR="00456B7C" w:rsidRPr="004E4F06" w:rsidRDefault="00456B7C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I en undersøgelse af raske frivillige studiepersoner tolereredes behandling med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godt, når det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givet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2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optitreringsplan</w:t>
      </w:r>
      <w:proofErr w:type="spellEnd"/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op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20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én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gang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dagligt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(10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gange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anbefalede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terapeutiske dosis). Overdosering kan medføre symptomer, der opstår ved en forstærkelse af </w:t>
      </w:r>
      <w:proofErr w:type="spellStart"/>
      <w:r w:rsidRPr="004E4F06">
        <w:rPr>
          <w:sz w:val="24"/>
          <w:szCs w:val="24"/>
        </w:rPr>
        <w:t>prucaloprids</w:t>
      </w:r>
      <w:proofErr w:type="spellEnd"/>
      <w:r w:rsidRPr="004E4F06">
        <w:rPr>
          <w:sz w:val="24"/>
          <w:szCs w:val="24"/>
        </w:rPr>
        <w:t xml:space="preserve"> kendte </w:t>
      </w:r>
      <w:proofErr w:type="spellStart"/>
      <w:r w:rsidRPr="004E4F06">
        <w:rPr>
          <w:sz w:val="24"/>
          <w:szCs w:val="24"/>
        </w:rPr>
        <w:t>farmakodynamiske</w:t>
      </w:r>
      <w:proofErr w:type="spellEnd"/>
      <w:r w:rsidRPr="004E4F06">
        <w:rPr>
          <w:sz w:val="24"/>
          <w:szCs w:val="24"/>
        </w:rPr>
        <w:t xml:space="preserve"> virkning, og som omfatter hovedpine, kvalme og diarré. Der findes ingen specifik behandling mod overdosering af </w:t>
      </w:r>
      <w:proofErr w:type="spellStart"/>
      <w:r w:rsidRPr="004E4F06">
        <w:rPr>
          <w:sz w:val="24"/>
          <w:szCs w:val="24"/>
        </w:rPr>
        <w:t>Prucalopride</w:t>
      </w:r>
      <w:proofErr w:type="spellEnd"/>
      <w:r w:rsidRPr="004E4F06">
        <w:rPr>
          <w:sz w:val="24"/>
          <w:szCs w:val="24"/>
        </w:rPr>
        <w:t xml:space="preserve"> </w:t>
      </w:r>
      <w:r w:rsidR="000D29C2">
        <w:rPr>
          <w:sz w:val="24"/>
          <w:szCs w:val="24"/>
        </w:rPr>
        <w:t>"</w:t>
      </w:r>
      <w:proofErr w:type="spellStart"/>
      <w:r w:rsidR="000D29C2">
        <w:rPr>
          <w:sz w:val="24"/>
          <w:szCs w:val="24"/>
        </w:rPr>
        <w:t>Zentiva</w:t>
      </w:r>
      <w:proofErr w:type="spellEnd"/>
      <w:r w:rsidR="000D29C2">
        <w:rPr>
          <w:sz w:val="24"/>
          <w:szCs w:val="24"/>
        </w:rPr>
        <w:t>"</w:t>
      </w:r>
      <w:r w:rsidRPr="004E4F06">
        <w:rPr>
          <w:sz w:val="24"/>
          <w:szCs w:val="24"/>
        </w:rPr>
        <w:t>. I tilfælde af overdosering skal patienten behandles symptomatisk, og understøttende foranstaltninger skal iværksættes efter behov. Omfattende væsketab ved diarré eller opkastning kan nødvendiggøre korrektion af elektrolytforstyrrelserne.</w:t>
      </w:r>
    </w:p>
    <w:p w14:paraId="2109262D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0A5DF1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4.10</w:t>
      </w:r>
      <w:r w:rsidRPr="004E4F06">
        <w:rPr>
          <w:b/>
          <w:sz w:val="24"/>
          <w:szCs w:val="24"/>
        </w:rPr>
        <w:tab/>
        <w:t>Udlevering</w:t>
      </w:r>
    </w:p>
    <w:p w14:paraId="63C2DF55" w14:textId="3515B2BD" w:rsidR="009260DE" w:rsidRPr="004E4F06" w:rsidRDefault="00D85559" w:rsidP="009260DE">
      <w:pPr>
        <w:tabs>
          <w:tab w:val="left" w:pos="851"/>
        </w:tabs>
        <w:ind w:left="851"/>
        <w:rPr>
          <w:sz w:val="24"/>
          <w:szCs w:val="24"/>
        </w:rPr>
      </w:pPr>
      <w:r w:rsidRPr="004E4F06">
        <w:rPr>
          <w:sz w:val="24"/>
          <w:szCs w:val="24"/>
        </w:rPr>
        <w:t>B</w:t>
      </w:r>
    </w:p>
    <w:p w14:paraId="45FEB897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FC443B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D2814D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5.</w:t>
      </w:r>
      <w:r w:rsidRPr="004E4F06">
        <w:rPr>
          <w:b/>
          <w:sz w:val="24"/>
          <w:szCs w:val="24"/>
        </w:rPr>
        <w:tab/>
        <w:t>FARMAKOLOGISKE EGENSKABER</w:t>
      </w:r>
    </w:p>
    <w:p w14:paraId="3DB70FBC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E371F2" w14:textId="77777777" w:rsidR="009260DE" w:rsidRPr="004E4F0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5.1</w:t>
      </w:r>
      <w:r w:rsidRPr="004E4F06">
        <w:rPr>
          <w:b/>
          <w:sz w:val="24"/>
          <w:szCs w:val="24"/>
        </w:rPr>
        <w:tab/>
      </w:r>
      <w:proofErr w:type="spellStart"/>
      <w:r w:rsidRPr="004E4F06">
        <w:rPr>
          <w:b/>
          <w:sz w:val="24"/>
          <w:szCs w:val="24"/>
        </w:rPr>
        <w:t>Farmakodynamiske</w:t>
      </w:r>
      <w:proofErr w:type="spellEnd"/>
      <w:r w:rsidRPr="004E4F06">
        <w:rPr>
          <w:b/>
          <w:sz w:val="24"/>
          <w:szCs w:val="24"/>
        </w:rPr>
        <w:t xml:space="preserve"> egenskaber</w:t>
      </w:r>
    </w:p>
    <w:p w14:paraId="63A0620D" w14:textId="77777777" w:rsidR="00950296" w:rsidRDefault="00D01843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Farmakoterapeutisk</w:t>
      </w:r>
      <w:proofErr w:type="spellEnd"/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klassifikation: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Andre</w:t>
      </w:r>
      <w:r w:rsidRPr="004E4F06">
        <w:rPr>
          <w:spacing w:val="-7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laksantia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ATC-kode: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A06AX05.</w:t>
      </w:r>
    </w:p>
    <w:p w14:paraId="613F71EA" w14:textId="77777777" w:rsidR="00950296" w:rsidRDefault="00950296" w:rsidP="00D85559">
      <w:pPr>
        <w:ind w:left="851"/>
        <w:rPr>
          <w:spacing w:val="-2"/>
          <w:sz w:val="24"/>
          <w:szCs w:val="24"/>
          <w:u w:val="single"/>
        </w:rPr>
      </w:pPr>
    </w:p>
    <w:p w14:paraId="62FDDC50" w14:textId="1ADE67C3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pacing w:val="-2"/>
          <w:sz w:val="24"/>
          <w:szCs w:val="24"/>
          <w:u w:val="single"/>
        </w:rPr>
        <w:t>Virkningsmekanisme</w:t>
      </w:r>
    </w:p>
    <w:p w14:paraId="6BAE49FA" w14:textId="06AA4F50" w:rsidR="00D01843" w:rsidRPr="00950296" w:rsidRDefault="00D01843" w:rsidP="00950296">
      <w:pPr>
        <w:ind w:left="851"/>
        <w:rPr>
          <w:sz w:val="24"/>
          <w:szCs w:val="24"/>
        </w:rPr>
      </w:pPr>
      <w:proofErr w:type="spellStart"/>
      <w:r w:rsidRPr="00950296">
        <w:rPr>
          <w:sz w:val="24"/>
          <w:szCs w:val="24"/>
        </w:rPr>
        <w:t>Prucaloprid</w:t>
      </w:r>
      <w:proofErr w:type="spellEnd"/>
      <w:r w:rsidRPr="00950296">
        <w:rPr>
          <w:sz w:val="24"/>
          <w:szCs w:val="24"/>
        </w:rPr>
        <w:t xml:space="preserve"> er et </w:t>
      </w:r>
      <w:proofErr w:type="spellStart"/>
      <w:r w:rsidRPr="00950296">
        <w:rPr>
          <w:sz w:val="24"/>
          <w:szCs w:val="24"/>
        </w:rPr>
        <w:t>dihydrobenzofurancarboxamid</w:t>
      </w:r>
      <w:proofErr w:type="spellEnd"/>
      <w:r w:rsidRPr="00950296">
        <w:rPr>
          <w:sz w:val="24"/>
          <w:szCs w:val="24"/>
        </w:rPr>
        <w:t xml:space="preserve"> med </w:t>
      </w:r>
      <w:proofErr w:type="spellStart"/>
      <w:r w:rsidRPr="00950296">
        <w:rPr>
          <w:sz w:val="24"/>
          <w:szCs w:val="24"/>
        </w:rPr>
        <w:t>gastrointestinal</w:t>
      </w:r>
      <w:proofErr w:type="spellEnd"/>
      <w:r w:rsidRPr="00950296">
        <w:rPr>
          <w:sz w:val="24"/>
          <w:szCs w:val="24"/>
        </w:rPr>
        <w:t xml:space="preserve"> prokinetisk aktivitet. </w:t>
      </w:r>
      <w:proofErr w:type="spellStart"/>
      <w:r w:rsidRPr="00950296">
        <w:rPr>
          <w:sz w:val="24"/>
          <w:szCs w:val="24"/>
        </w:rPr>
        <w:t>Prucaloprid</w:t>
      </w:r>
      <w:proofErr w:type="spellEnd"/>
      <w:r w:rsidRPr="00950296">
        <w:rPr>
          <w:sz w:val="24"/>
          <w:szCs w:val="24"/>
        </w:rPr>
        <w:t xml:space="preserve"> er en selektiv, højaffinitets-serotonin (5-HT</w:t>
      </w:r>
      <w:proofErr w:type="gramStart"/>
      <w:r w:rsidRPr="00950296">
        <w:rPr>
          <w:sz w:val="24"/>
          <w:szCs w:val="24"/>
          <w:vertAlign w:val="subscript"/>
        </w:rPr>
        <w:t>4</w:t>
      </w:r>
      <w:r w:rsidRPr="00950296">
        <w:rPr>
          <w:sz w:val="24"/>
          <w:szCs w:val="24"/>
        </w:rPr>
        <w:t>)-</w:t>
      </w:r>
      <w:proofErr w:type="gramEnd"/>
      <w:r w:rsidRPr="00950296">
        <w:rPr>
          <w:sz w:val="24"/>
          <w:szCs w:val="24"/>
        </w:rPr>
        <w:t xml:space="preserve">receptoragonist, hvilket sandsynligvis forklarer stoffets prokinetiske virkning. Der er i </w:t>
      </w:r>
      <w:r w:rsidRPr="00950296">
        <w:rPr>
          <w:i/>
          <w:sz w:val="24"/>
          <w:szCs w:val="24"/>
        </w:rPr>
        <w:t xml:space="preserve">in </w:t>
      </w:r>
      <w:proofErr w:type="spellStart"/>
      <w:r w:rsidRPr="00950296">
        <w:rPr>
          <w:i/>
          <w:sz w:val="24"/>
          <w:szCs w:val="24"/>
        </w:rPr>
        <w:t>vitro</w:t>
      </w:r>
      <w:proofErr w:type="spellEnd"/>
      <w:r w:rsidRPr="00950296">
        <w:rPr>
          <w:sz w:val="24"/>
          <w:szCs w:val="24"/>
        </w:rPr>
        <w:t>-studier kun fundet affinitet for andre receptorer ved koncentrationer, der var mere end 150 gange højere end dets 5-HT</w:t>
      </w:r>
      <w:r w:rsidRPr="00950296">
        <w:rPr>
          <w:sz w:val="24"/>
          <w:szCs w:val="24"/>
          <w:vertAlign w:val="subscript"/>
        </w:rPr>
        <w:t>4</w:t>
      </w:r>
      <w:r w:rsidRPr="00950296">
        <w:rPr>
          <w:sz w:val="24"/>
          <w:szCs w:val="24"/>
        </w:rPr>
        <w:t xml:space="preserve">-receptoraffinitet. Ved doser over 5 mg/kg </w:t>
      </w:r>
      <w:r w:rsidRPr="00950296">
        <w:rPr>
          <w:i/>
          <w:sz w:val="24"/>
          <w:szCs w:val="24"/>
        </w:rPr>
        <w:t xml:space="preserve">in </w:t>
      </w:r>
      <w:proofErr w:type="spellStart"/>
      <w:r w:rsidRPr="00950296">
        <w:rPr>
          <w:i/>
          <w:sz w:val="24"/>
          <w:szCs w:val="24"/>
        </w:rPr>
        <w:t>vivo</w:t>
      </w:r>
      <w:proofErr w:type="spellEnd"/>
      <w:r w:rsidRPr="00950296">
        <w:rPr>
          <w:sz w:val="24"/>
          <w:szCs w:val="24"/>
        </w:rPr>
        <w:t xml:space="preserve"> hos rotter (svarende til 30-70</w:t>
      </w:r>
      <w:r w:rsidR="00950296">
        <w:rPr>
          <w:sz w:val="24"/>
          <w:szCs w:val="24"/>
        </w:rPr>
        <w:t> </w:t>
      </w:r>
      <w:r w:rsidRPr="00950296">
        <w:rPr>
          <w:sz w:val="24"/>
          <w:szCs w:val="24"/>
        </w:rPr>
        <w:t xml:space="preserve">gange højere eller mere end den kliniske eksponering) inducerede </w:t>
      </w:r>
      <w:proofErr w:type="spellStart"/>
      <w:r w:rsidRPr="00950296">
        <w:rPr>
          <w:sz w:val="24"/>
          <w:szCs w:val="24"/>
        </w:rPr>
        <w:t>prucaloprid</w:t>
      </w:r>
      <w:proofErr w:type="spellEnd"/>
      <w:r w:rsidRPr="00950296">
        <w:rPr>
          <w:sz w:val="24"/>
          <w:szCs w:val="24"/>
        </w:rPr>
        <w:t xml:space="preserve"> </w:t>
      </w:r>
      <w:proofErr w:type="spellStart"/>
      <w:r w:rsidRPr="00950296">
        <w:rPr>
          <w:sz w:val="24"/>
          <w:szCs w:val="24"/>
        </w:rPr>
        <w:t>hyperprolaktinæmi</w:t>
      </w:r>
      <w:proofErr w:type="spellEnd"/>
      <w:r w:rsidRPr="00950296">
        <w:rPr>
          <w:sz w:val="24"/>
          <w:szCs w:val="24"/>
        </w:rPr>
        <w:t xml:space="preserve"> som følge af en antagonistisk handling ved D2-receptoren.</w:t>
      </w:r>
    </w:p>
    <w:p w14:paraId="1A1ABFA9" w14:textId="77777777" w:rsidR="00950296" w:rsidRPr="00950296" w:rsidRDefault="00950296" w:rsidP="00950296">
      <w:pPr>
        <w:ind w:left="851"/>
        <w:rPr>
          <w:sz w:val="24"/>
          <w:szCs w:val="24"/>
        </w:rPr>
      </w:pPr>
    </w:p>
    <w:p w14:paraId="1858E193" w14:textId="69D8371E" w:rsidR="00D01843" w:rsidRPr="00950296" w:rsidRDefault="00D01843" w:rsidP="00950296">
      <w:pPr>
        <w:ind w:left="851"/>
        <w:rPr>
          <w:sz w:val="24"/>
          <w:szCs w:val="24"/>
        </w:rPr>
      </w:pPr>
      <w:r w:rsidRPr="00950296">
        <w:rPr>
          <w:sz w:val="24"/>
          <w:szCs w:val="24"/>
        </w:rPr>
        <w:t xml:space="preserve">Hos hunde ændrer </w:t>
      </w:r>
      <w:proofErr w:type="spellStart"/>
      <w:r w:rsidRPr="00950296">
        <w:rPr>
          <w:sz w:val="24"/>
          <w:szCs w:val="24"/>
        </w:rPr>
        <w:t>prucaloprid</w:t>
      </w:r>
      <w:proofErr w:type="spellEnd"/>
      <w:r w:rsidRPr="00950296">
        <w:rPr>
          <w:sz w:val="24"/>
          <w:szCs w:val="24"/>
        </w:rPr>
        <w:t xml:space="preserve"> </w:t>
      </w:r>
      <w:proofErr w:type="spellStart"/>
      <w:r w:rsidRPr="00950296">
        <w:rPr>
          <w:sz w:val="24"/>
          <w:szCs w:val="24"/>
        </w:rPr>
        <w:t>tarmmotilitetsmønstrene</w:t>
      </w:r>
      <w:proofErr w:type="spellEnd"/>
      <w:r w:rsidRPr="00950296">
        <w:rPr>
          <w:sz w:val="24"/>
          <w:szCs w:val="24"/>
        </w:rPr>
        <w:t xml:space="preserve"> via stimulering af 5-HT</w:t>
      </w:r>
      <w:r w:rsidRPr="00950296">
        <w:rPr>
          <w:sz w:val="24"/>
          <w:szCs w:val="24"/>
          <w:vertAlign w:val="subscript"/>
        </w:rPr>
        <w:t>4</w:t>
      </w:r>
      <w:r w:rsidRPr="00950296">
        <w:rPr>
          <w:sz w:val="24"/>
          <w:szCs w:val="24"/>
        </w:rPr>
        <w:t xml:space="preserve">-receptoren: Det stimulerer proksimal </w:t>
      </w:r>
      <w:proofErr w:type="spellStart"/>
      <w:r w:rsidRPr="00950296">
        <w:rPr>
          <w:sz w:val="24"/>
          <w:szCs w:val="24"/>
        </w:rPr>
        <w:t>tarmmotilitet</w:t>
      </w:r>
      <w:proofErr w:type="spellEnd"/>
      <w:r w:rsidRPr="00950296">
        <w:rPr>
          <w:sz w:val="24"/>
          <w:szCs w:val="24"/>
        </w:rPr>
        <w:t xml:space="preserve">, forstærker </w:t>
      </w:r>
      <w:proofErr w:type="spellStart"/>
      <w:r w:rsidRPr="00950296">
        <w:rPr>
          <w:sz w:val="24"/>
          <w:szCs w:val="24"/>
        </w:rPr>
        <w:t>gastroduodenal</w:t>
      </w:r>
      <w:proofErr w:type="spellEnd"/>
      <w:r w:rsidRPr="00950296">
        <w:rPr>
          <w:sz w:val="24"/>
          <w:szCs w:val="24"/>
        </w:rPr>
        <w:t xml:space="preserve"> </w:t>
      </w:r>
      <w:proofErr w:type="spellStart"/>
      <w:r w:rsidRPr="00950296">
        <w:rPr>
          <w:sz w:val="24"/>
          <w:szCs w:val="24"/>
        </w:rPr>
        <w:t>motilitet</w:t>
      </w:r>
      <w:proofErr w:type="spellEnd"/>
      <w:r w:rsidRPr="00950296">
        <w:rPr>
          <w:sz w:val="24"/>
          <w:szCs w:val="24"/>
        </w:rPr>
        <w:t xml:space="preserve"> og accelererer forsinket gastrisk tømning. Ydermere inducerer </w:t>
      </w:r>
      <w:proofErr w:type="spellStart"/>
      <w:r w:rsidRPr="00950296">
        <w:rPr>
          <w:sz w:val="24"/>
          <w:szCs w:val="24"/>
        </w:rPr>
        <w:t>prucaloprid</w:t>
      </w:r>
      <w:proofErr w:type="spellEnd"/>
      <w:r w:rsidRPr="00950296">
        <w:rPr>
          <w:sz w:val="24"/>
          <w:szCs w:val="24"/>
        </w:rPr>
        <w:t xml:space="preserve"> kæmpestore migrerende kontraktioner. De svarer til massebevægelserne i tyktarmen hos mennesker og udgør den væsentligste fremdrivende kraft ved defækation. I hunde var de observerede virkninger i </w:t>
      </w:r>
      <w:proofErr w:type="spellStart"/>
      <w:r w:rsidRPr="00950296">
        <w:rPr>
          <w:sz w:val="24"/>
          <w:szCs w:val="24"/>
        </w:rPr>
        <w:t>mave-tarmkanalen</w:t>
      </w:r>
      <w:proofErr w:type="spellEnd"/>
      <w:r w:rsidRPr="00950296">
        <w:rPr>
          <w:sz w:val="24"/>
          <w:szCs w:val="24"/>
        </w:rPr>
        <w:t xml:space="preserve"> følsomme over for blokade med selektive 5-HT</w:t>
      </w:r>
      <w:r w:rsidRPr="00950296">
        <w:rPr>
          <w:sz w:val="24"/>
          <w:szCs w:val="24"/>
          <w:vertAlign w:val="subscript"/>
        </w:rPr>
        <w:t>4</w:t>
      </w:r>
      <w:r w:rsidRPr="00950296">
        <w:rPr>
          <w:sz w:val="24"/>
          <w:szCs w:val="24"/>
        </w:rPr>
        <w:t>-receptor</w:t>
      </w:r>
      <w:r w:rsidR="00F9187E">
        <w:rPr>
          <w:sz w:val="24"/>
          <w:szCs w:val="24"/>
        </w:rPr>
        <w:softHyphen/>
      </w:r>
      <w:r w:rsidRPr="00950296">
        <w:rPr>
          <w:sz w:val="24"/>
          <w:szCs w:val="24"/>
        </w:rPr>
        <w:t>antagonister, hvilket viser, at de observerede virkninger sker via selektiv virkning på 5-HT</w:t>
      </w:r>
      <w:r w:rsidRPr="00950296">
        <w:rPr>
          <w:sz w:val="24"/>
          <w:szCs w:val="24"/>
          <w:vertAlign w:val="subscript"/>
        </w:rPr>
        <w:t>4</w:t>
      </w:r>
      <w:r w:rsidRPr="00950296">
        <w:rPr>
          <w:sz w:val="24"/>
          <w:szCs w:val="24"/>
        </w:rPr>
        <w:t>-receptorerne.</w:t>
      </w:r>
    </w:p>
    <w:p w14:paraId="0638F753" w14:textId="77777777" w:rsidR="00950296" w:rsidRDefault="00950296" w:rsidP="00D85559">
      <w:pPr>
        <w:ind w:left="851"/>
        <w:rPr>
          <w:sz w:val="24"/>
          <w:szCs w:val="24"/>
        </w:rPr>
      </w:pPr>
    </w:p>
    <w:p w14:paraId="24D291A8" w14:textId="5274EEA9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Disse </w:t>
      </w:r>
      <w:proofErr w:type="spellStart"/>
      <w:r w:rsidRPr="004E4F06">
        <w:rPr>
          <w:sz w:val="24"/>
          <w:szCs w:val="24"/>
        </w:rPr>
        <w:t>farmakodynamiske</w:t>
      </w:r>
      <w:proofErr w:type="spellEnd"/>
      <w:r w:rsidRPr="004E4F06">
        <w:rPr>
          <w:sz w:val="24"/>
          <w:szCs w:val="24"/>
        </w:rPr>
        <w:t xml:space="preserve"> virkninger af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er bekræftet hos patienter med kronisk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obstipation ved brug af </w:t>
      </w:r>
      <w:proofErr w:type="spellStart"/>
      <w:r w:rsidRPr="004E4F06">
        <w:rPr>
          <w:sz w:val="24"/>
          <w:szCs w:val="24"/>
        </w:rPr>
        <w:t>manometri</w:t>
      </w:r>
      <w:proofErr w:type="spellEnd"/>
      <w:r w:rsidRPr="004E4F06">
        <w:rPr>
          <w:sz w:val="24"/>
          <w:szCs w:val="24"/>
        </w:rPr>
        <w:t xml:space="preserve"> i et åbent, randomiseret, læserblindet overkrydsnings</w:t>
      </w:r>
      <w:r w:rsidR="00950296">
        <w:rPr>
          <w:sz w:val="24"/>
          <w:szCs w:val="24"/>
        </w:rPr>
        <w:softHyphen/>
      </w:r>
      <w:r w:rsidRPr="004E4F06">
        <w:rPr>
          <w:sz w:val="24"/>
          <w:szCs w:val="24"/>
        </w:rPr>
        <w:t xml:space="preserve">studie, hvor man undersøgte effekten af 2 mg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og et osmotisk afføringsmiddel på </w:t>
      </w:r>
      <w:proofErr w:type="spellStart"/>
      <w:r w:rsidRPr="004E4F06">
        <w:rPr>
          <w:sz w:val="24"/>
          <w:szCs w:val="24"/>
        </w:rPr>
        <w:t>tarmmotiliteten</w:t>
      </w:r>
      <w:proofErr w:type="spellEnd"/>
      <w:r w:rsidRPr="004E4F06">
        <w:rPr>
          <w:sz w:val="24"/>
          <w:szCs w:val="24"/>
        </w:rPr>
        <w:t>, defineret som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antallet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kraftige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propagerende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kontraktioner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6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colon</w:t>
      </w:r>
      <w:proofErr w:type="spellEnd"/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(</w:t>
      </w:r>
      <w:proofErr w:type="spellStart"/>
      <w:r w:rsidRPr="004E4F06">
        <w:rPr>
          <w:sz w:val="24"/>
          <w:szCs w:val="24"/>
        </w:rPr>
        <w:t>HAPC'er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også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kaldet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kraftige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migrerende kontraktioner). Sammenlignet med behandling med osmotisk virkende </w:t>
      </w:r>
      <w:proofErr w:type="spellStart"/>
      <w:r w:rsidRPr="004E4F06">
        <w:rPr>
          <w:sz w:val="24"/>
          <w:szCs w:val="24"/>
        </w:rPr>
        <w:t>laksantia</w:t>
      </w:r>
      <w:proofErr w:type="spellEnd"/>
      <w:r w:rsidRPr="004E4F06">
        <w:rPr>
          <w:sz w:val="24"/>
          <w:szCs w:val="24"/>
        </w:rPr>
        <w:t xml:space="preserve"> øgede prokinetisk stimulation med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tarmmotiliteten</w:t>
      </w:r>
      <w:proofErr w:type="spellEnd"/>
      <w:r w:rsidRPr="004E4F06">
        <w:rPr>
          <w:sz w:val="24"/>
          <w:szCs w:val="24"/>
        </w:rPr>
        <w:t xml:space="preserve"> målt ved antallet af </w:t>
      </w:r>
      <w:proofErr w:type="spellStart"/>
      <w:r w:rsidRPr="004E4F06">
        <w:rPr>
          <w:sz w:val="24"/>
          <w:szCs w:val="24"/>
        </w:rPr>
        <w:t>HAPC'er</w:t>
      </w:r>
      <w:proofErr w:type="spellEnd"/>
      <w:r w:rsidRPr="004E4F06">
        <w:rPr>
          <w:sz w:val="24"/>
          <w:szCs w:val="24"/>
        </w:rPr>
        <w:t xml:space="preserve"> i de første 12 timer efter indtagelse af studielægemidlet. Den kliniske betydning eller fordel ved denne virkningsmekanisme sammenholdt med andre afføringsmidler er ikke undersøgt.</w:t>
      </w:r>
    </w:p>
    <w:p w14:paraId="3D2A97EC" w14:textId="26C77468" w:rsidR="00F9187E" w:rsidRDefault="00F918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C992F2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261313ED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  <w:u w:val="single"/>
        </w:rPr>
        <w:t>Klinisk</w:t>
      </w:r>
      <w:r w:rsidRPr="004E4F06">
        <w:rPr>
          <w:spacing w:val="-6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virkning</w:t>
      </w:r>
      <w:r w:rsidRPr="004E4F06">
        <w:rPr>
          <w:spacing w:val="-6"/>
          <w:sz w:val="24"/>
          <w:szCs w:val="24"/>
          <w:u w:val="single"/>
        </w:rPr>
        <w:t xml:space="preserve"> </w:t>
      </w:r>
      <w:r w:rsidRPr="004E4F06">
        <w:rPr>
          <w:sz w:val="24"/>
          <w:szCs w:val="24"/>
          <w:u w:val="single"/>
        </w:rPr>
        <w:t>og</w:t>
      </w:r>
      <w:r w:rsidRPr="004E4F06">
        <w:rPr>
          <w:spacing w:val="-5"/>
          <w:sz w:val="24"/>
          <w:szCs w:val="24"/>
          <w:u w:val="single"/>
        </w:rPr>
        <w:t xml:space="preserve"> </w:t>
      </w:r>
      <w:r w:rsidRPr="004E4F06">
        <w:rPr>
          <w:spacing w:val="-2"/>
          <w:sz w:val="24"/>
          <w:szCs w:val="24"/>
          <w:u w:val="single"/>
        </w:rPr>
        <w:t>sikkerhed</w:t>
      </w:r>
    </w:p>
    <w:p w14:paraId="49EFBAE3" w14:textId="77777777" w:rsidR="00950296" w:rsidRDefault="00950296" w:rsidP="00D85559">
      <w:pPr>
        <w:ind w:left="851"/>
        <w:rPr>
          <w:i/>
          <w:spacing w:val="-2"/>
          <w:sz w:val="24"/>
          <w:szCs w:val="24"/>
          <w:u w:val="single"/>
        </w:rPr>
      </w:pPr>
    </w:p>
    <w:p w14:paraId="44F020BF" w14:textId="6AF4BC7B" w:rsidR="00D01843" w:rsidRPr="004E4F06" w:rsidRDefault="00D01843" w:rsidP="00D85559">
      <w:pPr>
        <w:ind w:left="851"/>
        <w:rPr>
          <w:i/>
          <w:sz w:val="24"/>
          <w:szCs w:val="24"/>
        </w:rPr>
      </w:pPr>
      <w:r w:rsidRPr="004E4F06">
        <w:rPr>
          <w:i/>
          <w:spacing w:val="-2"/>
          <w:sz w:val="24"/>
          <w:szCs w:val="24"/>
          <w:u w:val="single"/>
        </w:rPr>
        <w:t>Voksne</w:t>
      </w:r>
    </w:p>
    <w:p w14:paraId="4B251B53" w14:textId="503D1EB2" w:rsidR="00D01843" w:rsidRPr="004E4F06" w:rsidRDefault="00F9187E" w:rsidP="00D8555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Prucaloprid</w:t>
      </w:r>
      <w:r w:rsidR="00D01843" w:rsidRPr="004E4F06">
        <w:rPr>
          <w:sz w:val="24"/>
          <w:szCs w:val="24"/>
        </w:rPr>
        <w:t>s</w:t>
      </w:r>
      <w:proofErr w:type="spellEnd"/>
      <w:r w:rsidR="00D01843" w:rsidRPr="004E4F06">
        <w:rPr>
          <w:sz w:val="24"/>
          <w:szCs w:val="24"/>
        </w:rPr>
        <w:t xml:space="preserve"> virkning blev påvist i tre randomiserede, dobbeltblindede, placebo</w:t>
      </w:r>
      <w:r>
        <w:rPr>
          <w:sz w:val="24"/>
          <w:szCs w:val="24"/>
        </w:rPr>
        <w:softHyphen/>
      </w:r>
      <w:r w:rsidR="00D01843" w:rsidRPr="004E4F06">
        <w:rPr>
          <w:sz w:val="24"/>
          <w:szCs w:val="24"/>
        </w:rPr>
        <w:t xml:space="preserve">kontrollerede multicenterstudier af 12 ugers varighed hos studiepersoner med kronisk obstipation (n = 1.279 på </w:t>
      </w:r>
      <w:proofErr w:type="spellStart"/>
      <w:r>
        <w:rPr>
          <w:sz w:val="24"/>
          <w:szCs w:val="24"/>
        </w:rPr>
        <w:t>prucaloprid</w:t>
      </w:r>
      <w:proofErr w:type="spellEnd"/>
      <w:r w:rsidR="00D01843" w:rsidRPr="004E4F06">
        <w:rPr>
          <w:sz w:val="24"/>
          <w:szCs w:val="24"/>
        </w:rPr>
        <w:t>;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1.124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kvinder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og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155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mænd).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De</w:t>
      </w:r>
      <w:r w:rsidR="00D01843" w:rsidRPr="004E4F06"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prucaloprid</w:t>
      </w:r>
      <w:proofErr w:type="spellEnd"/>
      <w:r w:rsidR="00D01843" w:rsidRPr="004E4F06">
        <w:rPr>
          <w:sz w:val="24"/>
          <w:szCs w:val="24"/>
        </w:rPr>
        <w:t>-doser,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der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blev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undersøgt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i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hver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af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disse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tre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studier, omfattede 2 mg og 4 mg én gang dagligt. Det primære effektmål var andelen (%) af studiepersoner, der nåede normalisering af afføringen defineret som gennemsnitligt mindst tre spontane, fuldstændige afføringer (SCBM) pr. uge over den 12-ugers behandlingsperiode.</w:t>
      </w:r>
    </w:p>
    <w:p w14:paraId="6996141E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3D8EC25A" w14:textId="5B033A2F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Andelen af kvindelige patienter, hvor </w:t>
      </w:r>
      <w:proofErr w:type="spellStart"/>
      <w:r w:rsidRPr="004E4F06">
        <w:rPr>
          <w:sz w:val="24"/>
          <w:szCs w:val="24"/>
        </w:rPr>
        <w:t>laksantia</w:t>
      </w:r>
      <w:proofErr w:type="spellEnd"/>
      <w:r w:rsidRPr="004E4F06">
        <w:rPr>
          <w:sz w:val="24"/>
          <w:szCs w:val="24"/>
        </w:rPr>
        <w:t xml:space="preserve"> ikke giver tilstrækkelig lindring, som opnåede i gennemsnit ≥ 3 SCBM pr. uge, var 31,0 % (uge 4) og 24,7 % (uge 12) ved behandling med den anbefalede dosis på 2 mg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(n=458)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>8,6 % (uge 4) og 9,2</w:t>
      </w:r>
      <w:r w:rsidR="00F9187E">
        <w:rPr>
          <w:sz w:val="24"/>
          <w:szCs w:val="24"/>
        </w:rPr>
        <w:t> </w:t>
      </w:r>
      <w:r w:rsidRPr="004E4F06">
        <w:rPr>
          <w:sz w:val="24"/>
          <w:szCs w:val="24"/>
        </w:rPr>
        <w:t>% (uge 12) i placebogruppen. En klinisk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relevant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forbedring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≥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1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SCBM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pr.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uge,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vigtigste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sekundære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endepunkt,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opnået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hos 51,0 % (uge 4) og 44,2 % (uge 12) af patienterne behandlet med 2 mg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>21,7 % (uge 4) og 22,6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(uge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12)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placebopatienterne.</w:t>
      </w:r>
    </w:p>
    <w:p w14:paraId="3E67BFFA" w14:textId="77777777" w:rsidR="00950296" w:rsidRDefault="00950296" w:rsidP="00D85559">
      <w:pPr>
        <w:ind w:left="851"/>
        <w:rPr>
          <w:sz w:val="24"/>
          <w:szCs w:val="24"/>
        </w:rPr>
      </w:pPr>
    </w:p>
    <w:p w14:paraId="549BCB61" w14:textId="6B08EC7A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vist,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="00F9187E">
        <w:rPr>
          <w:spacing w:val="-3"/>
          <w:sz w:val="24"/>
          <w:szCs w:val="24"/>
        </w:rPr>
        <w:t>prucaloprid</w:t>
      </w:r>
      <w:r w:rsidRPr="004E4F06">
        <w:rPr>
          <w:sz w:val="24"/>
          <w:szCs w:val="24"/>
        </w:rPr>
        <w:t>s</w:t>
      </w:r>
      <w:proofErr w:type="spellEnd"/>
      <w:r w:rsidRPr="004E4F06">
        <w:rPr>
          <w:sz w:val="24"/>
          <w:szCs w:val="24"/>
        </w:rPr>
        <w:t xml:space="preserve"> virkning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spontane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afføringer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(</w:t>
      </w:r>
      <w:proofErr w:type="spellStart"/>
      <w:r w:rsidRPr="004E4F06">
        <w:rPr>
          <w:i/>
          <w:sz w:val="24"/>
          <w:szCs w:val="24"/>
        </w:rPr>
        <w:t>spontaneous</w:t>
      </w:r>
      <w:proofErr w:type="spellEnd"/>
      <w:r w:rsidRPr="004E4F06">
        <w:rPr>
          <w:i/>
          <w:spacing w:val="-3"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bowel</w:t>
      </w:r>
      <w:proofErr w:type="spellEnd"/>
      <w:r w:rsidRPr="004E4F06">
        <w:rPr>
          <w:i/>
          <w:spacing w:val="-3"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movements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SBM)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også var statistisk </w:t>
      </w:r>
      <w:proofErr w:type="spellStart"/>
      <w:r w:rsidRPr="004E4F06">
        <w:rPr>
          <w:sz w:val="24"/>
          <w:szCs w:val="24"/>
        </w:rPr>
        <w:t>superior</w:t>
      </w:r>
      <w:proofErr w:type="spellEnd"/>
      <w:r w:rsidRPr="004E4F06">
        <w:rPr>
          <w:sz w:val="24"/>
          <w:szCs w:val="24"/>
        </w:rPr>
        <w:t xml:space="preserve"> i forhold til placebo hos den andel af patienterne, der havde en stigning på</w:t>
      </w:r>
      <w:r w:rsidR="00950296">
        <w:rPr>
          <w:sz w:val="24"/>
          <w:szCs w:val="24"/>
        </w:rPr>
        <w:t xml:space="preserve"> </w:t>
      </w:r>
      <w:r w:rsidRPr="004E4F06">
        <w:rPr>
          <w:sz w:val="24"/>
          <w:szCs w:val="24"/>
        </w:rPr>
        <w:t>≥1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SBM/uge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over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12-ugers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behandlingsperiode.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Ved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uge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12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havde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68,3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patienterne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i behandling med 2 mg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en gennemsnitlig stigning på ≥1 SBM/uge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 xml:space="preserve">37,0 % af placebopatienterne (p&lt;0,001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>placebo).</w:t>
      </w:r>
    </w:p>
    <w:p w14:paraId="77D63914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137B0F17" w14:textId="0561AF3E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alle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tre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studier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medførte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behandling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="00F9187E">
        <w:rPr>
          <w:spacing w:val="-3"/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også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signifikante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forbedringer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valideret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og sygdomsspecifikt sæt af symptommålinger (PAC-SYM), herunder </w:t>
      </w:r>
      <w:proofErr w:type="spellStart"/>
      <w:r w:rsidRPr="004E4F06">
        <w:rPr>
          <w:sz w:val="24"/>
          <w:szCs w:val="24"/>
        </w:rPr>
        <w:t>abdominale</w:t>
      </w:r>
      <w:proofErr w:type="spellEnd"/>
      <w:r w:rsidRPr="004E4F06">
        <w:rPr>
          <w:sz w:val="24"/>
          <w:szCs w:val="24"/>
        </w:rPr>
        <w:t xml:space="preserve"> (oppustethed, mavebesvær, smerter og kramper), afføringsrelaterede (ufuldstændige afføringer, falsk alarm, forcering,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hårde,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små)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2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rektale</w:t>
      </w:r>
      <w:proofErr w:type="spellEnd"/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symptomer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(smertefulde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afføringer,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brændende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fornemmelse, blødning/fissurer),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vurderet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uge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4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12.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Ved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uge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4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var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andelen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forbedring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≥1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 xml:space="preserve">baseline i PAC-SYM-delskalaerne for </w:t>
      </w:r>
      <w:proofErr w:type="spellStart"/>
      <w:r w:rsidRPr="004E4F06">
        <w:rPr>
          <w:sz w:val="24"/>
          <w:szCs w:val="24"/>
        </w:rPr>
        <w:t>abdominal</w:t>
      </w:r>
      <w:proofErr w:type="spellEnd"/>
      <w:r w:rsidRPr="004E4F06">
        <w:rPr>
          <w:sz w:val="24"/>
          <w:szCs w:val="24"/>
        </w:rPr>
        <w:t xml:space="preserve">-, afførings- og </w:t>
      </w:r>
      <w:proofErr w:type="spellStart"/>
      <w:r w:rsidRPr="004E4F06">
        <w:rPr>
          <w:sz w:val="24"/>
          <w:szCs w:val="24"/>
        </w:rPr>
        <w:t>rektalsymptomer</w:t>
      </w:r>
      <w:proofErr w:type="spellEnd"/>
      <w:r w:rsidRPr="004E4F06">
        <w:rPr>
          <w:sz w:val="24"/>
          <w:szCs w:val="24"/>
        </w:rPr>
        <w:t xml:space="preserve"> hhv. 41,3 %, 41,6 % og 31,3 % hos patienter i behandling med 2 mg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>, sammenlignet med hhv. 26,9 %,</w:t>
      </w:r>
      <w:r w:rsidR="00F9187E">
        <w:rPr>
          <w:sz w:val="24"/>
          <w:szCs w:val="24"/>
        </w:rPr>
        <w:t xml:space="preserve"> </w:t>
      </w:r>
      <w:r w:rsidRPr="004E4F06">
        <w:rPr>
          <w:sz w:val="24"/>
          <w:szCs w:val="24"/>
        </w:rPr>
        <w:t>24,4 %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22,9 %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placebo.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Tilsvarende resultater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observeret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ved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uge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12: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hhv. 43,4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%,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42,9</w:t>
      </w:r>
      <w:r w:rsidR="00F9187E">
        <w:rPr>
          <w:spacing w:val="-4"/>
          <w:sz w:val="24"/>
          <w:szCs w:val="24"/>
        </w:rPr>
        <w:t> 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31,7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behandling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2 mg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="00F9187E">
        <w:rPr>
          <w:spacing w:val="-3"/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vs.</w:t>
      </w:r>
      <w:r w:rsidRPr="004E4F06">
        <w:rPr>
          <w:i/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hhv.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26,9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%,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27,2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og 23,4 % hos patienter på placebo (p&lt;0,001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>placebo).</w:t>
      </w:r>
    </w:p>
    <w:p w14:paraId="7069FB51" w14:textId="77777777" w:rsidR="00950296" w:rsidRDefault="00950296" w:rsidP="00D85559">
      <w:pPr>
        <w:ind w:left="851"/>
        <w:rPr>
          <w:sz w:val="24"/>
          <w:szCs w:val="24"/>
        </w:rPr>
      </w:pPr>
    </w:p>
    <w:p w14:paraId="2B87BD12" w14:textId="0F8CA130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Der sås også en signifikant fordel på en række målepunkter for livskvalitet såsom grad af tilfredshed med behandlingen og afføringsvaner, fysisk og psykisk ubehag, bekymringer og betænkeligheder, ved vurderingstidspunktet</w:t>
      </w:r>
      <w:r w:rsidRPr="004E4F06">
        <w:rPr>
          <w:spacing w:val="-7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både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uge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4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uge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12.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Ved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uge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4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var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andelen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patienter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forbedring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pacing w:val="-5"/>
          <w:sz w:val="24"/>
          <w:szCs w:val="24"/>
        </w:rPr>
        <w:t>på</w:t>
      </w:r>
      <w:r w:rsidR="0095029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≥1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vs.</w:t>
      </w:r>
      <w:r w:rsidRPr="004E4F06">
        <w:rPr>
          <w:i/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baseline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delskalaerne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Patient</w:t>
      </w:r>
      <w:r w:rsidRPr="004E4F06">
        <w:rPr>
          <w:i/>
          <w:spacing w:val="-3"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Assessment</w:t>
      </w:r>
      <w:proofErr w:type="spellEnd"/>
      <w:r w:rsidRPr="004E4F06">
        <w:rPr>
          <w:i/>
          <w:spacing w:val="-3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of</w:t>
      </w:r>
      <w:r w:rsidRPr="004E4F06">
        <w:rPr>
          <w:i/>
          <w:spacing w:val="-3"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Constipation-Quality</w:t>
      </w:r>
      <w:proofErr w:type="spellEnd"/>
      <w:r w:rsidRPr="004E4F06">
        <w:rPr>
          <w:i/>
          <w:spacing w:val="-3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of</w:t>
      </w:r>
      <w:r w:rsidRPr="004E4F06">
        <w:rPr>
          <w:i/>
          <w:spacing w:val="-3"/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>Life</w:t>
      </w:r>
      <w:r w:rsidRPr="004E4F06">
        <w:rPr>
          <w:sz w:val="24"/>
          <w:szCs w:val="24"/>
        </w:rPr>
        <w:t>-tilfredshed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(PAC-QOL) 47,7 % hos patienter i behandling med 2 mg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>, sammenlignet med 20,2 % hos patienter på placebo. Tilsvarende resultater blev observeret ved uge 12: 46,9 % hos patienter i behandling med</w:t>
      </w:r>
      <w:r w:rsidRPr="004E4F06">
        <w:rPr>
          <w:spacing w:val="40"/>
          <w:sz w:val="24"/>
          <w:szCs w:val="24"/>
        </w:rPr>
        <w:t xml:space="preserve"> </w:t>
      </w:r>
      <w:r w:rsidRPr="004E4F06">
        <w:rPr>
          <w:sz w:val="24"/>
          <w:szCs w:val="24"/>
        </w:rPr>
        <w:t>2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 xml:space="preserve">mg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 xml:space="preserve">19,0 % hos patienter på placebo (p&lt;0,001 </w:t>
      </w:r>
      <w:r w:rsidRPr="004E4F06">
        <w:rPr>
          <w:i/>
          <w:sz w:val="24"/>
          <w:szCs w:val="24"/>
        </w:rPr>
        <w:t xml:space="preserve">vs. </w:t>
      </w:r>
      <w:r w:rsidRPr="004E4F06">
        <w:rPr>
          <w:sz w:val="24"/>
          <w:szCs w:val="24"/>
        </w:rPr>
        <w:t>placebo).</w:t>
      </w:r>
    </w:p>
    <w:p w14:paraId="0C46A150" w14:textId="77777777" w:rsidR="00950296" w:rsidRDefault="00950296" w:rsidP="00D85559">
      <w:pPr>
        <w:ind w:left="851"/>
        <w:rPr>
          <w:sz w:val="24"/>
          <w:szCs w:val="24"/>
        </w:rPr>
      </w:pPr>
    </w:p>
    <w:p w14:paraId="116D27E5" w14:textId="211062BD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Derudover blev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virkning, sikkerhed og </w:t>
      </w:r>
      <w:proofErr w:type="spellStart"/>
      <w:r w:rsidRPr="004E4F06">
        <w:rPr>
          <w:sz w:val="24"/>
          <w:szCs w:val="24"/>
        </w:rPr>
        <w:t>tolerabilitet</w:t>
      </w:r>
      <w:proofErr w:type="spellEnd"/>
      <w:r w:rsidRPr="004E4F06">
        <w:rPr>
          <w:sz w:val="24"/>
          <w:szCs w:val="24"/>
        </w:rPr>
        <w:t xml:space="preserve"> hos mandlige patienter med kronisk obstipation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vurderet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et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randomiseret,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dobbeltblindet,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placebokontrolleret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12-ugers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multicenterstudie (N = 370). Studiets primære endepunkt blev opfyldt: En statistisk </w:t>
      </w:r>
      <w:r w:rsidRPr="004E4F06">
        <w:rPr>
          <w:sz w:val="24"/>
          <w:szCs w:val="24"/>
        </w:rPr>
        <w:lastRenderedPageBreak/>
        <w:t xml:space="preserve">signifikant højere andel af patienterne i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-gruppen (37,9 %) havde gennemsnitligt ≥ 3 </w:t>
      </w:r>
      <w:proofErr w:type="spellStart"/>
      <w:r w:rsidRPr="004E4F06">
        <w:rPr>
          <w:sz w:val="24"/>
          <w:szCs w:val="24"/>
        </w:rPr>
        <w:t>SCBM'er</w:t>
      </w:r>
      <w:proofErr w:type="spellEnd"/>
      <w:r w:rsidRPr="004E4F06">
        <w:rPr>
          <w:sz w:val="24"/>
          <w:szCs w:val="24"/>
        </w:rPr>
        <w:t>/uge sammenholdt med patienterne i</w:t>
      </w:r>
      <w:r w:rsidRPr="004E4F06">
        <w:rPr>
          <w:spacing w:val="-1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placebo-gruppen</w:t>
      </w:r>
      <w:proofErr w:type="spellEnd"/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(17,7</w:t>
      </w:r>
      <w:r w:rsidR="00950296">
        <w:rPr>
          <w:sz w:val="24"/>
          <w:szCs w:val="24"/>
        </w:rPr>
        <w:t> </w:t>
      </w:r>
      <w:r w:rsidRPr="004E4F06">
        <w:rPr>
          <w:sz w:val="24"/>
          <w:szCs w:val="24"/>
        </w:rPr>
        <w:t>%)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(p &lt; 0,0001)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dobbeltblindede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behandlingsperiode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12 uger. </w:t>
      </w:r>
      <w:proofErr w:type="spellStart"/>
      <w:r w:rsidR="00F9187E">
        <w:rPr>
          <w:sz w:val="24"/>
          <w:szCs w:val="24"/>
        </w:rPr>
        <w:t>Prucaloprid</w:t>
      </w:r>
      <w:r w:rsidRPr="004E4F06">
        <w:rPr>
          <w:sz w:val="24"/>
          <w:szCs w:val="24"/>
        </w:rPr>
        <w:t>s</w:t>
      </w:r>
      <w:proofErr w:type="spellEnd"/>
      <w:r w:rsidRPr="004E4F06">
        <w:rPr>
          <w:sz w:val="24"/>
          <w:szCs w:val="24"/>
        </w:rPr>
        <w:t xml:space="preserve"> sikkerhedsprofil var den samme som hos kvindelige patienter.</w:t>
      </w:r>
    </w:p>
    <w:p w14:paraId="23A03331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53D89EB7" w14:textId="77777777" w:rsidR="00D01843" w:rsidRPr="004E4F06" w:rsidRDefault="00D01843" w:rsidP="00D85559">
      <w:pPr>
        <w:ind w:left="851"/>
        <w:rPr>
          <w:i/>
          <w:sz w:val="24"/>
          <w:szCs w:val="24"/>
        </w:rPr>
      </w:pPr>
      <w:r w:rsidRPr="004E4F06">
        <w:rPr>
          <w:i/>
          <w:spacing w:val="-2"/>
          <w:sz w:val="24"/>
          <w:szCs w:val="24"/>
          <w:u w:val="single"/>
        </w:rPr>
        <w:t>Længerevarende</w:t>
      </w:r>
      <w:r w:rsidRPr="004E4F06">
        <w:rPr>
          <w:i/>
          <w:spacing w:val="14"/>
          <w:sz w:val="24"/>
          <w:szCs w:val="24"/>
          <w:u w:val="single"/>
        </w:rPr>
        <w:t xml:space="preserve"> </w:t>
      </w:r>
      <w:r w:rsidRPr="004E4F06">
        <w:rPr>
          <w:i/>
          <w:spacing w:val="-2"/>
          <w:sz w:val="24"/>
          <w:szCs w:val="24"/>
          <w:u w:val="single"/>
        </w:rPr>
        <w:t>studie</w:t>
      </w:r>
    </w:p>
    <w:p w14:paraId="384DA9FF" w14:textId="4097BC66" w:rsidR="00D01843" w:rsidRPr="004E4F06" w:rsidRDefault="00F9187E" w:rsidP="00D8555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Prucaloprid</w:t>
      </w:r>
      <w:r w:rsidR="00D01843" w:rsidRPr="004E4F06">
        <w:rPr>
          <w:sz w:val="24"/>
          <w:szCs w:val="24"/>
        </w:rPr>
        <w:t>s</w:t>
      </w:r>
      <w:proofErr w:type="spellEnd"/>
      <w:r w:rsidR="00D01843" w:rsidRPr="004E4F06">
        <w:rPr>
          <w:sz w:val="24"/>
          <w:szCs w:val="24"/>
        </w:rPr>
        <w:t xml:space="preserve"> virkning</w:t>
      </w:r>
      <w:r w:rsidR="00D01843" w:rsidRPr="004E4F06">
        <w:rPr>
          <w:spacing w:val="-4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og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sikkerhed</w:t>
      </w:r>
      <w:r w:rsidR="00D01843" w:rsidRPr="004E4F06">
        <w:rPr>
          <w:spacing w:val="-1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hos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patienter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(i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alderen</w:t>
      </w:r>
      <w:r w:rsidR="00D01843" w:rsidRPr="004E4F06">
        <w:rPr>
          <w:spacing w:val="-4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≥18)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med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kronisk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forstoppelse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blev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undersøgt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 xml:space="preserve">i et 24-ugers randomiseret, dobbeltblindet, placebokontrolleret multicenterstudie (N=361). Andelen af patienter med gennemsnitligt ≥3 spontane, fuldstændige afføringer (SCBM) om ugen (dvs. respondenter) i den 24-ugers dobbeltblindede behandlingsfase var ikke statistisk forskellig (p=0,367) mellem </w:t>
      </w:r>
      <w:proofErr w:type="spellStart"/>
      <w:r>
        <w:rPr>
          <w:sz w:val="24"/>
          <w:szCs w:val="24"/>
        </w:rPr>
        <w:t>prucaloprid</w:t>
      </w:r>
      <w:proofErr w:type="spellEnd"/>
      <w:r w:rsidR="00D01843" w:rsidRPr="004E4F06">
        <w:rPr>
          <w:sz w:val="24"/>
          <w:szCs w:val="24"/>
        </w:rPr>
        <w:t xml:space="preserve">-gruppen (25,1 %) og </w:t>
      </w:r>
      <w:proofErr w:type="spellStart"/>
      <w:r w:rsidR="00D01843" w:rsidRPr="004E4F06">
        <w:rPr>
          <w:sz w:val="24"/>
          <w:szCs w:val="24"/>
        </w:rPr>
        <w:t>placebo</w:t>
      </w:r>
      <w:r>
        <w:rPr>
          <w:sz w:val="24"/>
          <w:szCs w:val="24"/>
        </w:rPr>
        <w:t>-</w:t>
      </w:r>
      <w:r w:rsidR="00D01843" w:rsidRPr="004E4F06">
        <w:rPr>
          <w:sz w:val="24"/>
          <w:szCs w:val="24"/>
        </w:rPr>
        <w:t>gruppen</w:t>
      </w:r>
      <w:proofErr w:type="spellEnd"/>
      <w:r w:rsidR="00D01843" w:rsidRPr="004E4F06">
        <w:rPr>
          <w:sz w:val="24"/>
          <w:szCs w:val="24"/>
        </w:rPr>
        <w:t xml:space="preserve"> (20,7 %). Forskellen i den gennemsnitlige hyppighed på ≥3 </w:t>
      </w:r>
      <w:proofErr w:type="spellStart"/>
      <w:r w:rsidR="00D01843" w:rsidRPr="004E4F06">
        <w:rPr>
          <w:sz w:val="24"/>
          <w:szCs w:val="24"/>
        </w:rPr>
        <w:t>SCBM’er</w:t>
      </w:r>
      <w:proofErr w:type="spellEnd"/>
      <w:r w:rsidR="00D01843" w:rsidRPr="004E4F06">
        <w:rPr>
          <w:sz w:val="24"/>
          <w:szCs w:val="24"/>
        </w:rPr>
        <w:t xml:space="preserve"> om ugen mellem behandlingsgrupperne var ikke statistisk signifikant i uge 1-12. Dette stemmer ikke overens med de 5 andre 12-ugers randomiserede, dobbeltblindede, placebokontrollerede multicenterstudier, der påviste effekt på dette tidspunkt hos voksne patienter.</w:t>
      </w:r>
    </w:p>
    <w:p w14:paraId="167F7B79" w14:textId="39E867F6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Studiet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anses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derfor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være</w:t>
      </w:r>
      <w:r w:rsidRPr="004E4F06">
        <w:rPr>
          <w:spacing w:val="-2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inkonklusivt</w:t>
      </w:r>
      <w:proofErr w:type="spellEnd"/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så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vidt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angår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effekten.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samlede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data,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herunder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de andre 12-ugers dobbeltblindede, placebokontrollerede studier, understøtter imidlertid effekten af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. Sikkerhedsprofilen for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i dette 24-ugers studie stemte overens med det, der er observeret i de tidligere 12-ugers studier.</w:t>
      </w:r>
    </w:p>
    <w:p w14:paraId="33B090A6" w14:textId="3ED29F75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Det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også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påvist,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="00F9187E">
        <w:rPr>
          <w:spacing w:val="-3"/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forårsager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rebound</w:t>
      </w:r>
      <w:proofErr w:type="spellEnd"/>
      <w:r w:rsidRPr="004E4F06">
        <w:rPr>
          <w:sz w:val="24"/>
          <w:szCs w:val="24"/>
        </w:rPr>
        <w:t>-hændelser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heller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inducerer </w:t>
      </w:r>
      <w:r w:rsidRPr="004E4F06">
        <w:rPr>
          <w:spacing w:val="-2"/>
          <w:sz w:val="24"/>
          <w:szCs w:val="24"/>
        </w:rPr>
        <w:t>afhængighed.</w:t>
      </w:r>
    </w:p>
    <w:p w14:paraId="17A9F2EB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6DD8E734" w14:textId="77777777" w:rsidR="00D01843" w:rsidRPr="004E4F06" w:rsidRDefault="00D01843" w:rsidP="00D85559">
      <w:pPr>
        <w:ind w:left="851"/>
        <w:rPr>
          <w:i/>
          <w:sz w:val="24"/>
          <w:szCs w:val="24"/>
        </w:rPr>
      </w:pPr>
      <w:r w:rsidRPr="004E4F06">
        <w:rPr>
          <w:i/>
          <w:sz w:val="24"/>
          <w:szCs w:val="24"/>
          <w:u w:val="single"/>
        </w:rPr>
        <w:t>Grundigt</w:t>
      </w:r>
      <w:r w:rsidRPr="004E4F06">
        <w:rPr>
          <w:i/>
          <w:spacing w:val="-7"/>
          <w:sz w:val="24"/>
          <w:szCs w:val="24"/>
          <w:u w:val="single"/>
        </w:rPr>
        <w:t xml:space="preserve"> </w:t>
      </w:r>
      <w:r w:rsidRPr="004E4F06">
        <w:rPr>
          <w:i/>
          <w:sz w:val="24"/>
          <w:szCs w:val="24"/>
          <w:u w:val="single"/>
        </w:rPr>
        <w:t>QT-</w:t>
      </w:r>
      <w:r w:rsidRPr="004E4F06">
        <w:rPr>
          <w:i/>
          <w:spacing w:val="-2"/>
          <w:sz w:val="24"/>
          <w:szCs w:val="24"/>
          <w:u w:val="single"/>
        </w:rPr>
        <w:t>studie</w:t>
      </w:r>
    </w:p>
    <w:p w14:paraId="352A9AD2" w14:textId="03ADC40E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Et grundigt QT-studie blev gennemført for at evaluere virkningen af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på QT-intervallet ved terapeutiske (2 mg) og supraterapeutiske (10 mg) doser og sammenlignet med virkningen af placebo 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positiv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kontrol.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Undersøgelsen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viste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ingen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signifikante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forskelle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mellem</w:t>
      </w:r>
      <w:r w:rsidRPr="004E4F06">
        <w:rPr>
          <w:spacing w:val="-4"/>
          <w:sz w:val="24"/>
          <w:szCs w:val="24"/>
        </w:rPr>
        <w:t xml:space="preserve"> </w:t>
      </w:r>
      <w:proofErr w:type="spellStart"/>
      <w:r w:rsidR="00F9187E">
        <w:rPr>
          <w:spacing w:val="-4"/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placebo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 nogen af doserne på grundlag af gennemsnitlige QT-målinger og analyse af afvigende værdier.</w:t>
      </w:r>
    </w:p>
    <w:p w14:paraId="3E82378A" w14:textId="5BA9CD45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Resultaterne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to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placebokontrollerede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QT-studier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dermed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bekræftet.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dobbelt</w:t>
      </w:r>
      <w:r w:rsidR="00950296">
        <w:rPr>
          <w:sz w:val="24"/>
          <w:szCs w:val="24"/>
        </w:rPr>
        <w:softHyphen/>
      </w:r>
      <w:r w:rsidRPr="004E4F06">
        <w:rPr>
          <w:sz w:val="24"/>
          <w:szCs w:val="24"/>
        </w:rPr>
        <w:t>blindede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kliniske studier var </w:t>
      </w:r>
      <w:proofErr w:type="spellStart"/>
      <w:r w:rsidRPr="004E4F06">
        <w:rPr>
          <w:sz w:val="24"/>
          <w:szCs w:val="24"/>
        </w:rPr>
        <w:t>incidensen</w:t>
      </w:r>
      <w:proofErr w:type="spellEnd"/>
      <w:r w:rsidRPr="004E4F06">
        <w:rPr>
          <w:sz w:val="24"/>
          <w:szCs w:val="24"/>
        </w:rPr>
        <w:t xml:space="preserve"> af QT-relaterede bivirkninger og </w:t>
      </w:r>
      <w:proofErr w:type="spellStart"/>
      <w:r w:rsidRPr="004E4F06">
        <w:rPr>
          <w:sz w:val="24"/>
          <w:szCs w:val="24"/>
        </w:rPr>
        <w:t>ventrikulære</w:t>
      </w:r>
      <w:proofErr w:type="spellEnd"/>
      <w:r w:rsidRPr="004E4F06">
        <w:rPr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arytmier</w:t>
      </w:r>
      <w:proofErr w:type="spellEnd"/>
      <w:r w:rsidRPr="004E4F06">
        <w:rPr>
          <w:sz w:val="24"/>
          <w:szCs w:val="24"/>
        </w:rPr>
        <w:t xml:space="preserve"> lav og sammenlignelig med placebo.</w:t>
      </w:r>
    </w:p>
    <w:p w14:paraId="24998D64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31D1EA27" w14:textId="77777777" w:rsidR="00D01843" w:rsidRPr="004E4F06" w:rsidRDefault="00D01843" w:rsidP="00D85559">
      <w:pPr>
        <w:ind w:left="851"/>
        <w:rPr>
          <w:i/>
          <w:sz w:val="24"/>
          <w:szCs w:val="24"/>
        </w:rPr>
      </w:pPr>
      <w:r w:rsidRPr="004E4F06">
        <w:rPr>
          <w:i/>
          <w:sz w:val="24"/>
          <w:szCs w:val="24"/>
          <w:u w:val="single"/>
        </w:rPr>
        <w:t>Pædiatrisk</w:t>
      </w:r>
      <w:r w:rsidRPr="004E4F06">
        <w:rPr>
          <w:i/>
          <w:spacing w:val="-10"/>
          <w:sz w:val="24"/>
          <w:szCs w:val="24"/>
          <w:u w:val="single"/>
        </w:rPr>
        <w:t xml:space="preserve"> </w:t>
      </w:r>
      <w:r w:rsidRPr="004E4F06">
        <w:rPr>
          <w:i/>
          <w:spacing w:val="-2"/>
          <w:sz w:val="24"/>
          <w:szCs w:val="24"/>
          <w:u w:val="single"/>
        </w:rPr>
        <w:t>population</w:t>
      </w:r>
    </w:p>
    <w:p w14:paraId="5D10B62E" w14:textId="7756D44C" w:rsidR="00D01843" w:rsidRPr="004E4F06" w:rsidRDefault="00F9187E" w:rsidP="00D8555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Prucaloprid</w:t>
      </w:r>
      <w:r w:rsidR="00D01843" w:rsidRPr="004E4F06">
        <w:rPr>
          <w:sz w:val="24"/>
          <w:szCs w:val="24"/>
        </w:rPr>
        <w:t>s</w:t>
      </w:r>
      <w:proofErr w:type="spellEnd"/>
      <w:r w:rsidR="00D01843" w:rsidRPr="004E4F06">
        <w:rPr>
          <w:sz w:val="24"/>
          <w:szCs w:val="24"/>
        </w:rPr>
        <w:t xml:space="preserve"> virkning og sikkerhed hos pædiatriske patienter (i alderen 6 måneder til 18 år) med funktionel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obstipation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blev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undersøgt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i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et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8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ugers,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dobbeltblindt,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placebo</w:t>
      </w:r>
      <w:r w:rsidR="00950296">
        <w:rPr>
          <w:sz w:val="24"/>
          <w:szCs w:val="24"/>
        </w:rPr>
        <w:softHyphen/>
      </w:r>
      <w:r w:rsidR="00D01843" w:rsidRPr="004E4F06">
        <w:rPr>
          <w:sz w:val="24"/>
          <w:szCs w:val="24"/>
        </w:rPr>
        <w:t>kontrolleret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studie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(N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=</w:t>
      </w:r>
      <w:r w:rsidR="00D01843" w:rsidRPr="004E4F06">
        <w:rPr>
          <w:spacing w:val="-2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 xml:space="preserve">213) efterfulgt af et 16-ugers åbent </w:t>
      </w:r>
      <w:proofErr w:type="spellStart"/>
      <w:r w:rsidR="00D01843" w:rsidRPr="004E4F06">
        <w:rPr>
          <w:sz w:val="24"/>
          <w:szCs w:val="24"/>
        </w:rPr>
        <w:t>komparatorkontrolleret</w:t>
      </w:r>
      <w:proofErr w:type="spellEnd"/>
      <w:r w:rsidR="00D01843" w:rsidRPr="004E4F06">
        <w:rPr>
          <w:sz w:val="24"/>
          <w:szCs w:val="24"/>
        </w:rPr>
        <w:t xml:space="preserve"> (</w:t>
      </w:r>
      <w:proofErr w:type="spellStart"/>
      <w:r w:rsidR="00D01843" w:rsidRPr="004E4F06">
        <w:rPr>
          <w:sz w:val="24"/>
          <w:szCs w:val="24"/>
        </w:rPr>
        <w:t>polyethylenglycol</w:t>
      </w:r>
      <w:proofErr w:type="spellEnd"/>
      <w:r w:rsidR="00D01843" w:rsidRPr="004E4F06">
        <w:rPr>
          <w:sz w:val="24"/>
          <w:szCs w:val="24"/>
        </w:rPr>
        <w:t xml:space="preserve"> 4000) studie på op til 24 uger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(N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=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197).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Den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administrerede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startdosis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var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0,04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mg/kg/dag,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der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blev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titreret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til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mellem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0,02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og 0,06 mg/kg/dag (til maksimalt 2 mg dagligt), til børn med en vægt på ≤ 50 kg og blev givet som en oral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opløsning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af</w:t>
      </w:r>
      <w:r w:rsidR="00D01843" w:rsidRPr="004E4F06"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prucaloprid</w:t>
      </w:r>
      <w:proofErr w:type="spellEnd"/>
      <w:r w:rsidR="00D01843" w:rsidRPr="004E4F06">
        <w:rPr>
          <w:sz w:val="24"/>
          <w:szCs w:val="24"/>
        </w:rPr>
        <w:t xml:space="preserve"> eller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tilsvarende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placebo.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Børn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med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en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vægt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på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&gt;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50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kg</w:t>
      </w:r>
      <w:r w:rsidR="00D01843" w:rsidRPr="004E4F06">
        <w:rPr>
          <w:spacing w:val="-3"/>
          <w:sz w:val="24"/>
          <w:szCs w:val="24"/>
        </w:rPr>
        <w:t xml:space="preserve"> </w:t>
      </w:r>
      <w:r w:rsidR="00D01843" w:rsidRPr="004E4F06">
        <w:rPr>
          <w:sz w:val="24"/>
          <w:szCs w:val="24"/>
        </w:rPr>
        <w:t>fik</w:t>
      </w:r>
      <w:r w:rsidR="00D01843" w:rsidRPr="004E4F06"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prucaloprid</w:t>
      </w:r>
      <w:proofErr w:type="spellEnd"/>
      <w:r w:rsidR="00D01843" w:rsidRPr="004E4F06">
        <w:rPr>
          <w:sz w:val="24"/>
          <w:szCs w:val="24"/>
        </w:rPr>
        <w:t xml:space="preserve"> tabletter 2 mg/dag eller tilsvarende placebo.</w:t>
      </w:r>
    </w:p>
    <w:p w14:paraId="6529DEA5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124F5B47" w14:textId="2C62848B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Behandlingsrespons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blev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defineret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som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gennemsnitligt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≥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3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spontane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afføringer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(SBM)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om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ugen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et gennemsnitligt antal episoder med fækal inkontinens på ≤ 1 pr. 2 uger. Resultaterne af studiet viste ingen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forskel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effekten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mellem</w:t>
      </w:r>
      <w:r w:rsidRPr="004E4F06">
        <w:rPr>
          <w:spacing w:val="-2"/>
          <w:sz w:val="24"/>
          <w:szCs w:val="24"/>
        </w:rPr>
        <w:t xml:space="preserve"> </w:t>
      </w:r>
      <w:proofErr w:type="spellStart"/>
      <w:r w:rsidR="00F9187E">
        <w:rPr>
          <w:spacing w:val="-2"/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og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placebo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responsrater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på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henholdsvis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17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17,8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% (p= 0,9002).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blev generelt tolereret godt. Forekomsten af patienter med mindst 1 bivirkning, der var opstået som følge af behandlingen (</w:t>
      </w:r>
      <w:proofErr w:type="spellStart"/>
      <w:r w:rsidRPr="004E4F06">
        <w:rPr>
          <w:i/>
          <w:sz w:val="24"/>
          <w:szCs w:val="24"/>
        </w:rPr>
        <w:t>treatment-emergent</w:t>
      </w:r>
      <w:proofErr w:type="spellEnd"/>
      <w:r w:rsidRPr="004E4F06">
        <w:rPr>
          <w:i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adverse</w:t>
      </w:r>
      <w:proofErr w:type="spellEnd"/>
      <w:r w:rsidRPr="004E4F06">
        <w:rPr>
          <w:i/>
          <w:sz w:val="24"/>
          <w:szCs w:val="24"/>
        </w:rPr>
        <w:t xml:space="preserve"> event</w:t>
      </w:r>
      <w:r w:rsidRPr="004E4F06">
        <w:rPr>
          <w:sz w:val="24"/>
          <w:szCs w:val="24"/>
        </w:rPr>
        <w:t xml:space="preserve">, TEAE), var ens i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="00950296">
        <w:rPr>
          <w:sz w:val="24"/>
          <w:szCs w:val="24"/>
        </w:rPr>
        <w:t>-</w:t>
      </w:r>
      <w:r w:rsidRPr="004E4F06">
        <w:rPr>
          <w:sz w:val="24"/>
          <w:szCs w:val="24"/>
        </w:rPr>
        <w:t xml:space="preserve">gruppen (69,8 %) og </w:t>
      </w:r>
      <w:proofErr w:type="spellStart"/>
      <w:r w:rsidRPr="004E4F06">
        <w:rPr>
          <w:sz w:val="24"/>
          <w:szCs w:val="24"/>
        </w:rPr>
        <w:t>placebo</w:t>
      </w:r>
      <w:r w:rsidR="00950296">
        <w:rPr>
          <w:sz w:val="24"/>
          <w:szCs w:val="24"/>
        </w:rPr>
        <w:t>-</w:t>
      </w:r>
      <w:r w:rsidRPr="004E4F06">
        <w:rPr>
          <w:sz w:val="24"/>
          <w:szCs w:val="24"/>
        </w:rPr>
        <w:t>gruppen</w:t>
      </w:r>
      <w:proofErr w:type="spellEnd"/>
      <w:r w:rsidRPr="004E4F06">
        <w:rPr>
          <w:sz w:val="24"/>
          <w:szCs w:val="24"/>
        </w:rPr>
        <w:t xml:space="preserve"> (60,7 %). Sikkerhedsprofilen for </w:t>
      </w:r>
      <w:proofErr w:type="spellStart"/>
      <w:r w:rsidR="00F9187E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hos børn var overordnet den samme som hos voksne.</w:t>
      </w:r>
    </w:p>
    <w:p w14:paraId="7092CAD9" w14:textId="77777777" w:rsidR="009260DE" w:rsidRPr="004E4F06" w:rsidRDefault="009260DE" w:rsidP="00D85559">
      <w:pPr>
        <w:ind w:left="851"/>
        <w:rPr>
          <w:sz w:val="24"/>
          <w:szCs w:val="24"/>
        </w:rPr>
      </w:pPr>
    </w:p>
    <w:p w14:paraId="4A7CDDD1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5.2</w:t>
      </w:r>
      <w:r w:rsidRPr="004E4F06">
        <w:rPr>
          <w:b/>
          <w:sz w:val="24"/>
          <w:szCs w:val="24"/>
        </w:rPr>
        <w:tab/>
      </w:r>
      <w:proofErr w:type="spellStart"/>
      <w:r w:rsidRPr="004E4F06">
        <w:rPr>
          <w:b/>
          <w:sz w:val="24"/>
          <w:szCs w:val="24"/>
        </w:rPr>
        <w:t>Farmakokinetiske</w:t>
      </w:r>
      <w:proofErr w:type="spellEnd"/>
      <w:r w:rsidRPr="004E4F06">
        <w:rPr>
          <w:b/>
          <w:sz w:val="24"/>
          <w:szCs w:val="24"/>
        </w:rPr>
        <w:t xml:space="preserve"> egenskaber</w:t>
      </w:r>
    </w:p>
    <w:p w14:paraId="18924A72" w14:textId="77777777" w:rsidR="00950296" w:rsidRDefault="00950296" w:rsidP="00D85559">
      <w:pPr>
        <w:ind w:left="851"/>
        <w:rPr>
          <w:sz w:val="24"/>
          <w:szCs w:val="24"/>
        </w:rPr>
      </w:pPr>
    </w:p>
    <w:p w14:paraId="428778BC" w14:textId="5CC8A5ED" w:rsidR="00D01843" w:rsidRPr="00950296" w:rsidRDefault="00D01843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>Absorption</w:t>
      </w:r>
    </w:p>
    <w:p w14:paraId="622FA973" w14:textId="77777777" w:rsidR="00D01843" w:rsidRPr="00F9187E" w:rsidRDefault="00D01843" w:rsidP="00F9187E">
      <w:pPr>
        <w:ind w:left="851"/>
        <w:rPr>
          <w:sz w:val="24"/>
          <w:szCs w:val="24"/>
        </w:rPr>
      </w:pPr>
      <w:proofErr w:type="spellStart"/>
      <w:r w:rsidRPr="00F9187E">
        <w:rPr>
          <w:sz w:val="24"/>
          <w:szCs w:val="24"/>
        </w:rPr>
        <w:t>Prucaloprid</w:t>
      </w:r>
      <w:proofErr w:type="spellEnd"/>
      <w:r w:rsidRPr="00F9187E">
        <w:rPr>
          <w:sz w:val="24"/>
          <w:szCs w:val="24"/>
        </w:rPr>
        <w:t xml:space="preserve"> absorberes hurtigt; efter en enkelt peroral dosis på 2 mg hos raske forsøgspersoner blev </w:t>
      </w:r>
      <w:proofErr w:type="spellStart"/>
      <w:r w:rsidRPr="00F9187E">
        <w:rPr>
          <w:sz w:val="24"/>
          <w:szCs w:val="24"/>
        </w:rPr>
        <w:t>C</w:t>
      </w:r>
      <w:r w:rsidRPr="00F9187E">
        <w:rPr>
          <w:sz w:val="24"/>
          <w:szCs w:val="24"/>
          <w:vertAlign w:val="subscript"/>
        </w:rPr>
        <w:t>max</w:t>
      </w:r>
      <w:proofErr w:type="spellEnd"/>
      <w:r w:rsidRPr="00F9187E">
        <w:rPr>
          <w:sz w:val="24"/>
          <w:szCs w:val="24"/>
        </w:rPr>
        <w:t xml:space="preserve"> nået i løbet af 2-3 timer. Den absolutte orale biotilgængelighed er &gt; 90 %. Samtidig indtagelse af føde påvirker ikke </w:t>
      </w:r>
      <w:proofErr w:type="spellStart"/>
      <w:r w:rsidRPr="00F9187E">
        <w:rPr>
          <w:sz w:val="24"/>
          <w:szCs w:val="24"/>
        </w:rPr>
        <w:t>prucaloprids</w:t>
      </w:r>
      <w:proofErr w:type="spellEnd"/>
      <w:r w:rsidRPr="00F9187E">
        <w:rPr>
          <w:sz w:val="24"/>
          <w:szCs w:val="24"/>
        </w:rPr>
        <w:t xml:space="preserve"> orale biotilgængelighed.</w:t>
      </w:r>
    </w:p>
    <w:p w14:paraId="618AE5DF" w14:textId="77777777" w:rsidR="00950296" w:rsidRDefault="00950296" w:rsidP="00D85559">
      <w:pPr>
        <w:ind w:left="851"/>
        <w:rPr>
          <w:sz w:val="24"/>
          <w:szCs w:val="24"/>
        </w:rPr>
      </w:pPr>
    </w:p>
    <w:p w14:paraId="598482DB" w14:textId="3F3EA69F" w:rsidR="00D01843" w:rsidRPr="00950296" w:rsidRDefault="00D01843" w:rsidP="00D85559">
      <w:pPr>
        <w:ind w:left="851"/>
        <w:rPr>
          <w:sz w:val="24"/>
          <w:szCs w:val="24"/>
          <w:u w:val="single"/>
        </w:rPr>
      </w:pPr>
      <w:r w:rsidRPr="00950296">
        <w:rPr>
          <w:sz w:val="24"/>
          <w:szCs w:val="24"/>
          <w:u w:val="single"/>
        </w:rPr>
        <w:t>Fordeling</w:t>
      </w:r>
    </w:p>
    <w:p w14:paraId="4B9D02D8" w14:textId="4EC20FFF" w:rsidR="00D01843" w:rsidRPr="00950296" w:rsidRDefault="00D01843" w:rsidP="00950296">
      <w:pPr>
        <w:ind w:left="851"/>
        <w:rPr>
          <w:sz w:val="24"/>
          <w:szCs w:val="24"/>
        </w:rPr>
      </w:pPr>
      <w:proofErr w:type="spellStart"/>
      <w:r w:rsidRPr="00950296">
        <w:rPr>
          <w:sz w:val="24"/>
          <w:szCs w:val="24"/>
        </w:rPr>
        <w:t>Prucaloprid</w:t>
      </w:r>
      <w:proofErr w:type="spellEnd"/>
      <w:r w:rsidRPr="00950296">
        <w:rPr>
          <w:sz w:val="24"/>
          <w:szCs w:val="24"/>
        </w:rPr>
        <w:t xml:space="preserve"> distribueres ekstensivt og har et </w:t>
      </w:r>
      <w:proofErr w:type="spellStart"/>
      <w:r w:rsidRPr="00950296">
        <w:rPr>
          <w:i/>
          <w:sz w:val="24"/>
          <w:szCs w:val="24"/>
        </w:rPr>
        <w:t>steady</w:t>
      </w:r>
      <w:proofErr w:type="spellEnd"/>
      <w:r w:rsidRPr="00950296">
        <w:rPr>
          <w:i/>
          <w:sz w:val="24"/>
          <w:szCs w:val="24"/>
        </w:rPr>
        <w:t xml:space="preserve"> </w:t>
      </w:r>
      <w:proofErr w:type="spellStart"/>
      <w:r w:rsidRPr="00950296">
        <w:rPr>
          <w:i/>
          <w:sz w:val="24"/>
          <w:szCs w:val="24"/>
        </w:rPr>
        <w:t>state</w:t>
      </w:r>
      <w:proofErr w:type="spellEnd"/>
      <w:r w:rsidRPr="00950296">
        <w:rPr>
          <w:sz w:val="24"/>
          <w:szCs w:val="24"/>
        </w:rPr>
        <w:t>-fordelingsvolumen (</w:t>
      </w:r>
      <w:proofErr w:type="spellStart"/>
      <w:r w:rsidRPr="00950296">
        <w:rPr>
          <w:sz w:val="24"/>
          <w:szCs w:val="24"/>
        </w:rPr>
        <w:t>Vd</w:t>
      </w:r>
      <w:r w:rsidRPr="00950296">
        <w:rPr>
          <w:sz w:val="24"/>
          <w:szCs w:val="24"/>
          <w:vertAlign w:val="subscript"/>
        </w:rPr>
        <w:t>ss</w:t>
      </w:r>
      <w:proofErr w:type="spellEnd"/>
      <w:r w:rsidRPr="00950296">
        <w:rPr>
          <w:sz w:val="24"/>
          <w:szCs w:val="24"/>
        </w:rPr>
        <w:t>) på 567</w:t>
      </w:r>
      <w:r w:rsidR="00950296">
        <w:rPr>
          <w:sz w:val="24"/>
          <w:szCs w:val="24"/>
        </w:rPr>
        <w:t> </w:t>
      </w:r>
      <w:r w:rsidRPr="00950296">
        <w:rPr>
          <w:sz w:val="24"/>
          <w:szCs w:val="24"/>
        </w:rPr>
        <w:t xml:space="preserve">liter. </w:t>
      </w:r>
      <w:proofErr w:type="spellStart"/>
      <w:r w:rsidRPr="00950296">
        <w:rPr>
          <w:sz w:val="24"/>
          <w:szCs w:val="24"/>
        </w:rPr>
        <w:t>Prucaloprids</w:t>
      </w:r>
      <w:proofErr w:type="spellEnd"/>
      <w:r w:rsidRPr="00950296">
        <w:rPr>
          <w:sz w:val="24"/>
          <w:szCs w:val="24"/>
        </w:rPr>
        <w:t xml:space="preserve"> plasmaproteinbinding er cirka 30 %.</w:t>
      </w:r>
    </w:p>
    <w:p w14:paraId="038944B8" w14:textId="77777777" w:rsidR="00F9187E" w:rsidRDefault="00F9187E" w:rsidP="00D85559">
      <w:pPr>
        <w:ind w:left="851"/>
        <w:rPr>
          <w:sz w:val="24"/>
          <w:szCs w:val="24"/>
          <w:u w:val="single"/>
        </w:rPr>
      </w:pPr>
    </w:p>
    <w:p w14:paraId="6182F8E6" w14:textId="203DF268" w:rsidR="00D01843" w:rsidRPr="00060649" w:rsidRDefault="00D01843" w:rsidP="00D85559">
      <w:pPr>
        <w:ind w:left="851"/>
        <w:rPr>
          <w:sz w:val="24"/>
          <w:szCs w:val="24"/>
          <w:u w:val="single"/>
        </w:rPr>
      </w:pPr>
      <w:r w:rsidRPr="00060649">
        <w:rPr>
          <w:sz w:val="24"/>
          <w:szCs w:val="24"/>
          <w:u w:val="single"/>
        </w:rPr>
        <w:t>Biotransformation</w:t>
      </w:r>
    </w:p>
    <w:p w14:paraId="789386FD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Den væsentligste elimination af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sker ikke ved metabolisme. </w:t>
      </w:r>
      <w:r w:rsidRPr="004E4F06">
        <w:rPr>
          <w:i/>
          <w:sz w:val="24"/>
          <w:szCs w:val="24"/>
        </w:rPr>
        <w:t xml:space="preserve">In </w:t>
      </w:r>
      <w:proofErr w:type="spellStart"/>
      <w:r w:rsidRPr="004E4F06">
        <w:rPr>
          <w:i/>
          <w:sz w:val="24"/>
          <w:szCs w:val="24"/>
        </w:rPr>
        <w:t>vitro</w:t>
      </w:r>
      <w:proofErr w:type="spellEnd"/>
      <w:r w:rsidRPr="004E4F06">
        <w:rPr>
          <w:sz w:val="24"/>
          <w:szCs w:val="24"/>
        </w:rPr>
        <w:t>-studier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har vist, at den humane levermetabolisme er meget langsom, og der findes kun små mængder metabolitter. I en undersøgelse med oral dosering af radioaktivt mærket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hos mennesker blev der fundet små mængder af syv metabolitter i urin og fæces. Den kvantitativt vigtigste metabolit i </w:t>
      </w:r>
      <w:proofErr w:type="spellStart"/>
      <w:r w:rsidRPr="004E4F06">
        <w:rPr>
          <w:sz w:val="24"/>
          <w:szCs w:val="24"/>
        </w:rPr>
        <w:t>ekskreterne</w:t>
      </w:r>
      <w:proofErr w:type="spellEnd"/>
      <w:r w:rsidRPr="004E4F06">
        <w:rPr>
          <w:sz w:val="24"/>
          <w:szCs w:val="24"/>
        </w:rPr>
        <w:t>, R107504,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tegnede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sig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for 3,2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% og 3,1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% af dosen i henholdsvis urin og fæces.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Andre metabolitter, der blev identificeret og kvantificeret i urin og fæces, var R084536 (dannet ved N-</w:t>
      </w:r>
      <w:proofErr w:type="spellStart"/>
      <w:r w:rsidRPr="004E4F06">
        <w:rPr>
          <w:sz w:val="24"/>
          <w:szCs w:val="24"/>
        </w:rPr>
        <w:t>dealkylering</w:t>
      </w:r>
      <w:proofErr w:type="spellEnd"/>
      <w:r w:rsidRPr="004E4F06">
        <w:rPr>
          <w:sz w:val="24"/>
          <w:szCs w:val="24"/>
        </w:rPr>
        <w:t xml:space="preserve">), der tegnede sig for 3 % af dosen, og </w:t>
      </w:r>
      <w:proofErr w:type="spellStart"/>
      <w:r w:rsidRPr="004E4F06">
        <w:rPr>
          <w:sz w:val="24"/>
          <w:szCs w:val="24"/>
        </w:rPr>
        <w:t>hydroxylerings</w:t>
      </w:r>
      <w:proofErr w:type="spellEnd"/>
      <w:r w:rsidRPr="004E4F06">
        <w:rPr>
          <w:sz w:val="24"/>
          <w:szCs w:val="24"/>
        </w:rPr>
        <w:t xml:space="preserve">- (3 % af dosen) og N-oxidationsprodukter (2 % af dosen). </w:t>
      </w:r>
      <w:proofErr w:type="spellStart"/>
      <w:r w:rsidRPr="004E4F06">
        <w:rPr>
          <w:sz w:val="24"/>
          <w:szCs w:val="24"/>
        </w:rPr>
        <w:t>Uomdannet</w:t>
      </w:r>
      <w:proofErr w:type="spellEnd"/>
      <w:r w:rsidRPr="004E4F06">
        <w:rPr>
          <w:sz w:val="24"/>
          <w:szCs w:val="24"/>
        </w:rPr>
        <w:t xml:space="preserve"> aktivt stof udgjorde cirka 92-94 % af den totale radioaktivitet i plasma. R107504, R084536 og R104065 (dannet ved O-</w:t>
      </w:r>
      <w:proofErr w:type="spellStart"/>
      <w:r w:rsidRPr="004E4F06">
        <w:rPr>
          <w:sz w:val="24"/>
          <w:szCs w:val="24"/>
        </w:rPr>
        <w:t>demethylering</w:t>
      </w:r>
      <w:proofErr w:type="spellEnd"/>
      <w:r w:rsidRPr="004E4F06">
        <w:rPr>
          <w:sz w:val="24"/>
          <w:szCs w:val="24"/>
        </w:rPr>
        <w:t>) blev identificeret som mindre væsentlige metabolitter i plasma.</w:t>
      </w:r>
    </w:p>
    <w:p w14:paraId="2E377875" w14:textId="77777777" w:rsidR="00060649" w:rsidRDefault="00060649" w:rsidP="00D85559">
      <w:pPr>
        <w:ind w:left="851"/>
        <w:rPr>
          <w:sz w:val="24"/>
          <w:szCs w:val="24"/>
        </w:rPr>
      </w:pPr>
    </w:p>
    <w:p w14:paraId="4EAE8647" w14:textId="5F1470C7" w:rsidR="00D01843" w:rsidRPr="00060649" w:rsidRDefault="00D01843" w:rsidP="00D85559">
      <w:pPr>
        <w:ind w:left="851"/>
        <w:rPr>
          <w:sz w:val="24"/>
          <w:szCs w:val="24"/>
          <w:u w:val="single"/>
        </w:rPr>
      </w:pPr>
      <w:r w:rsidRPr="00060649">
        <w:rPr>
          <w:sz w:val="24"/>
          <w:szCs w:val="24"/>
          <w:u w:val="single"/>
        </w:rPr>
        <w:t>Elimination</w:t>
      </w:r>
    </w:p>
    <w:p w14:paraId="18624110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En stor del af det aktive stof udskilles </w:t>
      </w:r>
      <w:proofErr w:type="spellStart"/>
      <w:r w:rsidRPr="004E4F06">
        <w:rPr>
          <w:sz w:val="24"/>
          <w:szCs w:val="24"/>
        </w:rPr>
        <w:t>uomdannet</w:t>
      </w:r>
      <w:proofErr w:type="spellEnd"/>
      <w:r w:rsidRPr="004E4F06">
        <w:rPr>
          <w:sz w:val="24"/>
          <w:szCs w:val="24"/>
        </w:rPr>
        <w:t xml:space="preserve"> (60-65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% af den indgivne dosis i urin og cirka 5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i fæces). </w:t>
      </w:r>
      <w:proofErr w:type="spellStart"/>
      <w:r w:rsidRPr="004E4F06">
        <w:rPr>
          <w:sz w:val="24"/>
          <w:szCs w:val="24"/>
        </w:rPr>
        <w:t>Renal</w:t>
      </w:r>
      <w:proofErr w:type="spellEnd"/>
      <w:r w:rsidRPr="004E4F06">
        <w:rPr>
          <w:sz w:val="24"/>
          <w:szCs w:val="24"/>
        </w:rPr>
        <w:t xml:space="preserve"> udskillelse af </w:t>
      </w:r>
      <w:proofErr w:type="spellStart"/>
      <w:r w:rsidRPr="004E4F06">
        <w:rPr>
          <w:sz w:val="24"/>
          <w:szCs w:val="24"/>
        </w:rPr>
        <w:t>uomdannet</w:t>
      </w:r>
      <w:proofErr w:type="spellEnd"/>
      <w:r w:rsidRPr="004E4F06">
        <w:rPr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sker ved både passiv filtration og aktiv sekretion. </w:t>
      </w:r>
      <w:proofErr w:type="spellStart"/>
      <w:r w:rsidRPr="004E4F06">
        <w:rPr>
          <w:sz w:val="24"/>
          <w:szCs w:val="24"/>
        </w:rPr>
        <w:t>Plasmaclearance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gennemsnit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317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ml/min.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terminale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halveringstid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stoffet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er cirka én dag. </w:t>
      </w:r>
      <w:proofErr w:type="spellStart"/>
      <w:r w:rsidRPr="00F9187E">
        <w:rPr>
          <w:i/>
          <w:sz w:val="24"/>
          <w:szCs w:val="24"/>
        </w:rPr>
        <w:t>Steady</w:t>
      </w:r>
      <w:proofErr w:type="spellEnd"/>
      <w:r w:rsidRPr="00F9187E">
        <w:rPr>
          <w:i/>
          <w:sz w:val="24"/>
          <w:szCs w:val="24"/>
        </w:rPr>
        <w:t xml:space="preserve"> </w:t>
      </w:r>
      <w:proofErr w:type="spellStart"/>
      <w:r w:rsidRPr="00F9187E">
        <w:rPr>
          <w:i/>
          <w:sz w:val="24"/>
          <w:szCs w:val="24"/>
        </w:rPr>
        <w:t>state</w:t>
      </w:r>
      <w:proofErr w:type="spellEnd"/>
      <w:r w:rsidRPr="004E4F06">
        <w:rPr>
          <w:sz w:val="24"/>
          <w:szCs w:val="24"/>
        </w:rPr>
        <w:t xml:space="preserve"> nås inden for tre til fire dage. Ved behandling én gang dagligt med 2 mg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fluktuerede </w:t>
      </w:r>
      <w:proofErr w:type="spellStart"/>
      <w:r w:rsidRPr="00F9187E">
        <w:rPr>
          <w:i/>
          <w:sz w:val="24"/>
          <w:szCs w:val="24"/>
        </w:rPr>
        <w:t>steady</w:t>
      </w:r>
      <w:proofErr w:type="spellEnd"/>
      <w:r w:rsidRPr="00F9187E">
        <w:rPr>
          <w:i/>
          <w:sz w:val="24"/>
          <w:szCs w:val="24"/>
        </w:rPr>
        <w:t xml:space="preserve"> </w:t>
      </w:r>
      <w:proofErr w:type="spellStart"/>
      <w:r w:rsidRPr="00F9187E">
        <w:rPr>
          <w:i/>
          <w:sz w:val="24"/>
          <w:szCs w:val="24"/>
        </w:rPr>
        <w:t>state</w:t>
      </w:r>
      <w:proofErr w:type="spellEnd"/>
      <w:r w:rsidRPr="004E4F06">
        <w:rPr>
          <w:sz w:val="24"/>
          <w:szCs w:val="24"/>
        </w:rPr>
        <w:t xml:space="preserve">-plasmakoncentrationerne mellem 2,5 </w:t>
      </w:r>
      <w:proofErr w:type="spellStart"/>
      <w:r w:rsidRPr="004E4F06">
        <w:rPr>
          <w:sz w:val="24"/>
          <w:szCs w:val="24"/>
        </w:rPr>
        <w:t>ng</w:t>
      </w:r>
      <w:proofErr w:type="spellEnd"/>
      <w:r w:rsidRPr="004E4F06">
        <w:rPr>
          <w:sz w:val="24"/>
          <w:szCs w:val="24"/>
        </w:rPr>
        <w:t xml:space="preserve">/ml og 7 </w:t>
      </w:r>
      <w:proofErr w:type="spellStart"/>
      <w:r w:rsidRPr="004E4F06">
        <w:rPr>
          <w:sz w:val="24"/>
          <w:szCs w:val="24"/>
        </w:rPr>
        <w:t>ng</w:t>
      </w:r>
      <w:proofErr w:type="spellEnd"/>
      <w:r w:rsidRPr="004E4F06">
        <w:rPr>
          <w:sz w:val="24"/>
          <w:szCs w:val="24"/>
        </w:rPr>
        <w:t xml:space="preserve">/ml som henholdsvis laveste og højeste værdi. Akkumulationsratioen efter én gang daglig dosering varierede fra 1,9 til 2,3. </w:t>
      </w:r>
      <w:proofErr w:type="spellStart"/>
      <w:r w:rsidRPr="004E4F06">
        <w:rPr>
          <w:sz w:val="24"/>
          <w:szCs w:val="24"/>
        </w:rPr>
        <w:t>Prucaloprids</w:t>
      </w:r>
      <w:proofErr w:type="spellEnd"/>
      <w:r w:rsidRPr="004E4F06">
        <w:rPr>
          <w:sz w:val="24"/>
          <w:szCs w:val="24"/>
        </w:rPr>
        <w:t xml:space="preserve"> farmakokinetik er dosisproportional inden for og over det terapeutiske interval (testet op til 20 mg).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én gang dagligt har under forlænget behandling udvist </w:t>
      </w:r>
      <w:proofErr w:type="spellStart"/>
      <w:r w:rsidRPr="004E4F06">
        <w:rPr>
          <w:sz w:val="24"/>
          <w:szCs w:val="24"/>
        </w:rPr>
        <w:t>tidsuafhængig</w:t>
      </w:r>
      <w:proofErr w:type="spellEnd"/>
      <w:r w:rsidRPr="004E4F06">
        <w:rPr>
          <w:sz w:val="24"/>
          <w:szCs w:val="24"/>
        </w:rPr>
        <w:t xml:space="preserve"> kinetik.</w:t>
      </w:r>
    </w:p>
    <w:p w14:paraId="0C66D28A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5FA7B5CC" w14:textId="77777777" w:rsidR="00D01843" w:rsidRPr="00060649" w:rsidRDefault="00D01843" w:rsidP="00D85559">
      <w:pPr>
        <w:ind w:left="851"/>
        <w:rPr>
          <w:sz w:val="24"/>
          <w:szCs w:val="24"/>
          <w:u w:val="single"/>
        </w:rPr>
      </w:pPr>
      <w:r w:rsidRPr="00060649">
        <w:rPr>
          <w:sz w:val="24"/>
          <w:szCs w:val="24"/>
          <w:u w:val="single"/>
        </w:rPr>
        <w:t>Særlige</w:t>
      </w:r>
      <w:r w:rsidRPr="00060649">
        <w:rPr>
          <w:spacing w:val="-7"/>
          <w:sz w:val="24"/>
          <w:szCs w:val="24"/>
          <w:u w:val="single"/>
        </w:rPr>
        <w:t xml:space="preserve"> </w:t>
      </w:r>
      <w:r w:rsidRPr="00060649">
        <w:rPr>
          <w:sz w:val="24"/>
          <w:szCs w:val="24"/>
          <w:u w:val="single"/>
        </w:rPr>
        <w:t>populationer</w:t>
      </w:r>
    </w:p>
    <w:p w14:paraId="3FF63FC1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64F8B77D" w14:textId="77777777" w:rsidR="00D01843" w:rsidRPr="00060649" w:rsidRDefault="00D01843" w:rsidP="00D85559">
      <w:pPr>
        <w:ind w:left="851"/>
        <w:rPr>
          <w:i/>
          <w:sz w:val="24"/>
          <w:szCs w:val="24"/>
          <w:u w:val="single"/>
        </w:rPr>
      </w:pPr>
      <w:r w:rsidRPr="00060649">
        <w:rPr>
          <w:i/>
          <w:sz w:val="24"/>
          <w:szCs w:val="24"/>
          <w:u w:val="single"/>
        </w:rPr>
        <w:t>Populationsfarmakokinetik</w:t>
      </w:r>
    </w:p>
    <w:p w14:paraId="34A41139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En </w:t>
      </w:r>
      <w:proofErr w:type="spellStart"/>
      <w:r w:rsidRPr="004E4F06">
        <w:rPr>
          <w:sz w:val="24"/>
          <w:szCs w:val="24"/>
        </w:rPr>
        <w:t>populationsfarmakokinetisk</w:t>
      </w:r>
      <w:proofErr w:type="spellEnd"/>
      <w:r w:rsidRPr="004E4F06">
        <w:rPr>
          <w:sz w:val="24"/>
          <w:szCs w:val="24"/>
        </w:rPr>
        <w:t xml:space="preserve"> analyse viste, at den tilsyneladende totale </w:t>
      </w:r>
      <w:proofErr w:type="spellStart"/>
      <w:r w:rsidRPr="004E4F06">
        <w:rPr>
          <w:sz w:val="24"/>
          <w:szCs w:val="24"/>
        </w:rPr>
        <w:t>clearance</w:t>
      </w:r>
      <w:proofErr w:type="spellEnd"/>
      <w:r w:rsidRPr="004E4F06">
        <w:rPr>
          <w:sz w:val="24"/>
          <w:szCs w:val="24"/>
        </w:rPr>
        <w:t xml:space="preserve"> af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korrelerede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kreatininclearance</w:t>
      </w:r>
      <w:proofErr w:type="spellEnd"/>
      <w:r w:rsidRPr="004E4F06">
        <w:rPr>
          <w:sz w:val="24"/>
          <w:szCs w:val="24"/>
        </w:rPr>
        <w:t>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alder,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kropsvægt,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køn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race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ingen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indflydelse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havde.</w:t>
      </w:r>
    </w:p>
    <w:p w14:paraId="39A7583E" w14:textId="77777777" w:rsidR="00060649" w:rsidRDefault="00060649" w:rsidP="00D85559">
      <w:pPr>
        <w:ind w:left="851"/>
        <w:rPr>
          <w:i/>
          <w:sz w:val="24"/>
          <w:szCs w:val="24"/>
        </w:rPr>
      </w:pPr>
    </w:p>
    <w:p w14:paraId="1535973E" w14:textId="2114E524" w:rsidR="00D01843" w:rsidRPr="00060649" w:rsidRDefault="00D01843" w:rsidP="00D85559">
      <w:pPr>
        <w:ind w:left="851"/>
        <w:rPr>
          <w:i/>
          <w:sz w:val="24"/>
          <w:szCs w:val="24"/>
          <w:u w:val="single"/>
        </w:rPr>
      </w:pPr>
      <w:r w:rsidRPr="00060649">
        <w:rPr>
          <w:i/>
          <w:sz w:val="24"/>
          <w:szCs w:val="24"/>
          <w:u w:val="single"/>
        </w:rPr>
        <w:t>Ældre</w:t>
      </w:r>
      <w:r w:rsidRPr="00060649">
        <w:rPr>
          <w:i/>
          <w:spacing w:val="-5"/>
          <w:sz w:val="24"/>
          <w:szCs w:val="24"/>
          <w:u w:val="single"/>
        </w:rPr>
        <w:t xml:space="preserve"> </w:t>
      </w:r>
      <w:r w:rsidRPr="00060649">
        <w:rPr>
          <w:i/>
          <w:sz w:val="24"/>
          <w:szCs w:val="24"/>
          <w:u w:val="single"/>
        </w:rPr>
        <w:t>personer</w:t>
      </w:r>
    </w:p>
    <w:p w14:paraId="43F7EFB4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Efter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dosering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med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1 mg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én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gang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dagligt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var maksimumkoncentrationen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AUC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for</w:t>
      </w:r>
      <w:r w:rsidRPr="004E4F06">
        <w:rPr>
          <w:spacing w:val="-3"/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prucaloprid</w:t>
      </w:r>
      <w:proofErr w:type="spellEnd"/>
      <w:r w:rsidRPr="004E4F06">
        <w:rPr>
          <w:sz w:val="24"/>
          <w:szCs w:val="24"/>
        </w:rPr>
        <w:t xml:space="preserve"> 26 % til 28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%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højere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ældre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personer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end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unge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voksne.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Denne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virkning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kan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tilskrives</w:t>
      </w:r>
      <w:r w:rsidRPr="004E4F06">
        <w:rPr>
          <w:spacing w:val="-1"/>
          <w:sz w:val="24"/>
          <w:szCs w:val="24"/>
        </w:rPr>
        <w:t xml:space="preserve"> </w:t>
      </w:r>
      <w:r w:rsidRPr="004E4F06">
        <w:rPr>
          <w:sz w:val="24"/>
          <w:szCs w:val="24"/>
        </w:rPr>
        <w:t>nedsat nyrefunktion hos ældre personer.</w:t>
      </w:r>
    </w:p>
    <w:p w14:paraId="19B39F7D" w14:textId="441DFE84" w:rsidR="00F9187E" w:rsidRDefault="00F918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B9E638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1AFA42BF" w14:textId="77777777" w:rsidR="00D01843" w:rsidRPr="00060649" w:rsidRDefault="00D01843" w:rsidP="00D85559">
      <w:pPr>
        <w:ind w:left="851"/>
        <w:rPr>
          <w:i/>
          <w:sz w:val="24"/>
          <w:szCs w:val="24"/>
          <w:u w:val="single"/>
        </w:rPr>
      </w:pPr>
      <w:r w:rsidRPr="00060649">
        <w:rPr>
          <w:i/>
          <w:sz w:val="24"/>
          <w:szCs w:val="24"/>
          <w:u w:val="single"/>
        </w:rPr>
        <w:t>Nedsat</w:t>
      </w:r>
      <w:r w:rsidRPr="00060649">
        <w:rPr>
          <w:i/>
          <w:spacing w:val="-8"/>
          <w:sz w:val="24"/>
          <w:szCs w:val="24"/>
          <w:u w:val="single"/>
        </w:rPr>
        <w:t xml:space="preserve"> </w:t>
      </w:r>
      <w:r w:rsidRPr="00060649">
        <w:rPr>
          <w:i/>
          <w:sz w:val="24"/>
          <w:szCs w:val="24"/>
          <w:u w:val="single"/>
        </w:rPr>
        <w:t>nyrefunktion</w:t>
      </w:r>
    </w:p>
    <w:p w14:paraId="0DDF660B" w14:textId="7353051A" w:rsidR="00D01843" w:rsidRPr="00F9187E" w:rsidRDefault="00D01843" w:rsidP="00F9187E">
      <w:pPr>
        <w:ind w:left="851"/>
        <w:rPr>
          <w:sz w:val="24"/>
          <w:szCs w:val="24"/>
        </w:rPr>
      </w:pPr>
      <w:r w:rsidRPr="00F9187E">
        <w:rPr>
          <w:sz w:val="24"/>
          <w:szCs w:val="24"/>
        </w:rPr>
        <w:t xml:space="preserve">Sammenlignet med studiepersoner med normal nyrefunktion var plasmakoncentrationerne af </w:t>
      </w:r>
      <w:proofErr w:type="spellStart"/>
      <w:r w:rsidRPr="00F9187E">
        <w:rPr>
          <w:sz w:val="24"/>
          <w:szCs w:val="24"/>
        </w:rPr>
        <w:t>prucaloprid</w:t>
      </w:r>
      <w:proofErr w:type="spellEnd"/>
      <w:r w:rsidRPr="00F9187E">
        <w:rPr>
          <w:sz w:val="24"/>
          <w:szCs w:val="24"/>
        </w:rPr>
        <w:t xml:space="preserve"> efter en enkelt 2 mg-dosis i gennemsnit henholdsvis 25 % og 51 % højere hos studiepersoner med let nedsat (</w:t>
      </w:r>
      <w:proofErr w:type="spellStart"/>
      <w:r w:rsidRPr="00F9187E">
        <w:rPr>
          <w:sz w:val="24"/>
          <w:szCs w:val="24"/>
        </w:rPr>
        <w:t>Cl</w:t>
      </w:r>
      <w:r w:rsidRPr="007F69A4">
        <w:rPr>
          <w:sz w:val="24"/>
          <w:szCs w:val="24"/>
          <w:vertAlign w:val="subscript"/>
        </w:rPr>
        <w:t>CR</w:t>
      </w:r>
      <w:proofErr w:type="spellEnd"/>
      <w:r w:rsidRPr="00F9187E">
        <w:rPr>
          <w:sz w:val="24"/>
          <w:szCs w:val="24"/>
        </w:rPr>
        <w:t xml:space="preserve"> 50-79 ml/min) og moderat nedsat (</w:t>
      </w:r>
      <w:proofErr w:type="spellStart"/>
      <w:r w:rsidRPr="00F9187E">
        <w:rPr>
          <w:sz w:val="24"/>
          <w:szCs w:val="24"/>
        </w:rPr>
        <w:t>Cl</w:t>
      </w:r>
      <w:r w:rsidRPr="007F69A4">
        <w:rPr>
          <w:sz w:val="24"/>
          <w:szCs w:val="24"/>
          <w:vertAlign w:val="subscript"/>
        </w:rPr>
        <w:t>CR</w:t>
      </w:r>
      <w:proofErr w:type="spellEnd"/>
      <w:r w:rsidRPr="00F9187E">
        <w:rPr>
          <w:sz w:val="24"/>
          <w:szCs w:val="24"/>
        </w:rPr>
        <w:t xml:space="preserve"> 25-49</w:t>
      </w:r>
      <w:r w:rsidR="007F69A4">
        <w:rPr>
          <w:sz w:val="24"/>
          <w:szCs w:val="24"/>
        </w:rPr>
        <w:t> </w:t>
      </w:r>
      <w:r w:rsidRPr="00F9187E">
        <w:rPr>
          <w:sz w:val="24"/>
          <w:szCs w:val="24"/>
        </w:rPr>
        <w:t>ml/min) nyrefunktion. Hos studiepersoner med svært nedsat nyrefunktion (</w:t>
      </w:r>
      <w:proofErr w:type="spellStart"/>
      <w:r w:rsidRPr="00F9187E">
        <w:rPr>
          <w:sz w:val="24"/>
          <w:szCs w:val="24"/>
        </w:rPr>
        <w:t>Cl</w:t>
      </w:r>
      <w:r w:rsidRPr="007F69A4">
        <w:rPr>
          <w:sz w:val="24"/>
          <w:szCs w:val="24"/>
          <w:vertAlign w:val="subscript"/>
        </w:rPr>
        <w:t>CR</w:t>
      </w:r>
      <w:proofErr w:type="spellEnd"/>
      <w:r w:rsidRPr="00F9187E">
        <w:rPr>
          <w:sz w:val="24"/>
          <w:szCs w:val="24"/>
        </w:rPr>
        <w:t xml:space="preserve"> ≤</w:t>
      </w:r>
      <w:r w:rsidR="007F69A4">
        <w:rPr>
          <w:sz w:val="24"/>
          <w:szCs w:val="24"/>
        </w:rPr>
        <w:t> </w:t>
      </w:r>
      <w:r w:rsidRPr="00F9187E">
        <w:rPr>
          <w:sz w:val="24"/>
          <w:szCs w:val="24"/>
        </w:rPr>
        <w:t>24</w:t>
      </w:r>
      <w:r w:rsidR="007F69A4">
        <w:rPr>
          <w:sz w:val="24"/>
          <w:szCs w:val="24"/>
        </w:rPr>
        <w:t> </w:t>
      </w:r>
      <w:r w:rsidRPr="00F9187E">
        <w:rPr>
          <w:sz w:val="24"/>
          <w:szCs w:val="24"/>
        </w:rPr>
        <w:t>ml/min) var plasmakoncentrationerne 2,3 gange niveauet hos raske studiepersoner (se pkt. 4.2 og 4.4).</w:t>
      </w:r>
    </w:p>
    <w:p w14:paraId="305635F0" w14:textId="77777777" w:rsidR="00060649" w:rsidRPr="00F9187E" w:rsidRDefault="00060649" w:rsidP="00F9187E">
      <w:pPr>
        <w:ind w:left="851"/>
        <w:rPr>
          <w:sz w:val="24"/>
          <w:szCs w:val="24"/>
        </w:rPr>
      </w:pPr>
    </w:p>
    <w:p w14:paraId="4E5A6081" w14:textId="63F104E8" w:rsidR="00D01843" w:rsidRPr="00060649" w:rsidRDefault="00D01843" w:rsidP="00D85559">
      <w:pPr>
        <w:ind w:left="851"/>
        <w:rPr>
          <w:i/>
          <w:sz w:val="24"/>
          <w:szCs w:val="24"/>
          <w:u w:val="single"/>
        </w:rPr>
      </w:pPr>
      <w:r w:rsidRPr="00060649">
        <w:rPr>
          <w:i/>
          <w:sz w:val="24"/>
          <w:szCs w:val="24"/>
          <w:u w:val="single"/>
        </w:rPr>
        <w:t>Nedsat</w:t>
      </w:r>
      <w:r w:rsidRPr="00060649">
        <w:rPr>
          <w:i/>
          <w:spacing w:val="-6"/>
          <w:sz w:val="24"/>
          <w:szCs w:val="24"/>
          <w:u w:val="single"/>
        </w:rPr>
        <w:t xml:space="preserve"> </w:t>
      </w:r>
      <w:r w:rsidRPr="00060649">
        <w:rPr>
          <w:i/>
          <w:sz w:val="24"/>
          <w:szCs w:val="24"/>
          <w:u w:val="single"/>
        </w:rPr>
        <w:t>leverfunktion</w:t>
      </w:r>
    </w:p>
    <w:p w14:paraId="7C350AA7" w14:textId="77777777" w:rsidR="00D01843" w:rsidRPr="007F69A4" w:rsidRDefault="00D01843" w:rsidP="007F69A4">
      <w:pPr>
        <w:ind w:left="851"/>
        <w:rPr>
          <w:sz w:val="24"/>
          <w:szCs w:val="24"/>
        </w:rPr>
      </w:pPr>
      <w:r w:rsidRPr="007F69A4">
        <w:rPr>
          <w:sz w:val="24"/>
          <w:szCs w:val="24"/>
        </w:rPr>
        <w:t>Ikke-</w:t>
      </w:r>
      <w:proofErr w:type="spellStart"/>
      <w:r w:rsidRPr="007F69A4">
        <w:rPr>
          <w:sz w:val="24"/>
          <w:szCs w:val="24"/>
        </w:rPr>
        <w:t>renal</w:t>
      </w:r>
      <w:proofErr w:type="spellEnd"/>
      <w:r w:rsidRPr="007F69A4">
        <w:rPr>
          <w:sz w:val="24"/>
          <w:szCs w:val="24"/>
        </w:rPr>
        <w:t xml:space="preserve"> elimination bidrager til cirka 35 % af den totale elimination. I et lille </w:t>
      </w:r>
      <w:proofErr w:type="spellStart"/>
      <w:r w:rsidRPr="007F69A4">
        <w:rPr>
          <w:sz w:val="24"/>
          <w:szCs w:val="24"/>
        </w:rPr>
        <w:t>farmakokinetisk</w:t>
      </w:r>
      <w:proofErr w:type="spellEnd"/>
      <w:r w:rsidRPr="007F69A4">
        <w:rPr>
          <w:sz w:val="24"/>
          <w:szCs w:val="24"/>
        </w:rPr>
        <w:t xml:space="preserve"> studie var </w:t>
      </w:r>
      <w:proofErr w:type="spellStart"/>
      <w:r w:rsidRPr="007F69A4">
        <w:rPr>
          <w:sz w:val="24"/>
          <w:szCs w:val="24"/>
        </w:rPr>
        <w:t>C</w:t>
      </w:r>
      <w:r w:rsidRPr="007F69A4">
        <w:rPr>
          <w:sz w:val="24"/>
          <w:szCs w:val="24"/>
          <w:vertAlign w:val="subscript"/>
        </w:rPr>
        <w:t>max</w:t>
      </w:r>
      <w:proofErr w:type="spellEnd"/>
      <w:r w:rsidRPr="007F69A4">
        <w:rPr>
          <w:sz w:val="24"/>
          <w:szCs w:val="24"/>
        </w:rPr>
        <w:t xml:space="preserve"> og AUC for </w:t>
      </w:r>
      <w:proofErr w:type="spellStart"/>
      <w:r w:rsidRPr="007F69A4">
        <w:rPr>
          <w:sz w:val="24"/>
          <w:szCs w:val="24"/>
        </w:rPr>
        <w:t>prucaloprid</w:t>
      </w:r>
      <w:proofErr w:type="spellEnd"/>
      <w:r w:rsidRPr="007F69A4">
        <w:rPr>
          <w:sz w:val="24"/>
          <w:szCs w:val="24"/>
        </w:rPr>
        <w:t xml:space="preserve"> i gennemsnit 10-20 % højere hos patienter med moderat til svært nedsat leverfunktion sammenlignet med raske personer (se pkt. 4.2 og 4.4).</w:t>
      </w:r>
    </w:p>
    <w:p w14:paraId="1959B764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DD3DD6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5.3</w:t>
      </w:r>
      <w:r w:rsidRPr="004E4F06">
        <w:rPr>
          <w:b/>
          <w:sz w:val="24"/>
          <w:szCs w:val="24"/>
        </w:rPr>
        <w:tab/>
      </w:r>
      <w:r w:rsidR="00BD7931" w:rsidRPr="004E4F06">
        <w:rPr>
          <w:b/>
          <w:sz w:val="24"/>
          <w:szCs w:val="24"/>
        </w:rPr>
        <w:t>Non-</w:t>
      </w:r>
      <w:r w:rsidRPr="004E4F06">
        <w:rPr>
          <w:b/>
          <w:sz w:val="24"/>
          <w:szCs w:val="24"/>
        </w:rPr>
        <w:t>kliniske sikkerhedsdata</w:t>
      </w:r>
    </w:p>
    <w:p w14:paraId="14CC6A8C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De prækliniske data viser ingen særlig risiko for mennesker vurderet ud fra konventionelle studier af sikkerhedsfarmakologi, toksicitet efter gentagne doser, genotoksicitet, </w:t>
      </w:r>
      <w:proofErr w:type="spellStart"/>
      <w:r w:rsidRPr="004E4F06">
        <w:rPr>
          <w:sz w:val="24"/>
          <w:szCs w:val="24"/>
        </w:rPr>
        <w:t>karcinogenicitet</w:t>
      </w:r>
      <w:proofErr w:type="spellEnd"/>
      <w:r w:rsidRPr="004E4F06">
        <w:rPr>
          <w:sz w:val="24"/>
          <w:szCs w:val="24"/>
        </w:rPr>
        <w:t xml:space="preserve"> samt reproduktions- og udviklingstoksicitet. Der blev gennemført en udvidet række af sikkerhedsfarmakologiske studier. De fokuserede især på </w:t>
      </w:r>
      <w:proofErr w:type="spellStart"/>
      <w:r w:rsidRPr="004E4F06">
        <w:rPr>
          <w:sz w:val="24"/>
          <w:szCs w:val="24"/>
        </w:rPr>
        <w:t>kardiovaskulære</w:t>
      </w:r>
      <w:proofErr w:type="spellEnd"/>
      <w:r w:rsidRPr="004E4F06">
        <w:rPr>
          <w:sz w:val="24"/>
          <w:szCs w:val="24"/>
        </w:rPr>
        <w:t xml:space="preserve"> parametre, men viste ingen relevante ændringer i </w:t>
      </w:r>
      <w:proofErr w:type="spellStart"/>
      <w:r w:rsidRPr="004E4F06">
        <w:rPr>
          <w:sz w:val="24"/>
          <w:szCs w:val="24"/>
        </w:rPr>
        <w:t>hæmodynamiske</w:t>
      </w:r>
      <w:proofErr w:type="spellEnd"/>
      <w:r w:rsidRPr="004E4F06">
        <w:rPr>
          <w:sz w:val="24"/>
          <w:szCs w:val="24"/>
        </w:rPr>
        <w:t xml:space="preserve"> og ekg-afledte parametre (</w:t>
      </w:r>
      <w:proofErr w:type="spellStart"/>
      <w:r w:rsidRPr="004E4F06">
        <w:rPr>
          <w:sz w:val="24"/>
          <w:szCs w:val="24"/>
        </w:rPr>
        <w:t>QTc</w:t>
      </w:r>
      <w:proofErr w:type="spellEnd"/>
      <w:r w:rsidRPr="004E4F06">
        <w:rPr>
          <w:sz w:val="24"/>
          <w:szCs w:val="24"/>
        </w:rPr>
        <w:t>). Undtagelsen herfra var en beskeden stigning i hjerterytme og blodtryk observeret hos bedøvede svin efter intravenøs administration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stigning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blodtryk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hunde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ved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bevidsthed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efter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intravenøs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administration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af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 xml:space="preserve">en </w:t>
      </w:r>
      <w:proofErr w:type="spellStart"/>
      <w:r w:rsidRPr="004E4F06">
        <w:rPr>
          <w:sz w:val="24"/>
          <w:szCs w:val="24"/>
        </w:rPr>
        <w:t>bolus</w:t>
      </w:r>
      <w:proofErr w:type="spellEnd"/>
      <w:r w:rsidRPr="004E4F06">
        <w:rPr>
          <w:sz w:val="24"/>
          <w:szCs w:val="24"/>
        </w:rPr>
        <w:t>-dosis,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hvilket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sås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hverken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bedøvede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hunde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eller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efter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oral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administration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hos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hunde,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der nåede lignende plasmaniveauer. Et toksicitetsstudie med subkutan administration hos nyfødte/unge rotter med en alder på 7-55 dage medførte et NOAEL (</w:t>
      </w:r>
      <w:r w:rsidRPr="004E4F06">
        <w:rPr>
          <w:i/>
          <w:sz w:val="24"/>
          <w:szCs w:val="24"/>
        </w:rPr>
        <w:t xml:space="preserve">no </w:t>
      </w:r>
      <w:proofErr w:type="spellStart"/>
      <w:r w:rsidRPr="004E4F06">
        <w:rPr>
          <w:i/>
          <w:sz w:val="24"/>
          <w:szCs w:val="24"/>
        </w:rPr>
        <w:t>observed</w:t>
      </w:r>
      <w:proofErr w:type="spellEnd"/>
      <w:r w:rsidRPr="004E4F06">
        <w:rPr>
          <w:i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adverse</w:t>
      </w:r>
      <w:proofErr w:type="spellEnd"/>
      <w:r w:rsidRPr="004E4F06">
        <w:rPr>
          <w:i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effect</w:t>
      </w:r>
      <w:proofErr w:type="spellEnd"/>
      <w:r w:rsidRPr="004E4F06">
        <w:rPr>
          <w:i/>
          <w:sz w:val="24"/>
          <w:szCs w:val="24"/>
        </w:rPr>
        <w:t xml:space="preserve"> </w:t>
      </w:r>
      <w:proofErr w:type="spellStart"/>
      <w:r w:rsidRPr="004E4F06">
        <w:rPr>
          <w:i/>
          <w:sz w:val="24"/>
          <w:szCs w:val="24"/>
        </w:rPr>
        <w:t>level</w:t>
      </w:r>
      <w:proofErr w:type="spellEnd"/>
      <w:r w:rsidRPr="004E4F06">
        <w:rPr>
          <w:sz w:val="24"/>
          <w:szCs w:val="24"/>
        </w:rPr>
        <w:t xml:space="preserve">) på 10 </w:t>
      </w:r>
      <w:r w:rsidRPr="004E4F06">
        <w:rPr>
          <w:position w:val="2"/>
          <w:sz w:val="24"/>
          <w:szCs w:val="24"/>
        </w:rPr>
        <w:t>mg/kg/dag. AUC</w:t>
      </w:r>
      <w:r w:rsidRPr="004E4F06">
        <w:rPr>
          <w:sz w:val="24"/>
          <w:szCs w:val="24"/>
        </w:rPr>
        <w:t xml:space="preserve">0-24h </w:t>
      </w:r>
      <w:r w:rsidRPr="004E4F06">
        <w:rPr>
          <w:position w:val="2"/>
          <w:sz w:val="24"/>
          <w:szCs w:val="24"/>
        </w:rPr>
        <w:t xml:space="preserve">eksponeringsratioerne ved NOAEL </w:t>
      </w:r>
      <w:r w:rsidRPr="004E4F06">
        <w:rPr>
          <w:i/>
          <w:position w:val="2"/>
          <w:sz w:val="24"/>
          <w:szCs w:val="24"/>
        </w:rPr>
        <w:t xml:space="preserve">vs. </w:t>
      </w:r>
      <w:r w:rsidRPr="004E4F06">
        <w:rPr>
          <w:position w:val="2"/>
          <w:sz w:val="24"/>
          <w:szCs w:val="24"/>
        </w:rPr>
        <w:t xml:space="preserve">menneskebørn (behandlet med cirka 0,04 </w:t>
      </w:r>
      <w:r w:rsidRPr="004E4F06">
        <w:rPr>
          <w:sz w:val="24"/>
          <w:szCs w:val="24"/>
        </w:rPr>
        <w:t xml:space="preserve">mg/kg dagligt) var mellem 21 og 71, hvilket giver en tilstrækkelig sikkerhedsmargen for den kliniske </w:t>
      </w:r>
      <w:r w:rsidRPr="004E4F06">
        <w:rPr>
          <w:spacing w:val="-2"/>
          <w:sz w:val="24"/>
          <w:szCs w:val="24"/>
        </w:rPr>
        <w:t>dosis.</w:t>
      </w:r>
    </w:p>
    <w:p w14:paraId="7E71951F" w14:textId="7660031D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6461F3" w14:textId="77777777" w:rsidR="00060649" w:rsidRPr="004E4F06" w:rsidRDefault="00060649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72D29A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6.</w:t>
      </w:r>
      <w:r w:rsidRPr="004E4F06">
        <w:rPr>
          <w:b/>
          <w:sz w:val="24"/>
          <w:szCs w:val="24"/>
        </w:rPr>
        <w:tab/>
        <w:t>FARMACEUTISKE OPLYSNINGER</w:t>
      </w:r>
    </w:p>
    <w:p w14:paraId="5E064006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D31D77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6.1</w:t>
      </w:r>
      <w:r w:rsidRPr="004E4F06">
        <w:rPr>
          <w:b/>
          <w:sz w:val="24"/>
          <w:szCs w:val="24"/>
        </w:rPr>
        <w:tab/>
        <w:t>Hjælpestoffer</w:t>
      </w:r>
    </w:p>
    <w:p w14:paraId="53989542" w14:textId="77777777" w:rsidR="00060649" w:rsidRDefault="00060649" w:rsidP="00D85559">
      <w:pPr>
        <w:ind w:left="851"/>
        <w:rPr>
          <w:sz w:val="24"/>
          <w:szCs w:val="24"/>
        </w:rPr>
      </w:pPr>
    </w:p>
    <w:p w14:paraId="1494CCF8" w14:textId="120E8F35" w:rsidR="00D01843" w:rsidRPr="00060649" w:rsidRDefault="00D01843" w:rsidP="00D85559">
      <w:pPr>
        <w:ind w:left="851"/>
        <w:rPr>
          <w:sz w:val="24"/>
          <w:szCs w:val="24"/>
          <w:u w:val="single"/>
        </w:rPr>
      </w:pPr>
      <w:r w:rsidRPr="00060649">
        <w:rPr>
          <w:sz w:val="24"/>
          <w:szCs w:val="24"/>
          <w:u w:val="single"/>
        </w:rPr>
        <w:t>Tabletkerne:</w:t>
      </w:r>
    </w:p>
    <w:p w14:paraId="2B8810CD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Mikrokrystallinsk cellulose (E 460) </w:t>
      </w:r>
    </w:p>
    <w:p w14:paraId="1DF93F9F" w14:textId="77777777" w:rsidR="00D01843" w:rsidRPr="004E4F06" w:rsidRDefault="00D01843" w:rsidP="00D85559">
      <w:pPr>
        <w:ind w:left="851"/>
        <w:rPr>
          <w:sz w:val="24"/>
          <w:szCs w:val="24"/>
          <w:shd w:val="clear" w:color="auto" w:fill="FFFFFF"/>
        </w:rPr>
      </w:pPr>
      <w:r w:rsidRPr="004E4F06">
        <w:rPr>
          <w:sz w:val="24"/>
          <w:szCs w:val="24"/>
          <w:shd w:val="clear" w:color="auto" w:fill="FFFFFF"/>
        </w:rPr>
        <w:t>Kolloid siliciumdioxid (E 551)</w:t>
      </w:r>
    </w:p>
    <w:p w14:paraId="7E0A849C" w14:textId="77777777" w:rsidR="00D01843" w:rsidRPr="004E4F06" w:rsidRDefault="00D01843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Lactosemonohydrat</w:t>
      </w:r>
      <w:proofErr w:type="spellEnd"/>
    </w:p>
    <w:p w14:paraId="748E4A4E" w14:textId="77777777" w:rsidR="00D01843" w:rsidRPr="004E4F06" w:rsidRDefault="00D01843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magnesiumstearat</w:t>
      </w:r>
      <w:proofErr w:type="spellEnd"/>
      <w:r w:rsidRPr="004E4F06">
        <w:rPr>
          <w:sz w:val="24"/>
          <w:szCs w:val="24"/>
        </w:rPr>
        <w:t xml:space="preserve"> (E 572)</w:t>
      </w:r>
    </w:p>
    <w:p w14:paraId="4718A830" w14:textId="77777777" w:rsidR="00060649" w:rsidRDefault="00060649" w:rsidP="00D85559">
      <w:pPr>
        <w:ind w:left="851"/>
        <w:rPr>
          <w:sz w:val="24"/>
          <w:szCs w:val="24"/>
        </w:rPr>
      </w:pPr>
    </w:p>
    <w:p w14:paraId="11C5996F" w14:textId="14FCF390" w:rsidR="00D01843" w:rsidRPr="00060649" w:rsidRDefault="00D01843" w:rsidP="00D85559">
      <w:pPr>
        <w:ind w:left="851"/>
        <w:rPr>
          <w:sz w:val="24"/>
          <w:szCs w:val="24"/>
          <w:u w:val="single"/>
        </w:rPr>
      </w:pPr>
      <w:r w:rsidRPr="00060649">
        <w:rPr>
          <w:sz w:val="24"/>
          <w:szCs w:val="24"/>
          <w:u w:val="single"/>
        </w:rPr>
        <w:t>Tabletovertræk:</w:t>
      </w:r>
    </w:p>
    <w:p w14:paraId="649BFDFB" w14:textId="03C9EA18" w:rsidR="00D01843" w:rsidRPr="004E4F06" w:rsidRDefault="00D01843" w:rsidP="00D85559">
      <w:pPr>
        <w:ind w:left="851"/>
        <w:rPr>
          <w:i/>
          <w:iCs/>
          <w:sz w:val="24"/>
          <w:szCs w:val="24"/>
        </w:rPr>
      </w:pPr>
      <w:r w:rsidRPr="004E4F06">
        <w:rPr>
          <w:i/>
          <w:iCs/>
          <w:sz w:val="24"/>
          <w:szCs w:val="24"/>
        </w:rPr>
        <w:t>1 mg</w:t>
      </w:r>
    </w:p>
    <w:p w14:paraId="4F6B6B09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r w:rsidRPr="006617AB">
        <w:rPr>
          <w:sz w:val="24"/>
          <w:szCs w:val="24"/>
          <w:lang w:val="en-US"/>
        </w:rPr>
        <w:t>Hypromellose (E 464)</w:t>
      </w:r>
    </w:p>
    <w:p w14:paraId="66F624D7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proofErr w:type="spellStart"/>
      <w:r w:rsidRPr="006617AB">
        <w:rPr>
          <w:sz w:val="24"/>
          <w:szCs w:val="24"/>
          <w:lang w:val="en-US"/>
        </w:rPr>
        <w:t>Titaniumdioxid</w:t>
      </w:r>
      <w:proofErr w:type="spellEnd"/>
      <w:r w:rsidRPr="006617AB">
        <w:rPr>
          <w:spacing w:val="-3"/>
          <w:sz w:val="24"/>
          <w:szCs w:val="24"/>
          <w:lang w:val="en-US"/>
        </w:rPr>
        <w:t xml:space="preserve"> </w:t>
      </w:r>
      <w:r w:rsidRPr="006617AB">
        <w:rPr>
          <w:sz w:val="24"/>
          <w:szCs w:val="24"/>
          <w:lang w:val="en-US"/>
        </w:rPr>
        <w:t>(E</w:t>
      </w:r>
      <w:r w:rsidRPr="006617AB">
        <w:rPr>
          <w:spacing w:val="-3"/>
          <w:sz w:val="24"/>
          <w:szCs w:val="24"/>
          <w:lang w:val="en-US"/>
        </w:rPr>
        <w:t xml:space="preserve"> </w:t>
      </w:r>
      <w:r w:rsidRPr="006617AB">
        <w:rPr>
          <w:sz w:val="24"/>
          <w:szCs w:val="24"/>
          <w:lang w:val="en-US"/>
        </w:rPr>
        <w:t xml:space="preserve">171) </w:t>
      </w:r>
    </w:p>
    <w:p w14:paraId="0BF02D84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proofErr w:type="spellStart"/>
      <w:r w:rsidRPr="006617AB">
        <w:rPr>
          <w:sz w:val="24"/>
          <w:szCs w:val="24"/>
          <w:lang w:val="en-US"/>
        </w:rPr>
        <w:t>Lactosemonohydrat</w:t>
      </w:r>
      <w:proofErr w:type="spellEnd"/>
      <w:r w:rsidRPr="006617AB">
        <w:rPr>
          <w:sz w:val="24"/>
          <w:szCs w:val="24"/>
          <w:lang w:val="en-US"/>
        </w:rPr>
        <w:t xml:space="preserve"> </w:t>
      </w:r>
    </w:p>
    <w:p w14:paraId="180ED987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proofErr w:type="spellStart"/>
      <w:r w:rsidRPr="006617AB">
        <w:rPr>
          <w:sz w:val="24"/>
          <w:szCs w:val="24"/>
          <w:lang w:val="en-US"/>
        </w:rPr>
        <w:t>Makrogol</w:t>
      </w:r>
      <w:proofErr w:type="spellEnd"/>
      <w:r w:rsidRPr="006617AB">
        <w:rPr>
          <w:sz w:val="24"/>
          <w:szCs w:val="24"/>
          <w:lang w:val="en-US"/>
        </w:rPr>
        <w:t xml:space="preserve"> (E 1521) </w:t>
      </w:r>
    </w:p>
    <w:p w14:paraId="0CBBC8D8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r w:rsidRPr="006617AB">
        <w:rPr>
          <w:sz w:val="24"/>
          <w:szCs w:val="24"/>
          <w:lang w:val="en-US"/>
        </w:rPr>
        <w:t>Triacetin (E 1518)</w:t>
      </w:r>
    </w:p>
    <w:p w14:paraId="1B14ADCF" w14:textId="53DCEA6E" w:rsidR="007F69A4" w:rsidRPr="006617AB" w:rsidRDefault="007F69A4">
      <w:pPr>
        <w:rPr>
          <w:sz w:val="24"/>
          <w:szCs w:val="24"/>
          <w:lang w:val="en-US"/>
        </w:rPr>
      </w:pPr>
      <w:r w:rsidRPr="006617AB">
        <w:rPr>
          <w:sz w:val="24"/>
          <w:szCs w:val="24"/>
          <w:lang w:val="en-US"/>
        </w:rPr>
        <w:br w:type="page"/>
      </w:r>
    </w:p>
    <w:p w14:paraId="5D1A5CBE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</w:p>
    <w:p w14:paraId="035C9F8A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r w:rsidRPr="006617AB">
        <w:rPr>
          <w:i/>
          <w:iCs/>
          <w:sz w:val="24"/>
          <w:szCs w:val="24"/>
          <w:lang w:val="en-US"/>
        </w:rPr>
        <w:t>2</w:t>
      </w:r>
      <w:r w:rsidRPr="006617AB">
        <w:rPr>
          <w:sz w:val="24"/>
          <w:szCs w:val="24"/>
          <w:lang w:val="en-US"/>
        </w:rPr>
        <w:t xml:space="preserve"> mg: </w:t>
      </w:r>
    </w:p>
    <w:p w14:paraId="13613399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r w:rsidRPr="006617AB">
        <w:rPr>
          <w:sz w:val="24"/>
          <w:szCs w:val="24"/>
          <w:lang w:val="en-US"/>
        </w:rPr>
        <w:t>Hypromellose (E 464)</w:t>
      </w:r>
    </w:p>
    <w:p w14:paraId="13052C7B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proofErr w:type="spellStart"/>
      <w:r w:rsidRPr="006617AB">
        <w:rPr>
          <w:sz w:val="24"/>
          <w:szCs w:val="24"/>
          <w:lang w:val="en-US"/>
        </w:rPr>
        <w:t>Titaniumdioxid</w:t>
      </w:r>
      <w:proofErr w:type="spellEnd"/>
      <w:r w:rsidRPr="006617AB">
        <w:rPr>
          <w:spacing w:val="-3"/>
          <w:sz w:val="24"/>
          <w:szCs w:val="24"/>
          <w:lang w:val="en-US"/>
        </w:rPr>
        <w:t xml:space="preserve"> </w:t>
      </w:r>
      <w:r w:rsidRPr="006617AB">
        <w:rPr>
          <w:sz w:val="24"/>
          <w:szCs w:val="24"/>
          <w:lang w:val="en-US"/>
        </w:rPr>
        <w:t>(E</w:t>
      </w:r>
      <w:r w:rsidRPr="006617AB">
        <w:rPr>
          <w:spacing w:val="-3"/>
          <w:sz w:val="24"/>
          <w:szCs w:val="24"/>
          <w:lang w:val="en-US"/>
        </w:rPr>
        <w:t xml:space="preserve"> </w:t>
      </w:r>
      <w:r w:rsidRPr="006617AB">
        <w:rPr>
          <w:sz w:val="24"/>
          <w:szCs w:val="24"/>
          <w:lang w:val="en-US"/>
        </w:rPr>
        <w:t xml:space="preserve">171) </w:t>
      </w:r>
    </w:p>
    <w:p w14:paraId="4888317E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proofErr w:type="spellStart"/>
      <w:r w:rsidRPr="006617AB">
        <w:rPr>
          <w:sz w:val="24"/>
          <w:szCs w:val="24"/>
          <w:lang w:val="en-US"/>
        </w:rPr>
        <w:t>Lactosemonohydrat</w:t>
      </w:r>
      <w:proofErr w:type="spellEnd"/>
      <w:r w:rsidRPr="006617AB">
        <w:rPr>
          <w:sz w:val="24"/>
          <w:szCs w:val="24"/>
          <w:lang w:val="en-US"/>
        </w:rPr>
        <w:t xml:space="preserve"> </w:t>
      </w:r>
    </w:p>
    <w:p w14:paraId="2BDF7B34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r w:rsidRPr="006617AB">
        <w:rPr>
          <w:sz w:val="24"/>
          <w:szCs w:val="24"/>
          <w:lang w:val="en-US"/>
        </w:rPr>
        <w:t xml:space="preserve">Macrogol (E 1521) </w:t>
      </w:r>
    </w:p>
    <w:p w14:paraId="378637DB" w14:textId="77777777" w:rsidR="00D01843" w:rsidRPr="006617AB" w:rsidRDefault="00D01843" w:rsidP="00D85559">
      <w:pPr>
        <w:ind w:left="851"/>
        <w:rPr>
          <w:sz w:val="24"/>
          <w:szCs w:val="24"/>
          <w:lang w:val="en-US"/>
        </w:rPr>
      </w:pPr>
      <w:r w:rsidRPr="006617AB">
        <w:rPr>
          <w:sz w:val="24"/>
          <w:szCs w:val="24"/>
          <w:lang w:val="en-US"/>
        </w:rPr>
        <w:t>Triacetin (E 1518)</w:t>
      </w:r>
    </w:p>
    <w:p w14:paraId="3319AEB7" w14:textId="77777777" w:rsidR="00D01843" w:rsidRPr="004E4F06" w:rsidRDefault="00D01843" w:rsidP="00D85559">
      <w:pPr>
        <w:ind w:left="851"/>
        <w:rPr>
          <w:sz w:val="24"/>
          <w:szCs w:val="24"/>
          <w:lang w:val="pt-PT"/>
        </w:rPr>
      </w:pPr>
      <w:r w:rsidRPr="004E4F06">
        <w:rPr>
          <w:sz w:val="24"/>
          <w:szCs w:val="24"/>
          <w:lang w:val="pt-PT"/>
        </w:rPr>
        <w:t xml:space="preserve">Rød jernoxid (E 172) </w:t>
      </w:r>
    </w:p>
    <w:p w14:paraId="7B507A5E" w14:textId="77777777" w:rsidR="00D01843" w:rsidRPr="004E4F06" w:rsidRDefault="00D01843" w:rsidP="00D85559">
      <w:pPr>
        <w:ind w:left="851"/>
        <w:rPr>
          <w:sz w:val="24"/>
          <w:szCs w:val="24"/>
          <w:lang w:val="pt-PT"/>
        </w:rPr>
      </w:pPr>
      <w:r w:rsidRPr="004E4F06">
        <w:rPr>
          <w:sz w:val="24"/>
          <w:szCs w:val="24"/>
          <w:lang w:val="pt-PT"/>
        </w:rPr>
        <w:t>Gul jernoxid (E 172)</w:t>
      </w:r>
    </w:p>
    <w:p w14:paraId="59736AD2" w14:textId="77777777" w:rsidR="00D01843" w:rsidRPr="004E4F06" w:rsidRDefault="00D01843" w:rsidP="00D85559">
      <w:pPr>
        <w:ind w:left="851"/>
        <w:rPr>
          <w:sz w:val="24"/>
          <w:szCs w:val="24"/>
          <w:lang w:val="pt-PT"/>
        </w:rPr>
      </w:pPr>
      <w:r w:rsidRPr="004E4F06">
        <w:rPr>
          <w:sz w:val="24"/>
          <w:szCs w:val="24"/>
          <w:lang w:val="pt-PT"/>
        </w:rPr>
        <w:t>Indigocarmin aluminium lake (E132).</w:t>
      </w:r>
    </w:p>
    <w:p w14:paraId="5956D0D4" w14:textId="77777777" w:rsidR="009260DE" w:rsidRPr="004E4F06" w:rsidRDefault="009260DE" w:rsidP="00D85559">
      <w:pPr>
        <w:ind w:left="851"/>
        <w:rPr>
          <w:sz w:val="24"/>
          <w:szCs w:val="24"/>
        </w:rPr>
      </w:pPr>
    </w:p>
    <w:p w14:paraId="72964362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6.2</w:t>
      </w:r>
      <w:r w:rsidRPr="004E4F06">
        <w:rPr>
          <w:b/>
          <w:sz w:val="24"/>
          <w:szCs w:val="24"/>
        </w:rPr>
        <w:tab/>
        <w:t>Uforligeligheder</w:t>
      </w:r>
    </w:p>
    <w:p w14:paraId="11A0CD41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Ikke</w:t>
      </w:r>
      <w:r w:rsidRPr="004E4F06">
        <w:rPr>
          <w:spacing w:val="-3"/>
          <w:sz w:val="24"/>
          <w:szCs w:val="24"/>
        </w:rPr>
        <w:t xml:space="preserve"> </w:t>
      </w:r>
      <w:r w:rsidRPr="004E4F06">
        <w:rPr>
          <w:sz w:val="24"/>
          <w:szCs w:val="24"/>
        </w:rPr>
        <w:t>relevant.</w:t>
      </w:r>
    </w:p>
    <w:p w14:paraId="72195BDD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E6156F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6.3</w:t>
      </w:r>
      <w:r w:rsidRPr="004E4F06">
        <w:rPr>
          <w:b/>
          <w:sz w:val="24"/>
          <w:szCs w:val="24"/>
        </w:rPr>
        <w:tab/>
        <w:t>Opbevaringstid</w:t>
      </w:r>
    </w:p>
    <w:p w14:paraId="0C7D29CF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3 </w:t>
      </w:r>
      <w:r w:rsidRPr="004E4F06">
        <w:rPr>
          <w:spacing w:val="-5"/>
          <w:sz w:val="24"/>
          <w:szCs w:val="24"/>
        </w:rPr>
        <w:t>år.</w:t>
      </w:r>
    </w:p>
    <w:p w14:paraId="2E2185DC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1909BC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6.4</w:t>
      </w:r>
      <w:r w:rsidRPr="004E4F06">
        <w:rPr>
          <w:b/>
          <w:sz w:val="24"/>
          <w:szCs w:val="24"/>
        </w:rPr>
        <w:tab/>
        <w:t>Særlige opbevaringsforhold</w:t>
      </w:r>
    </w:p>
    <w:p w14:paraId="19DEB125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Dette lægemiddel kræver ingen særlige opbevaringsbetingelser.</w:t>
      </w:r>
    </w:p>
    <w:p w14:paraId="294C1FCC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6C9A44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6.5</w:t>
      </w:r>
      <w:r w:rsidRPr="004E4F06">
        <w:rPr>
          <w:b/>
          <w:sz w:val="24"/>
          <w:szCs w:val="24"/>
        </w:rPr>
        <w:tab/>
        <w:t>Emballagetype og pakningsstørrelser</w:t>
      </w:r>
    </w:p>
    <w:p w14:paraId="24730BE3" w14:textId="0C54011C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Aluminium/aluminium perforerede enkeltdosisblisterkort (mærket med ugedagene) indeholdende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7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tabletter.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Hver pakning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indeholder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7</w:t>
      </w:r>
      <w:r w:rsidR="00060649">
        <w:rPr>
          <w:sz w:val="24"/>
          <w:szCs w:val="24"/>
        </w:rPr>
        <w:t>×</w:t>
      </w:r>
      <w:r w:rsidRPr="004E4F06">
        <w:rPr>
          <w:sz w:val="24"/>
          <w:szCs w:val="24"/>
        </w:rPr>
        <w:t>1,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14</w:t>
      </w:r>
      <w:r w:rsidR="00060649">
        <w:rPr>
          <w:sz w:val="24"/>
          <w:szCs w:val="24"/>
        </w:rPr>
        <w:t>×</w:t>
      </w:r>
      <w:r w:rsidRPr="004E4F06">
        <w:rPr>
          <w:sz w:val="24"/>
          <w:szCs w:val="24"/>
        </w:rPr>
        <w:t>1,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28</w:t>
      </w:r>
      <w:r w:rsidR="00060649">
        <w:rPr>
          <w:sz w:val="24"/>
          <w:szCs w:val="24"/>
        </w:rPr>
        <w:t>×</w:t>
      </w:r>
      <w:r w:rsidRPr="004E4F06">
        <w:rPr>
          <w:sz w:val="24"/>
          <w:szCs w:val="24"/>
        </w:rPr>
        <w:t>1</w:t>
      </w:r>
      <w:r w:rsidRPr="004E4F06">
        <w:rPr>
          <w:spacing w:val="-4"/>
          <w:sz w:val="24"/>
          <w:szCs w:val="24"/>
        </w:rPr>
        <w:t xml:space="preserve"> </w:t>
      </w:r>
      <w:r w:rsidRPr="004E4F06">
        <w:rPr>
          <w:sz w:val="24"/>
          <w:szCs w:val="24"/>
        </w:rPr>
        <w:t>eller</w:t>
      </w:r>
      <w:r w:rsidRPr="004E4F06">
        <w:rPr>
          <w:spacing w:val="-2"/>
          <w:sz w:val="24"/>
          <w:szCs w:val="24"/>
        </w:rPr>
        <w:t xml:space="preserve"> </w:t>
      </w:r>
      <w:r w:rsidRPr="004E4F06">
        <w:rPr>
          <w:sz w:val="24"/>
          <w:szCs w:val="24"/>
        </w:rPr>
        <w:t>84</w:t>
      </w:r>
      <w:r w:rsidR="00060649">
        <w:rPr>
          <w:sz w:val="24"/>
          <w:szCs w:val="24"/>
        </w:rPr>
        <w:t>×</w:t>
      </w:r>
      <w:r w:rsidRPr="004E4F06">
        <w:rPr>
          <w:sz w:val="24"/>
          <w:szCs w:val="24"/>
        </w:rPr>
        <w:t>1</w:t>
      </w:r>
      <w:r w:rsidR="00060649">
        <w:rPr>
          <w:spacing w:val="-1"/>
          <w:sz w:val="24"/>
          <w:szCs w:val="24"/>
        </w:rPr>
        <w:t> </w:t>
      </w:r>
      <w:r w:rsidRPr="004E4F06">
        <w:rPr>
          <w:sz w:val="24"/>
          <w:szCs w:val="24"/>
        </w:rPr>
        <w:t xml:space="preserve">filmovertrukne </w:t>
      </w:r>
      <w:r w:rsidRPr="004E4F06">
        <w:rPr>
          <w:spacing w:val="-2"/>
          <w:sz w:val="24"/>
          <w:szCs w:val="24"/>
        </w:rPr>
        <w:t>tabletter og m</w:t>
      </w:r>
      <w:r w:rsidRPr="004E4F06">
        <w:rPr>
          <w:sz w:val="24"/>
          <w:szCs w:val="24"/>
        </w:rPr>
        <w:t>ultipakning indeholdende 84 (3 pakninger med 28</w:t>
      </w:r>
      <w:r w:rsidR="00060649">
        <w:rPr>
          <w:sz w:val="24"/>
          <w:szCs w:val="24"/>
        </w:rPr>
        <w:t>×</w:t>
      </w:r>
      <w:r w:rsidRPr="004E4F06">
        <w:rPr>
          <w:sz w:val="24"/>
          <w:szCs w:val="24"/>
        </w:rPr>
        <w:t xml:space="preserve">1) filmovertrukne </w:t>
      </w:r>
      <w:r w:rsidRPr="004E4F06">
        <w:rPr>
          <w:spacing w:val="-2"/>
          <w:sz w:val="24"/>
          <w:szCs w:val="24"/>
        </w:rPr>
        <w:t>tabletter.</w:t>
      </w:r>
    </w:p>
    <w:p w14:paraId="6C9BCADE" w14:textId="77777777" w:rsidR="00D01843" w:rsidRPr="004E4F06" w:rsidRDefault="00D01843" w:rsidP="00D85559">
      <w:pPr>
        <w:ind w:left="851"/>
        <w:rPr>
          <w:sz w:val="24"/>
          <w:szCs w:val="24"/>
        </w:rPr>
      </w:pPr>
    </w:p>
    <w:p w14:paraId="2FC2AAD3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Ikke</w:t>
      </w:r>
      <w:r w:rsidRPr="004E4F06">
        <w:rPr>
          <w:spacing w:val="-8"/>
          <w:sz w:val="24"/>
          <w:szCs w:val="24"/>
        </w:rPr>
        <w:t xml:space="preserve"> </w:t>
      </w:r>
      <w:r w:rsidRPr="004E4F06">
        <w:rPr>
          <w:sz w:val="24"/>
          <w:szCs w:val="24"/>
        </w:rPr>
        <w:t>alle</w:t>
      </w:r>
      <w:r w:rsidRPr="004E4F06">
        <w:rPr>
          <w:spacing w:val="-8"/>
          <w:sz w:val="24"/>
          <w:szCs w:val="24"/>
        </w:rPr>
        <w:t xml:space="preserve"> </w:t>
      </w:r>
      <w:r w:rsidRPr="004E4F06">
        <w:rPr>
          <w:sz w:val="24"/>
          <w:szCs w:val="24"/>
        </w:rPr>
        <w:t>pakningsstørrelser</w:t>
      </w:r>
      <w:r w:rsidRPr="004E4F06">
        <w:rPr>
          <w:spacing w:val="-8"/>
          <w:sz w:val="24"/>
          <w:szCs w:val="24"/>
        </w:rPr>
        <w:t xml:space="preserve"> </w:t>
      </w:r>
      <w:r w:rsidRPr="004E4F06">
        <w:rPr>
          <w:sz w:val="24"/>
          <w:szCs w:val="24"/>
        </w:rPr>
        <w:t>er</w:t>
      </w:r>
      <w:r w:rsidRPr="004E4F06">
        <w:rPr>
          <w:spacing w:val="-8"/>
          <w:sz w:val="24"/>
          <w:szCs w:val="24"/>
        </w:rPr>
        <w:t xml:space="preserve"> </w:t>
      </w:r>
      <w:r w:rsidRPr="004E4F06">
        <w:rPr>
          <w:sz w:val="24"/>
          <w:szCs w:val="24"/>
        </w:rPr>
        <w:t>nødvendigvis</w:t>
      </w:r>
      <w:r w:rsidRPr="004E4F06">
        <w:rPr>
          <w:spacing w:val="-8"/>
          <w:sz w:val="24"/>
          <w:szCs w:val="24"/>
        </w:rPr>
        <w:t xml:space="preserve"> </w:t>
      </w:r>
      <w:r w:rsidRPr="004E4F06">
        <w:rPr>
          <w:spacing w:val="-2"/>
          <w:sz w:val="24"/>
          <w:szCs w:val="24"/>
        </w:rPr>
        <w:t>markedsført.</w:t>
      </w:r>
    </w:p>
    <w:p w14:paraId="72B626D7" w14:textId="77777777" w:rsidR="009260DE" w:rsidRPr="004E4F06" w:rsidRDefault="009260DE" w:rsidP="00D85559">
      <w:pPr>
        <w:ind w:left="851"/>
        <w:rPr>
          <w:sz w:val="24"/>
          <w:szCs w:val="24"/>
        </w:rPr>
      </w:pPr>
    </w:p>
    <w:p w14:paraId="50FD0662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6.6</w:t>
      </w:r>
      <w:r w:rsidRPr="004E4F06">
        <w:rPr>
          <w:b/>
          <w:sz w:val="24"/>
          <w:szCs w:val="24"/>
        </w:rPr>
        <w:tab/>
        <w:t xml:space="preserve">Regler for </w:t>
      </w:r>
      <w:r w:rsidR="00BD7931" w:rsidRPr="004E4F06">
        <w:rPr>
          <w:b/>
          <w:sz w:val="24"/>
          <w:szCs w:val="24"/>
        </w:rPr>
        <w:t>bortskaffelse</w:t>
      </w:r>
      <w:r w:rsidRPr="004E4F06">
        <w:rPr>
          <w:b/>
          <w:sz w:val="24"/>
          <w:szCs w:val="24"/>
        </w:rPr>
        <w:t xml:space="preserve"> og anden håndtering</w:t>
      </w:r>
    </w:p>
    <w:p w14:paraId="37A3F037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Ikke</w:t>
      </w:r>
      <w:r w:rsidRPr="004E4F06">
        <w:rPr>
          <w:spacing w:val="-8"/>
          <w:sz w:val="24"/>
          <w:szCs w:val="24"/>
        </w:rPr>
        <w:t xml:space="preserve"> </w:t>
      </w:r>
      <w:r w:rsidRPr="004E4F06">
        <w:rPr>
          <w:sz w:val="24"/>
          <w:szCs w:val="24"/>
        </w:rPr>
        <w:t>anvendt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lægemiddel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samt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affald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heraf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skal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bortskaffes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i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z w:val="24"/>
          <w:szCs w:val="24"/>
        </w:rPr>
        <w:t>henhold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til</w:t>
      </w:r>
      <w:r w:rsidRPr="004E4F06">
        <w:rPr>
          <w:spacing w:val="-6"/>
          <w:sz w:val="24"/>
          <w:szCs w:val="24"/>
        </w:rPr>
        <w:t xml:space="preserve"> </w:t>
      </w:r>
      <w:r w:rsidRPr="004E4F06">
        <w:rPr>
          <w:sz w:val="24"/>
          <w:szCs w:val="24"/>
        </w:rPr>
        <w:t>lokale</w:t>
      </w:r>
      <w:r w:rsidRPr="004E4F06">
        <w:rPr>
          <w:spacing w:val="-5"/>
          <w:sz w:val="24"/>
          <w:szCs w:val="24"/>
        </w:rPr>
        <w:t xml:space="preserve"> </w:t>
      </w:r>
      <w:r w:rsidRPr="004E4F06">
        <w:rPr>
          <w:spacing w:val="-2"/>
          <w:sz w:val="24"/>
          <w:szCs w:val="24"/>
        </w:rPr>
        <w:t>retningslinjer.</w:t>
      </w:r>
    </w:p>
    <w:p w14:paraId="685E3DCA" w14:textId="77777777" w:rsidR="009260DE" w:rsidRPr="004E4F0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275635A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7.</w:t>
      </w:r>
      <w:r w:rsidRPr="004E4F06">
        <w:rPr>
          <w:b/>
          <w:sz w:val="24"/>
          <w:szCs w:val="24"/>
        </w:rPr>
        <w:tab/>
        <w:t>INDEHAVER AF MARKEDSFØRINGSTILLADELSEN</w:t>
      </w:r>
    </w:p>
    <w:p w14:paraId="5B3100F1" w14:textId="77777777" w:rsidR="00D01843" w:rsidRPr="004E4F06" w:rsidRDefault="00D01843" w:rsidP="00D85559">
      <w:pPr>
        <w:ind w:left="851"/>
        <w:rPr>
          <w:sz w:val="24"/>
          <w:szCs w:val="24"/>
          <w:lang w:eastAsia="da-DK"/>
        </w:rPr>
      </w:pPr>
      <w:proofErr w:type="spellStart"/>
      <w:r w:rsidRPr="004E4F06">
        <w:rPr>
          <w:sz w:val="24"/>
          <w:szCs w:val="24"/>
        </w:rPr>
        <w:t>Zentiva</w:t>
      </w:r>
      <w:proofErr w:type="spellEnd"/>
      <w:r w:rsidRPr="004E4F06">
        <w:rPr>
          <w:sz w:val="24"/>
          <w:szCs w:val="24"/>
        </w:rPr>
        <w:t xml:space="preserve">, </w:t>
      </w:r>
      <w:proofErr w:type="spellStart"/>
      <w:r w:rsidRPr="004E4F06">
        <w:rPr>
          <w:sz w:val="24"/>
          <w:szCs w:val="24"/>
        </w:rPr>
        <w:t>k.s</w:t>
      </w:r>
      <w:proofErr w:type="spellEnd"/>
      <w:r w:rsidRPr="004E4F06">
        <w:rPr>
          <w:sz w:val="24"/>
          <w:szCs w:val="24"/>
        </w:rPr>
        <w:t>.</w:t>
      </w:r>
    </w:p>
    <w:p w14:paraId="01FE1298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 xml:space="preserve">U </w:t>
      </w:r>
      <w:proofErr w:type="spellStart"/>
      <w:r w:rsidRPr="004E4F06">
        <w:rPr>
          <w:sz w:val="24"/>
          <w:szCs w:val="24"/>
        </w:rPr>
        <w:t>kabelovny</w:t>
      </w:r>
      <w:proofErr w:type="spellEnd"/>
      <w:r w:rsidRPr="004E4F06">
        <w:rPr>
          <w:sz w:val="24"/>
          <w:szCs w:val="24"/>
        </w:rPr>
        <w:t xml:space="preserve"> 130</w:t>
      </w:r>
    </w:p>
    <w:p w14:paraId="0B1BFA0F" w14:textId="77777777" w:rsidR="00D01843" w:rsidRPr="004E4F06" w:rsidRDefault="00D01843" w:rsidP="00D85559">
      <w:pPr>
        <w:ind w:left="851"/>
        <w:rPr>
          <w:sz w:val="24"/>
          <w:szCs w:val="24"/>
        </w:rPr>
      </w:pPr>
      <w:proofErr w:type="spellStart"/>
      <w:r w:rsidRPr="004E4F06">
        <w:rPr>
          <w:sz w:val="24"/>
          <w:szCs w:val="24"/>
        </w:rPr>
        <w:t>Dolní</w:t>
      </w:r>
      <w:proofErr w:type="spellEnd"/>
      <w:r w:rsidRPr="004E4F06">
        <w:rPr>
          <w:sz w:val="24"/>
          <w:szCs w:val="24"/>
        </w:rPr>
        <w:t xml:space="preserve"> </w:t>
      </w:r>
      <w:proofErr w:type="spellStart"/>
      <w:r w:rsidRPr="004E4F06">
        <w:rPr>
          <w:sz w:val="24"/>
          <w:szCs w:val="24"/>
        </w:rPr>
        <w:t>Měcholupy</w:t>
      </w:r>
      <w:proofErr w:type="spellEnd"/>
    </w:p>
    <w:p w14:paraId="4B54C4B4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102 37 Prag 10</w:t>
      </w:r>
    </w:p>
    <w:p w14:paraId="0E0B0128" w14:textId="77777777" w:rsidR="00D01843" w:rsidRPr="004E4F06" w:rsidRDefault="00D01843" w:rsidP="00D85559">
      <w:pPr>
        <w:ind w:left="851"/>
        <w:rPr>
          <w:sz w:val="24"/>
          <w:szCs w:val="24"/>
        </w:rPr>
      </w:pPr>
      <w:r w:rsidRPr="004E4F06">
        <w:rPr>
          <w:sz w:val="24"/>
          <w:szCs w:val="24"/>
        </w:rPr>
        <w:t>Tjekkiet</w:t>
      </w:r>
    </w:p>
    <w:p w14:paraId="4955130D" w14:textId="77777777" w:rsidR="009260DE" w:rsidRPr="004E4F06" w:rsidRDefault="009260DE" w:rsidP="00D85559">
      <w:pPr>
        <w:ind w:left="851"/>
        <w:rPr>
          <w:sz w:val="24"/>
          <w:szCs w:val="24"/>
        </w:rPr>
      </w:pPr>
    </w:p>
    <w:p w14:paraId="5FC8AD1E" w14:textId="77777777" w:rsidR="00641C65" w:rsidRPr="004E4F06" w:rsidRDefault="00641C65" w:rsidP="00D85559">
      <w:pPr>
        <w:ind w:left="851"/>
        <w:rPr>
          <w:sz w:val="24"/>
          <w:szCs w:val="24"/>
        </w:rPr>
      </w:pPr>
      <w:r w:rsidRPr="004E4F06">
        <w:rPr>
          <w:b/>
          <w:sz w:val="24"/>
          <w:szCs w:val="24"/>
        </w:rPr>
        <w:t>Repræsentant</w:t>
      </w:r>
    </w:p>
    <w:p w14:paraId="4BAC90FB" w14:textId="77777777" w:rsidR="00D01843" w:rsidRPr="004E4F06" w:rsidRDefault="00D01843" w:rsidP="00D85559">
      <w:pPr>
        <w:ind w:left="851"/>
        <w:rPr>
          <w:noProof/>
          <w:sz w:val="24"/>
          <w:szCs w:val="24"/>
          <w:lang w:bidi="sv-SE"/>
        </w:rPr>
      </w:pPr>
      <w:r w:rsidRPr="004E4F06">
        <w:rPr>
          <w:noProof/>
          <w:sz w:val="24"/>
          <w:szCs w:val="24"/>
          <w:lang w:bidi="sv-SE"/>
        </w:rPr>
        <w:t>Zentiva Denmark ApS</w:t>
      </w:r>
    </w:p>
    <w:p w14:paraId="3642C79F" w14:textId="77777777" w:rsidR="00D01843" w:rsidRPr="004E4F06" w:rsidRDefault="00D01843" w:rsidP="00D85559">
      <w:pPr>
        <w:ind w:left="851"/>
        <w:rPr>
          <w:noProof/>
          <w:sz w:val="24"/>
          <w:szCs w:val="24"/>
        </w:rPr>
      </w:pPr>
      <w:r w:rsidRPr="004E4F06">
        <w:rPr>
          <w:noProof/>
          <w:sz w:val="24"/>
          <w:szCs w:val="24"/>
        </w:rPr>
        <w:t>Høffdingsvej 34</w:t>
      </w:r>
    </w:p>
    <w:p w14:paraId="3AF101D1" w14:textId="77777777" w:rsidR="00D01843" w:rsidRPr="004E4F06" w:rsidRDefault="00D01843" w:rsidP="00D85559">
      <w:pPr>
        <w:ind w:left="851"/>
        <w:rPr>
          <w:noProof/>
          <w:sz w:val="24"/>
          <w:szCs w:val="24"/>
        </w:rPr>
      </w:pPr>
      <w:r w:rsidRPr="004E4F06">
        <w:rPr>
          <w:noProof/>
          <w:sz w:val="24"/>
          <w:szCs w:val="24"/>
        </w:rPr>
        <w:t>2500 Valby</w:t>
      </w:r>
    </w:p>
    <w:p w14:paraId="73C34656" w14:textId="77777777" w:rsidR="00641C65" w:rsidRPr="004E4F0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6E4BFA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8.</w:t>
      </w:r>
      <w:r w:rsidRPr="004E4F06">
        <w:rPr>
          <w:b/>
          <w:sz w:val="24"/>
          <w:szCs w:val="24"/>
        </w:rPr>
        <w:tab/>
        <w:t>MARKEDSFØRINGSTILLADELSESNUMMER (</w:t>
      </w:r>
      <w:r w:rsidR="00BF6243" w:rsidRPr="004E4F06">
        <w:rPr>
          <w:b/>
          <w:sz w:val="24"/>
          <w:szCs w:val="24"/>
        </w:rPr>
        <w:t>-</w:t>
      </w:r>
      <w:r w:rsidRPr="004E4F06">
        <w:rPr>
          <w:b/>
          <w:sz w:val="24"/>
          <w:szCs w:val="24"/>
        </w:rPr>
        <w:t>NUMRE)</w:t>
      </w:r>
    </w:p>
    <w:p w14:paraId="13657DAE" w14:textId="066358EB" w:rsidR="009260DE" w:rsidRPr="004E4F06" w:rsidRDefault="00D01843" w:rsidP="009260DE">
      <w:pPr>
        <w:tabs>
          <w:tab w:val="left" w:pos="851"/>
        </w:tabs>
        <w:ind w:left="851"/>
        <w:rPr>
          <w:sz w:val="24"/>
          <w:szCs w:val="24"/>
        </w:rPr>
      </w:pPr>
      <w:r w:rsidRPr="004E4F06">
        <w:rPr>
          <w:sz w:val="24"/>
          <w:szCs w:val="24"/>
        </w:rPr>
        <w:t>1 mg: 70220</w:t>
      </w:r>
    </w:p>
    <w:p w14:paraId="7BE4CC74" w14:textId="0E27648B" w:rsidR="00D01843" w:rsidRPr="004E4F06" w:rsidRDefault="00D01843" w:rsidP="009260DE">
      <w:pPr>
        <w:tabs>
          <w:tab w:val="left" w:pos="851"/>
        </w:tabs>
        <w:ind w:left="851"/>
        <w:rPr>
          <w:sz w:val="24"/>
          <w:szCs w:val="24"/>
        </w:rPr>
      </w:pPr>
      <w:r w:rsidRPr="004E4F06">
        <w:rPr>
          <w:sz w:val="24"/>
          <w:szCs w:val="24"/>
        </w:rPr>
        <w:t>2 mg: 70222</w:t>
      </w:r>
    </w:p>
    <w:p w14:paraId="3793371B" w14:textId="77777777" w:rsidR="009260DE" w:rsidRPr="004E4F0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5B5D7CF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9.</w:t>
      </w:r>
      <w:r w:rsidRPr="004E4F06">
        <w:rPr>
          <w:b/>
          <w:sz w:val="24"/>
          <w:szCs w:val="24"/>
        </w:rPr>
        <w:tab/>
        <w:t>DATO FOR FØRSTE MARKEDSFØRINGSTILLADELSE</w:t>
      </w:r>
    </w:p>
    <w:p w14:paraId="4C24E13D" w14:textId="2123F768" w:rsidR="009260DE" w:rsidRPr="004E4F06" w:rsidRDefault="006617A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12. marts 2024</w:t>
      </w:r>
    </w:p>
    <w:p w14:paraId="3DE1AE1D" w14:textId="7D02C0CA" w:rsidR="007F69A4" w:rsidRDefault="007F69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AAFDF1" w14:textId="77777777" w:rsidR="009260DE" w:rsidRPr="004E4F0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E156EB" w14:textId="77777777" w:rsidR="009260DE" w:rsidRPr="004E4F0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E4F06">
        <w:rPr>
          <w:b/>
          <w:sz w:val="24"/>
          <w:szCs w:val="24"/>
        </w:rPr>
        <w:t>10.</w:t>
      </w:r>
      <w:r w:rsidRPr="004E4F06">
        <w:rPr>
          <w:b/>
          <w:sz w:val="24"/>
          <w:szCs w:val="24"/>
        </w:rPr>
        <w:tab/>
        <w:t>DATO FOR ÆNDRING AF TEKSTEN</w:t>
      </w:r>
    </w:p>
    <w:p w14:paraId="00D03AAF" w14:textId="7FC68D15" w:rsidR="009260DE" w:rsidRPr="004E4F06" w:rsidRDefault="00D01843" w:rsidP="009260DE">
      <w:pPr>
        <w:tabs>
          <w:tab w:val="left" w:pos="851"/>
        </w:tabs>
        <w:ind w:left="851"/>
        <w:rPr>
          <w:sz w:val="24"/>
          <w:szCs w:val="24"/>
        </w:rPr>
      </w:pPr>
      <w:r w:rsidRPr="004E4F06">
        <w:rPr>
          <w:sz w:val="24"/>
          <w:szCs w:val="24"/>
        </w:rPr>
        <w:t>-</w:t>
      </w:r>
    </w:p>
    <w:sectPr w:rsidR="009260DE" w:rsidRPr="004E4F0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B165" w14:textId="77777777" w:rsidR="00815ABB" w:rsidRDefault="00815ABB">
      <w:r>
        <w:separator/>
      </w:r>
    </w:p>
  </w:endnote>
  <w:endnote w:type="continuationSeparator" w:id="0">
    <w:p w14:paraId="1C6DFD75" w14:textId="77777777" w:rsidR="00815ABB" w:rsidRDefault="008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560A8" w14:textId="77777777" w:rsidR="000259B9" w:rsidRDefault="000259B9">
    <w:pPr>
      <w:pStyle w:val="Sidefod"/>
      <w:pBdr>
        <w:bottom w:val="single" w:sz="6" w:space="1" w:color="auto"/>
      </w:pBdr>
    </w:pPr>
  </w:p>
  <w:p w14:paraId="6F99ED16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F295FF2" w14:textId="6EFA61E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C09C0">
      <w:rPr>
        <w:i/>
        <w:noProof/>
        <w:sz w:val="18"/>
        <w:szCs w:val="18"/>
      </w:rPr>
      <w:t>Prucalopride Zentiva, filmovertrukne tabletter 1 mg og 2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38993" w14:textId="77777777" w:rsidR="00815ABB" w:rsidRDefault="00815ABB">
      <w:r>
        <w:separator/>
      </w:r>
    </w:p>
  </w:footnote>
  <w:footnote w:type="continuationSeparator" w:id="0">
    <w:p w14:paraId="4BDED2F9" w14:textId="77777777" w:rsidR="00815ABB" w:rsidRDefault="0081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A6B"/>
    <w:multiLevelType w:val="hybridMultilevel"/>
    <w:tmpl w:val="949498C8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CAF19EE"/>
    <w:multiLevelType w:val="hybridMultilevel"/>
    <w:tmpl w:val="69BCAF72"/>
    <w:lvl w:ilvl="0" w:tplc="124C45A6">
      <w:numFmt w:val="bullet"/>
      <w:lvlText w:val="-"/>
      <w:lvlJc w:val="left"/>
      <w:pPr>
        <w:ind w:left="1271" w:hanging="42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DBF3A14"/>
    <w:multiLevelType w:val="hybridMultilevel"/>
    <w:tmpl w:val="8CDC61A6"/>
    <w:lvl w:ilvl="0" w:tplc="124C45A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4583F0A"/>
    <w:multiLevelType w:val="hybridMultilevel"/>
    <w:tmpl w:val="5226F366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3E103004"/>
    <w:multiLevelType w:val="multilevel"/>
    <w:tmpl w:val="65E2F36C"/>
    <w:lvl w:ilvl="0">
      <w:start w:val="1"/>
      <w:numFmt w:val="decimal"/>
      <w:lvlText w:val="%1.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numFmt w:val="bullet"/>
      <w:lvlText w:val="-"/>
      <w:lvlJc w:val="left"/>
      <w:pPr>
        <w:ind w:left="784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409" w:hanging="540"/>
      </w:pPr>
      <w:rPr>
        <w:lang w:eastAsia="en-US" w:bidi="ar-SA"/>
      </w:rPr>
    </w:lvl>
    <w:lvl w:ilvl="4">
      <w:numFmt w:val="bullet"/>
      <w:lvlText w:val="•"/>
      <w:lvlJc w:val="left"/>
      <w:pPr>
        <w:ind w:left="4286" w:hanging="540"/>
      </w:pPr>
      <w:rPr>
        <w:lang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lang w:eastAsia="en-US" w:bidi="ar-SA"/>
      </w:rPr>
    </w:lvl>
    <w:lvl w:ilvl="6">
      <w:numFmt w:val="bullet"/>
      <w:lvlText w:val="•"/>
      <w:lvlJc w:val="left"/>
      <w:pPr>
        <w:ind w:left="6039" w:hanging="540"/>
      </w:pPr>
      <w:rPr>
        <w:lang w:eastAsia="en-US" w:bidi="ar-SA"/>
      </w:rPr>
    </w:lvl>
    <w:lvl w:ilvl="7">
      <w:numFmt w:val="bullet"/>
      <w:lvlText w:val="•"/>
      <w:lvlJc w:val="left"/>
      <w:pPr>
        <w:ind w:left="6915" w:hanging="540"/>
      </w:pPr>
      <w:rPr>
        <w:lang w:eastAsia="en-US" w:bidi="ar-SA"/>
      </w:rPr>
    </w:lvl>
    <w:lvl w:ilvl="8">
      <w:numFmt w:val="bullet"/>
      <w:lvlText w:val="•"/>
      <w:lvlJc w:val="left"/>
      <w:pPr>
        <w:ind w:left="7792" w:hanging="540"/>
      </w:pPr>
      <w:rPr>
        <w:lang w:eastAsia="en-US" w:bidi="ar-SA"/>
      </w:r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BB"/>
    <w:rsid w:val="000259B9"/>
    <w:rsid w:val="00041491"/>
    <w:rsid w:val="00050D16"/>
    <w:rsid w:val="00060649"/>
    <w:rsid w:val="000730CA"/>
    <w:rsid w:val="00074F2A"/>
    <w:rsid w:val="000A1CA8"/>
    <w:rsid w:val="000A466B"/>
    <w:rsid w:val="000B058C"/>
    <w:rsid w:val="000D29C2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6B7C"/>
    <w:rsid w:val="0045746C"/>
    <w:rsid w:val="0049104B"/>
    <w:rsid w:val="004E3B12"/>
    <w:rsid w:val="004E4F06"/>
    <w:rsid w:val="00532310"/>
    <w:rsid w:val="00565F0F"/>
    <w:rsid w:val="00594A86"/>
    <w:rsid w:val="00596D86"/>
    <w:rsid w:val="005A4A0E"/>
    <w:rsid w:val="006175FA"/>
    <w:rsid w:val="00637F5A"/>
    <w:rsid w:val="00641C65"/>
    <w:rsid w:val="006560B1"/>
    <w:rsid w:val="006617AB"/>
    <w:rsid w:val="006756DD"/>
    <w:rsid w:val="0071241E"/>
    <w:rsid w:val="00737275"/>
    <w:rsid w:val="00740EEC"/>
    <w:rsid w:val="0078011A"/>
    <w:rsid w:val="00782AF4"/>
    <w:rsid w:val="00790EE7"/>
    <w:rsid w:val="007B6649"/>
    <w:rsid w:val="007F69A4"/>
    <w:rsid w:val="00815ABB"/>
    <w:rsid w:val="0082576E"/>
    <w:rsid w:val="0089346F"/>
    <w:rsid w:val="00907F75"/>
    <w:rsid w:val="009260DE"/>
    <w:rsid w:val="0093258A"/>
    <w:rsid w:val="00950296"/>
    <w:rsid w:val="009C7BA3"/>
    <w:rsid w:val="009D1F5A"/>
    <w:rsid w:val="00A10294"/>
    <w:rsid w:val="00B003BF"/>
    <w:rsid w:val="00B373D7"/>
    <w:rsid w:val="00B55271"/>
    <w:rsid w:val="00BA0C0D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1843"/>
    <w:rsid w:val="00D020B0"/>
    <w:rsid w:val="00D11748"/>
    <w:rsid w:val="00D237F6"/>
    <w:rsid w:val="00D34D98"/>
    <w:rsid w:val="00D366CF"/>
    <w:rsid w:val="00D85559"/>
    <w:rsid w:val="00D93992"/>
    <w:rsid w:val="00E108AA"/>
    <w:rsid w:val="00E3749A"/>
    <w:rsid w:val="00E7437F"/>
    <w:rsid w:val="00E865B8"/>
    <w:rsid w:val="00EC09C0"/>
    <w:rsid w:val="00EC0B9B"/>
    <w:rsid w:val="00ED5E9F"/>
    <w:rsid w:val="00F66D4F"/>
    <w:rsid w:val="00F9187E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1C0A7"/>
  <w15:chartTrackingRefBased/>
  <w15:docId w15:val="{97647994-C09C-4EBE-8E6C-351EA30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456B7C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456B7C"/>
    <w:rPr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456B7C"/>
    <w:pPr>
      <w:widowControl w:val="0"/>
      <w:autoSpaceDE w:val="0"/>
      <w:autoSpaceDN w:val="0"/>
      <w:ind w:left="784" w:hanging="566"/>
    </w:pPr>
    <w:rPr>
      <w:sz w:val="22"/>
      <w:szCs w:val="22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456B7C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56B7C"/>
    <w:pPr>
      <w:widowControl w:val="0"/>
      <w:autoSpaceDE w:val="0"/>
      <w:autoSpaceDN w:val="0"/>
      <w:spacing w:line="247" w:lineRule="exact"/>
      <w:ind w:left="108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55</TotalTime>
  <Pages>12</Pages>
  <Words>3690</Words>
  <Characters>23318</Characters>
  <Application>Microsoft Office Word</Application>
  <DocSecurity>0</DocSecurity>
  <Lines>194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SPC Hum skabelon</vt:lpstr>
    </vt:vector>
  </TitlesOfParts>
  <Company/>
  <LinksUpToDate>false</LinksUpToDate>
  <CharactersWithSpaces>26955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2023090273, MT</dc:description>
  <cp:lastModifiedBy>Gitte Jørgensen</cp:lastModifiedBy>
  <cp:revision>11</cp:revision>
  <cp:lastPrinted>2012-08-22T08:53:00Z</cp:lastPrinted>
  <dcterms:created xsi:type="dcterms:W3CDTF">2024-03-11T13:43:00Z</dcterms:created>
  <dcterms:modified xsi:type="dcterms:W3CDTF">2024-03-12T08:21:00Z</dcterms:modified>
</cp:coreProperties>
</file>