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AC702" w14:textId="2AD2FECA" w:rsidR="009260DE" w:rsidRPr="001E205B" w:rsidRDefault="0021526C" w:rsidP="005260E0">
      <w:pPr>
        <w:rPr>
          <w:b/>
          <w:sz w:val="24"/>
          <w:szCs w:val="24"/>
        </w:rPr>
      </w:pPr>
      <w:r w:rsidRPr="001E205B">
        <w:rPr>
          <w:noProof/>
          <w:sz w:val="24"/>
          <w:szCs w:val="24"/>
          <w:lang w:eastAsia="da-DK"/>
        </w:rPr>
        <w:drawing>
          <wp:anchor distT="0" distB="0" distL="114300" distR="114300" simplePos="0" relativeHeight="251658240" behindDoc="0" locked="0" layoutInCell="1" allowOverlap="1" wp14:anchorId="3C0449F9" wp14:editId="0B96B5A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E205B">
        <w:rPr>
          <w:sz w:val="24"/>
          <w:szCs w:val="24"/>
        </w:rPr>
        <w:br w:type="textWrapping" w:clear="all"/>
      </w:r>
    </w:p>
    <w:p w14:paraId="783176BC" w14:textId="07D30342" w:rsidR="009260DE" w:rsidRPr="001E205B" w:rsidRDefault="009260DE" w:rsidP="009260DE">
      <w:pPr>
        <w:pStyle w:val="Titel"/>
        <w:tabs>
          <w:tab w:val="right" w:pos="9356"/>
        </w:tabs>
        <w:jc w:val="left"/>
        <w:rPr>
          <w:b w:val="0"/>
          <w:szCs w:val="24"/>
          <w:lang w:eastAsia="en-US"/>
        </w:rPr>
      </w:pPr>
      <w:r w:rsidRPr="001E205B">
        <w:rPr>
          <w:b w:val="0"/>
          <w:szCs w:val="24"/>
          <w:lang w:eastAsia="en-US"/>
        </w:rPr>
        <w:tab/>
      </w:r>
      <w:r w:rsidR="00E245D1">
        <w:rPr>
          <w:szCs w:val="24"/>
        </w:rPr>
        <w:t>3. maj 2024</w:t>
      </w:r>
    </w:p>
    <w:p w14:paraId="1CA4F06D" w14:textId="2D77AEDC" w:rsidR="009260DE" w:rsidRPr="001E205B" w:rsidRDefault="009260DE" w:rsidP="009260DE">
      <w:pPr>
        <w:pStyle w:val="Titel"/>
        <w:tabs>
          <w:tab w:val="left" w:pos="8222"/>
        </w:tabs>
        <w:jc w:val="left"/>
        <w:rPr>
          <w:b w:val="0"/>
          <w:szCs w:val="24"/>
        </w:rPr>
      </w:pPr>
    </w:p>
    <w:p w14:paraId="602F23D2" w14:textId="77777777" w:rsidR="00E245D1" w:rsidRDefault="00E245D1" w:rsidP="00E245D1">
      <w:pPr>
        <w:rPr>
          <w:b/>
          <w:sz w:val="24"/>
          <w:szCs w:val="24"/>
        </w:rPr>
      </w:pPr>
    </w:p>
    <w:p w14:paraId="6FA3D393" w14:textId="2B470F9F" w:rsidR="009260DE" w:rsidRPr="001E205B" w:rsidRDefault="009260DE" w:rsidP="009260DE">
      <w:pPr>
        <w:jc w:val="center"/>
        <w:rPr>
          <w:b/>
          <w:sz w:val="24"/>
          <w:szCs w:val="24"/>
        </w:rPr>
      </w:pPr>
      <w:r w:rsidRPr="001E205B">
        <w:rPr>
          <w:b/>
          <w:sz w:val="24"/>
          <w:szCs w:val="24"/>
        </w:rPr>
        <w:t>PRODUKTRESUMÉ</w:t>
      </w:r>
    </w:p>
    <w:p w14:paraId="7AF8ACBA" w14:textId="77777777" w:rsidR="009260DE" w:rsidRPr="001E205B" w:rsidRDefault="009260DE" w:rsidP="009260DE">
      <w:pPr>
        <w:jc w:val="center"/>
        <w:rPr>
          <w:b/>
          <w:sz w:val="24"/>
          <w:szCs w:val="24"/>
        </w:rPr>
      </w:pPr>
    </w:p>
    <w:p w14:paraId="3107655D" w14:textId="77777777" w:rsidR="009260DE" w:rsidRPr="001E205B" w:rsidRDefault="009260DE" w:rsidP="009260DE">
      <w:pPr>
        <w:jc w:val="center"/>
        <w:rPr>
          <w:b/>
          <w:sz w:val="24"/>
          <w:szCs w:val="24"/>
        </w:rPr>
      </w:pPr>
      <w:r w:rsidRPr="001E205B">
        <w:rPr>
          <w:b/>
          <w:sz w:val="24"/>
          <w:szCs w:val="24"/>
        </w:rPr>
        <w:t>for</w:t>
      </w:r>
    </w:p>
    <w:p w14:paraId="03C87C20" w14:textId="77777777" w:rsidR="000B058C" w:rsidRPr="001E205B" w:rsidRDefault="000B058C" w:rsidP="009260DE">
      <w:pPr>
        <w:jc w:val="center"/>
        <w:rPr>
          <w:b/>
          <w:sz w:val="24"/>
          <w:szCs w:val="24"/>
        </w:rPr>
      </w:pPr>
    </w:p>
    <w:p w14:paraId="3D4E9B36" w14:textId="73CE7F42" w:rsidR="009260DE" w:rsidRPr="001E205B" w:rsidRDefault="004C2F5A" w:rsidP="009260DE">
      <w:pPr>
        <w:jc w:val="center"/>
        <w:rPr>
          <w:b/>
          <w:sz w:val="24"/>
          <w:szCs w:val="24"/>
        </w:rPr>
      </w:pPr>
      <w:r w:rsidRPr="001E205B">
        <w:rPr>
          <w:b/>
          <w:sz w:val="24"/>
          <w:szCs w:val="24"/>
        </w:rPr>
        <w:t>Qsiva, hårde kapsler med modificeret udløsning</w:t>
      </w:r>
    </w:p>
    <w:p w14:paraId="235B4681" w14:textId="77777777" w:rsidR="00ED00B7" w:rsidRPr="001E205B" w:rsidRDefault="00ED00B7" w:rsidP="009260DE">
      <w:pPr>
        <w:jc w:val="both"/>
        <w:rPr>
          <w:sz w:val="24"/>
          <w:szCs w:val="24"/>
        </w:rPr>
      </w:pPr>
    </w:p>
    <w:p w14:paraId="5CBAE4C7" w14:textId="77777777" w:rsidR="009260DE" w:rsidRPr="001E205B" w:rsidRDefault="009260DE" w:rsidP="009260DE">
      <w:pPr>
        <w:jc w:val="both"/>
        <w:rPr>
          <w:sz w:val="24"/>
          <w:szCs w:val="24"/>
        </w:rPr>
      </w:pPr>
    </w:p>
    <w:p w14:paraId="08E79EB5" w14:textId="77777777" w:rsidR="009260DE" w:rsidRPr="001E205B" w:rsidRDefault="009260DE" w:rsidP="009260DE">
      <w:pPr>
        <w:tabs>
          <w:tab w:val="left" w:pos="851"/>
        </w:tabs>
        <w:ind w:left="851" w:hanging="851"/>
        <w:rPr>
          <w:b/>
          <w:sz w:val="24"/>
          <w:szCs w:val="24"/>
        </w:rPr>
      </w:pPr>
      <w:r w:rsidRPr="001E205B">
        <w:rPr>
          <w:b/>
          <w:sz w:val="24"/>
          <w:szCs w:val="24"/>
        </w:rPr>
        <w:t>0.</w:t>
      </w:r>
      <w:r w:rsidRPr="001E205B">
        <w:rPr>
          <w:b/>
          <w:sz w:val="24"/>
          <w:szCs w:val="24"/>
        </w:rPr>
        <w:tab/>
        <w:t>D.SP.NR.</w:t>
      </w:r>
    </w:p>
    <w:p w14:paraId="38C03542" w14:textId="713BF40C" w:rsidR="009260DE" w:rsidRPr="001E205B" w:rsidRDefault="002A0380" w:rsidP="009260DE">
      <w:pPr>
        <w:tabs>
          <w:tab w:val="left" w:pos="851"/>
        </w:tabs>
        <w:ind w:left="851"/>
        <w:rPr>
          <w:sz w:val="24"/>
          <w:szCs w:val="24"/>
        </w:rPr>
      </w:pPr>
      <w:r w:rsidRPr="001E205B">
        <w:rPr>
          <w:sz w:val="24"/>
          <w:szCs w:val="24"/>
        </w:rPr>
        <w:t>31748</w:t>
      </w:r>
    </w:p>
    <w:p w14:paraId="40C804F6" w14:textId="77777777" w:rsidR="009260DE" w:rsidRPr="001E205B" w:rsidRDefault="009260DE" w:rsidP="009260DE">
      <w:pPr>
        <w:tabs>
          <w:tab w:val="left" w:pos="851"/>
        </w:tabs>
        <w:ind w:left="851"/>
        <w:rPr>
          <w:sz w:val="24"/>
          <w:szCs w:val="24"/>
        </w:rPr>
      </w:pPr>
    </w:p>
    <w:p w14:paraId="54731EFE" w14:textId="77777777" w:rsidR="009260DE" w:rsidRPr="001E205B" w:rsidRDefault="009260DE" w:rsidP="009260DE">
      <w:pPr>
        <w:tabs>
          <w:tab w:val="left" w:pos="851"/>
        </w:tabs>
        <w:ind w:left="851" w:hanging="851"/>
        <w:rPr>
          <w:b/>
          <w:sz w:val="24"/>
          <w:szCs w:val="24"/>
        </w:rPr>
      </w:pPr>
      <w:r w:rsidRPr="001E205B">
        <w:rPr>
          <w:b/>
          <w:sz w:val="24"/>
          <w:szCs w:val="24"/>
        </w:rPr>
        <w:t>1.</w:t>
      </w:r>
      <w:r w:rsidRPr="001E205B">
        <w:rPr>
          <w:b/>
          <w:sz w:val="24"/>
          <w:szCs w:val="24"/>
        </w:rPr>
        <w:tab/>
        <w:t>LÆGEMIDLETS NAVN</w:t>
      </w:r>
    </w:p>
    <w:p w14:paraId="5F78D701" w14:textId="1F087562" w:rsidR="009260DE" w:rsidRPr="001E205B" w:rsidRDefault="003941EA" w:rsidP="009260DE">
      <w:pPr>
        <w:tabs>
          <w:tab w:val="left" w:pos="851"/>
        </w:tabs>
        <w:ind w:left="851"/>
        <w:rPr>
          <w:sz w:val="24"/>
          <w:szCs w:val="24"/>
        </w:rPr>
      </w:pPr>
      <w:r w:rsidRPr="001E205B">
        <w:rPr>
          <w:sz w:val="24"/>
          <w:szCs w:val="24"/>
        </w:rPr>
        <w:t>Q</w:t>
      </w:r>
      <w:r w:rsidR="002A0380" w:rsidRPr="001E205B">
        <w:rPr>
          <w:sz w:val="24"/>
          <w:szCs w:val="24"/>
        </w:rPr>
        <w:t>siva</w:t>
      </w:r>
    </w:p>
    <w:p w14:paraId="39DD2E4F" w14:textId="77777777" w:rsidR="009260DE" w:rsidRPr="001E205B" w:rsidRDefault="009260DE" w:rsidP="009260DE">
      <w:pPr>
        <w:tabs>
          <w:tab w:val="left" w:pos="851"/>
        </w:tabs>
        <w:ind w:left="851"/>
        <w:rPr>
          <w:sz w:val="24"/>
          <w:szCs w:val="24"/>
        </w:rPr>
      </w:pPr>
    </w:p>
    <w:p w14:paraId="75466A95" w14:textId="77777777" w:rsidR="009260DE" w:rsidRPr="001E205B" w:rsidRDefault="009260DE" w:rsidP="009260DE">
      <w:pPr>
        <w:tabs>
          <w:tab w:val="left" w:pos="851"/>
        </w:tabs>
        <w:ind w:left="851" w:hanging="851"/>
        <w:rPr>
          <w:b/>
          <w:sz w:val="24"/>
          <w:szCs w:val="24"/>
        </w:rPr>
      </w:pPr>
      <w:r w:rsidRPr="001E205B">
        <w:rPr>
          <w:b/>
          <w:sz w:val="24"/>
          <w:szCs w:val="24"/>
        </w:rPr>
        <w:t>2.</w:t>
      </w:r>
      <w:r w:rsidRPr="001E205B">
        <w:rPr>
          <w:b/>
          <w:sz w:val="24"/>
          <w:szCs w:val="24"/>
        </w:rPr>
        <w:tab/>
        <w:t>KVALITATIV OG KVANTITATIV SAMMENSÆTNING</w:t>
      </w:r>
    </w:p>
    <w:p w14:paraId="715CCFA4" w14:textId="77777777" w:rsidR="00E3485A" w:rsidRDefault="00E3485A" w:rsidP="005260E0">
      <w:pPr>
        <w:ind w:left="851"/>
        <w:rPr>
          <w:sz w:val="24"/>
          <w:szCs w:val="24"/>
        </w:rPr>
      </w:pPr>
    </w:p>
    <w:p w14:paraId="3FF69148" w14:textId="639BF6ED" w:rsidR="00ED00B7" w:rsidRPr="00E3485A" w:rsidRDefault="00ED00B7" w:rsidP="005260E0">
      <w:pPr>
        <w:ind w:left="851"/>
        <w:rPr>
          <w:i/>
          <w:sz w:val="24"/>
          <w:szCs w:val="24"/>
        </w:rPr>
      </w:pPr>
      <w:r w:rsidRPr="00E3485A">
        <w:rPr>
          <w:i/>
          <w:sz w:val="24"/>
          <w:szCs w:val="24"/>
        </w:rPr>
        <w:t>Qsiva 3,75 mg/23 mg hårde kapsler med modificeret udløsning</w:t>
      </w:r>
    </w:p>
    <w:p w14:paraId="713049B9" w14:textId="77777777" w:rsidR="00ED00B7" w:rsidRPr="001E205B" w:rsidRDefault="00ED00B7" w:rsidP="005260E0">
      <w:pPr>
        <w:ind w:left="851"/>
        <w:rPr>
          <w:sz w:val="24"/>
          <w:szCs w:val="24"/>
        </w:rPr>
      </w:pPr>
      <w:r w:rsidRPr="001E205B">
        <w:rPr>
          <w:sz w:val="24"/>
          <w:szCs w:val="24"/>
        </w:rPr>
        <w:t>Hver kapsel indeholder phenterminhydrochlorid, svarende til 3,75 mg phentermin og 23 mg topiramat</w:t>
      </w:r>
    </w:p>
    <w:p w14:paraId="648944DA" w14:textId="77777777" w:rsidR="00ED00B7" w:rsidRPr="001E205B" w:rsidRDefault="00ED00B7" w:rsidP="005260E0">
      <w:pPr>
        <w:ind w:left="851"/>
        <w:rPr>
          <w:sz w:val="24"/>
          <w:szCs w:val="24"/>
        </w:rPr>
      </w:pPr>
    </w:p>
    <w:p w14:paraId="012348C6" w14:textId="77777777" w:rsidR="00ED00B7" w:rsidRPr="00E3485A" w:rsidRDefault="00ED00B7" w:rsidP="005260E0">
      <w:pPr>
        <w:ind w:left="851"/>
        <w:rPr>
          <w:i/>
          <w:sz w:val="24"/>
          <w:szCs w:val="24"/>
        </w:rPr>
      </w:pPr>
      <w:r w:rsidRPr="00E3485A">
        <w:rPr>
          <w:i/>
          <w:sz w:val="24"/>
          <w:szCs w:val="24"/>
        </w:rPr>
        <w:t>Qsiva 7,5 mg/46 mg hårde kapsler med modificeret udløsning</w:t>
      </w:r>
    </w:p>
    <w:p w14:paraId="41AB84C8" w14:textId="77777777" w:rsidR="00ED00B7" w:rsidRPr="001E205B" w:rsidRDefault="00ED00B7" w:rsidP="005260E0">
      <w:pPr>
        <w:ind w:left="851"/>
        <w:rPr>
          <w:sz w:val="24"/>
          <w:szCs w:val="24"/>
        </w:rPr>
      </w:pPr>
      <w:r w:rsidRPr="001E205B">
        <w:rPr>
          <w:sz w:val="24"/>
          <w:szCs w:val="24"/>
        </w:rPr>
        <w:t>Hver kapsel indeholder phenterminhydrochlorid, svarende til 7,5 mg phentermin og 46 mg topiramat</w:t>
      </w:r>
    </w:p>
    <w:p w14:paraId="6C11D6FA" w14:textId="77777777" w:rsidR="00ED00B7" w:rsidRPr="001E205B" w:rsidRDefault="00ED00B7" w:rsidP="005260E0">
      <w:pPr>
        <w:ind w:left="851"/>
        <w:rPr>
          <w:sz w:val="24"/>
          <w:szCs w:val="24"/>
        </w:rPr>
      </w:pPr>
    </w:p>
    <w:p w14:paraId="037136D3" w14:textId="77777777" w:rsidR="00ED00B7" w:rsidRPr="00E3485A" w:rsidRDefault="00ED00B7" w:rsidP="005260E0">
      <w:pPr>
        <w:ind w:left="851"/>
        <w:rPr>
          <w:i/>
          <w:sz w:val="24"/>
          <w:szCs w:val="24"/>
        </w:rPr>
      </w:pPr>
      <w:r w:rsidRPr="00E3485A">
        <w:rPr>
          <w:i/>
          <w:sz w:val="24"/>
          <w:szCs w:val="24"/>
        </w:rPr>
        <w:t>Qsiva 11,25 mg/69 mg hårde kapsler med modificeret udløsning</w:t>
      </w:r>
    </w:p>
    <w:p w14:paraId="2950F5D3" w14:textId="77777777" w:rsidR="00ED00B7" w:rsidRPr="001E205B" w:rsidRDefault="00ED00B7" w:rsidP="005260E0">
      <w:pPr>
        <w:ind w:left="851"/>
        <w:rPr>
          <w:sz w:val="24"/>
          <w:szCs w:val="24"/>
        </w:rPr>
      </w:pPr>
      <w:r w:rsidRPr="001E205B">
        <w:rPr>
          <w:sz w:val="24"/>
          <w:szCs w:val="24"/>
        </w:rPr>
        <w:t>Hver kapsel indeholder phenterminhydrochlorid, svarende til 11,25 mg phentermin og 69 mg topiramat</w:t>
      </w:r>
    </w:p>
    <w:p w14:paraId="21F369D5" w14:textId="77777777" w:rsidR="00ED00B7" w:rsidRPr="001E205B" w:rsidRDefault="00ED00B7" w:rsidP="005260E0">
      <w:pPr>
        <w:ind w:left="851"/>
        <w:rPr>
          <w:sz w:val="24"/>
          <w:szCs w:val="24"/>
        </w:rPr>
      </w:pPr>
    </w:p>
    <w:p w14:paraId="122FE37A" w14:textId="77777777" w:rsidR="00ED00B7" w:rsidRPr="00E3485A" w:rsidRDefault="00ED00B7" w:rsidP="005260E0">
      <w:pPr>
        <w:ind w:left="851"/>
        <w:rPr>
          <w:i/>
          <w:sz w:val="24"/>
          <w:szCs w:val="24"/>
        </w:rPr>
      </w:pPr>
      <w:r w:rsidRPr="00E3485A">
        <w:rPr>
          <w:i/>
          <w:sz w:val="24"/>
          <w:szCs w:val="24"/>
        </w:rPr>
        <w:t>Qsiva 15 mg/92 mg hårde kapsler med modificeret udløsning</w:t>
      </w:r>
    </w:p>
    <w:p w14:paraId="523683A7" w14:textId="77777777" w:rsidR="00ED00B7" w:rsidRPr="001E205B" w:rsidRDefault="00ED00B7" w:rsidP="005260E0">
      <w:pPr>
        <w:ind w:left="851"/>
        <w:rPr>
          <w:sz w:val="24"/>
          <w:szCs w:val="24"/>
        </w:rPr>
      </w:pPr>
      <w:r w:rsidRPr="001E205B">
        <w:rPr>
          <w:sz w:val="24"/>
          <w:szCs w:val="24"/>
        </w:rPr>
        <w:t>Hver kapsel indeholder phenterminhydrochlorid, svarende til 15 mg phentermin og 92 mg topiramat</w:t>
      </w:r>
    </w:p>
    <w:p w14:paraId="106590B0" w14:textId="77777777" w:rsidR="00ED00B7" w:rsidRPr="001E205B" w:rsidRDefault="00ED00B7" w:rsidP="005260E0">
      <w:pPr>
        <w:ind w:left="851"/>
        <w:rPr>
          <w:sz w:val="24"/>
          <w:szCs w:val="24"/>
        </w:rPr>
      </w:pPr>
    </w:p>
    <w:p w14:paraId="236C5C72" w14:textId="77777777" w:rsidR="00ED00B7" w:rsidRPr="001E205B" w:rsidRDefault="00ED00B7" w:rsidP="005260E0">
      <w:pPr>
        <w:ind w:left="851"/>
        <w:rPr>
          <w:sz w:val="24"/>
          <w:szCs w:val="24"/>
          <w:u w:val="single"/>
        </w:rPr>
      </w:pPr>
      <w:r w:rsidRPr="001E205B">
        <w:rPr>
          <w:sz w:val="24"/>
          <w:szCs w:val="24"/>
          <w:u w:val="single"/>
        </w:rPr>
        <w:t>Hjælpestoffer, som behandleren skal være opmærksom på:</w:t>
      </w:r>
    </w:p>
    <w:p w14:paraId="0F235736" w14:textId="77777777" w:rsidR="00ED00B7" w:rsidRPr="00E3485A" w:rsidRDefault="00ED00B7" w:rsidP="005260E0">
      <w:pPr>
        <w:ind w:left="851"/>
        <w:rPr>
          <w:i/>
          <w:sz w:val="24"/>
          <w:szCs w:val="24"/>
        </w:rPr>
      </w:pPr>
      <w:r w:rsidRPr="00E3485A">
        <w:rPr>
          <w:i/>
          <w:sz w:val="24"/>
          <w:szCs w:val="24"/>
        </w:rPr>
        <w:t>Qsiva 3,75 mg/23 mg hårde kapsler med modificeret udløsning</w:t>
      </w:r>
    </w:p>
    <w:p w14:paraId="59D56544" w14:textId="60718613" w:rsidR="00ED00B7" w:rsidRPr="001E205B" w:rsidRDefault="00671285" w:rsidP="005260E0">
      <w:pPr>
        <w:ind w:left="851"/>
        <w:rPr>
          <w:sz w:val="24"/>
          <w:szCs w:val="24"/>
        </w:rPr>
      </w:pPr>
      <w:r>
        <w:rPr>
          <w:sz w:val="24"/>
          <w:szCs w:val="24"/>
        </w:rPr>
        <w:t>S</w:t>
      </w:r>
      <w:r w:rsidR="00ED00B7" w:rsidRPr="001E205B">
        <w:rPr>
          <w:sz w:val="24"/>
          <w:szCs w:val="24"/>
        </w:rPr>
        <w:t>accharose</w:t>
      </w:r>
    </w:p>
    <w:p w14:paraId="6A9AD9D0" w14:textId="77777777" w:rsidR="00ED00B7" w:rsidRPr="001E205B" w:rsidRDefault="00ED00B7" w:rsidP="005260E0">
      <w:pPr>
        <w:ind w:left="851"/>
        <w:rPr>
          <w:sz w:val="24"/>
          <w:szCs w:val="24"/>
        </w:rPr>
      </w:pPr>
    </w:p>
    <w:p w14:paraId="51A2E0EB" w14:textId="77777777" w:rsidR="00ED00B7" w:rsidRPr="00E3485A" w:rsidRDefault="00ED00B7" w:rsidP="005260E0">
      <w:pPr>
        <w:ind w:left="851"/>
        <w:rPr>
          <w:i/>
          <w:sz w:val="24"/>
          <w:szCs w:val="24"/>
        </w:rPr>
      </w:pPr>
      <w:r w:rsidRPr="00E3485A">
        <w:rPr>
          <w:i/>
          <w:sz w:val="24"/>
          <w:szCs w:val="24"/>
        </w:rPr>
        <w:t>Qsiva 7,5 mg/46 mg hårde kapsler med modificeret udløsning</w:t>
      </w:r>
    </w:p>
    <w:p w14:paraId="709B87D6" w14:textId="46E62FDE" w:rsidR="00ED00B7" w:rsidRPr="001E205B" w:rsidRDefault="00671285" w:rsidP="005260E0">
      <w:pPr>
        <w:ind w:left="851"/>
        <w:rPr>
          <w:sz w:val="24"/>
          <w:szCs w:val="24"/>
          <w:lang w:val="en-US"/>
        </w:rPr>
      </w:pPr>
      <w:r>
        <w:rPr>
          <w:sz w:val="24"/>
          <w:szCs w:val="24"/>
          <w:lang w:val="en-US"/>
        </w:rPr>
        <w:t>S</w:t>
      </w:r>
      <w:r w:rsidR="00ED00B7" w:rsidRPr="001E205B">
        <w:rPr>
          <w:sz w:val="24"/>
          <w:szCs w:val="24"/>
          <w:lang w:val="en-US"/>
        </w:rPr>
        <w:t>accharose, tartrazin (E102, 0,10 mg), Sunset Yellow FCF (E110, 0,01 mg)</w:t>
      </w:r>
    </w:p>
    <w:p w14:paraId="19B70F3C" w14:textId="77777777" w:rsidR="00ED00B7" w:rsidRPr="001E205B" w:rsidRDefault="00ED00B7" w:rsidP="005260E0">
      <w:pPr>
        <w:ind w:left="851"/>
        <w:rPr>
          <w:sz w:val="24"/>
          <w:szCs w:val="24"/>
          <w:lang w:val="en-US"/>
        </w:rPr>
      </w:pPr>
    </w:p>
    <w:p w14:paraId="1ED03941" w14:textId="77777777" w:rsidR="00ED00B7" w:rsidRPr="00E3485A" w:rsidRDefault="00ED00B7" w:rsidP="005260E0">
      <w:pPr>
        <w:ind w:left="851"/>
        <w:rPr>
          <w:i/>
          <w:sz w:val="24"/>
          <w:szCs w:val="24"/>
        </w:rPr>
      </w:pPr>
      <w:r w:rsidRPr="00E3485A">
        <w:rPr>
          <w:i/>
          <w:sz w:val="24"/>
          <w:szCs w:val="24"/>
        </w:rPr>
        <w:t>Qsiva 11,25 mg/69 mg hårde kapsler med modificeret udløsning</w:t>
      </w:r>
    </w:p>
    <w:p w14:paraId="35313EE4" w14:textId="016BC6F2" w:rsidR="00ED00B7" w:rsidRPr="001E205B" w:rsidRDefault="00671285" w:rsidP="005260E0">
      <w:pPr>
        <w:ind w:left="851"/>
        <w:rPr>
          <w:sz w:val="24"/>
          <w:szCs w:val="24"/>
          <w:lang w:val="en-US"/>
        </w:rPr>
      </w:pPr>
      <w:r>
        <w:rPr>
          <w:sz w:val="24"/>
          <w:szCs w:val="24"/>
          <w:lang w:val="en-US"/>
        </w:rPr>
        <w:t>S</w:t>
      </w:r>
      <w:r w:rsidR="00ED00B7" w:rsidRPr="001E205B">
        <w:rPr>
          <w:sz w:val="24"/>
          <w:szCs w:val="24"/>
          <w:lang w:val="en-US"/>
        </w:rPr>
        <w:t>accharose, tartrazin (E102, 0,07 mg), Sunset Yellow FCF (E110, 0,03 mg)</w:t>
      </w:r>
    </w:p>
    <w:p w14:paraId="3D468739" w14:textId="77777777" w:rsidR="00ED00B7" w:rsidRPr="001E205B" w:rsidRDefault="00ED00B7" w:rsidP="005260E0">
      <w:pPr>
        <w:ind w:left="851"/>
        <w:rPr>
          <w:sz w:val="24"/>
          <w:szCs w:val="24"/>
          <w:lang w:val="en-US"/>
        </w:rPr>
      </w:pPr>
    </w:p>
    <w:p w14:paraId="55BE59BE" w14:textId="77777777" w:rsidR="00ED00B7" w:rsidRPr="00E3485A" w:rsidRDefault="00ED00B7" w:rsidP="005260E0">
      <w:pPr>
        <w:ind w:left="851"/>
        <w:rPr>
          <w:i/>
          <w:sz w:val="24"/>
          <w:szCs w:val="24"/>
        </w:rPr>
      </w:pPr>
      <w:r w:rsidRPr="00E3485A">
        <w:rPr>
          <w:i/>
          <w:sz w:val="24"/>
          <w:szCs w:val="24"/>
        </w:rPr>
        <w:t>Qsiva 15 mg/92 mg hårde kapsler med modificeret udløsning</w:t>
      </w:r>
    </w:p>
    <w:p w14:paraId="0285A52B" w14:textId="29E0390E" w:rsidR="00ED00B7" w:rsidRPr="001E205B" w:rsidRDefault="00671285" w:rsidP="005260E0">
      <w:pPr>
        <w:ind w:left="851"/>
        <w:rPr>
          <w:sz w:val="24"/>
          <w:szCs w:val="24"/>
          <w:lang w:val="en-US"/>
        </w:rPr>
      </w:pPr>
      <w:r>
        <w:rPr>
          <w:sz w:val="24"/>
          <w:szCs w:val="24"/>
          <w:lang w:val="en-US"/>
        </w:rPr>
        <w:t>S</w:t>
      </w:r>
      <w:r w:rsidR="00ED00B7" w:rsidRPr="001E205B">
        <w:rPr>
          <w:sz w:val="24"/>
          <w:szCs w:val="24"/>
          <w:lang w:val="en-US"/>
        </w:rPr>
        <w:t>accharose, tartrazin (E102, 0,07 mg), Sunset Yellow FCF (E110, 0,03 mg)</w:t>
      </w:r>
    </w:p>
    <w:p w14:paraId="5C1E1F9D" w14:textId="77777777" w:rsidR="00ED00B7" w:rsidRPr="001E205B" w:rsidRDefault="00ED00B7" w:rsidP="005260E0">
      <w:pPr>
        <w:ind w:left="851"/>
        <w:rPr>
          <w:sz w:val="24"/>
          <w:szCs w:val="24"/>
          <w:lang w:val="en-US"/>
        </w:rPr>
      </w:pPr>
    </w:p>
    <w:p w14:paraId="0AAF9E56" w14:textId="77777777" w:rsidR="00ED00B7" w:rsidRPr="001E205B" w:rsidRDefault="00ED00B7" w:rsidP="005260E0">
      <w:pPr>
        <w:ind w:left="851"/>
        <w:rPr>
          <w:sz w:val="24"/>
          <w:szCs w:val="24"/>
        </w:rPr>
      </w:pPr>
      <w:r w:rsidRPr="001E205B">
        <w:rPr>
          <w:sz w:val="24"/>
          <w:szCs w:val="24"/>
        </w:rPr>
        <w:t>Alle hjælpestoffer er anført under pkt. 6.1.</w:t>
      </w:r>
    </w:p>
    <w:p w14:paraId="599F4752" w14:textId="77777777" w:rsidR="009260DE" w:rsidRPr="001E205B" w:rsidRDefault="009260DE" w:rsidP="009260DE">
      <w:pPr>
        <w:tabs>
          <w:tab w:val="left" w:pos="851"/>
        </w:tabs>
        <w:ind w:left="851"/>
        <w:rPr>
          <w:sz w:val="24"/>
          <w:szCs w:val="24"/>
        </w:rPr>
      </w:pPr>
    </w:p>
    <w:p w14:paraId="4E7FF73F" w14:textId="77777777" w:rsidR="009260DE" w:rsidRPr="001E205B" w:rsidRDefault="009260DE" w:rsidP="009260DE">
      <w:pPr>
        <w:tabs>
          <w:tab w:val="left" w:pos="851"/>
        </w:tabs>
        <w:ind w:left="851" w:hanging="851"/>
        <w:rPr>
          <w:b/>
          <w:sz w:val="24"/>
          <w:szCs w:val="24"/>
        </w:rPr>
      </w:pPr>
      <w:r w:rsidRPr="001E205B">
        <w:rPr>
          <w:b/>
          <w:sz w:val="24"/>
          <w:szCs w:val="24"/>
        </w:rPr>
        <w:t>3.</w:t>
      </w:r>
      <w:r w:rsidRPr="001E205B">
        <w:rPr>
          <w:b/>
          <w:sz w:val="24"/>
          <w:szCs w:val="24"/>
        </w:rPr>
        <w:tab/>
        <w:t>LÆGEMIDDELFORM</w:t>
      </w:r>
    </w:p>
    <w:p w14:paraId="470EE832" w14:textId="77777777" w:rsidR="00ED00B7" w:rsidRPr="001E205B" w:rsidRDefault="00ED00B7" w:rsidP="005260E0">
      <w:pPr>
        <w:ind w:left="851"/>
        <w:rPr>
          <w:sz w:val="24"/>
          <w:szCs w:val="24"/>
        </w:rPr>
      </w:pPr>
      <w:r w:rsidRPr="001E205B">
        <w:rPr>
          <w:sz w:val="24"/>
          <w:szCs w:val="24"/>
        </w:rPr>
        <w:t>Hård kapsel med modificeret udløsning (størrelse: 2,31 cm lang, 0,73 </w:t>
      </w:r>
      <w:r w:rsidRPr="001E205B">
        <w:rPr>
          <w:sz w:val="24"/>
          <w:szCs w:val="24"/>
        </w:rPr>
        <w:noBreakHyphen/>
        <w:t> 0,76 cm i diameter)</w:t>
      </w:r>
    </w:p>
    <w:p w14:paraId="21EEB270" w14:textId="77777777" w:rsidR="00ED00B7" w:rsidRPr="001E205B" w:rsidRDefault="00ED00B7" w:rsidP="005260E0">
      <w:pPr>
        <w:ind w:left="851"/>
        <w:rPr>
          <w:sz w:val="24"/>
          <w:szCs w:val="24"/>
        </w:rPr>
      </w:pPr>
    </w:p>
    <w:p w14:paraId="5D403838" w14:textId="77777777" w:rsidR="00ED00B7" w:rsidRPr="001E205B" w:rsidRDefault="00ED00B7" w:rsidP="005260E0">
      <w:pPr>
        <w:ind w:left="851"/>
        <w:rPr>
          <w:i/>
          <w:sz w:val="24"/>
          <w:szCs w:val="24"/>
        </w:rPr>
      </w:pPr>
      <w:r w:rsidRPr="001E205B">
        <w:rPr>
          <w:i/>
          <w:sz w:val="24"/>
          <w:szCs w:val="24"/>
        </w:rPr>
        <w:t>Qsiva 3,75 mg/23 mg hårde kapsler med modificeret udløsning</w:t>
      </w:r>
    </w:p>
    <w:p w14:paraId="03B9ABC4" w14:textId="77777777" w:rsidR="00ED00B7" w:rsidRPr="001E205B" w:rsidRDefault="00ED00B7" w:rsidP="005260E0">
      <w:pPr>
        <w:ind w:left="851"/>
        <w:rPr>
          <w:sz w:val="24"/>
          <w:szCs w:val="24"/>
        </w:rPr>
      </w:pPr>
      <w:r w:rsidRPr="001E205B">
        <w:rPr>
          <w:sz w:val="24"/>
          <w:szCs w:val="24"/>
        </w:rPr>
        <w:t>Lilla overdel præget med VIVUS, lilla underdel præget med 3,75/23</w:t>
      </w:r>
    </w:p>
    <w:p w14:paraId="04FF3581" w14:textId="77777777" w:rsidR="00ED00B7" w:rsidRPr="001E205B" w:rsidRDefault="00ED00B7" w:rsidP="005260E0">
      <w:pPr>
        <w:ind w:left="851"/>
        <w:rPr>
          <w:sz w:val="24"/>
          <w:szCs w:val="24"/>
        </w:rPr>
      </w:pPr>
    </w:p>
    <w:p w14:paraId="4DB44B49" w14:textId="77777777" w:rsidR="00ED00B7" w:rsidRPr="001E205B" w:rsidRDefault="00ED00B7" w:rsidP="005260E0">
      <w:pPr>
        <w:ind w:left="851"/>
        <w:rPr>
          <w:i/>
          <w:sz w:val="24"/>
          <w:szCs w:val="24"/>
        </w:rPr>
      </w:pPr>
      <w:r w:rsidRPr="001E205B">
        <w:rPr>
          <w:i/>
          <w:sz w:val="24"/>
          <w:szCs w:val="24"/>
        </w:rPr>
        <w:t>Qsiva 7,5 mg/46 mg hårde kapsler med modificeret udløsning</w:t>
      </w:r>
    </w:p>
    <w:p w14:paraId="18B91CEB" w14:textId="77777777" w:rsidR="00ED00B7" w:rsidRPr="001E205B" w:rsidRDefault="00ED00B7" w:rsidP="005260E0">
      <w:pPr>
        <w:ind w:left="851"/>
        <w:rPr>
          <w:sz w:val="24"/>
          <w:szCs w:val="24"/>
        </w:rPr>
      </w:pPr>
      <w:r w:rsidRPr="001E205B">
        <w:rPr>
          <w:sz w:val="24"/>
          <w:szCs w:val="24"/>
        </w:rPr>
        <w:t>Lilla overdel præget med VIVUS, gul underdel præget med 7,5/46</w:t>
      </w:r>
    </w:p>
    <w:p w14:paraId="10971E58" w14:textId="77777777" w:rsidR="00ED00B7" w:rsidRPr="001E205B" w:rsidRDefault="00ED00B7" w:rsidP="005260E0">
      <w:pPr>
        <w:ind w:left="851"/>
        <w:rPr>
          <w:sz w:val="24"/>
          <w:szCs w:val="24"/>
        </w:rPr>
      </w:pPr>
    </w:p>
    <w:p w14:paraId="1073C793" w14:textId="77777777" w:rsidR="00ED00B7" w:rsidRPr="001E205B" w:rsidRDefault="00ED00B7" w:rsidP="005260E0">
      <w:pPr>
        <w:ind w:left="851"/>
        <w:rPr>
          <w:i/>
          <w:sz w:val="24"/>
          <w:szCs w:val="24"/>
        </w:rPr>
      </w:pPr>
      <w:r w:rsidRPr="001E205B">
        <w:rPr>
          <w:i/>
          <w:sz w:val="24"/>
          <w:szCs w:val="24"/>
        </w:rPr>
        <w:t>Qsiva 11,25 mg/69 mg hårde kapsler med modificeret udløsning</w:t>
      </w:r>
    </w:p>
    <w:p w14:paraId="44BC0F52" w14:textId="77777777" w:rsidR="00ED00B7" w:rsidRPr="001E205B" w:rsidRDefault="00ED00B7" w:rsidP="005260E0">
      <w:pPr>
        <w:ind w:left="851"/>
        <w:rPr>
          <w:sz w:val="24"/>
          <w:szCs w:val="24"/>
        </w:rPr>
      </w:pPr>
      <w:r w:rsidRPr="001E205B">
        <w:rPr>
          <w:sz w:val="24"/>
          <w:szCs w:val="24"/>
        </w:rPr>
        <w:t>Gul overdel præget med VIVUS, gul underdel præget med 11,25/69</w:t>
      </w:r>
    </w:p>
    <w:p w14:paraId="7DA48A1D" w14:textId="77777777" w:rsidR="00ED00B7" w:rsidRPr="001E205B" w:rsidRDefault="00ED00B7" w:rsidP="005260E0">
      <w:pPr>
        <w:ind w:left="851"/>
        <w:rPr>
          <w:sz w:val="24"/>
          <w:szCs w:val="24"/>
        </w:rPr>
      </w:pPr>
    </w:p>
    <w:p w14:paraId="2C5365C2" w14:textId="77777777" w:rsidR="00ED00B7" w:rsidRPr="001E205B" w:rsidRDefault="00ED00B7" w:rsidP="005260E0">
      <w:pPr>
        <w:ind w:left="851"/>
        <w:rPr>
          <w:sz w:val="24"/>
          <w:szCs w:val="24"/>
        </w:rPr>
      </w:pPr>
      <w:r w:rsidRPr="001E205B">
        <w:rPr>
          <w:i/>
          <w:sz w:val="24"/>
          <w:szCs w:val="24"/>
        </w:rPr>
        <w:t>Qsiva 15 mg/92 mg hårde kapsler med modificeret udløsning</w:t>
      </w:r>
    </w:p>
    <w:p w14:paraId="16739A9F" w14:textId="77777777" w:rsidR="00ED00B7" w:rsidRPr="001E205B" w:rsidRDefault="00ED00B7" w:rsidP="005260E0">
      <w:pPr>
        <w:ind w:left="851"/>
        <w:rPr>
          <w:sz w:val="24"/>
          <w:szCs w:val="24"/>
        </w:rPr>
      </w:pPr>
      <w:r w:rsidRPr="001E205B">
        <w:rPr>
          <w:sz w:val="24"/>
          <w:szCs w:val="24"/>
        </w:rPr>
        <w:t>Gul overdel præget med VIVUS, hvid underdel præget med 15/92</w:t>
      </w:r>
    </w:p>
    <w:p w14:paraId="243457B6" w14:textId="77777777" w:rsidR="009260DE" w:rsidRPr="001E205B" w:rsidRDefault="009260DE" w:rsidP="009260DE">
      <w:pPr>
        <w:tabs>
          <w:tab w:val="left" w:pos="851"/>
        </w:tabs>
        <w:ind w:left="851"/>
        <w:rPr>
          <w:sz w:val="24"/>
          <w:szCs w:val="24"/>
        </w:rPr>
      </w:pPr>
    </w:p>
    <w:p w14:paraId="0715B411" w14:textId="77777777" w:rsidR="009260DE" w:rsidRPr="001E205B" w:rsidRDefault="009260DE" w:rsidP="009260DE">
      <w:pPr>
        <w:tabs>
          <w:tab w:val="left" w:pos="851"/>
        </w:tabs>
        <w:ind w:left="851"/>
        <w:rPr>
          <w:sz w:val="24"/>
          <w:szCs w:val="24"/>
        </w:rPr>
      </w:pPr>
    </w:p>
    <w:p w14:paraId="66A9A692" w14:textId="77777777" w:rsidR="009260DE" w:rsidRPr="001E205B" w:rsidRDefault="009260DE" w:rsidP="009260DE">
      <w:pPr>
        <w:tabs>
          <w:tab w:val="left" w:pos="851"/>
        </w:tabs>
        <w:ind w:left="851" w:hanging="851"/>
        <w:rPr>
          <w:b/>
          <w:sz w:val="24"/>
          <w:szCs w:val="24"/>
        </w:rPr>
      </w:pPr>
      <w:r w:rsidRPr="001E205B">
        <w:rPr>
          <w:b/>
          <w:sz w:val="24"/>
          <w:szCs w:val="24"/>
        </w:rPr>
        <w:t>4.</w:t>
      </w:r>
      <w:r w:rsidRPr="001E205B">
        <w:rPr>
          <w:b/>
          <w:sz w:val="24"/>
          <w:szCs w:val="24"/>
        </w:rPr>
        <w:tab/>
        <w:t>KLINISKE OPLYSNINGER</w:t>
      </w:r>
    </w:p>
    <w:p w14:paraId="15682A4D" w14:textId="77777777" w:rsidR="009260DE" w:rsidRPr="001E205B" w:rsidRDefault="009260DE" w:rsidP="009260DE">
      <w:pPr>
        <w:tabs>
          <w:tab w:val="left" w:pos="851"/>
        </w:tabs>
        <w:ind w:left="851"/>
        <w:rPr>
          <w:b/>
          <w:sz w:val="24"/>
          <w:szCs w:val="24"/>
        </w:rPr>
      </w:pPr>
    </w:p>
    <w:p w14:paraId="582B77BB" w14:textId="77777777" w:rsidR="009260DE" w:rsidRPr="001E205B" w:rsidRDefault="009260DE" w:rsidP="009260DE">
      <w:pPr>
        <w:tabs>
          <w:tab w:val="left" w:pos="851"/>
        </w:tabs>
        <w:ind w:left="851" w:hanging="851"/>
        <w:rPr>
          <w:b/>
          <w:sz w:val="24"/>
          <w:szCs w:val="24"/>
          <w:u w:val="single"/>
        </w:rPr>
      </w:pPr>
      <w:r w:rsidRPr="001E205B">
        <w:rPr>
          <w:b/>
          <w:sz w:val="24"/>
          <w:szCs w:val="24"/>
        </w:rPr>
        <w:t>4.1</w:t>
      </w:r>
      <w:r w:rsidRPr="001E205B">
        <w:rPr>
          <w:b/>
          <w:sz w:val="24"/>
          <w:szCs w:val="24"/>
        </w:rPr>
        <w:tab/>
        <w:t>Terapeutiske indikationer</w:t>
      </w:r>
    </w:p>
    <w:p w14:paraId="067BC9F4" w14:textId="77777777" w:rsidR="00074BDE" w:rsidRPr="001E205B" w:rsidRDefault="00074BDE" w:rsidP="00A33DB0">
      <w:pPr>
        <w:pStyle w:val="Kommentartekst"/>
        <w:ind w:left="851"/>
        <w:rPr>
          <w:sz w:val="24"/>
          <w:szCs w:val="24"/>
          <w:lang w:eastAsia="en-US"/>
        </w:rPr>
      </w:pPr>
      <w:r w:rsidRPr="001E205B">
        <w:rPr>
          <w:sz w:val="24"/>
          <w:szCs w:val="24"/>
        </w:rPr>
        <w:t>Qsiva, som tillæg til en kost med et reduceret kalorieindhold og fysisk aktivitet, er indiceret til vægtbehandling hos voksne patienter med et initialt kropsmasseindeks (</w:t>
      </w:r>
      <w:r w:rsidRPr="001E205B">
        <w:rPr>
          <w:i/>
          <w:iCs/>
          <w:sz w:val="24"/>
          <w:szCs w:val="24"/>
        </w:rPr>
        <w:t>body mass index,</w:t>
      </w:r>
      <w:r w:rsidRPr="001E205B">
        <w:rPr>
          <w:sz w:val="24"/>
          <w:szCs w:val="24"/>
        </w:rPr>
        <w:t xml:space="preserve"> BMI) på</w:t>
      </w:r>
    </w:p>
    <w:p w14:paraId="55FF4E83" w14:textId="77777777" w:rsidR="00074BDE" w:rsidRPr="001E205B" w:rsidRDefault="00074BDE" w:rsidP="00A33DB0">
      <w:pPr>
        <w:numPr>
          <w:ilvl w:val="0"/>
          <w:numId w:val="6"/>
        </w:numPr>
        <w:ind w:left="1276" w:hanging="425"/>
        <w:rPr>
          <w:sz w:val="24"/>
          <w:szCs w:val="24"/>
        </w:rPr>
      </w:pPr>
      <w:r w:rsidRPr="001E205B">
        <w:rPr>
          <w:sz w:val="24"/>
          <w:szCs w:val="24"/>
        </w:rPr>
        <w:t>≥ 30 kg/m² (svært overvægtig), eller</w:t>
      </w:r>
    </w:p>
    <w:p w14:paraId="3E73CC42" w14:textId="77777777" w:rsidR="00074BDE" w:rsidRPr="001E205B" w:rsidRDefault="00074BDE" w:rsidP="00A33DB0">
      <w:pPr>
        <w:numPr>
          <w:ilvl w:val="0"/>
          <w:numId w:val="6"/>
        </w:numPr>
        <w:ind w:left="1276" w:hanging="425"/>
        <w:rPr>
          <w:sz w:val="24"/>
          <w:szCs w:val="24"/>
        </w:rPr>
      </w:pPr>
      <w:r w:rsidRPr="001E205B">
        <w:rPr>
          <w:sz w:val="24"/>
          <w:szCs w:val="24"/>
        </w:rPr>
        <w:t>≥ 27 kg/m² (overvægtig) med vægtrelaterede komorbiditeter, såsom hypertension, type 2-diabetes eller dyslipidæmi</w:t>
      </w:r>
    </w:p>
    <w:p w14:paraId="248BEA6E" w14:textId="77777777" w:rsidR="009260DE" w:rsidRPr="001E205B" w:rsidRDefault="009260DE" w:rsidP="009260DE">
      <w:pPr>
        <w:tabs>
          <w:tab w:val="left" w:pos="851"/>
        </w:tabs>
        <w:ind w:left="851"/>
        <w:rPr>
          <w:sz w:val="24"/>
          <w:szCs w:val="24"/>
        </w:rPr>
      </w:pPr>
    </w:p>
    <w:p w14:paraId="26AD4BF7" w14:textId="5C87F34C" w:rsidR="009260DE" w:rsidRPr="001E205B" w:rsidRDefault="009260DE" w:rsidP="009260DE">
      <w:pPr>
        <w:tabs>
          <w:tab w:val="left" w:pos="851"/>
        </w:tabs>
        <w:ind w:left="851" w:hanging="851"/>
        <w:rPr>
          <w:b/>
          <w:sz w:val="24"/>
          <w:szCs w:val="24"/>
        </w:rPr>
      </w:pPr>
      <w:r w:rsidRPr="001E205B">
        <w:rPr>
          <w:b/>
          <w:sz w:val="24"/>
          <w:szCs w:val="24"/>
        </w:rPr>
        <w:t>4.2</w:t>
      </w:r>
      <w:r w:rsidRPr="001E205B">
        <w:rPr>
          <w:b/>
          <w:sz w:val="24"/>
          <w:szCs w:val="24"/>
        </w:rPr>
        <w:tab/>
        <w:t xml:space="preserve">Dosering og </w:t>
      </w:r>
      <w:r w:rsidR="000D572B">
        <w:rPr>
          <w:b/>
          <w:sz w:val="24"/>
          <w:szCs w:val="24"/>
        </w:rPr>
        <w:t>administration</w:t>
      </w:r>
    </w:p>
    <w:p w14:paraId="4B4C5A76" w14:textId="77777777" w:rsidR="0073512C" w:rsidRPr="001E205B" w:rsidRDefault="0073512C" w:rsidP="005260E0">
      <w:pPr>
        <w:ind w:left="851"/>
        <w:rPr>
          <w:sz w:val="24"/>
          <w:szCs w:val="24"/>
        </w:rPr>
      </w:pPr>
      <w:r w:rsidRPr="001E205B">
        <w:rPr>
          <w:sz w:val="24"/>
          <w:szCs w:val="24"/>
        </w:rPr>
        <w:t>Behandling med Qsiva skal påbegyndes og overvåges af en læge med erfaring i behandling af svær overvægt.</w:t>
      </w:r>
    </w:p>
    <w:p w14:paraId="4B374C50" w14:textId="77777777" w:rsidR="0073512C" w:rsidRPr="001E205B" w:rsidRDefault="0073512C" w:rsidP="005260E0">
      <w:pPr>
        <w:ind w:left="851"/>
        <w:rPr>
          <w:sz w:val="24"/>
          <w:szCs w:val="24"/>
        </w:rPr>
      </w:pPr>
    </w:p>
    <w:p w14:paraId="23778509" w14:textId="77777777" w:rsidR="0073512C" w:rsidRPr="001E205B" w:rsidRDefault="0073512C" w:rsidP="005260E0">
      <w:pPr>
        <w:ind w:left="851"/>
        <w:rPr>
          <w:sz w:val="24"/>
          <w:szCs w:val="24"/>
          <w:u w:val="single"/>
        </w:rPr>
      </w:pPr>
      <w:r w:rsidRPr="001E205B">
        <w:rPr>
          <w:sz w:val="24"/>
          <w:szCs w:val="24"/>
          <w:u w:val="single"/>
        </w:rPr>
        <w:t>Dosering</w:t>
      </w:r>
    </w:p>
    <w:p w14:paraId="3B377A4B" w14:textId="77777777" w:rsidR="0073512C" w:rsidRPr="001E205B" w:rsidRDefault="0073512C" w:rsidP="005260E0">
      <w:pPr>
        <w:ind w:left="851"/>
        <w:rPr>
          <w:sz w:val="24"/>
          <w:szCs w:val="24"/>
        </w:rPr>
      </w:pPr>
      <w:r w:rsidRPr="001E205B">
        <w:rPr>
          <w:sz w:val="24"/>
          <w:szCs w:val="24"/>
        </w:rPr>
        <w:t>Den anbefalede vedligeholdelsesdosis af Qsiva er 7,5 mg/46 mg, der tages én gang dagligt om morgenen.</w:t>
      </w:r>
    </w:p>
    <w:p w14:paraId="5A5B68C9" w14:textId="77777777" w:rsidR="0073512C" w:rsidRPr="001E205B" w:rsidRDefault="0073512C" w:rsidP="005260E0">
      <w:pPr>
        <w:ind w:left="851"/>
        <w:rPr>
          <w:sz w:val="24"/>
          <w:szCs w:val="24"/>
        </w:rPr>
      </w:pPr>
    </w:p>
    <w:p w14:paraId="7FCFC32E" w14:textId="77777777" w:rsidR="0073512C" w:rsidRPr="001E205B" w:rsidRDefault="0073512C" w:rsidP="005260E0">
      <w:pPr>
        <w:ind w:left="851"/>
        <w:rPr>
          <w:sz w:val="24"/>
          <w:szCs w:val="24"/>
        </w:rPr>
      </w:pPr>
      <w:r w:rsidRPr="001E205B">
        <w:rPr>
          <w:sz w:val="24"/>
          <w:szCs w:val="24"/>
        </w:rPr>
        <w:t xml:space="preserve">Behandling skal påbegyndes med dosistitrering, startende med en dosis på 3,75 mg/23 mg i 14 dage, efterfulgt af den daglige dosis på 7,5 mg/46 mg. Patienter, der behandles med en daglig dosis af Qsiva 7,5 mg/46 mg i løbet af de første 3 måneder, og som ikke taber mindst 5 % af deres vægt ved </w:t>
      </w:r>
      <w:r w:rsidRPr="001E205B">
        <w:rPr>
          <w:i/>
          <w:iCs/>
          <w:sz w:val="24"/>
          <w:szCs w:val="24"/>
        </w:rPr>
        <w:t>baseline</w:t>
      </w:r>
      <w:r w:rsidRPr="001E205B">
        <w:rPr>
          <w:sz w:val="24"/>
          <w:szCs w:val="24"/>
        </w:rPr>
        <w:t>, bør anses for ikke at respondere, og Qsiva skal seponeres.</w:t>
      </w:r>
    </w:p>
    <w:p w14:paraId="607FA595" w14:textId="77777777" w:rsidR="0073512C" w:rsidRPr="001E205B" w:rsidRDefault="0073512C" w:rsidP="005260E0">
      <w:pPr>
        <w:ind w:left="851"/>
        <w:rPr>
          <w:sz w:val="24"/>
          <w:szCs w:val="24"/>
        </w:rPr>
      </w:pPr>
    </w:p>
    <w:p w14:paraId="1C00384C" w14:textId="77777777" w:rsidR="0073512C" w:rsidRPr="001E205B" w:rsidRDefault="0073512C" w:rsidP="00A33DB0">
      <w:pPr>
        <w:ind w:left="851"/>
        <w:rPr>
          <w:sz w:val="24"/>
          <w:szCs w:val="24"/>
        </w:rPr>
      </w:pPr>
      <w:bookmarkStart w:id="0" w:name="_Hlk3548182"/>
      <w:r w:rsidRPr="001E205B">
        <w:rPr>
          <w:sz w:val="24"/>
          <w:szCs w:val="24"/>
        </w:rPr>
        <w:t>Hvis en patient responderer (dvs. ≥ 5 % vægttab efter 3 måneders behandling) og tolererer behandlingen godt, men BMI stadig er 30 kg/m</w:t>
      </w:r>
      <w:r w:rsidRPr="001E205B">
        <w:rPr>
          <w:sz w:val="24"/>
          <w:szCs w:val="24"/>
          <w:vertAlign w:val="superscript"/>
        </w:rPr>
        <w:t>2</w:t>
      </w:r>
      <w:r w:rsidRPr="001E205B">
        <w:rPr>
          <w:sz w:val="24"/>
          <w:szCs w:val="24"/>
        </w:rPr>
        <w:t xml:space="preserve"> eller højere efter 3 måneders behandling med Qsiva 7,5 mg/46 mg, kan der overvejes en dosering med Qsiva 11,25 mg/69 mg dagligt i 14 dage, efterfulgt af en dosering med Qsiva 15 mg/92 mg dagligt.</w:t>
      </w:r>
      <w:bookmarkEnd w:id="0"/>
      <w:r w:rsidRPr="001E205B">
        <w:rPr>
          <w:sz w:val="24"/>
          <w:szCs w:val="24"/>
        </w:rPr>
        <w:t xml:space="preserve"> Der er en risiko for krampeanfald ved pludselig seponering af den højeste dosis af Qsiva. Hvis Qsiva 15 mg/92 mg derfor seponeres, skal dette gøres gradvist ved at tage en dosis hver anden dag i mindst 1 uge, før behandlingen helt stoppes.</w:t>
      </w:r>
    </w:p>
    <w:p w14:paraId="4F7C760E" w14:textId="77777777" w:rsidR="0073512C" w:rsidRPr="001E205B" w:rsidRDefault="0073512C" w:rsidP="00A33DB0">
      <w:pPr>
        <w:ind w:left="851"/>
        <w:rPr>
          <w:sz w:val="24"/>
          <w:szCs w:val="24"/>
        </w:rPr>
      </w:pPr>
    </w:p>
    <w:p w14:paraId="74C9C4A2" w14:textId="77777777" w:rsidR="0073512C" w:rsidRPr="001E205B" w:rsidRDefault="0073512C" w:rsidP="00A33DB0">
      <w:pPr>
        <w:ind w:left="851"/>
        <w:rPr>
          <w:sz w:val="24"/>
          <w:szCs w:val="24"/>
        </w:rPr>
      </w:pPr>
      <w:r w:rsidRPr="001E205B">
        <w:rPr>
          <w:sz w:val="24"/>
          <w:szCs w:val="24"/>
        </w:rPr>
        <w:lastRenderedPageBreak/>
        <w:t>Den samlede forekomst af bivirkninger var højere i gruppen med Qsiva 15 mg/92 mg, sammenlignet med lavere dosisgrupper (se pkt. 4.8). En nøje evaluering af benefit/risk-forholdet skal udføres, inden Qsiva 15 mg/92 mg påbegyndes.</w:t>
      </w:r>
    </w:p>
    <w:p w14:paraId="7B897AFA" w14:textId="77777777" w:rsidR="0073512C" w:rsidRPr="001E205B" w:rsidRDefault="0073512C" w:rsidP="00A33DB0">
      <w:pPr>
        <w:ind w:left="851"/>
        <w:rPr>
          <w:sz w:val="24"/>
          <w:szCs w:val="24"/>
        </w:rPr>
      </w:pPr>
    </w:p>
    <w:p w14:paraId="643FBA09" w14:textId="77777777" w:rsidR="0073512C" w:rsidRPr="001E205B" w:rsidRDefault="0073512C" w:rsidP="00A33DB0">
      <w:pPr>
        <w:ind w:left="851"/>
        <w:rPr>
          <w:sz w:val="24"/>
          <w:szCs w:val="24"/>
        </w:rPr>
      </w:pPr>
      <w:r w:rsidRPr="001E205B">
        <w:rPr>
          <w:sz w:val="24"/>
          <w:szCs w:val="24"/>
        </w:rPr>
        <w:t>Korrekt ernæring, træning og hydrering er vigtige komponenter af et vægttabsprogram. Det anbefales, at sundhedspersonale gennemgår patientens kostvaner, og anbefaler specifikke ændringer for at nedsætte deres daglige kalorieindtagelse med ca. 500 kcal. Et dagligt multivitamintilskud bør overvejes for at sikre en tilstrækkelig næringsbalance. Patienter skal konsultere lægen, inden de påbegynder et træningsprogram.</w:t>
      </w:r>
    </w:p>
    <w:p w14:paraId="7BD0D6CA" w14:textId="77777777" w:rsidR="0073512C" w:rsidRPr="001E205B" w:rsidRDefault="0073512C" w:rsidP="00A33DB0">
      <w:pPr>
        <w:ind w:left="851"/>
        <w:rPr>
          <w:sz w:val="24"/>
          <w:szCs w:val="24"/>
        </w:rPr>
      </w:pPr>
    </w:p>
    <w:p w14:paraId="15CCF653" w14:textId="77777777" w:rsidR="0073512C" w:rsidRPr="001E205B" w:rsidRDefault="0073512C" w:rsidP="00A33DB0">
      <w:pPr>
        <w:ind w:left="851"/>
        <w:rPr>
          <w:sz w:val="24"/>
          <w:szCs w:val="24"/>
        </w:rPr>
      </w:pPr>
      <w:r w:rsidRPr="001E205B">
        <w:rPr>
          <w:sz w:val="24"/>
          <w:szCs w:val="24"/>
        </w:rPr>
        <w:t>Hvis morgendosen med Qsiva glemmes, kan den stadig tages op til midt på dagen. Ellers skal patienten vente indtil den næste morgen for at tage den næste daglige dosis som sædvanligt. Der må ikke tages en dobbeltdosis som erstatning for den glemte dosis. Hvis behandlingen glemmes i over 7 dage, bør det overvejes at genstarte behandlingen med den lave dosis.</w:t>
      </w:r>
    </w:p>
    <w:p w14:paraId="73129A34" w14:textId="68C5EC24" w:rsidR="0073512C" w:rsidRDefault="0073512C" w:rsidP="00A33DB0">
      <w:pPr>
        <w:ind w:left="851"/>
        <w:rPr>
          <w:sz w:val="24"/>
          <w:szCs w:val="24"/>
        </w:rPr>
      </w:pPr>
    </w:p>
    <w:p w14:paraId="220D7CD7" w14:textId="77777777" w:rsidR="00E245D1" w:rsidRPr="00AA616C" w:rsidRDefault="00E245D1" w:rsidP="00E245D1">
      <w:pPr>
        <w:ind w:left="851"/>
        <w:rPr>
          <w:sz w:val="24"/>
          <w:szCs w:val="24"/>
          <w:u w:val="single"/>
        </w:rPr>
      </w:pPr>
      <w:r w:rsidRPr="00AA616C">
        <w:rPr>
          <w:sz w:val="24"/>
          <w:szCs w:val="24"/>
          <w:u w:val="single"/>
        </w:rPr>
        <w:t>Kvinder i den fertile alder</w:t>
      </w:r>
    </w:p>
    <w:p w14:paraId="7A7B03CB" w14:textId="77777777" w:rsidR="00E245D1" w:rsidRDefault="00E245D1" w:rsidP="00E245D1">
      <w:pPr>
        <w:ind w:left="851"/>
        <w:rPr>
          <w:sz w:val="24"/>
          <w:szCs w:val="24"/>
        </w:rPr>
      </w:pPr>
      <w:r w:rsidRPr="008D020C">
        <w:rPr>
          <w:sz w:val="24"/>
          <w:szCs w:val="24"/>
        </w:rPr>
        <w:t xml:space="preserve">Behandling med </w:t>
      </w:r>
      <w:r>
        <w:rPr>
          <w:sz w:val="24"/>
          <w:szCs w:val="24"/>
        </w:rPr>
        <w:t>Qsiva</w:t>
      </w:r>
      <w:r w:rsidRPr="008D020C">
        <w:rPr>
          <w:sz w:val="24"/>
          <w:szCs w:val="24"/>
        </w:rPr>
        <w:t xml:space="preserve"> skal indledes og overvåges af en læge med erfaring i vægtbehandling.</w:t>
      </w:r>
    </w:p>
    <w:p w14:paraId="5C4D6BB8" w14:textId="77777777" w:rsidR="00E245D1" w:rsidRPr="008D020C" w:rsidRDefault="00E245D1" w:rsidP="00E245D1">
      <w:pPr>
        <w:ind w:left="851"/>
        <w:rPr>
          <w:sz w:val="24"/>
          <w:szCs w:val="24"/>
        </w:rPr>
      </w:pPr>
    </w:p>
    <w:p w14:paraId="212A5E1E" w14:textId="77777777" w:rsidR="00E245D1" w:rsidRDefault="00E245D1" w:rsidP="00E245D1">
      <w:pPr>
        <w:ind w:left="851"/>
        <w:rPr>
          <w:sz w:val="24"/>
          <w:szCs w:val="24"/>
        </w:rPr>
      </w:pPr>
      <w:r w:rsidRPr="008D020C">
        <w:rPr>
          <w:sz w:val="24"/>
          <w:szCs w:val="24"/>
        </w:rPr>
        <w:t xml:space="preserve">Alternative behandlingsmuligheder skal overvejes til kvinder i den fertile alder. Behovet for behandling med </w:t>
      </w:r>
      <w:r>
        <w:rPr>
          <w:sz w:val="24"/>
          <w:szCs w:val="24"/>
        </w:rPr>
        <w:t>Qsiva</w:t>
      </w:r>
      <w:r w:rsidRPr="008D020C">
        <w:rPr>
          <w:sz w:val="24"/>
          <w:szCs w:val="24"/>
        </w:rPr>
        <w:t xml:space="preserve"> hos denne population skal revurderes mindst en gang om året (se pkt.</w:t>
      </w:r>
      <w:r>
        <w:rPr>
          <w:sz w:val="24"/>
          <w:szCs w:val="24"/>
        </w:rPr>
        <w:t> </w:t>
      </w:r>
      <w:r w:rsidRPr="008D020C">
        <w:rPr>
          <w:sz w:val="24"/>
          <w:szCs w:val="24"/>
        </w:rPr>
        <w:t>4.3, 4.4 og</w:t>
      </w:r>
      <w:r>
        <w:rPr>
          <w:sz w:val="24"/>
          <w:szCs w:val="24"/>
        </w:rPr>
        <w:t> </w:t>
      </w:r>
      <w:r w:rsidRPr="008D020C">
        <w:rPr>
          <w:sz w:val="24"/>
          <w:szCs w:val="24"/>
        </w:rPr>
        <w:t>4.6).</w:t>
      </w:r>
    </w:p>
    <w:p w14:paraId="3E414376" w14:textId="77777777" w:rsidR="00E245D1" w:rsidRPr="001E205B" w:rsidRDefault="00E245D1" w:rsidP="00E245D1">
      <w:pPr>
        <w:rPr>
          <w:sz w:val="24"/>
          <w:szCs w:val="24"/>
        </w:rPr>
      </w:pPr>
    </w:p>
    <w:p w14:paraId="2BB2A4BE" w14:textId="77777777" w:rsidR="0073512C" w:rsidRPr="001E205B" w:rsidRDefault="0073512C" w:rsidP="005260E0">
      <w:pPr>
        <w:ind w:left="851"/>
        <w:rPr>
          <w:sz w:val="24"/>
          <w:szCs w:val="24"/>
        </w:rPr>
      </w:pPr>
      <w:r w:rsidRPr="001E205B">
        <w:rPr>
          <w:sz w:val="24"/>
          <w:szCs w:val="24"/>
        </w:rPr>
        <w:t>Nedsat nyrefunktion</w:t>
      </w:r>
    </w:p>
    <w:p w14:paraId="7F66DD91" w14:textId="77777777" w:rsidR="0073512C" w:rsidRPr="001E205B" w:rsidRDefault="0073512C" w:rsidP="005260E0">
      <w:pPr>
        <w:ind w:left="851"/>
        <w:rPr>
          <w:sz w:val="24"/>
          <w:szCs w:val="24"/>
        </w:rPr>
      </w:pPr>
      <w:r w:rsidRPr="001E205B">
        <w:rPr>
          <w:sz w:val="24"/>
          <w:szCs w:val="24"/>
        </w:rPr>
        <w:t>Qsiva</w:t>
      </w:r>
      <w:r w:rsidRPr="001E205B">
        <w:rPr>
          <w:sz w:val="24"/>
          <w:szCs w:val="24"/>
        </w:rPr>
        <w:noBreakHyphen/>
        <w:t>eksponeringen er øget hos patienter med let (kreatininclearance ≥ 60 - &lt; 90 ml/min), moderat (kreatininclearance ≥ 30 </w:t>
      </w:r>
      <w:r w:rsidRPr="001E205B">
        <w:rPr>
          <w:sz w:val="24"/>
          <w:szCs w:val="24"/>
        </w:rPr>
        <w:noBreakHyphen/>
        <w:t> &lt; 60 ml/min) eller svært (kreatininclearance 15 </w:t>
      </w:r>
      <w:r w:rsidRPr="001E205B">
        <w:rPr>
          <w:sz w:val="24"/>
          <w:szCs w:val="24"/>
        </w:rPr>
        <w:noBreakHyphen/>
        <w:t> &lt; 30 ml/min) nedsat nyrefunktion (se pkt. 5.2), og behandlingen skal planlægges i henhold hertil (se tabel 1).</w:t>
      </w:r>
    </w:p>
    <w:p w14:paraId="284F0DFF" w14:textId="77777777" w:rsidR="0073512C" w:rsidRPr="001E205B" w:rsidRDefault="0073512C" w:rsidP="005260E0">
      <w:pPr>
        <w:ind w:left="851"/>
        <w:rPr>
          <w:sz w:val="24"/>
          <w:szCs w:val="24"/>
        </w:rPr>
      </w:pPr>
    </w:p>
    <w:p w14:paraId="7BD8AF19" w14:textId="13AEB402" w:rsidR="0073512C" w:rsidRPr="001E205B" w:rsidRDefault="0073512C" w:rsidP="005260E0">
      <w:pPr>
        <w:ind w:left="851"/>
        <w:rPr>
          <w:b/>
          <w:sz w:val="24"/>
          <w:szCs w:val="24"/>
        </w:rPr>
      </w:pPr>
      <w:r w:rsidRPr="001E205B">
        <w:rPr>
          <w:b/>
          <w:sz w:val="24"/>
          <w:szCs w:val="24"/>
        </w:rPr>
        <w:t>Tabel 1</w:t>
      </w:r>
      <w:r w:rsidR="005260E0" w:rsidRPr="001E205B">
        <w:rPr>
          <w:b/>
          <w:sz w:val="24"/>
          <w:szCs w:val="24"/>
        </w:rPr>
        <w:t xml:space="preserve">. </w:t>
      </w:r>
      <w:r w:rsidRPr="001E205B">
        <w:rPr>
          <w:b/>
          <w:sz w:val="24"/>
          <w:szCs w:val="24"/>
        </w:rPr>
        <w:t>Doseringsanbefalinger for patienter med nedsat nyrefunktion</w:t>
      </w:r>
    </w:p>
    <w:tbl>
      <w:tblPr>
        <w:tblW w:w="895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5"/>
        <w:gridCol w:w="2589"/>
        <w:gridCol w:w="2092"/>
        <w:gridCol w:w="2093"/>
      </w:tblGrid>
      <w:tr w:rsidR="0073512C" w:rsidRPr="00DE05ED" w14:paraId="5D75F359" w14:textId="77777777" w:rsidTr="00A33DB0">
        <w:trPr>
          <w:trHeight w:val="70"/>
        </w:trPr>
        <w:tc>
          <w:tcPr>
            <w:tcW w:w="2005" w:type="dxa"/>
            <w:vMerge w:val="restart"/>
            <w:tcBorders>
              <w:top w:val="single" w:sz="4" w:space="0" w:color="000000"/>
              <w:left w:val="single" w:sz="4" w:space="0" w:color="000000"/>
              <w:bottom w:val="single" w:sz="4" w:space="0" w:color="000000"/>
              <w:right w:val="single" w:sz="4" w:space="0" w:color="000000"/>
            </w:tcBorders>
            <w:vAlign w:val="center"/>
            <w:hideMark/>
          </w:tcPr>
          <w:p w14:paraId="42C24C84" w14:textId="77777777" w:rsidR="0073512C" w:rsidRPr="00DE05ED" w:rsidRDefault="0073512C" w:rsidP="00DE05ED">
            <w:pPr>
              <w:rPr>
                <w:b/>
                <w:sz w:val="22"/>
                <w:szCs w:val="22"/>
              </w:rPr>
            </w:pPr>
            <w:r w:rsidRPr="00DE05ED">
              <w:rPr>
                <w:b/>
                <w:sz w:val="22"/>
                <w:szCs w:val="22"/>
              </w:rPr>
              <w:t>Dosering med Qsiva</w:t>
            </w:r>
          </w:p>
        </w:tc>
        <w:tc>
          <w:tcPr>
            <w:tcW w:w="6954" w:type="dxa"/>
            <w:gridSpan w:val="3"/>
            <w:tcBorders>
              <w:top w:val="single" w:sz="4" w:space="0" w:color="auto"/>
              <w:left w:val="single" w:sz="4" w:space="0" w:color="000000"/>
              <w:bottom w:val="single" w:sz="4" w:space="0" w:color="000000"/>
              <w:right w:val="single" w:sz="4" w:space="0" w:color="000000"/>
            </w:tcBorders>
            <w:hideMark/>
          </w:tcPr>
          <w:p w14:paraId="32FE364D" w14:textId="77777777" w:rsidR="0073512C" w:rsidRPr="00DE05ED" w:rsidRDefault="0073512C" w:rsidP="00DE05ED">
            <w:pPr>
              <w:jc w:val="center"/>
              <w:rPr>
                <w:b/>
                <w:sz w:val="22"/>
                <w:szCs w:val="22"/>
              </w:rPr>
            </w:pPr>
            <w:r w:rsidRPr="00DE05ED">
              <w:rPr>
                <w:b/>
                <w:sz w:val="22"/>
                <w:szCs w:val="22"/>
              </w:rPr>
              <w:t>Nedsat nyrefunktion:</w:t>
            </w:r>
          </w:p>
        </w:tc>
      </w:tr>
      <w:tr w:rsidR="0073512C" w:rsidRPr="00DE05ED" w14:paraId="0337F1A1" w14:textId="77777777" w:rsidTr="00A33DB0">
        <w:trPr>
          <w:trHeight w:val="2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059333" w14:textId="77777777" w:rsidR="0073512C" w:rsidRPr="00DE05ED" w:rsidRDefault="0073512C" w:rsidP="00DE05ED">
            <w:pPr>
              <w:rPr>
                <w:b/>
                <w:sz w:val="22"/>
                <w:szCs w:val="22"/>
              </w:rPr>
            </w:pPr>
          </w:p>
        </w:tc>
        <w:tc>
          <w:tcPr>
            <w:tcW w:w="2677" w:type="dxa"/>
            <w:tcBorders>
              <w:top w:val="single" w:sz="4" w:space="0" w:color="auto"/>
              <w:left w:val="single" w:sz="4" w:space="0" w:color="000000"/>
              <w:bottom w:val="single" w:sz="4" w:space="0" w:color="000000"/>
              <w:right w:val="single" w:sz="4" w:space="0" w:color="000000"/>
            </w:tcBorders>
            <w:hideMark/>
          </w:tcPr>
          <w:p w14:paraId="1DECB44A" w14:textId="77777777" w:rsidR="0073512C" w:rsidRPr="00DE05ED" w:rsidRDefault="0073512C" w:rsidP="00DE05ED">
            <w:pPr>
              <w:jc w:val="center"/>
              <w:rPr>
                <w:b/>
                <w:sz w:val="22"/>
                <w:szCs w:val="22"/>
              </w:rPr>
            </w:pPr>
            <w:r w:rsidRPr="00DE05ED">
              <w:rPr>
                <w:b/>
                <w:sz w:val="22"/>
                <w:szCs w:val="22"/>
              </w:rPr>
              <w:t>let</w:t>
            </w:r>
          </w:p>
        </w:tc>
        <w:tc>
          <w:tcPr>
            <w:tcW w:w="2138" w:type="dxa"/>
            <w:tcBorders>
              <w:top w:val="single" w:sz="4" w:space="0" w:color="auto"/>
              <w:left w:val="single" w:sz="4" w:space="0" w:color="000000"/>
              <w:bottom w:val="single" w:sz="4" w:space="0" w:color="000000"/>
              <w:right w:val="single" w:sz="4" w:space="0" w:color="auto"/>
            </w:tcBorders>
            <w:hideMark/>
          </w:tcPr>
          <w:p w14:paraId="1CCD4D88" w14:textId="77777777" w:rsidR="0073512C" w:rsidRPr="00DE05ED" w:rsidRDefault="0073512C" w:rsidP="00DE05ED">
            <w:pPr>
              <w:jc w:val="center"/>
              <w:rPr>
                <w:b/>
                <w:sz w:val="22"/>
                <w:szCs w:val="22"/>
              </w:rPr>
            </w:pPr>
            <w:r w:rsidRPr="00DE05ED">
              <w:rPr>
                <w:b/>
                <w:sz w:val="22"/>
                <w:szCs w:val="22"/>
              </w:rPr>
              <w:t>moderat</w:t>
            </w:r>
          </w:p>
        </w:tc>
        <w:tc>
          <w:tcPr>
            <w:tcW w:w="2139" w:type="dxa"/>
            <w:tcBorders>
              <w:top w:val="single" w:sz="4" w:space="0" w:color="auto"/>
              <w:left w:val="single" w:sz="4" w:space="0" w:color="auto"/>
              <w:bottom w:val="single" w:sz="4" w:space="0" w:color="000000"/>
              <w:right w:val="single" w:sz="4" w:space="0" w:color="000000"/>
            </w:tcBorders>
            <w:hideMark/>
          </w:tcPr>
          <w:p w14:paraId="0B241B4C" w14:textId="77777777" w:rsidR="0073512C" w:rsidRPr="00DE05ED" w:rsidRDefault="0073512C" w:rsidP="00DE05ED">
            <w:pPr>
              <w:jc w:val="center"/>
              <w:rPr>
                <w:b/>
                <w:sz w:val="22"/>
                <w:szCs w:val="22"/>
              </w:rPr>
            </w:pPr>
            <w:r w:rsidRPr="00DE05ED">
              <w:rPr>
                <w:b/>
                <w:sz w:val="22"/>
                <w:szCs w:val="22"/>
              </w:rPr>
              <w:t>svær</w:t>
            </w:r>
          </w:p>
        </w:tc>
      </w:tr>
      <w:tr w:rsidR="0073512C" w:rsidRPr="00DE05ED" w14:paraId="29FD5B66" w14:textId="77777777" w:rsidTr="00A33DB0">
        <w:tc>
          <w:tcPr>
            <w:tcW w:w="2005" w:type="dxa"/>
            <w:tcBorders>
              <w:top w:val="single" w:sz="4" w:space="0" w:color="000000"/>
              <w:left w:val="single" w:sz="4" w:space="0" w:color="000000"/>
              <w:bottom w:val="single" w:sz="4" w:space="0" w:color="auto"/>
              <w:right w:val="single" w:sz="4" w:space="0" w:color="000000"/>
            </w:tcBorders>
            <w:vAlign w:val="center"/>
            <w:hideMark/>
          </w:tcPr>
          <w:p w14:paraId="143D57C0" w14:textId="77777777" w:rsidR="0073512C" w:rsidRPr="00DE05ED" w:rsidRDefault="0073512C" w:rsidP="00DE05ED">
            <w:pPr>
              <w:rPr>
                <w:sz w:val="22"/>
                <w:szCs w:val="22"/>
              </w:rPr>
            </w:pPr>
            <w:r w:rsidRPr="00DE05ED">
              <w:rPr>
                <w:sz w:val="22"/>
                <w:szCs w:val="22"/>
              </w:rPr>
              <w:t>Startdosis</w:t>
            </w:r>
          </w:p>
        </w:tc>
        <w:tc>
          <w:tcPr>
            <w:tcW w:w="2677" w:type="dxa"/>
            <w:tcBorders>
              <w:top w:val="single" w:sz="4" w:space="0" w:color="000000"/>
              <w:left w:val="single" w:sz="4" w:space="0" w:color="000000"/>
              <w:bottom w:val="single" w:sz="4" w:space="0" w:color="auto"/>
              <w:right w:val="single" w:sz="4" w:space="0" w:color="000000"/>
            </w:tcBorders>
            <w:vAlign w:val="center"/>
            <w:hideMark/>
          </w:tcPr>
          <w:p w14:paraId="105C2551" w14:textId="77777777" w:rsidR="0073512C" w:rsidRPr="00DE05ED" w:rsidRDefault="0073512C" w:rsidP="00DE05ED">
            <w:pPr>
              <w:jc w:val="center"/>
              <w:rPr>
                <w:sz w:val="22"/>
                <w:szCs w:val="22"/>
              </w:rPr>
            </w:pPr>
            <w:r w:rsidRPr="00DE05ED">
              <w:rPr>
                <w:sz w:val="22"/>
                <w:szCs w:val="22"/>
              </w:rPr>
              <w:t>3,75 mg/23 mg dagligt</w:t>
            </w:r>
          </w:p>
        </w:tc>
        <w:tc>
          <w:tcPr>
            <w:tcW w:w="2138" w:type="dxa"/>
            <w:tcBorders>
              <w:top w:val="single" w:sz="4" w:space="0" w:color="000000"/>
              <w:left w:val="single" w:sz="4" w:space="0" w:color="000000"/>
              <w:bottom w:val="single" w:sz="4" w:space="0" w:color="auto"/>
              <w:right w:val="single" w:sz="4" w:space="0" w:color="auto"/>
            </w:tcBorders>
            <w:vAlign w:val="center"/>
            <w:hideMark/>
          </w:tcPr>
          <w:p w14:paraId="3A104042" w14:textId="77777777" w:rsidR="0073512C" w:rsidRPr="00DE05ED" w:rsidRDefault="0073512C" w:rsidP="00DE05ED">
            <w:pPr>
              <w:jc w:val="center"/>
              <w:rPr>
                <w:sz w:val="22"/>
                <w:szCs w:val="22"/>
              </w:rPr>
            </w:pPr>
            <w:r w:rsidRPr="00DE05ED">
              <w:rPr>
                <w:sz w:val="22"/>
                <w:szCs w:val="22"/>
              </w:rPr>
              <w:t>3,75 mg/23 mg dagligt</w:t>
            </w:r>
          </w:p>
        </w:tc>
        <w:tc>
          <w:tcPr>
            <w:tcW w:w="2139" w:type="dxa"/>
            <w:tcBorders>
              <w:top w:val="single" w:sz="4" w:space="0" w:color="000000"/>
              <w:left w:val="single" w:sz="4" w:space="0" w:color="auto"/>
              <w:bottom w:val="single" w:sz="4" w:space="0" w:color="auto"/>
              <w:right w:val="single" w:sz="4" w:space="0" w:color="000000"/>
            </w:tcBorders>
            <w:vAlign w:val="center"/>
            <w:hideMark/>
          </w:tcPr>
          <w:p w14:paraId="1C7E07C9" w14:textId="77777777" w:rsidR="0073512C" w:rsidRPr="00DE05ED" w:rsidRDefault="0073512C" w:rsidP="00DE05ED">
            <w:pPr>
              <w:jc w:val="center"/>
              <w:rPr>
                <w:sz w:val="22"/>
                <w:szCs w:val="22"/>
              </w:rPr>
            </w:pPr>
            <w:r w:rsidRPr="00DE05ED">
              <w:rPr>
                <w:sz w:val="22"/>
                <w:szCs w:val="22"/>
              </w:rPr>
              <w:t>3,75 mg/23 mg hver anden dag</w:t>
            </w:r>
          </w:p>
        </w:tc>
      </w:tr>
      <w:tr w:rsidR="0073512C" w:rsidRPr="00DE05ED" w14:paraId="1BFDE017" w14:textId="77777777" w:rsidTr="00A33DB0">
        <w:tc>
          <w:tcPr>
            <w:tcW w:w="2005" w:type="dxa"/>
            <w:tcBorders>
              <w:top w:val="single" w:sz="4" w:space="0" w:color="auto"/>
              <w:left w:val="single" w:sz="4" w:space="0" w:color="000000"/>
              <w:bottom w:val="single" w:sz="4" w:space="0" w:color="auto"/>
              <w:right w:val="single" w:sz="4" w:space="0" w:color="000000"/>
            </w:tcBorders>
            <w:vAlign w:val="center"/>
            <w:hideMark/>
          </w:tcPr>
          <w:p w14:paraId="77A8266D" w14:textId="77777777" w:rsidR="0073512C" w:rsidRPr="00DE05ED" w:rsidRDefault="0073512C" w:rsidP="00DE05ED">
            <w:pPr>
              <w:rPr>
                <w:sz w:val="22"/>
                <w:szCs w:val="22"/>
              </w:rPr>
            </w:pPr>
            <w:r w:rsidRPr="00DE05ED">
              <w:rPr>
                <w:sz w:val="22"/>
                <w:szCs w:val="22"/>
              </w:rPr>
              <w:t>Dosisjusteringer</w:t>
            </w:r>
          </w:p>
        </w:tc>
        <w:tc>
          <w:tcPr>
            <w:tcW w:w="2677" w:type="dxa"/>
            <w:tcBorders>
              <w:top w:val="single" w:sz="4" w:space="0" w:color="auto"/>
              <w:left w:val="single" w:sz="4" w:space="0" w:color="000000"/>
              <w:bottom w:val="single" w:sz="4" w:space="0" w:color="auto"/>
              <w:right w:val="single" w:sz="4" w:space="0" w:color="000000"/>
            </w:tcBorders>
            <w:vAlign w:val="center"/>
            <w:hideMark/>
          </w:tcPr>
          <w:p w14:paraId="08D723A7" w14:textId="77777777" w:rsidR="0073512C" w:rsidRPr="00DE05ED" w:rsidRDefault="0073512C" w:rsidP="00DE05ED">
            <w:pPr>
              <w:jc w:val="center"/>
              <w:rPr>
                <w:sz w:val="22"/>
                <w:szCs w:val="22"/>
              </w:rPr>
            </w:pPr>
            <w:r w:rsidRPr="00DE05ED">
              <w:rPr>
                <w:sz w:val="22"/>
                <w:szCs w:val="22"/>
              </w:rPr>
              <w:t>En øgning til 7,5 mg/46 mg dagligt i måned 3 er mulig, hvis behandlingen er veltolereret og BMI &gt; 30 kg/m</w:t>
            </w:r>
            <w:r w:rsidRPr="00DE05ED">
              <w:rPr>
                <w:sz w:val="22"/>
                <w:szCs w:val="22"/>
                <w:vertAlign w:val="superscript"/>
              </w:rPr>
              <w:t>2</w:t>
            </w:r>
          </w:p>
        </w:tc>
        <w:tc>
          <w:tcPr>
            <w:tcW w:w="2138" w:type="dxa"/>
            <w:tcBorders>
              <w:top w:val="single" w:sz="4" w:space="0" w:color="auto"/>
              <w:left w:val="single" w:sz="4" w:space="0" w:color="000000"/>
              <w:bottom w:val="single" w:sz="4" w:space="0" w:color="auto"/>
              <w:right w:val="single" w:sz="4" w:space="0" w:color="auto"/>
            </w:tcBorders>
            <w:vAlign w:val="center"/>
            <w:hideMark/>
          </w:tcPr>
          <w:p w14:paraId="407F817A" w14:textId="77777777" w:rsidR="0073512C" w:rsidRPr="00DE05ED" w:rsidRDefault="0073512C" w:rsidP="00DE05ED">
            <w:pPr>
              <w:jc w:val="center"/>
              <w:rPr>
                <w:sz w:val="22"/>
                <w:szCs w:val="22"/>
              </w:rPr>
            </w:pPr>
            <w:r w:rsidRPr="00DE05ED">
              <w:rPr>
                <w:sz w:val="22"/>
                <w:szCs w:val="22"/>
              </w:rPr>
              <w:t>ingen</w:t>
            </w:r>
          </w:p>
        </w:tc>
        <w:tc>
          <w:tcPr>
            <w:tcW w:w="2139" w:type="dxa"/>
            <w:tcBorders>
              <w:top w:val="single" w:sz="4" w:space="0" w:color="auto"/>
              <w:left w:val="single" w:sz="4" w:space="0" w:color="auto"/>
              <w:bottom w:val="single" w:sz="4" w:space="0" w:color="auto"/>
              <w:right w:val="single" w:sz="4" w:space="0" w:color="000000"/>
            </w:tcBorders>
            <w:vAlign w:val="center"/>
            <w:hideMark/>
          </w:tcPr>
          <w:p w14:paraId="76970DEB" w14:textId="77777777" w:rsidR="0073512C" w:rsidRPr="00DE05ED" w:rsidRDefault="0073512C" w:rsidP="00DE05ED">
            <w:pPr>
              <w:jc w:val="center"/>
              <w:rPr>
                <w:sz w:val="22"/>
                <w:szCs w:val="22"/>
              </w:rPr>
            </w:pPr>
            <w:r w:rsidRPr="00DE05ED">
              <w:rPr>
                <w:sz w:val="22"/>
                <w:szCs w:val="22"/>
              </w:rPr>
              <w:t>Ved dag 14 er en øgning til 3,75 mg/23 mg dagligt mulig, hvis veltolereret</w:t>
            </w:r>
          </w:p>
        </w:tc>
      </w:tr>
      <w:tr w:rsidR="0073512C" w:rsidRPr="00DE05ED" w14:paraId="649FB7EE" w14:textId="77777777" w:rsidTr="00A33DB0">
        <w:tc>
          <w:tcPr>
            <w:tcW w:w="2005" w:type="dxa"/>
            <w:tcBorders>
              <w:top w:val="single" w:sz="4" w:space="0" w:color="auto"/>
              <w:left w:val="single" w:sz="4" w:space="0" w:color="000000"/>
              <w:bottom w:val="single" w:sz="4" w:space="0" w:color="auto"/>
              <w:right w:val="single" w:sz="4" w:space="0" w:color="000000"/>
            </w:tcBorders>
            <w:vAlign w:val="center"/>
            <w:hideMark/>
          </w:tcPr>
          <w:p w14:paraId="758AA599" w14:textId="77777777" w:rsidR="0073512C" w:rsidRPr="00DE05ED" w:rsidRDefault="0073512C" w:rsidP="00DE05ED">
            <w:pPr>
              <w:rPr>
                <w:sz w:val="22"/>
                <w:szCs w:val="22"/>
              </w:rPr>
            </w:pPr>
            <w:r w:rsidRPr="00DE05ED">
              <w:rPr>
                <w:sz w:val="22"/>
                <w:szCs w:val="22"/>
              </w:rPr>
              <w:t>Vedligeholdelsesdosis</w:t>
            </w:r>
          </w:p>
        </w:tc>
        <w:tc>
          <w:tcPr>
            <w:tcW w:w="2677" w:type="dxa"/>
            <w:tcBorders>
              <w:top w:val="single" w:sz="4" w:space="0" w:color="auto"/>
              <w:left w:val="single" w:sz="4" w:space="0" w:color="000000"/>
              <w:bottom w:val="single" w:sz="4" w:space="0" w:color="auto"/>
              <w:right w:val="single" w:sz="4" w:space="0" w:color="000000"/>
            </w:tcBorders>
            <w:vAlign w:val="center"/>
            <w:hideMark/>
          </w:tcPr>
          <w:p w14:paraId="62FFD737" w14:textId="77777777" w:rsidR="0073512C" w:rsidRPr="00DE05ED" w:rsidRDefault="0073512C" w:rsidP="00DE05ED">
            <w:pPr>
              <w:jc w:val="center"/>
              <w:rPr>
                <w:sz w:val="22"/>
                <w:szCs w:val="22"/>
              </w:rPr>
            </w:pPr>
            <w:r w:rsidRPr="00DE05ED">
              <w:rPr>
                <w:sz w:val="22"/>
                <w:szCs w:val="22"/>
              </w:rPr>
              <w:t>3,75 mg/23 mg dagligt eller</w:t>
            </w:r>
            <w:r w:rsidRPr="00DE05ED">
              <w:rPr>
                <w:sz w:val="22"/>
                <w:szCs w:val="22"/>
              </w:rPr>
              <w:br/>
              <w:t>7,5 mg/46 mg dagligt</w:t>
            </w:r>
          </w:p>
        </w:tc>
        <w:tc>
          <w:tcPr>
            <w:tcW w:w="2138" w:type="dxa"/>
            <w:tcBorders>
              <w:top w:val="single" w:sz="4" w:space="0" w:color="auto"/>
              <w:left w:val="single" w:sz="4" w:space="0" w:color="000000"/>
              <w:bottom w:val="single" w:sz="4" w:space="0" w:color="auto"/>
              <w:right w:val="single" w:sz="4" w:space="0" w:color="auto"/>
            </w:tcBorders>
            <w:vAlign w:val="center"/>
            <w:hideMark/>
          </w:tcPr>
          <w:p w14:paraId="0BF043E8" w14:textId="77777777" w:rsidR="0073512C" w:rsidRPr="00DE05ED" w:rsidRDefault="0073512C" w:rsidP="00DE05ED">
            <w:pPr>
              <w:jc w:val="center"/>
              <w:rPr>
                <w:sz w:val="22"/>
                <w:szCs w:val="22"/>
              </w:rPr>
            </w:pPr>
            <w:r w:rsidRPr="00DE05ED">
              <w:rPr>
                <w:sz w:val="22"/>
                <w:szCs w:val="22"/>
              </w:rPr>
              <w:t>3,75 mg/23 mg dagligt</w:t>
            </w:r>
          </w:p>
        </w:tc>
        <w:tc>
          <w:tcPr>
            <w:tcW w:w="2139" w:type="dxa"/>
            <w:tcBorders>
              <w:top w:val="single" w:sz="4" w:space="0" w:color="auto"/>
              <w:left w:val="single" w:sz="4" w:space="0" w:color="auto"/>
              <w:bottom w:val="single" w:sz="4" w:space="0" w:color="auto"/>
              <w:right w:val="single" w:sz="4" w:space="0" w:color="000000"/>
            </w:tcBorders>
            <w:vAlign w:val="center"/>
            <w:hideMark/>
          </w:tcPr>
          <w:p w14:paraId="4655CCD4" w14:textId="3301D26D" w:rsidR="0073512C" w:rsidRPr="00DE05ED" w:rsidRDefault="0073512C" w:rsidP="00DE05ED">
            <w:pPr>
              <w:jc w:val="center"/>
              <w:rPr>
                <w:sz w:val="22"/>
                <w:szCs w:val="22"/>
              </w:rPr>
            </w:pPr>
            <w:r w:rsidRPr="00DE05ED">
              <w:rPr>
                <w:sz w:val="22"/>
                <w:szCs w:val="22"/>
              </w:rPr>
              <w:t>3,75 mg/23 mg hver anden dag, eller</w:t>
            </w:r>
            <w:r w:rsidR="00DE05ED">
              <w:rPr>
                <w:sz w:val="22"/>
                <w:szCs w:val="22"/>
              </w:rPr>
              <w:t xml:space="preserve"> </w:t>
            </w:r>
            <w:r w:rsidRPr="00DE05ED">
              <w:rPr>
                <w:sz w:val="22"/>
                <w:szCs w:val="22"/>
              </w:rPr>
              <w:t>3,75 mg/23 mg dagligt</w:t>
            </w:r>
          </w:p>
        </w:tc>
      </w:tr>
      <w:tr w:rsidR="0073512C" w:rsidRPr="00DE05ED" w14:paraId="66BA9466" w14:textId="77777777" w:rsidTr="00A33DB0">
        <w:tc>
          <w:tcPr>
            <w:tcW w:w="2005" w:type="dxa"/>
            <w:tcBorders>
              <w:top w:val="single" w:sz="4" w:space="0" w:color="auto"/>
              <w:left w:val="single" w:sz="4" w:space="0" w:color="000000"/>
              <w:bottom w:val="single" w:sz="4" w:space="0" w:color="000000"/>
              <w:right w:val="single" w:sz="4" w:space="0" w:color="000000"/>
            </w:tcBorders>
            <w:vAlign w:val="center"/>
            <w:hideMark/>
          </w:tcPr>
          <w:p w14:paraId="5E601A46" w14:textId="77777777" w:rsidR="0073512C" w:rsidRPr="00DE05ED" w:rsidRDefault="0073512C" w:rsidP="00DE05ED">
            <w:pPr>
              <w:rPr>
                <w:sz w:val="22"/>
                <w:szCs w:val="22"/>
              </w:rPr>
            </w:pPr>
            <w:r w:rsidRPr="00DE05ED">
              <w:rPr>
                <w:sz w:val="22"/>
                <w:szCs w:val="22"/>
              </w:rPr>
              <w:t>Maksimal dosis</w:t>
            </w:r>
          </w:p>
        </w:tc>
        <w:tc>
          <w:tcPr>
            <w:tcW w:w="2677" w:type="dxa"/>
            <w:tcBorders>
              <w:top w:val="single" w:sz="4" w:space="0" w:color="auto"/>
              <w:left w:val="single" w:sz="4" w:space="0" w:color="000000"/>
              <w:bottom w:val="single" w:sz="4" w:space="0" w:color="000000"/>
              <w:right w:val="single" w:sz="4" w:space="0" w:color="000000"/>
            </w:tcBorders>
            <w:vAlign w:val="center"/>
            <w:hideMark/>
          </w:tcPr>
          <w:p w14:paraId="27DCD017" w14:textId="77777777" w:rsidR="0073512C" w:rsidRPr="00DE05ED" w:rsidRDefault="0073512C" w:rsidP="00DE05ED">
            <w:pPr>
              <w:jc w:val="center"/>
              <w:rPr>
                <w:sz w:val="22"/>
                <w:szCs w:val="22"/>
              </w:rPr>
            </w:pPr>
            <w:r w:rsidRPr="00DE05ED">
              <w:rPr>
                <w:sz w:val="22"/>
                <w:szCs w:val="22"/>
              </w:rPr>
              <w:t>7,5 mg/46 mg dagligt</w:t>
            </w:r>
          </w:p>
        </w:tc>
        <w:tc>
          <w:tcPr>
            <w:tcW w:w="2138" w:type="dxa"/>
            <w:tcBorders>
              <w:top w:val="single" w:sz="4" w:space="0" w:color="auto"/>
              <w:left w:val="single" w:sz="4" w:space="0" w:color="000000"/>
              <w:bottom w:val="single" w:sz="4" w:space="0" w:color="000000"/>
              <w:right w:val="single" w:sz="4" w:space="0" w:color="auto"/>
            </w:tcBorders>
            <w:vAlign w:val="center"/>
            <w:hideMark/>
          </w:tcPr>
          <w:p w14:paraId="5D27C1F8" w14:textId="77777777" w:rsidR="0073512C" w:rsidRPr="00DE05ED" w:rsidRDefault="0073512C" w:rsidP="00DE05ED">
            <w:pPr>
              <w:jc w:val="center"/>
              <w:rPr>
                <w:sz w:val="22"/>
                <w:szCs w:val="22"/>
              </w:rPr>
            </w:pPr>
            <w:r w:rsidRPr="00DE05ED">
              <w:rPr>
                <w:sz w:val="22"/>
                <w:szCs w:val="22"/>
              </w:rPr>
              <w:t>3,75 mg/23 mg dagligt</w:t>
            </w:r>
          </w:p>
        </w:tc>
        <w:tc>
          <w:tcPr>
            <w:tcW w:w="2139" w:type="dxa"/>
            <w:tcBorders>
              <w:top w:val="single" w:sz="4" w:space="0" w:color="auto"/>
              <w:left w:val="single" w:sz="4" w:space="0" w:color="auto"/>
              <w:bottom w:val="single" w:sz="4" w:space="0" w:color="000000"/>
              <w:right w:val="single" w:sz="4" w:space="0" w:color="000000"/>
            </w:tcBorders>
            <w:vAlign w:val="center"/>
            <w:hideMark/>
          </w:tcPr>
          <w:p w14:paraId="59492919" w14:textId="77777777" w:rsidR="0073512C" w:rsidRPr="00DE05ED" w:rsidRDefault="0073512C" w:rsidP="00DE05ED">
            <w:pPr>
              <w:jc w:val="center"/>
              <w:rPr>
                <w:sz w:val="22"/>
                <w:szCs w:val="22"/>
              </w:rPr>
            </w:pPr>
            <w:r w:rsidRPr="00DE05ED">
              <w:rPr>
                <w:sz w:val="22"/>
                <w:szCs w:val="22"/>
              </w:rPr>
              <w:t>3,75 mg/23 mg dagligt</w:t>
            </w:r>
          </w:p>
        </w:tc>
      </w:tr>
    </w:tbl>
    <w:p w14:paraId="1EDBF19C" w14:textId="77777777" w:rsidR="0073512C" w:rsidRPr="001E205B" w:rsidRDefault="0073512C" w:rsidP="0073512C">
      <w:pPr>
        <w:rPr>
          <w:iCs/>
          <w:sz w:val="24"/>
          <w:szCs w:val="24"/>
        </w:rPr>
      </w:pPr>
    </w:p>
    <w:p w14:paraId="76D0BE5E" w14:textId="77777777" w:rsidR="0073512C" w:rsidRPr="001E205B" w:rsidRDefault="0073512C" w:rsidP="00A33DB0">
      <w:pPr>
        <w:ind w:left="851"/>
        <w:rPr>
          <w:iCs/>
          <w:sz w:val="24"/>
          <w:szCs w:val="24"/>
        </w:rPr>
      </w:pPr>
      <w:r w:rsidRPr="001E205B">
        <w:rPr>
          <w:sz w:val="24"/>
          <w:szCs w:val="24"/>
        </w:rPr>
        <w:t>Uanset graden af nedsat nyrefunktion, skal behandlingen seponeres hos patienter, der ikke opnår et vægttab på mindst 5 % inden for 3 måneder efter de først startede behandlingen.</w:t>
      </w:r>
    </w:p>
    <w:p w14:paraId="41240E0A" w14:textId="77777777" w:rsidR="0073512C" w:rsidRPr="001E205B" w:rsidRDefault="0073512C" w:rsidP="00A33DB0">
      <w:pPr>
        <w:ind w:left="851"/>
        <w:rPr>
          <w:iCs/>
          <w:sz w:val="24"/>
          <w:szCs w:val="24"/>
        </w:rPr>
      </w:pPr>
    </w:p>
    <w:p w14:paraId="1F3B7312" w14:textId="77777777" w:rsidR="0073512C" w:rsidRPr="001E205B" w:rsidRDefault="0073512C" w:rsidP="00A33DB0">
      <w:pPr>
        <w:ind w:left="851"/>
        <w:rPr>
          <w:iCs/>
          <w:sz w:val="24"/>
          <w:szCs w:val="24"/>
        </w:rPr>
      </w:pPr>
      <w:r w:rsidRPr="001E205B">
        <w:rPr>
          <w:sz w:val="24"/>
          <w:szCs w:val="24"/>
        </w:rPr>
        <w:lastRenderedPageBreak/>
        <w:t>Som følge af manglende data bør Qsiva ikke anvendes til patienter med nyresygdom i slutstadiet (kreatininclearance &lt; 15 ml/min), eller patienter som er i hæmodialyse (se pkt. 4.4 og 5.2).</w:t>
      </w:r>
    </w:p>
    <w:p w14:paraId="46BA406C" w14:textId="77777777" w:rsidR="0073512C" w:rsidRPr="001E205B" w:rsidRDefault="0073512C" w:rsidP="00A33DB0">
      <w:pPr>
        <w:ind w:left="851"/>
        <w:rPr>
          <w:sz w:val="24"/>
          <w:szCs w:val="24"/>
        </w:rPr>
      </w:pPr>
    </w:p>
    <w:p w14:paraId="724642A0" w14:textId="77777777" w:rsidR="0073512C" w:rsidRPr="0076512F" w:rsidRDefault="0073512C" w:rsidP="005260E0">
      <w:pPr>
        <w:ind w:left="851"/>
        <w:rPr>
          <w:sz w:val="24"/>
          <w:szCs w:val="24"/>
          <w:u w:val="single"/>
        </w:rPr>
      </w:pPr>
      <w:r w:rsidRPr="0076512F">
        <w:rPr>
          <w:sz w:val="24"/>
          <w:szCs w:val="24"/>
          <w:u w:val="single"/>
        </w:rPr>
        <w:t>Nedsat leverfunktion</w:t>
      </w:r>
    </w:p>
    <w:p w14:paraId="0C76FAB3" w14:textId="77777777" w:rsidR="0073512C" w:rsidRPr="001E205B" w:rsidRDefault="0073512C" w:rsidP="005260E0">
      <w:pPr>
        <w:ind w:left="851"/>
        <w:rPr>
          <w:sz w:val="24"/>
          <w:szCs w:val="24"/>
        </w:rPr>
      </w:pPr>
      <w:r w:rsidRPr="001E205B">
        <w:rPr>
          <w:sz w:val="24"/>
          <w:szCs w:val="24"/>
        </w:rPr>
        <w:t>Qsiva</w:t>
      </w:r>
      <w:r w:rsidRPr="001E205B">
        <w:rPr>
          <w:sz w:val="24"/>
          <w:szCs w:val="24"/>
        </w:rPr>
        <w:noBreakHyphen/>
        <w:t>eksponeringen er øget hos patienter med let (Child</w:t>
      </w:r>
      <w:r w:rsidRPr="001E205B">
        <w:rPr>
          <w:sz w:val="24"/>
          <w:szCs w:val="24"/>
        </w:rPr>
        <w:noBreakHyphen/>
        <w:t>Pugh-score 5 </w:t>
      </w:r>
      <w:r w:rsidRPr="001E205B">
        <w:rPr>
          <w:sz w:val="24"/>
          <w:szCs w:val="24"/>
        </w:rPr>
        <w:noBreakHyphen/>
        <w:t> 6) til moderat (Child</w:t>
      </w:r>
      <w:r w:rsidRPr="001E205B">
        <w:rPr>
          <w:sz w:val="24"/>
          <w:szCs w:val="24"/>
        </w:rPr>
        <w:noBreakHyphen/>
        <w:t>Pugh-score 7 </w:t>
      </w:r>
      <w:r w:rsidRPr="001E205B">
        <w:rPr>
          <w:sz w:val="24"/>
          <w:szCs w:val="24"/>
        </w:rPr>
        <w:noBreakHyphen/>
        <w:t> 9) nedsat leverfunktion, og behandlingen skal planlægges i henhold hertil:</w:t>
      </w:r>
    </w:p>
    <w:p w14:paraId="4B7C6132" w14:textId="77777777" w:rsidR="0073512C" w:rsidRPr="001E205B" w:rsidRDefault="0073512C" w:rsidP="005260E0">
      <w:pPr>
        <w:pStyle w:val="Listeafsnit"/>
        <w:numPr>
          <w:ilvl w:val="0"/>
          <w:numId w:val="7"/>
        </w:numPr>
        <w:ind w:left="1276" w:hanging="425"/>
        <w:rPr>
          <w:sz w:val="24"/>
          <w:szCs w:val="24"/>
        </w:rPr>
      </w:pPr>
      <w:r w:rsidRPr="001E205B">
        <w:rPr>
          <w:sz w:val="24"/>
          <w:szCs w:val="24"/>
        </w:rPr>
        <w:t>Let nedsat nyrefunktion: Ingen forholdsregler er nødvendige hvad angår dosering.</w:t>
      </w:r>
    </w:p>
    <w:p w14:paraId="7DA98F88" w14:textId="77777777" w:rsidR="0073512C" w:rsidRPr="001E205B" w:rsidRDefault="0073512C" w:rsidP="005260E0">
      <w:pPr>
        <w:pStyle w:val="Listeafsnit"/>
        <w:numPr>
          <w:ilvl w:val="0"/>
          <w:numId w:val="7"/>
        </w:numPr>
        <w:ind w:left="1276" w:hanging="425"/>
        <w:rPr>
          <w:sz w:val="24"/>
          <w:szCs w:val="24"/>
        </w:rPr>
      </w:pPr>
      <w:r w:rsidRPr="001E205B">
        <w:rPr>
          <w:sz w:val="24"/>
          <w:szCs w:val="24"/>
        </w:rPr>
        <w:t>Moderat nedsat leverfunktion: En dosis på 7,5 mg/46 mg én gang dagligt bør ikke overskrides.</w:t>
      </w:r>
    </w:p>
    <w:p w14:paraId="6CF44279" w14:textId="77777777" w:rsidR="0073512C" w:rsidRPr="001E205B" w:rsidRDefault="0073512C" w:rsidP="005260E0">
      <w:pPr>
        <w:pStyle w:val="Listeafsnit"/>
        <w:numPr>
          <w:ilvl w:val="0"/>
          <w:numId w:val="7"/>
        </w:numPr>
        <w:ind w:left="1276" w:hanging="425"/>
        <w:rPr>
          <w:sz w:val="24"/>
          <w:szCs w:val="24"/>
        </w:rPr>
      </w:pPr>
      <w:r w:rsidRPr="001E205B">
        <w:rPr>
          <w:sz w:val="24"/>
          <w:szCs w:val="24"/>
        </w:rPr>
        <w:t>Svært nedsat leverfunktion (Child</w:t>
      </w:r>
      <w:r w:rsidRPr="001E205B">
        <w:rPr>
          <w:sz w:val="24"/>
          <w:szCs w:val="24"/>
        </w:rPr>
        <w:noBreakHyphen/>
        <w:t xml:space="preserve">Pugh score </w:t>
      </w:r>
      <w:r w:rsidRPr="001E205B">
        <w:rPr>
          <w:sz w:val="24"/>
          <w:szCs w:val="24"/>
        </w:rPr>
        <w:sym w:font="Symbol" w:char="F0B3"/>
      </w:r>
      <w:r w:rsidRPr="001E205B">
        <w:rPr>
          <w:sz w:val="24"/>
          <w:szCs w:val="24"/>
        </w:rPr>
        <w:t> 10): Som følge af manglende data, bør Qsiva ikke anvendes (se pkt. 4.4 og 5.2).</w:t>
      </w:r>
    </w:p>
    <w:p w14:paraId="71A715B6" w14:textId="77777777" w:rsidR="0073512C" w:rsidRPr="001E205B" w:rsidRDefault="0073512C" w:rsidP="0073512C">
      <w:pPr>
        <w:rPr>
          <w:iCs/>
          <w:sz w:val="24"/>
          <w:szCs w:val="24"/>
        </w:rPr>
      </w:pPr>
    </w:p>
    <w:p w14:paraId="31F8EDC4" w14:textId="77777777" w:rsidR="0073512C" w:rsidRPr="001E205B" w:rsidRDefault="0073512C" w:rsidP="005260E0">
      <w:pPr>
        <w:ind w:left="851"/>
        <w:rPr>
          <w:iCs/>
          <w:sz w:val="24"/>
          <w:szCs w:val="24"/>
        </w:rPr>
      </w:pPr>
      <w:r w:rsidRPr="001E205B">
        <w:rPr>
          <w:sz w:val="24"/>
          <w:szCs w:val="24"/>
        </w:rPr>
        <w:t>Uanset graden af nedsat leverfunktion, skal behandlingen seponeres hos patienter, der ikke opnår et vægttab på mindst 5 % inden for 3 måneder efter de først startede behandlingen.</w:t>
      </w:r>
    </w:p>
    <w:p w14:paraId="35C63B6A" w14:textId="77777777" w:rsidR="0073512C" w:rsidRPr="001E205B" w:rsidRDefault="0073512C" w:rsidP="005260E0">
      <w:pPr>
        <w:ind w:left="851"/>
        <w:rPr>
          <w:sz w:val="24"/>
          <w:szCs w:val="24"/>
        </w:rPr>
      </w:pPr>
    </w:p>
    <w:p w14:paraId="10E228BA" w14:textId="77777777" w:rsidR="0073512C" w:rsidRPr="001E205B" w:rsidRDefault="0073512C" w:rsidP="005260E0">
      <w:pPr>
        <w:ind w:left="851"/>
        <w:rPr>
          <w:sz w:val="24"/>
          <w:szCs w:val="24"/>
          <w:u w:val="single"/>
        </w:rPr>
      </w:pPr>
      <w:r w:rsidRPr="001E205B">
        <w:rPr>
          <w:sz w:val="24"/>
          <w:szCs w:val="24"/>
          <w:u w:val="single"/>
        </w:rPr>
        <w:t>Ældre patienter</w:t>
      </w:r>
    </w:p>
    <w:p w14:paraId="4F412B88" w14:textId="77777777" w:rsidR="0073512C" w:rsidRPr="001E205B" w:rsidRDefault="0073512C" w:rsidP="005260E0">
      <w:pPr>
        <w:ind w:left="851"/>
        <w:rPr>
          <w:sz w:val="24"/>
          <w:szCs w:val="24"/>
        </w:rPr>
      </w:pPr>
      <w:r w:rsidRPr="001E205B">
        <w:rPr>
          <w:sz w:val="24"/>
          <w:szCs w:val="24"/>
        </w:rPr>
        <w:t>Dosisjustering er ikke nødvendig, når Qsiva administreres til ældre patienter ≤ 70 år.</w:t>
      </w:r>
    </w:p>
    <w:p w14:paraId="122FD095" w14:textId="77777777" w:rsidR="0073512C" w:rsidRPr="001E205B" w:rsidRDefault="0073512C" w:rsidP="005260E0">
      <w:pPr>
        <w:ind w:left="851"/>
        <w:rPr>
          <w:sz w:val="24"/>
          <w:szCs w:val="24"/>
        </w:rPr>
      </w:pPr>
    </w:p>
    <w:p w14:paraId="4F61A53E" w14:textId="77777777" w:rsidR="0073512C" w:rsidRPr="001E205B" w:rsidRDefault="0073512C" w:rsidP="005260E0">
      <w:pPr>
        <w:ind w:left="851"/>
        <w:rPr>
          <w:sz w:val="24"/>
          <w:szCs w:val="24"/>
        </w:rPr>
      </w:pPr>
      <w:r w:rsidRPr="001E205B">
        <w:rPr>
          <w:sz w:val="24"/>
          <w:szCs w:val="24"/>
        </w:rPr>
        <w:t>Qsiva er ikke blevet undersøgt hos patienter &gt; 70 år, og bør anvendes med forsigtighed hos disse patienter.</w:t>
      </w:r>
    </w:p>
    <w:p w14:paraId="700D0F71" w14:textId="77777777" w:rsidR="0073512C" w:rsidRPr="001E205B" w:rsidRDefault="0073512C" w:rsidP="005260E0">
      <w:pPr>
        <w:ind w:left="851"/>
        <w:rPr>
          <w:sz w:val="24"/>
          <w:szCs w:val="24"/>
        </w:rPr>
      </w:pPr>
    </w:p>
    <w:p w14:paraId="40164CAD" w14:textId="77777777" w:rsidR="0073512C" w:rsidRPr="001E205B" w:rsidRDefault="0073512C" w:rsidP="005260E0">
      <w:pPr>
        <w:ind w:left="851"/>
        <w:rPr>
          <w:sz w:val="24"/>
          <w:szCs w:val="24"/>
          <w:u w:val="single"/>
        </w:rPr>
      </w:pPr>
      <w:r w:rsidRPr="001E205B">
        <w:rPr>
          <w:sz w:val="24"/>
          <w:szCs w:val="24"/>
          <w:u w:val="single"/>
        </w:rPr>
        <w:t>Pædiatrisk population</w:t>
      </w:r>
    </w:p>
    <w:p w14:paraId="32884E9B" w14:textId="77777777" w:rsidR="0073512C" w:rsidRPr="001E205B" w:rsidRDefault="0073512C" w:rsidP="005260E0">
      <w:pPr>
        <w:ind w:left="851"/>
        <w:rPr>
          <w:sz w:val="24"/>
          <w:szCs w:val="24"/>
        </w:rPr>
      </w:pPr>
      <w:r w:rsidRPr="001E205B">
        <w:rPr>
          <w:sz w:val="24"/>
          <w:szCs w:val="24"/>
        </w:rPr>
        <w:t>Qsivas sikkerhed og virkning hos børn og unge under 18 år er ikke klarlagt. Der foreligger ingen data.</w:t>
      </w:r>
    </w:p>
    <w:p w14:paraId="323C6E45" w14:textId="77777777" w:rsidR="0073512C" w:rsidRPr="001E205B" w:rsidRDefault="0073512C" w:rsidP="005260E0">
      <w:pPr>
        <w:ind w:left="851"/>
        <w:rPr>
          <w:sz w:val="24"/>
          <w:szCs w:val="24"/>
        </w:rPr>
      </w:pPr>
    </w:p>
    <w:p w14:paraId="535F1E5D" w14:textId="77777777" w:rsidR="0073512C" w:rsidRPr="001E205B" w:rsidRDefault="0073512C" w:rsidP="005260E0">
      <w:pPr>
        <w:ind w:left="851"/>
        <w:rPr>
          <w:sz w:val="24"/>
          <w:szCs w:val="24"/>
          <w:u w:val="single"/>
        </w:rPr>
      </w:pPr>
      <w:r w:rsidRPr="001E205B">
        <w:rPr>
          <w:sz w:val="24"/>
          <w:szCs w:val="24"/>
          <w:u w:val="single"/>
        </w:rPr>
        <w:t>Administration</w:t>
      </w:r>
    </w:p>
    <w:p w14:paraId="031CB2B3" w14:textId="77777777" w:rsidR="0073512C" w:rsidRPr="001E205B" w:rsidRDefault="0073512C" w:rsidP="005260E0">
      <w:pPr>
        <w:ind w:left="851"/>
        <w:rPr>
          <w:sz w:val="24"/>
          <w:szCs w:val="24"/>
        </w:rPr>
      </w:pPr>
      <w:r w:rsidRPr="001E205B">
        <w:rPr>
          <w:sz w:val="24"/>
          <w:szCs w:val="24"/>
        </w:rPr>
        <w:t>Qsiva kan tages om morgenen sammen med eller uden mad. Kapslen skal sluges hel for at sikre, at hele dosis administreres.</w:t>
      </w:r>
    </w:p>
    <w:p w14:paraId="213E7B1C" w14:textId="77777777" w:rsidR="009260DE" w:rsidRPr="001E205B" w:rsidRDefault="009260DE" w:rsidP="009260DE">
      <w:pPr>
        <w:tabs>
          <w:tab w:val="left" w:pos="851"/>
        </w:tabs>
        <w:ind w:left="851"/>
        <w:rPr>
          <w:sz w:val="24"/>
          <w:szCs w:val="24"/>
        </w:rPr>
      </w:pPr>
    </w:p>
    <w:p w14:paraId="75059A90" w14:textId="77777777" w:rsidR="009260DE" w:rsidRPr="001E205B" w:rsidRDefault="009260DE" w:rsidP="009260DE">
      <w:pPr>
        <w:tabs>
          <w:tab w:val="left" w:pos="851"/>
        </w:tabs>
        <w:ind w:left="851" w:hanging="851"/>
        <w:rPr>
          <w:b/>
          <w:sz w:val="24"/>
          <w:szCs w:val="24"/>
        </w:rPr>
      </w:pPr>
      <w:r w:rsidRPr="001E205B">
        <w:rPr>
          <w:b/>
          <w:sz w:val="24"/>
          <w:szCs w:val="24"/>
        </w:rPr>
        <w:t>4.3</w:t>
      </w:r>
      <w:r w:rsidRPr="001E205B">
        <w:rPr>
          <w:b/>
          <w:sz w:val="24"/>
          <w:szCs w:val="24"/>
        </w:rPr>
        <w:tab/>
        <w:t>Kontraindikationer</w:t>
      </w:r>
    </w:p>
    <w:p w14:paraId="0DB59495" w14:textId="77777777" w:rsidR="0073512C" w:rsidRPr="001E205B" w:rsidRDefault="0073512C" w:rsidP="005260E0">
      <w:pPr>
        <w:ind w:left="851"/>
        <w:rPr>
          <w:sz w:val="24"/>
          <w:szCs w:val="24"/>
        </w:rPr>
      </w:pPr>
      <w:r w:rsidRPr="001E205B">
        <w:rPr>
          <w:sz w:val="24"/>
          <w:szCs w:val="24"/>
        </w:rPr>
        <w:t>Overfølsomhed over for det aktive stof, over for en eller flere andre sympatomimetiske aminer eller over for et eller flere af hjælpestofferne anført i pkt. 6.1.</w:t>
      </w:r>
    </w:p>
    <w:p w14:paraId="0A11CD2F" w14:textId="77777777" w:rsidR="0073512C" w:rsidRPr="001E205B" w:rsidRDefault="0073512C" w:rsidP="005260E0">
      <w:pPr>
        <w:ind w:left="851"/>
        <w:rPr>
          <w:sz w:val="24"/>
          <w:szCs w:val="24"/>
        </w:rPr>
      </w:pPr>
    </w:p>
    <w:p w14:paraId="31E37D5A" w14:textId="77777777" w:rsidR="00E245D1" w:rsidRDefault="00E245D1" w:rsidP="00E245D1">
      <w:pPr>
        <w:ind w:left="851"/>
        <w:rPr>
          <w:sz w:val="24"/>
          <w:szCs w:val="24"/>
        </w:rPr>
      </w:pPr>
      <w:r w:rsidRPr="001E205B">
        <w:rPr>
          <w:sz w:val="24"/>
          <w:szCs w:val="24"/>
        </w:rPr>
        <w:t>Qsiva er kontraindiceret</w:t>
      </w:r>
      <w:r>
        <w:rPr>
          <w:sz w:val="24"/>
          <w:szCs w:val="24"/>
        </w:rPr>
        <w:t>:</w:t>
      </w:r>
    </w:p>
    <w:p w14:paraId="7F4CB078" w14:textId="77777777" w:rsidR="00E245D1" w:rsidRDefault="00E245D1" w:rsidP="00E245D1">
      <w:pPr>
        <w:pStyle w:val="Listeafsnit"/>
        <w:numPr>
          <w:ilvl w:val="0"/>
          <w:numId w:val="8"/>
        </w:numPr>
        <w:rPr>
          <w:sz w:val="24"/>
          <w:szCs w:val="24"/>
        </w:rPr>
      </w:pPr>
      <w:r w:rsidRPr="00AA616C">
        <w:rPr>
          <w:sz w:val="24"/>
          <w:szCs w:val="24"/>
        </w:rPr>
        <w:t>under graviditet</w:t>
      </w:r>
      <w:r>
        <w:rPr>
          <w:sz w:val="24"/>
          <w:szCs w:val="24"/>
        </w:rPr>
        <w:t xml:space="preserve"> (se pkt. 4.4 og 4.6).</w:t>
      </w:r>
    </w:p>
    <w:p w14:paraId="3C1AF670" w14:textId="77777777" w:rsidR="00E245D1" w:rsidRPr="00AA616C" w:rsidRDefault="00E245D1" w:rsidP="00E245D1">
      <w:pPr>
        <w:pStyle w:val="Listeafsnit"/>
        <w:numPr>
          <w:ilvl w:val="0"/>
          <w:numId w:val="8"/>
        </w:numPr>
        <w:rPr>
          <w:sz w:val="24"/>
          <w:szCs w:val="24"/>
        </w:rPr>
      </w:pPr>
      <w:r>
        <w:rPr>
          <w:sz w:val="24"/>
          <w:szCs w:val="24"/>
        </w:rPr>
        <w:t>til</w:t>
      </w:r>
      <w:r w:rsidRPr="00AA616C">
        <w:rPr>
          <w:sz w:val="24"/>
          <w:szCs w:val="24"/>
        </w:rPr>
        <w:t xml:space="preserve"> kvinder i den fertile alder, </w:t>
      </w:r>
      <w:r>
        <w:rPr>
          <w:sz w:val="24"/>
          <w:szCs w:val="24"/>
        </w:rPr>
        <w:t>der</w:t>
      </w:r>
      <w:r w:rsidRPr="00AA616C">
        <w:rPr>
          <w:sz w:val="24"/>
          <w:szCs w:val="24"/>
        </w:rPr>
        <w:t xml:space="preserve"> ikke </w:t>
      </w:r>
      <w:r>
        <w:rPr>
          <w:sz w:val="24"/>
          <w:szCs w:val="24"/>
        </w:rPr>
        <w:t>bruger en meget effektiv form for kontraception</w:t>
      </w:r>
      <w:r w:rsidRPr="00AA616C">
        <w:rPr>
          <w:sz w:val="24"/>
          <w:szCs w:val="24"/>
        </w:rPr>
        <w:t xml:space="preserve"> (se pkt. </w:t>
      </w:r>
      <w:r>
        <w:rPr>
          <w:sz w:val="24"/>
          <w:szCs w:val="24"/>
        </w:rPr>
        <w:t>4.4, 4.5 og </w:t>
      </w:r>
      <w:r w:rsidRPr="00AA616C">
        <w:rPr>
          <w:sz w:val="24"/>
          <w:szCs w:val="24"/>
        </w:rPr>
        <w:t>4.6).</w:t>
      </w:r>
    </w:p>
    <w:p w14:paraId="5C8A8847" w14:textId="77777777" w:rsidR="0073512C" w:rsidRPr="001E205B" w:rsidRDefault="0073512C" w:rsidP="005260E0">
      <w:pPr>
        <w:ind w:left="851"/>
        <w:rPr>
          <w:sz w:val="24"/>
          <w:szCs w:val="24"/>
        </w:rPr>
      </w:pPr>
    </w:p>
    <w:p w14:paraId="499AE1E3" w14:textId="77777777" w:rsidR="0073512C" w:rsidRPr="001E205B" w:rsidRDefault="0073512C" w:rsidP="005260E0">
      <w:pPr>
        <w:ind w:left="851"/>
        <w:rPr>
          <w:sz w:val="24"/>
          <w:szCs w:val="24"/>
        </w:rPr>
      </w:pPr>
      <w:r w:rsidRPr="001E205B">
        <w:rPr>
          <w:sz w:val="24"/>
          <w:szCs w:val="24"/>
        </w:rPr>
        <w:t>Qsiva er kontraindiceret hos patienter, der får behandling med monoaminoxidasehæmmere (MAO</w:t>
      </w:r>
      <w:r w:rsidRPr="001E205B">
        <w:rPr>
          <w:sz w:val="24"/>
          <w:szCs w:val="24"/>
        </w:rPr>
        <w:noBreakHyphen/>
        <w:t xml:space="preserve">hæmmere), såsom </w:t>
      </w:r>
      <w:bookmarkStart w:id="1" w:name="_Hlk46406610"/>
      <w:r w:rsidRPr="001E205B">
        <w:rPr>
          <w:sz w:val="24"/>
          <w:szCs w:val="24"/>
        </w:rPr>
        <w:t xml:space="preserve">iproniazid, isoniazid, phenelzin eller tranylcypromin, der anvendes til at behandle depression, </w:t>
      </w:r>
      <w:bookmarkEnd w:id="1"/>
      <w:r w:rsidRPr="001E205B">
        <w:rPr>
          <w:sz w:val="24"/>
          <w:szCs w:val="24"/>
        </w:rPr>
        <w:t>eller inden for 14 dage efter behandling med MAO</w:t>
      </w:r>
      <w:r w:rsidRPr="001E205B">
        <w:rPr>
          <w:sz w:val="24"/>
          <w:szCs w:val="24"/>
        </w:rPr>
        <w:noBreakHyphen/>
        <w:t>hæmmere er stoppet (se pkt. 4.5).</w:t>
      </w:r>
    </w:p>
    <w:p w14:paraId="55D88FFD" w14:textId="77777777" w:rsidR="0073512C" w:rsidRPr="001E205B" w:rsidRDefault="0073512C" w:rsidP="005260E0">
      <w:pPr>
        <w:ind w:left="851"/>
        <w:rPr>
          <w:sz w:val="24"/>
          <w:szCs w:val="24"/>
        </w:rPr>
      </w:pPr>
    </w:p>
    <w:p w14:paraId="7018C489" w14:textId="77777777" w:rsidR="0073512C" w:rsidRPr="001E205B" w:rsidRDefault="0073512C" w:rsidP="005260E0">
      <w:pPr>
        <w:ind w:left="851"/>
        <w:rPr>
          <w:sz w:val="24"/>
          <w:szCs w:val="24"/>
        </w:rPr>
      </w:pPr>
      <w:r w:rsidRPr="001E205B">
        <w:rPr>
          <w:sz w:val="24"/>
          <w:szCs w:val="24"/>
        </w:rPr>
        <w:t>Qsiva må ikke anvendes sammen med andre lægemidler beregnet til vægttab.</w:t>
      </w:r>
    </w:p>
    <w:p w14:paraId="03897EA7" w14:textId="77777777" w:rsidR="009260DE" w:rsidRPr="001E205B" w:rsidRDefault="009260DE" w:rsidP="009260DE">
      <w:pPr>
        <w:tabs>
          <w:tab w:val="left" w:pos="851"/>
        </w:tabs>
        <w:ind w:left="851"/>
        <w:rPr>
          <w:sz w:val="24"/>
          <w:szCs w:val="24"/>
        </w:rPr>
      </w:pPr>
    </w:p>
    <w:p w14:paraId="4CCC72CE" w14:textId="77777777" w:rsidR="009260DE" w:rsidRPr="001E205B" w:rsidRDefault="009260DE" w:rsidP="009260DE">
      <w:pPr>
        <w:tabs>
          <w:tab w:val="left" w:pos="851"/>
        </w:tabs>
        <w:ind w:left="851" w:hanging="851"/>
        <w:rPr>
          <w:b/>
          <w:sz w:val="24"/>
          <w:szCs w:val="24"/>
        </w:rPr>
      </w:pPr>
      <w:r w:rsidRPr="001E205B">
        <w:rPr>
          <w:b/>
          <w:sz w:val="24"/>
          <w:szCs w:val="24"/>
        </w:rPr>
        <w:t>4.4</w:t>
      </w:r>
      <w:r w:rsidRPr="001E205B">
        <w:rPr>
          <w:b/>
          <w:sz w:val="24"/>
          <w:szCs w:val="24"/>
        </w:rPr>
        <w:tab/>
        <w:t>Særlige advarsler og forsigtighedsregler vedrørende brugen</w:t>
      </w:r>
    </w:p>
    <w:p w14:paraId="150C5F98" w14:textId="77777777" w:rsidR="0073512C" w:rsidRPr="001E205B" w:rsidRDefault="0073512C" w:rsidP="005260E0">
      <w:pPr>
        <w:ind w:left="851"/>
        <w:rPr>
          <w:sz w:val="24"/>
          <w:szCs w:val="24"/>
        </w:rPr>
      </w:pPr>
      <w:r w:rsidRPr="001E205B">
        <w:rPr>
          <w:sz w:val="24"/>
          <w:szCs w:val="24"/>
        </w:rPr>
        <w:t>Qsiva må ikke anvendes som erstatning for andre lægemidler, der indeholder phentermin eller topiramat.</w:t>
      </w:r>
    </w:p>
    <w:p w14:paraId="16BBFC0D" w14:textId="77777777" w:rsidR="0073512C" w:rsidRPr="001E205B" w:rsidRDefault="0073512C" w:rsidP="00A33DB0">
      <w:pPr>
        <w:ind w:left="851"/>
        <w:rPr>
          <w:sz w:val="24"/>
          <w:szCs w:val="24"/>
        </w:rPr>
      </w:pPr>
    </w:p>
    <w:p w14:paraId="1F98C1C2" w14:textId="77777777" w:rsidR="00E245D1" w:rsidRPr="001E205B" w:rsidRDefault="00E245D1" w:rsidP="00E245D1">
      <w:pPr>
        <w:ind w:left="851"/>
        <w:rPr>
          <w:sz w:val="24"/>
          <w:szCs w:val="24"/>
          <w:u w:val="single"/>
        </w:rPr>
      </w:pPr>
      <w:r>
        <w:rPr>
          <w:sz w:val="24"/>
          <w:szCs w:val="24"/>
          <w:u w:val="single"/>
        </w:rPr>
        <w:lastRenderedPageBreak/>
        <w:t>Svangerskabsforebyggende program</w:t>
      </w:r>
    </w:p>
    <w:p w14:paraId="424DEBCC" w14:textId="77777777" w:rsidR="00E245D1" w:rsidRDefault="00E245D1" w:rsidP="00E245D1">
      <w:pPr>
        <w:ind w:left="851"/>
        <w:rPr>
          <w:sz w:val="24"/>
          <w:szCs w:val="24"/>
        </w:rPr>
      </w:pPr>
      <w:r>
        <w:rPr>
          <w:sz w:val="24"/>
          <w:szCs w:val="24"/>
        </w:rPr>
        <w:t>Topiramat</w:t>
      </w:r>
      <w:r w:rsidRPr="001E205B">
        <w:rPr>
          <w:sz w:val="24"/>
          <w:szCs w:val="24"/>
        </w:rPr>
        <w:t xml:space="preserve"> kan forårsage </w:t>
      </w:r>
      <w:r>
        <w:rPr>
          <w:sz w:val="24"/>
          <w:szCs w:val="24"/>
        </w:rPr>
        <w:t xml:space="preserve">alvorlige medfødte misdannelser og væksthæmning hos </w:t>
      </w:r>
      <w:r w:rsidRPr="001E205B">
        <w:rPr>
          <w:sz w:val="24"/>
          <w:szCs w:val="24"/>
        </w:rPr>
        <w:t>foster</w:t>
      </w:r>
      <w:r>
        <w:rPr>
          <w:sz w:val="24"/>
          <w:szCs w:val="24"/>
        </w:rPr>
        <w:t>et</w:t>
      </w:r>
      <w:r w:rsidRPr="001E205B">
        <w:rPr>
          <w:sz w:val="24"/>
          <w:szCs w:val="24"/>
        </w:rPr>
        <w:t xml:space="preserve">, </w:t>
      </w:r>
      <w:r>
        <w:rPr>
          <w:sz w:val="24"/>
          <w:szCs w:val="24"/>
        </w:rPr>
        <w:t>hvis</w:t>
      </w:r>
      <w:r w:rsidRPr="001E205B">
        <w:rPr>
          <w:sz w:val="24"/>
          <w:szCs w:val="24"/>
        </w:rPr>
        <w:t xml:space="preserve"> det administreres til en gravid kvinde.</w:t>
      </w:r>
    </w:p>
    <w:p w14:paraId="425BC40E" w14:textId="77777777" w:rsidR="00E245D1" w:rsidRDefault="00E245D1" w:rsidP="00E245D1">
      <w:pPr>
        <w:ind w:left="851"/>
        <w:rPr>
          <w:sz w:val="24"/>
          <w:szCs w:val="24"/>
        </w:rPr>
      </w:pPr>
    </w:p>
    <w:p w14:paraId="557D29D9" w14:textId="77777777" w:rsidR="00E245D1" w:rsidRPr="009F2B42" w:rsidRDefault="00E245D1" w:rsidP="00E245D1">
      <w:pPr>
        <w:ind w:left="851"/>
        <w:rPr>
          <w:sz w:val="24"/>
          <w:szCs w:val="24"/>
        </w:rPr>
      </w:pPr>
      <w:r w:rsidRPr="009F2B42">
        <w:rPr>
          <w:sz w:val="24"/>
          <w:szCs w:val="24"/>
        </w:rPr>
        <w:t xml:space="preserve">Visse data indikerer en øget risiko for neurologiske udviklingsforstyrrelser hos børn, der eksponeres for topiramat </w:t>
      </w:r>
      <w:r w:rsidRPr="00AA616C">
        <w:rPr>
          <w:i/>
          <w:iCs/>
          <w:sz w:val="24"/>
          <w:szCs w:val="24"/>
        </w:rPr>
        <w:t>in</w:t>
      </w:r>
      <w:r>
        <w:rPr>
          <w:i/>
          <w:iCs/>
          <w:sz w:val="24"/>
          <w:szCs w:val="24"/>
        </w:rPr>
        <w:t> </w:t>
      </w:r>
      <w:r w:rsidRPr="00AA616C">
        <w:rPr>
          <w:i/>
          <w:iCs/>
          <w:sz w:val="24"/>
          <w:szCs w:val="24"/>
        </w:rPr>
        <w:t>utero</w:t>
      </w:r>
      <w:r w:rsidRPr="009F2B42">
        <w:rPr>
          <w:sz w:val="24"/>
          <w:szCs w:val="24"/>
        </w:rPr>
        <w:t>, mens andre data ikke indikerer denne øgede risiko (se pkt.</w:t>
      </w:r>
      <w:r>
        <w:rPr>
          <w:sz w:val="24"/>
          <w:szCs w:val="24"/>
        </w:rPr>
        <w:t> </w:t>
      </w:r>
      <w:r w:rsidRPr="009F2B42">
        <w:rPr>
          <w:sz w:val="24"/>
          <w:szCs w:val="24"/>
        </w:rPr>
        <w:t>4.6).</w:t>
      </w:r>
    </w:p>
    <w:p w14:paraId="3DBB3EBA" w14:textId="77777777" w:rsidR="00E245D1" w:rsidRPr="009F2B42" w:rsidRDefault="00E245D1" w:rsidP="00E245D1">
      <w:pPr>
        <w:ind w:left="851"/>
        <w:rPr>
          <w:sz w:val="24"/>
          <w:szCs w:val="24"/>
        </w:rPr>
      </w:pPr>
    </w:p>
    <w:p w14:paraId="536237B1" w14:textId="77777777" w:rsidR="00E245D1" w:rsidRPr="00AA616C" w:rsidRDefault="00E245D1" w:rsidP="00E245D1">
      <w:pPr>
        <w:ind w:left="851"/>
        <w:rPr>
          <w:i/>
          <w:iCs/>
          <w:sz w:val="24"/>
          <w:szCs w:val="24"/>
        </w:rPr>
      </w:pPr>
      <w:r w:rsidRPr="00AA616C">
        <w:rPr>
          <w:i/>
          <w:iCs/>
          <w:sz w:val="24"/>
          <w:szCs w:val="24"/>
        </w:rPr>
        <w:t>Kvinder i den fertile alder</w:t>
      </w:r>
    </w:p>
    <w:p w14:paraId="79FF5E22" w14:textId="77777777" w:rsidR="00E245D1" w:rsidRPr="009F2B42" w:rsidRDefault="00E245D1" w:rsidP="00E245D1">
      <w:pPr>
        <w:ind w:left="851"/>
        <w:rPr>
          <w:sz w:val="24"/>
          <w:szCs w:val="24"/>
        </w:rPr>
      </w:pPr>
      <w:r w:rsidRPr="009F2B42">
        <w:rPr>
          <w:sz w:val="24"/>
          <w:szCs w:val="24"/>
        </w:rPr>
        <w:t>Kvinder i den fertile alder skal have foretaget en graviditetstest, før behandling med topiramat/phentermin påbegyndes.</w:t>
      </w:r>
    </w:p>
    <w:p w14:paraId="54CB4093" w14:textId="77777777" w:rsidR="00E245D1" w:rsidRDefault="00E245D1" w:rsidP="00E245D1">
      <w:pPr>
        <w:ind w:left="851"/>
        <w:rPr>
          <w:sz w:val="24"/>
          <w:szCs w:val="24"/>
        </w:rPr>
      </w:pPr>
      <w:r w:rsidRPr="009F2B42">
        <w:rPr>
          <w:sz w:val="24"/>
          <w:szCs w:val="24"/>
        </w:rPr>
        <w:t>Patienten skal være fuldt informeret og forstå de risici, der er forbundet med brugen af topiramat/phentermin under graviditet (se pkt.</w:t>
      </w:r>
      <w:r>
        <w:rPr>
          <w:sz w:val="24"/>
          <w:szCs w:val="24"/>
        </w:rPr>
        <w:t> </w:t>
      </w:r>
      <w:r w:rsidRPr="009F2B42">
        <w:rPr>
          <w:sz w:val="24"/>
          <w:szCs w:val="24"/>
        </w:rPr>
        <w:t>4.3 og</w:t>
      </w:r>
      <w:r>
        <w:rPr>
          <w:sz w:val="24"/>
          <w:szCs w:val="24"/>
        </w:rPr>
        <w:t> </w:t>
      </w:r>
      <w:r w:rsidRPr="009F2B42">
        <w:rPr>
          <w:sz w:val="24"/>
          <w:szCs w:val="24"/>
        </w:rPr>
        <w:t>4.6). Dette omfatter nødvendigheden af specialistkonsultation, hvis kvinden planlægger at blive gravid, med henblik på at afbryde behandlingen med topiramat/phentermin og drøfte, om der er behov for et behandlingsalternativ, før hun stopper med at bruge kontraception, og af hurtig kontakt med en specialist, hvis hun bliver gravid eller tror, at hun kan være gravid.</w:t>
      </w:r>
    </w:p>
    <w:p w14:paraId="14793BEB" w14:textId="77777777" w:rsidR="00E245D1" w:rsidRPr="009F2B42" w:rsidRDefault="00E245D1" w:rsidP="00E245D1">
      <w:pPr>
        <w:ind w:left="851"/>
        <w:rPr>
          <w:sz w:val="24"/>
          <w:szCs w:val="24"/>
        </w:rPr>
      </w:pPr>
    </w:p>
    <w:p w14:paraId="09FC6B29" w14:textId="77777777" w:rsidR="00E245D1" w:rsidRPr="001E205B" w:rsidRDefault="00E245D1" w:rsidP="00E245D1">
      <w:pPr>
        <w:ind w:left="851"/>
        <w:rPr>
          <w:sz w:val="24"/>
          <w:szCs w:val="24"/>
        </w:rPr>
      </w:pPr>
      <w:r w:rsidRPr="009F2B42">
        <w:rPr>
          <w:sz w:val="24"/>
          <w:szCs w:val="24"/>
        </w:rPr>
        <w:t>Der findes oplysningsmateriale om disse foranstaltninger til sundhedspersoner og patienter. Patientvejledningen skal udleveres til alle kvinder i den fertile alder, der bruger topiramat</w:t>
      </w:r>
      <w:r>
        <w:rPr>
          <w:sz w:val="24"/>
          <w:szCs w:val="24"/>
        </w:rPr>
        <w:t>/phentermin</w:t>
      </w:r>
      <w:r w:rsidRPr="009F2B42">
        <w:rPr>
          <w:sz w:val="24"/>
          <w:szCs w:val="24"/>
        </w:rPr>
        <w:t xml:space="preserve">. Der medfølger et patientkort i pakningen med </w:t>
      </w:r>
      <w:r>
        <w:rPr>
          <w:sz w:val="24"/>
          <w:szCs w:val="24"/>
        </w:rPr>
        <w:t>Qsiva</w:t>
      </w:r>
      <w:r w:rsidRPr="009F2B42">
        <w:rPr>
          <w:sz w:val="24"/>
          <w:szCs w:val="24"/>
        </w:rPr>
        <w:t>.</w:t>
      </w:r>
    </w:p>
    <w:p w14:paraId="33A7ADA1" w14:textId="77777777" w:rsidR="00E245D1" w:rsidRPr="001E205B" w:rsidRDefault="00E245D1" w:rsidP="00E245D1">
      <w:pPr>
        <w:rPr>
          <w:sz w:val="24"/>
          <w:szCs w:val="24"/>
        </w:rPr>
      </w:pPr>
    </w:p>
    <w:p w14:paraId="42BCD9FF" w14:textId="77777777" w:rsidR="00E245D1" w:rsidRPr="006C031A" w:rsidRDefault="00E245D1" w:rsidP="00E245D1">
      <w:pPr>
        <w:ind w:left="851"/>
        <w:rPr>
          <w:sz w:val="24"/>
          <w:szCs w:val="24"/>
          <w:u w:val="single"/>
        </w:rPr>
      </w:pPr>
      <w:r w:rsidRPr="006C031A">
        <w:rPr>
          <w:sz w:val="24"/>
          <w:szCs w:val="24"/>
          <w:u w:val="single"/>
        </w:rPr>
        <w:t>Humørsvingninger/depression</w:t>
      </w:r>
    </w:p>
    <w:p w14:paraId="6203E3AD" w14:textId="77777777" w:rsidR="00E245D1" w:rsidRPr="001E205B" w:rsidRDefault="00E245D1" w:rsidP="00E245D1">
      <w:pPr>
        <w:ind w:left="851"/>
        <w:rPr>
          <w:sz w:val="24"/>
          <w:szCs w:val="24"/>
        </w:rPr>
      </w:pPr>
      <w:r w:rsidRPr="001E205B">
        <w:rPr>
          <w:sz w:val="24"/>
          <w:szCs w:val="24"/>
        </w:rPr>
        <w:t>En dosisrelateret stigning i forekomsten af humørsvingninger og depression er blevet observeret med Qsiva. Alle patienter skal rådgives om, at Qsiva indeholder topiramat, og de skal informeres om behovet for at være opmærksom på debut af eller forværrede symptomer på depression, alle usædvanlige ændringer i humør eller adfærd, og at de straks skal kontakte en læge, hvis disse ting opstår. Patienter med tidligere eller samtidige humørsvingninger eller depression skal evalueres nøje for at sikre, at det er berettiget at behandle med Qsiva. Hvis behandlingen påbegyndes, skal disse patienter aktivt overvåges for at sikre, at der ikke opstår nye eller forværrede humørsvingninger eller depression. Behandling med Qsiva anbefales ikke til patienter med en anamnese med tilbagevendende større depressioner, bipolar lidelse eller psykose, eller hos patienter med aktuel depression af en moderat eller forværret sværhedsgrad.</w:t>
      </w:r>
    </w:p>
    <w:p w14:paraId="3400EB3C" w14:textId="77777777" w:rsidR="0073512C" w:rsidRPr="001E205B" w:rsidRDefault="0073512C" w:rsidP="005260E0">
      <w:pPr>
        <w:ind w:left="851"/>
        <w:rPr>
          <w:sz w:val="24"/>
          <w:szCs w:val="24"/>
        </w:rPr>
      </w:pPr>
    </w:p>
    <w:p w14:paraId="224D1D16" w14:textId="77777777" w:rsidR="0073512C" w:rsidRPr="006C031A" w:rsidRDefault="0073512C" w:rsidP="005260E0">
      <w:pPr>
        <w:ind w:left="851"/>
        <w:rPr>
          <w:sz w:val="24"/>
          <w:szCs w:val="24"/>
          <w:u w:val="single"/>
        </w:rPr>
      </w:pPr>
      <w:r w:rsidRPr="006C031A">
        <w:rPr>
          <w:sz w:val="24"/>
          <w:szCs w:val="24"/>
          <w:u w:val="single"/>
        </w:rPr>
        <w:t>Selvmord/selvmordstanker</w:t>
      </w:r>
    </w:p>
    <w:p w14:paraId="0361A8FE" w14:textId="77777777" w:rsidR="0073512C" w:rsidRPr="001E205B" w:rsidRDefault="0073512C" w:rsidP="005260E0">
      <w:pPr>
        <w:ind w:left="851"/>
        <w:rPr>
          <w:sz w:val="24"/>
          <w:szCs w:val="24"/>
        </w:rPr>
      </w:pPr>
      <w:r w:rsidRPr="001E205B">
        <w:rPr>
          <w:sz w:val="24"/>
          <w:szCs w:val="24"/>
        </w:rPr>
        <w:t>Selvmordstanker og -adfærd er blevet indberettet hos patienter i behandling med antiepileptika, såsom topiramat, for flere indikationer. Mekanismen for denne risiko er ikke kendt, og tilgængelige data ekskluderer ikke muligheden for en øget risiko med topiramat.</w:t>
      </w:r>
    </w:p>
    <w:p w14:paraId="549CBD23" w14:textId="77777777" w:rsidR="0073512C" w:rsidRPr="001E205B" w:rsidRDefault="0073512C" w:rsidP="005260E0">
      <w:pPr>
        <w:ind w:left="851"/>
        <w:rPr>
          <w:sz w:val="24"/>
          <w:szCs w:val="24"/>
        </w:rPr>
      </w:pPr>
    </w:p>
    <w:p w14:paraId="1C10CFA5" w14:textId="77777777" w:rsidR="0073512C" w:rsidRPr="001E205B" w:rsidRDefault="0073512C" w:rsidP="005260E0">
      <w:pPr>
        <w:ind w:left="851"/>
        <w:rPr>
          <w:sz w:val="24"/>
          <w:szCs w:val="24"/>
        </w:rPr>
      </w:pPr>
      <w:r w:rsidRPr="001E205B">
        <w:rPr>
          <w:sz w:val="24"/>
          <w:szCs w:val="24"/>
        </w:rPr>
        <w:t>I de kliniske studier var forekomsten af selvmordstanker lav og sammenlignelig for Qsiva og placebo. Rapporter om selvmordstanker og sjældne rapporter om selvmordsforsøg er blevet modtaget efter markedsføring med Qsiva</w:t>
      </w:r>
      <w:r w:rsidRPr="001E205B">
        <w:rPr>
          <w:sz w:val="24"/>
          <w:szCs w:val="24"/>
        </w:rPr>
        <w:noBreakHyphen/>
        <w:t>behandling.</w:t>
      </w:r>
    </w:p>
    <w:p w14:paraId="4BFA9DF2" w14:textId="77777777" w:rsidR="0073512C" w:rsidRPr="001E205B" w:rsidRDefault="0073512C" w:rsidP="005260E0">
      <w:pPr>
        <w:ind w:left="851"/>
        <w:rPr>
          <w:sz w:val="24"/>
          <w:szCs w:val="24"/>
        </w:rPr>
      </w:pPr>
    </w:p>
    <w:p w14:paraId="688A1ECF" w14:textId="77777777" w:rsidR="0073512C" w:rsidRPr="001E205B" w:rsidRDefault="0073512C" w:rsidP="005260E0">
      <w:pPr>
        <w:ind w:left="851"/>
        <w:rPr>
          <w:sz w:val="24"/>
          <w:szCs w:val="24"/>
        </w:rPr>
      </w:pPr>
      <w:r w:rsidRPr="001E205B">
        <w:rPr>
          <w:sz w:val="24"/>
          <w:szCs w:val="24"/>
        </w:rPr>
        <w:t>Patienter, der tager Qsiva, skal overvåges for tegn på selvmordstanker og -adfærd, og der skal overvejes hensigtsmæssig behandling. Patienter (og deres omsorgspersoner) skal rådes til at søge lægehjælp, hvis der opstår tegn på selvmordstanker eller -adfærd.</w:t>
      </w:r>
    </w:p>
    <w:p w14:paraId="15CCD97F" w14:textId="77777777" w:rsidR="0073512C" w:rsidRPr="001E205B" w:rsidRDefault="0073512C" w:rsidP="005260E0">
      <w:pPr>
        <w:ind w:left="851"/>
        <w:rPr>
          <w:sz w:val="24"/>
          <w:szCs w:val="24"/>
        </w:rPr>
      </w:pPr>
    </w:p>
    <w:p w14:paraId="6EC09EFF" w14:textId="77777777" w:rsidR="0073512C" w:rsidRPr="006C031A" w:rsidRDefault="0073512C" w:rsidP="005260E0">
      <w:pPr>
        <w:ind w:left="851"/>
        <w:rPr>
          <w:sz w:val="24"/>
          <w:szCs w:val="24"/>
          <w:u w:val="single"/>
        </w:rPr>
      </w:pPr>
      <w:r w:rsidRPr="006C031A">
        <w:rPr>
          <w:sz w:val="24"/>
          <w:szCs w:val="24"/>
          <w:u w:val="single"/>
        </w:rPr>
        <w:t>Øget hjertefrekvens</w:t>
      </w:r>
    </w:p>
    <w:p w14:paraId="6EA08FE0" w14:textId="77777777" w:rsidR="0073512C" w:rsidRPr="001E205B" w:rsidRDefault="0073512C" w:rsidP="005260E0">
      <w:pPr>
        <w:ind w:left="851"/>
        <w:rPr>
          <w:sz w:val="24"/>
          <w:szCs w:val="24"/>
        </w:rPr>
      </w:pPr>
      <w:r w:rsidRPr="001E205B">
        <w:rPr>
          <w:sz w:val="24"/>
          <w:szCs w:val="24"/>
        </w:rPr>
        <w:t xml:space="preserve">Der blev observeret øget hjertefrekvens i hvile fra </w:t>
      </w:r>
      <w:r w:rsidRPr="001E205B">
        <w:rPr>
          <w:i/>
          <w:iCs/>
          <w:sz w:val="24"/>
          <w:szCs w:val="24"/>
        </w:rPr>
        <w:t>baseline</w:t>
      </w:r>
      <w:r w:rsidRPr="001E205B">
        <w:rPr>
          <w:sz w:val="24"/>
          <w:szCs w:val="24"/>
        </w:rPr>
        <w:t xml:space="preserve"> med Qsiva, sammenlignet med placebo. Regelmæssige målinger af hjertefrekvensen i hvile anbefales for alle patienter, før </w:t>
      </w:r>
      <w:r w:rsidRPr="001E205B">
        <w:rPr>
          <w:sz w:val="24"/>
          <w:szCs w:val="24"/>
        </w:rPr>
        <w:lastRenderedPageBreak/>
        <w:t>behandlingen påbegyndes, og mens de tager Qsiva. Patienterne skal informere sundhedspersonale om palpitationer eller en følelse af et galoperende hjerteslag i hvile under Qsiva</w:t>
      </w:r>
      <w:r w:rsidRPr="001E205B">
        <w:rPr>
          <w:sz w:val="24"/>
          <w:szCs w:val="24"/>
        </w:rPr>
        <w:noBreakHyphen/>
        <w:t>behandlingen. For alle patienter, der oplever en vedvarende stigning i hjertefrekvensen i hvile (f.eks. over eller lig med en absolut tærskelværdi på 90 slag pr. minut</w:t>
      </w:r>
      <w:bookmarkStart w:id="2" w:name="_Hlk44937753"/>
      <w:r w:rsidRPr="001E205B">
        <w:rPr>
          <w:sz w:val="24"/>
          <w:szCs w:val="24"/>
        </w:rPr>
        <w:t xml:space="preserve"> ved to målinger efter hinanden</w:t>
      </w:r>
      <w:bookmarkEnd w:id="2"/>
      <w:r w:rsidRPr="001E205B">
        <w:rPr>
          <w:sz w:val="24"/>
          <w:szCs w:val="24"/>
        </w:rPr>
        <w:t xml:space="preserve">) mens de tager Qsiva, </w:t>
      </w:r>
      <w:bookmarkStart w:id="3" w:name="_Hlk44937720"/>
      <w:r w:rsidRPr="001E205B">
        <w:rPr>
          <w:sz w:val="24"/>
          <w:szCs w:val="24"/>
        </w:rPr>
        <w:t>skal dosis reduceres eller Qsiva seponeres</w:t>
      </w:r>
      <w:bookmarkEnd w:id="3"/>
      <w:r w:rsidRPr="001E205B">
        <w:rPr>
          <w:sz w:val="24"/>
          <w:szCs w:val="24"/>
        </w:rPr>
        <w:t>.</w:t>
      </w:r>
    </w:p>
    <w:p w14:paraId="20BC6C4E" w14:textId="77777777" w:rsidR="0073512C" w:rsidRPr="001E205B" w:rsidRDefault="0073512C" w:rsidP="005260E0">
      <w:pPr>
        <w:ind w:left="851"/>
        <w:rPr>
          <w:sz w:val="24"/>
          <w:szCs w:val="24"/>
        </w:rPr>
      </w:pPr>
    </w:p>
    <w:p w14:paraId="77939D69" w14:textId="77777777" w:rsidR="0073512C" w:rsidRPr="006C031A" w:rsidRDefault="0073512C" w:rsidP="005260E0">
      <w:pPr>
        <w:ind w:left="851"/>
        <w:rPr>
          <w:sz w:val="24"/>
          <w:szCs w:val="24"/>
          <w:u w:val="single"/>
        </w:rPr>
      </w:pPr>
      <w:r w:rsidRPr="006C031A">
        <w:rPr>
          <w:sz w:val="24"/>
          <w:szCs w:val="24"/>
          <w:u w:val="single"/>
        </w:rPr>
        <w:t>Patienter med kardiovaskulær sygdom</w:t>
      </w:r>
    </w:p>
    <w:p w14:paraId="750AC45F" w14:textId="77777777" w:rsidR="0073512C" w:rsidRPr="001E205B" w:rsidRDefault="0073512C" w:rsidP="005260E0">
      <w:pPr>
        <w:ind w:left="851"/>
        <w:rPr>
          <w:sz w:val="24"/>
          <w:szCs w:val="24"/>
        </w:rPr>
      </w:pPr>
      <w:r w:rsidRPr="001E205B">
        <w:rPr>
          <w:sz w:val="24"/>
          <w:szCs w:val="24"/>
        </w:rPr>
        <w:t>Qsiva er ikke blevet undersøgt hos patienter med nyligt myokardieinfarkt (&lt; 6 måneder) eller hos patienter med kongestiv hjerteinsufficiens: (New York Heart Association (NYHA) klasse II</w:t>
      </w:r>
      <w:r w:rsidRPr="001E205B">
        <w:rPr>
          <w:sz w:val="24"/>
          <w:szCs w:val="24"/>
        </w:rPr>
        <w:noBreakHyphen/>
        <w:t>IV).</w:t>
      </w:r>
    </w:p>
    <w:p w14:paraId="391C5AD6" w14:textId="77777777" w:rsidR="0073512C" w:rsidRPr="001E205B" w:rsidRDefault="0073512C" w:rsidP="005260E0">
      <w:pPr>
        <w:ind w:left="851"/>
        <w:rPr>
          <w:sz w:val="24"/>
          <w:szCs w:val="24"/>
        </w:rPr>
      </w:pPr>
    </w:p>
    <w:p w14:paraId="0F9B3F5C" w14:textId="5EA33B80" w:rsidR="000B0622" w:rsidRDefault="0073512C" w:rsidP="000D572B">
      <w:pPr>
        <w:ind w:left="851"/>
        <w:rPr>
          <w:sz w:val="24"/>
          <w:szCs w:val="24"/>
        </w:rPr>
      </w:pPr>
      <w:r w:rsidRPr="001E205B">
        <w:rPr>
          <w:sz w:val="24"/>
          <w:szCs w:val="24"/>
        </w:rPr>
        <w:t>Qsiva bør ikke anvendes til patienter med nyligt myokardieinfarkt (&lt; 6 måneder) eller hos andre patienter med en høj kardiovaskulær risiko, herunder patienter med en anamnese på fremskreden kardiovaskulær sygdom (f.eks. nyligt [inden for 3 måneder] slagtilfælde, maligne arytmier, kronisk hjerteinsufficiens [</w:t>
      </w:r>
      <w:proofErr w:type="gramStart"/>
      <w:r w:rsidRPr="001E205B">
        <w:rPr>
          <w:sz w:val="24"/>
          <w:szCs w:val="24"/>
        </w:rPr>
        <w:t>NYHA klasse</w:t>
      </w:r>
      <w:proofErr w:type="gramEnd"/>
      <w:r w:rsidRPr="001E205B">
        <w:rPr>
          <w:sz w:val="24"/>
          <w:szCs w:val="24"/>
        </w:rPr>
        <w:t> II</w:t>
      </w:r>
      <w:r w:rsidRPr="001E205B">
        <w:rPr>
          <w:sz w:val="24"/>
          <w:szCs w:val="24"/>
        </w:rPr>
        <w:noBreakHyphen/>
        <w:t>IV]).</w:t>
      </w:r>
    </w:p>
    <w:p w14:paraId="16952DC5" w14:textId="77777777" w:rsidR="0073512C" w:rsidRPr="001E205B" w:rsidRDefault="0073512C" w:rsidP="005260E0">
      <w:pPr>
        <w:ind w:left="851"/>
        <w:rPr>
          <w:sz w:val="24"/>
          <w:szCs w:val="24"/>
        </w:rPr>
      </w:pPr>
    </w:p>
    <w:p w14:paraId="51DA55DB" w14:textId="77777777" w:rsidR="0073512C" w:rsidRPr="006C031A" w:rsidRDefault="0073512C" w:rsidP="005260E0">
      <w:pPr>
        <w:ind w:left="851"/>
        <w:rPr>
          <w:sz w:val="24"/>
          <w:szCs w:val="24"/>
          <w:u w:val="single"/>
        </w:rPr>
      </w:pPr>
      <w:r w:rsidRPr="006C031A">
        <w:rPr>
          <w:sz w:val="24"/>
          <w:szCs w:val="24"/>
          <w:u w:val="single"/>
        </w:rPr>
        <w:t>Nefrolithiasis</w:t>
      </w:r>
    </w:p>
    <w:p w14:paraId="401C9D8E" w14:textId="77777777" w:rsidR="0073512C" w:rsidRPr="001E205B" w:rsidRDefault="0073512C" w:rsidP="005260E0">
      <w:pPr>
        <w:ind w:left="851"/>
        <w:rPr>
          <w:sz w:val="24"/>
          <w:szCs w:val="24"/>
        </w:rPr>
      </w:pPr>
      <w:r w:rsidRPr="001E205B">
        <w:rPr>
          <w:sz w:val="24"/>
          <w:szCs w:val="24"/>
        </w:rPr>
        <w:t>Når topiramat anvendes til andre indikationer, er det blevet forbundet med en øget risiko for dannelse af nyresten, og forbundne tegn og symptomer, såsom nyrekolik, nyresmerter eller flankesmerter, især hos personer disponeret for nefrolithiasis. Nefrolithiasis blev også indberettet under Qsiva</w:t>
      </w:r>
      <w:r w:rsidRPr="001E205B">
        <w:rPr>
          <w:sz w:val="24"/>
          <w:szCs w:val="24"/>
        </w:rPr>
        <w:noBreakHyphen/>
        <w:t>behandling.</w:t>
      </w:r>
    </w:p>
    <w:p w14:paraId="24D5391D" w14:textId="77777777" w:rsidR="0073512C" w:rsidRPr="001E205B" w:rsidRDefault="0073512C" w:rsidP="005260E0">
      <w:pPr>
        <w:ind w:left="851"/>
        <w:rPr>
          <w:sz w:val="24"/>
          <w:szCs w:val="24"/>
        </w:rPr>
      </w:pPr>
    </w:p>
    <w:p w14:paraId="22FCCFEC" w14:textId="74098BBF" w:rsidR="0073512C" w:rsidRPr="001E205B" w:rsidRDefault="0073512C" w:rsidP="005260E0">
      <w:pPr>
        <w:ind w:left="851"/>
        <w:rPr>
          <w:sz w:val="24"/>
          <w:szCs w:val="24"/>
        </w:rPr>
      </w:pPr>
      <w:r w:rsidRPr="001E205B">
        <w:rPr>
          <w:sz w:val="24"/>
          <w:szCs w:val="24"/>
        </w:rPr>
        <w:t xml:space="preserve">Risikofaktorer for nefrolithiasis omfatter tidligere stendannelse, en familieanamnese med nefrolithiasis og hypercalciuri. </w:t>
      </w:r>
      <w:bookmarkStart w:id="4" w:name="_Hlk35965415"/>
      <w:r w:rsidRPr="001E205B">
        <w:rPr>
          <w:sz w:val="24"/>
          <w:szCs w:val="24"/>
        </w:rPr>
        <w:t>Hurtigt vægttab kan udløse eller forværre galdestens</w:t>
      </w:r>
      <w:r w:rsidR="000B0622">
        <w:rPr>
          <w:sz w:val="24"/>
          <w:szCs w:val="24"/>
        </w:rPr>
        <w:softHyphen/>
      </w:r>
      <w:r w:rsidRPr="001E205B">
        <w:rPr>
          <w:sz w:val="24"/>
          <w:szCs w:val="24"/>
        </w:rPr>
        <w:t>dannelse</w:t>
      </w:r>
      <w:bookmarkEnd w:id="4"/>
      <w:r w:rsidRPr="001E205B">
        <w:rPr>
          <w:sz w:val="24"/>
          <w:szCs w:val="24"/>
        </w:rPr>
        <w:t>. Metabolisk acidose kan forårsage hypercalciuri, hvilket kan bidrage til calciumdannelse og nefrolithiasis. Desuden kan patienter, der tager andre lægemidler, såsom kulsyreanhydrasehæmmere forbundet med nefrolithiasis, have en forhøjet risiko. Tilstrækkelig hydrering kan også nedsætte risikoen for nefrolithiasis, og det er meget vigtigt, når der anvendes topiramatholdige lægemidler, såsom Qsiva.</w:t>
      </w:r>
    </w:p>
    <w:p w14:paraId="57C16806" w14:textId="77777777" w:rsidR="0073512C" w:rsidRPr="001E205B" w:rsidRDefault="0073512C" w:rsidP="005260E0">
      <w:pPr>
        <w:ind w:left="851"/>
        <w:rPr>
          <w:sz w:val="24"/>
          <w:szCs w:val="24"/>
        </w:rPr>
      </w:pPr>
    </w:p>
    <w:p w14:paraId="31C09F79" w14:textId="77777777" w:rsidR="0073512C" w:rsidRPr="006C031A" w:rsidRDefault="0073512C" w:rsidP="005260E0">
      <w:pPr>
        <w:ind w:left="851"/>
        <w:rPr>
          <w:sz w:val="24"/>
          <w:szCs w:val="24"/>
          <w:u w:val="single"/>
        </w:rPr>
      </w:pPr>
      <w:r w:rsidRPr="006C031A">
        <w:rPr>
          <w:sz w:val="24"/>
          <w:szCs w:val="24"/>
          <w:u w:val="single"/>
        </w:rPr>
        <w:t>Akut myopi og sekundær snævervinklet glaukom</w:t>
      </w:r>
    </w:p>
    <w:p w14:paraId="45B2B102" w14:textId="77777777" w:rsidR="0073512C" w:rsidRPr="001E205B" w:rsidRDefault="0073512C" w:rsidP="005260E0">
      <w:pPr>
        <w:ind w:left="851"/>
        <w:rPr>
          <w:sz w:val="24"/>
          <w:szCs w:val="24"/>
        </w:rPr>
      </w:pPr>
      <w:r w:rsidRPr="001E205B">
        <w:rPr>
          <w:sz w:val="24"/>
          <w:szCs w:val="24"/>
        </w:rPr>
        <w:t>Et syndrom, der består af akut myopi forbundet med sekundær snævervinklet glaukom, er blevet indberettet hos patienter, der fik topiramat. Symptomerne omfatter akut debut af nedsat synsskarphed og/eller okulære smerter. Der er blevet indberettet glaukom i de kliniske studier for patienter behandlet med Qsiva. Snævervinklet glaukom er blevet indberettet efter markedsføring hos patienter i behandling med Qsiva.</w:t>
      </w:r>
    </w:p>
    <w:p w14:paraId="733D8193" w14:textId="77777777" w:rsidR="0073512C" w:rsidRPr="001E205B" w:rsidRDefault="0073512C" w:rsidP="005260E0">
      <w:pPr>
        <w:ind w:left="851"/>
        <w:rPr>
          <w:sz w:val="24"/>
          <w:szCs w:val="24"/>
        </w:rPr>
      </w:pPr>
    </w:p>
    <w:p w14:paraId="19A0DB2B" w14:textId="77777777" w:rsidR="0073512C" w:rsidRPr="001E205B" w:rsidRDefault="0073512C" w:rsidP="005260E0">
      <w:pPr>
        <w:ind w:left="851"/>
        <w:rPr>
          <w:sz w:val="24"/>
          <w:szCs w:val="24"/>
        </w:rPr>
      </w:pPr>
      <w:r w:rsidRPr="001E205B">
        <w:rPr>
          <w:sz w:val="24"/>
          <w:szCs w:val="24"/>
        </w:rPr>
        <w:t>Hvis der udvikles akut myopi med sekundær snævervinklet glaukom hos patienter, der tager Qsiva, skal behandlingen straks seponeres, og der skal tages passende foranstaltninger for at nedsætte det intraokulære tryk. Seponering af behandlingen med Qsiva bør føre til en reduktion af det intraokulære tryk.</w:t>
      </w:r>
    </w:p>
    <w:p w14:paraId="4B04B05A" w14:textId="77777777" w:rsidR="0073512C" w:rsidRPr="001E205B" w:rsidRDefault="0073512C" w:rsidP="005260E0">
      <w:pPr>
        <w:ind w:left="851"/>
        <w:rPr>
          <w:sz w:val="24"/>
          <w:szCs w:val="24"/>
        </w:rPr>
      </w:pPr>
    </w:p>
    <w:p w14:paraId="0DEE3B39" w14:textId="77777777" w:rsidR="0073512C" w:rsidRPr="006C031A" w:rsidRDefault="0073512C" w:rsidP="005260E0">
      <w:pPr>
        <w:ind w:left="851"/>
        <w:rPr>
          <w:sz w:val="24"/>
          <w:szCs w:val="24"/>
          <w:u w:val="single"/>
        </w:rPr>
      </w:pPr>
      <w:r w:rsidRPr="006C031A">
        <w:rPr>
          <w:sz w:val="24"/>
          <w:szCs w:val="24"/>
          <w:u w:val="single"/>
        </w:rPr>
        <w:t>Metabolisk acidose</w:t>
      </w:r>
    </w:p>
    <w:p w14:paraId="0762BAF9" w14:textId="77777777" w:rsidR="0073512C" w:rsidRPr="001E205B" w:rsidRDefault="0073512C" w:rsidP="005260E0">
      <w:pPr>
        <w:ind w:left="851"/>
        <w:rPr>
          <w:sz w:val="24"/>
          <w:szCs w:val="24"/>
        </w:rPr>
      </w:pPr>
      <w:r w:rsidRPr="001E205B">
        <w:rPr>
          <w:sz w:val="24"/>
          <w:szCs w:val="24"/>
        </w:rPr>
        <w:t xml:space="preserve">Hyperchloræmisk, </w:t>
      </w:r>
      <w:r w:rsidRPr="001E205B">
        <w:rPr>
          <w:i/>
          <w:iCs/>
          <w:sz w:val="24"/>
          <w:szCs w:val="24"/>
        </w:rPr>
        <w:t>non</w:t>
      </w:r>
      <w:r w:rsidRPr="001E205B">
        <w:rPr>
          <w:i/>
          <w:iCs/>
          <w:sz w:val="24"/>
          <w:szCs w:val="24"/>
        </w:rPr>
        <w:noBreakHyphen/>
        <w:t>anion gap</w:t>
      </w:r>
      <w:r w:rsidRPr="001E205B">
        <w:rPr>
          <w:sz w:val="24"/>
          <w:szCs w:val="24"/>
        </w:rPr>
        <w:t>, metabolisk acidose (dvs. nedsat bicarbonat i serum under det normale referenceinterval, hvis der ikke er respiratorisk alkalose til stede) er blevet forbundet med anvendelsen af topiramat. Denne reduktion i bicarbonat i serum skyldes den hæmmende virkning af topiramat på kulsyreanhydrase i nyrerne.</w:t>
      </w:r>
    </w:p>
    <w:p w14:paraId="71AB9DF3" w14:textId="77777777" w:rsidR="0073512C" w:rsidRPr="001E205B" w:rsidRDefault="0073512C" w:rsidP="005260E0">
      <w:pPr>
        <w:ind w:left="851"/>
        <w:rPr>
          <w:sz w:val="24"/>
          <w:szCs w:val="24"/>
        </w:rPr>
      </w:pPr>
    </w:p>
    <w:p w14:paraId="5FD755A8" w14:textId="77777777" w:rsidR="0073512C" w:rsidRPr="001E205B" w:rsidRDefault="0073512C" w:rsidP="005260E0">
      <w:pPr>
        <w:ind w:left="851"/>
        <w:rPr>
          <w:sz w:val="24"/>
          <w:szCs w:val="24"/>
        </w:rPr>
      </w:pPr>
      <w:r w:rsidRPr="001E205B">
        <w:rPr>
          <w:sz w:val="24"/>
          <w:szCs w:val="24"/>
        </w:rPr>
        <w:t xml:space="preserve">Lavt bicarbonat i serum kan være et problem hos svært overvægtige, diabetespatienter i behandling med metformin, som allerede er i risiko for lactatacidose. Der anbefales ikke </w:t>
      </w:r>
      <w:r w:rsidRPr="001E205B">
        <w:rPr>
          <w:sz w:val="24"/>
          <w:szCs w:val="24"/>
        </w:rPr>
        <w:lastRenderedPageBreak/>
        <w:t>dosisjustering af hverken Qsiva eller metformin. Patienter, der tager metformin, bør imidlertid have deres bicarbonatniveau i serum målt periodisk.</w:t>
      </w:r>
    </w:p>
    <w:p w14:paraId="62FDFAE6" w14:textId="77777777" w:rsidR="0073512C" w:rsidRPr="001E205B" w:rsidRDefault="0073512C" w:rsidP="005260E0">
      <w:pPr>
        <w:ind w:left="851"/>
        <w:rPr>
          <w:sz w:val="24"/>
          <w:szCs w:val="24"/>
        </w:rPr>
      </w:pPr>
    </w:p>
    <w:p w14:paraId="448F46D6" w14:textId="77777777" w:rsidR="0073512C" w:rsidRPr="001E205B" w:rsidRDefault="0073512C" w:rsidP="005260E0">
      <w:pPr>
        <w:ind w:left="851"/>
        <w:rPr>
          <w:sz w:val="24"/>
          <w:szCs w:val="24"/>
        </w:rPr>
      </w:pPr>
      <w:r w:rsidRPr="001E205B">
        <w:rPr>
          <w:sz w:val="24"/>
          <w:szCs w:val="24"/>
        </w:rPr>
        <w:t>Generelt, afhængig af underliggende tilstande, anbefales periodisk evaluering af bicarbonatniveauer i serum med Qsiva</w:t>
      </w:r>
      <w:r w:rsidRPr="001E205B">
        <w:rPr>
          <w:sz w:val="24"/>
          <w:szCs w:val="24"/>
        </w:rPr>
        <w:noBreakHyphen/>
        <w:t>behandling. Qsiva bør anvendes med forsigtighed hos patienter med tilstande eller behandlinger, der udgør en risikofaktor for, at der kan opstå metabolisk acidose. Hvis der udvikles metabolisk acidose, og den varer ved, bør det overvejes at nedsætte dosis eller seponere Qsiva.</w:t>
      </w:r>
    </w:p>
    <w:p w14:paraId="479D4E31" w14:textId="77777777" w:rsidR="0073512C" w:rsidRPr="001E205B" w:rsidRDefault="0073512C" w:rsidP="005260E0">
      <w:pPr>
        <w:ind w:left="851"/>
        <w:rPr>
          <w:sz w:val="24"/>
          <w:szCs w:val="24"/>
        </w:rPr>
      </w:pPr>
    </w:p>
    <w:p w14:paraId="78CD8E75" w14:textId="77777777" w:rsidR="0073512C" w:rsidRPr="006C031A" w:rsidRDefault="0073512C" w:rsidP="005260E0">
      <w:pPr>
        <w:ind w:left="851"/>
        <w:rPr>
          <w:sz w:val="24"/>
          <w:szCs w:val="24"/>
          <w:u w:val="single"/>
        </w:rPr>
      </w:pPr>
      <w:r w:rsidRPr="006C031A">
        <w:rPr>
          <w:sz w:val="24"/>
          <w:szCs w:val="24"/>
          <w:u w:val="single"/>
        </w:rPr>
        <w:t>Kognitive bivirkninger</w:t>
      </w:r>
    </w:p>
    <w:p w14:paraId="06BBC4C5" w14:textId="0CEA132D" w:rsidR="000B0622" w:rsidRDefault="0073512C" w:rsidP="000D572B">
      <w:pPr>
        <w:ind w:left="851"/>
        <w:rPr>
          <w:sz w:val="24"/>
          <w:szCs w:val="24"/>
        </w:rPr>
      </w:pPr>
      <w:r w:rsidRPr="001E205B">
        <w:rPr>
          <w:sz w:val="24"/>
          <w:szCs w:val="24"/>
        </w:rPr>
        <w:t>Der er indberettet kognitive bivirkninger under behandlingen med Qsiva (se pkt. 4.8). For at minimere kognitive bivirkninger, såsom problemer med opmærksomheden, hukommelsen og med sproget/besvær med at finde ord som følge af topiramat, anbefales en hurtig titrering eller høje indledende doser af Qsiva ikke.</w:t>
      </w:r>
    </w:p>
    <w:p w14:paraId="004497D9" w14:textId="77777777" w:rsidR="0073512C" w:rsidRPr="001E205B" w:rsidRDefault="0073512C" w:rsidP="005260E0">
      <w:pPr>
        <w:ind w:left="851"/>
        <w:rPr>
          <w:sz w:val="24"/>
          <w:szCs w:val="24"/>
        </w:rPr>
      </w:pPr>
    </w:p>
    <w:p w14:paraId="6C786420" w14:textId="77777777" w:rsidR="0073512C" w:rsidRPr="006C031A" w:rsidRDefault="0073512C" w:rsidP="005260E0">
      <w:pPr>
        <w:ind w:left="851"/>
        <w:rPr>
          <w:sz w:val="24"/>
          <w:szCs w:val="24"/>
          <w:u w:val="single"/>
        </w:rPr>
      </w:pPr>
      <w:r w:rsidRPr="006C031A">
        <w:rPr>
          <w:sz w:val="24"/>
          <w:szCs w:val="24"/>
          <w:u w:val="single"/>
        </w:rPr>
        <w:t>Ændringer som følge af vægttab</w:t>
      </w:r>
    </w:p>
    <w:p w14:paraId="61A60B8F" w14:textId="77777777" w:rsidR="0073512C" w:rsidRPr="001E205B" w:rsidRDefault="0073512C" w:rsidP="005260E0">
      <w:pPr>
        <w:ind w:left="851"/>
        <w:rPr>
          <w:sz w:val="24"/>
          <w:szCs w:val="24"/>
        </w:rPr>
      </w:pPr>
      <w:r w:rsidRPr="001E205B">
        <w:rPr>
          <w:sz w:val="24"/>
          <w:szCs w:val="24"/>
        </w:rPr>
        <w:t>Da indtagelse af Qsiva medfører en nedsat fødeindtagelse, kan det være påkrævet at modificere dosis af antidiabetiske lægemidler, især insulin eller sulfonylurinstof, for at nedsætte risikoen for hypoglykæmi.</w:t>
      </w:r>
    </w:p>
    <w:p w14:paraId="3A164CC8" w14:textId="77777777" w:rsidR="0073512C" w:rsidRPr="001E205B" w:rsidRDefault="0073512C" w:rsidP="005260E0">
      <w:pPr>
        <w:ind w:left="851"/>
        <w:rPr>
          <w:sz w:val="24"/>
          <w:szCs w:val="24"/>
        </w:rPr>
      </w:pPr>
    </w:p>
    <w:p w14:paraId="048C7AB6" w14:textId="77777777" w:rsidR="0073512C" w:rsidRPr="001E205B" w:rsidRDefault="0073512C" w:rsidP="005260E0">
      <w:pPr>
        <w:ind w:left="851"/>
        <w:rPr>
          <w:sz w:val="24"/>
          <w:szCs w:val="24"/>
        </w:rPr>
      </w:pPr>
      <w:r w:rsidRPr="001E205B">
        <w:rPr>
          <w:sz w:val="24"/>
          <w:szCs w:val="24"/>
        </w:rPr>
        <w:t>Patienter, der behandles for hypertension, kan have behov for at få dosis af antihypertensive lægemidler modificeret, da vægttab med Qsiva, med basis i kliniske studiedata, kan nedsætte blodtrykket. Vægttab kan udløse eller forværre dannelsen af galdesten.</w:t>
      </w:r>
    </w:p>
    <w:p w14:paraId="1C4C5ABB" w14:textId="77777777" w:rsidR="0073512C" w:rsidRPr="001E205B" w:rsidRDefault="0073512C" w:rsidP="005260E0">
      <w:pPr>
        <w:ind w:left="851"/>
        <w:rPr>
          <w:sz w:val="24"/>
          <w:szCs w:val="24"/>
        </w:rPr>
      </w:pPr>
    </w:p>
    <w:p w14:paraId="38417DC4" w14:textId="77777777" w:rsidR="0073512C" w:rsidRPr="006C031A" w:rsidRDefault="0073512C" w:rsidP="005260E0">
      <w:pPr>
        <w:ind w:left="851"/>
        <w:rPr>
          <w:sz w:val="24"/>
          <w:szCs w:val="24"/>
          <w:u w:val="single"/>
        </w:rPr>
      </w:pPr>
      <w:r w:rsidRPr="006C031A">
        <w:rPr>
          <w:sz w:val="24"/>
          <w:szCs w:val="24"/>
          <w:u w:val="single"/>
        </w:rPr>
        <w:t>Hypokaliæmi</w:t>
      </w:r>
    </w:p>
    <w:p w14:paraId="4382AD22" w14:textId="77777777" w:rsidR="0073512C" w:rsidRPr="001E205B" w:rsidRDefault="0073512C" w:rsidP="005260E0">
      <w:pPr>
        <w:ind w:left="851"/>
        <w:rPr>
          <w:sz w:val="24"/>
          <w:szCs w:val="24"/>
        </w:rPr>
      </w:pPr>
      <w:r w:rsidRPr="001E205B">
        <w:rPr>
          <w:sz w:val="24"/>
          <w:szCs w:val="24"/>
        </w:rPr>
        <w:t>Der er indberettet hypokaliæmi med Qsiva. Samtidig anvendelse af Qsiva med ikke-kaliumbesparende diuretika kan potensere den kaliumudtømmende virkning af disse diuretika. Når der ordineres Qsiva mens ikke-kaliumbesparende lægemidler er til stede, skal patienterne overvåges for hypokaliæmi.</w:t>
      </w:r>
    </w:p>
    <w:p w14:paraId="0738BE88" w14:textId="77777777" w:rsidR="0073512C" w:rsidRPr="001E205B" w:rsidRDefault="0073512C" w:rsidP="005260E0">
      <w:pPr>
        <w:ind w:left="851"/>
        <w:rPr>
          <w:sz w:val="24"/>
          <w:szCs w:val="24"/>
        </w:rPr>
      </w:pPr>
    </w:p>
    <w:p w14:paraId="26F21E55" w14:textId="77777777" w:rsidR="0073512C" w:rsidRPr="006C031A" w:rsidRDefault="0073512C" w:rsidP="005260E0">
      <w:pPr>
        <w:ind w:left="851"/>
        <w:rPr>
          <w:sz w:val="24"/>
          <w:szCs w:val="24"/>
          <w:u w:val="single"/>
        </w:rPr>
      </w:pPr>
      <w:r w:rsidRPr="006C031A">
        <w:rPr>
          <w:sz w:val="24"/>
          <w:szCs w:val="24"/>
          <w:u w:val="single"/>
        </w:rPr>
        <w:t>Mulighed for misbrug</w:t>
      </w:r>
    </w:p>
    <w:p w14:paraId="31825BD3" w14:textId="77777777" w:rsidR="0073512C" w:rsidRPr="001E205B" w:rsidRDefault="0073512C" w:rsidP="005260E0">
      <w:pPr>
        <w:ind w:left="851"/>
        <w:rPr>
          <w:sz w:val="24"/>
          <w:szCs w:val="24"/>
        </w:rPr>
      </w:pPr>
      <w:r w:rsidRPr="001E205B">
        <w:rPr>
          <w:sz w:val="24"/>
          <w:szCs w:val="24"/>
        </w:rPr>
        <w:t>Phentermin er et svagt stimulerende middel, og der kan være potentiale for lægemiddelmisbrug og afhængighed.</w:t>
      </w:r>
    </w:p>
    <w:p w14:paraId="71098949" w14:textId="77777777" w:rsidR="0073512C" w:rsidRPr="001E205B" w:rsidRDefault="0073512C" w:rsidP="005260E0">
      <w:pPr>
        <w:ind w:left="851"/>
        <w:rPr>
          <w:sz w:val="24"/>
          <w:szCs w:val="24"/>
        </w:rPr>
      </w:pPr>
    </w:p>
    <w:p w14:paraId="15E4BB58" w14:textId="77777777" w:rsidR="0073512C" w:rsidRPr="006C031A" w:rsidRDefault="0073512C" w:rsidP="005260E0">
      <w:pPr>
        <w:ind w:left="851"/>
        <w:rPr>
          <w:sz w:val="24"/>
          <w:szCs w:val="24"/>
          <w:u w:val="single"/>
        </w:rPr>
      </w:pPr>
      <w:r w:rsidRPr="006C031A">
        <w:rPr>
          <w:sz w:val="24"/>
          <w:szCs w:val="24"/>
          <w:u w:val="single"/>
        </w:rPr>
        <w:t>Nedsat leverfunktion</w:t>
      </w:r>
    </w:p>
    <w:p w14:paraId="02F3E255" w14:textId="77777777" w:rsidR="0073512C" w:rsidRPr="001E205B" w:rsidRDefault="0073512C" w:rsidP="005260E0">
      <w:pPr>
        <w:ind w:left="851"/>
        <w:rPr>
          <w:sz w:val="24"/>
          <w:szCs w:val="24"/>
        </w:rPr>
      </w:pPr>
      <w:r w:rsidRPr="001E205B">
        <w:rPr>
          <w:sz w:val="24"/>
          <w:szCs w:val="24"/>
        </w:rPr>
        <w:t>Der er ingen klinisk erfaring hos patienter med svært nedsat leverfunktion. Det bør undgås at behandle svær overvægt hos disse patienter (se pkt. 4.2). Hos patienter med let (Child</w:t>
      </w:r>
      <w:r w:rsidRPr="001E205B">
        <w:rPr>
          <w:sz w:val="24"/>
          <w:szCs w:val="24"/>
        </w:rPr>
        <w:noBreakHyphen/>
        <w:t>Pugh-score 5 </w:t>
      </w:r>
      <w:r w:rsidRPr="001E205B">
        <w:rPr>
          <w:sz w:val="24"/>
          <w:szCs w:val="24"/>
        </w:rPr>
        <w:noBreakHyphen/>
        <w:t> 6) eller moderat (Child</w:t>
      </w:r>
      <w:r w:rsidRPr="001E205B">
        <w:rPr>
          <w:sz w:val="24"/>
          <w:szCs w:val="24"/>
        </w:rPr>
        <w:noBreakHyphen/>
        <w:t>Pugh-score 7 </w:t>
      </w:r>
      <w:r w:rsidRPr="001E205B">
        <w:rPr>
          <w:sz w:val="24"/>
          <w:szCs w:val="24"/>
        </w:rPr>
        <w:noBreakHyphen/>
        <w:t> 9) nedsat leverfunktion, var eksponeringen for phenterminkomponenten af Qsiva højere, sammenlignet med matchede kontrolpersoner med normal leverfunktion (se pkt. 4.2 og 5.2).</w:t>
      </w:r>
    </w:p>
    <w:p w14:paraId="613E95AB" w14:textId="77777777" w:rsidR="0073512C" w:rsidRPr="001E205B" w:rsidRDefault="0073512C" w:rsidP="005260E0">
      <w:pPr>
        <w:ind w:left="851"/>
        <w:rPr>
          <w:sz w:val="24"/>
          <w:szCs w:val="24"/>
        </w:rPr>
      </w:pPr>
    </w:p>
    <w:p w14:paraId="3900A335" w14:textId="77777777" w:rsidR="0073512C" w:rsidRPr="006C031A" w:rsidRDefault="0073512C" w:rsidP="005260E0">
      <w:pPr>
        <w:ind w:left="851"/>
        <w:rPr>
          <w:sz w:val="24"/>
          <w:szCs w:val="24"/>
          <w:u w:val="single"/>
        </w:rPr>
      </w:pPr>
      <w:r w:rsidRPr="006C031A">
        <w:rPr>
          <w:sz w:val="24"/>
          <w:szCs w:val="24"/>
          <w:u w:val="single"/>
        </w:rPr>
        <w:t>Nedsat nyrefunktion</w:t>
      </w:r>
    </w:p>
    <w:p w14:paraId="6881E9D0" w14:textId="77777777" w:rsidR="0073512C" w:rsidRPr="001E205B" w:rsidRDefault="0073512C" w:rsidP="005260E0">
      <w:pPr>
        <w:ind w:left="851"/>
        <w:rPr>
          <w:sz w:val="24"/>
          <w:szCs w:val="24"/>
        </w:rPr>
      </w:pPr>
      <w:r w:rsidRPr="001E205B">
        <w:rPr>
          <w:sz w:val="24"/>
          <w:szCs w:val="24"/>
        </w:rPr>
        <w:t>Phentermin- og topiramat-komponenterne af Qsiva udskilles primært via nyrerne, og eksponeringen er øget hos patienter med nedsat nyrefunktion (se pkt. 4.2 og 5.2).</w:t>
      </w:r>
    </w:p>
    <w:p w14:paraId="5AF3CE4A" w14:textId="77777777" w:rsidR="0073512C" w:rsidRPr="001E205B" w:rsidRDefault="0073512C" w:rsidP="005260E0">
      <w:pPr>
        <w:ind w:left="851"/>
        <w:rPr>
          <w:sz w:val="24"/>
          <w:szCs w:val="24"/>
        </w:rPr>
      </w:pPr>
    </w:p>
    <w:p w14:paraId="563DE524" w14:textId="77777777" w:rsidR="0073512C" w:rsidRPr="006C031A" w:rsidRDefault="0073512C" w:rsidP="005260E0">
      <w:pPr>
        <w:ind w:left="851"/>
        <w:rPr>
          <w:sz w:val="24"/>
          <w:szCs w:val="24"/>
          <w:u w:val="single"/>
        </w:rPr>
      </w:pPr>
      <w:r w:rsidRPr="006C031A">
        <w:rPr>
          <w:sz w:val="24"/>
          <w:szCs w:val="24"/>
          <w:u w:val="single"/>
        </w:rPr>
        <w:t>Forhøjelser i serum-kreatinin</w:t>
      </w:r>
    </w:p>
    <w:p w14:paraId="1F8C8460" w14:textId="77777777" w:rsidR="0073512C" w:rsidRPr="001E205B" w:rsidRDefault="0073512C" w:rsidP="005260E0">
      <w:pPr>
        <w:ind w:left="851"/>
        <w:rPr>
          <w:sz w:val="24"/>
          <w:szCs w:val="24"/>
        </w:rPr>
      </w:pPr>
      <w:r w:rsidRPr="001E205B">
        <w:rPr>
          <w:sz w:val="24"/>
          <w:szCs w:val="24"/>
        </w:rPr>
        <w:t xml:space="preserve">Qsiva kan forårsage en stigning i serum-kreatinin, hvilket afspejler reduktionen i nyrefunktion (glomerulær filtrationshastighed). </w:t>
      </w:r>
      <w:bookmarkStart w:id="5" w:name="_Hlk6225201"/>
      <w:r w:rsidRPr="001E205B">
        <w:rPr>
          <w:sz w:val="24"/>
          <w:szCs w:val="24"/>
        </w:rPr>
        <w:t>Det anbefales at måle serum-kreatinin inden Qsiva startes og før Qsiva</w:t>
      </w:r>
      <w:r w:rsidRPr="001E205B">
        <w:rPr>
          <w:sz w:val="24"/>
          <w:szCs w:val="24"/>
        </w:rPr>
        <w:noBreakHyphen/>
        <w:t>dosen øges</w:t>
      </w:r>
      <w:r w:rsidRPr="001E205B">
        <w:rPr>
          <w:color w:val="000000"/>
          <w:sz w:val="24"/>
          <w:szCs w:val="24"/>
        </w:rPr>
        <w:t xml:space="preserve"> (se pkt. 4.8).</w:t>
      </w:r>
      <w:bookmarkEnd w:id="5"/>
      <w:r w:rsidRPr="001E205B">
        <w:rPr>
          <w:color w:val="000000"/>
          <w:sz w:val="24"/>
          <w:szCs w:val="24"/>
        </w:rPr>
        <w:t xml:space="preserve"> </w:t>
      </w:r>
      <w:r w:rsidRPr="001E205B">
        <w:rPr>
          <w:sz w:val="24"/>
          <w:szCs w:val="24"/>
        </w:rPr>
        <w:t xml:space="preserve">Hvis der opstår vedvarende </w:t>
      </w:r>
      <w:r w:rsidRPr="001E205B">
        <w:rPr>
          <w:sz w:val="24"/>
          <w:szCs w:val="24"/>
        </w:rPr>
        <w:lastRenderedPageBreak/>
        <w:t>stigninger i serum-kreatinin, mens der tages Qsiva, skal dosis nedsættes eller Qsiva skal seponeres.</w:t>
      </w:r>
    </w:p>
    <w:p w14:paraId="6CBF18BC" w14:textId="77777777" w:rsidR="0073512C" w:rsidRPr="001E205B" w:rsidRDefault="0073512C" w:rsidP="005260E0">
      <w:pPr>
        <w:ind w:left="851"/>
        <w:rPr>
          <w:sz w:val="24"/>
          <w:szCs w:val="24"/>
        </w:rPr>
      </w:pPr>
    </w:p>
    <w:p w14:paraId="7A24D789" w14:textId="77777777" w:rsidR="0073512C" w:rsidRPr="006C031A" w:rsidRDefault="0073512C" w:rsidP="005260E0">
      <w:pPr>
        <w:ind w:left="851"/>
        <w:rPr>
          <w:sz w:val="24"/>
          <w:szCs w:val="24"/>
          <w:u w:val="single"/>
        </w:rPr>
      </w:pPr>
      <w:bookmarkStart w:id="6" w:name="LINK_680f764e-fcdf-0650-0bf7-990573af52b"/>
      <w:bookmarkStart w:id="7" w:name="section-7.1"/>
      <w:bookmarkEnd w:id="6"/>
      <w:bookmarkEnd w:id="7"/>
      <w:r w:rsidRPr="006C031A">
        <w:rPr>
          <w:sz w:val="24"/>
          <w:szCs w:val="24"/>
          <w:u w:val="single"/>
        </w:rPr>
        <w:t>Patienter med hypertyreoidisme</w:t>
      </w:r>
    </w:p>
    <w:p w14:paraId="726D8AB1" w14:textId="77777777" w:rsidR="0073512C" w:rsidRPr="001E205B" w:rsidRDefault="0073512C" w:rsidP="005260E0">
      <w:pPr>
        <w:ind w:left="851"/>
        <w:rPr>
          <w:sz w:val="24"/>
          <w:szCs w:val="24"/>
        </w:rPr>
      </w:pPr>
      <w:r w:rsidRPr="001E205B">
        <w:rPr>
          <w:sz w:val="24"/>
          <w:szCs w:val="24"/>
        </w:rPr>
        <w:t>Qsiva anbefales ikke til patienter med hypertyreoidisme.</w:t>
      </w:r>
    </w:p>
    <w:p w14:paraId="6F6EA61A" w14:textId="77777777" w:rsidR="0073512C" w:rsidRPr="001E205B" w:rsidRDefault="0073512C" w:rsidP="005260E0">
      <w:pPr>
        <w:ind w:left="851"/>
        <w:rPr>
          <w:sz w:val="24"/>
          <w:szCs w:val="24"/>
        </w:rPr>
      </w:pPr>
    </w:p>
    <w:p w14:paraId="02E732C1" w14:textId="77777777" w:rsidR="0073512C" w:rsidRPr="004E7E41" w:rsidRDefault="0073512C" w:rsidP="005260E0">
      <w:pPr>
        <w:ind w:left="851"/>
        <w:rPr>
          <w:sz w:val="24"/>
          <w:szCs w:val="24"/>
          <w:u w:val="single"/>
        </w:rPr>
      </w:pPr>
      <w:r w:rsidRPr="004E7E41">
        <w:rPr>
          <w:sz w:val="24"/>
          <w:szCs w:val="24"/>
          <w:u w:val="single"/>
        </w:rPr>
        <w:t>Krampeanfald ved pludseligt ophør af maksimal dosis Qsiva</w:t>
      </w:r>
    </w:p>
    <w:p w14:paraId="7A92BA9A" w14:textId="77777777" w:rsidR="0073512C" w:rsidRPr="001E205B" w:rsidRDefault="0073512C" w:rsidP="005260E0">
      <w:pPr>
        <w:ind w:left="851"/>
        <w:rPr>
          <w:sz w:val="24"/>
          <w:szCs w:val="24"/>
        </w:rPr>
      </w:pPr>
      <w:r w:rsidRPr="001E205B">
        <w:rPr>
          <w:sz w:val="24"/>
          <w:szCs w:val="24"/>
        </w:rPr>
        <w:t>Der er en risiko for krampeanfald ved pludseligt ophør af den højeste dosis af Qsiva. Hvis Qsiva 15 mg/92 mg seponeres, skal dette derfor gøres gradvist, som beskrevet i pkt. 4.2.</w:t>
      </w:r>
    </w:p>
    <w:p w14:paraId="6A0D9165" w14:textId="77777777" w:rsidR="0073512C" w:rsidRPr="001E205B" w:rsidRDefault="0073512C" w:rsidP="005260E0">
      <w:pPr>
        <w:ind w:left="851"/>
        <w:rPr>
          <w:sz w:val="24"/>
          <w:szCs w:val="24"/>
        </w:rPr>
      </w:pPr>
    </w:p>
    <w:p w14:paraId="258FAC61" w14:textId="77777777" w:rsidR="0073512C" w:rsidRPr="004E7E41" w:rsidRDefault="0073512C" w:rsidP="005260E0">
      <w:pPr>
        <w:ind w:left="851"/>
        <w:rPr>
          <w:sz w:val="24"/>
          <w:szCs w:val="24"/>
          <w:u w:val="single"/>
        </w:rPr>
      </w:pPr>
      <w:r w:rsidRPr="004E7E41">
        <w:rPr>
          <w:sz w:val="24"/>
          <w:szCs w:val="24"/>
          <w:u w:val="single"/>
        </w:rPr>
        <w:t>Saccharose</w:t>
      </w:r>
    </w:p>
    <w:p w14:paraId="13D4D32B" w14:textId="77777777" w:rsidR="0073512C" w:rsidRPr="001E205B" w:rsidRDefault="0073512C" w:rsidP="005260E0">
      <w:pPr>
        <w:ind w:left="851"/>
        <w:rPr>
          <w:sz w:val="24"/>
          <w:szCs w:val="24"/>
        </w:rPr>
      </w:pPr>
      <w:r w:rsidRPr="001E205B">
        <w:rPr>
          <w:sz w:val="24"/>
          <w:szCs w:val="24"/>
        </w:rPr>
        <w:t>Qsiva</w:t>
      </w:r>
      <w:r w:rsidRPr="001E205B">
        <w:rPr>
          <w:sz w:val="24"/>
          <w:szCs w:val="24"/>
        </w:rPr>
        <w:noBreakHyphen/>
        <w:t>kapsler indeholder saccharose. Bør ikke anvendes til patienter med hereditær fructoseintolerans, glucose/galactosemalabsorption og sucrase-isomaltasemangel.</w:t>
      </w:r>
    </w:p>
    <w:p w14:paraId="66B5C880" w14:textId="77777777" w:rsidR="0073512C" w:rsidRPr="001E205B" w:rsidRDefault="0073512C" w:rsidP="005260E0">
      <w:pPr>
        <w:ind w:left="851"/>
        <w:rPr>
          <w:sz w:val="24"/>
          <w:szCs w:val="24"/>
        </w:rPr>
      </w:pPr>
    </w:p>
    <w:p w14:paraId="66D9B2F6" w14:textId="77777777" w:rsidR="0073512C" w:rsidRPr="001E205B" w:rsidRDefault="0073512C" w:rsidP="005260E0">
      <w:pPr>
        <w:ind w:left="851"/>
        <w:rPr>
          <w:i/>
          <w:sz w:val="24"/>
          <w:szCs w:val="24"/>
        </w:rPr>
      </w:pPr>
      <w:r w:rsidRPr="001E205B">
        <w:rPr>
          <w:i/>
          <w:sz w:val="24"/>
          <w:szCs w:val="24"/>
        </w:rPr>
        <w:t>Qsiva 7,5 mg/46 mg, 11,25 mg/69 mg og 15 mg/92 mg hård kapsel med modificeret udløsning</w:t>
      </w:r>
    </w:p>
    <w:p w14:paraId="48B366C0" w14:textId="77777777" w:rsidR="0073512C" w:rsidRPr="004E7E41" w:rsidRDefault="0073512C" w:rsidP="005260E0">
      <w:pPr>
        <w:ind w:left="851"/>
        <w:rPr>
          <w:sz w:val="24"/>
          <w:szCs w:val="24"/>
          <w:u w:val="single"/>
        </w:rPr>
      </w:pPr>
      <w:r w:rsidRPr="004E7E41">
        <w:rPr>
          <w:sz w:val="24"/>
          <w:szCs w:val="24"/>
          <w:u w:val="single"/>
        </w:rPr>
        <w:t>Tartrazin og Sunset Yellow FCF</w:t>
      </w:r>
    </w:p>
    <w:p w14:paraId="49D27096" w14:textId="74028C71" w:rsidR="000D572B" w:rsidRDefault="0073512C" w:rsidP="00E245D1">
      <w:pPr>
        <w:ind w:left="851"/>
        <w:rPr>
          <w:sz w:val="24"/>
          <w:szCs w:val="24"/>
        </w:rPr>
      </w:pPr>
      <w:r w:rsidRPr="001E205B">
        <w:rPr>
          <w:sz w:val="24"/>
          <w:szCs w:val="24"/>
        </w:rPr>
        <w:t>Disse kapselfarver kan medføre allergiske reaktioner.</w:t>
      </w:r>
    </w:p>
    <w:p w14:paraId="1AE344F0" w14:textId="77777777" w:rsidR="000D572B" w:rsidRPr="001E205B" w:rsidRDefault="000D572B" w:rsidP="009260DE">
      <w:pPr>
        <w:tabs>
          <w:tab w:val="left" w:pos="851"/>
        </w:tabs>
        <w:ind w:left="851"/>
        <w:rPr>
          <w:sz w:val="24"/>
          <w:szCs w:val="24"/>
        </w:rPr>
      </w:pPr>
    </w:p>
    <w:p w14:paraId="29B7E03B" w14:textId="77777777" w:rsidR="009260DE" w:rsidRPr="001E205B" w:rsidRDefault="009260DE" w:rsidP="009260DE">
      <w:pPr>
        <w:tabs>
          <w:tab w:val="left" w:pos="851"/>
        </w:tabs>
        <w:ind w:left="851" w:hanging="851"/>
        <w:rPr>
          <w:b/>
          <w:sz w:val="24"/>
          <w:szCs w:val="24"/>
        </w:rPr>
      </w:pPr>
      <w:r w:rsidRPr="001E205B">
        <w:rPr>
          <w:b/>
          <w:sz w:val="24"/>
          <w:szCs w:val="24"/>
        </w:rPr>
        <w:t>4.5</w:t>
      </w:r>
      <w:r w:rsidRPr="001E205B">
        <w:rPr>
          <w:b/>
          <w:sz w:val="24"/>
          <w:szCs w:val="24"/>
        </w:rPr>
        <w:tab/>
        <w:t>Interaktion med andre lægemidler og andre former for interaktion</w:t>
      </w:r>
    </w:p>
    <w:p w14:paraId="4047DE71" w14:textId="77777777" w:rsidR="004E7E41" w:rsidRDefault="004E7E41" w:rsidP="005260E0">
      <w:pPr>
        <w:ind w:left="851"/>
        <w:rPr>
          <w:sz w:val="24"/>
          <w:szCs w:val="24"/>
        </w:rPr>
      </w:pPr>
    </w:p>
    <w:p w14:paraId="65A3CDA5" w14:textId="598E39AF" w:rsidR="0073512C" w:rsidRPr="004E7E41" w:rsidRDefault="0073512C" w:rsidP="005260E0">
      <w:pPr>
        <w:ind w:left="851"/>
        <w:rPr>
          <w:iCs/>
          <w:sz w:val="24"/>
          <w:szCs w:val="24"/>
          <w:u w:val="single"/>
        </w:rPr>
      </w:pPr>
      <w:r w:rsidRPr="004E7E41">
        <w:rPr>
          <w:sz w:val="24"/>
          <w:szCs w:val="24"/>
          <w:u w:val="single"/>
        </w:rPr>
        <w:t>Metaboliske interaktioner</w:t>
      </w:r>
    </w:p>
    <w:p w14:paraId="4E39D2CA" w14:textId="77777777" w:rsidR="0073512C" w:rsidRPr="001E205B" w:rsidRDefault="0073512C" w:rsidP="005260E0">
      <w:pPr>
        <w:ind w:left="851"/>
        <w:rPr>
          <w:rFonts w:eastAsiaTheme="minorHAnsi"/>
          <w:sz w:val="24"/>
          <w:szCs w:val="24"/>
        </w:rPr>
      </w:pPr>
      <w:r w:rsidRPr="001E205B">
        <w:rPr>
          <w:sz w:val="24"/>
          <w:szCs w:val="24"/>
        </w:rPr>
        <w:t>Topiramat inducerer CYP3A4 dosisafhængigt in vitro, og dette kan evt. føre til lavere eksponering og en nedsat virkning af CYP3A4</w:t>
      </w:r>
      <w:r w:rsidRPr="001E205B">
        <w:rPr>
          <w:sz w:val="24"/>
          <w:szCs w:val="24"/>
        </w:rPr>
        <w:noBreakHyphen/>
        <w:t>substrater administreret sammen med Qsiva. Det anbefales at overvåge virkningen, når et følsomt CYP3A4</w:t>
      </w:r>
      <w:r w:rsidRPr="001E205B">
        <w:rPr>
          <w:sz w:val="24"/>
          <w:szCs w:val="24"/>
        </w:rPr>
        <w:noBreakHyphen/>
        <w:t>substrat med et snævert terapeutisk indeks (f.eks. alfentanil, ciclosporin, dihydroergotamin, ergotamin, everolimus, fentanyl, pimozid, quinidin, sirolimus og tacrolimus) anvendes samtidigt med Qsiva.</w:t>
      </w:r>
    </w:p>
    <w:p w14:paraId="1B586DCC" w14:textId="77777777" w:rsidR="0073512C" w:rsidRPr="001E205B" w:rsidRDefault="0073512C" w:rsidP="005260E0">
      <w:pPr>
        <w:ind w:left="851"/>
        <w:rPr>
          <w:rFonts w:eastAsiaTheme="minorHAnsi"/>
          <w:sz w:val="24"/>
          <w:szCs w:val="24"/>
        </w:rPr>
      </w:pPr>
    </w:p>
    <w:p w14:paraId="2A78D97E" w14:textId="77777777" w:rsidR="0073512C" w:rsidRPr="001E205B" w:rsidRDefault="0073512C" w:rsidP="005260E0">
      <w:pPr>
        <w:ind w:left="851"/>
        <w:rPr>
          <w:sz w:val="24"/>
          <w:szCs w:val="24"/>
        </w:rPr>
      </w:pPr>
      <w:bookmarkStart w:id="8" w:name="_Hlk46408649"/>
      <w:r w:rsidRPr="001E205B">
        <w:rPr>
          <w:sz w:val="24"/>
          <w:szCs w:val="24"/>
        </w:rPr>
        <w:t>Topiramat hæmmer CYP2C19 in vitro. Dette kan påvirke andre stoffer, som metaboliseres via dette enzym, såsom diazepam, imipramin, moclobemid, proguanil, omeprazol. Dette er imidlertid ikke blevet undersøgt in vivo.</w:t>
      </w:r>
    </w:p>
    <w:bookmarkEnd w:id="8"/>
    <w:p w14:paraId="793C7AF4" w14:textId="77777777" w:rsidR="0073512C" w:rsidRPr="001E205B" w:rsidRDefault="0073512C" w:rsidP="005260E0">
      <w:pPr>
        <w:ind w:left="851"/>
        <w:rPr>
          <w:strike/>
          <w:sz w:val="24"/>
          <w:szCs w:val="24"/>
        </w:rPr>
      </w:pPr>
    </w:p>
    <w:p w14:paraId="2045EE16" w14:textId="77777777" w:rsidR="0073512C" w:rsidRPr="004E7E41" w:rsidRDefault="0073512C" w:rsidP="005260E0">
      <w:pPr>
        <w:ind w:left="851"/>
        <w:rPr>
          <w:iCs/>
          <w:sz w:val="24"/>
          <w:szCs w:val="24"/>
          <w:u w:val="single"/>
        </w:rPr>
      </w:pPr>
      <w:r w:rsidRPr="004E7E41">
        <w:rPr>
          <w:sz w:val="24"/>
          <w:szCs w:val="24"/>
          <w:u w:val="single"/>
        </w:rPr>
        <w:t>Virkning af andre lægemidler på plasmaniveauet af topiramat, en komponent af Qsiva</w:t>
      </w:r>
    </w:p>
    <w:p w14:paraId="35CB76D1" w14:textId="77777777" w:rsidR="0073512C" w:rsidRPr="004E7E41" w:rsidRDefault="0073512C" w:rsidP="005260E0">
      <w:pPr>
        <w:ind w:left="851"/>
        <w:rPr>
          <w:i/>
          <w:iCs/>
          <w:sz w:val="24"/>
          <w:szCs w:val="24"/>
        </w:rPr>
      </w:pPr>
      <w:r w:rsidRPr="004E7E41">
        <w:rPr>
          <w:i/>
          <w:sz w:val="24"/>
          <w:szCs w:val="24"/>
        </w:rPr>
        <w:t>Antiepileptika:</w:t>
      </w:r>
    </w:p>
    <w:p w14:paraId="599A0BF0" w14:textId="77777777" w:rsidR="0073512C" w:rsidRPr="001E205B" w:rsidRDefault="0073512C" w:rsidP="005260E0">
      <w:pPr>
        <w:ind w:left="851"/>
        <w:rPr>
          <w:rFonts w:eastAsiaTheme="minorHAnsi"/>
          <w:sz w:val="24"/>
          <w:szCs w:val="24"/>
        </w:rPr>
      </w:pPr>
      <w:bookmarkStart w:id="9" w:name="_Hlk46408868"/>
      <w:r w:rsidRPr="001E205B">
        <w:rPr>
          <w:sz w:val="24"/>
          <w:szCs w:val="24"/>
        </w:rPr>
        <w:t>Phenytoin og carbamazepin nedsatte plasmakoncentrationen af topiramat, en komponent af Qsiva. Hvis phenytoin eller carbamazepin tilføjes eller fjernes fra Qsiva</w:t>
      </w:r>
      <w:r w:rsidRPr="001E205B">
        <w:rPr>
          <w:sz w:val="24"/>
          <w:szCs w:val="24"/>
        </w:rPr>
        <w:noBreakHyphen/>
        <w:t>behandlingen, kan en doseringsjustering af Qsiva være nødvendig. Dette skal udføres ved at titrere til klinisk virkning.</w:t>
      </w:r>
    </w:p>
    <w:bookmarkEnd w:id="9"/>
    <w:p w14:paraId="05C8D221" w14:textId="77777777" w:rsidR="0073512C" w:rsidRPr="001E205B" w:rsidRDefault="0073512C" w:rsidP="00A33DB0">
      <w:pPr>
        <w:ind w:left="851"/>
        <w:rPr>
          <w:sz w:val="24"/>
          <w:szCs w:val="24"/>
        </w:rPr>
      </w:pPr>
    </w:p>
    <w:p w14:paraId="0431EA99" w14:textId="77777777" w:rsidR="0073512C" w:rsidRPr="004E7E41" w:rsidRDefault="0073512C" w:rsidP="005260E0">
      <w:pPr>
        <w:ind w:left="851"/>
        <w:rPr>
          <w:i/>
          <w:iCs/>
          <w:sz w:val="24"/>
          <w:szCs w:val="24"/>
        </w:rPr>
      </w:pPr>
      <w:r w:rsidRPr="004E7E41">
        <w:rPr>
          <w:i/>
          <w:sz w:val="24"/>
          <w:szCs w:val="24"/>
        </w:rPr>
        <w:t>Hydrochlorthiazid:</w:t>
      </w:r>
    </w:p>
    <w:p w14:paraId="0A01A250" w14:textId="77777777" w:rsidR="0073512C" w:rsidRPr="001E205B" w:rsidRDefault="0073512C" w:rsidP="005260E0">
      <w:pPr>
        <w:ind w:left="851"/>
        <w:rPr>
          <w:sz w:val="24"/>
          <w:szCs w:val="24"/>
        </w:rPr>
      </w:pPr>
      <w:bookmarkStart w:id="10" w:name="_Hlk46411375"/>
      <w:r w:rsidRPr="001E205B">
        <w:rPr>
          <w:sz w:val="24"/>
          <w:szCs w:val="24"/>
        </w:rPr>
        <w:t>Samtidig administration af hydrochlorthiazid alene med topiramat, en komponent af Qsiva, har vist sig at øge C</w:t>
      </w:r>
      <w:r w:rsidRPr="001E205B">
        <w:rPr>
          <w:sz w:val="24"/>
          <w:szCs w:val="24"/>
          <w:vertAlign w:val="subscript"/>
        </w:rPr>
        <w:t>max</w:t>
      </w:r>
      <w:r w:rsidRPr="001E205B">
        <w:rPr>
          <w:sz w:val="24"/>
          <w:szCs w:val="24"/>
        </w:rPr>
        <w:t xml:space="preserve"> og AUC for topiramat med hhv. 27 % og 29 %.</w:t>
      </w:r>
    </w:p>
    <w:bookmarkEnd w:id="10"/>
    <w:p w14:paraId="7BBC8969" w14:textId="77777777" w:rsidR="0073512C" w:rsidRPr="001E205B" w:rsidRDefault="0073512C" w:rsidP="005260E0">
      <w:pPr>
        <w:ind w:left="851"/>
        <w:rPr>
          <w:sz w:val="24"/>
          <w:szCs w:val="24"/>
        </w:rPr>
      </w:pPr>
    </w:p>
    <w:p w14:paraId="0AF083C0" w14:textId="77777777" w:rsidR="0073512C" w:rsidRPr="004E7E41" w:rsidRDefault="0073512C" w:rsidP="005260E0">
      <w:pPr>
        <w:ind w:left="851"/>
        <w:rPr>
          <w:i/>
          <w:iCs/>
          <w:sz w:val="24"/>
          <w:szCs w:val="24"/>
        </w:rPr>
      </w:pPr>
      <w:r w:rsidRPr="004E7E41">
        <w:rPr>
          <w:i/>
          <w:sz w:val="24"/>
          <w:szCs w:val="24"/>
        </w:rPr>
        <w:t>Prikbladet perikon (Hypericum perforatum):</w:t>
      </w:r>
    </w:p>
    <w:p w14:paraId="035FED21" w14:textId="61535320" w:rsidR="0073512C" w:rsidRPr="001E205B" w:rsidRDefault="0073512C" w:rsidP="00E245D1">
      <w:pPr>
        <w:ind w:left="851"/>
        <w:rPr>
          <w:sz w:val="24"/>
          <w:szCs w:val="24"/>
        </w:rPr>
      </w:pPr>
      <w:r w:rsidRPr="001E205B">
        <w:rPr>
          <w:sz w:val="24"/>
          <w:szCs w:val="24"/>
        </w:rPr>
        <w:t xml:space="preserve">En risiko for nedsat </w:t>
      </w:r>
      <w:bookmarkStart w:id="11" w:name="_Hlk46410382"/>
      <w:r w:rsidRPr="001E205B">
        <w:rPr>
          <w:sz w:val="24"/>
          <w:szCs w:val="24"/>
        </w:rPr>
        <w:t xml:space="preserve">plasmakoncentration af topiramat, resulterende i manglende virkning, kan evt. observeres ved samtidig administration af Qsiva og prikbladet perikon. </w:t>
      </w:r>
      <w:bookmarkEnd w:id="11"/>
      <w:r w:rsidRPr="001E205B">
        <w:rPr>
          <w:sz w:val="24"/>
          <w:szCs w:val="24"/>
        </w:rPr>
        <w:t>Der er ikke udført nogen kliniske studier, der evaluerer denne mulige interaktion.</w:t>
      </w:r>
    </w:p>
    <w:p w14:paraId="708C1EB0" w14:textId="77777777" w:rsidR="00E245D1" w:rsidRPr="001E205B" w:rsidRDefault="00E245D1" w:rsidP="00E245D1">
      <w:pPr>
        <w:keepNext/>
        <w:ind w:left="851"/>
        <w:rPr>
          <w:iCs/>
          <w:sz w:val="24"/>
          <w:szCs w:val="24"/>
          <w:u w:val="single"/>
        </w:rPr>
      </w:pPr>
      <w:r w:rsidRPr="001E205B">
        <w:rPr>
          <w:sz w:val="24"/>
          <w:szCs w:val="24"/>
          <w:u w:val="single"/>
        </w:rPr>
        <w:lastRenderedPageBreak/>
        <w:t>Virkning af Qsiva på plasmaniveauer af andre lægemidler</w:t>
      </w:r>
    </w:p>
    <w:p w14:paraId="4A823402" w14:textId="77777777" w:rsidR="00E245D1" w:rsidRPr="004E7E41" w:rsidRDefault="00E245D1" w:rsidP="00E245D1">
      <w:pPr>
        <w:keepNext/>
        <w:ind w:left="851"/>
        <w:rPr>
          <w:i/>
          <w:iCs/>
          <w:sz w:val="24"/>
          <w:szCs w:val="24"/>
        </w:rPr>
      </w:pPr>
      <w:r>
        <w:rPr>
          <w:i/>
          <w:sz w:val="24"/>
          <w:szCs w:val="24"/>
        </w:rPr>
        <w:t>Systemiske hormonelle</w:t>
      </w:r>
      <w:r w:rsidRPr="004E7E41">
        <w:rPr>
          <w:i/>
          <w:sz w:val="24"/>
          <w:szCs w:val="24"/>
        </w:rPr>
        <w:t xml:space="preserve"> kontraceptiva:</w:t>
      </w:r>
    </w:p>
    <w:p w14:paraId="00120420" w14:textId="77777777" w:rsidR="00E245D1" w:rsidRPr="001E205B" w:rsidRDefault="00E245D1" w:rsidP="00E245D1">
      <w:pPr>
        <w:ind w:left="851"/>
        <w:rPr>
          <w:sz w:val="24"/>
          <w:szCs w:val="24"/>
        </w:rPr>
      </w:pPr>
      <w:r w:rsidRPr="001E205B">
        <w:rPr>
          <w:sz w:val="24"/>
          <w:szCs w:val="24"/>
        </w:rPr>
        <w:t>Samtidig administration af fler</w:t>
      </w:r>
      <w:r>
        <w:rPr>
          <w:sz w:val="24"/>
          <w:szCs w:val="24"/>
        </w:rPr>
        <w:t xml:space="preserve">e </w:t>
      </w:r>
      <w:r w:rsidRPr="001E205B">
        <w:rPr>
          <w:sz w:val="24"/>
          <w:szCs w:val="24"/>
        </w:rPr>
        <w:t>dos</w:t>
      </w:r>
      <w:r>
        <w:rPr>
          <w:sz w:val="24"/>
          <w:szCs w:val="24"/>
        </w:rPr>
        <w:t>er</w:t>
      </w:r>
      <w:r w:rsidRPr="001E205B">
        <w:rPr>
          <w:sz w:val="24"/>
          <w:szCs w:val="24"/>
        </w:rPr>
        <w:t xml:space="preserve"> Qsiva 15 mg/92 mg én gang dagligt </w:t>
      </w:r>
      <w:r>
        <w:rPr>
          <w:sz w:val="24"/>
          <w:szCs w:val="24"/>
        </w:rPr>
        <w:t xml:space="preserve">sammen </w:t>
      </w:r>
      <w:r w:rsidRPr="001E205B">
        <w:rPr>
          <w:sz w:val="24"/>
          <w:szCs w:val="24"/>
        </w:rPr>
        <w:t>med en enkelt</w:t>
      </w:r>
      <w:r>
        <w:rPr>
          <w:sz w:val="24"/>
          <w:szCs w:val="24"/>
        </w:rPr>
        <w:t xml:space="preserve"> oral </w:t>
      </w:r>
      <w:r w:rsidRPr="001E205B">
        <w:rPr>
          <w:sz w:val="24"/>
          <w:szCs w:val="24"/>
        </w:rPr>
        <w:t>dosis kontracepti</w:t>
      </w:r>
      <w:r>
        <w:rPr>
          <w:sz w:val="24"/>
          <w:szCs w:val="24"/>
        </w:rPr>
        <w:t>va</w:t>
      </w:r>
      <w:r w:rsidRPr="001E205B">
        <w:rPr>
          <w:sz w:val="24"/>
          <w:szCs w:val="24"/>
        </w:rPr>
        <w:t xml:space="preserve"> indehold</w:t>
      </w:r>
      <w:r>
        <w:rPr>
          <w:sz w:val="24"/>
          <w:szCs w:val="24"/>
        </w:rPr>
        <w:t>ende</w:t>
      </w:r>
      <w:r w:rsidRPr="001E205B">
        <w:rPr>
          <w:sz w:val="24"/>
          <w:szCs w:val="24"/>
        </w:rPr>
        <w:t xml:space="preserve"> 35 µg ethinylestradiol (østrogenkomponent) og 1 mg norethisteron (gestagenkomponent) hos overvægtige, men ellers raske</w:t>
      </w:r>
      <w:r>
        <w:rPr>
          <w:sz w:val="24"/>
          <w:szCs w:val="24"/>
        </w:rPr>
        <w:t>,</w:t>
      </w:r>
      <w:r w:rsidRPr="001E205B">
        <w:rPr>
          <w:sz w:val="24"/>
          <w:szCs w:val="24"/>
        </w:rPr>
        <w:t xml:space="preserve"> frivillige, </w:t>
      </w:r>
      <w:r>
        <w:rPr>
          <w:sz w:val="24"/>
          <w:szCs w:val="24"/>
        </w:rPr>
        <w:t>reducerede</w:t>
      </w:r>
      <w:r w:rsidRPr="001E205B">
        <w:rPr>
          <w:sz w:val="24"/>
          <w:szCs w:val="24"/>
        </w:rPr>
        <w:t xml:space="preserve"> eksponeringen </w:t>
      </w:r>
      <w:r>
        <w:rPr>
          <w:sz w:val="24"/>
          <w:szCs w:val="24"/>
        </w:rPr>
        <w:t>af</w:t>
      </w:r>
      <w:r w:rsidRPr="001E205B">
        <w:rPr>
          <w:sz w:val="24"/>
          <w:szCs w:val="24"/>
        </w:rPr>
        <w:t xml:space="preserve"> ethinylestradiol med 16 %, og </w:t>
      </w:r>
      <w:r>
        <w:rPr>
          <w:sz w:val="24"/>
          <w:szCs w:val="24"/>
        </w:rPr>
        <w:t>øgede</w:t>
      </w:r>
      <w:r w:rsidRPr="001E205B">
        <w:rPr>
          <w:sz w:val="24"/>
          <w:szCs w:val="24"/>
        </w:rPr>
        <w:t xml:space="preserve"> eksponeringen </w:t>
      </w:r>
      <w:r>
        <w:rPr>
          <w:sz w:val="24"/>
          <w:szCs w:val="24"/>
        </w:rPr>
        <w:t>af</w:t>
      </w:r>
      <w:r w:rsidRPr="001E205B">
        <w:rPr>
          <w:sz w:val="24"/>
          <w:szCs w:val="24"/>
        </w:rPr>
        <w:t xml:space="preserve"> norethisteron med 22 %.</w:t>
      </w:r>
    </w:p>
    <w:p w14:paraId="4E34F978" w14:textId="77777777" w:rsidR="00E245D1" w:rsidRPr="001E205B" w:rsidRDefault="00E245D1" w:rsidP="00E245D1">
      <w:pPr>
        <w:ind w:left="851"/>
        <w:rPr>
          <w:sz w:val="24"/>
          <w:szCs w:val="24"/>
        </w:rPr>
      </w:pPr>
      <w:r w:rsidRPr="004B2027">
        <w:rPr>
          <w:sz w:val="24"/>
          <w:szCs w:val="24"/>
        </w:rPr>
        <w:t xml:space="preserve">Patienter, der tager systemiske hormonelle kontraceptiva sammen med </w:t>
      </w:r>
      <w:r>
        <w:rPr>
          <w:sz w:val="24"/>
          <w:szCs w:val="24"/>
        </w:rPr>
        <w:t>Qsiva</w:t>
      </w:r>
      <w:r w:rsidRPr="004B2027">
        <w:rPr>
          <w:sz w:val="24"/>
          <w:szCs w:val="24"/>
        </w:rPr>
        <w:t>, skal være opmærksomme på muligheden for nedsat svangerskabsforebyggende virkning og øget forekomst af gennembrudsblødning. Patienterne skal opfordres til at rapportere alle ændringer i deres blødningsmønster. Den svangerskabsforebyggende virkning kan være nedsat, selv om der ikke forekommer gennembrudsblødninger. Kvinder, der anvender systemiske hormonelle kontraceptiva, skal rådes til også at anvende en barrieremetode.</w:t>
      </w:r>
    </w:p>
    <w:p w14:paraId="421F9E67" w14:textId="77777777" w:rsidR="0073512C" w:rsidRPr="001E205B" w:rsidRDefault="0073512C" w:rsidP="005260E0">
      <w:pPr>
        <w:ind w:left="851"/>
        <w:rPr>
          <w:rFonts w:eastAsiaTheme="minorHAnsi"/>
          <w:iCs/>
          <w:sz w:val="24"/>
          <w:szCs w:val="24"/>
        </w:rPr>
      </w:pPr>
    </w:p>
    <w:p w14:paraId="520C9BED" w14:textId="77777777" w:rsidR="0073512C" w:rsidRPr="004E7E41" w:rsidRDefault="0073512C" w:rsidP="005260E0">
      <w:pPr>
        <w:ind w:left="851"/>
        <w:rPr>
          <w:i/>
          <w:iCs/>
          <w:sz w:val="24"/>
          <w:szCs w:val="24"/>
        </w:rPr>
      </w:pPr>
      <w:r w:rsidRPr="004E7E41">
        <w:rPr>
          <w:i/>
          <w:sz w:val="24"/>
          <w:szCs w:val="24"/>
        </w:rPr>
        <w:t>Antiepileptika:</w:t>
      </w:r>
    </w:p>
    <w:p w14:paraId="48C6AA04" w14:textId="77777777" w:rsidR="0073512C" w:rsidRPr="001E205B" w:rsidRDefault="0073512C" w:rsidP="005260E0">
      <w:pPr>
        <w:ind w:left="851"/>
        <w:rPr>
          <w:rFonts w:eastAsiaTheme="minorHAnsi"/>
          <w:sz w:val="24"/>
          <w:szCs w:val="24"/>
        </w:rPr>
      </w:pPr>
      <w:bookmarkStart w:id="12" w:name="_Hlk46412337"/>
      <w:r w:rsidRPr="001E205B">
        <w:rPr>
          <w:sz w:val="24"/>
          <w:szCs w:val="24"/>
        </w:rPr>
        <w:t xml:space="preserve">Tilføjelsen af topiramat til antiepileptika (carbamazepin, valproinsyre, phenobarbital, primidon eller lamotrigin) havde ingen klinisk signifikant virkning på </w:t>
      </w:r>
      <w:r w:rsidRPr="001E205B">
        <w:rPr>
          <w:iCs/>
          <w:sz w:val="24"/>
          <w:szCs w:val="24"/>
        </w:rPr>
        <w:t>steady-state</w:t>
      </w:r>
      <w:r w:rsidRPr="001E205B">
        <w:rPr>
          <w:sz w:val="24"/>
          <w:szCs w:val="24"/>
        </w:rPr>
        <w:t xml:space="preserve"> plasmakoncentrationerne af dem. Hos nogle patienter kan behandlingen med Qsiva og phenytoin føre til en forhøjet plasmakoncentration af phenytoin. Dette skyldes muligvis, at topiramat hæmmer CYP2C19. Det er derfor tilrådeligt, at alle patienter, der får samtidig phenytoin, skal have overvåget phenytoinniveauet.</w:t>
      </w:r>
    </w:p>
    <w:bookmarkEnd w:id="12"/>
    <w:p w14:paraId="087529E8" w14:textId="77777777" w:rsidR="0073512C" w:rsidRPr="001E205B" w:rsidRDefault="0073512C" w:rsidP="005260E0">
      <w:pPr>
        <w:ind w:left="851"/>
        <w:rPr>
          <w:rFonts w:eastAsiaTheme="minorHAnsi"/>
          <w:sz w:val="24"/>
          <w:szCs w:val="24"/>
        </w:rPr>
      </w:pPr>
    </w:p>
    <w:p w14:paraId="11D56394" w14:textId="77777777" w:rsidR="0073512C" w:rsidRPr="00BB259F" w:rsidRDefault="0073512C" w:rsidP="005260E0">
      <w:pPr>
        <w:ind w:left="851"/>
        <w:rPr>
          <w:i/>
          <w:iCs/>
          <w:sz w:val="24"/>
          <w:szCs w:val="24"/>
        </w:rPr>
      </w:pPr>
      <w:r w:rsidRPr="00BB259F">
        <w:rPr>
          <w:i/>
          <w:sz w:val="24"/>
          <w:szCs w:val="24"/>
        </w:rPr>
        <w:t>Antidiabetika:</w:t>
      </w:r>
    </w:p>
    <w:p w14:paraId="4259E461" w14:textId="77777777" w:rsidR="0073512C" w:rsidRPr="001E205B" w:rsidRDefault="0073512C" w:rsidP="005260E0">
      <w:pPr>
        <w:ind w:left="851"/>
        <w:rPr>
          <w:sz w:val="24"/>
          <w:szCs w:val="24"/>
        </w:rPr>
      </w:pPr>
      <w:r w:rsidRPr="001E205B">
        <w:rPr>
          <w:sz w:val="24"/>
          <w:szCs w:val="24"/>
        </w:rPr>
        <w:t>Metformin</w:t>
      </w:r>
    </w:p>
    <w:p w14:paraId="0D9B3F3F" w14:textId="7A8F52F4" w:rsidR="0073512C" w:rsidRPr="001E205B" w:rsidRDefault="0073512C" w:rsidP="005260E0">
      <w:pPr>
        <w:ind w:left="851"/>
        <w:rPr>
          <w:sz w:val="24"/>
          <w:szCs w:val="24"/>
        </w:rPr>
      </w:pPr>
      <w:r w:rsidRPr="001E205B">
        <w:rPr>
          <w:sz w:val="24"/>
          <w:szCs w:val="24"/>
        </w:rPr>
        <w:t>C</w:t>
      </w:r>
      <w:r w:rsidRPr="001E205B">
        <w:rPr>
          <w:sz w:val="24"/>
          <w:szCs w:val="24"/>
          <w:vertAlign w:val="subscript"/>
        </w:rPr>
        <w:t>max</w:t>
      </w:r>
      <w:r w:rsidRPr="001E205B">
        <w:rPr>
          <w:sz w:val="24"/>
          <w:szCs w:val="24"/>
        </w:rPr>
        <w:t xml:space="preserve"> og AUC</w:t>
      </w:r>
      <w:r w:rsidRPr="001E205B">
        <w:rPr>
          <w:sz w:val="24"/>
          <w:szCs w:val="24"/>
          <w:vertAlign w:val="subscript"/>
        </w:rPr>
        <w:t>0-τ</w:t>
      </w:r>
      <w:r w:rsidRPr="001E205B">
        <w:rPr>
          <w:sz w:val="24"/>
          <w:szCs w:val="24"/>
        </w:rPr>
        <w:t xml:space="preserve"> for metformin steg med henholdsvis ca.</w:t>
      </w:r>
      <w:r w:rsidR="009B05F6">
        <w:rPr>
          <w:sz w:val="24"/>
          <w:szCs w:val="24"/>
        </w:rPr>
        <w:t xml:space="preserve"> </w:t>
      </w:r>
      <w:r w:rsidRPr="001E205B">
        <w:rPr>
          <w:sz w:val="24"/>
          <w:szCs w:val="24"/>
        </w:rPr>
        <w:t>16 % og 23 % hos raske svært overvægtige patienter efter samtidig administration af flere doser af Qsiva (15 mg/92 mg) én gang dagligt med flere doser af 500 mg metformin to gange dagligt. Patienter, der får samtidig metformin, skal overvåges på passende vis. Der anbefales ingen dosisjustering af metformin eller Qsiva.</w:t>
      </w:r>
    </w:p>
    <w:p w14:paraId="17D61DD8" w14:textId="77777777" w:rsidR="0073512C" w:rsidRPr="001E205B" w:rsidRDefault="0073512C" w:rsidP="005260E0">
      <w:pPr>
        <w:ind w:left="851"/>
        <w:rPr>
          <w:rFonts w:eastAsiaTheme="minorHAnsi"/>
          <w:sz w:val="24"/>
          <w:szCs w:val="24"/>
        </w:rPr>
      </w:pPr>
    </w:p>
    <w:p w14:paraId="0C43A5AA" w14:textId="77777777" w:rsidR="0073512C" w:rsidRPr="001E205B" w:rsidRDefault="0073512C" w:rsidP="005260E0">
      <w:pPr>
        <w:ind w:left="851"/>
        <w:rPr>
          <w:sz w:val="24"/>
          <w:szCs w:val="24"/>
        </w:rPr>
      </w:pPr>
      <w:bookmarkStart w:id="13" w:name="_Hlk46414114"/>
      <w:r w:rsidRPr="001E205B">
        <w:rPr>
          <w:sz w:val="24"/>
          <w:szCs w:val="24"/>
        </w:rPr>
        <w:t>Lavt bicarbonat i serum som følge af for kraftig bicarbonatudskillelse relateret til topiramatadministration kan være et problem hos svært overvægtige diabetespatienter i behandling med metformin, som allerede har risiko for lactatacidose. Der anbefales ingen dosisjustering af hverken Qsiva eller metformin. Patienter, der tager metformin, bør imidlertid få deres bicarbonatniveau i serum målt periodisk.</w:t>
      </w:r>
      <w:bookmarkEnd w:id="13"/>
    </w:p>
    <w:p w14:paraId="1A371518" w14:textId="77777777" w:rsidR="0073512C" w:rsidRPr="001E205B" w:rsidRDefault="0073512C" w:rsidP="005260E0">
      <w:pPr>
        <w:ind w:left="851"/>
        <w:rPr>
          <w:rFonts w:eastAsiaTheme="minorHAnsi"/>
          <w:sz w:val="24"/>
          <w:szCs w:val="24"/>
        </w:rPr>
      </w:pPr>
      <w:bookmarkStart w:id="14" w:name="_Hlk8662307"/>
    </w:p>
    <w:p w14:paraId="4E31053F" w14:textId="77777777" w:rsidR="0073512C" w:rsidRPr="001E205B" w:rsidRDefault="0073512C" w:rsidP="005260E0">
      <w:pPr>
        <w:ind w:left="851"/>
        <w:rPr>
          <w:sz w:val="24"/>
          <w:szCs w:val="24"/>
        </w:rPr>
      </w:pPr>
      <w:r w:rsidRPr="001E205B">
        <w:rPr>
          <w:sz w:val="24"/>
          <w:szCs w:val="24"/>
        </w:rPr>
        <w:t>Pioglitazon</w:t>
      </w:r>
    </w:p>
    <w:p w14:paraId="49A31F52" w14:textId="77777777" w:rsidR="0073512C" w:rsidRPr="001E205B" w:rsidRDefault="0073512C" w:rsidP="005260E0">
      <w:pPr>
        <w:ind w:left="851"/>
        <w:rPr>
          <w:sz w:val="24"/>
          <w:szCs w:val="24"/>
        </w:rPr>
      </w:pPr>
      <w:bookmarkStart w:id="15" w:name="_Hlk9338930"/>
      <w:bookmarkStart w:id="16" w:name="_Hlk46414867"/>
      <w:r w:rsidRPr="001E205B">
        <w:rPr>
          <w:sz w:val="24"/>
          <w:szCs w:val="24"/>
        </w:rPr>
        <w:t>En reduktion i eksponeringen for pioglitazon og de aktive metabolitter blev registreret med samtidig anvendelse af pioglitazon og topiramat i et klinisk studie. Den kliniske relevans af disse observationer er ukendt. Når Qsiva imidlertid tilføjes til pioglitazonbehandling eller pioglitazon tilføjes til Qsiva</w:t>
      </w:r>
      <w:r w:rsidRPr="001E205B">
        <w:rPr>
          <w:sz w:val="24"/>
          <w:szCs w:val="24"/>
        </w:rPr>
        <w:noBreakHyphen/>
        <w:t>behandling, skal den rutinemæssige overvågning af patienterne udføres nøje med henblik på tilstrækkelig kontrol af sygdomsstadiet af deres diabetes.</w:t>
      </w:r>
      <w:bookmarkEnd w:id="15"/>
    </w:p>
    <w:bookmarkEnd w:id="14"/>
    <w:bookmarkEnd w:id="16"/>
    <w:p w14:paraId="11F57A0A" w14:textId="77777777" w:rsidR="0073512C" w:rsidRPr="001E205B" w:rsidRDefault="0073512C" w:rsidP="005260E0">
      <w:pPr>
        <w:ind w:left="851"/>
        <w:rPr>
          <w:rFonts w:eastAsiaTheme="minorHAnsi"/>
          <w:sz w:val="24"/>
          <w:szCs w:val="24"/>
        </w:rPr>
      </w:pPr>
    </w:p>
    <w:p w14:paraId="11577EAB" w14:textId="77777777" w:rsidR="0073512C" w:rsidRPr="001E205B" w:rsidRDefault="0073512C" w:rsidP="005260E0">
      <w:pPr>
        <w:ind w:left="851"/>
        <w:rPr>
          <w:sz w:val="24"/>
          <w:szCs w:val="24"/>
        </w:rPr>
      </w:pPr>
      <w:r w:rsidRPr="001E205B">
        <w:rPr>
          <w:sz w:val="24"/>
          <w:szCs w:val="24"/>
        </w:rPr>
        <w:t>Sitagliptin</w:t>
      </w:r>
    </w:p>
    <w:p w14:paraId="64A31FF7" w14:textId="77777777" w:rsidR="0073512C" w:rsidRPr="001E205B" w:rsidRDefault="0073512C" w:rsidP="005260E0">
      <w:pPr>
        <w:ind w:left="851"/>
        <w:rPr>
          <w:sz w:val="24"/>
          <w:szCs w:val="24"/>
        </w:rPr>
      </w:pPr>
      <w:r w:rsidRPr="001E205B">
        <w:rPr>
          <w:sz w:val="24"/>
          <w:szCs w:val="24"/>
        </w:rPr>
        <w:t>Sitagliptins farmakokinetik var ikke ændret hos raske svært overvægtige patienter efter samtidig administration med Qsiva (15 mg/92 mg) med sitagliptin (100 mg).</w:t>
      </w:r>
    </w:p>
    <w:p w14:paraId="610E2942" w14:textId="77777777" w:rsidR="0073512C" w:rsidRPr="001E205B" w:rsidRDefault="0073512C" w:rsidP="005260E0">
      <w:pPr>
        <w:ind w:left="851"/>
        <w:rPr>
          <w:rFonts w:eastAsiaTheme="minorHAnsi"/>
          <w:sz w:val="24"/>
          <w:szCs w:val="24"/>
        </w:rPr>
      </w:pPr>
    </w:p>
    <w:p w14:paraId="7751C3B5" w14:textId="77777777" w:rsidR="0073512C" w:rsidRPr="001E205B" w:rsidRDefault="0073512C" w:rsidP="005260E0">
      <w:pPr>
        <w:ind w:left="851"/>
        <w:rPr>
          <w:sz w:val="24"/>
          <w:szCs w:val="24"/>
        </w:rPr>
      </w:pPr>
      <w:r w:rsidRPr="001E205B">
        <w:rPr>
          <w:sz w:val="24"/>
          <w:szCs w:val="24"/>
        </w:rPr>
        <w:t>Glibenclamid</w:t>
      </w:r>
    </w:p>
    <w:p w14:paraId="73D0460B" w14:textId="316A012E" w:rsidR="009B05F6" w:rsidRPr="00992594" w:rsidRDefault="0073512C" w:rsidP="00992594">
      <w:pPr>
        <w:ind w:left="851"/>
        <w:rPr>
          <w:sz w:val="24"/>
          <w:szCs w:val="24"/>
        </w:rPr>
      </w:pPr>
      <w:bookmarkStart w:id="17" w:name="_Hlk46415152"/>
      <w:r w:rsidRPr="001E205B">
        <w:rPr>
          <w:sz w:val="24"/>
          <w:szCs w:val="24"/>
        </w:rPr>
        <w:t xml:space="preserve">Et lægemiddelinteraktionsstudie udført hos patienter med type 2-diabetes evaluerede farmakokinetikken ved </w:t>
      </w:r>
      <w:r w:rsidRPr="001E205B">
        <w:rPr>
          <w:iCs/>
          <w:sz w:val="24"/>
          <w:szCs w:val="24"/>
        </w:rPr>
        <w:t>steady-state</w:t>
      </w:r>
      <w:r w:rsidRPr="001E205B">
        <w:rPr>
          <w:sz w:val="24"/>
          <w:szCs w:val="24"/>
        </w:rPr>
        <w:t xml:space="preserve"> af glibenclamid (5 mg/dag) alene eller sammen med </w:t>
      </w:r>
      <w:r w:rsidRPr="001E205B">
        <w:rPr>
          <w:sz w:val="24"/>
          <w:szCs w:val="24"/>
        </w:rPr>
        <w:lastRenderedPageBreak/>
        <w:t>topiramat (150 mg/dag). Der var en 25 % reduktion i AUC</w:t>
      </w:r>
      <w:r w:rsidRPr="001E205B">
        <w:rPr>
          <w:sz w:val="24"/>
          <w:szCs w:val="24"/>
          <w:vertAlign w:val="subscript"/>
        </w:rPr>
        <w:t>24</w:t>
      </w:r>
      <w:r w:rsidRPr="001E205B">
        <w:rPr>
          <w:sz w:val="24"/>
          <w:szCs w:val="24"/>
        </w:rPr>
        <w:t xml:space="preserve"> for glibenclamid under administration af topiramat. Den systemiske eksponering for de aktive metabolitter, 4</w:t>
      </w:r>
      <w:r w:rsidRPr="001E205B">
        <w:rPr>
          <w:sz w:val="24"/>
          <w:szCs w:val="24"/>
        </w:rPr>
        <w:noBreakHyphen/>
        <w:t>trans</w:t>
      </w:r>
      <w:r w:rsidRPr="001E205B">
        <w:rPr>
          <w:sz w:val="24"/>
          <w:szCs w:val="24"/>
        </w:rPr>
        <w:noBreakHyphen/>
        <w:t>hydroxy</w:t>
      </w:r>
      <w:r w:rsidRPr="001E205B">
        <w:rPr>
          <w:sz w:val="24"/>
          <w:szCs w:val="24"/>
        </w:rPr>
        <w:noBreakHyphen/>
        <w:t>glyburid (M1) og 3</w:t>
      </w:r>
      <w:r w:rsidRPr="001E205B">
        <w:rPr>
          <w:sz w:val="24"/>
          <w:szCs w:val="24"/>
        </w:rPr>
        <w:noBreakHyphen/>
        <w:t>cis</w:t>
      </w:r>
      <w:r w:rsidRPr="001E205B">
        <w:rPr>
          <w:sz w:val="24"/>
          <w:szCs w:val="24"/>
        </w:rPr>
        <w:noBreakHyphen/>
        <w:t xml:space="preserve">hydroxyglyburid (M2) var også nedsat med hhv. 13 % og 15 %. Farmakokinetikken af topiramat ved </w:t>
      </w:r>
      <w:r w:rsidRPr="001E205B">
        <w:rPr>
          <w:iCs/>
          <w:sz w:val="24"/>
          <w:szCs w:val="24"/>
        </w:rPr>
        <w:t>steady-state</w:t>
      </w:r>
      <w:r w:rsidRPr="001E205B">
        <w:rPr>
          <w:sz w:val="24"/>
          <w:szCs w:val="24"/>
        </w:rPr>
        <w:t xml:space="preserve"> var ikke påvirket af samtidig administration af glibenclamid. Når Qsiva tilføjes til behandling med glibenclamid, eller glibenclamid tilføjes til behandling med Qsiva, skal den rutinemæssige overvågning af patienterne udføres nøje med henblik på tilstrækkelig kontrol af sygdomsstadiet af deres diabetes</w:t>
      </w:r>
      <w:bookmarkEnd w:id="17"/>
      <w:r w:rsidRPr="001E205B">
        <w:rPr>
          <w:sz w:val="24"/>
          <w:szCs w:val="24"/>
        </w:rPr>
        <w:t>.</w:t>
      </w:r>
    </w:p>
    <w:p w14:paraId="11774D02" w14:textId="77777777" w:rsidR="0073512C" w:rsidRPr="001E205B" w:rsidRDefault="0073512C" w:rsidP="005260E0">
      <w:pPr>
        <w:ind w:left="851"/>
        <w:rPr>
          <w:rFonts w:eastAsiaTheme="minorHAnsi"/>
          <w:sz w:val="24"/>
          <w:szCs w:val="24"/>
        </w:rPr>
      </w:pPr>
    </w:p>
    <w:p w14:paraId="181C1A92" w14:textId="77777777" w:rsidR="0073512C" w:rsidRPr="00BB259F" w:rsidRDefault="0073512C" w:rsidP="005260E0">
      <w:pPr>
        <w:ind w:left="851"/>
        <w:rPr>
          <w:i/>
          <w:iCs/>
          <w:sz w:val="24"/>
          <w:szCs w:val="24"/>
        </w:rPr>
      </w:pPr>
      <w:r w:rsidRPr="00BB259F">
        <w:rPr>
          <w:i/>
          <w:sz w:val="24"/>
          <w:szCs w:val="24"/>
        </w:rPr>
        <w:t>Digoxin:</w:t>
      </w:r>
    </w:p>
    <w:p w14:paraId="09340F36" w14:textId="77777777" w:rsidR="0073512C" w:rsidRPr="001E205B" w:rsidRDefault="0073512C" w:rsidP="005260E0">
      <w:pPr>
        <w:ind w:left="851"/>
        <w:rPr>
          <w:rFonts w:eastAsiaTheme="minorHAnsi"/>
          <w:sz w:val="24"/>
          <w:szCs w:val="24"/>
        </w:rPr>
      </w:pPr>
      <w:bookmarkStart w:id="18" w:name="_Hlk46415747"/>
      <w:r w:rsidRPr="001E205B">
        <w:rPr>
          <w:sz w:val="24"/>
          <w:szCs w:val="24"/>
        </w:rPr>
        <w:t>I et enkeltdosisstudie faldt arealet under plasmakoncentrationskurven (AUC) for serum-digoxin med 12 % som følge af samtidig administration af topiramat</w:t>
      </w:r>
      <w:bookmarkEnd w:id="18"/>
      <w:r w:rsidRPr="001E205B">
        <w:rPr>
          <w:sz w:val="24"/>
          <w:szCs w:val="24"/>
        </w:rPr>
        <w:t xml:space="preserve">. </w:t>
      </w:r>
      <w:bookmarkStart w:id="19" w:name="_Hlk46415892"/>
      <w:r w:rsidRPr="001E205B">
        <w:rPr>
          <w:sz w:val="24"/>
          <w:szCs w:val="24"/>
        </w:rPr>
        <w:t>Den kliniske relevans af denne observation er ikke klarlagt. Når Qsiva tilføjes eller seponeres hos patienter i behandling med digoxin, skal der tages særligt hensyn til den rutinemæssige overvågning af serum-digoxin</w:t>
      </w:r>
      <w:bookmarkEnd w:id="19"/>
      <w:r w:rsidRPr="001E205B">
        <w:rPr>
          <w:sz w:val="24"/>
          <w:szCs w:val="24"/>
        </w:rPr>
        <w:t>.</w:t>
      </w:r>
    </w:p>
    <w:p w14:paraId="2D0C86CF" w14:textId="77777777" w:rsidR="00992594" w:rsidRPr="001E205B" w:rsidRDefault="00992594" w:rsidP="005260E0">
      <w:pPr>
        <w:ind w:left="851"/>
        <w:rPr>
          <w:rFonts w:eastAsiaTheme="minorHAnsi"/>
          <w:sz w:val="24"/>
          <w:szCs w:val="24"/>
        </w:rPr>
      </w:pPr>
    </w:p>
    <w:p w14:paraId="60E119D4" w14:textId="77777777" w:rsidR="0073512C" w:rsidRPr="00BB259F" w:rsidRDefault="0073512C" w:rsidP="005260E0">
      <w:pPr>
        <w:ind w:left="851"/>
        <w:rPr>
          <w:i/>
          <w:iCs/>
          <w:sz w:val="24"/>
          <w:szCs w:val="24"/>
        </w:rPr>
      </w:pPr>
      <w:r w:rsidRPr="00BB259F">
        <w:rPr>
          <w:i/>
          <w:sz w:val="24"/>
          <w:szCs w:val="24"/>
        </w:rPr>
        <w:t>Lithium:</w:t>
      </w:r>
    </w:p>
    <w:p w14:paraId="36A8D3B3" w14:textId="77777777" w:rsidR="0073512C" w:rsidRPr="001E205B" w:rsidRDefault="0073512C" w:rsidP="005260E0">
      <w:pPr>
        <w:ind w:left="851"/>
        <w:rPr>
          <w:rFonts w:eastAsiaTheme="minorHAnsi"/>
          <w:sz w:val="24"/>
          <w:szCs w:val="24"/>
        </w:rPr>
      </w:pPr>
      <w:bookmarkStart w:id="20" w:name="_Hlk46416180"/>
      <w:r w:rsidRPr="001E205B">
        <w:rPr>
          <w:sz w:val="24"/>
          <w:szCs w:val="24"/>
        </w:rPr>
        <w:t>Hos raske frivillige var der en observeret reduktion (18 % for AUC) i systemisk eksponering for lithium under samtidig administration med topiramat 200 mg/dag. Lithiumniveauet skal overvåges ved administration sammen med topiramat</w:t>
      </w:r>
      <w:bookmarkEnd w:id="20"/>
      <w:r w:rsidRPr="001E205B">
        <w:rPr>
          <w:sz w:val="24"/>
          <w:szCs w:val="24"/>
        </w:rPr>
        <w:t>.</w:t>
      </w:r>
    </w:p>
    <w:p w14:paraId="05CE5345" w14:textId="1BD86D94" w:rsidR="0073512C" w:rsidRDefault="0073512C" w:rsidP="005260E0">
      <w:pPr>
        <w:ind w:left="851"/>
        <w:rPr>
          <w:rFonts w:eastAsiaTheme="minorHAnsi"/>
          <w:sz w:val="24"/>
          <w:szCs w:val="24"/>
        </w:rPr>
      </w:pPr>
    </w:p>
    <w:p w14:paraId="79CC3D45" w14:textId="77777777" w:rsidR="000D572B" w:rsidRPr="001E205B" w:rsidRDefault="000D572B" w:rsidP="005260E0">
      <w:pPr>
        <w:ind w:left="851"/>
        <w:rPr>
          <w:rFonts w:eastAsiaTheme="minorHAnsi"/>
          <w:sz w:val="24"/>
          <w:szCs w:val="24"/>
        </w:rPr>
      </w:pPr>
    </w:p>
    <w:p w14:paraId="575D3E5B" w14:textId="77777777" w:rsidR="0073512C" w:rsidRPr="00BB259F" w:rsidRDefault="0073512C" w:rsidP="005260E0">
      <w:pPr>
        <w:ind w:left="851"/>
        <w:rPr>
          <w:i/>
          <w:iCs/>
          <w:sz w:val="24"/>
          <w:szCs w:val="24"/>
        </w:rPr>
      </w:pPr>
      <w:r w:rsidRPr="00BB259F">
        <w:rPr>
          <w:i/>
          <w:sz w:val="24"/>
          <w:szCs w:val="24"/>
        </w:rPr>
        <w:t>Risperidon:</w:t>
      </w:r>
    </w:p>
    <w:p w14:paraId="2F2DFD0E" w14:textId="77777777" w:rsidR="0073512C" w:rsidRPr="001E205B" w:rsidRDefault="0073512C" w:rsidP="005260E0">
      <w:pPr>
        <w:ind w:left="851"/>
        <w:rPr>
          <w:rFonts w:eastAsiaTheme="minorHAnsi"/>
          <w:sz w:val="24"/>
          <w:szCs w:val="24"/>
        </w:rPr>
      </w:pPr>
      <w:bookmarkStart w:id="21" w:name="_Hlk46418109"/>
      <w:r w:rsidRPr="001E205B">
        <w:rPr>
          <w:sz w:val="24"/>
          <w:szCs w:val="24"/>
        </w:rPr>
        <w:t>Lægemiddelinteraktionsstudier, der blev udført under enkeltdosisbetingelser hos raske frivillige, og under flerdosisbetingelser hos patienter med psykotiske sygdomme, gav sammenlignelige resultater. Ved administration sammen med topiramat ved stigende doser på 100 og 200 mg/dag var der ingen signifikant ændring i eksponeringen for risperidon (administreret med doser fra 1 til 6 mg/dag) mellem behandlingen med risperidon alene og kombinationsbehandlingen med topiramat. Der var heller ingen signifikant ændring i den systemiske eksponering for topiramat</w:t>
      </w:r>
      <w:bookmarkEnd w:id="21"/>
      <w:r w:rsidRPr="001E205B">
        <w:rPr>
          <w:sz w:val="24"/>
          <w:szCs w:val="24"/>
        </w:rPr>
        <w:t>.</w:t>
      </w:r>
    </w:p>
    <w:p w14:paraId="1251CD51" w14:textId="77777777" w:rsidR="0073512C" w:rsidRPr="001E205B" w:rsidRDefault="0073512C" w:rsidP="005260E0">
      <w:pPr>
        <w:ind w:left="851"/>
        <w:rPr>
          <w:rFonts w:eastAsiaTheme="minorHAnsi"/>
          <w:sz w:val="24"/>
          <w:szCs w:val="24"/>
        </w:rPr>
      </w:pPr>
    </w:p>
    <w:p w14:paraId="673E5DFC" w14:textId="77777777" w:rsidR="0073512C" w:rsidRPr="001E205B" w:rsidRDefault="0073512C" w:rsidP="005260E0">
      <w:pPr>
        <w:ind w:left="851"/>
        <w:rPr>
          <w:iCs/>
          <w:sz w:val="24"/>
          <w:szCs w:val="24"/>
          <w:u w:val="single"/>
        </w:rPr>
      </w:pPr>
      <w:r w:rsidRPr="001E205B">
        <w:rPr>
          <w:sz w:val="24"/>
          <w:szCs w:val="24"/>
          <w:u w:val="single"/>
        </w:rPr>
        <w:t>Andre former for interaktion</w:t>
      </w:r>
    </w:p>
    <w:p w14:paraId="5EA88A46" w14:textId="77777777" w:rsidR="0073512C" w:rsidRPr="00BB259F" w:rsidRDefault="0073512C" w:rsidP="005260E0">
      <w:pPr>
        <w:ind w:left="851"/>
        <w:rPr>
          <w:i/>
          <w:iCs/>
          <w:sz w:val="24"/>
          <w:szCs w:val="24"/>
        </w:rPr>
      </w:pPr>
      <w:r w:rsidRPr="00BB259F">
        <w:rPr>
          <w:i/>
          <w:sz w:val="24"/>
          <w:szCs w:val="24"/>
        </w:rPr>
        <w:t>Monoaminoxidasehæmmere (MAO</w:t>
      </w:r>
      <w:r w:rsidRPr="00BB259F">
        <w:rPr>
          <w:i/>
          <w:sz w:val="24"/>
          <w:szCs w:val="24"/>
        </w:rPr>
        <w:noBreakHyphen/>
        <w:t>hæmmere):</w:t>
      </w:r>
    </w:p>
    <w:p w14:paraId="02CD97B2" w14:textId="77777777" w:rsidR="0073512C" w:rsidRPr="001E205B" w:rsidRDefault="0073512C" w:rsidP="005260E0">
      <w:pPr>
        <w:ind w:left="851"/>
        <w:rPr>
          <w:rFonts w:eastAsiaTheme="minorHAnsi"/>
          <w:sz w:val="24"/>
          <w:szCs w:val="24"/>
        </w:rPr>
      </w:pPr>
      <w:r w:rsidRPr="001E205B">
        <w:rPr>
          <w:sz w:val="24"/>
          <w:szCs w:val="24"/>
        </w:rPr>
        <w:t>Qsiva er kontraindiceret hos patienter, der får behandling med monoaminoxidasehæmmere (MAO</w:t>
      </w:r>
      <w:r w:rsidRPr="001E205B">
        <w:rPr>
          <w:sz w:val="24"/>
          <w:szCs w:val="24"/>
        </w:rPr>
        <w:noBreakHyphen/>
        <w:t>hæmmere) eller inden for 14 dage efter behandlingen med MAO</w:t>
      </w:r>
      <w:r w:rsidRPr="001E205B">
        <w:rPr>
          <w:sz w:val="24"/>
          <w:szCs w:val="24"/>
        </w:rPr>
        <w:noBreakHyphen/>
        <w:t>hæmmere stoppes (se pkt. 4.3).</w:t>
      </w:r>
    </w:p>
    <w:p w14:paraId="2441293C" w14:textId="77777777" w:rsidR="0073512C" w:rsidRPr="001E205B" w:rsidRDefault="0073512C" w:rsidP="005260E0">
      <w:pPr>
        <w:ind w:left="851"/>
        <w:rPr>
          <w:rFonts w:eastAsiaTheme="minorHAnsi"/>
          <w:sz w:val="24"/>
          <w:szCs w:val="24"/>
        </w:rPr>
      </w:pPr>
    </w:p>
    <w:p w14:paraId="72D7A4A9" w14:textId="77777777" w:rsidR="0073512C" w:rsidRPr="00BB259F" w:rsidRDefault="0073512C" w:rsidP="005260E0">
      <w:pPr>
        <w:ind w:left="851"/>
        <w:rPr>
          <w:i/>
          <w:iCs/>
          <w:sz w:val="24"/>
          <w:szCs w:val="24"/>
        </w:rPr>
      </w:pPr>
      <w:r w:rsidRPr="00BB259F">
        <w:rPr>
          <w:i/>
          <w:sz w:val="24"/>
          <w:szCs w:val="24"/>
        </w:rPr>
        <w:t>Undertrykkere af centralnervesystemet:</w:t>
      </w:r>
    </w:p>
    <w:p w14:paraId="55D4CB46" w14:textId="77777777" w:rsidR="0073512C" w:rsidRPr="001E205B" w:rsidRDefault="0073512C" w:rsidP="005260E0">
      <w:pPr>
        <w:ind w:left="851"/>
        <w:rPr>
          <w:sz w:val="24"/>
          <w:szCs w:val="24"/>
        </w:rPr>
      </w:pPr>
      <w:r w:rsidRPr="001E205B">
        <w:rPr>
          <w:sz w:val="24"/>
          <w:szCs w:val="24"/>
        </w:rPr>
        <w:t>Samtidig administration af Qsiva og alkohol eller andre lægemidler, der undertrykker centralnervesystemet (CNS), er ikke blevet evalueret i kliniske studier. Det anbefales, at Qsiva ikke anvendes sammen med alkohol eller andre lægemidler, der undertrykker CNS.</w:t>
      </w:r>
    </w:p>
    <w:p w14:paraId="5F871B36" w14:textId="77777777" w:rsidR="0073512C" w:rsidRPr="001E205B" w:rsidRDefault="0073512C" w:rsidP="005260E0">
      <w:pPr>
        <w:ind w:left="851"/>
        <w:rPr>
          <w:rFonts w:eastAsiaTheme="minorHAnsi"/>
          <w:sz w:val="24"/>
          <w:szCs w:val="24"/>
        </w:rPr>
      </w:pPr>
    </w:p>
    <w:p w14:paraId="5D2BDE34" w14:textId="77777777" w:rsidR="0073512C" w:rsidRPr="00BB259F" w:rsidRDefault="0073512C" w:rsidP="005260E0">
      <w:pPr>
        <w:ind w:left="851"/>
        <w:rPr>
          <w:i/>
          <w:iCs/>
          <w:sz w:val="24"/>
          <w:szCs w:val="24"/>
        </w:rPr>
      </w:pPr>
      <w:r w:rsidRPr="00BB259F">
        <w:rPr>
          <w:i/>
          <w:sz w:val="24"/>
          <w:szCs w:val="24"/>
        </w:rPr>
        <w:t>Kulsyreanhydrasehæmmere:</w:t>
      </w:r>
    </w:p>
    <w:p w14:paraId="76F846D5" w14:textId="414FA9C3" w:rsidR="0073512C" w:rsidRPr="001E205B" w:rsidRDefault="0073512C" w:rsidP="005260E0">
      <w:pPr>
        <w:ind w:left="851"/>
        <w:rPr>
          <w:sz w:val="24"/>
          <w:szCs w:val="24"/>
        </w:rPr>
      </w:pPr>
      <w:bookmarkStart w:id="22" w:name="_Hlk46418636"/>
      <w:r w:rsidRPr="001E205B">
        <w:rPr>
          <w:sz w:val="24"/>
          <w:szCs w:val="24"/>
        </w:rPr>
        <w:t>Samtidig anvendelse af topiramat, en komponent af Qsiva, og andre</w:t>
      </w:r>
      <w:r w:rsidR="009B05F6">
        <w:rPr>
          <w:sz w:val="24"/>
          <w:szCs w:val="24"/>
        </w:rPr>
        <w:t xml:space="preserve"> </w:t>
      </w:r>
      <w:r w:rsidRPr="001E205B">
        <w:rPr>
          <w:sz w:val="24"/>
          <w:szCs w:val="24"/>
        </w:rPr>
        <w:t>kulsyreanhydrase</w:t>
      </w:r>
      <w:r w:rsidR="009B05F6">
        <w:rPr>
          <w:sz w:val="24"/>
          <w:szCs w:val="24"/>
        </w:rPr>
        <w:softHyphen/>
      </w:r>
      <w:r w:rsidRPr="001E205B">
        <w:rPr>
          <w:sz w:val="24"/>
          <w:szCs w:val="24"/>
        </w:rPr>
        <w:t xml:space="preserve">hæmmere (f.eks. zonisamid, acetazolamid eller dichlorphenamid) kan øge sværhedsgraden af metabolisk acidose, og kan også øge risikoen for dannelse af nyresten </w:t>
      </w:r>
      <w:bookmarkEnd w:id="22"/>
      <w:r w:rsidRPr="001E205B">
        <w:rPr>
          <w:sz w:val="24"/>
          <w:szCs w:val="24"/>
        </w:rPr>
        <w:t>(se pkt. 4.4).</w:t>
      </w:r>
    </w:p>
    <w:p w14:paraId="2DC24055" w14:textId="77777777" w:rsidR="0073512C" w:rsidRPr="001E205B" w:rsidRDefault="0073512C" w:rsidP="005260E0">
      <w:pPr>
        <w:ind w:left="851"/>
        <w:rPr>
          <w:rFonts w:eastAsiaTheme="minorHAnsi"/>
          <w:sz w:val="24"/>
          <w:szCs w:val="24"/>
        </w:rPr>
      </w:pPr>
    </w:p>
    <w:p w14:paraId="102AC689" w14:textId="77777777" w:rsidR="0073512C" w:rsidRPr="00BB259F" w:rsidRDefault="0073512C" w:rsidP="005260E0">
      <w:pPr>
        <w:ind w:left="851"/>
        <w:rPr>
          <w:i/>
          <w:iCs/>
          <w:sz w:val="24"/>
          <w:szCs w:val="24"/>
        </w:rPr>
      </w:pPr>
      <w:r w:rsidRPr="00BB259F">
        <w:rPr>
          <w:i/>
          <w:sz w:val="24"/>
          <w:szCs w:val="24"/>
        </w:rPr>
        <w:t>Ikke-kaliumbesparende diuretika:</w:t>
      </w:r>
    </w:p>
    <w:p w14:paraId="540F3E73" w14:textId="77777777" w:rsidR="0073512C" w:rsidRPr="001E205B" w:rsidRDefault="0073512C" w:rsidP="005260E0">
      <w:pPr>
        <w:ind w:left="851"/>
        <w:rPr>
          <w:sz w:val="24"/>
          <w:szCs w:val="24"/>
        </w:rPr>
      </w:pPr>
      <w:r w:rsidRPr="001E205B">
        <w:rPr>
          <w:sz w:val="24"/>
          <w:szCs w:val="24"/>
        </w:rPr>
        <w:t>Samtidig anvendelse af Qsiva med ikke-kaliumbesparende diuretika kan potensere den kaliumudtømmende virkning af disse diuretika. Når der ordineres Qsiva mens ikke-</w:t>
      </w:r>
      <w:r w:rsidRPr="001E205B">
        <w:rPr>
          <w:sz w:val="24"/>
          <w:szCs w:val="24"/>
        </w:rPr>
        <w:lastRenderedPageBreak/>
        <w:t>kaliumbesparende lægemidler er til stede, skal patienterne overvåges for hypokaliæmi (se pkt. 4.4).</w:t>
      </w:r>
    </w:p>
    <w:p w14:paraId="67DBA2F5" w14:textId="77777777" w:rsidR="0073512C" w:rsidRPr="001E205B" w:rsidRDefault="0073512C" w:rsidP="005260E0">
      <w:pPr>
        <w:ind w:left="851"/>
        <w:rPr>
          <w:rFonts w:eastAsiaTheme="minorHAnsi"/>
          <w:sz w:val="24"/>
          <w:szCs w:val="24"/>
        </w:rPr>
      </w:pPr>
    </w:p>
    <w:p w14:paraId="70078165" w14:textId="77777777" w:rsidR="0073512C" w:rsidRPr="00BB259F" w:rsidRDefault="0073512C" w:rsidP="005260E0">
      <w:pPr>
        <w:ind w:left="851"/>
        <w:rPr>
          <w:i/>
          <w:iCs/>
          <w:sz w:val="24"/>
          <w:szCs w:val="24"/>
        </w:rPr>
      </w:pPr>
      <w:r w:rsidRPr="00BB259F">
        <w:rPr>
          <w:i/>
          <w:sz w:val="24"/>
          <w:szCs w:val="24"/>
        </w:rPr>
        <w:t>Valproinsyre:</w:t>
      </w:r>
    </w:p>
    <w:p w14:paraId="6AFBEB36" w14:textId="77777777" w:rsidR="0073512C" w:rsidRPr="001E205B" w:rsidRDefault="0073512C" w:rsidP="005260E0">
      <w:pPr>
        <w:ind w:left="851"/>
        <w:rPr>
          <w:sz w:val="24"/>
          <w:szCs w:val="24"/>
        </w:rPr>
      </w:pPr>
      <w:bookmarkStart w:id="23" w:name="_Hlk46419157"/>
      <w:r w:rsidRPr="001E205B">
        <w:rPr>
          <w:sz w:val="24"/>
          <w:szCs w:val="24"/>
        </w:rPr>
        <w:t>Samtidig administration af topiramat, en komponent af Qsiva, og valproinsyre er blevet forbundet med hyperammonæmi med eller uden encefalopati hos patienter, som har tolereret hver af lægemidlerne alene. I de fleste tilfælde aftog symptomer og tegn, når det ene eller begge lægemidler blev seponeret. Denne bivirkning skyldes ikke en farmakokinetisk interaktion.</w:t>
      </w:r>
    </w:p>
    <w:bookmarkEnd w:id="23"/>
    <w:p w14:paraId="5D7B69A1" w14:textId="77777777" w:rsidR="0073512C" w:rsidRPr="001E205B" w:rsidRDefault="0073512C" w:rsidP="005260E0">
      <w:pPr>
        <w:ind w:left="851"/>
        <w:rPr>
          <w:sz w:val="24"/>
          <w:szCs w:val="24"/>
        </w:rPr>
      </w:pPr>
    </w:p>
    <w:p w14:paraId="62903ECC" w14:textId="28306300" w:rsidR="0073512C" w:rsidRPr="001E205B" w:rsidRDefault="0073512C" w:rsidP="005260E0">
      <w:pPr>
        <w:ind w:left="851"/>
        <w:rPr>
          <w:sz w:val="24"/>
          <w:szCs w:val="24"/>
        </w:rPr>
      </w:pPr>
      <w:bookmarkStart w:id="24" w:name="_Hlk46419294"/>
      <w:r w:rsidRPr="001E205B">
        <w:rPr>
          <w:sz w:val="24"/>
          <w:szCs w:val="24"/>
        </w:rPr>
        <w:t>Der er blevet indberette</w:t>
      </w:r>
      <w:r w:rsidR="00A33DB0" w:rsidRPr="001E205B">
        <w:rPr>
          <w:sz w:val="24"/>
          <w:szCs w:val="24"/>
        </w:rPr>
        <w:t>t</w:t>
      </w:r>
      <w:r w:rsidRPr="001E205B">
        <w:rPr>
          <w:sz w:val="24"/>
          <w:szCs w:val="24"/>
        </w:rPr>
        <w:t xml:space="preserve"> hypotermi, defineret som et utilsigtet fald i legemets kerne</w:t>
      </w:r>
      <w:r w:rsidR="009B05F6">
        <w:rPr>
          <w:sz w:val="24"/>
          <w:szCs w:val="24"/>
        </w:rPr>
        <w:softHyphen/>
      </w:r>
      <w:r w:rsidRPr="001E205B">
        <w:rPr>
          <w:sz w:val="24"/>
          <w:szCs w:val="24"/>
        </w:rPr>
        <w:t>temperatur til &lt; 35 °C, i forbindelse med samtidig anvendelse af topiramat og valproinsyre (VPA), både i forbindelse med hyperammonæmi og hvis hyperammonæmi ikke var til stede. Denne utilsigtede hændelse hos patienter, der samtidigt bruger topiramat og valproat, kan opstå efter behandlingen med topiramat startes, eller efter den daglige dosis af topiramat øges.</w:t>
      </w:r>
      <w:bookmarkEnd w:id="24"/>
    </w:p>
    <w:p w14:paraId="4BD53DE9" w14:textId="549C8FBC" w:rsidR="009260DE" w:rsidRDefault="009260DE" w:rsidP="009260DE">
      <w:pPr>
        <w:tabs>
          <w:tab w:val="left" w:pos="851"/>
        </w:tabs>
        <w:ind w:left="851"/>
        <w:rPr>
          <w:sz w:val="24"/>
          <w:szCs w:val="24"/>
        </w:rPr>
      </w:pPr>
    </w:p>
    <w:p w14:paraId="154305A7" w14:textId="77777777" w:rsidR="00992594" w:rsidRPr="001E205B" w:rsidRDefault="00992594" w:rsidP="009260DE">
      <w:pPr>
        <w:tabs>
          <w:tab w:val="left" w:pos="851"/>
        </w:tabs>
        <w:ind w:left="851"/>
        <w:rPr>
          <w:sz w:val="24"/>
          <w:szCs w:val="24"/>
        </w:rPr>
      </w:pPr>
    </w:p>
    <w:p w14:paraId="4EB5005D" w14:textId="2AD118B9" w:rsidR="009260DE" w:rsidRPr="001E205B" w:rsidRDefault="009260DE" w:rsidP="009260DE">
      <w:pPr>
        <w:tabs>
          <w:tab w:val="left" w:pos="851"/>
        </w:tabs>
        <w:ind w:left="851" w:hanging="851"/>
        <w:rPr>
          <w:b/>
          <w:sz w:val="24"/>
          <w:szCs w:val="24"/>
        </w:rPr>
      </w:pPr>
      <w:r w:rsidRPr="001E205B">
        <w:rPr>
          <w:b/>
          <w:sz w:val="24"/>
          <w:szCs w:val="24"/>
        </w:rPr>
        <w:t>4.6</w:t>
      </w:r>
      <w:r w:rsidRPr="001E205B">
        <w:rPr>
          <w:b/>
          <w:sz w:val="24"/>
          <w:szCs w:val="24"/>
        </w:rPr>
        <w:tab/>
      </w:r>
      <w:r w:rsidR="000D572B">
        <w:rPr>
          <w:b/>
          <w:sz w:val="24"/>
          <w:szCs w:val="24"/>
        </w:rPr>
        <w:t>Fertilitet, g</w:t>
      </w:r>
      <w:r w:rsidRPr="001E205B">
        <w:rPr>
          <w:b/>
          <w:sz w:val="24"/>
          <w:szCs w:val="24"/>
        </w:rPr>
        <w:t>raviditet og amning</w:t>
      </w:r>
    </w:p>
    <w:p w14:paraId="20E3860F" w14:textId="77777777" w:rsidR="00BB259F" w:rsidRDefault="00BB259F" w:rsidP="005260E0">
      <w:pPr>
        <w:ind w:left="851"/>
        <w:rPr>
          <w:sz w:val="24"/>
          <w:szCs w:val="24"/>
        </w:rPr>
      </w:pPr>
    </w:p>
    <w:p w14:paraId="61486BFA" w14:textId="77777777" w:rsidR="00E245D1" w:rsidRPr="001E205B" w:rsidRDefault="00E245D1" w:rsidP="00E245D1">
      <w:pPr>
        <w:ind w:left="851"/>
        <w:rPr>
          <w:color w:val="000000"/>
          <w:sz w:val="24"/>
          <w:szCs w:val="24"/>
          <w:lang w:eastAsia="en-GB"/>
        </w:rPr>
      </w:pPr>
    </w:p>
    <w:p w14:paraId="326340F8" w14:textId="77777777" w:rsidR="00E245D1" w:rsidRPr="00BB259F" w:rsidRDefault="00E245D1" w:rsidP="00E245D1">
      <w:pPr>
        <w:ind w:left="851"/>
        <w:rPr>
          <w:sz w:val="24"/>
          <w:szCs w:val="24"/>
          <w:u w:val="single"/>
        </w:rPr>
      </w:pPr>
      <w:r w:rsidRPr="00BB259F">
        <w:rPr>
          <w:sz w:val="24"/>
          <w:szCs w:val="24"/>
          <w:u w:val="single"/>
        </w:rPr>
        <w:t>Graviditet</w:t>
      </w:r>
    </w:p>
    <w:p w14:paraId="24C03A32" w14:textId="77777777" w:rsidR="00E245D1" w:rsidRPr="001E205B" w:rsidRDefault="00E245D1" w:rsidP="00E245D1">
      <w:pPr>
        <w:ind w:left="851"/>
        <w:rPr>
          <w:sz w:val="24"/>
          <w:szCs w:val="24"/>
        </w:rPr>
      </w:pPr>
      <w:r w:rsidRPr="001E205B">
        <w:rPr>
          <w:sz w:val="24"/>
          <w:szCs w:val="24"/>
        </w:rPr>
        <w:t>Qsiva er kontraindikeret under graviditet (se pkt. 4.3</w:t>
      </w:r>
      <w:r>
        <w:rPr>
          <w:sz w:val="24"/>
          <w:szCs w:val="24"/>
        </w:rPr>
        <w:t xml:space="preserve"> og 4.4</w:t>
      </w:r>
      <w:r w:rsidRPr="001E205B">
        <w:rPr>
          <w:sz w:val="24"/>
          <w:szCs w:val="24"/>
        </w:rPr>
        <w:t>).</w:t>
      </w:r>
    </w:p>
    <w:p w14:paraId="7D854A4E" w14:textId="77777777" w:rsidR="00E245D1" w:rsidRPr="001E205B" w:rsidRDefault="00E245D1" w:rsidP="00E245D1">
      <w:pPr>
        <w:ind w:left="851"/>
        <w:rPr>
          <w:sz w:val="24"/>
          <w:szCs w:val="24"/>
        </w:rPr>
      </w:pPr>
    </w:p>
    <w:p w14:paraId="7D8090BD" w14:textId="77777777" w:rsidR="00E245D1" w:rsidRPr="001E205B" w:rsidRDefault="00E245D1" w:rsidP="00E245D1">
      <w:pPr>
        <w:ind w:left="851"/>
        <w:rPr>
          <w:sz w:val="24"/>
          <w:szCs w:val="24"/>
        </w:rPr>
      </w:pPr>
      <w:r w:rsidRPr="001E205B">
        <w:rPr>
          <w:sz w:val="24"/>
          <w:szCs w:val="24"/>
        </w:rPr>
        <w:t>Topiramat vides at være teratogent hos dyr (se pkt. 5.3) og mennesker.</w:t>
      </w:r>
      <w:r>
        <w:rPr>
          <w:sz w:val="24"/>
          <w:szCs w:val="24"/>
        </w:rPr>
        <w:t xml:space="preserve"> </w:t>
      </w:r>
      <w:r w:rsidRPr="001E205B">
        <w:rPr>
          <w:sz w:val="24"/>
          <w:szCs w:val="24"/>
        </w:rPr>
        <w:t xml:space="preserve">Hos mennesker </w:t>
      </w:r>
      <w:r>
        <w:rPr>
          <w:sz w:val="24"/>
          <w:szCs w:val="24"/>
        </w:rPr>
        <w:t>passerer</w:t>
      </w:r>
      <w:r w:rsidRPr="001E205B">
        <w:rPr>
          <w:sz w:val="24"/>
          <w:szCs w:val="24"/>
        </w:rPr>
        <w:t xml:space="preserve"> topiramat placenta, og der er </w:t>
      </w:r>
      <w:r>
        <w:rPr>
          <w:sz w:val="24"/>
          <w:szCs w:val="24"/>
        </w:rPr>
        <w:t>indberettet</w:t>
      </w:r>
      <w:r w:rsidRPr="001E205B">
        <w:rPr>
          <w:sz w:val="24"/>
          <w:szCs w:val="24"/>
        </w:rPr>
        <w:t xml:space="preserve"> ligne</w:t>
      </w:r>
      <w:r>
        <w:rPr>
          <w:sz w:val="24"/>
          <w:szCs w:val="24"/>
        </w:rPr>
        <w:t>nde</w:t>
      </w:r>
      <w:r w:rsidRPr="001E205B">
        <w:rPr>
          <w:sz w:val="24"/>
          <w:szCs w:val="24"/>
        </w:rPr>
        <w:t xml:space="preserve"> koncentrationer i navlestrengen og moderens blod.</w:t>
      </w:r>
    </w:p>
    <w:p w14:paraId="483D8CFC" w14:textId="77777777" w:rsidR="00E245D1" w:rsidRPr="001E205B" w:rsidRDefault="00E245D1" w:rsidP="00E245D1">
      <w:pPr>
        <w:ind w:left="851"/>
        <w:rPr>
          <w:sz w:val="24"/>
          <w:szCs w:val="24"/>
        </w:rPr>
      </w:pPr>
    </w:p>
    <w:p w14:paraId="7C566FCB" w14:textId="77777777" w:rsidR="00E245D1" w:rsidRDefault="00E245D1" w:rsidP="00E245D1">
      <w:pPr>
        <w:ind w:left="851"/>
        <w:rPr>
          <w:sz w:val="24"/>
          <w:szCs w:val="24"/>
        </w:rPr>
      </w:pPr>
      <w:r w:rsidRPr="001E205B">
        <w:rPr>
          <w:sz w:val="24"/>
          <w:szCs w:val="24"/>
        </w:rPr>
        <w:t xml:space="preserve">Klinisk data fra graviditetsregistre </w:t>
      </w:r>
      <w:r>
        <w:rPr>
          <w:sz w:val="24"/>
          <w:szCs w:val="24"/>
        </w:rPr>
        <w:t>tyder på</w:t>
      </w:r>
      <w:r w:rsidRPr="001E205B">
        <w:rPr>
          <w:sz w:val="24"/>
          <w:szCs w:val="24"/>
        </w:rPr>
        <w:t>, at spædbørn</w:t>
      </w:r>
      <w:r>
        <w:rPr>
          <w:sz w:val="24"/>
          <w:szCs w:val="24"/>
        </w:rPr>
        <w:t>, der er blevet</w:t>
      </w:r>
      <w:r w:rsidRPr="001E205B">
        <w:rPr>
          <w:sz w:val="24"/>
          <w:szCs w:val="24"/>
        </w:rPr>
        <w:t xml:space="preserve"> eksponeret for topiramat </w:t>
      </w:r>
      <w:r>
        <w:rPr>
          <w:sz w:val="24"/>
          <w:szCs w:val="24"/>
        </w:rPr>
        <w:t xml:space="preserve">monoterapi </w:t>
      </w:r>
      <w:r w:rsidRPr="00AA616C">
        <w:rPr>
          <w:i/>
          <w:iCs/>
          <w:sz w:val="24"/>
          <w:szCs w:val="24"/>
        </w:rPr>
        <w:t>in utero</w:t>
      </w:r>
      <w:r>
        <w:rPr>
          <w:sz w:val="24"/>
          <w:szCs w:val="24"/>
        </w:rPr>
        <w:t xml:space="preserve"> </w:t>
      </w:r>
      <w:r w:rsidRPr="001E205B">
        <w:rPr>
          <w:sz w:val="24"/>
          <w:szCs w:val="24"/>
        </w:rPr>
        <w:t>har:</w:t>
      </w:r>
    </w:p>
    <w:p w14:paraId="1B0BAD31" w14:textId="77777777" w:rsidR="00E245D1" w:rsidRDefault="00E245D1" w:rsidP="00E245D1">
      <w:pPr>
        <w:ind w:left="851"/>
        <w:rPr>
          <w:sz w:val="24"/>
          <w:szCs w:val="24"/>
        </w:rPr>
      </w:pPr>
    </w:p>
    <w:p w14:paraId="2A0000C0" w14:textId="77777777" w:rsidR="00E245D1" w:rsidRDefault="00E245D1" w:rsidP="00E245D1">
      <w:pPr>
        <w:ind w:left="851"/>
        <w:rPr>
          <w:sz w:val="24"/>
          <w:szCs w:val="24"/>
        </w:rPr>
      </w:pPr>
      <w:r w:rsidRPr="00255628">
        <w:rPr>
          <w:sz w:val="24"/>
          <w:szCs w:val="24"/>
        </w:rPr>
        <w:t>Alvorlige medfødte misdannelser og væksthæmning hos fosteret</w:t>
      </w:r>
    </w:p>
    <w:p w14:paraId="5D299852" w14:textId="77777777" w:rsidR="00E245D1" w:rsidRPr="001E205B" w:rsidRDefault="00E245D1" w:rsidP="00E245D1">
      <w:pPr>
        <w:ind w:left="851"/>
        <w:rPr>
          <w:sz w:val="24"/>
          <w:szCs w:val="24"/>
        </w:rPr>
      </w:pPr>
    </w:p>
    <w:p w14:paraId="1FC56213" w14:textId="77777777" w:rsidR="00E245D1" w:rsidRPr="001E205B" w:rsidRDefault="00E245D1" w:rsidP="00E245D1">
      <w:pPr>
        <w:numPr>
          <w:ilvl w:val="0"/>
          <w:numId w:val="6"/>
        </w:numPr>
        <w:tabs>
          <w:tab w:val="left" w:pos="851"/>
        </w:tabs>
        <w:ind w:left="1276" w:hanging="425"/>
        <w:rPr>
          <w:sz w:val="24"/>
          <w:szCs w:val="24"/>
        </w:rPr>
      </w:pPr>
      <w:r w:rsidRPr="001E205B">
        <w:rPr>
          <w:sz w:val="24"/>
          <w:szCs w:val="24"/>
        </w:rPr>
        <w:t xml:space="preserve">En øget risiko for medfødte misdannelser (især læbe-ganespalte, hypospadi og anomalier, der </w:t>
      </w:r>
      <w:r>
        <w:rPr>
          <w:sz w:val="24"/>
          <w:szCs w:val="24"/>
        </w:rPr>
        <w:t>involverer</w:t>
      </w:r>
      <w:r w:rsidRPr="001E205B">
        <w:rPr>
          <w:sz w:val="24"/>
          <w:szCs w:val="24"/>
        </w:rPr>
        <w:t xml:space="preserve"> forskellige </w:t>
      </w:r>
      <w:r w:rsidRPr="00DC7524">
        <w:rPr>
          <w:sz w:val="24"/>
          <w:szCs w:val="24"/>
        </w:rPr>
        <w:t>organ</w:t>
      </w:r>
      <w:r w:rsidRPr="001E205B">
        <w:rPr>
          <w:sz w:val="24"/>
          <w:szCs w:val="24"/>
        </w:rPr>
        <w:t xml:space="preserve">systemer) efter eksponering i første trimester. Data fra North American Antiepileptic Drug </w:t>
      </w:r>
      <w:r>
        <w:rPr>
          <w:sz w:val="24"/>
          <w:szCs w:val="24"/>
        </w:rPr>
        <w:t>Pregnancy Registry</w:t>
      </w:r>
      <w:r w:rsidRPr="001E205B">
        <w:rPr>
          <w:sz w:val="24"/>
          <w:szCs w:val="24"/>
        </w:rPr>
        <w:t xml:space="preserve"> for topiramat </w:t>
      </w:r>
      <w:r>
        <w:rPr>
          <w:sz w:val="24"/>
          <w:szCs w:val="24"/>
        </w:rPr>
        <w:t xml:space="preserve">monoterapi </w:t>
      </w:r>
      <w:r w:rsidRPr="001E205B">
        <w:rPr>
          <w:sz w:val="24"/>
          <w:szCs w:val="24"/>
        </w:rPr>
        <w:t xml:space="preserve">viste en ca. 3 gange </w:t>
      </w:r>
      <w:r>
        <w:rPr>
          <w:sz w:val="24"/>
          <w:szCs w:val="24"/>
        </w:rPr>
        <w:t xml:space="preserve">så </w:t>
      </w:r>
      <w:r w:rsidRPr="001E205B">
        <w:rPr>
          <w:sz w:val="24"/>
          <w:szCs w:val="24"/>
        </w:rPr>
        <w:t>høj</w:t>
      </w:r>
      <w:r w:rsidRPr="00DC7524">
        <w:rPr>
          <w:sz w:val="24"/>
          <w:szCs w:val="24"/>
        </w:rPr>
        <w:t xml:space="preserve"> prævalens</w:t>
      </w:r>
      <w:r w:rsidRPr="001E205B">
        <w:rPr>
          <w:sz w:val="24"/>
          <w:szCs w:val="24"/>
        </w:rPr>
        <w:t xml:space="preserve"> </w:t>
      </w:r>
      <w:r>
        <w:rPr>
          <w:sz w:val="24"/>
          <w:szCs w:val="24"/>
        </w:rPr>
        <w:t>af alvorlige</w:t>
      </w:r>
      <w:r w:rsidRPr="001E205B">
        <w:rPr>
          <w:sz w:val="24"/>
          <w:szCs w:val="24"/>
        </w:rPr>
        <w:t xml:space="preserve"> medfødte misdannelser (4,3 %), sammenlignet med en referencegruppe, som ikke </w:t>
      </w:r>
      <w:r>
        <w:rPr>
          <w:sz w:val="24"/>
          <w:szCs w:val="24"/>
        </w:rPr>
        <w:t>fik antiepileptika</w:t>
      </w:r>
      <w:r w:rsidRPr="001E205B">
        <w:rPr>
          <w:sz w:val="24"/>
          <w:szCs w:val="24"/>
        </w:rPr>
        <w:t xml:space="preserve"> (1,4 %). </w:t>
      </w:r>
      <w:r w:rsidRPr="00D63132">
        <w:rPr>
          <w:sz w:val="24"/>
          <w:szCs w:val="24"/>
        </w:rPr>
        <w:t>Data fra et observationelt populationsbaseret registerstudie i de nordiske lande viste en 2‑3</w:t>
      </w:r>
      <w:r>
        <w:rPr>
          <w:sz w:val="24"/>
          <w:szCs w:val="24"/>
        </w:rPr>
        <w:t> </w:t>
      </w:r>
      <w:r w:rsidRPr="00D63132">
        <w:rPr>
          <w:sz w:val="24"/>
          <w:szCs w:val="24"/>
        </w:rPr>
        <w:t>gange højere prævalens af alvorlige medfødte misdannelser (op til 9,5</w:t>
      </w:r>
      <w:r>
        <w:rPr>
          <w:sz w:val="24"/>
          <w:szCs w:val="24"/>
        </w:rPr>
        <w:t> </w:t>
      </w:r>
      <w:r w:rsidRPr="00D63132">
        <w:rPr>
          <w:sz w:val="24"/>
          <w:szCs w:val="24"/>
        </w:rPr>
        <w:t>%) sammenlignet med en referencegruppe, der ikke fik antiepileptika (3,0</w:t>
      </w:r>
      <w:r>
        <w:rPr>
          <w:sz w:val="24"/>
          <w:szCs w:val="24"/>
        </w:rPr>
        <w:t> </w:t>
      </w:r>
      <w:r w:rsidRPr="00D63132">
        <w:rPr>
          <w:sz w:val="24"/>
          <w:szCs w:val="24"/>
        </w:rPr>
        <w:t>%)</w:t>
      </w:r>
      <w:r>
        <w:rPr>
          <w:sz w:val="24"/>
          <w:szCs w:val="24"/>
        </w:rPr>
        <w:t>. Hos</w:t>
      </w:r>
      <w:r w:rsidRPr="001E205B">
        <w:rPr>
          <w:sz w:val="24"/>
          <w:szCs w:val="24"/>
        </w:rPr>
        <w:t xml:space="preserve"> kvinder</w:t>
      </w:r>
      <w:r>
        <w:rPr>
          <w:sz w:val="24"/>
          <w:szCs w:val="24"/>
        </w:rPr>
        <w:t>, der</w:t>
      </w:r>
      <w:r w:rsidRPr="001E205B">
        <w:rPr>
          <w:sz w:val="24"/>
          <w:szCs w:val="24"/>
        </w:rPr>
        <w:t xml:space="preserve"> behandle</w:t>
      </w:r>
      <w:r>
        <w:rPr>
          <w:sz w:val="24"/>
          <w:szCs w:val="24"/>
        </w:rPr>
        <w:t>s</w:t>
      </w:r>
      <w:r w:rsidRPr="001E205B">
        <w:rPr>
          <w:sz w:val="24"/>
          <w:szCs w:val="24"/>
        </w:rPr>
        <w:t xml:space="preserve"> med topiramat, </w:t>
      </w:r>
      <w:r>
        <w:rPr>
          <w:sz w:val="24"/>
          <w:szCs w:val="24"/>
        </w:rPr>
        <w:t xml:space="preserve">og </w:t>
      </w:r>
      <w:r w:rsidRPr="001E205B">
        <w:rPr>
          <w:sz w:val="24"/>
          <w:szCs w:val="24"/>
        </w:rPr>
        <w:t>som har f</w:t>
      </w:r>
      <w:r>
        <w:rPr>
          <w:sz w:val="24"/>
          <w:szCs w:val="24"/>
        </w:rPr>
        <w:t>ået</w:t>
      </w:r>
      <w:r w:rsidRPr="001E205B">
        <w:rPr>
          <w:sz w:val="24"/>
          <w:szCs w:val="24"/>
        </w:rPr>
        <w:t xml:space="preserve"> et barn med en medfødt misdannelse, </w:t>
      </w:r>
      <w:r>
        <w:rPr>
          <w:sz w:val="24"/>
          <w:szCs w:val="24"/>
        </w:rPr>
        <w:t>er der tilsyneladende</w:t>
      </w:r>
      <w:r w:rsidRPr="001E205B">
        <w:rPr>
          <w:sz w:val="24"/>
          <w:szCs w:val="24"/>
        </w:rPr>
        <w:t xml:space="preserve"> en øget risiko for misdannelser i efterfølgende graviditeter, hvis de eksponeres for topiramat.</w:t>
      </w:r>
    </w:p>
    <w:p w14:paraId="72503609" w14:textId="77777777" w:rsidR="00E245D1" w:rsidRPr="001E205B" w:rsidRDefault="00E245D1" w:rsidP="00E245D1">
      <w:pPr>
        <w:numPr>
          <w:ilvl w:val="0"/>
          <w:numId w:val="6"/>
        </w:numPr>
        <w:tabs>
          <w:tab w:val="left" w:pos="851"/>
        </w:tabs>
        <w:ind w:left="1276" w:hanging="425"/>
        <w:rPr>
          <w:sz w:val="24"/>
          <w:szCs w:val="24"/>
        </w:rPr>
      </w:pPr>
      <w:r w:rsidRPr="001E205B">
        <w:rPr>
          <w:sz w:val="24"/>
          <w:szCs w:val="24"/>
        </w:rPr>
        <w:t xml:space="preserve">En højere prævalens </w:t>
      </w:r>
      <w:r>
        <w:rPr>
          <w:sz w:val="24"/>
          <w:szCs w:val="24"/>
        </w:rPr>
        <w:t>af</w:t>
      </w:r>
      <w:r w:rsidRPr="001E205B">
        <w:rPr>
          <w:sz w:val="24"/>
          <w:szCs w:val="24"/>
        </w:rPr>
        <w:t xml:space="preserve"> lav fødselsvægt (&lt; 2.500 gram) sammenlignet med en referencegruppe.</w:t>
      </w:r>
    </w:p>
    <w:p w14:paraId="0A35EDE2" w14:textId="77777777" w:rsidR="00E245D1" w:rsidRDefault="00E245D1" w:rsidP="00E245D1">
      <w:pPr>
        <w:numPr>
          <w:ilvl w:val="0"/>
          <w:numId w:val="6"/>
        </w:numPr>
        <w:tabs>
          <w:tab w:val="left" w:pos="851"/>
        </w:tabs>
        <w:ind w:left="1276" w:hanging="425"/>
        <w:rPr>
          <w:sz w:val="24"/>
          <w:szCs w:val="24"/>
        </w:rPr>
      </w:pPr>
      <w:r w:rsidRPr="001E205B">
        <w:rPr>
          <w:sz w:val="24"/>
          <w:szCs w:val="24"/>
        </w:rPr>
        <w:t xml:space="preserve">En øget prævalens for </w:t>
      </w:r>
      <w:r>
        <w:rPr>
          <w:sz w:val="24"/>
          <w:szCs w:val="24"/>
        </w:rPr>
        <w:t>lille størrelse i forhold til</w:t>
      </w:r>
      <w:r w:rsidRPr="001E205B">
        <w:rPr>
          <w:sz w:val="24"/>
          <w:szCs w:val="24"/>
        </w:rPr>
        <w:t xml:space="preserve"> gestationsalder (</w:t>
      </w:r>
      <w:r w:rsidRPr="001E205B">
        <w:rPr>
          <w:i/>
          <w:iCs/>
          <w:sz w:val="24"/>
          <w:szCs w:val="24"/>
        </w:rPr>
        <w:t>small for gestational age,</w:t>
      </w:r>
      <w:r w:rsidRPr="001E205B">
        <w:rPr>
          <w:sz w:val="24"/>
          <w:szCs w:val="24"/>
        </w:rPr>
        <w:t xml:space="preserve"> SGA, defineret som en fødselsvægt under det 10. percentil korrigeret for gestationsalder</w:t>
      </w:r>
      <w:r>
        <w:rPr>
          <w:sz w:val="24"/>
          <w:szCs w:val="24"/>
        </w:rPr>
        <w:t xml:space="preserve"> og</w:t>
      </w:r>
      <w:r w:rsidRPr="001E205B">
        <w:rPr>
          <w:sz w:val="24"/>
          <w:szCs w:val="24"/>
        </w:rPr>
        <w:t xml:space="preserve"> stratificeret </w:t>
      </w:r>
      <w:r>
        <w:rPr>
          <w:sz w:val="24"/>
          <w:szCs w:val="24"/>
        </w:rPr>
        <w:t>efter</w:t>
      </w:r>
      <w:r w:rsidRPr="001E205B">
        <w:rPr>
          <w:sz w:val="24"/>
          <w:szCs w:val="24"/>
        </w:rPr>
        <w:t xml:space="preserve"> køn). </w:t>
      </w:r>
      <w:r w:rsidRPr="005C17AB">
        <w:rPr>
          <w:sz w:val="24"/>
          <w:szCs w:val="24"/>
        </w:rPr>
        <w:t>I North American Antiepileptic Drug Pregnancy Registry var risikoen for SGA hos børn af kvinder, der fik topiramat, 18</w:t>
      </w:r>
      <w:r>
        <w:rPr>
          <w:sz w:val="24"/>
          <w:szCs w:val="24"/>
        </w:rPr>
        <w:t> </w:t>
      </w:r>
      <w:r w:rsidRPr="005C17AB">
        <w:rPr>
          <w:sz w:val="24"/>
          <w:szCs w:val="24"/>
        </w:rPr>
        <w:t>% sammenlignet med 5</w:t>
      </w:r>
      <w:r>
        <w:rPr>
          <w:sz w:val="24"/>
          <w:szCs w:val="24"/>
        </w:rPr>
        <w:t> </w:t>
      </w:r>
      <w:r w:rsidRPr="005C17AB">
        <w:rPr>
          <w:sz w:val="24"/>
          <w:szCs w:val="24"/>
        </w:rPr>
        <w:t xml:space="preserve">% hos børn af kvinder uden epilepsi, som ikke fik et </w:t>
      </w:r>
      <w:r w:rsidRPr="005C17AB">
        <w:rPr>
          <w:sz w:val="24"/>
          <w:szCs w:val="24"/>
        </w:rPr>
        <w:lastRenderedPageBreak/>
        <w:t>antiepileptikum. De langsigtede konsekvenser af SGA-resultaterne kunne ikke fastlægges.</w:t>
      </w:r>
    </w:p>
    <w:p w14:paraId="51F3BF42" w14:textId="77777777" w:rsidR="00E245D1" w:rsidRDefault="00E245D1" w:rsidP="00E245D1">
      <w:pPr>
        <w:tabs>
          <w:tab w:val="left" w:pos="851"/>
        </w:tabs>
        <w:ind w:left="851"/>
        <w:rPr>
          <w:sz w:val="24"/>
          <w:szCs w:val="24"/>
        </w:rPr>
      </w:pPr>
    </w:p>
    <w:p w14:paraId="0EFD1DBF" w14:textId="77777777" w:rsidR="00E245D1" w:rsidRDefault="00E245D1" w:rsidP="00E245D1">
      <w:pPr>
        <w:tabs>
          <w:tab w:val="left" w:pos="851"/>
        </w:tabs>
        <w:ind w:left="851"/>
        <w:rPr>
          <w:sz w:val="24"/>
          <w:szCs w:val="24"/>
        </w:rPr>
      </w:pPr>
      <w:r w:rsidRPr="00F85753">
        <w:rPr>
          <w:sz w:val="24"/>
          <w:szCs w:val="24"/>
        </w:rPr>
        <w:t>Neurologiske udviklingsforstyrrelser</w:t>
      </w:r>
    </w:p>
    <w:p w14:paraId="1F6AE8E7" w14:textId="77777777" w:rsidR="00E245D1" w:rsidRPr="00F85753" w:rsidRDefault="00E245D1" w:rsidP="00E245D1">
      <w:pPr>
        <w:tabs>
          <w:tab w:val="left" w:pos="851"/>
        </w:tabs>
        <w:ind w:left="851"/>
        <w:rPr>
          <w:sz w:val="24"/>
          <w:szCs w:val="24"/>
        </w:rPr>
      </w:pPr>
    </w:p>
    <w:p w14:paraId="6375A874" w14:textId="77777777" w:rsidR="00E245D1" w:rsidRPr="00F85753" w:rsidRDefault="00E245D1" w:rsidP="00E245D1">
      <w:pPr>
        <w:numPr>
          <w:ilvl w:val="0"/>
          <w:numId w:val="6"/>
        </w:numPr>
        <w:tabs>
          <w:tab w:val="left" w:pos="851"/>
        </w:tabs>
        <w:ind w:left="1276" w:hanging="425"/>
        <w:rPr>
          <w:sz w:val="24"/>
          <w:szCs w:val="24"/>
        </w:rPr>
      </w:pPr>
      <w:r w:rsidRPr="00F85753">
        <w:rPr>
          <w:sz w:val="24"/>
          <w:szCs w:val="24"/>
        </w:rPr>
        <w:t>Data fra to observationelle populationsbaserede registerstudier, der blev gennemført i stort set det samme datasæt fra de nordiske lande, indikerer en 2‑3</w:t>
      </w:r>
      <w:r>
        <w:rPr>
          <w:sz w:val="24"/>
          <w:szCs w:val="24"/>
        </w:rPr>
        <w:t> </w:t>
      </w:r>
      <w:r w:rsidRPr="00F85753">
        <w:rPr>
          <w:sz w:val="24"/>
          <w:szCs w:val="24"/>
        </w:rPr>
        <w:t>gange højere forekomst af autismespektrumforstyrrelser, intellektuel funktionsnedsættelse eller ADHD (attention deficit hyperactivity disorder) hos næsten 300</w:t>
      </w:r>
      <w:r>
        <w:rPr>
          <w:sz w:val="24"/>
          <w:szCs w:val="24"/>
        </w:rPr>
        <w:t> </w:t>
      </w:r>
      <w:r w:rsidRPr="00F85753">
        <w:rPr>
          <w:sz w:val="24"/>
          <w:szCs w:val="24"/>
        </w:rPr>
        <w:t xml:space="preserve">børn af mødre med epilepsi, som var blevet eksponeret for topiramat </w:t>
      </w:r>
      <w:r w:rsidRPr="00AA616C">
        <w:rPr>
          <w:i/>
          <w:iCs/>
          <w:sz w:val="24"/>
          <w:szCs w:val="24"/>
        </w:rPr>
        <w:t>in utero</w:t>
      </w:r>
      <w:r w:rsidRPr="00F85753">
        <w:rPr>
          <w:sz w:val="24"/>
          <w:szCs w:val="24"/>
        </w:rPr>
        <w:t xml:space="preserve">, sammenlignet med børn af mødre med epilepsi, som ikke var blevet eksponeret for et antiepileptikum. Et tredje observationelt kohortestudie, der blev gennemført i USA, tydede ikke på en øget kumulativ prævalens af disse </w:t>
      </w:r>
      <w:r w:rsidRPr="00A7712F">
        <w:rPr>
          <w:sz w:val="24"/>
          <w:szCs w:val="24"/>
        </w:rPr>
        <w:t xml:space="preserve">resultater ved </w:t>
      </w:r>
      <w:r w:rsidRPr="004E2283">
        <w:rPr>
          <w:sz w:val="24"/>
          <w:szCs w:val="24"/>
        </w:rPr>
        <w:t>8</w:t>
      </w:r>
      <w:r w:rsidRPr="004E2283">
        <w:rPr>
          <w:sz w:val="24"/>
          <w:szCs w:val="24"/>
        </w:rPr>
        <w:noBreakHyphen/>
        <w:t>årsalderen</w:t>
      </w:r>
      <w:r>
        <w:rPr>
          <w:sz w:val="24"/>
          <w:szCs w:val="24"/>
        </w:rPr>
        <w:t xml:space="preserve"> </w:t>
      </w:r>
      <w:r w:rsidRPr="00F85753">
        <w:rPr>
          <w:sz w:val="24"/>
          <w:szCs w:val="24"/>
        </w:rPr>
        <w:t>hos ca. 1</w:t>
      </w:r>
      <w:r>
        <w:rPr>
          <w:sz w:val="24"/>
          <w:szCs w:val="24"/>
        </w:rPr>
        <w:t>.</w:t>
      </w:r>
      <w:r w:rsidRPr="00F85753">
        <w:rPr>
          <w:sz w:val="24"/>
          <w:szCs w:val="24"/>
        </w:rPr>
        <w:t>000</w:t>
      </w:r>
      <w:r>
        <w:rPr>
          <w:sz w:val="24"/>
          <w:szCs w:val="24"/>
        </w:rPr>
        <w:t> </w:t>
      </w:r>
      <w:r w:rsidRPr="00F85753">
        <w:rPr>
          <w:sz w:val="24"/>
          <w:szCs w:val="24"/>
        </w:rPr>
        <w:t xml:space="preserve">børn af mødre med epilepsi, der blev eksponeret for topiramat </w:t>
      </w:r>
      <w:r w:rsidRPr="00AA616C">
        <w:rPr>
          <w:i/>
          <w:iCs/>
          <w:sz w:val="24"/>
          <w:szCs w:val="24"/>
        </w:rPr>
        <w:t>in utero</w:t>
      </w:r>
      <w:r w:rsidRPr="00F85753">
        <w:rPr>
          <w:sz w:val="24"/>
          <w:szCs w:val="24"/>
        </w:rPr>
        <w:t>, sammenlignet med børn af mødre med epilepsi, der ikke blev eksponeret for et antiepileptikum.</w:t>
      </w:r>
    </w:p>
    <w:p w14:paraId="33CC4F5F" w14:textId="77777777" w:rsidR="00E245D1" w:rsidRPr="00F85753" w:rsidRDefault="00E245D1" w:rsidP="00E245D1">
      <w:pPr>
        <w:tabs>
          <w:tab w:val="left" w:pos="851"/>
        </w:tabs>
        <w:ind w:left="851"/>
        <w:rPr>
          <w:sz w:val="24"/>
          <w:szCs w:val="24"/>
        </w:rPr>
      </w:pPr>
    </w:p>
    <w:p w14:paraId="400DB233" w14:textId="77777777" w:rsidR="00E245D1" w:rsidRPr="00AA616C" w:rsidRDefault="00E245D1" w:rsidP="00E245D1">
      <w:pPr>
        <w:tabs>
          <w:tab w:val="left" w:pos="851"/>
        </w:tabs>
        <w:ind w:left="851"/>
        <w:rPr>
          <w:sz w:val="24"/>
          <w:szCs w:val="24"/>
          <w:u w:val="single"/>
        </w:rPr>
      </w:pPr>
      <w:r w:rsidRPr="00AA616C">
        <w:rPr>
          <w:sz w:val="24"/>
          <w:szCs w:val="24"/>
          <w:u w:val="single"/>
        </w:rPr>
        <w:t>Kvinder i den fertile alder</w:t>
      </w:r>
    </w:p>
    <w:p w14:paraId="687A1B54" w14:textId="77777777" w:rsidR="00E245D1" w:rsidRDefault="00E245D1" w:rsidP="00E245D1">
      <w:pPr>
        <w:tabs>
          <w:tab w:val="left" w:pos="851"/>
        </w:tabs>
        <w:ind w:left="851"/>
        <w:rPr>
          <w:sz w:val="24"/>
          <w:szCs w:val="24"/>
        </w:rPr>
      </w:pPr>
      <w:r>
        <w:rPr>
          <w:sz w:val="24"/>
          <w:szCs w:val="24"/>
        </w:rPr>
        <w:t>Qsiva</w:t>
      </w:r>
      <w:r w:rsidRPr="00F85753">
        <w:rPr>
          <w:sz w:val="24"/>
          <w:szCs w:val="24"/>
        </w:rPr>
        <w:t xml:space="preserve"> er kontraindiceret til kvinder i den fertile alder, som ikke bruger en meget effektiv form for kontraception. Der skal bruges mindst én meget effektiv form for kontraception (som f.eks. et intrauterint indlæg) eller to komplementære former for kontraception, herunder en barrieremetode (se pkt.</w:t>
      </w:r>
      <w:r>
        <w:rPr>
          <w:sz w:val="24"/>
          <w:szCs w:val="24"/>
        </w:rPr>
        <w:t> </w:t>
      </w:r>
      <w:r w:rsidRPr="00F85753">
        <w:rPr>
          <w:sz w:val="24"/>
          <w:szCs w:val="24"/>
        </w:rPr>
        <w:t>4.3, 4.4 og</w:t>
      </w:r>
      <w:r>
        <w:rPr>
          <w:sz w:val="24"/>
          <w:szCs w:val="24"/>
        </w:rPr>
        <w:t> </w:t>
      </w:r>
      <w:r w:rsidRPr="00F85753">
        <w:rPr>
          <w:sz w:val="24"/>
          <w:szCs w:val="24"/>
        </w:rPr>
        <w:t>4.5), under behandlingen og i mindst 4</w:t>
      </w:r>
      <w:r>
        <w:rPr>
          <w:sz w:val="24"/>
          <w:szCs w:val="24"/>
        </w:rPr>
        <w:t> </w:t>
      </w:r>
      <w:r w:rsidRPr="00F85753">
        <w:rPr>
          <w:sz w:val="24"/>
          <w:szCs w:val="24"/>
        </w:rPr>
        <w:t xml:space="preserve">uger efter ophør af behandlingen med </w:t>
      </w:r>
      <w:r>
        <w:rPr>
          <w:sz w:val="24"/>
          <w:szCs w:val="24"/>
        </w:rPr>
        <w:t>Qsiva</w:t>
      </w:r>
      <w:r w:rsidRPr="00F85753">
        <w:rPr>
          <w:sz w:val="24"/>
          <w:szCs w:val="24"/>
        </w:rPr>
        <w:t>.</w:t>
      </w:r>
    </w:p>
    <w:p w14:paraId="2F774653" w14:textId="77777777" w:rsidR="00E245D1" w:rsidRPr="00F85753" w:rsidRDefault="00E245D1" w:rsidP="00E245D1">
      <w:pPr>
        <w:tabs>
          <w:tab w:val="left" w:pos="851"/>
        </w:tabs>
        <w:ind w:left="851"/>
        <w:rPr>
          <w:sz w:val="24"/>
          <w:szCs w:val="24"/>
        </w:rPr>
      </w:pPr>
    </w:p>
    <w:p w14:paraId="0DD1ABB5" w14:textId="77777777" w:rsidR="00E245D1" w:rsidRPr="00F85753" w:rsidRDefault="00E245D1" w:rsidP="00E245D1">
      <w:pPr>
        <w:tabs>
          <w:tab w:val="left" w:pos="851"/>
        </w:tabs>
        <w:ind w:left="851"/>
        <w:rPr>
          <w:sz w:val="24"/>
          <w:szCs w:val="24"/>
        </w:rPr>
      </w:pPr>
      <w:r w:rsidRPr="00F85753">
        <w:rPr>
          <w:sz w:val="24"/>
          <w:szCs w:val="24"/>
        </w:rPr>
        <w:t>Alternative behandlingsmuligheder skal overvejes til kvinder i den fertile alder.</w:t>
      </w:r>
    </w:p>
    <w:p w14:paraId="3FB4F228" w14:textId="77777777" w:rsidR="00E245D1" w:rsidRDefault="00E245D1" w:rsidP="00E245D1">
      <w:pPr>
        <w:tabs>
          <w:tab w:val="left" w:pos="851"/>
        </w:tabs>
        <w:ind w:left="851"/>
        <w:rPr>
          <w:sz w:val="24"/>
          <w:szCs w:val="24"/>
        </w:rPr>
      </w:pPr>
    </w:p>
    <w:p w14:paraId="1BBAB33D" w14:textId="77777777" w:rsidR="00E245D1" w:rsidRDefault="00E245D1" w:rsidP="00E245D1">
      <w:pPr>
        <w:tabs>
          <w:tab w:val="left" w:pos="851"/>
        </w:tabs>
        <w:ind w:left="851"/>
        <w:rPr>
          <w:sz w:val="24"/>
          <w:szCs w:val="24"/>
        </w:rPr>
      </w:pPr>
      <w:r w:rsidRPr="00F85753">
        <w:rPr>
          <w:sz w:val="24"/>
          <w:szCs w:val="24"/>
        </w:rPr>
        <w:t>Kvinder i den fertile alder skal have foretaget en graviditetstest, før behandling med topiramat/phentermin påbegyndes.</w:t>
      </w:r>
    </w:p>
    <w:p w14:paraId="647AE24E" w14:textId="77777777" w:rsidR="00E245D1" w:rsidRPr="00F85753" w:rsidRDefault="00E245D1" w:rsidP="00E245D1">
      <w:pPr>
        <w:tabs>
          <w:tab w:val="left" w:pos="851"/>
        </w:tabs>
        <w:ind w:left="851"/>
        <w:rPr>
          <w:sz w:val="24"/>
          <w:szCs w:val="24"/>
        </w:rPr>
      </w:pPr>
    </w:p>
    <w:p w14:paraId="5948BE8C" w14:textId="77777777" w:rsidR="00E245D1" w:rsidRPr="001E205B" w:rsidRDefault="00E245D1" w:rsidP="00E245D1">
      <w:pPr>
        <w:tabs>
          <w:tab w:val="left" w:pos="851"/>
        </w:tabs>
        <w:ind w:left="851"/>
        <w:rPr>
          <w:sz w:val="24"/>
          <w:szCs w:val="24"/>
        </w:rPr>
      </w:pPr>
      <w:r w:rsidRPr="00F85753">
        <w:rPr>
          <w:sz w:val="24"/>
          <w:szCs w:val="24"/>
        </w:rPr>
        <w:t xml:space="preserve">Patienten skal være fuldt informeret og forstå de risici, der er forbundet med brugen af </w:t>
      </w:r>
      <w:r>
        <w:rPr>
          <w:sz w:val="24"/>
          <w:szCs w:val="24"/>
        </w:rPr>
        <w:t>Qsiva</w:t>
      </w:r>
      <w:r w:rsidRPr="00F85753">
        <w:rPr>
          <w:sz w:val="24"/>
          <w:szCs w:val="24"/>
        </w:rPr>
        <w:t xml:space="preserve"> under graviditet. Dette omfatter nødvendigheden af specialistkonsultation, hvis kvinden planlægger at blive gravid, og af hurtig kontakt med en specialist, hvis hun bliver gravid eller tror, at hun kan være gravid, mens hun tager </w:t>
      </w:r>
      <w:r>
        <w:rPr>
          <w:sz w:val="24"/>
          <w:szCs w:val="24"/>
        </w:rPr>
        <w:t>Qsiva</w:t>
      </w:r>
      <w:r w:rsidRPr="00F85753">
        <w:rPr>
          <w:sz w:val="24"/>
          <w:szCs w:val="24"/>
        </w:rPr>
        <w:t>.</w:t>
      </w:r>
    </w:p>
    <w:p w14:paraId="56C2F67F" w14:textId="77777777" w:rsidR="00E245D1" w:rsidRPr="001E205B" w:rsidRDefault="00E245D1" w:rsidP="00E245D1">
      <w:pPr>
        <w:rPr>
          <w:sz w:val="24"/>
          <w:szCs w:val="24"/>
        </w:rPr>
      </w:pPr>
    </w:p>
    <w:p w14:paraId="107746B9" w14:textId="77777777" w:rsidR="00E245D1" w:rsidRPr="00BB259F" w:rsidRDefault="00E245D1" w:rsidP="00E245D1">
      <w:pPr>
        <w:ind w:left="851"/>
        <w:rPr>
          <w:sz w:val="24"/>
          <w:szCs w:val="24"/>
          <w:u w:val="single"/>
        </w:rPr>
      </w:pPr>
      <w:r w:rsidRPr="00BB259F">
        <w:rPr>
          <w:sz w:val="24"/>
          <w:szCs w:val="24"/>
          <w:u w:val="single"/>
        </w:rPr>
        <w:t>Amning</w:t>
      </w:r>
    </w:p>
    <w:p w14:paraId="4AE0DFDA" w14:textId="77777777" w:rsidR="00E245D1" w:rsidRPr="001E205B" w:rsidRDefault="00E245D1" w:rsidP="00E245D1">
      <w:pPr>
        <w:ind w:left="851"/>
        <w:rPr>
          <w:sz w:val="24"/>
          <w:szCs w:val="24"/>
        </w:rPr>
      </w:pPr>
      <w:r w:rsidRPr="001E205B">
        <w:rPr>
          <w:sz w:val="24"/>
          <w:szCs w:val="24"/>
        </w:rPr>
        <w:t>Dyreforsøg har vist, at topiramat udskilles i mælken. Udskillelsen af topiramat i human mælk er ikke blevet evalueret i kontrollerede studier. Begrænsede observationer hos patienter tyder på en omfattende udskillelse af topiramat i brystmælken. Virkninger, der er blevet observeret hos ammede nyfødte/spædbørn af behandlede mødre omfatter diarré, døsighed, irritabilitet og utilstrækkelig vægtøgning.</w:t>
      </w:r>
    </w:p>
    <w:p w14:paraId="2FF89453" w14:textId="77777777" w:rsidR="00E245D1" w:rsidRPr="001E205B" w:rsidRDefault="00E245D1" w:rsidP="00E245D1">
      <w:pPr>
        <w:ind w:left="851"/>
        <w:rPr>
          <w:sz w:val="24"/>
          <w:szCs w:val="24"/>
        </w:rPr>
      </w:pPr>
    </w:p>
    <w:p w14:paraId="6E5EFDBB" w14:textId="77777777" w:rsidR="00E245D1" w:rsidRPr="001E205B" w:rsidRDefault="00E245D1" w:rsidP="00E245D1">
      <w:pPr>
        <w:ind w:left="851"/>
        <w:rPr>
          <w:sz w:val="24"/>
          <w:szCs w:val="24"/>
        </w:rPr>
      </w:pPr>
      <w:r w:rsidRPr="001E205B">
        <w:rPr>
          <w:sz w:val="24"/>
          <w:szCs w:val="24"/>
        </w:rPr>
        <w:t>Det er ukendt, om phentermin udskilles i human mælk.</w:t>
      </w:r>
    </w:p>
    <w:p w14:paraId="4D38D702" w14:textId="77777777" w:rsidR="00E245D1" w:rsidRPr="001E205B" w:rsidRDefault="00E245D1" w:rsidP="00E245D1">
      <w:pPr>
        <w:ind w:left="851"/>
        <w:rPr>
          <w:sz w:val="24"/>
          <w:szCs w:val="24"/>
        </w:rPr>
      </w:pPr>
    </w:p>
    <w:p w14:paraId="189D4D1B" w14:textId="77777777" w:rsidR="00E245D1" w:rsidRPr="001E205B" w:rsidRDefault="00E245D1" w:rsidP="00E245D1">
      <w:pPr>
        <w:ind w:left="851"/>
        <w:rPr>
          <w:sz w:val="24"/>
          <w:szCs w:val="24"/>
        </w:rPr>
      </w:pPr>
      <w:r w:rsidRPr="001E205B">
        <w:rPr>
          <w:sz w:val="24"/>
          <w:szCs w:val="24"/>
        </w:rPr>
        <w:t>Qsiva må ikke anvendes under amning.</w:t>
      </w:r>
    </w:p>
    <w:p w14:paraId="65A3D56E" w14:textId="77777777" w:rsidR="00E245D1" w:rsidRPr="001E205B" w:rsidRDefault="00E245D1" w:rsidP="00E245D1">
      <w:pPr>
        <w:ind w:left="851"/>
        <w:rPr>
          <w:sz w:val="24"/>
          <w:szCs w:val="24"/>
        </w:rPr>
      </w:pPr>
    </w:p>
    <w:p w14:paraId="593FC7E2" w14:textId="77777777" w:rsidR="00E245D1" w:rsidRPr="004E08DD" w:rsidRDefault="00E245D1" w:rsidP="00E245D1">
      <w:pPr>
        <w:ind w:left="851"/>
        <w:rPr>
          <w:sz w:val="24"/>
          <w:szCs w:val="24"/>
          <w:u w:val="single"/>
        </w:rPr>
      </w:pPr>
      <w:r w:rsidRPr="004E08DD">
        <w:rPr>
          <w:sz w:val="24"/>
          <w:szCs w:val="24"/>
          <w:u w:val="single"/>
        </w:rPr>
        <w:t>Fertilitet</w:t>
      </w:r>
    </w:p>
    <w:p w14:paraId="7EE40AA8" w14:textId="77777777" w:rsidR="00E245D1" w:rsidRPr="001E205B" w:rsidRDefault="00E245D1" w:rsidP="00E245D1">
      <w:pPr>
        <w:ind w:left="851"/>
        <w:rPr>
          <w:sz w:val="24"/>
          <w:szCs w:val="24"/>
        </w:rPr>
      </w:pPr>
      <w:r w:rsidRPr="001E205B">
        <w:rPr>
          <w:sz w:val="24"/>
          <w:szCs w:val="24"/>
        </w:rPr>
        <w:t>En virkning af topiramat på den humane fertilitet er ikke klarlagt.</w:t>
      </w:r>
    </w:p>
    <w:p w14:paraId="0D79BBE8" w14:textId="77777777" w:rsidR="00E245D1" w:rsidRPr="001E205B" w:rsidRDefault="00E245D1" w:rsidP="00E245D1">
      <w:pPr>
        <w:ind w:left="851"/>
        <w:rPr>
          <w:sz w:val="24"/>
          <w:szCs w:val="24"/>
        </w:rPr>
      </w:pPr>
    </w:p>
    <w:p w14:paraId="122A63EA" w14:textId="77777777" w:rsidR="00E245D1" w:rsidRPr="001E205B" w:rsidRDefault="00E245D1" w:rsidP="00E245D1">
      <w:pPr>
        <w:ind w:left="851"/>
        <w:rPr>
          <w:sz w:val="24"/>
          <w:szCs w:val="24"/>
        </w:rPr>
      </w:pPr>
      <w:r w:rsidRPr="001E205B">
        <w:rPr>
          <w:sz w:val="24"/>
          <w:szCs w:val="24"/>
        </w:rPr>
        <w:t>Der foreligger ingen publicerede oplysninger om mulige bivirkninger af phentermin på fertiliteten.</w:t>
      </w:r>
    </w:p>
    <w:p w14:paraId="5E0BCBAE" w14:textId="7F47B70F" w:rsidR="009260DE" w:rsidRDefault="009260DE" w:rsidP="009260DE">
      <w:pPr>
        <w:tabs>
          <w:tab w:val="left" w:pos="851"/>
        </w:tabs>
        <w:ind w:left="851"/>
        <w:rPr>
          <w:sz w:val="24"/>
          <w:szCs w:val="24"/>
        </w:rPr>
      </w:pPr>
    </w:p>
    <w:p w14:paraId="7D46BD58" w14:textId="77777777" w:rsidR="00E245D1" w:rsidRPr="001E205B" w:rsidRDefault="00E245D1" w:rsidP="009260DE">
      <w:pPr>
        <w:tabs>
          <w:tab w:val="left" w:pos="851"/>
        </w:tabs>
        <w:ind w:left="851"/>
        <w:rPr>
          <w:sz w:val="24"/>
          <w:szCs w:val="24"/>
        </w:rPr>
      </w:pPr>
    </w:p>
    <w:p w14:paraId="0591B21F" w14:textId="39493264" w:rsidR="009260DE" w:rsidRPr="001E205B" w:rsidRDefault="009260DE" w:rsidP="009260DE">
      <w:pPr>
        <w:tabs>
          <w:tab w:val="left" w:pos="851"/>
        </w:tabs>
        <w:ind w:left="851" w:hanging="851"/>
        <w:rPr>
          <w:b/>
          <w:sz w:val="24"/>
          <w:szCs w:val="24"/>
        </w:rPr>
      </w:pPr>
      <w:r w:rsidRPr="001E205B">
        <w:rPr>
          <w:b/>
          <w:sz w:val="24"/>
          <w:szCs w:val="24"/>
        </w:rPr>
        <w:lastRenderedPageBreak/>
        <w:t>4.7</w:t>
      </w:r>
      <w:r w:rsidRPr="001E205B">
        <w:rPr>
          <w:b/>
          <w:sz w:val="24"/>
          <w:szCs w:val="24"/>
        </w:rPr>
        <w:tab/>
        <w:t xml:space="preserve">Virkninger på evnen til at føre motorkøretøj </w:t>
      </w:r>
      <w:r w:rsidR="000D572B">
        <w:rPr>
          <w:b/>
          <w:sz w:val="24"/>
          <w:szCs w:val="24"/>
        </w:rPr>
        <w:t>og</w:t>
      </w:r>
      <w:r w:rsidRPr="001E205B">
        <w:rPr>
          <w:b/>
          <w:sz w:val="24"/>
          <w:szCs w:val="24"/>
        </w:rPr>
        <w:t xml:space="preserve"> betjene maskiner</w:t>
      </w:r>
    </w:p>
    <w:p w14:paraId="055F99FC" w14:textId="6033CE5F" w:rsidR="004E08DD" w:rsidRDefault="005F3D9A" w:rsidP="004E08DD">
      <w:pPr>
        <w:ind w:left="851"/>
        <w:rPr>
          <w:sz w:val="24"/>
          <w:szCs w:val="24"/>
        </w:rPr>
      </w:pPr>
      <w:r>
        <w:rPr>
          <w:sz w:val="24"/>
          <w:szCs w:val="24"/>
        </w:rPr>
        <w:t>M</w:t>
      </w:r>
      <w:r w:rsidR="004E08DD">
        <w:rPr>
          <w:sz w:val="24"/>
          <w:szCs w:val="24"/>
        </w:rPr>
        <w:t>ærkning.</w:t>
      </w:r>
    </w:p>
    <w:p w14:paraId="72BAB959" w14:textId="69B950DA" w:rsidR="0073512C" w:rsidRPr="001E205B" w:rsidRDefault="0073512C" w:rsidP="004E08DD">
      <w:pPr>
        <w:ind w:left="851"/>
        <w:rPr>
          <w:sz w:val="24"/>
          <w:szCs w:val="24"/>
        </w:rPr>
      </w:pPr>
      <w:r w:rsidRPr="001E205B">
        <w:rPr>
          <w:sz w:val="24"/>
          <w:szCs w:val="24"/>
        </w:rPr>
        <w:t>Qsiva påvirker i moderat grad evnen til at føre motorkøretøj og betjene maskiner. Kognitive virkninger, primært opmærksomhedsforstyrrelse kan forekomme. Døsighed, svimmelhed, synsforstyrrelser og/eller sløret syn er blevet rapporteret med brugen af topiramat.</w:t>
      </w:r>
    </w:p>
    <w:p w14:paraId="0065761C" w14:textId="77777777" w:rsidR="0073512C" w:rsidRPr="001E205B" w:rsidRDefault="0073512C" w:rsidP="005260E0">
      <w:pPr>
        <w:ind w:left="851"/>
        <w:rPr>
          <w:sz w:val="24"/>
          <w:szCs w:val="24"/>
        </w:rPr>
      </w:pPr>
    </w:p>
    <w:p w14:paraId="4F70BD81" w14:textId="77777777" w:rsidR="0073512C" w:rsidRPr="001E205B" w:rsidRDefault="0073512C" w:rsidP="005260E0">
      <w:pPr>
        <w:ind w:left="851"/>
        <w:rPr>
          <w:sz w:val="24"/>
          <w:szCs w:val="24"/>
        </w:rPr>
      </w:pPr>
      <w:r w:rsidRPr="001E205B">
        <w:rPr>
          <w:sz w:val="24"/>
          <w:szCs w:val="24"/>
        </w:rPr>
        <w:t>Der er ikke udført specifikke studier af virkningen på evnen til at føre motorkøretøj og betjene maskiner. Der bør udvises forsigtighed, når der føres motorkøretøj eller betjenes tunge maskiner, indtil Qsivas virkning på den enkelte person er bestemt.</w:t>
      </w:r>
    </w:p>
    <w:p w14:paraId="4434BD3A" w14:textId="77777777" w:rsidR="009260DE" w:rsidRPr="001E205B" w:rsidRDefault="009260DE" w:rsidP="009260DE">
      <w:pPr>
        <w:tabs>
          <w:tab w:val="left" w:pos="851"/>
        </w:tabs>
        <w:ind w:left="851"/>
        <w:rPr>
          <w:sz w:val="24"/>
          <w:szCs w:val="24"/>
        </w:rPr>
      </w:pPr>
    </w:p>
    <w:p w14:paraId="364C2047" w14:textId="77777777" w:rsidR="009260DE" w:rsidRPr="001E205B" w:rsidRDefault="009260DE" w:rsidP="009260DE">
      <w:pPr>
        <w:tabs>
          <w:tab w:val="left" w:pos="851"/>
        </w:tabs>
        <w:ind w:left="851" w:hanging="851"/>
        <w:rPr>
          <w:b/>
          <w:sz w:val="24"/>
          <w:szCs w:val="24"/>
        </w:rPr>
      </w:pPr>
      <w:r w:rsidRPr="001E205B">
        <w:rPr>
          <w:b/>
          <w:sz w:val="24"/>
          <w:szCs w:val="24"/>
        </w:rPr>
        <w:t>4.8</w:t>
      </w:r>
      <w:r w:rsidRPr="001E205B">
        <w:rPr>
          <w:b/>
          <w:sz w:val="24"/>
          <w:szCs w:val="24"/>
        </w:rPr>
        <w:tab/>
        <w:t>Bivirkninger</w:t>
      </w:r>
    </w:p>
    <w:p w14:paraId="241B27AB" w14:textId="77777777" w:rsidR="0073512C" w:rsidRPr="001E205B" w:rsidRDefault="0073512C" w:rsidP="005260E0">
      <w:pPr>
        <w:ind w:left="851"/>
        <w:rPr>
          <w:sz w:val="24"/>
          <w:szCs w:val="24"/>
        </w:rPr>
      </w:pPr>
      <w:r w:rsidRPr="001E205B">
        <w:rPr>
          <w:sz w:val="24"/>
          <w:szCs w:val="24"/>
        </w:rPr>
        <w:t>I den mest relevante kohorte på 1 år blev Qsivas sikkerhed evalueret fra en klinisk studiedatabase bestående af 3.879 patienter (2.318 behandlet med Qsiva, 1.561 med placebo), som deltog i det kliniske studieprogram for Qsiva som vægttabsbehandling hos overvægtige og svært overvægtige patienter for 1 års behandling. Kohorten på 2 år bestod af et studie, og omfattede 675 personer, hvoraf 448 blev behandlet med Qsiva.</w:t>
      </w:r>
    </w:p>
    <w:p w14:paraId="40CDA137" w14:textId="77777777" w:rsidR="0073512C" w:rsidRPr="001E205B" w:rsidRDefault="0073512C" w:rsidP="00A33DB0">
      <w:pPr>
        <w:ind w:left="851"/>
        <w:rPr>
          <w:color w:val="000000"/>
          <w:sz w:val="24"/>
          <w:szCs w:val="24"/>
          <w:lang w:eastAsia="en-GB"/>
        </w:rPr>
      </w:pPr>
    </w:p>
    <w:p w14:paraId="2BAE8982" w14:textId="77777777" w:rsidR="0073512C" w:rsidRPr="001E205B" w:rsidRDefault="0073512C" w:rsidP="00A33DB0">
      <w:pPr>
        <w:ind w:left="851"/>
        <w:rPr>
          <w:sz w:val="24"/>
          <w:szCs w:val="24"/>
        </w:rPr>
      </w:pPr>
      <w:r w:rsidRPr="001E205B">
        <w:rPr>
          <w:sz w:val="24"/>
          <w:szCs w:val="24"/>
        </w:rPr>
        <w:t>De mest almindeligt rapporterede bivirkninger med Qsiva</w:t>
      </w:r>
      <w:r w:rsidRPr="001E205B">
        <w:rPr>
          <w:sz w:val="24"/>
          <w:szCs w:val="24"/>
        </w:rPr>
        <w:noBreakHyphen/>
        <w:t>behandling i kohorten på 1 år var mundtørhed (15 %), paræstesi (15 %) og forstoppelse (10 % af patienterne).</w:t>
      </w:r>
    </w:p>
    <w:p w14:paraId="61DE017D" w14:textId="77777777" w:rsidR="0073512C" w:rsidRPr="001E205B" w:rsidRDefault="0073512C" w:rsidP="00A33DB0">
      <w:pPr>
        <w:ind w:left="851"/>
        <w:rPr>
          <w:sz w:val="24"/>
          <w:szCs w:val="24"/>
        </w:rPr>
      </w:pPr>
    </w:p>
    <w:p w14:paraId="1CEBFA45" w14:textId="77777777" w:rsidR="0073512C" w:rsidRPr="001E205B" w:rsidRDefault="0073512C" w:rsidP="00A33DB0">
      <w:pPr>
        <w:ind w:left="851"/>
        <w:rPr>
          <w:color w:val="000000"/>
          <w:sz w:val="24"/>
          <w:szCs w:val="24"/>
        </w:rPr>
      </w:pPr>
      <w:bookmarkStart w:id="25" w:name="Annex1"/>
      <w:r w:rsidRPr="001E205B">
        <w:rPr>
          <w:color w:val="000000"/>
          <w:sz w:val="24"/>
          <w:szCs w:val="24"/>
        </w:rPr>
        <w:t xml:space="preserve">Den følgende tabel </w:t>
      </w:r>
      <w:bookmarkEnd w:id="25"/>
      <w:r w:rsidRPr="001E205B">
        <w:rPr>
          <w:color w:val="000000"/>
          <w:sz w:val="24"/>
          <w:szCs w:val="24"/>
        </w:rPr>
        <w:t>opstiller bivirkninger observeret for Qsiva i de kliniske studier, der forekom mere hyppigt hos Qsiva</w:t>
      </w:r>
      <w:r w:rsidRPr="001E205B">
        <w:rPr>
          <w:color w:val="000000"/>
          <w:sz w:val="24"/>
          <w:szCs w:val="24"/>
        </w:rPr>
        <w:noBreakHyphen/>
        <w:t xml:space="preserve">behandlede patienter end hos placebobehandlede patienter i kliniske studier af 1 års varighed. Inden for hver frekvens er bivirkningerne opstillet efter faldende hyppighed. Frekvenser er anført her: Meget almindelig (≥ 1/10), almindelig (≥ 1/100 </w:t>
      </w:r>
      <w:r w:rsidRPr="001E205B">
        <w:rPr>
          <w:sz w:val="24"/>
          <w:szCs w:val="24"/>
        </w:rPr>
        <w:t>til</w:t>
      </w:r>
      <w:r w:rsidRPr="001E205B">
        <w:rPr>
          <w:color w:val="000000"/>
          <w:sz w:val="24"/>
          <w:szCs w:val="24"/>
        </w:rPr>
        <w:t> &lt; 1/10) og ikke almindelig (≥ 1/1.000 til &lt; 1/100), sjælden (≥ 1/10.000 til &lt; 1/1.000). Bivirkninger indberettet under overvågningen efter markedsføring er inkluderet med hyppigheden ikke kendt.</w:t>
      </w:r>
    </w:p>
    <w:p w14:paraId="23ECE516" w14:textId="77777777" w:rsidR="0073512C" w:rsidRPr="001E205B" w:rsidRDefault="0073512C" w:rsidP="0073512C">
      <w:pPr>
        <w:rPr>
          <w:color w:val="000000"/>
          <w:sz w:val="24"/>
          <w:szCs w:val="24"/>
          <w:lang w:eastAsia="en-GB"/>
        </w:rPr>
      </w:pPr>
    </w:p>
    <w:p w14:paraId="521D436D" w14:textId="087B4A76" w:rsidR="0073512C" w:rsidRPr="001E205B" w:rsidRDefault="0073512C" w:rsidP="005260E0">
      <w:pPr>
        <w:rPr>
          <w:b/>
          <w:sz w:val="24"/>
          <w:szCs w:val="24"/>
        </w:rPr>
      </w:pPr>
      <w:r w:rsidRPr="001E205B">
        <w:rPr>
          <w:b/>
          <w:sz w:val="24"/>
          <w:szCs w:val="24"/>
        </w:rPr>
        <w:t>Tabel 2</w:t>
      </w:r>
      <w:r w:rsidR="00A33DB0" w:rsidRPr="001E205B">
        <w:rPr>
          <w:b/>
          <w:sz w:val="24"/>
          <w:szCs w:val="24"/>
        </w:rPr>
        <w:t xml:space="preserve">. </w:t>
      </w:r>
      <w:r w:rsidRPr="001E205B">
        <w:rPr>
          <w:b/>
          <w:sz w:val="24"/>
          <w:szCs w:val="24"/>
        </w:rPr>
        <w:t>Bivirkninger ved Qsiva med en større forekomst end med placebobehandling i kliniske studier*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43"/>
        <w:gridCol w:w="6785"/>
      </w:tblGrid>
      <w:tr w:rsidR="0073512C" w:rsidRPr="001E205B" w14:paraId="13F0313F" w14:textId="77777777" w:rsidTr="00A33DB0">
        <w:trPr>
          <w:cantSplit/>
          <w:tblHeader/>
        </w:trPr>
        <w:tc>
          <w:tcPr>
            <w:tcW w:w="1261" w:type="pct"/>
            <w:tcBorders>
              <w:top w:val="single" w:sz="4" w:space="0" w:color="000000"/>
              <w:left w:val="single" w:sz="4" w:space="0" w:color="000000"/>
              <w:bottom w:val="single" w:sz="4" w:space="0" w:color="000000"/>
              <w:right w:val="single" w:sz="4" w:space="0" w:color="000000"/>
            </w:tcBorders>
            <w:hideMark/>
          </w:tcPr>
          <w:p w14:paraId="47B07C8C" w14:textId="77777777" w:rsidR="0073512C" w:rsidRPr="004E08DD" w:rsidRDefault="0073512C" w:rsidP="005260E0">
            <w:pPr>
              <w:rPr>
                <w:b/>
                <w:bCs/>
                <w:sz w:val="24"/>
                <w:szCs w:val="24"/>
              </w:rPr>
            </w:pPr>
            <w:r w:rsidRPr="004E08DD">
              <w:rPr>
                <w:b/>
                <w:sz w:val="24"/>
                <w:szCs w:val="24"/>
              </w:rPr>
              <w:t>Systemorganklasse</w:t>
            </w:r>
          </w:p>
        </w:tc>
        <w:tc>
          <w:tcPr>
            <w:tcW w:w="3739" w:type="pct"/>
            <w:tcBorders>
              <w:top w:val="single" w:sz="4" w:space="0" w:color="000000"/>
              <w:left w:val="single" w:sz="4" w:space="0" w:color="000000"/>
              <w:bottom w:val="single" w:sz="4" w:space="0" w:color="000000"/>
              <w:right w:val="single" w:sz="4" w:space="0" w:color="000000"/>
            </w:tcBorders>
            <w:hideMark/>
          </w:tcPr>
          <w:p w14:paraId="58A6D96E" w14:textId="77777777" w:rsidR="0073512C" w:rsidRPr="001E205B" w:rsidRDefault="0073512C" w:rsidP="005260E0">
            <w:pPr>
              <w:rPr>
                <w:bCs/>
                <w:sz w:val="24"/>
                <w:szCs w:val="24"/>
              </w:rPr>
            </w:pPr>
            <w:r w:rsidRPr="004E08DD">
              <w:rPr>
                <w:b/>
                <w:sz w:val="24"/>
                <w:szCs w:val="24"/>
              </w:rPr>
              <w:t>Hyppighed</w:t>
            </w:r>
            <w:r w:rsidRPr="001E205B">
              <w:rPr>
                <w:sz w:val="24"/>
                <w:szCs w:val="24"/>
              </w:rPr>
              <w:t>: Bivirkning</w:t>
            </w:r>
          </w:p>
        </w:tc>
      </w:tr>
      <w:tr w:rsidR="0073512C" w:rsidRPr="001E205B" w14:paraId="2A8A66F5" w14:textId="77777777" w:rsidTr="00A33DB0">
        <w:trPr>
          <w:cantSplit/>
          <w:trHeight w:val="829"/>
        </w:trPr>
        <w:tc>
          <w:tcPr>
            <w:tcW w:w="1261" w:type="pct"/>
            <w:tcBorders>
              <w:top w:val="single" w:sz="4" w:space="0" w:color="000000"/>
              <w:left w:val="single" w:sz="4" w:space="0" w:color="000000"/>
              <w:bottom w:val="single" w:sz="4" w:space="0" w:color="000000"/>
              <w:right w:val="single" w:sz="4" w:space="0" w:color="000000"/>
            </w:tcBorders>
            <w:hideMark/>
          </w:tcPr>
          <w:p w14:paraId="009E0107" w14:textId="77777777" w:rsidR="0073512C" w:rsidRPr="001E205B" w:rsidRDefault="0073512C" w:rsidP="005260E0">
            <w:pPr>
              <w:rPr>
                <w:sz w:val="24"/>
                <w:szCs w:val="24"/>
              </w:rPr>
            </w:pPr>
            <w:r w:rsidRPr="001E205B">
              <w:rPr>
                <w:sz w:val="24"/>
                <w:szCs w:val="24"/>
              </w:rPr>
              <w:t>Infektioner og parasitære sygdomme</w:t>
            </w:r>
          </w:p>
        </w:tc>
        <w:tc>
          <w:tcPr>
            <w:tcW w:w="3739" w:type="pct"/>
            <w:tcBorders>
              <w:top w:val="single" w:sz="4" w:space="0" w:color="000000"/>
              <w:left w:val="single" w:sz="4" w:space="0" w:color="000000"/>
              <w:bottom w:val="single" w:sz="4" w:space="0" w:color="000000"/>
              <w:right w:val="single" w:sz="4" w:space="0" w:color="000000"/>
            </w:tcBorders>
            <w:hideMark/>
          </w:tcPr>
          <w:p w14:paraId="489A136D" w14:textId="77777777" w:rsidR="0073512C" w:rsidRPr="001E205B" w:rsidRDefault="0073512C" w:rsidP="005260E0">
            <w:pPr>
              <w:rPr>
                <w:sz w:val="24"/>
                <w:szCs w:val="24"/>
              </w:rPr>
            </w:pPr>
            <w:r w:rsidRPr="004E08DD">
              <w:rPr>
                <w:b/>
                <w:sz w:val="24"/>
                <w:szCs w:val="24"/>
              </w:rPr>
              <w:t>Ikke almindelig:</w:t>
            </w:r>
            <w:r w:rsidRPr="001E205B">
              <w:rPr>
                <w:sz w:val="24"/>
                <w:szCs w:val="24"/>
              </w:rPr>
              <w:t xml:space="preserve"> Urinvejsinfektion,</w:t>
            </w:r>
          </w:p>
          <w:p w14:paraId="59E82B0B" w14:textId="77777777" w:rsidR="0073512C" w:rsidRPr="001E205B" w:rsidRDefault="0073512C" w:rsidP="005260E0">
            <w:pPr>
              <w:rPr>
                <w:sz w:val="24"/>
                <w:szCs w:val="24"/>
              </w:rPr>
            </w:pPr>
            <w:r w:rsidRPr="004E08DD">
              <w:rPr>
                <w:b/>
                <w:sz w:val="24"/>
                <w:szCs w:val="24"/>
              </w:rPr>
              <w:t>Sjælden:</w:t>
            </w:r>
            <w:r w:rsidRPr="001E205B">
              <w:rPr>
                <w:sz w:val="24"/>
                <w:szCs w:val="24"/>
              </w:rPr>
              <w:t xml:space="preserve"> Luftvejsinfektion, sinuitis, influenza, bronkitis, candidiasis, øreinfektion</w:t>
            </w:r>
          </w:p>
          <w:p w14:paraId="3AC82042" w14:textId="77777777" w:rsidR="0073512C" w:rsidRPr="001E205B" w:rsidRDefault="0073512C" w:rsidP="005260E0">
            <w:pPr>
              <w:rPr>
                <w:bCs/>
                <w:sz w:val="24"/>
                <w:szCs w:val="24"/>
              </w:rPr>
            </w:pPr>
            <w:r w:rsidRPr="004E08DD">
              <w:rPr>
                <w:b/>
                <w:sz w:val="24"/>
                <w:szCs w:val="24"/>
              </w:rPr>
              <w:t>Ikke kendt:</w:t>
            </w:r>
            <w:r w:rsidRPr="001E205B">
              <w:rPr>
                <w:sz w:val="24"/>
                <w:szCs w:val="24"/>
              </w:rPr>
              <w:t xml:space="preserve"> Viral gastroenteritis</w:t>
            </w:r>
          </w:p>
        </w:tc>
      </w:tr>
      <w:tr w:rsidR="0073512C" w:rsidRPr="001E205B" w14:paraId="75CD916B" w14:textId="77777777" w:rsidTr="00A33DB0">
        <w:trPr>
          <w:cantSplit/>
        </w:trPr>
        <w:tc>
          <w:tcPr>
            <w:tcW w:w="1261" w:type="pct"/>
            <w:tcBorders>
              <w:top w:val="single" w:sz="4" w:space="0" w:color="000000"/>
              <w:left w:val="single" w:sz="4" w:space="0" w:color="000000"/>
              <w:bottom w:val="single" w:sz="4" w:space="0" w:color="000000"/>
              <w:right w:val="single" w:sz="4" w:space="0" w:color="000000"/>
            </w:tcBorders>
            <w:hideMark/>
          </w:tcPr>
          <w:p w14:paraId="1A9C9CD3" w14:textId="77777777" w:rsidR="0073512C" w:rsidRPr="001E205B" w:rsidRDefault="0073512C" w:rsidP="005260E0">
            <w:pPr>
              <w:rPr>
                <w:sz w:val="24"/>
                <w:szCs w:val="24"/>
              </w:rPr>
            </w:pPr>
            <w:r w:rsidRPr="001E205B">
              <w:rPr>
                <w:sz w:val="24"/>
                <w:szCs w:val="24"/>
              </w:rPr>
              <w:t>Blod og lymfesystem</w:t>
            </w:r>
          </w:p>
        </w:tc>
        <w:tc>
          <w:tcPr>
            <w:tcW w:w="3739" w:type="pct"/>
            <w:tcBorders>
              <w:top w:val="single" w:sz="4" w:space="0" w:color="000000"/>
              <w:left w:val="single" w:sz="4" w:space="0" w:color="000000"/>
              <w:bottom w:val="single" w:sz="4" w:space="0" w:color="000000"/>
              <w:right w:val="single" w:sz="4" w:space="0" w:color="000000"/>
            </w:tcBorders>
            <w:hideMark/>
          </w:tcPr>
          <w:p w14:paraId="0538F9A3" w14:textId="77777777" w:rsidR="0073512C" w:rsidRPr="001E205B" w:rsidRDefault="0073512C" w:rsidP="005260E0">
            <w:pPr>
              <w:rPr>
                <w:sz w:val="24"/>
                <w:szCs w:val="24"/>
              </w:rPr>
            </w:pPr>
            <w:r w:rsidRPr="004E08DD">
              <w:rPr>
                <w:b/>
                <w:sz w:val="24"/>
                <w:szCs w:val="24"/>
              </w:rPr>
              <w:t>Ikke almindelig:</w:t>
            </w:r>
            <w:r w:rsidRPr="001E205B">
              <w:rPr>
                <w:sz w:val="24"/>
                <w:szCs w:val="24"/>
              </w:rPr>
              <w:t xml:space="preserve"> Anæmi</w:t>
            </w:r>
          </w:p>
        </w:tc>
      </w:tr>
      <w:tr w:rsidR="0073512C" w:rsidRPr="001E205B" w14:paraId="7A72F066" w14:textId="77777777" w:rsidTr="00A33DB0">
        <w:trPr>
          <w:cantSplit/>
        </w:trPr>
        <w:tc>
          <w:tcPr>
            <w:tcW w:w="1261" w:type="pct"/>
            <w:tcBorders>
              <w:top w:val="single" w:sz="4" w:space="0" w:color="000000"/>
              <w:left w:val="single" w:sz="4" w:space="0" w:color="000000"/>
              <w:bottom w:val="single" w:sz="4" w:space="0" w:color="000000"/>
              <w:right w:val="single" w:sz="4" w:space="0" w:color="000000"/>
            </w:tcBorders>
            <w:hideMark/>
          </w:tcPr>
          <w:p w14:paraId="6A50A058" w14:textId="77777777" w:rsidR="0073512C" w:rsidRPr="001E205B" w:rsidRDefault="0073512C" w:rsidP="005260E0">
            <w:pPr>
              <w:rPr>
                <w:sz w:val="24"/>
                <w:szCs w:val="24"/>
              </w:rPr>
            </w:pPr>
            <w:r w:rsidRPr="001E205B">
              <w:rPr>
                <w:sz w:val="24"/>
                <w:szCs w:val="24"/>
              </w:rPr>
              <w:t>Metabolisme og ernæring</w:t>
            </w:r>
          </w:p>
        </w:tc>
        <w:tc>
          <w:tcPr>
            <w:tcW w:w="3739" w:type="pct"/>
            <w:tcBorders>
              <w:top w:val="single" w:sz="4" w:space="0" w:color="000000"/>
              <w:left w:val="single" w:sz="4" w:space="0" w:color="000000"/>
              <w:bottom w:val="single" w:sz="4" w:space="0" w:color="000000"/>
              <w:right w:val="single" w:sz="4" w:space="0" w:color="000000"/>
            </w:tcBorders>
            <w:hideMark/>
          </w:tcPr>
          <w:p w14:paraId="32242E28" w14:textId="77777777" w:rsidR="0073512C" w:rsidRPr="001E205B" w:rsidRDefault="0073512C" w:rsidP="005260E0">
            <w:pPr>
              <w:rPr>
                <w:bCs/>
                <w:sz w:val="24"/>
                <w:szCs w:val="24"/>
              </w:rPr>
            </w:pPr>
            <w:r w:rsidRPr="004E08DD">
              <w:rPr>
                <w:b/>
                <w:sz w:val="24"/>
                <w:szCs w:val="24"/>
              </w:rPr>
              <w:t>Almindelig:</w:t>
            </w:r>
            <w:r w:rsidRPr="001E205B">
              <w:rPr>
                <w:sz w:val="24"/>
                <w:szCs w:val="24"/>
              </w:rPr>
              <w:t xml:space="preserve"> Anoreksi</w:t>
            </w:r>
          </w:p>
          <w:p w14:paraId="310B745F" w14:textId="77777777" w:rsidR="0073512C" w:rsidRPr="001E205B" w:rsidRDefault="0073512C" w:rsidP="005260E0">
            <w:pPr>
              <w:rPr>
                <w:sz w:val="24"/>
                <w:szCs w:val="24"/>
              </w:rPr>
            </w:pPr>
            <w:r w:rsidRPr="0029774F">
              <w:rPr>
                <w:b/>
                <w:sz w:val="24"/>
                <w:szCs w:val="24"/>
              </w:rPr>
              <w:t>Ikke almindelig:</w:t>
            </w:r>
            <w:r w:rsidRPr="001E205B">
              <w:rPr>
                <w:sz w:val="24"/>
                <w:szCs w:val="24"/>
              </w:rPr>
              <w:t xml:space="preserve"> Hypokaliæmi, hypoglykæmi, væskeophobning, dehydrering, øget appetit</w:t>
            </w:r>
          </w:p>
          <w:p w14:paraId="1F7C3110" w14:textId="77777777" w:rsidR="0073512C" w:rsidRPr="001E205B" w:rsidRDefault="0073512C" w:rsidP="005260E0">
            <w:pPr>
              <w:rPr>
                <w:bCs/>
                <w:sz w:val="24"/>
                <w:szCs w:val="24"/>
              </w:rPr>
            </w:pPr>
            <w:r w:rsidRPr="0029774F">
              <w:rPr>
                <w:b/>
                <w:sz w:val="24"/>
                <w:szCs w:val="24"/>
              </w:rPr>
              <w:t>Sjælden:</w:t>
            </w:r>
            <w:r w:rsidRPr="001E205B">
              <w:rPr>
                <w:sz w:val="24"/>
                <w:szCs w:val="24"/>
              </w:rPr>
              <w:t xml:space="preserve"> Metabolisk acidose, podagra</w:t>
            </w:r>
          </w:p>
        </w:tc>
      </w:tr>
      <w:tr w:rsidR="0073512C" w:rsidRPr="001E205B" w14:paraId="072BE8B3" w14:textId="77777777" w:rsidTr="00A33DB0">
        <w:trPr>
          <w:cantSplit/>
        </w:trPr>
        <w:tc>
          <w:tcPr>
            <w:tcW w:w="1261" w:type="pct"/>
            <w:tcBorders>
              <w:top w:val="single" w:sz="4" w:space="0" w:color="000000"/>
              <w:left w:val="single" w:sz="4" w:space="0" w:color="000000"/>
              <w:bottom w:val="single" w:sz="4" w:space="0" w:color="000000"/>
              <w:right w:val="single" w:sz="4" w:space="0" w:color="000000"/>
            </w:tcBorders>
            <w:hideMark/>
          </w:tcPr>
          <w:p w14:paraId="267D8519" w14:textId="77777777" w:rsidR="0073512C" w:rsidRPr="001E205B" w:rsidRDefault="0073512C" w:rsidP="005260E0">
            <w:pPr>
              <w:rPr>
                <w:sz w:val="24"/>
                <w:szCs w:val="24"/>
              </w:rPr>
            </w:pPr>
            <w:r w:rsidRPr="001E205B">
              <w:rPr>
                <w:sz w:val="24"/>
                <w:szCs w:val="24"/>
              </w:rPr>
              <w:t>Psykiske forstyrrelser</w:t>
            </w:r>
          </w:p>
        </w:tc>
        <w:tc>
          <w:tcPr>
            <w:tcW w:w="3739" w:type="pct"/>
            <w:tcBorders>
              <w:top w:val="single" w:sz="4" w:space="0" w:color="000000"/>
              <w:left w:val="single" w:sz="4" w:space="0" w:color="000000"/>
              <w:bottom w:val="single" w:sz="4" w:space="0" w:color="000000"/>
              <w:right w:val="single" w:sz="4" w:space="0" w:color="000000"/>
            </w:tcBorders>
            <w:hideMark/>
          </w:tcPr>
          <w:p w14:paraId="3867D64A" w14:textId="77777777" w:rsidR="0073512C" w:rsidRPr="001E205B" w:rsidRDefault="0073512C" w:rsidP="005260E0">
            <w:pPr>
              <w:rPr>
                <w:sz w:val="24"/>
                <w:szCs w:val="24"/>
              </w:rPr>
            </w:pPr>
            <w:r w:rsidRPr="0029774F">
              <w:rPr>
                <w:b/>
                <w:sz w:val="24"/>
                <w:szCs w:val="24"/>
              </w:rPr>
              <w:t>Almindelig:</w:t>
            </w:r>
            <w:r w:rsidRPr="001E205B">
              <w:rPr>
                <w:sz w:val="24"/>
                <w:szCs w:val="24"/>
              </w:rPr>
              <w:t xml:space="preserve"> Insomni, depression, angst</w:t>
            </w:r>
          </w:p>
          <w:p w14:paraId="0294B64B" w14:textId="77777777" w:rsidR="0073512C" w:rsidRPr="001E205B" w:rsidRDefault="0073512C" w:rsidP="005260E0">
            <w:pPr>
              <w:rPr>
                <w:sz w:val="24"/>
                <w:szCs w:val="24"/>
              </w:rPr>
            </w:pPr>
            <w:r w:rsidRPr="0029774F">
              <w:rPr>
                <w:b/>
                <w:sz w:val="24"/>
                <w:szCs w:val="24"/>
              </w:rPr>
              <w:t>Ikke almindelig:</w:t>
            </w:r>
            <w:r w:rsidRPr="001E205B">
              <w:rPr>
                <w:sz w:val="24"/>
                <w:szCs w:val="24"/>
              </w:rPr>
              <w:t xml:space="preserve"> Nervøsitet, ændret libido, humørsvingninger, ophidselse, forvirret tilstand, søvnforstyrrelser (herunder unormale drømme og mareridt), rastløshed, gråd, stress, affektlabilitet, følelsesmæssige forstyrrelser, apati, vrede, panikanfald, paranoia</w:t>
            </w:r>
          </w:p>
          <w:p w14:paraId="1E2213D2" w14:textId="77777777" w:rsidR="0073512C" w:rsidRPr="001E205B" w:rsidRDefault="0073512C" w:rsidP="005260E0">
            <w:pPr>
              <w:rPr>
                <w:sz w:val="24"/>
                <w:szCs w:val="24"/>
              </w:rPr>
            </w:pPr>
            <w:r w:rsidRPr="0029774F">
              <w:rPr>
                <w:b/>
                <w:sz w:val="24"/>
                <w:szCs w:val="24"/>
              </w:rPr>
              <w:t>Sjælden:</w:t>
            </w:r>
            <w:r w:rsidRPr="001E205B">
              <w:rPr>
                <w:sz w:val="24"/>
                <w:szCs w:val="24"/>
              </w:rPr>
              <w:t xml:space="preserve"> Selvmordstanker, aggression, anhedoni, sorgreaktion, bruxisme, modvilje mod fødevareindtagelse, hallucinationer, desorientering, dysfemi</w:t>
            </w:r>
          </w:p>
          <w:p w14:paraId="1C5F1817" w14:textId="77777777" w:rsidR="0073512C" w:rsidRPr="001E205B" w:rsidRDefault="0073512C" w:rsidP="005260E0">
            <w:pPr>
              <w:rPr>
                <w:bCs/>
                <w:sz w:val="24"/>
                <w:szCs w:val="24"/>
              </w:rPr>
            </w:pPr>
            <w:r w:rsidRPr="0029774F">
              <w:rPr>
                <w:b/>
                <w:sz w:val="24"/>
                <w:szCs w:val="24"/>
              </w:rPr>
              <w:t>Ikke kendt:</w:t>
            </w:r>
            <w:r w:rsidRPr="001E205B">
              <w:rPr>
                <w:sz w:val="24"/>
                <w:szCs w:val="24"/>
              </w:rPr>
              <w:t xml:space="preserve"> Selvmordsforsøg, logomani</w:t>
            </w:r>
          </w:p>
        </w:tc>
      </w:tr>
      <w:tr w:rsidR="0073512C" w:rsidRPr="001E205B" w14:paraId="76F4A6B1" w14:textId="77777777" w:rsidTr="00A33DB0">
        <w:trPr>
          <w:cantSplit/>
        </w:trPr>
        <w:tc>
          <w:tcPr>
            <w:tcW w:w="1261" w:type="pct"/>
            <w:tcBorders>
              <w:top w:val="single" w:sz="4" w:space="0" w:color="000000"/>
              <w:left w:val="single" w:sz="4" w:space="0" w:color="000000"/>
              <w:bottom w:val="single" w:sz="4" w:space="0" w:color="000000"/>
              <w:right w:val="single" w:sz="4" w:space="0" w:color="000000"/>
            </w:tcBorders>
            <w:hideMark/>
          </w:tcPr>
          <w:p w14:paraId="3A8AD34D" w14:textId="77777777" w:rsidR="0073512C" w:rsidRPr="001E205B" w:rsidRDefault="0073512C" w:rsidP="005260E0">
            <w:pPr>
              <w:rPr>
                <w:sz w:val="24"/>
                <w:szCs w:val="24"/>
              </w:rPr>
            </w:pPr>
            <w:r w:rsidRPr="001E205B">
              <w:rPr>
                <w:sz w:val="24"/>
                <w:szCs w:val="24"/>
              </w:rPr>
              <w:lastRenderedPageBreak/>
              <w:t>Nervesystemet</w:t>
            </w:r>
          </w:p>
        </w:tc>
        <w:tc>
          <w:tcPr>
            <w:tcW w:w="3739" w:type="pct"/>
            <w:tcBorders>
              <w:top w:val="single" w:sz="4" w:space="0" w:color="000000"/>
              <w:left w:val="single" w:sz="4" w:space="0" w:color="000000"/>
              <w:bottom w:val="single" w:sz="4" w:space="0" w:color="000000"/>
              <w:right w:val="single" w:sz="4" w:space="0" w:color="000000"/>
            </w:tcBorders>
            <w:hideMark/>
          </w:tcPr>
          <w:p w14:paraId="7AD8F441" w14:textId="77777777" w:rsidR="0073512C" w:rsidRPr="001E205B" w:rsidRDefault="0073512C" w:rsidP="005260E0">
            <w:pPr>
              <w:rPr>
                <w:bCs/>
                <w:sz w:val="24"/>
                <w:szCs w:val="24"/>
              </w:rPr>
            </w:pPr>
            <w:r w:rsidRPr="0029774F">
              <w:rPr>
                <w:b/>
                <w:sz w:val="24"/>
                <w:szCs w:val="24"/>
              </w:rPr>
              <w:t>Meget almindelig:</w:t>
            </w:r>
            <w:r w:rsidRPr="001E205B">
              <w:rPr>
                <w:sz w:val="24"/>
                <w:szCs w:val="24"/>
              </w:rPr>
              <w:t xml:space="preserve"> Paræstesi</w:t>
            </w:r>
          </w:p>
          <w:p w14:paraId="701F6629" w14:textId="77777777" w:rsidR="0073512C" w:rsidRPr="001E205B" w:rsidRDefault="0073512C" w:rsidP="005260E0">
            <w:pPr>
              <w:rPr>
                <w:sz w:val="24"/>
                <w:szCs w:val="24"/>
              </w:rPr>
            </w:pPr>
            <w:r w:rsidRPr="0029774F">
              <w:rPr>
                <w:b/>
                <w:sz w:val="24"/>
                <w:szCs w:val="24"/>
              </w:rPr>
              <w:t>Almindelig:</w:t>
            </w:r>
            <w:r w:rsidRPr="001E205B">
              <w:rPr>
                <w:sz w:val="24"/>
                <w:szCs w:val="24"/>
              </w:rPr>
              <w:t xml:space="preserve"> Hovedpine, dysgeusi, svimmelhed, koncentrationsbesvær, hypoæstesi, hukommelsesbesvær</w:t>
            </w:r>
          </w:p>
          <w:p w14:paraId="7F9F192B" w14:textId="77777777" w:rsidR="0073512C" w:rsidRPr="001E205B" w:rsidRDefault="0073512C" w:rsidP="005260E0">
            <w:pPr>
              <w:rPr>
                <w:sz w:val="24"/>
                <w:szCs w:val="24"/>
              </w:rPr>
            </w:pPr>
            <w:r w:rsidRPr="0029774F">
              <w:rPr>
                <w:b/>
                <w:sz w:val="24"/>
                <w:szCs w:val="24"/>
              </w:rPr>
              <w:t>Ikke almindelig:</w:t>
            </w:r>
            <w:r w:rsidRPr="001E205B">
              <w:rPr>
                <w:sz w:val="24"/>
                <w:szCs w:val="24"/>
              </w:rPr>
              <w:t xml:space="preserve"> Amnesi, letargi, somnolens, afasi, tremor, kognitive forstyrrelser, hypogeusi, migræne, dårlig søvnkvalitet, synkope, neuropati, psykomotorisk hyperaktivitet, parosmi, </w:t>
            </w:r>
            <w:r w:rsidRPr="001E205B">
              <w:rPr>
                <w:i/>
                <w:sz w:val="24"/>
                <w:szCs w:val="24"/>
              </w:rPr>
              <w:t xml:space="preserve">restless legs syndrome, </w:t>
            </w:r>
            <w:r w:rsidRPr="001E205B">
              <w:rPr>
                <w:sz w:val="24"/>
                <w:szCs w:val="24"/>
              </w:rPr>
              <w:t>brændende fornemmelse, dysartri, unormal koordinationsevne</w:t>
            </w:r>
          </w:p>
          <w:p w14:paraId="15958494" w14:textId="77777777" w:rsidR="0073512C" w:rsidRPr="001E205B" w:rsidRDefault="0073512C" w:rsidP="005260E0">
            <w:pPr>
              <w:rPr>
                <w:sz w:val="24"/>
                <w:szCs w:val="24"/>
              </w:rPr>
            </w:pPr>
            <w:r w:rsidRPr="0029774F">
              <w:rPr>
                <w:b/>
                <w:sz w:val="24"/>
                <w:szCs w:val="24"/>
              </w:rPr>
              <w:t>Sjælden:</w:t>
            </w:r>
            <w:r w:rsidRPr="001E205B">
              <w:rPr>
                <w:sz w:val="24"/>
                <w:szCs w:val="24"/>
              </w:rPr>
              <w:t xml:space="preserve"> Myrekryb</w:t>
            </w:r>
          </w:p>
          <w:p w14:paraId="240BE248" w14:textId="77777777" w:rsidR="0073512C" w:rsidRPr="001E205B" w:rsidRDefault="0073512C" w:rsidP="005260E0">
            <w:pPr>
              <w:rPr>
                <w:bCs/>
                <w:sz w:val="24"/>
                <w:szCs w:val="24"/>
              </w:rPr>
            </w:pPr>
            <w:r w:rsidRPr="0029774F">
              <w:rPr>
                <w:b/>
                <w:sz w:val="24"/>
                <w:szCs w:val="24"/>
              </w:rPr>
              <w:t>Ikke kendt:</w:t>
            </w:r>
            <w:r w:rsidRPr="001E205B">
              <w:rPr>
                <w:sz w:val="24"/>
                <w:szCs w:val="24"/>
              </w:rPr>
              <w:t xml:space="preserve"> Krampeanfald, neuralgi</w:t>
            </w:r>
          </w:p>
        </w:tc>
      </w:tr>
      <w:tr w:rsidR="0073512C" w:rsidRPr="001E205B" w14:paraId="0DFF2D7C" w14:textId="77777777" w:rsidTr="00A33DB0">
        <w:trPr>
          <w:cantSplit/>
        </w:trPr>
        <w:tc>
          <w:tcPr>
            <w:tcW w:w="1261" w:type="pct"/>
            <w:tcBorders>
              <w:top w:val="single" w:sz="4" w:space="0" w:color="000000"/>
              <w:left w:val="single" w:sz="4" w:space="0" w:color="000000"/>
              <w:bottom w:val="single" w:sz="4" w:space="0" w:color="000000"/>
              <w:right w:val="single" w:sz="4" w:space="0" w:color="000000"/>
            </w:tcBorders>
            <w:hideMark/>
          </w:tcPr>
          <w:p w14:paraId="22ABB988" w14:textId="77777777" w:rsidR="0073512C" w:rsidRPr="001E205B" w:rsidRDefault="0073512C" w:rsidP="005260E0">
            <w:pPr>
              <w:rPr>
                <w:sz w:val="24"/>
                <w:szCs w:val="24"/>
              </w:rPr>
            </w:pPr>
            <w:r w:rsidRPr="001E205B">
              <w:rPr>
                <w:sz w:val="24"/>
                <w:szCs w:val="24"/>
              </w:rPr>
              <w:t>Øjne</w:t>
            </w:r>
          </w:p>
        </w:tc>
        <w:tc>
          <w:tcPr>
            <w:tcW w:w="3739" w:type="pct"/>
            <w:tcBorders>
              <w:top w:val="single" w:sz="4" w:space="0" w:color="000000"/>
              <w:left w:val="single" w:sz="4" w:space="0" w:color="000000"/>
              <w:bottom w:val="single" w:sz="4" w:space="0" w:color="000000"/>
              <w:right w:val="single" w:sz="4" w:space="0" w:color="000000"/>
            </w:tcBorders>
            <w:hideMark/>
          </w:tcPr>
          <w:p w14:paraId="30F9592B" w14:textId="77777777" w:rsidR="0073512C" w:rsidRPr="001E205B" w:rsidRDefault="0073512C" w:rsidP="005260E0">
            <w:pPr>
              <w:rPr>
                <w:sz w:val="24"/>
                <w:szCs w:val="24"/>
              </w:rPr>
            </w:pPr>
            <w:r w:rsidRPr="0029774F">
              <w:rPr>
                <w:b/>
                <w:sz w:val="24"/>
                <w:szCs w:val="24"/>
              </w:rPr>
              <w:t>Almindelig:</w:t>
            </w:r>
            <w:r w:rsidRPr="001E205B">
              <w:rPr>
                <w:sz w:val="24"/>
                <w:szCs w:val="24"/>
              </w:rPr>
              <w:t xml:space="preserve"> Sløret syn, tørre øjne</w:t>
            </w:r>
          </w:p>
          <w:p w14:paraId="68DE9A64" w14:textId="77777777" w:rsidR="0073512C" w:rsidRPr="001E205B" w:rsidRDefault="0073512C" w:rsidP="005260E0">
            <w:pPr>
              <w:rPr>
                <w:bCs/>
                <w:sz w:val="24"/>
                <w:szCs w:val="24"/>
              </w:rPr>
            </w:pPr>
            <w:r w:rsidRPr="0029774F">
              <w:rPr>
                <w:b/>
                <w:sz w:val="24"/>
                <w:szCs w:val="24"/>
              </w:rPr>
              <w:t>Ikke almindelig:</w:t>
            </w:r>
            <w:r w:rsidRPr="001E205B">
              <w:rPr>
                <w:sz w:val="24"/>
                <w:szCs w:val="24"/>
              </w:rPr>
              <w:t xml:space="preserve"> Øjensmerter, blefarospasme, fotofobi, fotopsi, diplopi, øjenpruritus</w:t>
            </w:r>
          </w:p>
          <w:p w14:paraId="3ED5CB04" w14:textId="77777777" w:rsidR="0073512C" w:rsidRPr="001E205B" w:rsidRDefault="0073512C" w:rsidP="005260E0">
            <w:pPr>
              <w:rPr>
                <w:bCs/>
                <w:sz w:val="24"/>
                <w:szCs w:val="24"/>
              </w:rPr>
            </w:pPr>
            <w:r w:rsidRPr="0029774F">
              <w:rPr>
                <w:b/>
                <w:sz w:val="24"/>
                <w:szCs w:val="24"/>
              </w:rPr>
              <w:t>Sjælden:</w:t>
            </w:r>
            <w:r w:rsidRPr="001E205B">
              <w:rPr>
                <w:sz w:val="24"/>
                <w:szCs w:val="24"/>
              </w:rPr>
              <w:t xml:space="preserve"> Øget tåreflåd, glaukom, konjunktival blødning</w:t>
            </w:r>
          </w:p>
          <w:p w14:paraId="2ADA2661" w14:textId="35D98268" w:rsidR="0073512C" w:rsidRPr="001E205B" w:rsidRDefault="0073512C" w:rsidP="005260E0">
            <w:pPr>
              <w:rPr>
                <w:bCs/>
                <w:sz w:val="24"/>
                <w:szCs w:val="24"/>
              </w:rPr>
            </w:pPr>
            <w:r w:rsidRPr="00185DF8">
              <w:rPr>
                <w:b/>
                <w:sz w:val="24"/>
                <w:szCs w:val="24"/>
              </w:rPr>
              <w:t>Ikke kendt:</w:t>
            </w:r>
            <w:r w:rsidRPr="001E205B">
              <w:rPr>
                <w:sz w:val="24"/>
                <w:szCs w:val="24"/>
              </w:rPr>
              <w:t xml:space="preserve"> Snævervinklet glaukom, forbigående blindhed, grå stær, mydriasis, makulær degenerering</w:t>
            </w:r>
            <w:r w:rsidR="0006680B">
              <w:rPr>
                <w:sz w:val="24"/>
                <w:szCs w:val="24"/>
              </w:rPr>
              <w:t>,</w:t>
            </w:r>
            <w:r w:rsidR="0006680B">
              <w:t xml:space="preserve"> uveitis</w:t>
            </w:r>
          </w:p>
        </w:tc>
      </w:tr>
      <w:tr w:rsidR="0073512C" w:rsidRPr="001E205B" w14:paraId="17128904" w14:textId="77777777" w:rsidTr="00A33DB0">
        <w:trPr>
          <w:cantSplit/>
        </w:trPr>
        <w:tc>
          <w:tcPr>
            <w:tcW w:w="1261" w:type="pct"/>
            <w:tcBorders>
              <w:top w:val="single" w:sz="4" w:space="0" w:color="000000"/>
              <w:left w:val="single" w:sz="4" w:space="0" w:color="000000"/>
              <w:bottom w:val="single" w:sz="4" w:space="0" w:color="000000"/>
              <w:right w:val="single" w:sz="4" w:space="0" w:color="000000"/>
            </w:tcBorders>
            <w:hideMark/>
          </w:tcPr>
          <w:p w14:paraId="1180A426" w14:textId="77777777" w:rsidR="0073512C" w:rsidRPr="001E205B" w:rsidRDefault="0073512C" w:rsidP="005260E0">
            <w:pPr>
              <w:rPr>
                <w:sz w:val="24"/>
                <w:szCs w:val="24"/>
              </w:rPr>
            </w:pPr>
            <w:r w:rsidRPr="001E205B">
              <w:rPr>
                <w:sz w:val="24"/>
                <w:szCs w:val="24"/>
              </w:rPr>
              <w:t>Øre og labyrint</w:t>
            </w:r>
          </w:p>
        </w:tc>
        <w:tc>
          <w:tcPr>
            <w:tcW w:w="3739" w:type="pct"/>
            <w:tcBorders>
              <w:top w:val="single" w:sz="4" w:space="0" w:color="000000"/>
              <w:left w:val="single" w:sz="4" w:space="0" w:color="000000"/>
              <w:bottom w:val="single" w:sz="4" w:space="0" w:color="000000"/>
              <w:right w:val="single" w:sz="4" w:space="0" w:color="000000"/>
            </w:tcBorders>
            <w:hideMark/>
          </w:tcPr>
          <w:p w14:paraId="0F25FED4" w14:textId="77777777" w:rsidR="0073512C" w:rsidRPr="001E205B" w:rsidRDefault="0073512C" w:rsidP="005260E0">
            <w:pPr>
              <w:rPr>
                <w:sz w:val="24"/>
                <w:szCs w:val="24"/>
              </w:rPr>
            </w:pPr>
            <w:r w:rsidRPr="00185DF8">
              <w:rPr>
                <w:b/>
                <w:sz w:val="24"/>
                <w:szCs w:val="24"/>
              </w:rPr>
              <w:t>Ikke almindelig:</w:t>
            </w:r>
            <w:r w:rsidRPr="001E205B">
              <w:rPr>
                <w:sz w:val="24"/>
                <w:szCs w:val="24"/>
              </w:rPr>
              <w:t xml:space="preserve"> Tinnitus, vertigo</w:t>
            </w:r>
          </w:p>
          <w:p w14:paraId="3FADC742" w14:textId="77777777" w:rsidR="0073512C" w:rsidRPr="001E205B" w:rsidRDefault="0073512C" w:rsidP="005260E0">
            <w:pPr>
              <w:rPr>
                <w:sz w:val="24"/>
                <w:szCs w:val="24"/>
              </w:rPr>
            </w:pPr>
            <w:r w:rsidRPr="00185DF8">
              <w:rPr>
                <w:b/>
                <w:sz w:val="24"/>
                <w:szCs w:val="24"/>
              </w:rPr>
              <w:t>Sjælden:</w:t>
            </w:r>
            <w:r w:rsidRPr="001E205B">
              <w:rPr>
                <w:sz w:val="24"/>
                <w:szCs w:val="24"/>
              </w:rPr>
              <w:t xml:space="preserve"> Døvhed, ørepine</w:t>
            </w:r>
          </w:p>
          <w:p w14:paraId="08C20A51" w14:textId="77777777" w:rsidR="0073512C" w:rsidRPr="001E205B" w:rsidRDefault="0073512C" w:rsidP="005260E0">
            <w:pPr>
              <w:rPr>
                <w:bCs/>
                <w:sz w:val="24"/>
                <w:szCs w:val="24"/>
              </w:rPr>
            </w:pPr>
            <w:r w:rsidRPr="00185DF8">
              <w:rPr>
                <w:b/>
                <w:sz w:val="24"/>
                <w:szCs w:val="24"/>
              </w:rPr>
              <w:t>Ikke kendt:</w:t>
            </w:r>
            <w:r w:rsidRPr="001E205B">
              <w:rPr>
                <w:sz w:val="24"/>
                <w:szCs w:val="24"/>
              </w:rPr>
              <w:t xml:space="preserve"> Hypoakusis, mellemøreeffusion</w:t>
            </w:r>
          </w:p>
        </w:tc>
      </w:tr>
      <w:tr w:rsidR="0073512C" w:rsidRPr="001E205B" w14:paraId="1F9631C7" w14:textId="77777777" w:rsidTr="00A33DB0">
        <w:trPr>
          <w:cantSplit/>
        </w:trPr>
        <w:tc>
          <w:tcPr>
            <w:tcW w:w="1261" w:type="pct"/>
            <w:tcBorders>
              <w:top w:val="single" w:sz="4" w:space="0" w:color="000000"/>
              <w:left w:val="single" w:sz="4" w:space="0" w:color="000000"/>
              <w:bottom w:val="single" w:sz="4" w:space="0" w:color="000000"/>
              <w:right w:val="single" w:sz="4" w:space="0" w:color="000000"/>
            </w:tcBorders>
            <w:hideMark/>
          </w:tcPr>
          <w:p w14:paraId="3D1F0BC9" w14:textId="77777777" w:rsidR="0073512C" w:rsidRPr="001E205B" w:rsidRDefault="0073512C" w:rsidP="005260E0">
            <w:pPr>
              <w:rPr>
                <w:sz w:val="24"/>
                <w:szCs w:val="24"/>
              </w:rPr>
            </w:pPr>
            <w:r w:rsidRPr="001E205B">
              <w:rPr>
                <w:sz w:val="24"/>
                <w:szCs w:val="24"/>
              </w:rPr>
              <w:t>Hjerte</w:t>
            </w:r>
          </w:p>
        </w:tc>
        <w:tc>
          <w:tcPr>
            <w:tcW w:w="3739" w:type="pct"/>
            <w:tcBorders>
              <w:top w:val="single" w:sz="4" w:space="0" w:color="000000"/>
              <w:left w:val="single" w:sz="4" w:space="0" w:color="000000"/>
              <w:bottom w:val="single" w:sz="4" w:space="0" w:color="000000"/>
              <w:right w:val="single" w:sz="4" w:space="0" w:color="000000"/>
            </w:tcBorders>
            <w:hideMark/>
          </w:tcPr>
          <w:p w14:paraId="6B13F3BC" w14:textId="77777777" w:rsidR="0073512C" w:rsidRPr="001E205B" w:rsidRDefault="0073512C" w:rsidP="005260E0">
            <w:pPr>
              <w:rPr>
                <w:sz w:val="24"/>
                <w:szCs w:val="24"/>
              </w:rPr>
            </w:pPr>
            <w:r w:rsidRPr="00185DF8">
              <w:rPr>
                <w:b/>
                <w:sz w:val="24"/>
                <w:szCs w:val="24"/>
              </w:rPr>
              <w:t>Almindelig:</w:t>
            </w:r>
            <w:r w:rsidRPr="001E205B">
              <w:rPr>
                <w:sz w:val="24"/>
                <w:szCs w:val="24"/>
              </w:rPr>
              <w:t xml:space="preserve"> Palpitationer</w:t>
            </w:r>
          </w:p>
          <w:p w14:paraId="777A6BB4" w14:textId="77777777" w:rsidR="0073512C" w:rsidRPr="001E205B" w:rsidRDefault="0073512C" w:rsidP="005260E0">
            <w:pPr>
              <w:rPr>
                <w:sz w:val="24"/>
                <w:szCs w:val="24"/>
              </w:rPr>
            </w:pPr>
            <w:r w:rsidRPr="00185DF8">
              <w:rPr>
                <w:b/>
                <w:sz w:val="24"/>
                <w:szCs w:val="24"/>
              </w:rPr>
              <w:t>Ikke almindelig:</w:t>
            </w:r>
            <w:r w:rsidRPr="001E205B">
              <w:rPr>
                <w:sz w:val="24"/>
                <w:szCs w:val="24"/>
              </w:rPr>
              <w:t xml:space="preserve"> Takykardi</w:t>
            </w:r>
          </w:p>
          <w:p w14:paraId="2E82D4B3" w14:textId="77777777" w:rsidR="0073512C" w:rsidRPr="001E205B" w:rsidRDefault="0073512C" w:rsidP="005260E0">
            <w:pPr>
              <w:rPr>
                <w:sz w:val="24"/>
                <w:szCs w:val="24"/>
              </w:rPr>
            </w:pPr>
            <w:r w:rsidRPr="00185DF8">
              <w:rPr>
                <w:b/>
                <w:sz w:val="24"/>
                <w:szCs w:val="24"/>
              </w:rPr>
              <w:t>Sjælden:</w:t>
            </w:r>
            <w:r w:rsidRPr="001E205B">
              <w:rPr>
                <w:sz w:val="24"/>
                <w:szCs w:val="24"/>
              </w:rPr>
              <w:t xml:space="preserve"> Atrieflimren, arytmi</w:t>
            </w:r>
          </w:p>
          <w:p w14:paraId="6C2697B0" w14:textId="77777777" w:rsidR="0073512C" w:rsidRPr="001E205B" w:rsidRDefault="0073512C" w:rsidP="005260E0">
            <w:pPr>
              <w:rPr>
                <w:bCs/>
                <w:sz w:val="24"/>
                <w:szCs w:val="24"/>
              </w:rPr>
            </w:pPr>
            <w:r w:rsidRPr="00185DF8">
              <w:rPr>
                <w:b/>
                <w:sz w:val="24"/>
                <w:szCs w:val="24"/>
              </w:rPr>
              <w:t>Ikke kendt:</w:t>
            </w:r>
            <w:r w:rsidRPr="001E205B">
              <w:rPr>
                <w:sz w:val="24"/>
                <w:szCs w:val="24"/>
              </w:rPr>
              <w:t xml:space="preserve"> Hjertesvigt</w:t>
            </w:r>
          </w:p>
        </w:tc>
      </w:tr>
      <w:tr w:rsidR="0073512C" w:rsidRPr="001E205B" w14:paraId="7C558A5E" w14:textId="77777777" w:rsidTr="00A33DB0">
        <w:trPr>
          <w:cantSplit/>
        </w:trPr>
        <w:tc>
          <w:tcPr>
            <w:tcW w:w="1261" w:type="pct"/>
            <w:tcBorders>
              <w:top w:val="single" w:sz="4" w:space="0" w:color="000000"/>
              <w:left w:val="single" w:sz="4" w:space="0" w:color="000000"/>
              <w:bottom w:val="single" w:sz="4" w:space="0" w:color="000000"/>
              <w:right w:val="single" w:sz="4" w:space="0" w:color="000000"/>
            </w:tcBorders>
            <w:hideMark/>
          </w:tcPr>
          <w:p w14:paraId="60005610" w14:textId="77777777" w:rsidR="0073512C" w:rsidRPr="001E205B" w:rsidRDefault="0073512C" w:rsidP="005260E0">
            <w:pPr>
              <w:rPr>
                <w:sz w:val="24"/>
                <w:szCs w:val="24"/>
              </w:rPr>
            </w:pPr>
            <w:r w:rsidRPr="001E205B">
              <w:rPr>
                <w:sz w:val="24"/>
                <w:szCs w:val="24"/>
              </w:rPr>
              <w:t>Vaskulære sygdomme</w:t>
            </w:r>
          </w:p>
        </w:tc>
        <w:tc>
          <w:tcPr>
            <w:tcW w:w="3739" w:type="pct"/>
            <w:tcBorders>
              <w:top w:val="single" w:sz="4" w:space="0" w:color="000000"/>
              <w:left w:val="single" w:sz="4" w:space="0" w:color="000000"/>
              <w:bottom w:val="single" w:sz="4" w:space="0" w:color="000000"/>
              <w:right w:val="single" w:sz="4" w:space="0" w:color="000000"/>
            </w:tcBorders>
            <w:hideMark/>
          </w:tcPr>
          <w:p w14:paraId="07F29B8D" w14:textId="77777777" w:rsidR="0073512C" w:rsidRPr="001E205B" w:rsidRDefault="0073512C" w:rsidP="005260E0">
            <w:pPr>
              <w:rPr>
                <w:sz w:val="24"/>
                <w:szCs w:val="24"/>
              </w:rPr>
            </w:pPr>
            <w:r w:rsidRPr="00185DF8">
              <w:rPr>
                <w:b/>
                <w:sz w:val="24"/>
                <w:szCs w:val="24"/>
              </w:rPr>
              <w:t>Ikke almindelig:</w:t>
            </w:r>
            <w:r w:rsidRPr="001E205B">
              <w:rPr>
                <w:sz w:val="24"/>
                <w:szCs w:val="24"/>
              </w:rPr>
              <w:t xml:space="preserve"> Rødmen, hypotension, hypertension</w:t>
            </w:r>
          </w:p>
          <w:p w14:paraId="01462DBE" w14:textId="77777777" w:rsidR="0073512C" w:rsidRPr="001E205B" w:rsidRDefault="0073512C" w:rsidP="005260E0">
            <w:pPr>
              <w:rPr>
                <w:bCs/>
                <w:strike/>
                <w:sz w:val="24"/>
                <w:szCs w:val="24"/>
              </w:rPr>
            </w:pPr>
            <w:r w:rsidRPr="00185DF8">
              <w:rPr>
                <w:b/>
                <w:sz w:val="24"/>
                <w:szCs w:val="24"/>
              </w:rPr>
              <w:t>Sjælden:</w:t>
            </w:r>
            <w:r w:rsidRPr="001E205B">
              <w:rPr>
                <w:sz w:val="24"/>
                <w:szCs w:val="24"/>
              </w:rPr>
              <w:t xml:space="preserve"> Dyb venetrombose</w:t>
            </w:r>
          </w:p>
        </w:tc>
      </w:tr>
      <w:tr w:rsidR="0073512C" w:rsidRPr="001E205B" w14:paraId="530482BE" w14:textId="77777777" w:rsidTr="00A33DB0">
        <w:trPr>
          <w:cantSplit/>
        </w:trPr>
        <w:tc>
          <w:tcPr>
            <w:tcW w:w="1261" w:type="pct"/>
            <w:tcBorders>
              <w:top w:val="single" w:sz="4" w:space="0" w:color="000000"/>
              <w:left w:val="single" w:sz="4" w:space="0" w:color="000000"/>
              <w:bottom w:val="single" w:sz="4" w:space="0" w:color="000000"/>
              <w:right w:val="single" w:sz="4" w:space="0" w:color="000000"/>
            </w:tcBorders>
            <w:hideMark/>
          </w:tcPr>
          <w:p w14:paraId="78AA28C4" w14:textId="77777777" w:rsidR="0073512C" w:rsidRPr="001E205B" w:rsidRDefault="0073512C" w:rsidP="005260E0">
            <w:pPr>
              <w:rPr>
                <w:sz w:val="24"/>
                <w:szCs w:val="24"/>
              </w:rPr>
            </w:pPr>
            <w:r w:rsidRPr="001E205B">
              <w:rPr>
                <w:sz w:val="24"/>
                <w:szCs w:val="24"/>
              </w:rPr>
              <w:t>Luftveje, thorax og mediastinum</w:t>
            </w:r>
          </w:p>
        </w:tc>
        <w:tc>
          <w:tcPr>
            <w:tcW w:w="3739" w:type="pct"/>
            <w:tcBorders>
              <w:top w:val="single" w:sz="4" w:space="0" w:color="000000"/>
              <w:left w:val="single" w:sz="4" w:space="0" w:color="000000"/>
              <w:bottom w:val="single" w:sz="4" w:space="0" w:color="000000"/>
              <w:right w:val="single" w:sz="4" w:space="0" w:color="000000"/>
            </w:tcBorders>
            <w:hideMark/>
          </w:tcPr>
          <w:p w14:paraId="32EACCE2" w14:textId="77777777" w:rsidR="0073512C" w:rsidRPr="001E205B" w:rsidRDefault="0073512C" w:rsidP="005260E0">
            <w:pPr>
              <w:rPr>
                <w:sz w:val="24"/>
                <w:szCs w:val="24"/>
              </w:rPr>
            </w:pPr>
            <w:r w:rsidRPr="00185DF8">
              <w:rPr>
                <w:b/>
                <w:sz w:val="24"/>
                <w:szCs w:val="24"/>
              </w:rPr>
              <w:t>Ikke almindelig:</w:t>
            </w:r>
            <w:r w:rsidRPr="001E205B">
              <w:rPr>
                <w:sz w:val="24"/>
                <w:szCs w:val="24"/>
              </w:rPr>
              <w:t xml:space="preserve"> Hoste, epistaxis, dyspnø, faryngolaryngeale smerter, tilstoppede bihuler, tilstoppet næse, dryppende næse</w:t>
            </w:r>
          </w:p>
          <w:p w14:paraId="74C2C04E" w14:textId="77777777" w:rsidR="0073512C" w:rsidRPr="001E205B" w:rsidRDefault="0073512C" w:rsidP="005260E0">
            <w:pPr>
              <w:rPr>
                <w:sz w:val="24"/>
                <w:szCs w:val="24"/>
              </w:rPr>
            </w:pPr>
            <w:r w:rsidRPr="00185DF8">
              <w:rPr>
                <w:b/>
                <w:sz w:val="24"/>
                <w:szCs w:val="24"/>
              </w:rPr>
              <w:t>Sjælden:</w:t>
            </w:r>
            <w:r w:rsidRPr="001E205B">
              <w:rPr>
                <w:sz w:val="24"/>
                <w:szCs w:val="24"/>
              </w:rPr>
              <w:t xml:space="preserve"> Tør hals, rhinorré</w:t>
            </w:r>
          </w:p>
          <w:p w14:paraId="6E58781A" w14:textId="77777777" w:rsidR="0073512C" w:rsidRPr="001E205B" w:rsidRDefault="0073512C" w:rsidP="005260E0">
            <w:pPr>
              <w:rPr>
                <w:bCs/>
                <w:sz w:val="24"/>
                <w:szCs w:val="24"/>
              </w:rPr>
            </w:pPr>
            <w:r w:rsidRPr="00185DF8">
              <w:rPr>
                <w:b/>
                <w:sz w:val="24"/>
                <w:szCs w:val="24"/>
              </w:rPr>
              <w:t>Ikke kendt:</w:t>
            </w:r>
            <w:r w:rsidRPr="001E205B">
              <w:rPr>
                <w:sz w:val="24"/>
                <w:szCs w:val="24"/>
              </w:rPr>
              <w:t xml:space="preserve"> Næsepolypper, akut vejrtrækningssvigt</w:t>
            </w:r>
          </w:p>
        </w:tc>
      </w:tr>
      <w:tr w:rsidR="0073512C" w:rsidRPr="001E205B" w14:paraId="6D9513AF" w14:textId="77777777" w:rsidTr="00A33DB0">
        <w:trPr>
          <w:cantSplit/>
        </w:trPr>
        <w:tc>
          <w:tcPr>
            <w:tcW w:w="1261" w:type="pct"/>
            <w:tcBorders>
              <w:top w:val="single" w:sz="4" w:space="0" w:color="000000"/>
              <w:left w:val="single" w:sz="4" w:space="0" w:color="000000"/>
              <w:bottom w:val="single" w:sz="4" w:space="0" w:color="000000"/>
              <w:right w:val="single" w:sz="4" w:space="0" w:color="000000"/>
            </w:tcBorders>
            <w:hideMark/>
          </w:tcPr>
          <w:p w14:paraId="6F189241" w14:textId="77777777" w:rsidR="0073512C" w:rsidRPr="001E205B" w:rsidRDefault="0073512C" w:rsidP="005260E0">
            <w:pPr>
              <w:rPr>
                <w:sz w:val="24"/>
                <w:szCs w:val="24"/>
              </w:rPr>
            </w:pPr>
            <w:r w:rsidRPr="001E205B">
              <w:rPr>
                <w:sz w:val="24"/>
                <w:szCs w:val="24"/>
              </w:rPr>
              <w:t>Mave-tarm-kanalen</w:t>
            </w:r>
          </w:p>
        </w:tc>
        <w:tc>
          <w:tcPr>
            <w:tcW w:w="3739" w:type="pct"/>
            <w:tcBorders>
              <w:top w:val="single" w:sz="4" w:space="0" w:color="000000"/>
              <w:left w:val="single" w:sz="4" w:space="0" w:color="000000"/>
              <w:bottom w:val="single" w:sz="4" w:space="0" w:color="000000"/>
              <w:right w:val="single" w:sz="4" w:space="0" w:color="000000"/>
            </w:tcBorders>
            <w:hideMark/>
          </w:tcPr>
          <w:p w14:paraId="1CAFC2A6" w14:textId="77777777" w:rsidR="0073512C" w:rsidRPr="001E205B" w:rsidRDefault="0073512C" w:rsidP="005260E0">
            <w:pPr>
              <w:rPr>
                <w:sz w:val="24"/>
                <w:szCs w:val="24"/>
              </w:rPr>
            </w:pPr>
            <w:r w:rsidRPr="00185DF8">
              <w:rPr>
                <w:b/>
                <w:sz w:val="24"/>
                <w:szCs w:val="24"/>
              </w:rPr>
              <w:t>Meget almindelig:</w:t>
            </w:r>
            <w:r w:rsidRPr="001E205B">
              <w:rPr>
                <w:sz w:val="24"/>
                <w:szCs w:val="24"/>
              </w:rPr>
              <w:t xml:space="preserve"> Mundtørhed, forstoppelse</w:t>
            </w:r>
          </w:p>
          <w:p w14:paraId="1DCB17AC" w14:textId="77777777" w:rsidR="0073512C" w:rsidRPr="001E205B" w:rsidRDefault="0073512C" w:rsidP="005260E0">
            <w:pPr>
              <w:rPr>
                <w:sz w:val="24"/>
                <w:szCs w:val="24"/>
              </w:rPr>
            </w:pPr>
            <w:r w:rsidRPr="00185DF8">
              <w:rPr>
                <w:b/>
                <w:sz w:val="24"/>
                <w:szCs w:val="24"/>
              </w:rPr>
              <w:t>Almindelig:</w:t>
            </w:r>
            <w:r w:rsidRPr="001E205B">
              <w:rPr>
                <w:sz w:val="24"/>
                <w:szCs w:val="24"/>
              </w:rPr>
              <w:t xml:space="preserve"> Kvalme, diarré, abdominalsmerter, dyspepsi</w:t>
            </w:r>
          </w:p>
          <w:p w14:paraId="1357F243" w14:textId="77777777" w:rsidR="0073512C" w:rsidRPr="001E205B" w:rsidRDefault="0073512C" w:rsidP="005260E0">
            <w:pPr>
              <w:rPr>
                <w:sz w:val="24"/>
                <w:szCs w:val="24"/>
              </w:rPr>
            </w:pPr>
            <w:r w:rsidRPr="008E3B72">
              <w:rPr>
                <w:b/>
                <w:sz w:val="24"/>
                <w:szCs w:val="24"/>
              </w:rPr>
              <w:t>Ikke almindelig:</w:t>
            </w:r>
            <w:r w:rsidRPr="001E205B">
              <w:rPr>
                <w:sz w:val="24"/>
                <w:szCs w:val="24"/>
              </w:rPr>
              <w:t xml:space="preserve"> Flatulens, gastroøsofageal reflux, opkastning, eruktation</w:t>
            </w:r>
          </w:p>
          <w:p w14:paraId="2FF5A079" w14:textId="2D7D3869" w:rsidR="0073512C" w:rsidRPr="001E205B" w:rsidRDefault="0073512C" w:rsidP="005260E0">
            <w:pPr>
              <w:rPr>
                <w:sz w:val="24"/>
                <w:szCs w:val="24"/>
              </w:rPr>
            </w:pPr>
            <w:r w:rsidRPr="008E3B72">
              <w:rPr>
                <w:b/>
                <w:sz w:val="24"/>
                <w:szCs w:val="24"/>
              </w:rPr>
              <w:t>Sjælden:</w:t>
            </w:r>
            <w:r w:rsidRPr="001E205B">
              <w:rPr>
                <w:sz w:val="24"/>
                <w:szCs w:val="24"/>
              </w:rPr>
              <w:t xml:space="preserve"> Dårlig ånde, gingivale smerter, glossitis, glossodyni, hæmorroider, infrekvente tarmtømninger</w:t>
            </w:r>
          </w:p>
          <w:p w14:paraId="7D1A1B45" w14:textId="77777777" w:rsidR="0073512C" w:rsidRPr="001E205B" w:rsidRDefault="0073512C" w:rsidP="005260E0">
            <w:pPr>
              <w:rPr>
                <w:bCs/>
                <w:sz w:val="24"/>
                <w:szCs w:val="24"/>
              </w:rPr>
            </w:pPr>
            <w:r w:rsidRPr="008E3B72">
              <w:rPr>
                <w:b/>
                <w:sz w:val="24"/>
                <w:szCs w:val="24"/>
              </w:rPr>
              <w:t>Ikke kendt:</w:t>
            </w:r>
            <w:r w:rsidRPr="001E205B">
              <w:rPr>
                <w:sz w:val="24"/>
                <w:szCs w:val="24"/>
              </w:rPr>
              <w:t xml:space="preserve"> Dysfagi, oralt ubehag, opkastningsfornemmelse</w:t>
            </w:r>
          </w:p>
        </w:tc>
      </w:tr>
      <w:tr w:rsidR="0073512C" w:rsidRPr="001E205B" w14:paraId="03377A6D" w14:textId="77777777" w:rsidTr="00A33DB0">
        <w:trPr>
          <w:cantSplit/>
        </w:trPr>
        <w:tc>
          <w:tcPr>
            <w:tcW w:w="1261" w:type="pct"/>
            <w:tcBorders>
              <w:top w:val="single" w:sz="4" w:space="0" w:color="000000"/>
              <w:left w:val="single" w:sz="4" w:space="0" w:color="000000"/>
              <w:bottom w:val="single" w:sz="4" w:space="0" w:color="000000"/>
              <w:right w:val="single" w:sz="4" w:space="0" w:color="000000"/>
            </w:tcBorders>
            <w:hideMark/>
          </w:tcPr>
          <w:p w14:paraId="0B2116E4" w14:textId="77777777" w:rsidR="0073512C" w:rsidRPr="001E205B" w:rsidRDefault="0073512C" w:rsidP="005260E0">
            <w:pPr>
              <w:rPr>
                <w:sz w:val="24"/>
                <w:szCs w:val="24"/>
              </w:rPr>
            </w:pPr>
            <w:r w:rsidRPr="001E205B">
              <w:rPr>
                <w:sz w:val="24"/>
                <w:szCs w:val="24"/>
              </w:rPr>
              <w:t>Lever og galdeveje</w:t>
            </w:r>
          </w:p>
        </w:tc>
        <w:tc>
          <w:tcPr>
            <w:tcW w:w="3739" w:type="pct"/>
            <w:tcBorders>
              <w:top w:val="single" w:sz="4" w:space="0" w:color="000000"/>
              <w:left w:val="single" w:sz="4" w:space="0" w:color="000000"/>
              <w:bottom w:val="single" w:sz="4" w:space="0" w:color="000000"/>
              <w:right w:val="single" w:sz="4" w:space="0" w:color="000000"/>
            </w:tcBorders>
            <w:hideMark/>
          </w:tcPr>
          <w:p w14:paraId="0F77D51D" w14:textId="77777777" w:rsidR="0073512C" w:rsidRPr="001E205B" w:rsidRDefault="0073512C" w:rsidP="005260E0">
            <w:pPr>
              <w:rPr>
                <w:bCs/>
                <w:sz w:val="24"/>
                <w:szCs w:val="24"/>
              </w:rPr>
            </w:pPr>
            <w:r w:rsidRPr="008E3B72">
              <w:rPr>
                <w:b/>
                <w:sz w:val="24"/>
                <w:szCs w:val="24"/>
              </w:rPr>
              <w:t>Sjælden:</w:t>
            </w:r>
            <w:r w:rsidRPr="001E205B">
              <w:rPr>
                <w:sz w:val="24"/>
                <w:szCs w:val="24"/>
              </w:rPr>
              <w:t xml:space="preserve"> Kolelitiase, kolecystitis</w:t>
            </w:r>
          </w:p>
        </w:tc>
      </w:tr>
      <w:tr w:rsidR="0073512C" w:rsidRPr="001E205B" w14:paraId="12858E71" w14:textId="77777777" w:rsidTr="00A33DB0">
        <w:trPr>
          <w:cantSplit/>
        </w:trPr>
        <w:tc>
          <w:tcPr>
            <w:tcW w:w="1261" w:type="pct"/>
            <w:tcBorders>
              <w:top w:val="single" w:sz="4" w:space="0" w:color="000000"/>
              <w:left w:val="single" w:sz="4" w:space="0" w:color="000000"/>
              <w:bottom w:val="single" w:sz="4" w:space="0" w:color="000000"/>
              <w:right w:val="single" w:sz="4" w:space="0" w:color="000000"/>
            </w:tcBorders>
            <w:hideMark/>
          </w:tcPr>
          <w:p w14:paraId="0260669E" w14:textId="77777777" w:rsidR="0073512C" w:rsidRPr="001E205B" w:rsidRDefault="0073512C" w:rsidP="005260E0">
            <w:pPr>
              <w:rPr>
                <w:sz w:val="24"/>
                <w:szCs w:val="24"/>
              </w:rPr>
            </w:pPr>
            <w:r w:rsidRPr="001E205B">
              <w:rPr>
                <w:sz w:val="24"/>
                <w:szCs w:val="24"/>
              </w:rPr>
              <w:t>Hud og subkutane væv</w:t>
            </w:r>
          </w:p>
        </w:tc>
        <w:tc>
          <w:tcPr>
            <w:tcW w:w="3739" w:type="pct"/>
            <w:tcBorders>
              <w:top w:val="single" w:sz="4" w:space="0" w:color="000000"/>
              <w:left w:val="single" w:sz="4" w:space="0" w:color="000000"/>
              <w:bottom w:val="single" w:sz="4" w:space="0" w:color="000000"/>
              <w:right w:val="single" w:sz="4" w:space="0" w:color="000000"/>
            </w:tcBorders>
            <w:hideMark/>
          </w:tcPr>
          <w:p w14:paraId="474D65A9" w14:textId="77777777" w:rsidR="0073512C" w:rsidRPr="001E205B" w:rsidRDefault="0073512C" w:rsidP="005260E0">
            <w:pPr>
              <w:rPr>
                <w:bCs/>
                <w:sz w:val="24"/>
                <w:szCs w:val="24"/>
              </w:rPr>
            </w:pPr>
            <w:r w:rsidRPr="008E3B72">
              <w:rPr>
                <w:b/>
                <w:sz w:val="24"/>
                <w:szCs w:val="24"/>
              </w:rPr>
              <w:t>Almindelig:</w:t>
            </w:r>
            <w:r w:rsidRPr="001E205B">
              <w:rPr>
                <w:sz w:val="24"/>
                <w:szCs w:val="24"/>
              </w:rPr>
              <w:t xml:space="preserve"> Alopeci</w:t>
            </w:r>
          </w:p>
          <w:p w14:paraId="7F41DFF3" w14:textId="77777777" w:rsidR="0073512C" w:rsidRPr="001E205B" w:rsidRDefault="0073512C" w:rsidP="005260E0">
            <w:pPr>
              <w:rPr>
                <w:sz w:val="24"/>
                <w:szCs w:val="24"/>
              </w:rPr>
            </w:pPr>
            <w:r w:rsidRPr="008E3B72">
              <w:rPr>
                <w:b/>
                <w:sz w:val="24"/>
                <w:szCs w:val="24"/>
              </w:rPr>
              <w:t>Ikke almindelig:</w:t>
            </w:r>
            <w:r w:rsidRPr="001E205B">
              <w:rPr>
                <w:sz w:val="24"/>
                <w:szCs w:val="24"/>
              </w:rPr>
              <w:t xml:space="preserve"> Pruritus, udslæt, tør hud, hyperhidrose, akne, unormal hudlugt, urticaria, erytem, unormal hårstruktur</w:t>
            </w:r>
          </w:p>
          <w:p w14:paraId="1D39647E" w14:textId="77777777" w:rsidR="0073512C" w:rsidRPr="001E205B" w:rsidRDefault="0073512C" w:rsidP="005260E0">
            <w:pPr>
              <w:rPr>
                <w:sz w:val="24"/>
                <w:szCs w:val="24"/>
              </w:rPr>
            </w:pPr>
            <w:r w:rsidRPr="008E3B72">
              <w:rPr>
                <w:b/>
                <w:sz w:val="24"/>
                <w:szCs w:val="24"/>
              </w:rPr>
              <w:t>Sjælden:</w:t>
            </w:r>
            <w:r w:rsidRPr="001E205B">
              <w:rPr>
                <w:sz w:val="24"/>
                <w:szCs w:val="24"/>
              </w:rPr>
              <w:t xml:space="preserve"> Onykoklase</w:t>
            </w:r>
          </w:p>
          <w:p w14:paraId="3DD0E8F3" w14:textId="77777777" w:rsidR="0073512C" w:rsidRPr="001E205B" w:rsidRDefault="0073512C" w:rsidP="005260E0">
            <w:pPr>
              <w:rPr>
                <w:bCs/>
                <w:sz w:val="24"/>
                <w:szCs w:val="24"/>
              </w:rPr>
            </w:pPr>
            <w:r w:rsidRPr="008E3B72">
              <w:rPr>
                <w:b/>
                <w:sz w:val="24"/>
                <w:szCs w:val="24"/>
              </w:rPr>
              <w:t>Ikke kendt:</w:t>
            </w:r>
            <w:r w:rsidRPr="001E205B">
              <w:rPr>
                <w:sz w:val="24"/>
                <w:szCs w:val="24"/>
              </w:rPr>
              <w:t xml:space="preserve"> Angioødem</w:t>
            </w:r>
          </w:p>
        </w:tc>
      </w:tr>
      <w:tr w:rsidR="0073512C" w:rsidRPr="001E205B" w14:paraId="2AF5D9B5" w14:textId="77777777" w:rsidTr="00A33DB0">
        <w:trPr>
          <w:cantSplit/>
        </w:trPr>
        <w:tc>
          <w:tcPr>
            <w:tcW w:w="1261" w:type="pct"/>
            <w:tcBorders>
              <w:top w:val="single" w:sz="4" w:space="0" w:color="000000"/>
              <w:left w:val="single" w:sz="4" w:space="0" w:color="000000"/>
              <w:bottom w:val="single" w:sz="4" w:space="0" w:color="000000"/>
              <w:right w:val="single" w:sz="4" w:space="0" w:color="000000"/>
            </w:tcBorders>
            <w:hideMark/>
          </w:tcPr>
          <w:p w14:paraId="28B64890" w14:textId="77777777" w:rsidR="0073512C" w:rsidRPr="001E205B" w:rsidRDefault="0073512C" w:rsidP="005260E0">
            <w:pPr>
              <w:rPr>
                <w:sz w:val="24"/>
                <w:szCs w:val="24"/>
              </w:rPr>
            </w:pPr>
            <w:r w:rsidRPr="001E205B">
              <w:rPr>
                <w:sz w:val="24"/>
                <w:szCs w:val="24"/>
              </w:rPr>
              <w:t>Knogler, led, muskler og bindevæv</w:t>
            </w:r>
          </w:p>
        </w:tc>
        <w:tc>
          <w:tcPr>
            <w:tcW w:w="3739" w:type="pct"/>
            <w:tcBorders>
              <w:top w:val="single" w:sz="4" w:space="0" w:color="000000"/>
              <w:left w:val="single" w:sz="4" w:space="0" w:color="000000"/>
              <w:bottom w:val="single" w:sz="4" w:space="0" w:color="000000"/>
              <w:right w:val="single" w:sz="4" w:space="0" w:color="000000"/>
            </w:tcBorders>
            <w:hideMark/>
          </w:tcPr>
          <w:p w14:paraId="740A8909" w14:textId="77777777" w:rsidR="0073512C" w:rsidRPr="001E205B" w:rsidRDefault="0073512C" w:rsidP="005260E0">
            <w:pPr>
              <w:rPr>
                <w:sz w:val="24"/>
                <w:szCs w:val="24"/>
              </w:rPr>
            </w:pPr>
            <w:r w:rsidRPr="008E3B72">
              <w:rPr>
                <w:b/>
                <w:sz w:val="24"/>
                <w:szCs w:val="24"/>
              </w:rPr>
              <w:t>Ikke almindelig:</w:t>
            </w:r>
            <w:r w:rsidRPr="001E205B">
              <w:rPr>
                <w:sz w:val="24"/>
                <w:szCs w:val="24"/>
              </w:rPr>
              <w:t xml:space="preserve"> Muskelspasmer, smerter i ekstremiteter, myalgi, artralgi, rygsmerter, muskelsvaghed, muskeltrækninger</w:t>
            </w:r>
          </w:p>
          <w:p w14:paraId="53381E79" w14:textId="77777777" w:rsidR="0073512C" w:rsidRPr="001E205B" w:rsidRDefault="0073512C" w:rsidP="005260E0">
            <w:pPr>
              <w:rPr>
                <w:bCs/>
                <w:strike/>
                <w:sz w:val="24"/>
                <w:szCs w:val="24"/>
              </w:rPr>
            </w:pPr>
            <w:r w:rsidRPr="008E3B72">
              <w:rPr>
                <w:b/>
                <w:sz w:val="24"/>
                <w:szCs w:val="24"/>
              </w:rPr>
              <w:t>Sjælden:</w:t>
            </w:r>
            <w:r w:rsidRPr="001E205B">
              <w:rPr>
                <w:sz w:val="24"/>
                <w:szCs w:val="24"/>
              </w:rPr>
              <w:t xml:space="preserve"> Muskelstivhed</w:t>
            </w:r>
          </w:p>
        </w:tc>
      </w:tr>
      <w:tr w:rsidR="0073512C" w:rsidRPr="001E205B" w14:paraId="6E5394F7" w14:textId="77777777" w:rsidTr="00A33DB0">
        <w:trPr>
          <w:cantSplit/>
        </w:trPr>
        <w:tc>
          <w:tcPr>
            <w:tcW w:w="1261" w:type="pct"/>
            <w:tcBorders>
              <w:top w:val="single" w:sz="4" w:space="0" w:color="000000"/>
              <w:left w:val="single" w:sz="4" w:space="0" w:color="000000"/>
              <w:bottom w:val="single" w:sz="4" w:space="0" w:color="000000"/>
              <w:right w:val="single" w:sz="4" w:space="0" w:color="000000"/>
            </w:tcBorders>
            <w:hideMark/>
          </w:tcPr>
          <w:p w14:paraId="34ADAEC0" w14:textId="77777777" w:rsidR="0073512C" w:rsidRPr="001E205B" w:rsidRDefault="0073512C" w:rsidP="005260E0">
            <w:pPr>
              <w:rPr>
                <w:sz w:val="24"/>
                <w:szCs w:val="24"/>
              </w:rPr>
            </w:pPr>
            <w:r w:rsidRPr="001E205B">
              <w:rPr>
                <w:sz w:val="24"/>
                <w:szCs w:val="24"/>
              </w:rPr>
              <w:t>Nyrer og urinveje</w:t>
            </w:r>
          </w:p>
        </w:tc>
        <w:tc>
          <w:tcPr>
            <w:tcW w:w="3739" w:type="pct"/>
            <w:tcBorders>
              <w:top w:val="single" w:sz="4" w:space="0" w:color="000000"/>
              <w:left w:val="single" w:sz="4" w:space="0" w:color="000000"/>
              <w:bottom w:val="single" w:sz="4" w:space="0" w:color="000000"/>
              <w:right w:val="single" w:sz="4" w:space="0" w:color="000000"/>
            </w:tcBorders>
            <w:hideMark/>
          </w:tcPr>
          <w:p w14:paraId="0615C5DC" w14:textId="77777777" w:rsidR="0073512C" w:rsidRPr="001E205B" w:rsidRDefault="0073512C" w:rsidP="005260E0">
            <w:pPr>
              <w:rPr>
                <w:bCs/>
                <w:sz w:val="24"/>
                <w:szCs w:val="24"/>
              </w:rPr>
            </w:pPr>
            <w:r w:rsidRPr="008E3B72">
              <w:rPr>
                <w:b/>
                <w:sz w:val="24"/>
                <w:szCs w:val="24"/>
              </w:rPr>
              <w:t>Ikke almindelig:</w:t>
            </w:r>
            <w:r w:rsidRPr="001E205B">
              <w:rPr>
                <w:sz w:val="24"/>
                <w:szCs w:val="24"/>
              </w:rPr>
              <w:t xml:space="preserve"> Nefrolithiasis, pollakisuri, vandladningsforsinkelse, nokturi</w:t>
            </w:r>
          </w:p>
          <w:p w14:paraId="0C542EB0" w14:textId="77777777" w:rsidR="0073512C" w:rsidRPr="001E205B" w:rsidRDefault="0073512C" w:rsidP="005260E0">
            <w:pPr>
              <w:rPr>
                <w:sz w:val="24"/>
                <w:szCs w:val="24"/>
              </w:rPr>
            </w:pPr>
            <w:r w:rsidRPr="008E3B72">
              <w:rPr>
                <w:b/>
                <w:sz w:val="24"/>
                <w:szCs w:val="24"/>
              </w:rPr>
              <w:t>Sjælden:</w:t>
            </w:r>
            <w:r w:rsidRPr="001E205B">
              <w:rPr>
                <w:sz w:val="24"/>
                <w:szCs w:val="24"/>
              </w:rPr>
              <w:t xml:space="preserve"> Unormal urinlugt</w:t>
            </w:r>
          </w:p>
          <w:p w14:paraId="148FDE65" w14:textId="77777777" w:rsidR="0073512C" w:rsidRPr="001E205B" w:rsidRDefault="0073512C" w:rsidP="005260E0">
            <w:pPr>
              <w:rPr>
                <w:bCs/>
                <w:sz w:val="24"/>
                <w:szCs w:val="24"/>
              </w:rPr>
            </w:pPr>
            <w:r w:rsidRPr="008E3B72">
              <w:rPr>
                <w:b/>
                <w:sz w:val="24"/>
                <w:szCs w:val="24"/>
              </w:rPr>
              <w:t>Ikke kendt:</w:t>
            </w:r>
            <w:r w:rsidRPr="001E205B">
              <w:rPr>
                <w:sz w:val="24"/>
                <w:szCs w:val="24"/>
              </w:rPr>
              <w:t xml:space="preserve"> Akut nyreskade</w:t>
            </w:r>
          </w:p>
        </w:tc>
      </w:tr>
      <w:tr w:rsidR="0073512C" w:rsidRPr="001E205B" w14:paraId="55EFD36D" w14:textId="77777777" w:rsidTr="00A33DB0">
        <w:trPr>
          <w:cantSplit/>
        </w:trPr>
        <w:tc>
          <w:tcPr>
            <w:tcW w:w="1261" w:type="pct"/>
            <w:tcBorders>
              <w:top w:val="single" w:sz="4" w:space="0" w:color="000000"/>
              <w:left w:val="single" w:sz="4" w:space="0" w:color="000000"/>
              <w:bottom w:val="single" w:sz="4" w:space="0" w:color="000000"/>
              <w:right w:val="single" w:sz="4" w:space="0" w:color="000000"/>
            </w:tcBorders>
            <w:hideMark/>
          </w:tcPr>
          <w:p w14:paraId="1786C47D" w14:textId="77777777" w:rsidR="0073512C" w:rsidRPr="001E205B" w:rsidRDefault="0073512C" w:rsidP="005260E0">
            <w:pPr>
              <w:rPr>
                <w:sz w:val="24"/>
                <w:szCs w:val="24"/>
              </w:rPr>
            </w:pPr>
            <w:r w:rsidRPr="001E205B">
              <w:rPr>
                <w:sz w:val="24"/>
                <w:szCs w:val="24"/>
              </w:rPr>
              <w:lastRenderedPageBreak/>
              <w:t>Det reproduktive system og mammae</w:t>
            </w:r>
          </w:p>
        </w:tc>
        <w:tc>
          <w:tcPr>
            <w:tcW w:w="3739" w:type="pct"/>
            <w:tcBorders>
              <w:top w:val="single" w:sz="4" w:space="0" w:color="000000"/>
              <w:left w:val="single" w:sz="4" w:space="0" w:color="000000"/>
              <w:bottom w:val="single" w:sz="4" w:space="0" w:color="000000"/>
              <w:right w:val="single" w:sz="4" w:space="0" w:color="000000"/>
            </w:tcBorders>
            <w:hideMark/>
          </w:tcPr>
          <w:p w14:paraId="282CB386" w14:textId="77777777" w:rsidR="0073512C" w:rsidRPr="001E205B" w:rsidRDefault="0073512C" w:rsidP="005260E0">
            <w:pPr>
              <w:rPr>
                <w:sz w:val="24"/>
                <w:szCs w:val="24"/>
              </w:rPr>
            </w:pPr>
            <w:r w:rsidRPr="008E3B72">
              <w:rPr>
                <w:b/>
                <w:sz w:val="24"/>
                <w:szCs w:val="24"/>
              </w:rPr>
              <w:t>Ikke almindelig:</w:t>
            </w:r>
            <w:r w:rsidRPr="001E205B">
              <w:rPr>
                <w:sz w:val="24"/>
                <w:szCs w:val="24"/>
              </w:rPr>
              <w:t xml:space="preserve"> Erektil dysfunktion, menstruationsforstyrrelser</w:t>
            </w:r>
          </w:p>
        </w:tc>
      </w:tr>
      <w:tr w:rsidR="0073512C" w:rsidRPr="001E205B" w14:paraId="568E2C6F" w14:textId="77777777" w:rsidTr="00A33DB0">
        <w:trPr>
          <w:cantSplit/>
        </w:trPr>
        <w:tc>
          <w:tcPr>
            <w:tcW w:w="1261" w:type="pct"/>
            <w:tcBorders>
              <w:top w:val="single" w:sz="4" w:space="0" w:color="000000"/>
              <w:left w:val="single" w:sz="4" w:space="0" w:color="000000"/>
              <w:bottom w:val="single" w:sz="4" w:space="0" w:color="000000"/>
              <w:right w:val="single" w:sz="4" w:space="0" w:color="000000"/>
            </w:tcBorders>
            <w:hideMark/>
          </w:tcPr>
          <w:p w14:paraId="6C8EDBD4" w14:textId="77777777" w:rsidR="0073512C" w:rsidRPr="001E205B" w:rsidRDefault="0073512C" w:rsidP="005260E0">
            <w:pPr>
              <w:rPr>
                <w:sz w:val="24"/>
                <w:szCs w:val="24"/>
              </w:rPr>
            </w:pPr>
            <w:r w:rsidRPr="001E205B">
              <w:rPr>
                <w:sz w:val="24"/>
                <w:szCs w:val="24"/>
              </w:rPr>
              <w:t>Almene symptomer og reaktioner på administrationsstedet</w:t>
            </w:r>
          </w:p>
        </w:tc>
        <w:tc>
          <w:tcPr>
            <w:tcW w:w="3739" w:type="pct"/>
            <w:tcBorders>
              <w:top w:val="single" w:sz="4" w:space="0" w:color="000000"/>
              <w:left w:val="single" w:sz="4" w:space="0" w:color="000000"/>
              <w:bottom w:val="single" w:sz="4" w:space="0" w:color="000000"/>
              <w:right w:val="single" w:sz="4" w:space="0" w:color="000000"/>
            </w:tcBorders>
            <w:hideMark/>
          </w:tcPr>
          <w:p w14:paraId="3F944F0C" w14:textId="77777777" w:rsidR="0073512C" w:rsidRPr="001E205B" w:rsidRDefault="0073512C" w:rsidP="005260E0">
            <w:pPr>
              <w:rPr>
                <w:sz w:val="24"/>
                <w:szCs w:val="24"/>
              </w:rPr>
            </w:pPr>
            <w:r w:rsidRPr="008E3B72">
              <w:rPr>
                <w:b/>
                <w:sz w:val="24"/>
                <w:szCs w:val="24"/>
              </w:rPr>
              <w:t>Almindelig:</w:t>
            </w:r>
            <w:r w:rsidRPr="001E205B">
              <w:rPr>
                <w:sz w:val="24"/>
                <w:szCs w:val="24"/>
              </w:rPr>
              <w:t xml:space="preserve"> Træthed, irritabilitet, tørst, nervøsitet</w:t>
            </w:r>
          </w:p>
          <w:p w14:paraId="37A96317" w14:textId="77777777" w:rsidR="0073512C" w:rsidRPr="001E205B" w:rsidRDefault="0073512C" w:rsidP="005260E0">
            <w:pPr>
              <w:rPr>
                <w:bCs/>
                <w:sz w:val="24"/>
                <w:szCs w:val="24"/>
              </w:rPr>
            </w:pPr>
            <w:r w:rsidRPr="008E3B72">
              <w:rPr>
                <w:b/>
                <w:sz w:val="24"/>
                <w:szCs w:val="24"/>
              </w:rPr>
              <w:t>Ikke almindelig:</w:t>
            </w:r>
            <w:r w:rsidRPr="001E205B">
              <w:rPr>
                <w:sz w:val="24"/>
                <w:szCs w:val="24"/>
              </w:rPr>
              <w:t xml:space="preserve"> Asteni, unormal følelse, kuldefølelse, perifert ødem, brystsmerter, øget energi, varmefølelse</w:t>
            </w:r>
          </w:p>
          <w:p w14:paraId="784B3A20" w14:textId="77777777" w:rsidR="0073512C" w:rsidRPr="001E205B" w:rsidRDefault="0073512C" w:rsidP="005260E0">
            <w:pPr>
              <w:rPr>
                <w:bCs/>
                <w:sz w:val="24"/>
                <w:szCs w:val="24"/>
              </w:rPr>
            </w:pPr>
            <w:r w:rsidRPr="00446870">
              <w:rPr>
                <w:b/>
                <w:sz w:val="24"/>
                <w:szCs w:val="24"/>
              </w:rPr>
              <w:t>Sjælden:</w:t>
            </w:r>
            <w:r w:rsidRPr="001E205B">
              <w:rPr>
                <w:sz w:val="24"/>
                <w:szCs w:val="24"/>
              </w:rPr>
              <w:t xml:space="preserve"> Gangbesvær</w:t>
            </w:r>
          </w:p>
          <w:p w14:paraId="7901D67B" w14:textId="370DE15F" w:rsidR="0073512C" w:rsidRPr="001E205B" w:rsidRDefault="0073512C" w:rsidP="005260E0">
            <w:pPr>
              <w:rPr>
                <w:bCs/>
                <w:strike/>
                <w:sz w:val="24"/>
                <w:szCs w:val="24"/>
              </w:rPr>
            </w:pPr>
            <w:r w:rsidRPr="00446870">
              <w:rPr>
                <w:b/>
                <w:sz w:val="24"/>
                <w:szCs w:val="24"/>
              </w:rPr>
              <w:t>Ikke kendt:</w:t>
            </w:r>
            <w:r w:rsidRPr="001E205B">
              <w:rPr>
                <w:sz w:val="24"/>
                <w:szCs w:val="24"/>
              </w:rPr>
              <w:t xml:space="preserve"> Følelse af fremmedgjort krop</w:t>
            </w:r>
          </w:p>
        </w:tc>
      </w:tr>
      <w:tr w:rsidR="0073512C" w:rsidRPr="001E205B" w14:paraId="61777D16" w14:textId="77777777" w:rsidTr="00A33DB0">
        <w:trPr>
          <w:cantSplit/>
        </w:trPr>
        <w:tc>
          <w:tcPr>
            <w:tcW w:w="1261" w:type="pct"/>
            <w:tcBorders>
              <w:top w:val="single" w:sz="4" w:space="0" w:color="000000"/>
              <w:left w:val="single" w:sz="4" w:space="0" w:color="000000"/>
              <w:bottom w:val="single" w:sz="4" w:space="0" w:color="000000"/>
              <w:right w:val="single" w:sz="4" w:space="0" w:color="000000"/>
            </w:tcBorders>
            <w:hideMark/>
          </w:tcPr>
          <w:p w14:paraId="274B92FD" w14:textId="77777777" w:rsidR="0073512C" w:rsidRPr="001E205B" w:rsidRDefault="0073512C" w:rsidP="005260E0">
            <w:pPr>
              <w:rPr>
                <w:sz w:val="24"/>
                <w:szCs w:val="24"/>
              </w:rPr>
            </w:pPr>
            <w:r w:rsidRPr="001E205B">
              <w:rPr>
                <w:sz w:val="24"/>
                <w:szCs w:val="24"/>
              </w:rPr>
              <w:t>Undersøgelser</w:t>
            </w:r>
          </w:p>
        </w:tc>
        <w:tc>
          <w:tcPr>
            <w:tcW w:w="3739" w:type="pct"/>
            <w:tcBorders>
              <w:top w:val="single" w:sz="4" w:space="0" w:color="000000"/>
              <w:left w:val="single" w:sz="4" w:space="0" w:color="000000"/>
              <w:bottom w:val="single" w:sz="4" w:space="0" w:color="000000"/>
              <w:right w:val="single" w:sz="4" w:space="0" w:color="000000"/>
            </w:tcBorders>
            <w:hideMark/>
          </w:tcPr>
          <w:p w14:paraId="1952C6A2" w14:textId="77777777" w:rsidR="0073512C" w:rsidRPr="001E205B" w:rsidRDefault="0073512C" w:rsidP="005260E0">
            <w:pPr>
              <w:rPr>
                <w:sz w:val="24"/>
                <w:szCs w:val="24"/>
              </w:rPr>
            </w:pPr>
            <w:r w:rsidRPr="00446870">
              <w:rPr>
                <w:b/>
                <w:sz w:val="24"/>
                <w:szCs w:val="24"/>
              </w:rPr>
              <w:t>Ikke almindelig:</w:t>
            </w:r>
            <w:r w:rsidRPr="001E205B">
              <w:rPr>
                <w:sz w:val="24"/>
                <w:szCs w:val="24"/>
              </w:rPr>
              <w:t xml:space="preserve"> Øget hjertefrekvens, nedsat bicarbonat i blodet, nedsat kalium i blodet, unormale leverfunktionsprøver, nedsat nyreclearance af kreatinin</w:t>
            </w:r>
          </w:p>
          <w:p w14:paraId="179AFCB6" w14:textId="77777777" w:rsidR="0073512C" w:rsidRPr="001E205B" w:rsidRDefault="0073512C" w:rsidP="005260E0">
            <w:pPr>
              <w:rPr>
                <w:sz w:val="24"/>
                <w:szCs w:val="24"/>
              </w:rPr>
            </w:pPr>
            <w:r w:rsidRPr="00446870">
              <w:rPr>
                <w:b/>
                <w:sz w:val="24"/>
                <w:szCs w:val="24"/>
              </w:rPr>
              <w:t>Sjælden:</w:t>
            </w:r>
            <w:r w:rsidRPr="001E205B">
              <w:rPr>
                <w:sz w:val="24"/>
                <w:szCs w:val="24"/>
              </w:rPr>
              <w:t xml:space="preserve"> Øget kreatinin i blodet, øget glucose i blodet</w:t>
            </w:r>
          </w:p>
          <w:p w14:paraId="2FDD8D03" w14:textId="77777777" w:rsidR="0073512C" w:rsidRPr="001E205B" w:rsidRDefault="0073512C" w:rsidP="005260E0">
            <w:pPr>
              <w:rPr>
                <w:bCs/>
                <w:sz w:val="24"/>
                <w:szCs w:val="24"/>
              </w:rPr>
            </w:pPr>
            <w:r w:rsidRPr="00446870">
              <w:rPr>
                <w:b/>
                <w:sz w:val="24"/>
                <w:szCs w:val="24"/>
              </w:rPr>
              <w:t>Ikke kendt:</w:t>
            </w:r>
            <w:r w:rsidRPr="001E205B">
              <w:rPr>
                <w:sz w:val="24"/>
                <w:szCs w:val="24"/>
              </w:rPr>
              <w:t xml:space="preserve"> Nedsat glucose i blodet, øget tyreoideastimulerende hormon i blodet, øgede triglycerider i blodet, øget niveau af glykosyleret hæmoglobin</w:t>
            </w:r>
          </w:p>
        </w:tc>
      </w:tr>
      <w:tr w:rsidR="0073512C" w:rsidRPr="001E205B" w14:paraId="2421D153" w14:textId="77777777" w:rsidTr="00A33DB0">
        <w:trPr>
          <w:cantSplit/>
        </w:trPr>
        <w:tc>
          <w:tcPr>
            <w:tcW w:w="1261" w:type="pct"/>
            <w:tcBorders>
              <w:top w:val="single" w:sz="4" w:space="0" w:color="000000"/>
              <w:left w:val="single" w:sz="4" w:space="0" w:color="000000"/>
              <w:bottom w:val="single" w:sz="4" w:space="0" w:color="000000"/>
              <w:right w:val="single" w:sz="4" w:space="0" w:color="000000"/>
            </w:tcBorders>
            <w:hideMark/>
          </w:tcPr>
          <w:p w14:paraId="40069C65" w14:textId="77777777" w:rsidR="0073512C" w:rsidRPr="001E205B" w:rsidRDefault="0073512C" w:rsidP="005260E0">
            <w:pPr>
              <w:rPr>
                <w:sz w:val="24"/>
                <w:szCs w:val="24"/>
              </w:rPr>
            </w:pPr>
            <w:r w:rsidRPr="001E205B">
              <w:rPr>
                <w:sz w:val="24"/>
                <w:szCs w:val="24"/>
              </w:rPr>
              <w:t>Traumer, forgiftninger og behandlingskomplikationer</w:t>
            </w:r>
          </w:p>
        </w:tc>
        <w:tc>
          <w:tcPr>
            <w:tcW w:w="3739" w:type="pct"/>
            <w:tcBorders>
              <w:top w:val="single" w:sz="4" w:space="0" w:color="000000"/>
              <w:left w:val="single" w:sz="4" w:space="0" w:color="000000"/>
              <w:bottom w:val="single" w:sz="4" w:space="0" w:color="000000"/>
              <w:right w:val="single" w:sz="4" w:space="0" w:color="000000"/>
            </w:tcBorders>
            <w:hideMark/>
          </w:tcPr>
          <w:p w14:paraId="58AA9BA4" w14:textId="77777777" w:rsidR="0073512C" w:rsidRPr="001E205B" w:rsidRDefault="0073512C" w:rsidP="005260E0">
            <w:pPr>
              <w:rPr>
                <w:bCs/>
                <w:sz w:val="24"/>
                <w:szCs w:val="24"/>
              </w:rPr>
            </w:pPr>
            <w:r w:rsidRPr="00446870">
              <w:rPr>
                <w:b/>
                <w:sz w:val="24"/>
                <w:szCs w:val="24"/>
              </w:rPr>
              <w:t>Sjælden:</w:t>
            </w:r>
            <w:r w:rsidRPr="001E205B">
              <w:rPr>
                <w:sz w:val="24"/>
                <w:szCs w:val="24"/>
              </w:rPr>
              <w:t xml:space="preserve"> Faldtendens</w:t>
            </w:r>
          </w:p>
        </w:tc>
      </w:tr>
      <w:tr w:rsidR="0073512C" w:rsidRPr="001E205B" w14:paraId="4E65EA43" w14:textId="77777777" w:rsidTr="00A33DB0">
        <w:trPr>
          <w:cantSplit/>
        </w:trPr>
        <w:tc>
          <w:tcPr>
            <w:tcW w:w="1261" w:type="pct"/>
            <w:tcBorders>
              <w:top w:val="single" w:sz="4" w:space="0" w:color="000000"/>
              <w:left w:val="single" w:sz="4" w:space="0" w:color="000000"/>
              <w:bottom w:val="single" w:sz="4" w:space="0" w:color="000000"/>
              <w:right w:val="single" w:sz="4" w:space="0" w:color="000000"/>
            </w:tcBorders>
            <w:hideMark/>
          </w:tcPr>
          <w:p w14:paraId="40682276" w14:textId="77777777" w:rsidR="0073512C" w:rsidRPr="001E205B" w:rsidRDefault="0073512C" w:rsidP="005260E0">
            <w:pPr>
              <w:rPr>
                <w:sz w:val="24"/>
                <w:szCs w:val="24"/>
              </w:rPr>
            </w:pPr>
            <w:r w:rsidRPr="001E205B">
              <w:rPr>
                <w:sz w:val="24"/>
                <w:szCs w:val="24"/>
              </w:rPr>
              <w:t>Immunsystemet</w:t>
            </w:r>
          </w:p>
        </w:tc>
        <w:tc>
          <w:tcPr>
            <w:tcW w:w="3739" w:type="pct"/>
            <w:tcBorders>
              <w:top w:val="single" w:sz="4" w:space="0" w:color="000000"/>
              <w:left w:val="single" w:sz="4" w:space="0" w:color="000000"/>
              <w:bottom w:val="single" w:sz="4" w:space="0" w:color="000000"/>
              <w:right w:val="single" w:sz="4" w:space="0" w:color="000000"/>
            </w:tcBorders>
            <w:hideMark/>
          </w:tcPr>
          <w:p w14:paraId="75FEE361" w14:textId="77777777" w:rsidR="0073512C" w:rsidRPr="001E205B" w:rsidRDefault="0073512C" w:rsidP="005260E0">
            <w:pPr>
              <w:rPr>
                <w:bCs/>
                <w:sz w:val="24"/>
                <w:szCs w:val="24"/>
              </w:rPr>
            </w:pPr>
            <w:r w:rsidRPr="00446870">
              <w:rPr>
                <w:b/>
                <w:sz w:val="24"/>
                <w:szCs w:val="24"/>
              </w:rPr>
              <w:t>Ikke kendt:</w:t>
            </w:r>
            <w:r w:rsidRPr="001E205B">
              <w:rPr>
                <w:sz w:val="24"/>
                <w:szCs w:val="24"/>
              </w:rPr>
              <w:t xml:space="preserve"> Overfølsomhed</w:t>
            </w:r>
          </w:p>
        </w:tc>
      </w:tr>
    </w:tbl>
    <w:p w14:paraId="36D8E714" w14:textId="42CE2388" w:rsidR="0073512C" w:rsidRPr="001E205B" w:rsidRDefault="0073512C" w:rsidP="00A33DB0">
      <w:pPr>
        <w:ind w:left="284" w:hanging="284"/>
        <w:rPr>
          <w:sz w:val="24"/>
          <w:szCs w:val="24"/>
        </w:rPr>
      </w:pPr>
      <w:r w:rsidRPr="001E205B">
        <w:rPr>
          <w:sz w:val="24"/>
          <w:szCs w:val="24"/>
        </w:rPr>
        <w:t>*</w:t>
      </w:r>
      <w:r w:rsidR="00A33DB0" w:rsidRPr="001E205B">
        <w:rPr>
          <w:sz w:val="24"/>
          <w:szCs w:val="24"/>
        </w:rPr>
        <w:tab/>
      </w:r>
      <w:r w:rsidRPr="001E205B">
        <w:rPr>
          <w:sz w:val="24"/>
          <w:szCs w:val="24"/>
        </w:rPr>
        <w:t>Bivirkninger blev ikke inkluderet, hvis kun 1 hændelse blev indberettet for behandling med Qsiva. Bivirkninger blev også inkluderet i tabellen, hvis forekomsten af Qsiva</w:t>
      </w:r>
      <w:r w:rsidRPr="001E205B">
        <w:rPr>
          <w:sz w:val="24"/>
          <w:szCs w:val="24"/>
        </w:rPr>
        <w:noBreakHyphen/>
        <w:t xml:space="preserve">behandling ikke var højere end med placebobehandling, men &gt; 3 rapporter efter markedsføring var dokumenteret. Bivirkninger mærket </w:t>
      </w:r>
      <w:r w:rsidR="00361A0D">
        <w:rPr>
          <w:sz w:val="24"/>
          <w:szCs w:val="24"/>
        </w:rPr>
        <w:t>"</w:t>
      </w:r>
      <w:r w:rsidRPr="001E205B">
        <w:rPr>
          <w:sz w:val="24"/>
          <w:szCs w:val="24"/>
        </w:rPr>
        <w:t>ikke kendt</w:t>
      </w:r>
      <w:r w:rsidR="00361A0D">
        <w:rPr>
          <w:sz w:val="24"/>
          <w:szCs w:val="24"/>
        </w:rPr>
        <w:t>"</w:t>
      </w:r>
      <w:r w:rsidRPr="001E205B">
        <w:rPr>
          <w:sz w:val="24"/>
          <w:szCs w:val="24"/>
        </w:rPr>
        <w:t xml:space="preserve"> blev kun rapporteret efter markedsføring.</w:t>
      </w:r>
    </w:p>
    <w:p w14:paraId="3A25C2D5" w14:textId="77777777" w:rsidR="0073512C" w:rsidRPr="001E205B" w:rsidRDefault="0073512C" w:rsidP="0073512C">
      <w:pPr>
        <w:rPr>
          <w:sz w:val="24"/>
          <w:szCs w:val="24"/>
        </w:rPr>
      </w:pPr>
    </w:p>
    <w:p w14:paraId="55B033AE" w14:textId="77777777" w:rsidR="0073512C" w:rsidRPr="00446870" w:rsidRDefault="0073512C" w:rsidP="00B24EF6">
      <w:pPr>
        <w:ind w:left="851"/>
        <w:rPr>
          <w:sz w:val="24"/>
          <w:szCs w:val="24"/>
          <w:u w:val="single"/>
        </w:rPr>
      </w:pPr>
      <w:r w:rsidRPr="00446870">
        <w:rPr>
          <w:sz w:val="24"/>
          <w:szCs w:val="24"/>
          <w:u w:val="single"/>
        </w:rPr>
        <w:t>Beskrivelse af udvalgte bivirkninger/bivirkninger hændelser:</w:t>
      </w:r>
    </w:p>
    <w:p w14:paraId="63BB6CEE" w14:textId="77777777" w:rsidR="0073512C" w:rsidRPr="001E205B" w:rsidRDefault="0073512C" w:rsidP="00B24EF6">
      <w:pPr>
        <w:ind w:left="851"/>
        <w:rPr>
          <w:i/>
          <w:sz w:val="24"/>
          <w:szCs w:val="24"/>
        </w:rPr>
      </w:pPr>
      <w:r w:rsidRPr="001E205B">
        <w:rPr>
          <w:i/>
          <w:sz w:val="24"/>
          <w:szCs w:val="24"/>
        </w:rPr>
        <w:t>Paræstesi</w:t>
      </w:r>
    </w:p>
    <w:p w14:paraId="284ED4AF" w14:textId="4BE647EF" w:rsidR="0073512C" w:rsidRPr="001E205B" w:rsidRDefault="0073512C" w:rsidP="00B24EF6">
      <w:pPr>
        <w:ind w:left="851"/>
        <w:rPr>
          <w:sz w:val="24"/>
          <w:szCs w:val="24"/>
        </w:rPr>
      </w:pPr>
      <w:r w:rsidRPr="001E205B">
        <w:rPr>
          <w:sz w:val="24"/>
          <w:szCs w:val="24"/>
        </w:rPr>
        <w:t xml:space="preserve">I kliniske studier (kohorte på 1 år) steg forekomsten af bivirkningen paræstesi dosisafhængigt med behandlingen med Qsiva, sammenlignet med placebo: 3,3 %, 11,8 % og 17,3 % </w:t>
      </w:r>
      <w:r w:rsidRPr="001E205B">
        <w:rPr>
          <w:i/>
          <w:iCs/>
          <w:sz w:val="24"/>
          <w:szCs w:val="24"/>
        </w:rPr>
        <w:t>vs.</w:t>
      </w:r>
      <w:r w:rsidRPr="001E205B">
        <w:rPr>
          <w:sz w:val="24"/>
          <w:szCs w:val="24"/>
        </w:rPr>
        <w:t xml:space="preserve"> 1,2 % for 3,75/23 mg, 7,5/46 mg og 15/92 mg Qsiva </w:t>
      </w:r>
      <w:r w:rsidRPr="001E205B">
        <w:rPr>
          <w:i/>
          <w:iCs/>
          <w:sz w:val="24"/>
          <w:szCs w:val="24"/>
        </w:rPr>
        <w:t>vs.</w:t>
      </w:r>
      <w:r w:rsidRPr="001E205B">
        <w:rPr>
          <w:sz w:val="24"/>
          <w:szCs w:val="24"/>
        </w:rPr>
        <w:t xml:space="preserve"> placebo. Symptomerne var typisk karakteriseret som prikken i hænder og fødder. Der blev ikke indberettet nogen alvorlige bivirkninger med paræstesi, og symptomerne var lette i sværhedsgrad hos de fleste af patienterne (80</w:t>
      </w:r>
      <w:r w:rsidRPr="001E205B">
        <w:rPr>
          <w:sz w:val="24"/>
          <w:szCs w:val="24"/>
        </w:rPr>
        <w:noBreakHyphen/>
        <w:t>86 %). Symptomer med paræstesi varede ved i ca. 3 måneder, og gik spontant væk hos ca. 75</w:t>
      </w:r>
      <w:r w:rsidRPr="001E205B">
        <w:rPr>
          <w:sz w:val="24"/>
          <w:szCs w:val="24"/>
        </w:rPr>
        <w:noBreakHyphen/>
        <w:t>80 % af patienterne med fortsat behandling.</w:t>
      </w:r>
    </w:p>
    <w:p w14:paraId="7341F877" w14:textId="77777777" w:rsidR="0073512C" w:rsidRPr="001E205B" w:rsidRDefault="0073512C" w:rsidP="00B24EF6">
      <w:pPr>
        <w:ind w:left="851"/>
        <w:rPr>
          <w:sz w:val="24"/>
          <w:szCs w:val="24"/>
        </w:rPr>
      </w:pPr>
    </w:p>
    <w:p w14:paraId="44E5E497" w14:textId="77777777" w:rsidR="0073512C" w:rsidRPr="001E205B" w:rsidRDefault="0073512C" w:rsidP="00B24EF6">
      <w:pPr>
        <w:ind w:left="851"/>
        <w:rPr>
          <w:i/>
          <w:sz w:val="24"/>
          <w:szCs w:val="24"/>
        </w:rPr>
      </w:pPr>
      <w:r w:rsidRPr="001E205B">
        <w:rPr>
          <w:i/>
          <w:sz w:val="24"/>
          <w:szCs w:val="24"/>
        </w:rPr>
        <w:t>Psykiske forstyrrelser</w:t>
      </w:r>
    </w:p>
    <w:p w14:paraId="427F5C55" w14:textId="77777777" w:rsidR="0073512C" w:rsidRPr="001E205B" w:rsidRDefault="0073512C" w:rsidP="00B24EF6">
      <w:pPr>
        <w:ind w:left="851"/>
        <w:rPr>
          <w:sz w:val="24"/>
          <w:szCs w:val="24"/>
        </w:rPr>
      </w:pPr>
      <w:r w:rsidRPr="001E205B">
        <w:rPr>
          <w:sz w:val="24"/>
          <w:szCs w:val="24"/>
        </w:rPr>
        <w:t>I kliniske studier (kohorte på 1 år) var der en dosisafhængig øget risiko for bivirkninger hændelser, der tydede på psykiske forstyrrelser med Qsiva (15,8 %, 14,5 % og 20,6 % for hhv. 3,75/23 mg, 7,5/46 mg og 15/92 mg Qsiva), sammenlignet med placebo (10,3 %). Psykiske forstyrrelser var primært søvnforstyrrelser, depressionsrelateret eller angstrelateret. Størstedelen (94 %) af bivirkninger var lette til moderate af intensitet. Der blev ikke rapporteret nogen alvorlige hændelser.</w:t>
      </w:r>
    </w:p>
    <w:p w14:paraId="2B05FCCD" w14:textId="77777777" w:rsidR="0073512C" w:rsidRPr="001E205B" w:rsidRDefault="0073512C" w:rsidP="00B24EF6">
      <w:pPr>
        <w:ind w:left="851"/>
        <w:rPr>
          <w:sz w:val="24"/>
          <w:szCs w:val="24"/>
        </w:rPr>
      </w:pPr>
    </w:p>
    <w:p w14:paraId="1FC008BC" w14:textId="77777777" w:rsidR="0073512C" w:rsidRPr="001E205B" w:rsidRDefault="0073512C" w:rsidP="00B24EF6">
      <w:pPr>
        <w:ind w:left="851"/>
        <w:rPr>
          <w:sz w:val="24"/>
          <w:szCs w:val="24"/>
        </w:rPr>
      </w:pPr>
      <w:r w:rsidRPr="001E205B">
        <w:rPr>
          <w:sz w:val="24"/>
          <w:szCs w:val="24"/>
        </w:rPr>
        <w:t xml:space="preserve">Bivirkninger, der tydede på depression, blev indberettet hos 5,0 %, 3,8 % og 7,7 % af patienterne i behandling med hhv. 3,75/23 mg, 7,5/46 mg og 15/92 mg Qsiva, sammenlignet med 3,4 % i placebogruppen. Angst og relaterede hændelser blev indberettet hos 4,6 %, 4,8 % og 7,9 % af patienterne i behandling med hhv. 3,75/23 mg, 7,5/46 mg og 15/92 mg Qsiva, </w:t>
      </w:r>
      <w:r w:rsidRPr="001E205B">
        <w:rPr>
          <w:i/>
          <w:iCs/>
          <w:sz w:val="24"/>
          <w:szCs w:val="24"/>
        </w:rPr>
        <w:t>versus</w:t>
      </w:r>
      <w:r w:rsidRPr="001E205B">
        <w:rPr>
          <w:sz w:val="24"/>
          <w:szCs w:val="24"/>
        </w:rPr>
        <w:t xml:space="preserve"> 2,6 % i placebogruppen. Desuden blev der indberettet et tilfælde af selvmordstanker med moderat intensitet i Qsiva- og placebogruppen.</w:t>
      </w:r>
    </w:p>
    <w:p w14:paraId="3F0B47F8" w14:textId="1DDAE5C3" w:rsidR="00992594" w:rsidRDefault="00992594" w:rsidP="00B24EF6">
      <w:pPr>
        <w:ind w:left="851"/>
        <w:rPr>
          <w:sz w:val="24"/>
          <w:szCs w:val="24"/>
        </w:rPr>
      </w:pPr>
    </w:p>
    <w:p w14:paraId="71AD2900" w14:textId="1B0AE9ED" w:rsidR="00E245D1" w:rsidRDefault="00E245D1" w:rsidP="00B24EF6">
      <w:pPr>
        <w:ind w:left="851"/>
        <w:rPr>
          <w:sz w:val="24"/>
          <w:szCs w:val="24"/>
        </w:rPr>
      </w:pPr>
    </w:p>
    <w:p w14:paraId="0CBCE591" w14:textId="77777777" w:rsidR="00E245D1" w:rsidRPr="001E205B" w:rsidRDefault="00E245D1" w:rsidP="00B24EF6">
      <w:pPr>
        <w:ind w:left="851"/>
        <w:rPr>
          <w:sz w:val="24"/>
          <w:szCs w:val="24"/>
        </w:rPr>
      </w:pPr>
    </w:p>
    <w:p w14:paraId="3886492D" w14:textId="77777777" w:rsidR="0073512C" w:rsidRPr="001E205B" w:rsidRDefault="0073512C" w:rsidP="00B24EF6">
      <w:pPr>
        <w:ind w:left="851"/>
        <w:rPr>
          <w:i/>
          <w:sz w:val="24"/>
          <w:szCs w:val="24"/>
        </w:rPr>
      </w:pPr>
      <w:r w:rsidRPr="001E205B">
        <w:rPr>
          <w:i/>
          <w:sz w:val="24"/>
          <w:szCs w:val="24"/>
        </w:rPr>
        <w:lastRenderedPageBreak/>
        <w:t>Kognitive forstyrrelser</w:t>
      </w:r>
    </w:p>
    <w:p w14:paraId="12B218C5" w14:textId="77777777" w:rsidR="0073512C" w:rsidRPr="001E205B" w:rsidRDefault="0073512C" w:rsidP="00B24EF6">
      <w:pPr>
        <w:ind w:left="851"/>
        <w:rPr>
          <w:sz w:val="24"/>
          <w:szCs w:val="24"/>
        </w:rPr>
      </w:pPr>
      <w:r w:rsidRPr="001E205B">
        <w:rPr>
          <w:sz w:val="24"/>
          <w:szCs w:val="24"/>
        </w:rPr>
        <w:t>I kliniske studier (kohorte på 1 år) var forekomsten af bivirkninger, der tydede på kognitive forstyrrelser, øget i grupperne med Qsiva 3,75/23 mg, 7,5/46 mg og 15/92 mg (hhv. 2,1 %, 5,0 % og 7,6 %), sammenlignet med placebo (1,5 %). De kognitive forstyrrelser var primært opmærksomhedsforstyrrelser og nedsat hukommelse. Størstedelen (97 %) af hændelserne med kognitive forstyrrelser var af let til moderat intensitet. Der blev ikke rapporteret nogen alvorlige hændelser.</w:t>
      </w:r>
    </w:p>
    <w:p w14:paraId="556CF3BD" w14:textId="77777777" w:rsidR="0073512C" w:rsidRPr="001E205B" w:rsidRDefault="0073512C" w:rsidP="00B24EF6">
      <w:pPr>
        <w:ind w:left="851"/>
        <w:rPr>
          <w:sz w:val="24"/>
          <w:szCs w:val="24"/>
        </w:rPr>
      </w:pPr>
    </w:p>
    <w:p w14:paraId="4FCF8003" w14:textId="77777777" w:rsidR="0073512C" w:rsidRPr="001E205B" w:rsidRDefault="0073512C" w:rsidP="00B24EF6">
      <w:pPr>
        <w:ind w:left="851"/>
        <w:rPr>
          <w:i/>
          <w:sz w:val="24"/>
          <w:szCs w:val="24"/>
        </w:rPr>
      </w:pPr>
      <w:r w:rsidRPr="001E205B">
        <w:rPr>
          <w:i/>
          <w:sz w:val="24"/>
          <w:szCs w:val="24"/>
        </w:rPr>
        <w:t>Hjerteforstyrrelser</w:t>
      </w:r>
    </w:p>
    <w:p w14:paraId="666ED193" w14:textId="5C62822D" w:rsidR="0073512C" w:rsidRPr="001E205B" w:rsidRDefault="0073512C" w:rsidP="00B24EF6">
      <w:pPr>
        <w:ind w:left="851"/>
        <w:rPr>
          <w:sz w:val="24"/>
          <w:szCs w:val="24"/>
        </w:rPr>
      </w:pPr>
      <w:r w:rsidRPr="001E205B">
        <w:rPr>
          <w:sz w:val="24"/>
          <w:szCs w:val="24"/>
        </w:rPr>
        <w:t xml:space="preserve">I kliniske studier (kohorte på 1 år) blev der indberettet uønskede hændelser indikative for hjerteforstyrrelser med en forekomst på 1,7 %, 3,8 % og 3,5 % </w:t>
      </w:r>
      <w:r w:rsidRPr="001E205B">
        <w:rPr>
          <w:i/>
          <w:iCs/>
          <w:sz w:val="24"/>
          <w:szCs w:val="24"/>
        </w:rPr>
        <w:t>vs.</w:t>
      </w:r>
      <w:r w:rsidRPr="001E205B">
        <w:rPr>
          <w:sz w:val="24"/>
          <w:szCs w:val="24"/>
        </w:rPr>
        <w:t xml:space="preserve"> 1,8 % for Qsiva 3,75/23 mg, 7,5/46 mg og 15/92 mg </w:t>
      </w:r>
      <w:r w:rsidRPr="001E205B">
        <w:rPr>
          <w:i/>
          <w:iCs/>
          <w:sz w:val="24"/>
          <w:szCs w:val="24"/>
        </w:rPr>
        <w:t>vs.</w:t>
      </w:r>
      <w:r w:rsidRPr="001E205B">
        <w:rPr>
          <w:sz w:val="24"/>
          <w:szCs w:val="24"/>
        </w:rPr>
        <w:t xml:space="preserve"> placebo. Utilsigtede hjertehændelser var for det meste relateret til hjertearytmi. Bivirkninger, der tydede på hjertearytmi (hovedsageligt hændelser med palpitationer, øget hjertefrekvens, takykardi), blev indberettet hos 1,3 %, 4,2 % og 4,7 % af patienterne i behandling med hhv. 3,75/23 mg, 7,5/46 mg og 15/92 mg Qsiva, sammenlignet med 1,8 % i placebogruppen. Alvorlige arytmihændelser blev indberette</w:t>
      </w:r>
      <w:r w:rsidR="00446870">
        <w:rPr>
          <w:sz w:val="24"/>
          <w:szCs w:val="24"/>
        </w:rPr>
        <w:t>t</w:t>
      </w:r>
      <w:r w:rsidRPr="001E205B">
        <w:rPr>
          <w:sz w:val="24"/>
          <w:szCs w:val="24"/>
        </w:rPr>
        <w:t xml:space="preserve"> hos 0,2 % af patienterne behandlet med Qsiva, sammenlignet med 0,3 % i placebogruppen. Alle bivirkninger var af en let til moderat intensitet.</w:t>
      </w:r>
    </w:p>
    <w:p w14:paraId="446AD01D" w14:textId="77777777" w:rsidR="0073512C" w:rsidRPr="001E205B" w:rsidRDefault="0073512C" w:rsidP="00B24EF6">
      <w:pPr>
        <w:ind w:left="851"/>
        <w:rPr>
          <w:sz w:val="24"/>
          <w:szCs w:val="24"/>
        </w:rPr>
      </w:pPr>
    </w:p>
    <w:p w14:paraId="50BECEF6" w14:textId="77777777" w:rsidR="0073512C" w:rsidRPr="001E205B" w:rsidRDefault="0073512C" w:rsidP="00B24EF6">
      <w:pPr>
        <w:ind w:left="851"/>
        <w:rPr>
          <w:i/>
          <w:sz w:val="24"/>
          <w:szCs w:val="24"/>
        </w:rPr>
      </w:pPr>
      <w:r w:rsidRPr="001E205B">
        <w:rPr>
          <w:i/>
          <w:sz w:val="24"/>
          <w:szCs w:val="24"/>
        </w:rPr>
        <w:t>Serum-kreatinin</w:t>
      </w:r>
    </w:p>
    <w:p w14:paraId="431698D2" w14:textId="77777777" w:rsidR="0073512C" w:rsidRPr="001E205B" w:rsidRDefault="0073512C" w:rsidP="00B24EF6">
      <w:pPr>
        <w:ind w:left="851"/>
        <w:rPr>
          <w:rFonts w:eastAsia="TimesNewRoman"/>
          <w:sz w:val="24"/>
          <w:szCs w:val="24"/>
        </w:rPr>
      </w:pPr>
      <w:r w:rsidRPr="001E205B">
        <w:rPr>
          <w:sz w:val="24"/>
          <w:szCs w:val="24"/>
        </w:rPr>
        <w:t xml:space="preserve">Qsiva kan forårsage en stigning i serum-kreatinin, hvilket afspejler en nedsat nyrefunktion: (glomerulær filtrationshastighed). </w:t>
      </w:r>
      <w:r w:rsidRPr="001E205B">
        <w:rPr>
          <w:snapToGrid w:val="0"/>
          <w:sz w:val="24"/>
          <w:szCs w:val="24"/>
        </w:rPr>
        <w:t xml:space="preserve">Virkningen af </w:t>
      </w:r>
      <w:r w:rsidRPr="001E205B">
        <w:rPr>
          <w:sz w:val="24"/>
          <w:szCs w:val="24"/>
        </w:rPr>
        <w:t xml:space="preserve">Qsiva </w:t>
      </w:r>
      <w:r w:rsidRPr="001E205B">
        <w:rPr>
          <w:snapToGrid w:val="0"/>
          <w:sz w:val="24"/>
          <w:szCs w:val="24"/>
        </w:rPr>
        <w:t>15/92 mg på GFR blev evalueret i studie OB</w:t>
      </w:r>
      <w:r w:rsidRPr="001E205B">
        <w:rPr>
          <w:snapToGrid w:val="0"/>
          <w:sz w:val="24"/>
          <w:szCs w:val="24"/>
        </w:rPr>
        <w:noBreakHyphen/>
        <w:t>404, et 4</w:t>
      </w:r>
      <w:r w:rsidRPr="001E205B">
        <w:rPr>
          <w:snapToGrid w:val="0"/>
          <w:sz w:val="24"/>
          <w:szCs w:val="24"/>
        </w:rPr>
        <w:noBreakHyphen/>
        <w:t xml:space="preserve">ugers studie hos raske overvægtige til svært overvægtige voksne. Behandlingen med </w:t>
      </w:r>
      <w:r w:rsidRPr="001E205B">
        <w:rPr>
          <w:sz w:val="24"/>
          <w:szCs w:val="24"/>
        </w:rPr>
        <w:t xml:space="preserve">Qsiva </w:t>
      </w:r>
      <w:r w:rsidRPr="001E205B">
        <w:rPr>
          <w:snapToGrid w:val="0"/>
          <w:sz w:val="24"/>
          <w:szCs w:val="24"/>
        </w:rPr>
        <w:t xml:space="preserve">15/92 mg var forbundet med en reduktion i GFR målt ved iohexol-clearance (iGFR); </w:t>
      </w:r>
      <w:r w:rsidRPr="001E205B">
        <w:rPr>
          <w:snapToGrid w:val="0"/>
          <w:sz w:val="24"/>
          <w:szCs w:val="24"/>
        </w:rPr>
        <w:noBreakHyphen/>
        <w:t>14,9 ml/min/1,73 m</w:t>
      </w:r>
      <w:r w:rsidRPr="001E205B">
        <w:rPr>
          <w:snapToGrid w:val="0"/>
          <w:sz w:val="24"/>
          <w:szCs w:val="24"/>
          <w:vertAlign w:val="superscript"/>
        </w:rPr>
        <w:t xml:space="preserve">2 </w:t>
      </w:r>
      <w:r w:rsidRPr="001E205B">
        <w:rPr>
          <w:snapToGrid w:val="0"/>
          <w:sz w:val="24"/>
          <w:szCs w:val="24"/>
        </w:rPr>
        <w:t>(</w:t>
      </w:r>
      <w:r w:rsidRPr="001E205B">
        <w:rPr>
          <w:snapToGrid w:val="0"/>
          <w:sz w:val="24"/>
          <w:szCs w:val="24"/>
        </w:rPr>
        <w:noBreakHyphen/>
        <w:t xml:space="preserve">15,8 %) </w:t>
      </w:r>
      <w:r w:rsidRPr="001E205B">
        <w:rPr>
          <w:i/>
          <w:iCs/>
          <w:snapToGrid w:val="0"/>
          <w:sz w:val="24"/>
          <w:szCs w:val="24"/>
        </w:rPr>
        <w:t>vs.</w:t>
      </w:r>
      <w:r w:rsidRPr="001E205B">
        <w:rPr>
          <w:snapToGrid w:val="0"/>
          <w:sz w:val="24"/>
          <w:szCs w:val="24"/>
        </w:rPr>
        <w:t xml:space="preserve"> 1,08 ml/min/1,73 m</w:t>
      </w:r>
      <w:r w:rsidRPr="001E205B">
        <w:rPr>
          <w:snapToGrid w:val="0"/>
          <w:sz w:val="24"/>
          <w:szCs w:val="24"/>
          <w:vertAlign w:val="superscript"/>
        </w:rPr>
        <w:t xml:space="preserve">2 </w:t>
      </w:r>
      <w:r w:rsidRPr="001E205B">
        <w:rPr>
          <w:snapToGrid w:val="0"/>
          <w:sz w:val="24"/>
          <w:szCs w:val="24"/>
        </w:rPr>
        <w:t xml:space="preserve">(1,2 %) i placebogruppen ved behandlingsafslutning. </w:t>
      </w:r>
      <w:r w:rsidRPr="001E205B">
        <w:rPr>
          <w:i/>
          <w:iCs/>
          <w:snapToGrid w:val="0"/>
          <w:sz w:val="24"/>
          <w:szCs w:val="24"/>
        </w:rPr>
        <w:t xml:space="preserve">Ved </w:t>
      </w:r>
      <w:r w:rsidRPr="001E205B">
        <w:rPr>
          <w:i/>
          <w:iCs/>
          <w:sz w:val="24"/>
          <w:szCs w:val="24"/>
        </w:rPr>
        <w:t>studieafslutning</w:t>
      </w:r>
      <w:r w:rsidRPr="001E205B">
        <w:rPr>
          <w:sz w:val="24"/>
          <w:szCs w:val="24"/>
        </w:rPr>
        <w:t xml:space="preserve"> (4 uger efter behandlingsseponering) var den gennemsnitlige ændring i iGFR fra </w:t>
      </w:r>
      <w:r w:rsidRPr="001E205B">
        <w:rPr>
          <w:i/>
          <w:iCs/>
          <w:sz w:val="24"/>
          <w:szCs w:val="24"/>
        </w:rPr>
        <w:t>baseline</w:t>
      </w:r>
      <w:r w:rsidRPr="001E205B">
        <w:rPr>
          <w:sz w:val="24"/>
          <w:szCs w:val="24"/>
        </w:rPr>
        <w:t xml:space="preserve"> </w:t>
      </w:r>
      <w:r w:rsidRPr="001E205B">
        <w:rPr>
          <w:sz w:val="24"/>
          <w:szCs w:val="24"/>
        </w:rPr>
        <w:noBreakHyphen/>
        <w:t>3,8 ml/min/1,73 m</w:t>
      </w:r>
      <w:r w:rsidRPr="001E205B">
        <w:rPr>
          <w:sz w:val="24"/>
          <w:szCs w:val="24"/>
          <w:vertAlign w:val="superscript"/>
        </w:rPr>
        <w:t xml:space="preserve">2 </w:t>
      </w:r>
      <w:r w:rsidRPr="001E205B">
        <w:rPr>
          <w:sz w:val="24"/>
          <w:szCs w:val="24"/>
        </w:rPr>
        <w:t>(</w:t>
      </w:r>
      <w:r w:rsidRPr="001E205B">
        <w:rPr>
          <w:sz w:val="24"/>
          <w:szCs w:val="24"/>
        </w:rPr>
        <w:noBreakHyphen/>
        <w:t xml:space="preserve">4,0 %) for Qsiva </w:t>
      </w:r>
      <w:r w:rsidRPr="001E205B">
        <w:rPr>
          <w:i/>
          <w:iCs/>
          <w:sz w:val="24"/>
          <w:szCs w:val="24"/>
        </w:rPr>
        <w:t>vs.</w:t>
      </w:r>
      <w:r w:rsidRPr="001E205B">
        <w:rPr>
          <w:sz w:val="24"/>
          <w:szCs w:val="24"/>
        </w:rPr>
        <w:t xml:space="preserve"> 2,34 </w:t>
      </w:r>
      <w:r w:rsidRPr="001E205B">
        <w:rPr>
          <w:snapToGrid w:val="0"/>
          <w:sz w:val="24"/>
          <w:szCs w:val="24"/>
        </w:rPr>
        <w:t>ml/min/1,73 m</w:t>
      </w:r>
      <w:r w:rsidRPr="001E205B">
        <w:rPr>
          <w:snapToGrid w:val="0"/>
          <w:sz w:val="24"/>
          <w:szCs w:val="24"/>
          <w:vertAlign w:val="superscript"/>
        </w:rPr>
        <w:t xml:space="preserve">2 </w:t>
      </w:r>
      <w:r w:rsidRPr="001E205B">
        <w:rPr>
          <w:snapToGrid w:val="0"/>
          <w:sz w:val="24"/>
          <w:szCs w:val="24"/>
        </w:rPr>
        <w:t>(2,6 %) for placebo</w:t>
      </w:r>
      <w:r w:rsidRPr="001E205B">
        <w:rPr>
          <w:sz w:val="24"/>
          <w:szCs w:val="24"/>
        </w:rPr>
        <w:t>.</w:t>
      </w:r>
    </w:p>
    <w:p w14:paraId="54F187E1" w14:textId="77777777" w:rsidR="0073512C" w:rsidRPr="001E205B" w:rsidRDefault="0073512C" w:rsidP="00B24EF6">
      <w:pPr>
        <w:ind w:left="851"/>
        <w:rPr>
          <w:rFonts w:eastAsia="TimesNewRoman"/>
          <w:sz w:val="24"/>
          <w:szCs w:val="24"/>
          <w:lang w:eastAsia="sv-SE"/>
        </w:rPr>
      </w:pPr>
    </w:p>
    <w:p w14:paraId="50F6A98A" w14:textId="77777777" w:rsidR="0073512C" w:rsidRPr="001E205B" w:rsidRDefault="0073512C" w:rsidP="00B24EF6">
      <w:pPr>
        <w:ind w:left="851"/>
        <w:rPr>
          <w:rFonts w:eastAsia="TimesNewRoman"/>
          <w:sz w:val="24"/>
          <w:szCs w:val="24"/>
        </w:rPr>
      </w:pPr>
      <w:r w:rsidRPr="001E205B">
        <w:rPr>
          <w:sz w:val="24"/>
          <w:szCs w:val="24"/>
        </w:rPr>
        <w:t>I fase III</w:t>
      </w:r>
      <w:r w:rsidRPr="001E205B">
        <w:rPr>
          <w:sz w:val="24"/>
          <w:szCs w:val="24"/>
        </w:rPr>
        <w:noBreakHyphen/>
        <w:t xml:space="preserve">studier blev der observeret maksimale stigninger i serum-kreatinin på ca. 15 % efter 4 til 8 ugers behandling. I gennemsnit faldt serum-kreatinin gradvist derefter, men blev ved med at være forhøjet over kreatininværdier ved </w:t>
      </w:r>
      <w:r w:rsidRPr="001E205B">
        <w:rPr>
          <w:i/>
          <w:iCs/>
          <w:sz w:val="24"/>
          <w:szCs w:val="24"/>
        </w:rPr>
        <w:t>baseline</w:t>
      </w:r>
      <w:r w:rsidRPr="001E205B">
        <w:rPr>
          <w:sz w:val="24"/>
          <w:szCs w:val="24"/>
        </w:rPr>
        <w:t>. I denne population var gennemsnitligt estimeret GFR beregnet med MDRD</w:t>
      </w:r>
      <w:r w:rsidRPr="001E205B">
        <w:rPr>
          <w:sz w:val="24"/>
          <w:szCs w:val="24"/>
        </w:rPr>
        <w:noBreakHyphen/>
        <w:t>formlen nedsat efter 4 ugers behandling med et tilsvarende procentvist fald. I gennemsnit steg gennemsnitligt e</w:t>
      </w:r>
      <w:r w:rsidRPr="001E205B">
        <w:rPr>
          <w:sz w:val="24"/>
          <w:szCs w:val="24"/>
        </w:rPr>
        <w:noBreakHyphen/>
        <w:t xml:space="preserve">GFR gradvist, men holdt sig under </w:t>
      </w:r>
      <w:r w:rsidRPr="001E205B">
        <w:rPr>
          <w:i/>
          <w:iCs/>
          <w:sz w:val="24"/>
          <w:szCs w:val="24"/>
        </w:rPr>
        <w:t>baseline</w:t>
      </w:r>
      <w:r w:rsidRPr="001E205B">
        <w:rPr>
          <w:sz w:val="24"/>
          <w:szCs w:val="24"/>
        </w:rPr>
        <w:t>værdier (</w:t>
      </w:r>
      <w:r w:rsidRPr="001E205B">
        <w:rPr>
          <w:sz w:val="24"/>
          <w:szCs w:val="24"/>
        </w:rPr>
        <w:noBreakHyphen/>
        <w:t>5,4 ml/min/1,73 m</w:t>
      </w:r>
      <w:r w:rsidRPr="001E205B">
        <w:rPr>
          <w:sz w:val="24"/>
          <w:szCs w:val="24"/>
          <w:vertAlign w:val="superscript"/>
        </w:rPr>
        <w:t>2</w:t>
      </w:r>
      <w:r w:rsidRPr="001E205B">
        <w:rPr>
          <w:sz w:val="24"/>
          <w:szCs w:val="24"/>
        </w:rPr>
        <w:t xml:space="preserve">). </w:t>
      </w:r>
      <w:bookmarkStart w:id="26" w:name="_Hlk54110695"/>
      <w:r w:rsidRPr="001E205B">
        <w:rPr>
          <w:sz w:val="24"/>
          <w:szCs w:val="24"/>
        </w:rPr>
        <w:t>I de 1</w:t>
      </w:r>
      <w:r w:rsidRPr="001E205B">
        <w:rPr>
          <w:sz w:val="24"/>
          <w:szCs w:val="24"/>
        </w:rPr>
        <w:noBreakHyphen/>
        <w:t xml:space="preserve">års kontrollerede studier af Qsiva, var forekomsten af stigninger i serum-kreatinin større end eller lig med </w:t>
      </w:r>
      <w:r w:rsidRPr="001E205B">
        <w:rPr>
          <w:color w:val="000000"/>
          <w:sz w:val="24"/>
          <w:szCs w:val="24"/>
        </w:rPr>
        <w:t xml:space="preserve">0,3 mg/dl på ethvert tidspunkt under behandlingen 7,2 % og 8,4 % </w:t>
      </w:r>
      <w:r w:rsidRPr="001E205B">
        <w:rPr>
          <w:i/>
          <w:iCs/>
          <w:color w:val="000000"/>
          <w:sz w:val="24"/>
          <w:szCs w:val="24"/>
        </w:rPr>
        <w:t>vs.</w:t>
      </w:r>
      <w:r w:rsidRPr="001E205B">
        <w:rPr>
          <w:color w:val="000000"/>
          <w:sz w:val="24"/>
          <w:szCs w:val="24"/>
        </w:rPr>
        <w:t xml:space="preserve"> 2,0 % for </w:t>
      </w:r>
      <w:r w:rsidRPr="001E205B">
        <w:rPr>
          <w:sz w:val="24"/>
          <w:szCs w:val="24"/>
        </w:rPr>
        <w:t xml:space="preserve">Qsiva 7,5/46 mg, og 15/92 mg </w:t>
      </w:r>
      <w:r w:rsidRPr="001E205B">
        <w:rPr>
          <w:i/>
          <w:iCs/>
          <w:color w:val="000000"/>
          <w:sz w:val="24"/>
          <w:szCs w:val="24"/>
        </w:rPr>
        <w:t>vs.</w:t>
      </w:r>
      <w:r w:rsidRPr="001E205B">
        <w:rPr>
          <w:color w:val="000000"/>
          <w:sz w:val="24"/>
          <w:szCs w:val="24"/>
        </w:rPr>
        <w:t xml:space="preserve"> placebo. </w:t>
      </w:r>
      <w:r w:rsidRPr="001E205B">
        <w:rPr>
          <w:sz w:val="24"/>
          <w:szCs w:val="24"/>
        </w:rPr>
        <w:t xml:space="preserve">Stigninger i serum-kreatinin på </w:t>
      </w:r>
      <w:r w:rsidRPr="001E205B">
        <w:rPr>
          <w:color w:val="000000"/>
          <w:sz w:val="24"/>
          <w:szCs w:val="24"/>
        </w:rPr>
        <w:t xml:space="preserve">≥ 50 % over </w:t>
      </w:r>
      <w:r w:rsidRPr="001E205B">
        <w:rPr>
          <w:i/>
          <w:iCs/>
          <w:color w:val="000000"/>
          <w:sz w:val="24"/>
          <w:szCs w:val="24"/>
        </w:rPr>
        <w:t>baseline</w:t>
      </w:r>
      <w:r w:rsidRPr="001E205B">
        <w:rPr>
          <w:color w:val="000000"/>
          <w:sz w:val="24"/>
          <w:szCs w:val="24"/>
        </w:rPr>
        <w:t xml:space="preserve"> forekom hos 2,0 % og 2,8 % for </w:t>
      </w:r>
      <w:r w:rsidRPr="001E205B">
        <w:rPr>
          <w:sz w:val="24"/>
          <w:szCs w:val="24"/>
        </w:rPr>
        <w:t xml:space="preserve">Qsiva 7,5/46 mg og 15/92 mg, sammenlignet med </w:t>
      </w:r>
      <w:r w:rsidRPr="001E205B">
        <w:rPr>
          <w:color w:val="000000"/>
          <w:sz w:val="24"/>
          <w:szCs w:val="24"/>
        </w:rPr>
        <w:t>0,6 % for placebo.</w:t>
      </w:r>
      <w:r w:rsidRPr="001E205B">
        <w:rPr>
          <w:sz w:val="24"/>
          <w:szCs w:val="24"/>
        </w:rPr>
        <w:t xml:space="preserve"> </w:t>
      </w:r>
      <w:bookmarkEnd w:id="26"/>
      <w:r w:rsidRPr="001E205B">
        <w:rPr>
          <w:sz w:val="24"/>
          <w:szCs w:val="24"/>
        </w:rPr>
        <w:t xml:space="preserve">I gennemsnit faldt serum-kreatinin gradvist med tiden, men blev ved med at være højere end kreatininværdier ved </w:t>
      </w:r>
      <w:r w:rsidRPr="001E205B">
        <w:rPr>
          <w:i/>
          <w:iCs/>
          <w:sz w:val="24"/>
          <w:szCs w:val="24"/>
        </w:rPr>
        <w:t>baseline</w:t>
      </w:r>
      <w:r w:rsidRPr="001E205B">
        <w:rPr>
          <w:sz w:val="24"/>
          <w:szCs w:val="24"/>
        </w:rPr>
        <w:t>.</w:t>
      </w:r>
    </w:p>
    <w:p w14:paraId="21D2F511" w14:textId="77777777" w:rsidR="0073512C" w:rsidRPr="001E205B" w:rsidRDefault="0073512C" w:rsidP="00B24EF6">
      <w:pPr>
        <w:ind w:left="851"/>
        <w:rPr>
          <w:sz w:val="24"/>
          <w:szCs w:val="24"/>
        </w:rPr>
      </w:pPr>
    </w:p>
    <w:p w14:paraId="3510502A" w14:textId="77777777" w:rsidR="0073512C" w:rsidRPr="001E205B" w:rsidRDefault="0073512C" w:rsidP="00B24EF6">
      <w:pPr>
        <w:ind w:left="851"/>
        <w:rPr>
          <w:sz w:val="24"/>
          <w:szCs w:val="24"/>
        </w:rPr>
      </w:pPr>
      <w:r w:rsidRPr="001E205B">
        <w:rPr>
          <w:sz w:val="24"/>
          <w:szCs w:val="24"/>
        </w:rPr>
        <w:t>Virkningen af kronisk behandling på nyrefunktionen er ikke kendt. Derfor anbefales det at måle serum-kreatinin før Qsiva startes, og under behandlingen med Qsiva.</w:t>
      </w:r>
    </w:p>
    <w:p w14:paraId="4DE01D92" w14:textId="77777777" w:rsidR="0073512C" w:rsidRPr="001E205B" w:rsidRDefault="0073512C" w:rsidP="00B24EF6">
      <w:pPr>
        <w:ind w:left="851"/>
        <w:rPr>
          <w:sz w:val="24"/>
          <w:szCs w:val="24"/>
        </w:rPr>
      </w:pPr>
    </w:p>
    <w:p w14:paraId="29DB3A5D" w14:textId="77777777" w:rsidR="0073512C" w:rsidRPr="001E205B" w:rsidRDefault="0073512C" w:rsidP="00B24EF6">
      <w:pPr>
        <w:ind w:left="851"/>
        <w:rPr>
          <w:sz w:val="24"/>
          <w:szCs w:val="24"/>
        </w:rPr>
      </w:pPr>
      <w:r w:rsidRPr="001E205B">
        <w:rPr>
          <w:sz w:val="24"/>
          <w:szCs w:val="24"/>
        </w:rPr>
        <w:t>I kliniske studier (kohorte på 1 år) blev bivirkningerne nedsat nyreclearance af kreatinin, øget albumin/kreatinin-forhold i urin eller øget kreatinin i blodet hver indberettet hos 0,1 % af patienterne i behandlingsgrupperne med Qsiva. Kun øget albumin/kreatinin-forhold i urin blev indberettet hos 1 placebopatient (0,1 %).</w:t>
      </w:r>
    </w:p>
    <w:p w14:paraId="5A5AD0D5" w14:textId="77777777" w:rsidR="0073512C" w:rsidRPr="001E205B" w:rsidRDefault="0073512C" w:rsidP="00B24EF6">
      <w:pPr>
        <w:ind w:left="851"/>
        <w:rPr>
          <w:sz w:val="24"/>
          <w:szCs w:val="24"/>
        </w:rPr>
      </w:pPr>
    </w:p>
    <w:p w14:paraId="3C23676A" w14:textId="77777777" w:rsidR="004E08A8" w:rsidRDefault="004E08A8" w:rsidP="004E08A8">
      <w:pPr>
        <w:autoSpaceDE w:val="0"/>
        <w:autoSpaceDN w:val="0"/>
        <w:ind w:left="851"/>
        <w:rPr>
          <w:sz w:val="24"/>
          <w:szCs w:val="24"/>
          <w:u w:val="single"/>
        </w:rPr>
      </w:pPr>
      <w:r>
        <w:rPr>
          <w:sz w:val="24"/>
          <w:szCs w:val="24"/>
          <w:u w:val="single"/>
        </w:rPr>
        <w:lastRenderedPageBreak/>
        <w:t>Indberetning af formodede bivirkninger</w:t>
      </w:r>
    </w:p>
    <w:p w14:paraId="35432DDE" w14:textId="77777777" w:rsidR="004E08A8" w:rsidRDefault="004E08A8" w:rsidP="004E08A8">
      <w:pPr>
        <w:ind w:left="851"/>
        <w:rPr>
          <w:sz w:val="24"/>
          <w:szCs w:val="24"/>
        </w:rPr>
      </w:pPr>
      <w:r>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6D4367C0" w14:textId="77777777" w:rsidR="004E08A8" w:rsidRDefault="004E08A8" w:rsidP="004E08A8">
      <w:pPr>
        <w:tabs>
          <w:tab w:val="left" w:pos="2440"/>
        </w:tabs>
        <w:ind w:left="851"/>
        <w:rPr>
          <w:sz w:val="24"/>
          <w:szCs w:val="24"/>
        </w:rPr>
      </w:pPr>
    </w:p>
    <w:p w14:paraId="4DF0233D" w14:textId="77777777" w:rsidR="004E08A8" w:rsidRDefault="004E08A8" w:rsidP="004E08A8">
      <w:pPr>
        <w:ind w:left="851"/>
        <w:rPr>
          <w:sz w:val="24"/>
          <w:szCs w:val="24"/>
        </w:rPr>
      </w:pPr>
      <w:r>
        <w:rPr>
          <w:sz w:val="24"/>
          <w:szCs w:val="24"/>
        </w:rPr>
        <w:t>Lægemiddelstyrelsen</w:t>
      </w:r>
    </w:p>
    <w:p w14:paraId="1084C9FB" w14:textId="77777777" w:rsidR="004E08A8" w:rsidRDefault="004E08A8" w:rsidP="004E08A8">
      <w:pPr>
        <w:ind w:left="851"/>
        <w:rPr>
          <w:sz w:val="24"/>
          <w:szCs w:val="24"/>
        </w:rPr>
      </w:pPr>
      <w:r>
        <w:rPr>
          <w:sz w:val="24"/>
          <w:szCs w:val="24"/>
        </w:rPr>
        <w:t>Axel Heides Gade 1</w:t>
      </w:r>
    </w:p>
    <w:p w14:paraId="51456E76" w14:textId="77777777" w:rsidR="004E08A8" w:rsidRDefault="004E08A8" w:rsidP="004E08A8">
      <w:pPr>
        <w:ind w:left="851"/>
        <w:rPr>
          <w:sz w:val="24"/>
          <w:szCs w:val="24"/>
        </w:rPr>
      </w:pPr>
      <w:r>
        <w:rPr>
          <w:sz w:val="24"/>
          <w:szCs w:val="24"/>
        </w:rPr>
        <w:t>DK-2300 København S</w:t>
      </w:r>
    </w:p>
    <w:p w14:paraId="6FAB7B42" w14:textId="77777777" w:rsidR="004E08A8" w:rsidRDefault="004E08A8" w:rsidP="004E08A8">
      <w:pPr>
        <w:ind w:left="851"/>
        <w:rPr>
          <w:sz w:val="24"/>
          <w:szCs w:val="24"/>
        </w:rPr>
      </w:pPr>
      <w:r>
        <w:rPr>
          <w:sz w:val="24"/>
          <w:szCs w:val="24"/>
        </w:rPr>
        <w:t xml:space="preserve">Websted: </w:t>
      </w:r>
      <w:hyperlink r:id="rId8" w:history="1">
        <w:r>
          <w:rPr>
            <w:rStyle w:val="Hyperlink"/>
            <w:sz w:val="24"/>
            <w:szCs w:val="24"/>
          </w:rPr>
          <w:t>www.meldenbivirkning.dk</w:t>
        </w:r>
      </w:hyperlink>
    </w:p>
    <w:p w14:paraId="25C2F477" w14:textId="77777777" w:rsidR="009260DE" w:rsidRPr="001E205B" w:rsidRDefault="009260DE" w:rsidP="009260DE">
      <w:pPr>
        <w:pStyle w:val="Sidehoved"/>
        <w:tabs>
          <w:tab w:val="left" w:pos="851"/>
        </w:tabs>
        <w:ind w:left="851"/>
        <w:rPr>
          <w:szCs w:val="24"/>
        </w:rPr>
      </w:pPr>
    </w:p>
    <w:p w14:paraId="43293207" w14:textId="77777777" w:rsidR="009260DE" w:rsidRPr="001E205B" w:rsidRDefault="009260DE" w:rsidP="009260DE">
      <w:pPr>
        <w:tabs>
          <w:tab w:val="left" w:pos="851"/>
        </w:tabs>
        <w:ind w:left="851" w:hanging="851"/>
        <w:rPr>
          <w:b/>
          <w:sz w:val="24"/>
          <w:szCs w:val="24"/>
        </w:rPr>
      </w:pPr>
      <w:r w:rsidRPr="001E205B">
        <w:rPr>
          <w:b/>
          <w:sz w:val="24"/>
          <w:szCs w:val="24"/>
        </w:rPr>
        <w:t>4.9</w:t>
      </w:r>
      <w:r w:rsidRPr="001E205B">
        <w:rPr>
          <w:b/>
          <w:sz w:val="24"/>
          <w:szCs w:val="24"/>
        </w:rPr>
        <w:tab/>
        <w:t>Overdosering</w:t>
      </w:r>
    </w:p>
    <w:p w14:paraId="10BD562C" w14:textId="77777777" w:rsidR="0073512C" w:rsidRPr="001E205B" w:rsidRDefault="0073512C" w:rsidP="00A33DB0">
      <w:pPr>
        <w:ind w:left="851"/>
        <w:rPr>
          <w:sz w:val="24"/>
          <w:szCs w:val="24"/>
        </w:rPr>
      </w:pPr>
      <w:r w:rsidRPr="001E205B">
        <w:rPr>
          <w:sz w:val="24"/>
          <w:szCs w:val="24"/>
        </w:rPr>
        <w:t>I tilfælde af en signifikant overdoserirng med Qsiva, er behandlingen hovedsageligt symptomatisk. Der kan behandles med aktivt kul.</w:t>
      </w:r>
    </w:p>
    <w:p w14:paraId="4A9F8D95" w14:textId="77777777" w:rsidR="0073512C" w:rsidRPr="001E205B" w:rsidRDefault="0073512C" w:rsidP="00A33DB0">
      <w:pPr>
        <w:ind w:left="851"/>
        <w:rPr>
          <w:sz w:val="24"/>
          <w:szCs w:val="24"/>
        </w:rPr>
      </w:pPr>
    </w:p>
    <w:p w14:paraId="66075E6D" w14:textId="77777777" w:rsidR="0073512C" w:rsidRPr="001E205B" w:rsidRDefault="0073512C" w:rsidP="00A33DB0">
      <w:pPr>
        <w:ind w:left="851"/>
        <w:rPr>
          <w:sz w:val="24"/>
          <w:szCs w:val="24"/>
          <w:u w:val="single"/>
        </w:rPr>
      </w:pPr>
      <w:r w:rsidRPr="001E205B">
        <w:rPr>
          <w:sz w:val="24"/>
          <w:szCs w:val="24"/>
          <w:u w:val="single"/>
        </w:rPr>
        <w:t>Phentermin</w:t>
      </w:r>
    </w:p>
    <w:p w14:paraId="43BE5882" w14:textId="77777777" w:rsidR="0073512C" w:rsidRPr="001E205B" w:rsidRDefault="0073512C" w:rsidP="00A33DB0">
      <w:pPr>
        <w:ind w:left="851"/>
        <w:rPr>
          <w:sz w:val="24"/>
          <w:szCs w:val="24"/>
        </w:rPr>
      </w:pPr>
      <w:r w:rsidRPr="001E205B">
        <w:rPr>
          <w:sz w:val="24"/>
          <w:szCs w:val="24"/>
        </w:rPr>
        <w:t>Erfaring med en akut overdosering af det godkendte enkeltstof phentermin kan omfatte tegn som rastløshed, tremor, hyperrefleksi, hurtigt åndedræt, forvirring, aggressivitet, hallucinationer, paniktilstande. Træthed og depression følger normalt den centrale stimulering. Kardiovaskulære virkninger omfatter arytmi, hypertension eller hypotension og kredsløbskollaps. Mave-tarm-symptomer omfatter kvalme, opkastning, diarré og mavekramper. Dødelige forgiftninger afsluttes normalt med krampeanfald og koma.</w:t>
      </w:r>
    </w:p>
    <w:p w14:paraId="7856560E" w14:textId="77777777" w:rsidR="0073512C" w:rsidRPr="001E205B" w:rsidRDefault="0073512C" w:rsidP="00A33DB0">
      <w:pPr>
        <w:ind w:left="851"/>
        <w:rPr>
          <w:sz w:val="24"/>
          <w:szCs w:val="24"/>
        </w:rPr>
      </w:pPr>
    </w:p>
    <w:p w14:paraId="23304755" w14:textId="77777777" w:rsidR="0073512C" w:rsidRPr="001E205B" w:rsidRDefault="0073512C" w:rsidP="00A33DB0">
      <w:pPr>
        <w:ind w:left="851"/>
        <w:rPr>
          <w:sz w:val="24"/>
          <w:szCs w:val="24"/>
        </w:rPr>
      </w:pPr>
      <w:r w:rsidRPr="001E205B">
        <w:rPr>
          <w:sz w:val="24"/>
          <w:szCs w:val="24"/>
        </w:rPr>
        <w:t>Behandling af akut phenterminforgiftning er i store træk symptomatisk. Der kan anvendes et barbiturat til at modvirke for kraftig CNS-stimulering. Forsuring af urinen øger phenterminudskillelsen. Der er blevet foreslået intravenøs phentolamin for mulig akut, svær hypertension, hvis dette komplicerer en overdosering med phentermin.</w:t>
      </w:r>
    </w:p>
    <w:p w14:paraId="0E2D3F41" w14:textId="77777777" w:rsidR="0073512C" w:rsidRPr="001E205B" w:rsidRDefault="0073512C" w:rsidP="00A33DB0">
      <w:pPr>
        <w:ind w:left="851"/>
        <w:rPr>
          <w:sz w:val="24"/>
          <w:szCs w:val="24"/>
        </w:rPr>
      </w:pPr>
    </w:p>
    <w:p w14:paraId="78E05D01" w14:textId="77777777" w:rsidR="0073512C" w:rsidRPr="004E08A8" w:rsidRDefault="0073512C" w:rsidP="00B24EF6">
      <w:pPr>
        <w:ind w:left="851"/>
        <w:rPr>
          <w:sz w:val="24"/>
          <w:szCs w:val="24"/>
          <w:u w:val="single"/>
        </w:rPr>
      </w:pPr>
      <w:r w:rsidRPr="004E08A8">
        <w:rPr>
          <w:sz w:val="24"/>
          <w:szCs w:val="24"/>
          <w:u w:val="single"/>
        </w:rPr>
        <w:t>Topiramat</w:t>
      </w:r>
    </w:p>
    <w:p w14:paraId="525CD8A3" w14:textId="2B3CEEE2" w:rsidR="0073512C" w:rsidRPr="001E205B" w:rsidRDefault="0073512C" w:rsidP="00B24EF6">
      <w:pPr>
        <w:ind w:left="851"/>
        <w:rPr>
          <w:sz w:val="24"/>
          <w:szCs w:val="24"/>
        </w:rPr>
      </w:pPr>
      <w:r w:rsidRPr="001E205B">
        <w:rPr>
          <w:sz w:val="24"/>
          <w:szCs w:val="24"/>
        </w:rPr>
        <w:t>En overdosering med topiramat har ført til svær metabolisk acidose. Andre tegn og symptomer omfatter krampeanfald, døsighed, taleforstyrrelse, sløret syn, diplopi, nedsat mental aktivitet, letargi, unormal koordinationsevne, stupor, hypotension, abdominal</w:t>
      </w:r>
      <w:r w:rsidR="008900D6">
        <w:rPr>
          <w:sz w:val="24"/>
          <w:szCs w:val="24"/>
        </w:rPr>
        <w:softHyphen/>
      </w:r>
      <w:r w:rsidRPr="001E205B">
        <w:rPr>
          <w:sz w:val="24"/>
          <w:szCs w:val="24"/>
        </w:rPr>
        <w:t>smerter, ophidselse, svimmelhed og depression. De kliniske følgevirkninger var ikke svære i de fleste tilfælde, men der er blevet indberettet dødsfald efter overdosering med flere lægemidler, herunder grammængder af topiramat. En patient, der indtog en dosis mellem 96 og 110 g topiramat blev indlagt på hospitalet med koma, der varede 20</w:t>
      </w:r>
      <w:r w:rsidRPr="001E205B">
        <w:rPr>
          <w:sz w:val="24"/>
          <w:szCs w:val="24"/>
        </w:rPr>
        <w:noBreakHyphen/>
        <w:t>24 timer, efterfulgt af fuldstændig bedring efter 3</w:t>
      </w:r>
      <w:r w:rsidRPr="001E205B">
        <w:rPr>
          <w:sz w:val="24"/>
          <w:szCs w:val="24"/>
        </w:rPr>
        <w:noBreakHyphen/>
        <w:t>4 dage.</w:t>
      </w:r>
    </w:p>
    <w:p w14:paraId="4EEFC6FF" w14:textId="77777777" w:rsidR="0073512C" w:rsidRPr="001E205B" w:rsidRDefault="0073512C" w:rsidP="00A33DB0">
      <w:pPr>
        <w:ind w:left="851"/>
        <w:rPr>
          <w:sz w:val="24"/>
          <w:szCs w:val="24"/>
        </w:rPr>
      </w:pPr>
    </w:p>
    <w:p w14:paraId="5FB2000C" w14:textId="77777777" w:rsidR="0073512C" w:rsidRPr="001E205B" w:rsidRDefault="0073512C" w:rsidP="00A33DB0">
      <w:pPr>
        <w:ind w:left="851"/>
        <w:rPr>
          <w:sz w:val="24"/>
          <w:szCs w:val="24"/>
        </w:rPr>
      </w:pPr>
      <w:r w:rsidRPr="001E205B">
        <w:rPr>
          <w:sz w:val="24"/>
          <w:szCs w:val="24"/>
        </w:rPr>
        <w:t xml:space="preserve">Aktivt kul har vist sig at adsorbere topiramat </w:t>
      </w:r>
      <w:r w:rsidRPr="001E205B">
        <w:rPr>
          <w:i/>
          <w:sz w:val="24"/>
          <w:szCs w:val="24"/>
        </w:rPr>
        <w:t>in vitro</w:t>
      </w:r>
      <w:r w:rsidRPr="001E205B">
        <w:rPr>
          <w:sz w:val="24"/>
          <w:szCs w:val="24"/>
        </w:rPr>
        <w:t>. Hæmodialyse er en effekt måde at fjerne topiramat fra kroppen.</w:t>
      </w:r>
    </w:p>
    <w:p w14:paraId="4AB8BD47" w14:textId="77777777" w:rsidR="0073512C" w:rsidRPr="001E205B" w:rsidRDefault="0073512C" w:rsidP="00A33DB0">
      <w:pPr>
        <w:ind w:left="851"/>
        <w:rPr>
          <w:sz w:val="24"/>
          <w:szCs w:val="24"/>
        </w:rPr>
      </w:pPr>
    </w:p>
    <w:p w14:paraId="2C421C5E" w14:textId="77777777" w:rsidR="0073512C" w:rsidRPr="001E205B" w:rsidRDefault="0073512C" w:rsidP="00A33DB0">
      <w:pPr>
        <w:tabs>
          <w:tab w:val="left" w:pos="1304"/>
        </w:tabs>
        <w:ind w:left="851"/>
        <w:rPr>
          <w:sz w:val="24"/>
          <w:szCs w:val="24"/>
        </w:rPr>
      </w:pPr>
      <w:r w:rsidRPr="001E205B">
        <w:rPr>
          <w:sz w:val="24"/>
          <w:szCs w:val="24"/>
        </w:rPr>
        <w:t>Et tilfælde af overdosering er blevet indberettet efter markedsføring.</w:t>
      </w:r>
    </w:p>
    <w:p w14:paraId="70BCA639" w14:textId="77777777" w:rsidR="009260DE" w:rsidRPr="001E205B" w:rsidRDefault="009260DE" w:rsidP="009260DE">
      <w:pPr>
        <w:tabs>
          <w:tab w:val="left" w:pos="851"/>
        </w:tabs>
        <w:ind w:left="851"/>
        <w:rPr>
          <w:sz w:val="24"/>
          <w:szCs w:val="24"/>
        </w:rPr>
      </w:pPr>
    </w:p>
    <w:p w14:paraId="1041C189" w14:textId="77777777" w:rsidR="009260DE" w:rsidRPr="001E205B" w:rsidRDefault="009260DE" w:rsidP="009260DE">
      <w:pPr>
        <w:tabs>
          <w:tab w:val="left" w:pos="851"/>
        </w:tabs>
        <w:ind w:left="851" w:hanging="851"/>
        <w:rPr>
          <w:b/>
          <w:sz w:val="24"/>
          <w:szCs w:val="24"/>
        </w:rPr>
      </w:pPr>
      <w:r w:rsidRPr="001E205B">
        <w:rPr>
          <w:b/>
          <w:sz w:val="24"/>
          <w:szCs w:val="24"/>
        </w:rPr>
        <w:t>4.10</w:t>
      </w:r>
      <w:r w:rsidRPr="001E205B">
        <w:rPr>
          <w:b/>
          <w:sz w:val="24"/>
          <w:szCs w:val="24"/>
        </w:rPr>
        <w:tab/>
        <w:t>Udlevering</w:t>
      </w:r>
    </w:p>
    <w:p w14:paraId="45AA5CBE" w14:textId="63FFEC42" w:rsidR="009260DE" w:rsidRPr="001E205B" w:rsidRDefault="00BA0DAA" w:rsidP="009260DE">
      <w:pPr>
        <w:tabs>
          <w:tab w:val="left" w:pos="851"/>
        </w:tabs>
        <w:ind w:left="851"/>
        <w:rPr>
          <w:sz w:val="24"/>
          <w:szCs w:val="24"/>
        </w:rPr>
      </w:pPr>
      <w:r>
        <w:rPr>
          <w:sz w:val="24"/>
          <w:szCs w:val="24"/>
        </w:rPr>
        <w:t>A§4 - kopieringspligtigt</w:t>
      </w:r>
    </w:p>
    <w:p w14:paraId="33B4B2CD" w14:textId="77777777" w:rsidR="009260DE" w:rsidRPr="001E205B" w:rsidRDefault="009260DE" w:rsidP="009260DE">
      <w:pPr>
        <w:tabs>
          <w:tab w:val="left" w:pos="851"/>
        </w:tabs>
        <w:ind w:left="851"/>
        <w:rPr>
          <w:sz w:val="24"/>
          <w:szCs w:val="24"/>
        </w:rPr>
      </w:pPr>
    </w:p>
    <w:p w14:paraId="363C2AC8" w14:textId="77777777" w:rsidR="009260DE" w:rsidRPr="001E205B" w:rsidRDefault="009260DE" w:rsidP="009260DE">
      <w:pPr>
        <w:tabs>
          <w:tab w:val="left" w:pos="851"/>
        </w:tabs>
        <w:ind w:left="851"/>
        <w:rPr>
          <w:sz w:val="24"/>
          <w:szCs w:val="24"/>
        </w:rPr>
      </w:pPr>
    </w:p>
    <w:p w14:paraId="3D41F8FF" w14:textId="77777777" w:rsidR="009260DE" w:rsidRPr="001E205B" w:rsidRDefault="009260DE" w:rsidP="009260DE">
      <w:pPr>
        <w:tabs>
          <w:tab w:val="left" w:pos="851"/>
        </w:tabs>
        <w:ind w:left="851" w:hanging="851"/>
        <w:rPr>
          <w:b/>
          <w:sz w:val="24"/>
          <w:szCs w:val="24"/>
        </w:rPr>
      </w:pPr>
      <w:r w:rsidRPr="001E205B">
        <w:rPr>
          <w:b/>
          <w:sz w:val="24"/>
          <w:szCs w:val="24"/>
        </w:rPr>
        <w:t>5.</w:t>
      </w:r>
      <w:r w:rsidRPr="001E205B">
        <w:rPr>
          <w:b/>
          <w:sz w:val="24"/>
          <w:szCs w:val="24"/>
        </w:rPr>
        <w:tab/>
        <w:t>FARMAKOLOGISKE EGENSKABER</w:t>
      </w:r>
    </w:p>
    <w:p w14:paraId="705162F5" w14:textId="77777777" w:rsidR="009260DE" w:rsidRPr="001E205B" w:rsidRDefault="009260DE" w:rsidP="009260DE">
      <w:pPr>
        <w:tabs>
          <w:tab w:val="left" w:pos="851"/>
        </w:tabs>
        <w:ind w:left="851"/>
        <w:rPr>
          <w:sz w:val="24"/>
          <w:szCs w:val="24"/>
        </w:rPr>
      </w:pPr>
    </w:p>
    <w:p w14:paraId="7D4E47E9" w14:textId="77777777" w:rsidR="009260DE" w:rsidRPr="001E205B" w:rsidRDefault="009260DE" w:rsidP="009260DE">
      <w:pPr>
        <w:tabs>
          <w:tab w:val="num" w:pos="851"/>
        </w:tabs>
        <w:ind w:left="851" w:hanging="851"/>
        <w:rPr>
          <w:b/>
          <w:sz w:val="24"/>
          <w:szCs w:val="24"/>
        </w:rPr>
      </w:pPr>
      <w:r w:rsidRPr="001E205B">
        <w:rPr>
          <w:b/>
          <w:sz w:val="24"/>
          <w:szCs w:val="24"/>
        </w:rPr>
        <w:t>5.1</w:t>
      </w:r>
      <w:r w:rsidRPr="001E205B">
        <w:rPr>
          <w:b/>
          <w:sz w:val="24"/>
          <w:szCs w:val="24"/>
        </w:rPr>
        <w:tab/>
        <w:t>Farmakodynamiske egenskaber</w:t>
      </w:r>
    </w:p>
    <w:p w14:paraId="3158B13D" w14:textId="77777777" w:rsidR="00E245D1" w:rsidRPr="001E205B" w:rsidRDefault="00E245D1" w:rsidP="00E245D1">
      <w:pPr>
        <w:ind w:left="851"/>
        <w:rPr>
          <w:sz w:val="24"/>
          <w:szCs w:val="24"/>
        </w:rPr>
      </w:pPr>
      <w:r w:rsidRPr="00C922B2">
        <w:rPr>
          <w:sz w:val="24"/>
          <w:szCs w:val="24"/>
        </w:rPr>
        <w:t>Farmakoterapeutisk klassifikation:</w:t>
      </w:r>
      <w:r>
        <w:rPr>
          <w:sz w:val="24"/>
          <w:szCs w:val="24"/>
        </w:rPr>
        <w:t xml:space="preserve"> </w:t>
      </w:r>
      <w:r w:rsidRPr="001E205B">
        <w:rPr>
          <w:sz w:val="24"/>
          <w:szCs w:val="24"/>
        </w:rPr>
        <w:t>Midler mod fedme, excl. Diætmidler</w:t>
      </w:r>
      <w:r>
        <w:rPr>
          <w:sz w:val="24"/>
          <w:szCs w:val="24"/>
        </w:rPr>
        <w:t xml:space="preserve">. </w:t>
      </w:r>
      <w:r w:rsidRPr="001E205B">
        <w:rPr>
          <w:sz w:val="24"/>
          <w:szCs w:val="24"/>
        </w:rPr>
        <w:t>ATC</w:t>
      </w:r>
      <w:r w:rsidRPr="001E205B">
        <w:rPr>
          <w:sz w:val="24"/>
          <w:szCs w:val="24"/>
        </w:rPr>
        <w:noBreakHyphen/>
        <w:t>kode: A08A</w:t>
      </w:r>
      <w:r>
        <w:rPr>
          <w:sz w:val="24"/>
          <w:szCs w:val="24"/>
        </w:rPr>
        <w:t>A51</w:t>
      </w:r>
      <w:r w:rsidRPr="001E205B">
        <w:rPr>
          <w:sz w:val="24"/>
          <w:szCs w:val="24"/>
        </w:rPr>
        <w:t>.</w:t>
      </w:r>
      <w:bookmarkStart w:id="27" w:name="_GoBack"/>
      <w:bookmarkEnd w:id="27"/>
    </w:p>
    <w:p w14:paraId="616AA304" w14:textId="33A4D53E" w:rsidR="004E08A8" w:rsidRDefault="000D572B" w:rsidP="00B24EF6">
      <w:pPr>
        <w:ind w:left="851"/>
        <w:rPr>
          <w:sz w:val="24"/>
          <w:szCs w:val="24"/>
        </w:rPr>
      </w:pPr>
      <w:r>
        <w:rPr>
          <w:sz w:val="24"/>
          <w:szCs w:val="24"/>
        </w:rPr>
        <w:lastRenderedPageBreak/>
        <w:t xml:space="preserve"> </w:t>
      </w:r>
    </w:p>
    <w:p w14:paraId="7006478B" w14:textId="20A47D61" w:rsidR="0073512C" w:rsidRPr="004E08A8" w:rsidRDefault="0073512C" w:rsidP="00B24EF6">
      <w:pPr>
        <w:ind w:left="851"/>
        <w:rPr>
          <w:sz w:val="24"/>
          <w:szCs w:val="24"/>
          <w:u w:val="single"/>
        </w:rPr>
      </w:pPr>
      <w:r w:rsidRPr="004E08A8">
        <w:rPr>
          <w:sz w:val="24"/>
          <w:szCs w:val="24"/>
          <w:u w:val="single"/>
        </w:rPr>
        <w:t>Virkningsmekanisme</w:t>
      </w:r>
    </w:p>
    <w:p w14:paraId="3BF3A0AC" w14:textId="77777777" w:rsidR="0073512C" w:rsidRPr="001E205B" w:rsidRDefault="0073512C" w:rsidP="00B24EF6">
      <w:pPr>
        <w:ind w:left="851"/>
        <w:rPr>
          <w:sz w:val="24"/>
          <w:szCs w:val="24"/>
        </w:rPr>
      </w:pPr>
      <w:r w:rsidRPr="001E205B">
        <w:rPr>
          <w:sz w:val="24"/>
          <w:szCs w:val="24"/>
        </w:rPr>
        <w:t>Qsiva er en kombination af phentermin og topiramat. Begge lægemidler undertrykker appetitten, men de gør det med forskellige mekanismer.</w:t>
      </w:r>
    </w:p>
    <w:p w14:paraId="0C67C605" w14:textId="77777777" w:rsidR="0073512C" w:rsidRPr="001E205B" w:rsidRDefault="0073512C" w:rsidP="00B24EF6">
      <w:pPr>
        <w:ind w:left="851"/>
        <w:rPr>
          <w:sz w:val="24"/>
          <w:szCs w:val="24"/>
        </w:rPr>
      </w:pPr>
    </w:p>
    <w:p w14:paraId="04247800" w14:textId="77777777" w:rsidR="0073512C" w:rsidRPr="001E205B" w:rsidRDefault="0073512C" w:rsidP="00B24EF6">
      <w:pPr>
        <w:ind w:left="851"/>
        <w:rPr>
          <w:sz w:val="24"/>
          <w:szCs w:val="24"/>
        </w:rPr>
      </w:pPr>
      <w:r w:rsidRPr="001E205B">
        <w:rPr>
          <w:sz w:val="24"/>
          <w:szCs w:val="24"/>
        </w:rPr>
        <w:t>Phentermin er i en klasse af lægemidler, der behandler overvægt ved at undertrykke appetitten. Phentermins virkningsmekanisme for vægttab er en anorektisk virkning, der finder sted via en frigivelse af noradrenalin i hypothalamus. De kliniske doser af phentermin i Qsiva stimulerer frigivelsen af noradrenalin med ubetydelige virkninger på dopamin og ingen central eller perifer virkning på serotonin (5</w:t>
      </w:r>
      <w:r w:rsidRPr="001E205B">
        <w:rPr>
          <w:sz w:val="24"/>
          <w:szCs w:val="24"/>
        </w:rPr>
        <w:noBreakHyphen/>
        <w:t>HT).</w:t>
      </w:r>
    </w:p>
    <w:p w14:paraId="061C44BC" w14:textId="77777777" w:rsidR="0073512C" w:rsidRPr="001E205B" w:rsidRDefault="0073512C" w:rsidP="00B24EF6">
      <w:pPr>
        <w:ind w:left="851"/>
        <w:rPr>
          <w:sz w:val="24"/>
          <w:szCs w:val="24"/>
        </w:rPr>
      </w:pPr>
    </w:p>
    <w:p w14:paraId="0585A4A3" w14:textId="77777777" w:rsidR="0073512C" w:rsidRPr="001E205B" w:rsidRDefault="0073512C" w:rsidP="00B24EF6">
      <w:pPr>
        <w:ind w:left="851"/>
        <w:rPr>
          <w:sz w:val="24"/>
          <w:szCs w:val="24"/>
        </w:rPr>
      </w:pPr>
      <w:r w:rsidRPr="001E205B">
        <w:rPr>
          <w:sz w:val="24"/>
          <w:szCs w:val="24"/>
        </w:rPr>
        <w:t>Tilgængeligt farmakologisk evidens tyder på, at topiramat-induceret vægttab kan være resultatet af øget mæthed som følge af nedsat mave-tarm-motilitet, øget energiforbrug og nedsat kalorieindtagelse.</w:t>
      </w:r>
    </w:p>
    <w:p w14:paraId="7309A780" w14:textId="77777777" w:rsidR="0073512C" w:rsidRPr="001E205B" w:rsidRDefault="0073512C" w:rsidP="00B24EF6">
      <w:pPr>
        <w:ind w:left="851"/>
        <w:rPr>
          <w:sz w:val="24"/>
          <w:szCs w:val="24"/>
        </w:rPr>
      </w:pPr>
    </w:p>
    <w:p w14:paraId="546BD2BC" w14:textId="77777777" w:rsidR="0073512C" w:rsidRPr="001E205B" w:rsidRDefault="0073512C" w:rsidP="00B24EF6">
      <w:pPr>
        <w:ind w:left="851"/>
        <w:rPr>
          <w:sz w:val="24"/>
          <w:szCs w:val="24"/>
        </w:rPr>
      </w:pPr>
      <w:r w:rsidRPr="001E205B">
        <w:rPr>
          <w:sz w:val="24"/>
          <w:szCs w:val="24"/>
        </w:rPr>
        <w:t>En primær farmakologisk mekanisme for topiramat er en kulsyreanhydrase enzymhæmning, der har vist sig at være involveret i lipid-biosyntese, diurese og reduktion af blodtrykket. Desuden har topiramat vist sig at modulere gener i leveren, herunder gener, der koder for ekspressionen af metaboliske enzymer og signalproteiner involveret i lipidmetabolismen.</w:t>
      </w:r>
    </w:p>
    <w:p w14:paraId="47804C3D" w14:textId="77777777" w:rsidR="0073512C" w:rsidRPr="001E205B" w:rsidRDefault="0073512C" w:rsidP="00B24EF6">
      <w:pPr>
        <w:ind w:left="851"/>
        <w:rPr>
          <w:sz w:val="24"/>
          <w:szCs w:val="24"/>
        </w:rPr>
      </w:pPr>
    </w:p>
    <w:p w14:paraId="1FF9A71D" w14:textId="77777777" w:rsidR="0073512C" w:rsidRPr="004E08A8" w:rsidRDefault="0073512C" w:rsidP="00B24EF6">
      <w:pPr>
        <w:ind w:left="851"/>
        <w:rPr>
          <w:sz w:val="24"/>
          <w:szCs w:val="24"/>
          <w:u w:val="single"/>
        </w:rPr>
      </w:pPr>
      <w:r w:rsidRPr="004E08A8">
        <w:rPr>
          <w:sz w:val="24"/>
          <w:szCs w:val="24"/>
          <w:u w:val="single"/>
        </w:rPr>
        <w:t>Klinisk virkning</w:t>
      </w:r>
    </w:p>
    <w:p w14:paraId="478CCD0A" w14:textId="77777777" w:rsidR="0073512C" w:rsidRPr="001E205B" w:rsidRDefault="0073512C" w:rsidP="00B24EF6">
      <w:pPr>
        <w:ind w:left="851"/>
        <w:rPr>
          <w:sz w:val="24"/>
          <w:szCs w:val="24"/>
        </w:rPr>
      </w:pPr>
      <w:r w:rsidRPr="001E205B">
        <w:rPr>
          <w:sz w:val="24"/>
          <w:szCs w:val="24"/>
        </w:rPr>
        <w:t>Virkningen af Qsiva på vægttab efter 1 års behandling blev undersøgt hos overvægtige patienter (EQUIP</w:t>
      </w:r>
      <w:r w:rsidRPr="001E205B">
        <w:rPr>
          <w:sz w:val="24"/>
          <w:szCs w:val="24"/>
        </w:rPr>
        <w:noBreakHyphen/>
        <w:t>studiet; OB</w:t>
      </w:r>
      <w:r w:rsidRPr="001E205B">
        <w:rPr>
          <w:sz w:val="24"/>
          <w:szCs w:val="24"/>
        </w:rPr>
        <w:noBreakHyphen/>
        <w:t>302) og hos svært overvægtige og overvægtige patienter med signifikante komorbiditeter (CONQUER</w:t>
      </w:r>
      <w:r w:rsidRPr="001E205B">
        <w:rPr>
          <w:sz w:val="24"/>
          <w:szCs w:val="24"/>
        </w:rPr>
        <w:noBreakHyphen/>
        <w:t>studiet; OB</w:t>
      </w:r>
      <w:r w:rsidRPr="001E205B">
        <w:rPr>
          <w:sz w:val="24"/>
          <w:szCs w:val="24"/>
        </w:rPr>
        <w:noBreakHyphen/>
        <w:t>303). Et yderligere fase III</w:t>
      </w:r>
      <w:r w:rsidRPr="001E205B">
        <w:rPr>
          <w:sz w:val="24"/>
          <w:szCs w:val="24"/>
        </w:rPr>
        <w:noBreakHyphen/>
        <w:t>studie hos svært overvægtige patienter evaluerede Qsivas sikkerhed og virkning i løbet af 6 måneders behandling (OB</w:t>
      </w:r>
      <w:r w:rsidRPr="001E205B">
        <w:rPr>
          <w:sz w:val="24"/>
          <w:szCs w:val="24"/>
        </w:rPr>
        <w:noBreakHyphen/>
        <w:t>301). Alle studier viste at patienter behandlet med Qsiva oplevede større vægttab end patienter behandlet med phentermin eller topiramat alene.</w:t>
      </w:r>
    </w:p>
    <w:p w14:paraId="7FA2D9BC" w14:textId="77777777" w:rsidR="0073512C" w:rsidRPr="001E205B" w:rsidRDefault="0073512C" w:rsidP="00B24EF6">
      <w:pPr>
        <w:ind w:left="851"/>
        <w:rPr>
          <w:sz w:val="24"/>
          <w:szCs w:val="24"/>
        </w:rPr>
      </w:pPr>
    </w:p>
    <w:p w14:paraId="25881116" w14:textId="77777777" w:rsidR="0073512C" w:rsidRPr="001E205B" w:rsidRDefault="0073512C" w:rsidP="00B24EF6">
      <w:pPr>
        <w:ind w:left="851"/>
        <w:rPr>
          <w:sz w:val="24"/>
          <w:szCs w:val="24"/>
        </w:rPr>
      </w:pPr>
      <w:r w:rsidRPr="001E205B">
        <w:rPr>
          <w:sz w:val="24"/>
          <w:szCs w:val="24"/>
        </w:rPr>
        <w:t>Data fra 3.678 patienter i ITT</w:t>
      </w:r>
      <w:r w:rsidRPr="001E205B">
        <w:rPr>
          <w:sz w:val="24"/>
          <w:szCs w:val="24"/>
        </w:rPr>
        <w:noBreakHyphen/>
        <w:t>populationen for de enkelte 1</w:t>
      </w:r>
      <w:r w:rsidRPr="001E205B">
        <w:rPr>
          <w:sz w:val="24"/>
          <w:szCs w:val="24"/>
        </w:rPr>
        <w:noBreakHyphen/>
        <w:t>års studier viste, at behandling med Qsiva i kombination med en kaloriefattig kost og øget fysisk aktivitet førte til et gennemsnitligt (SD) vægttab efter 1 år på 5,1 %, 7,8 % og 9,8</w:t>
      </w:r>
      <w:r w:rsidRPr="001E205B">
        <w:rPr>
          <w:sz w:val="24"/>
          <w:szCs w:val="24"/>
        </w:rPr>
        <w:noBreakHyphen/>
        <w:t>10,9 % for hhv. Qsiva 3,75 mg/23 mg, 7,5 mg/46 mg og 15 mg/92 mg. Dette kunne sammenlignes med et gennemsnitligt vægttab for placebo på 1,2</w:t>
      </w:r>
      <w:r w:rsidRPr="001E205B">
        <w:rPr>
          <w:sz w:val="24"/>
          <w:szCs w:val="24"/>
        </w:rPr>
        <w:noBreakHyphen/>
        <w:t>1,6 %. Forskellene sammenlignet med placebo var statistisk signifikant for alle Qsiva</w:t>
      </w:r>
      <w:r w:rsidRPr="001E205B">
        <w:rPr>
          <w:sz w:val="24"/>
          <w:szCs w:val="24"/>
        </w:rPr>
        <w:noBreakHyphen/>
        <w:t>doser. Procentdelen af patienter, der opnåede et 5 %, 10 % eller 15 % vægttab efter 1 år var større for alle dosisniveauer af Qsiva, sammenlignet med placebo (tabel 3).</w:t>
      </w:r>
    </w:p>
    <w:p w14:paraId="70044258" w14:textId="77777777" w:rsidR="0073512C" w:rsidRPr="001E205B" w:rsidRDefault="0073512C" w:rsidP="0073512C">
      <w:pPr>
        <w:tabs>
          <w:tab w:val="left" w:pos="1304"/>
        </w:tabs>
        <w:rPr>
          <w:sz w:val="24"/>
          <w:szCs w:val="24"/>
        </w:rPr>
      </w:pPr>
    </w:p>
    <w:p w14:paraId="6E722380" w14:textId="67B18429" w:rsidR="0073512C" w:rsidRPr="001E205B" w:rsidRDefault="0073512C" w:rsidP="00B24EF6">
      <w:pPr>
        <w:rPr>
          <w:b/>
          <w:sz w:val="24"/>
          <w:szCs w:val="24"/>
        </w:rPr>
      </w:pPr>
      <w:r w:rsidRPr="001E205B">
        <w:rPr>
          <w:b/>
          <w:sz w:val="24"/>
          <w:szCs w:val="24"/>
        </w:rPr>
        <w:t>Tabel 3</w:t>
      </w:r>
      <w:r w:rsidR="007B188B" w:rsidRPr="001E205B">
        <w:rPr>
          <w:b/>
          <w:sz w:val="24"/>
          <w:szCs w:val="24"/>
        </w:rPr>
        <w:t>. P</w:t>
      </w:r>
      <w:r w:rsidRPr="001E205B">
        <w:rPr>
          <w:b/>
          <w:sz w:val="24"/>
          <w:szCs w:val="24"/>
        </w:rPr>
        <w:t>rocentdelen af patienter (ITT</w:t>
      </w:r>
      <w:r w:rsidRPr="001E205B">
        <w:rPr>
          <w:b/>
          <w:sz w:val="24"/>
          <w:szCs w:val="24"/>
        </w:rPr>
        <w:noBreakHyphen/>
        <w:t>population), der opnåede 5 %, 10 % og 15 % vægttab efter 1 år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5"/>
        <w:gridCol w:w="2051"/>
        <w:gridCol w:w="3180"/>
        <w:gridCol w:w="3182"/>
      </w:tblGrid>
      <w:tr w:rsidR="0073512C" w:rsidRPr="00AB5081" w14:paraId="5CF49B13" w14:textId="77777777" w:rsidTr="007B188B">
        <w:trPr>
          <w:trHeight w:val="478"/>
        </w:trPr>
        <w:tc>
          <w:tcPr>
            <w:tcW w:w="636" w:type="pct"/>
            <w:vMerge w:val="restart"/>
            <w:tcBorders>
              <w:top w:val="single" w:sz="4" w:space="0" w:color="000000"/>
              <w:left w:val="single" w:sz="4" w:space="0" w:color="000000"/>
              <w:bottom w:val="single" w:sz="4" w:space="0" w:color="000000"/>
              <w:right w:val="single" w:sz="4" w:space="0" w:color="000000"/>
            </w:tcBorders>
            <w:hideMark/>
          </w:tcPr>
          <w:p w14:paraId="2BC8D751" w14:textId="77777777" w:rsidR="0073512C" w:rsidRPr="00AB5081" w:rsidRDefault="0073512C" w:rsidP="00AB5081">
            <w:pPr>
              <w:jc w:val="center"/>
              <w:rPr>
                <w:b/>
                <w:sz w:val="22"/>
                <w:szCs w:val="22"/>
              </w:rPr>
            </w:pPr>
            <w:r w:rsidRPr="00AB5081">
              <w:rPr>
                <w:b/>
                <w:sz w:val="22"/>
                <w:szCs w:val="22"/>
              </w:rPr>
              <w:t>Procent vægttab</w:t>
            </w:r>
          </w:p>
        </w:tc>
        <w:tc>
          <w:tcPr>
            <w:tcW w:w="1051" w:type="pct"/>
            <w:vMerge w:val="restart"/>
            <w:tcBorders>
              <w:top w:val="single" w:sz="4" w:space="0" w:color="000000"/>
              <w:left w:val="single" w:sz="4" w:space="0" w:color="000000"/>
              <w:bottom w:val="single" w:sz="4" w:space="0" w:color="000000"/>
              <w:right w:val="single" w:sz="4" w:space="0" w:color="000000"/>
            </w:tcBorders>
            <w:hideMark/>
          </w:tcPr>
          <w:p w14:paraId="52F914F8" w14:textId="77777777" w:rsidR="0073512C" w:rsidRPr="00AB5081" w:rsidRDefault="0073512C" w:rsidP="00AB5081">
            <w:pPr>
              <w:jc w:val="center"/>
              <w:rPr>
                <w:b/>
                <w:sz w:val="22"/>
                <w:szCs w:val="22"/>
              </w:rPr>
            </w:pPr>
            <w:r w:rsidRPr="00AB5081">
              <w:rPr>
                <w:b/>
                <w:sz w:val="22"/>
                <w:szCs w:val="22"/>
              </w:rPr>
              <w:t>Behandlingsgruppe</w:t>
            </w:r>
          </w:p>
        </w:tc>
        <w:tc>
          <w:tcPr>
            <w:tcW w:w="3313" w:type="pct"/>
            <w:gridSpan w:val="2"/>
            <w:tcBorders>
              <w:top w:val="single" w:sz="4" w:space="0" w:color="000000"/>
              <w:left w:val="single" w:sz="4" w:space="0" w:color="000000"/>
              <w:bottom w:val="single" w:sz="4" w:space="0" w:color="auto"/>
              <w:right w:val="single" w:sz="4" w:space="0" w:color="000000"/>
            </w:tcBorders>
            <w:hideMark/>
          </w:tcPr>
          <w:p w14:paraId="38A64011" w14:textId="77777777" w:rsidR="0073512C" w:rsidRPr="00AB5081" w:rsidRDefault="0073512C" w:rsidP="00AB5081">
            <w:pPr>
              <w:jc w:val="center"/>
              <w:rPr>
                <w:b/>
                <w:sz w:val="22"/>
                <w:szCs w:val="22"/>
              </w:rPr>
            </w:pPr>
            <w:r w:rsidRPr="00AB5081">
              <w:rPr>
                <w:b/>
                <w:sz w:val="22"/>
                <w:szCs w:val="22"/>
              </w:rPr>
              <w:t>Antal patienter, der opnåede procent vægttab/antal eksponerede (%)</w:t>
            </w:r>
            <w:r w:rsidRPr="00AB5081">
              <w:rPr>
                <w:b/>
                <w:sz w:val="22"/>
                <w:szCs w:val="22"/>
              </w:rPr>
              <w:br/>
              <w:t>[p-værdi (Qsiva vs. placebo)]</w:t>
            </w:r>
          </w:p>
        </w:tc>
      </w:tr>
      <w:tr w:rsidR="0073512C" w:rsidRPr="001E205B" w14:paraId="26302E30" w14:textId="77777777" w:rsidTr="007B188B">
        <w:trPr>
          <w:trHeight w:val="250"/>
        </w:trPr>
        <w:tc>
          <w:tcPr>
            <w:tcW w:w="636" w:type="pct"/>
            <w:vMerge/>
            <w:tcBorders>
              <w:top w:val="single" w:sz="4" w:space="0" w:color="000000"/>
              <w:left w:val="single" w:sz="4" w:space="0" w:color="000000"/>
              <w:bottom w:val="single" w:sz="4" w:space="0" w:color="000000"/>
              <w:right w:val="single" w:sz="4" w:space="0" w:color="000000"/>
            </w:tcBorders>
            <w:vAlign w:val="center"/>
            <w:hideMark/>
          </w:tcPr>
          <w:p w14:paraId="2EEE0C02" w14:textId="77777777" w:rsidR="0073512C" w:rsidRPr="00AB5081" w:rsidRDefault="0073512C" w:rsidP="00AB5081">
            <w:pPr>
              <w:jc w:val="center"/>
              <w:rPr>
                <w:sz w:val="22"/>
                <w:szCs w:val="22"/>
              </w:rPr>
            </w:pPr>
          </w:p>
        </w:tc>
        <w:tc>
          <w:tcPr>
            <w:tcW w:w="1051" w:type="pct"/>
            <w:vMerge/>
            <w:tcBorders>
              <w:top w:val="single" w:sz="4" w:space="0" w:color="000000"/>
              <w:left w:val="single" w:sz="4" w:space="0" w:color="000000"/>
              <w:bottom w:val="single" w:sz="4" w:space="0" w:color="000000"/>
              <w:right w:val="single" w:sz="4" w:space="0" w:color="000000"/>
            </w:tcBorders>
            <w:vAlign w:val="center"/>
            <w:hideMark/>
          </w:tcPr>
          <w:p w14:paraId="7D4F75F9" w14:textId="77777777" w:rsidR="0073512C" w:rsidRPr="00AB5081" w:rsidRDefault="0073512C" w:rsidP="00AB5081">
            <w:pPr>
              <w:jc w:val="center"/>
              <w:rPr>
                <w:sz w:val="22"/>
                <w:szCs w:val="22"/>
              </w:rPr>
            </w:pPr>
          </w:p>
        </w:tc>
        <w:tc>
          <w:tcPr>
            <w:tcW w:w="1656" w:type="pct"/>
            <w:tcBorders>
              <w:top w:val="single" w:sz="4" w:space="0" w:color="auto"/>
              <w:left w:val="single" w:sz="4" w:space="0" w:color="000000"/>
              <w:bottom w:val="single" w:sz="4" w:space="0" w:color="000000"/>
              <w:right w:val="single" w:sz="4" w:space="0" w:color="000000"/>
            </w:tcBorders>
            <w:hideMark/>
          </w:tcPr>
          <w:p w14:paraId="6C6DDC12" w14:textId="77777777" w:rsidR="0073512C" w:rsidRPr="00AB5081" w:rsidRDefault="0073512C" w:rsidP="00AB5081">
            <w:pPr>
              <w:jc w:val="center"/>
              <w:rPr>
                <w:b/>
                <w:sz w:val="22"/>
                <w:szCs w:val="22"/>
              </w:rPr>
            </w:pPr>
            <w:r w:rsidRPr="00AB5081">
              <w:rPr>
                <w:b/>
                <w:sz w:val="22"/>
                <w:szCs w:val="22"/>
              </w:rPr>
              <w:t>OB</w:t>
            </w:r>
            <w:r w:rsidRPr="00AB5081">
              <w:rPr>
                <w:b/>
                <w:sz w:val="22"/>
                <w:szCs w:val="22"/>
              </w:rPr>
              <w:noBreakHyphen/>
              <w:t>302</w:t>
            </w:r>
          </w:p>
        </w:tc>
        <w:tc>
          <w:tcPr>
            <w:tcW w:w="1656" w:type="pct"/>
            <w:tcBorders>
              <w:top w:val="single" w:sz="4" w:space="0" w:color="auto"/>
              <w:left w:val="single" w:sz="4" w:space="0" w:color="000000"/>
              <w:bottom w:val="single" w:sz="4" w:space="0" w:color="000000"/>
              <w:right w:val="single" w:sz="4" w:space="0" w:color="000000"/>
            </w:tcBorders>
            <w:hideMark/>
          </w:tcPr>
          <w:p w14:paraId="4DA0A03D" w14:textId="77777777" w:rsidR="0073512C" w:rsidRPr="00AB5081" w:rsidRDefault="0073512C" w:rsidP="00AB5081">
            <w:pPr>
              <w:jc w:val="center"/>
              <w:rPr>
                <w:b/>
                <w:sz w:val="22"/>
                <w:szCs w:val="22"/>
              </w:rPr>
            </w:pPr>
            <w:r w:rsidRPr="00AB5081">
              <w:rPr>
                <w:b/>
                <w:sz w:val="22"/>
                <w:szCs w:val="22"/>
              </w:rPr>
              <w:t>OB</w:t>
            </w:r>
            <w:r w:rsidRPr="00AB5081">
              <w:rPr>
                <w:b/>
                <w:sz w:val="22"/>
                <w:szCs w:val="22"/>
              </w:rPr>
              <w:noBreakHyphen/>
              <w:t>303</w:t>
            </w:r>
          </w:p>
        </w:tc>
      </w:tr>
      <w:tr w:rsidR="0073512C" w:rsidRPr="001E205B" w14:paraId="08382ECD" w14:textId="77777777" w:rsidTr="007B188B">
        <w:tc>
          <w:tcPr>
            <w:tcW w:w="636" w:type="pct"/>
            <w:tcBorders>
              <w:top w:val="single" w:sz="4" w:space="0" w:color="000000"/>
              <w:left w:val="single" w:sz="4" w:space="0" w:color="000000"/>
              <w:bottom w:val="nil"/>
              <w:right w:val="single" w:sz="4" w:space="0" w:color="000000"/>
            </w:tcBorders>
            <w:vAlign w:val="center"/>
            <w:hideMark/>
          </w:tcPr>
          <w:p w14:paraId="21689BBD" w14:textId="77777777" w:rsidR="0073512C" w:rsidRPr="00AB5081" w:rsidRDefault="0073512C" w:rsidP="00AB5081">
            <w:pPr>
              <w:jc w:val="center"/>
              <w:rPr>
                <w:sz w:val="22"/>
                <w:szCs w:val="22"/>
              </w:rPr>
            </w:pPr>
            <w:r w:rsidRPr="00AB5081">
              <w:rPr>
                <w:sz w:val="22"/>
                <w:szCs w:val="22"/>
              </w:rPr>
              <w:t>5 %</w:t>
            </w:r>
          </w:p>
        </w:tc>
        <w:tc>
          <w:tcPr>
            <w:tcW w:w="1051" w:type="pct"/>
            <w:tcBorders>
              <w:top w:val="single" w:sz="4" w:space="0" w:color="000000"/>
              <w:left w:val="single" w:sz="4" w:space="0" w:color="000000"/>
              <w:bottom w:val="nil"/>
              <w:right w:val="single" w:sz="4" w:space="0" w:color="000000"/>
            </w:tcBorders>
            <w:vAlign w:val="center"/>
            <w:hideMark/>
          </w:tcPr>
          <w:p w14:paraId="452B7342" w14:textId="77777777" w:rsidR="0073512C" w:rsidRPr="00AB5081" w:rsidRDefault="0073512C" w:rsidP="00AB5081">
            <w:pPr>
              <w:jc w:val="center"/>
              <w:rPr>
                <w:sz w:val="22"/>
                <w:szCs w:val="22"/>
              </w:rPr>
            </w:pPr>
            <w:r w:rsidRPr="00AB5081">
              <w:rPr>
                <w:sz w:val="22"/>
                <w:szCs w:val="22"/>
              </w:rPr>
              <w:t>Placebo</w:t>
            </w:r>
          </w:p>
        </w:tc>
        <w:tc>
          <w:tcPr>
            <w:tcW w:w="1656" w:type="pct"/>
            <w:tcBorders>
              <w:top w:val="single" w:sz="4" w:space="0" w:color="000000"/>
              <w:left w:val="single" w:sz="4" w:space="0" w:color="000000"/>
              <w:bottom w:val="nil"/>
              <w:right w:val="single" w:sz="4" w:space="0" w:color="000000"/>
            </w:tcBorders>
            <w:hideMark/>
          </w:tcPr>
          <w:p w14:paraId="2EF17D66" w14:textId="77777777" w:rsidR="0073512C" w:rsidRPr="00AB5081" w:rsidRDefault="0073512C" w:rsidP="00AB5081">
            <w:pPr>
              <w:jc w:val="center"/>
              <w:rPr>
                <w:sz w:val="22"/>
                <w:szCs w:val="22"/>
              </w:rPr>
            </w:pPr>
            <w:r w:rsidRPr="00AB5081">
              <w:rPr>
                <w:sz w:val="22"/>
                <w:szCs w:val="22"/>
              </w:rPr>
              <w:t>86/498 (17,3)</w:t>
            </w:r>
          </w:p>
        </w:tc>
        <w:tc>
          <w:tcPr>
            <w:tcW w:w="1656" w:type="pct"/>
            <w:tcBorders>
              <w:top w:val="single" w:sz="4" w:space="0" w:color="000000"/>
              <w:left w:val="single" w:sz="4" w:space="0" w:color="000000"/>
              <w:bottom w:val="nil"/>
              <w:right w:val="single" w:sz="4" w:space="0" w:color="000000"/>
            </w:tcBorders>
            <w:hideMark/>
          </w:tcPr>
          <w:p w14:paraId="01648468" w14:textId="77777777" w:rsidR="0073512C" w:rsidRPr="00AB5081" w:rsidRDefault="0073512C" w:rsidP="00AB5081">
            <w:pPr>
              <w:jc w:val="center"/>
              <w:rPr>
                <w:sz w:val="22"/>
                <w:szCs w:val="22"/>
              </w:rPr>
            </w:pPr>
            <w:r w:rsidRPr="00AB5081">
              <w:rPr>
                <w:sz w:val="22"/>
                <w:szCs w:val="22"/>
              </w:rPr>
              <w:t>204/979 (20,8)</w:t>
            </w:r>
          </w:p>
        </w:tc>
      </w:tr>
      <w:tr w:rsidR="0073512C" w:rsidRPr="001E205B" w14:paraId="0791FE3D" w14:textId="77777777" w:rsidTr="007B188B">
        <w:tc>
          <w:tcPr>
            <w:tcW w:w="636" w:type="pct"/>
            <w:tcBorders>
              <w:top w:val="nil"/>
              <w:left w:val="single" w:sz="4" w:space="0" w:color="000000"/>
              <w:bottom w:val="nil"/>
              <w:right w:val="single" w:sz="4" w:space="0" w:color="000000"/>
            </w:tcBorders>
            <w:vAlign w:val="center"/>
          </w:tcPr>
          <w:p w14:paraId="6E68179B" w14:textId="77777777" w:rsidR="0073512C" w:rsidRPr="00AB5081" w:rsidRDefault="0073512C" w:rsidP="00AB5081">
            <w:pPr>
              <w:jc w:val="center"/>
              <w:rPr>
                <w:sz w:val="22"/>
                <w:szCs w:val="22"/>
              </w:rPr>
            </w:pPr>
          </w:p>
        </w:tc>
        <w:tc>
          <w:tcPr>
            <w:tcW w:w="1051" w:type="pct"/>
            <w:tcBorders>
              <w:top w:val="nil"/>
              <w:left w:val="single" w:sz="4" w:space="0" w:color="000000"/>
              <w:bottom w:val="nil"/>
              <w:right w:val="single" w:sz="4" w:space="0" w:color="000000"/>
            </w:tcBorders>
            <w:vAlign w:val="center"/>
            <w:hideMark/>
          </w:tcPr>
          <w:p w14:paraId="2A5E964D" w14:textId="77777777" w:rsidR="0073512C" w:rsidRPr="00AB5081" w:rsidRDefault="0073512C" w:rsidP="00AB5081">
            <w:pPr>
              <w:jc w:val="center"/>
              <w:rPr>
                <w:sz w:val="22"/>
                <w:szCs w:val="22"/>
              </w:rPr>
            </w:pPr>
            <w:r w:rsidRPr="00AB5081">
              <w:rPr>
                <w:sz w:val="22"/>
                <w:szCs w:val="22"/>
              </w:rPr>
              <w:t>3,75 mg/23 mg</w:t>
            </w:r>
          </w:p>
        </w:tc>
        <w:tc>
          <w:tcPr>
            <w:tcW w:w="1656" w:type="pct"/>
            <w:tcBorders>
              <w:top w:val="nil"/>
              <w:left w:val="single" w:sz="4" w:space="0" w:color="000000"/>
              <w:bottom w:val="nil"/>
              <w:right w:val="single" w:sz="4" w:space="0" w:color="000000"/>
            </w:tcBorders>
            <w:hideMark/>
          </w:tcPr>
          <w:p w14:paraId="09B8C2F2" w14:textId="77777777" w:rsidR="0073512C" w:rsidRPr="00AB5081" w:rsidRDefault="0073512C" w:rsidP="00AB5081">
            <w:pPr>
              <w:jc w:val="center"/>
              <w:rPr>
                <w:sz w:val="22"/>
                <w:szCs w:val="22"/>
              </w:rPr>
            </w:pPr>
            <w:r w:rsidRPr="00AB5081">
              <w:rPr>
                <w:sz w:val="22"/>
                <w:szCs w:val="22"/>
              </w:rPr>
              <w:t>105/234 (44,</w:t>
            </w:r>
            <w:proofErr w:type="gramStart"/>
            <w:r w:rsidRPr="00AB5081">
              <w:rPr>
                <w:sz w:val="22"/>
                <w:szCs w:val="22"/>
              </w:rPr>
              <w:t>9)*</w:t>
            </w:r>
            <w:proofErr w:type="gramEnd"/>
          </w:p>
        </w:tc>
        <w:tc>
          <w:tcPr>
            <w:tcW w:w="1656" w:type="pct"/>
            <w:tcBorders>
              <w:top w:val="nil"/>
              <w:left w:val="single" w:sz="4" w:space="0" w:color="000000"/>
              <w:bottom w:val="nil"/>
              <w:right w:val="single" w:sz="4" w:space="0" w:color="000000"/>
            </w:tcBorders>
            <w:hideMark/>
          </w:tcPr>
          <w:p w14:paraId="101B6F85" w14:textId="77777777" w:rsidR="0073512C" w:rsidRPr="00AB5081" w:rsidRDefault="0073512C" w:rsidP="00AB5081">
            <w:pPr>
              <w:jc w:val="center"/>
              <w:rPr>
                <w:sz w:val="22"/>
                <w:szCs w:val="22"/>
              </w:rPr>
            </w:pPr>
            <w:r w:rsidRPr="00AB5081">
              <w:rPr>
                <w:sz w:val="22"/>
                <w:szCs w:val="22"/>
              </w:rPr>
              <w:t>-</w:t>
            </w:r>
          </w:p>
        </w:tc>
      </w:tr>
      <w:tr w:rsidR="0073512C" w:rsidRPr="001E205B" w14:paraId="1E8F9727" w14:textId="77777777" w:rsidTr="007B188B">
        <w:tc>
          <w:tcPr>
            <w:tcW w:w="636" w:type="pct"/>
            <w:tcBorders>
              <w:top w:val="nil"/>
              <w:left w:val="single" w:sz="4" w:space="0" w:color="000000"/>
              <w:bottom w:val="nil"/>
              <w:right w:val="single" w:sz="4" w:space="0" w:color="000000"/>
            </w:tcBorders>
            <w:vAlign w:val="center"/>
          </w:tcPr>
          <w:p w14:paraId="06D31120" w14:textId="77777777" w:rsidR="0073512C" w:rsidRPr="00AB5081" w:rsidRDefault="0073512C" w:rsidP="00AB5081">
            <w:pPr>
              <w:jc w:val="center"/>
              <w:rPr>
                <w:sz w:val="22"/>
                <w:szCs w:val="22"/>
              </w:rPr>
            </w:pPr>
          </w:p>
        </w:tc>
        <w:tc>
          <w:tcPr>
            <w:tcW w:w="1051" w:type="pct"/>
            <w:tcBorders>
              <w:top w:val="nil"/>
              <w:left w:val="single" w:sz="4" w:space="0" w:color="000000"/>
              <w:bottom w:val="nil"/>
              <w:right w:val="single" w:sz="4" w:space="0" w:color="000000"/>
            </w:tcBorders>
            <w:vAlign w:val="center"/>
            <w:hideMark/>
          </w:tcPr>
          <w:p w14:paraId="6A44BD7B" w14:textId="77777777" w:rsidR="0073512C" w:rsidRPr="00AB5081" w:rsidRDefault="0073512C" w:rsidP="00AB5081">
            <w:pPr>
              <w:jc w:val="center"/>
              <w:rPr>
                <w:sz w:val="22"/>
                <w:szCs w:val="22"/>
              </w:rPr>
            </w:pPr>
            <w:r w:rsidRPr="00AB5081">
              <w:rPr>
                <w:sz w:val="22"/>
                <w:szCs w:val="22"/>
              </w:rPr>
              <w:t>7,5 mg/46 mg</w:t>
            </w:r>
          </w:p>
        </w:tc>
        <w:tc>
          <w:tcPr>
            <w:tcW w:w="1656" w:type="pct"/>
            <w:tcBorders>
              <w:top w:val="nil"/>
              <w:left w:val="single" w:sz="4" w:space="0" w:color="000000"/>
              <w:bottom w:val="nil"/>
              <w:right w:val="single" w:sz="4" w:space="0" w:color="000000"/>
            </w:tcBorders>
            <w:hideMark/>
          </w:tcPr>
          <w:p w14:paraId="6A26151C" w14:textId="77777777" w:rsidR="0073512C" w:rsidRPr="00AB5081" w:rsidRDefault="0073512C" w:rsidP="00AB5081">
            <w:pPr>
              <w:jc w:val="center"/>
              <w:rPr>
                <w:sz w:val="22"/>
                <w:szCs w:val="22"/>
              </w:rPr>
            </w:pPr>
            <w:r w:rsidRPr="00AB5081">
              <w:rPr>
                <w:sz w:val="22"/>
                <w:szCs w:val="22"/>
              </w:rPr>
              <w:t>-</w:t>
            </w:r>
          </w:p>
        </w:tc>
        <w:tc>
          <w:tcPr>
            <w:tcW w:w="1656" w:type="pct"/>
            <w:tcBorders>
              <w:top w:val="nil"/>
              <w:left w:val="single" w:sz="4" w:space="0" w:color="000000"/>
              <w:bottom w:val="nil"/>
              <w:right w:val="single" w:sz="4" w:space="0" w:color="000000"/>
            </w:tcBorders>
            <w:hideMark/>
          </w:tcPr>
          <w:p w14:paraId="5204D5EC" w14:textId="77777777" w:rsidR="0073512C" w:rsidRPr="00AB5081" w:rsidRDefault="0073512C" w:rsidP="00AB5081">
            <w:pPr>
              <w:jc w:val="center"/>
              <w:rPr>
                <w:sz w:val="22"/>
                <w:szCs w:val="22"/>
              </w:rPr>
            </w:pPr>
            <w:r w:rsidRPr="00AB5081">
              <w:rPr>
                <w:sz w:val="22"/>
                <w:szCs w:val="22"/>
              </w:rPr>
              <w:t>303/488 (62,</w:t>
            </w:r>
            <w:proofErr w:type="gramStart"/>
            <w:r w:rsidRPr="00AB5081">
              <w:rPr>
                <w:sz w:val="22"/>
                <w:szCs w:val="22"/>
              </w:rPr>
              <w:t>1)*</w:t>
            </w:r>
            <w:proofErr w:type="gramEnd"/>
          </w:p>
        </w:tc>
      </w:tr>
      <w:tr w:rsidR="0073512C" w:rsidRPr="001E205B" w14:paraId="43AB31DF" w14:textId="77777777" w:rsidTr="007B188B">
        <w:tc>
          <w:tcPr>
            <w:tcW w:w="636" w:type="pct"/>
            <w:tcBorders>
              <w:top w:val="nil"/>
              <w:left w:val="single" w:sz="4" w:space="0" w:color="000000"/>
              <w:bottom w:val="single" w:sz="4" w:space="0" w:color="000000"/>
              <w:right w:val="single" w:sz="4" w:space="0" w:color="000000"/>
            </w:tcBorders>
            <w:vAlign w:val="center"/>
          </w:tcPr>
          <w:p w14:paraId="05A67389" w14:textId="77777777" w:rsidR="0073512C" w:rsidRPr="00AB5081" w:rsidRDefault="0073512C" w:rsidP="00AB5081">
            <w:pPr>
              <w:jc w:val="center"/>
              <w:rPr>
                <w:sz w:val="22"/>
                <w:szCs w:val="22"/>
              </w:rPr>
            </w:pPr>
          </w:p>
        </w:tc>
        <w:tc>
          <w:tcPr>
            <w:tcW w:w="1051" w:type="pct"/>
            <w:tcBorders>
              <w:top w:val="nil"/>
              <w:left w:val="single" w:sz="4" w:space="0" w:color="000000"/>
              <w:bottom w:val="single" w:sz="4" w:space="0" w:color="000000"/>
              <w:right w:val="single" w:sz="4" w:space="0" w:color="000000"/>
            </w:tcBorders>
            <w:vAlign w:val="center"/>
            <w:hideMark/>
          </w:tcPr>
          <w:p w14:paraId="5DAB035E" w14:textId="77777777" w:rsidR="0073512C" w:rsidRPr="00AB5081" w:rsidRDefault="0073512C" w:rsidP="00AB5081">
            <w:pPr>
              <w:jc w:val="center"/>
              <w:rPr>
                <w:sz w:val="22"/>
                <w:szCs w:val="22"/>
              </w:rPr>
            </w:pPr>
            <w:r w:rsidRPr="00AB5081">
              <w:rPr>
                <w:sz w:val="22"/>
                <w:szCs w:val="22"/>
              </w:rPr>
              <w:t>15 mg/92 mg</w:t>
            </w:r>
          </w:p>
        </w:tc>
        <w:tc>
          <w:tcPr>
            <w:tcW w:w="1656" w:type="pct"/>
            <w:tcBorders>
              <w:top w:val="nil"/>
              <w:left w:val="single" w:sz="4" w:space="0" w:color="000000"/>
              <w:bottom w:val="single" w:sz="4" w:space="0" w:color="000000"/>
              <w:right w:val="single" w:sz="4" w:space="0" w:color="000000"/>
            </w:tcBorders>
            <w:hideMark/>
          </w:tcPr>
          <w:p w14:paraId="04AD1A9F" w14:textId="77777777" w:rsidR="0073512C" w:rsidRPr="00AB5081" w:rsidRDefault="0073512C" w:rsidP="00AB5081">
            <w:pPr>
              <w:jc w:val="center"/>
              <w:rPr>
                <w:sz w:val="22"/>
                <w:szCs w:val="22"/>
              </w:rPr>
            </w:pPr>
            <w:r w:rsidRPr="00AB5081">
              <w:rPr>
                <w:sz w:val="22"/>
                <w:szCs w:val="22"/>
              </w:rPr>
              <w:t>332/498 (66,</w:t>
            </w:r>
            <w:proofErr w:type="gramStart"/>
            <w:r w:rsidRPr="00AB5081">
              <w:rPr>
                <w:sz w:val="22"/>
                <w:szCs w:val="22"/>
              </w:rPr>
              <w:t>7)*</w:t>
            </w:r>
            <w:proofErr w:type="gramEnd"/>
          </w:p>
        </w:tc>
        <w:tc>
          <w:tcPr>
            <w:tcW w:w="1656" w:type="pct"/>
            <w:tcBorders>
              <w:top w:val="nil"/>
              <w:left w:val="single" w:sz="4" w:space="0" w:color="000000"/>
              <w:bottom w:val="single" w:sz="4" w:space="0" w:color="000000"/>
              <w:right w:val="single" w:sz="4" w:space="0" w:color="000000"/>
            </w:tcBorders>
            <w:hideMark/>
          </w:tcPr>
          <w:p w14:paraId="7FE307B2" w14:textId="77777777" w:rsidR="0073512C" w:rsidRPr="00AB5081" w:rsidRDefault="0073512C" w:rsidP="00AB5081">
            <w:pPr>
              <w:jc w:val="center"/>
              <w:rPr>
                <w:sz w:val="22"/>
                <w:szCs w:val="22"/>
              </w:rPr>
            </w:pPr>
            <w:r w:rsidRPr="00AB5081">
              <w:rPr>
                <w:sz w:val="22"/>
                <w:szCs w:val="22"/>
              </w:rPr>
              <w:t>687/981 (70,</w:t>
            </w:r>
            <w:proofErr w:type="gramStart"/>
            <w:r w:rsidRPr="00AB5081">
              <w:rPr>
                <w:sz w:val="22"/>
                <w:szCs w:val="22"/>
              </w:rPr>
              <w:t>0)*</w:t>
            </w:r>
            <w:proofErr w:type="gramEnd"/>
          </w:p>
        </w:tc>
      </w:tr>
      <w:tr w:rsidR="0073512C" w:rsidRPr="001E205B" w14:paraId="7D788440" w14:textId="77777777" w:rsidTr="007B188B">
        <w:tc>
          <w:tcPr>
            <w:tcW w:w="636" w:type="pct"/>
            <w:tcBorders>
              <w:top w:val="single" w:sz="4" w:space="0" w:color="000000"/>
              <w:left w:val="single" w:sz="4" w:space="0" w:color="000000"/>
              <w:bottom w:val="nil"/>
              <w:right w:val="single" w:sz="4" w:space="0" w:color="000000"/>
            </w:tcBorders>
            <w:vAlign w:val="center"/>
            <w:hideMark/>
          </w:tcPr>
          <w:p w14:paraId="19A51BBE" w14:textId="77777777" w:rsidR="0073512C" w:rsidRPr="00AB5081" w:rsidRDefault="0073512C" w:rsidP="00AB5081">
            <w:pPr>
              <w:jc w:val="center"/>
              <w:rPr>
                <w:sz w:val="22"/>
                <w:szCs w:val="22"/>
              </w:rPr>
            </w:pPr>
            <w:r w:rsidRPr="00AB5081">
              <w:rPr>
                <w:sz w:val="22"/>
                <w:szCs w:val="22"/>
              </w:rPr>
              <w:t>10 %</w:t>
            </w:r>
          </w:p>
        </w:tc>
        <w:tc>
          <w:tcPr>
            <w:tcW w:w="1051" w:type="pct"/>
            <w:tcBorders>
              <w:top w:val="single" w:sz="4" w:space="0" w:color="000000"/>
              <w:left w:val="single" w:sz="4" w:space="0" w:color="000000"/>
              <w:bottom w:val="nil"/>
              <w:right w:val="single" w:sz="4" w:space="0" w:color="000000"/>
            </w:tcBorders>
            <w:vAlign w:val="center"/>
            <w:hideMark/>
          </w:tcPr>
          <w:p w14:paraId="6E2618CB" w14:textId="77777777" w:rsidR="0073512C" w:rsidRPr="00AB5081" w:rsidRDefault="0073512C" w:rsidP="00AB5081">
            <w:pPr>
              <w:jc w:val="center"/>
              <w:rPr>
                <w:sz w:val="22"/>
                <w:szCs w:val="22"/>
              </w:rPr>
            </w:pPr>
            <w:r w:rsidRPr="00AB5081">
              <w:rPr>
                <w:sz w:val="22"/>
                <w:szCs w:val="22"/>
              </w:rPr>
              <w:t>Placebo</w:t>
            </w:r>
          </w:p>
        </w:tc>
        <w:tc>
          <w:tcPr>
            <w:tcW w:w="1656" w:type="pct"/>
            <w:tcBorders>
              <w:top w:val="single" w:sz="4" w:space="0" w:color="000000"/>
              <w:left w:val="single" w:sz="4" w:space="0" w:color="000000"/>
              <w:bottom w:val="nil"/>
              <w:right w:val="single" w:sz="4" w:space="0" w:color="000000"/>
            </w:tcBorders>
            <w:hideMark/>
          </w:tcPr>
          <w:p w14:paraId="46921C9B" w14:textId="77777777" w:rsidR="0073512C" w:rsidRPr="00AB5081" w:rsidRDefault="0073512C" w:rsidP="00AB5081">
            <w:pPr>
              <w:jc w:val="center"/>
              <w:rPr>
                <w:sz w:val="22"/>
                <w:szCs w:val="22"/>
              </w:rPr>
            </w:pPr>
            <w:r w:rsidRPr="00AB5081">
              <w:rPr>
                <w:sz w:val="22"/>
                <w:szCs w:val="22"/>
              </w:rPr>
              <w:t>37/498 (7,4)</w:t>
            </w:r>
          </w:p>
        </w:tc>
        <w:tc>
          <w:tcPr>
            <w:tcW w:w="1656" w:type="pct"/>
            <w:tcBorders>
              <w:top w:val="single" w:sz="4" w:space="0" w:color="000000"/>
              <w:left w:val="single" w:sz="4" w:space="0" w:color="000000"/>
              <w:bottom w:val="nil"/>
              <w:right w:val="single" w:sz="4" w:space="0" w:color="000000"/>
            </w:tcBorders>
            <w:hideMark/>
          </w:tcPr>
          <w:p w14:paraId="6E603FB2" w14:textId="77777777" w:rsidR="0073512C" w:rsidRPr="00AB5081" w:rsidRDefault="0073512C" w:rsidP="00AB5081">
            <w:pPr>
              <w:jc w:val="center"/>
              <w:rPr>
                <w:sz w:val="22"/>
                <w:szCs w:val="22"/>
              </w:rPr>
            </w:pPr>
            <w:r w:rsidRPr="00AB5081">
              <w:rPr>
                <w:sz w:val="22"/>
                <w:szCs w:val="22"/>
              </w:rPr>
              <w:t>72/979 (7,4)</w:t>
            </w:r>
          </w:p>
        </w:tc>
      </w:tr>
      <w:tr w:rsidR="0073512C" w:rsidRPr="001E205B" w14:paraId="63E5FB4E" w14:textId="77777777" w:rsidTr="007B188B">
        <w:tc>
          <w:tcPr>
            <w:tcW w:w="636" w:type="pct"/>
            <w:tcBorders>
              <w:top w:val="nil"/>
              <w:left w:val="single" w:sz="4" w:space="0" w:color="000000"/>
              <w:bottom w:val="nil"/>
              <w:right w:val="single" w:sz="4" w:space="0" w:color="000000"/>
            </w:tcBorders>
            <w:vAlign w:val="center"/>
          </w:tcPr>
          <w:p w14:paraId="13767D5E" w14:textId="77777777" w:rsidR="0073512C" w:rsidRPr="00AB5081" w:rsidRDefault="0073512C" w:rsidP="00AB5081">
            <w:pPr>
              <w:jc w:val="center"/>
              <w:rPr>
                <w:sz w:val="22"/>
                <w:szCs w:val="22"/>
              </w:rPr>
            </w:pPr>
          </w:p>
        </w:tc>
        <w:tc>
          <w:tcPr>
            <w:tcW w:w="1051" w:type="pct"/>
            <w:tcBorders>
              <w:top w:val="nil"/>
              <w:left w:val="single" w:sz="4" w:space="0" w:color="000000"/>
              <w:bottom w:val="nil"/>
              <w:right w:val="single" w:sz="4" w:space="0" w:color="000000"/>
            </w:tcBorders>
            <w:vAlign w:val="center"/>
            <w:hideMark/>
          </w:tcPr>
          <w:p w14:paraId="43B44B33" w14:textId="77777777" w:rsidR="0073512C" w:rsidRPr="00AB5081" w:rsidRDefault="0073512C" w:rsidP="00AB5081">
            <w:pPr>
              <w:jc w:val="center"/>
              <w:rPr>
                <w:sz w:val="22"/>
                <w:szCs w:val="22"/>
              </w:rPr>
            </w:pPr>
            <w:r w:rsidRPr="00AB5081">
              <w:rPr>
                <w:sz w:val="22"/>
                <w:szCs w:val="22"/>
              </w:rPr>
              <w:t>3,75 mg/23 mg</w:t>
            </w:r>
          </w:p>
        </w:tc>
        <w:tc>
          <w:tcPr>
            <w:tcW w:w="1656" w:type="pct"/>
            <w:tcBorders>
              <w:top w:val="nil"/>
              <w:left w:val="single" w:sz="4" w:space="0" w:color="000000"/>
              <w:bottom w:val="nil"/>
              <w:right w:val="single" w:sz="4" w:space="0" w:color="000000"/>
            </w:tcBorders>
            <w:hideMark/>
          </w:tcPr>
          <w:p w14:paraId="76B5CB60" w14:textId="77777777" w:rsidR="0073512C" w:rsidRPr="00AB5081" w:rsidRDefault="0073512C" w:rsidP="00AB5081">
            <w:pPr>
              <w:jc w:val="center"/>
              <w:rPr>
                <w:sz w:val="22"/>
                <w:szCs w:val="22"/>
              </w:rPr>
            </w:pPr>
            <w:r w:rsidRPr="00AB5081">
              <w:rPr>
                <w:sz w:val="22"/>
                <w:szCs w:val="22"/>
              </w:rPr>
              <w:t>44/234 (18,</w:t>
            </w:r>
            <w:proofErr w:type="gramStart"/>
            <w:r w:rsidRPr="00AB5081">
              <w:rPr>
                <w:sz w:val="22"/>
                <w:szCs w:val="22"/>
              </w:rPr>
              <w:t>8)*</w:t>
            </w:r>
            <w:proofErr w:type="gramEnd"/>
          </w:p>
        </w:tc>
        <w:tc>
          <w:tcPr>
            <w:tcW w:w="1656" w:type="pct"/>
            <w:tcBorders>
              <w:top w:val="nil"/>
              <w:left w:val="single" w:sz="4" w:space="0" w:color="000000"/>
              <w:bottom w:val="nil"/>
              <w:right w:val="single" w:sz="4" w:space="0" w:color="000000"/>
            </w:tcBorders>
            <w:hideMark/>
          </w:tcPr>
          <w:p w14:paraId="374818A3" w14:textId="77777777" w:rsidR="0073512C" w:rsidRPr="00AB5081" w:rsidRDefault="0073512C" w:rsidP="00AB5081">
            <w:pPr>
              <w:jc w:val="center"/>
              <w:rPr>
                <w:sz w:val="22"/>
                <w:szCs w:val="22"/>
              </w:rPr>
            </w:pPr>
            <w:r w:rsidRPr="00AB5081">
              <w:rPr>
                <w:sz w:val="22"/>
                <w:szCs w:val="22"/>
              </w:rPr>
              <w:t>-</w:t>
            </w:r>
          </w:p>
        </w:tc>
      </w:tr>
      <w:tr w:rsidR="0073512C" w:rsidRPr="001E205B" w14:paraId="06224BA6" w14:textId="77777777" w:rsidTr="007B188B">
        <w:tc>
          <w:tcPr>
            <w:tcW w:w="636" w:type="pct"/>
            <w:tcBorders>
              <w:top w:val="nil"/>
              <w:left w:val="single" w:sz="4" w:space="0" w:color="000000"/>
              <w:bottom w:val="nil"/>
              <w:right w:val="single" w:sz="4" w:space="0" w:color="000000"/>
            </w:tcBorders>
            <w:vAlign w:val="center"/>
          </w:tcPr>
          <w:p w14:paraId="08E6D43A" w14:textId="77777777" w:rsidR="0073512C" w:rsidRPr="00AB5081" w:rsidRDefault="0073512C" w:rsidP="00AB5081">
            <w:pPr>
              <w:jc w:val="center"/>
              <w:rPr>
                <w:sz w:val="22"/>
                <w:szCs w:val="22"/>
              </w:rPr>
            </w:pPr>
          </w:p>
        </w:tc>
        <w:tc>
          <w:tcPr>
            <w:tcW w:w="1051" w:type="pct"/>
            <w:tcBorders>
              <w:top w:val="nil"/>
              <w:left w:val="single" w:sz="4" w:space="0" w:color="000000"/>
              <w:bottom w:val="nil"/>
              <w:right w:val="single" w:sz="4" w:space="0" w:color="000000"/>
            </w:tcBorders>
            <w:vAlign w:val="center"/>
            <w:hideMark/>
          </w:tcPr>
          <w:p w14:paraId="1A687656" w14:textId="77777777" w:rsidR="0073512C" w:rsidRPr="00AB5081" w:rsidRDefault="0073512C" w:rsidP="00AB5081">
            <w:pPr>
              <w:jc w:val="center"/>
              <w:rPr>
                <w:sz w:val="22"/>
                <w:szCs w:val="22"/>
              </w:rPr>
            </w:pPr>
            <w:r w:rsidRPr="00AB5081">
              <w:rPr>
                <w:sz w:val="22"/>
                <w:szCs w:val="22"/>
              </w:rPr>
              <w:t>7,5 mg/46 mg</w:t>
            </w:r>
          </w:p>
        </w:tc>
        <w:tc>
          <w:tcPr>
            <w:tcW w:w="1656" w:type="pct"/>
            <w:tcBorders>
              <w:top w:val="nil"/>
              <w:left w:val="single" w:sz="4" w:space="0" w:color="000000"/>
              <w:bottom w:val="nil"/>
              <w:right w:val="single" w:sz="4" w:space="0" w:color="000000"/>
            </w:tcBorders>
            <w:hideMark/>
          </w:tcPr>
          <w:p w14:paraId="34907CBC" w14:textId="77777777" w:rsidR="0073512C" w:rsidRPr="00AB5081" w:rsidRDefault="0073512C" w:rsidP="00AB5081">
            <w:pPr>
              <w:jc w:val="center"/>
              <w:rPr>
                <w:sz w:val="22"/>
                <w:szCs w:val="22"/>
              </w:rPr>
            </w:pPr>
            <w:r w:rsidRPr="00AB5081">
              <w:rPr>
                <w:sz w:val="22"/>
                <w:szCs w:val="22"/>
              </w:rPr>
              <w:t>-</w:t>
            </w:r>
          </w:p>
        </w:tc>
        <w:tc>
          <w:tcPr>
            <w:tcW w:w="1656" w:type="pct"/>
            <w:tcBorders>
              <w:top w:val="nil"/>
              <w:left w:val="single" w:sz="4" w:space="0" w:color="000000"/>
              <w:bottom w:val="nil"/>
              <w:right w:val="single" w:sz="4" w:space="0" w:color="000000"/>
            </w:tcBorders>
            <w:hideMark/>
          </w:tcPr>
          <w:p w14:paraId="260E1AAE" w14:textId="77777777" w:rsidR="0073512C" w:rsidRPr="00AB5081" w:rsidRDefault="0073512C" w:rsidP="00AB5081">
            <w:pPr>
              <w:jc w:val="center"/>
              <w:rPr>
                <w:sz w:val="22"/>
                <w:szCs w:val="22"/>
              </w:rPr>
            </w:pPr>
            <w:r w:rsidRPr="00AB5081">
              <w:rPr>
                <w:sz w:val="22"/>
                <w:szCs w:val="22"/>
              </w:rPr>
              <w:t>182/488 (37,</w:t>
            </w:r>
            <w:proofErr w:type="gramStart"/>
            <w:r w:rsidRPr="00AB5081">
              <w:rPr>
                <w:sz w:val="22"/>
                <w:szCs w:val="22"/>
              </w:rPr>
              <w:t>3)*</w:t>
            </w:r>
            <w:proofErr w:type="gramEnd"/>
          </w:p>
        </w:tc>
      </w:tr>
      <w:tr w:rsidR="0073512C" w:rsidRPr="001E205B" w14:paraId="4DE8A334" w14:textId="77777777" w:rsidTr="007B188B">
        <w:tc>
          <w:tcPr>
            <w:tcW w:w="636" w:type="pct"/>
            <w:tcBorders>
              <w:top w:val="nil"/>
              <w:left w:val="single" w:sz="4" w:space="0" w:color="000000"/>
              <w:bottom w:val="single" w:sz="4" w:space="0" w:color="000000"/>
              <w:right w:val="single" w:sz="4" w:space="0" w:color="000000"/>
            </w:tcBorders>
            <w:vAlign w:val="center"/>
          </w:tcPr>
          <w:p w14:paraId="6CBCC8E3" w14:textId="77777777" w:rsidR="0073512C" w:rsidRPr="00AB5081" w:rsidRDefault="0073512C" w:rsidP="00AB5081">
            <w:pPr>
              <w:jc w:val="center"/>
              <w:rPr>
                <w:sz w:val="22"/>
                <w:szCs w:val="22"/>
              </w:rPr>
            </w:pPr>
          </w:p>
        </w:tc>
        <w:tc>
          <w:tcPr>
            <w:tcW w:w="1051" w:type="pct"/>
            <w:tcBorders>
              <w:top w:val="nil"/>
              <w:left w:val="single" w:sz="4" w:space="0" w:color="000000"/>
              <w:bottom w:val="single" w:sz="4" w:space="0" w:color="000000"/>
              <w:right w:val="single" w:sz="4" w:space="0" w:color="000000"/>
            </w:tcBorders>
            <w:vAlign w:val="center"/>
            <w:hideMark/>
          </w:tcPr>
          <w:p w14:paraId="2173A567" w14:textId="77777777" w:rsidR="0073512C" w:rsidRPr="00AB5081" w:rsidRDefault="0073512C" w:rsidP="00AB5081">
            <w:pPr>
              <w:jc w:val="center"/>
              <w:rPr>
                <w:sz w:val="22"/>
                <w:szCs w:val="22"/>
              </w:rPr>
            </w:pPr>
            <w:r w:rsidRPr="00AB5081">
              <w:rPr>
                <w:sz w:val="22"/>
                <w:szCs w:val="22"/>
              </w:rPr>
              <w:t>15 mg/92 mg</w:t>
            </w:r>
          </w:p>
        </w:tc>
        <w:tc>
          <w:tcPr>
            <w:tcW w:w="1656" w:type="pct"/>
            <w:tcBorders>
              <w:top w:val="nil"/>
              <w:left w:val="single" w:sz="4" w:space="0" w:color="000000"/>
              <w:bottom w:val="single" w:sz="4" w:space="0" w:color="000000"/>
              <w:right w:val="single" w:sz="4" w:space="0" w:color="000000"/>
            </w:tcBorders>
            <w:hideMark/>
          </w:tcPr>
          <w:p w14:paraId="6C9D1A7C" w14:textId="77777777" w:rsidR="0073512C" w:rsidRPr="00AB5081" w:rsidRDefault="0073512C" w:rsidP="00AB5081">
            <w:pPr>
              <w:jc w:val="center"/>
              <w:rPr>
                <w:sz w:val="22"/>
                <w:szCs w:val="22"/>
              </w:rPr>
            </w:pPr>
            <w:r w:rsidRPr="00AB5081">
              <w:rPr>
                <w:sz w:val="22"/>
                <w:szCs w:val="22"/>
              </w:rPr>
              <w:t>235/498 (47,</w:t>
            </w:r>
            <w:proofErr w:type="gramStart"/>
            <w:r w:rsidRPr="00AB5081">
              <w:rPr>
                <w:sz w:val="22"/>
                <w:szCs w:val="22"/>
              </w:rPr>
              <w:t>2)*</w:t>
            </w:r>
            <w:proofErr w:type="gramEnd"/>
          </w:p>
        </w:tc>
        <w:tc>
          <w:tcPr>
            <w:tcW w:w="1656" w:type="pct"/>
            <w:tcBorders>
              <w:top w:val="nil"/>
              <w:left w:val="single" w:sz="4" w:space="0" w:color="000000"/>
              <w:bottom w:val="single" w:sz="4" w:space="0" w:color="000000"/>
              <w:right w:val="single" w:sz="4" w:space="0" w:color="000000"/>
            </w:tcBorders>
            <w:hideMark/>
          </w:tcPr>
          <w:p w14:paraId="620DFE7B" w14:textId="77777777" w:rsidR="0073512C" w:rsidRPr="00AB5081" w:rsidRDefault="0073512C" w:rsidP="00AB5081">
            <w:pPr>
              <w:jc w:val="center"/>
              <w:rPr>
                <w:sz w:val="22"/>
                <w:szCs w:val="22"/>
              </w:rPr>
            </w:pPr>
            <w:r w:rsidRPr="00AB5081">
              <w:rPr>
                <w:sz w:val="22"/>
                <w:szCs w:val="22"/>
              </w:rPr>
              <w:t>467/981 (47,</w:t>
            </w:r>
            <w:proofErr w:type="gramStart"/>
            <w:r w:rsidRPr="00AB5081">
              <w:rPr>
                <w:sz w:val="22"/>
                <w:szCs w:val="22"/>
              </w:rPr>
              <w:t>6)*</w:t>
            </w:r>
            <w:proofErr w:type="gramEnd"/>
          </w:p>
        </w:tc>
      </w:tr>
      <w:tr w:rsidR="0073512C" w:rsidRPr="001E205B" w14:paraId="27ECDB21" w14:textId="77777777" w:rsidTr="007B188B">
        <w:tc>
          <w:tcPr>
            <w:tcW w:w="636" w:type="pct"/>
            <w:tcBorders>
              <w:top w:val="single" w:sz="4" w:space="0" w:color="000000"/>
              <w:left w:val="single" w:sz="4" w:space="0" w:color="000000"/>
              <w:bottom w:val="nil"/>
              <w:right w:val="single" w:sz="4" w:space="0" w:color="000000"/>
            </w:tcBorders>
            <w:vAlign w:val="center"/>
            <w:hideMark/>
          </w:tcPr>
          <w:p w14:paraId="70C9D8A8" w14:textId="77777777" w:rsidR="0073512C" w:rsidRPr="00AB5081" w:rsidRDefault="0073512C" w:rsidP="00AB5081">
            <w:pPr>
              <w:jc w:val="center"/>
              <w:rPr>
                <w:sz w:val="22"/>
                <w:szCs w:val="22"/>
              </w:rPr>
            </w:pPr>
            <w:r w:rsidRPr="00AB5081">
              <w:rPr>
                <w:sz w:val="22"/>
                <w:szCs w:val="22"/>
              </w:rPr>
              <w:t>15 %</w:t>
            </w:r>
          </w:p>
        </w:tc>
        <w:tc>
          <w:tcPr>
            <w:tcW w:w="1051" w:type="pct"/>
            <w:tcBorders>
              <w:top w:val="single" w:sz="4" w:space="0" w:color="000000"/>
              <w:left w:val="single" w:sz="4" w:space="0" w:color="000000"/>
              <w:bottom w:val="nil"/>
              <w:right w:val="single" w:sz="4" w:space="0" w:color="000000"/>
            </w:tcBorders>
            <w:vAlign w:val="center"/>
            <w:hideMark/>
          </w:tcPr>
          <w:p w14:paraId="0A898BE9" w14:textId="77777777" w:rsidR="0073512C" w:rsidRPr="00AB5081" w:rsidRDefault="0073512C" w:rsidP="00AB5081">
            <w:pPr>
              <w:jc w:val="center"/>
              <w:rPr>
                <w:sz w:val="22"/>
                <w:szCs w:val="22"/>
              </w:rPr>
            </w:pPr>
            <w:r w:rsidRPr="00AB5081">
              <w:rPr>
                <w:sz w:val="22"/>
                <w:szCs w:val="22"/>
              </w:rPr>
              <w:t>Placebo</w:t>
            </w:r>
          </w:p>
        </w:tc>
        <w:tc>
          <w:tcPr>
            <w:tcW w:w="1656" w:type="pct"/>
            <w:tcBorders>
              <w:top w:val="single" w:sz="4" w:space="0" w:color="000000"/>
              <w:left w:val="single" w:sz="4" w:space="0" w:color="000000"/>
              <w:bottom w:val="nil"/>
              <w:right w:val="single" w:sz="4" w:space="0" w:color="000000"/>
            </w:tcBorders>
            <w:hideMark/>
          </w:tcPr>
          <w:p w14:paraId="59C92C41" w14:textId="77777777" w:rsidR="0073512C" w:rsidRPr="00AB5081" w:rsidRDefault="0073512C" w:rsidP="00AB5081">
            <w:pPr>
              <w:jc w:val="center"/>
              <w:rPr>
                <w:sz w:val="22"/>
                <w:szCs w:val="22"/>
              </w:rPr>
            </w:pPr>
            <w:r w:rsidRPr="00AB5081">
              <w:rPr>
                <w:sz w:val="22"/>
                <w:szCs w:val="22"/>
              </w:rPr>
              <w:t>17/498 (3,4)</w:t>
            </w:r>
          </w:p>
        </w:tc>
        <w:tc>
          <w:tcPr>
            <w:tcW w:w="1656" w:type="pct"/>
            <w:tcBorders>
              <w:top w:val="single" w:sz="4" w:space="0" w:color="000000"/>
              <w:left w:val="single" w:sz="4" w:space="0" w:color="000000"/>
              <w:bottom w:val="nil"/>
              <w:right w:val="single" w:sz="4" w:space="0" w:color="000000"/>
            </w:tcBorders>
            <w:hideMark/>
          </w:tcPr>
          <w:p w14:paraId="15B3A5D0" w14:textId="77777777" w:rsidR="0073512C" w:rsidRPr="00AB5081" w:rsidRDefault="0073512C" w:rsidP="00AB5081">
            <w:pPr>
              <w:jc w:val="center"/>
              <w:rPr>
                <w:sz w:val="22"/>
                <w:szCs w:val="22"/>
              </w:rPr>
            </w:pPr>
            <w:r w:rsidRPr="00AB5081">
              <w:rPr>
                <w:sz w:val="22"/>
                <w:szCs w:val="22"/>
              </w:rPr>
              <w:t>28/979 (2,9)</w:t>
            </w:r>
          </w:p>
        </w:tc>
      </w:tr>
      <w:tr w:rsidR="0073512C" w:rsidRPr="001E205B" w14:paraId="084A947F" w14:textId="77777777" w:rsidTr="007B188B">
        <w:tc>
          <w:tcPr>
            <w:tcW w:w="636" w:type="pct"/>
            <w:tcBorders>
              <w:top w:val="nil"/>
              <w:left w:val="single" w:sz="4" w:space="0" w:color="000000"/>
              <w:bottom w:val="nil"/>
              <w:right w:val="single" w:sz="4" w:space="0" w:color="000000"/>
            </w:tcBorders>
            <w:vAlign w:val="center"/>
          </w:tcPr>
          <w:p w14:paraId="449F4E2A" w14:textId="77777777" w:rsidR="0073512C" w:rsidRPr="00AB5081" w:rsidRDefault="0073512C" w:rsidP="00AB5081">
            <w:pPr>
              <w:jc w:val="center"/>
              <w:rPr>
                <w:sz w:val="22"/>
                <w:szCs w:val="22"/>
              </w:rPr>
            </w:pPr>
          </w:p>
        </w:tc>
        <w:tc>
          <w:tcPr>
            <w:tcW w:w="1051" w:type="pct"/>
            <w:tcBorders>
              <w:top w:val="nil"/>
              <w:left w:val="single" w:sz="4" w:space="0" w:color="000000"/>
              <w:bottom w:val="nil"/>
              <w:right w:val="single" w:sz="4" w:space="0" w:color="000000"/>
            </w:tcBorders>
            <w:vAlign w:val="center"/>
            <w:hideMark/>
          </w:tcPr>
          <w:p w14:paraId="2E867E8C" w14:textId="77777777" w:rsidR="0073512C" w:rsidRPr="00AB5081" w:rsidRDefault="0073512C" w:rsidP="00AB5081">
            <w:pPr>
              <w:jc w:val="center"/>
              <w:rPr>
                <w:sz w:val="22"/>
                <w:szCs w:val="22"/>
              </w:rPr>
            </w:pPr>
            <w:r w:rsidRPr="00AB5081">
              <w:rPr>
                <w:sz w:val="22"/>
                <w:szCs w:val="22"/>
              </w:rPr>
              <w:t>3,75 mg/23 mg</w:t>
            </w:r>
          </w:p>
        </w:tc>
        <w:tc>
          <w:tcPr>
            <w:tcW w:w="1656" w:type="pct"/>
            <w:tcBorders>
              <w:top w:val="nil"/>
              <w:left w:val="single" w:sz="4" w:space="0" w:color="000000"/>
              <w:bottom w:val="nil"/>
              <w:right w:val="single" w:sz="4" w:space="0" w:color="000000"/>
            </w:tcBorders>
            <w:hideMark/>
          </w:tcPr>
          <w:p w14:paraId="78B179CD" w14:textId="77777777" w:rsidR="0073512C" w:rsidRPr="00AB5081" w:rsidRDefault="0073512C" w:rsidP="00AB5081">
            <w:pPr>
              <w:jc w:val="center"/>
              <w:rPr>
                <w:sz w:val="22"/>
                <w:szCs w:val="22"/>
              </w:rPr>
            </w:pPr>
            <w:r w:rsidRPr="00AB5081">
              <w:rPr>
                <w:sz w:val="22"/>
                <w:szCs w:val="22"/>
              </w:rPr>
              <w:t>17/234 (7,3)</w:t>
            </w:r>
          </w:p>
        </w:tc>
        <w:tc>
          <w:tcPr>
            <w:tcW w:w="1656" w:type="pct"/>
            <w:tcBorders>
              <w:top w:val="nil"/>
              <w:left w:val="single" w:sz="4" w:space="0" w:color="000000"/>
              <w:bottom w:val="nil"/>
              <w:right w:val="single" w:sz="4" w:space="0" w:color="000000"/>
            </w:tcBorders>
            <w:hideMark/>
          </w:tcPr>
          <w:p w14:paraId="4B9AAF79" w14:textId="77777777" w:rsidR="0073512C" w:rsidRPr="00AB5081" w:rsidRDefault="0073512C" w:rsidP="00AB5081">
            <w:pPr>
              <w:jc w:val="center"/>
              <w:rPr>
                <w:sz w:val="22"/>
                <w:szCs w:val="22"/>
              </w:rPr>
            </w:pPr>
            <w:r w:rsidRPr="00AB5081">
              <w:rPr>
                <w:sz w:val="22"/>
                <w:szCs w:val="22"/>
              </w:rPr>
              <w:t>-</w:t>
            </w:r>
          </w:p>
        </w:tc>
      </w:tr>
      <w:tr w:rsidR="0073512C" w:rsidRPr="001E205B" w14:paraId="2443D4D5" w14:textId="77777777" w:rsidTr="007B188B">
        <w:tc>
          <w:tcPr>
            <w:tcW w:w="636" w:type="pct"/>
            <w:tcBorders>
              <w:top w:val="nil"/>
              <w:left w:val="single" w:sz="4" w:space="0" w:color="000000"/>
              <w:bottom w:val="nil"/>
              <w:right w:val="single" w:sz="4" w:space="0" w:color="000000"/>
            </w:tcBorders>
            <w:vAlign w:val="center"/>
          </w:tcPr>
          <w:p w14:paraId="302F6FF4" w14:textId="77777777" w:rsidR="0073512C" w:rsidRPr="00AB5081" w:rsidRDefault="0073512C" w:rsidP="00AB5081">
            <w:pPr>
              <w:jc w:val="center"/>
              <w:rPr>
                <w:sz w:val="22"/>
                <w:szCs w:val="22"/>
              </w:rPr>
            </w:pPr>
          </w:p>
        </w:tc>
        <w:tc>
          <w:tcPr>
            <w:tcW w:w="1051" w:type="pct"/>
            <w:tcBorders>
              <w:top w:val="nil"/>
              <w:left w:val="single" w:sz="4" w:space="0" w:color="000000"/>
              <w:bottom w:val="nil"/>
              <w:right w:val="single" w:sz="4" w:space="0" w:color="000000"/>
            </w:tcBorders>
            <w:vAlign w:val="center"/>
            <w:hideMark/>
          </w:tcPr>
          <w:p w14:paraId="26E6B6BD" w14:textId="77777777" w:rsidR="0073512C" w:rsidRPr="00AB5081" w:rsidRDefault="0073512C" w:rsidP="00AB5081">
            <w:pPr>
              <w:jc w:val="center"/>
              <w:rPr>
                <w:sz w:val="22"/>
                <w:szCs w:val="22"/>
              </w:rPr>
            </w:pPr>
            <w:r w:rsidRPr="00AB5081">
              <w:rPr>
                <w:sz w:val="22"/>
                <w:szCs w:val="22"/>
              </w:rPr>
              <w:t>7,5 mg/46 mg</w:t>
            </w:r>
          </w:p>
        </w:tc>
        <w:tc>
          <w:tcPr>
            <w:tcW w:w="1656" w:type="pct"/>
            <w:tcBorders>
              <w:top w:val="nil"/>
              <w:left w:val="single" w:sz="4" w:space="0" w:color="000000"/>
              <w:bottom w:val="nil"/>
              <w:right w:val="single" w:sz="4" w:space="0" w:color="000000"/>
            </w:tcBorders>
            <w:hideMark/>
          </w:tcPr>
          <w:p w14:paraId="7BFD34FE" w14:textId="77777777" w:rsidR="0073512C" w:rsidRPr="00AB5081" w:rsidRDefault="0073512C" w:rsidP="00AB5081">
            <w:pPr>
              <w:jc w:val="center"/>
              <w:rPr>
                <w:sz w:val="22"/>
                <w:szCs w:val="22"/>
              </w:rPr>
            </w:pPr>
            <w:r w:rsidRPr="00AB5081">
              <w:rPr>
                <w:sz w:val="22"/>
                <w:szCs w:val="22"/>
              </w:rPr>
              <w:t>-</w:t>
            </w:r>
          </w:p>
        </w:tc>
        <w:tc>
          <w:tcPr>
            <w:tcW w:w="1656" w:type="pct"/>
            <w:tcBorders>
              <w:top w:val="nil"/>
              <w:left w:val="single" w:sz="4" w:space="0" w:color="000000"/>
              <w:bottom w:val="nil"/>
              <w:right w:val="single" w:sz="4" w:space="0" w:color="000000"/>
            </w:tcBorders>
            <w:hideMark/>
          </w:tcPr>
          <w:p w14:paraId="3BE6E74A" w14:textId="77777777" w:rsidR="0073512C" w:rsidRPr="00AB5081" w:rsidRDefault="0073512C" w:rsidP="00AB5081">
            <w:pPr>
              <w:jc w:val="center"/>
              <w:rPr>
                <w:sz w:val="22"/>
                <w:szCs w:val="22"/>
              </w:rPr>
            </w:pPr>
            <w:r w:rsidRPr="00AB5081">
              <w:rPr>
                <w:sz w:val="22"/>
                <w:szCs w:val="22"/>
              </w:rPr>
              <w:t>94/488 (19,</w:t>
            </w:r>
            <w:proofErr w:type="gramStart"/>
            <w:r w:rsidRPr="00AB5081">
              <w:rPr>
                <w:sz w:val="22"/>
                <w:szCs w:val="22"/>
              </w:rPr>
              <w:t>3)*</w:t>
            </w:r>
            <w:proofErr w:type="gramEnd"/>
          </w:p>
        </w:tc>
      </w:tr>
      <w:tr w:rsidR="0073512C" w:rsidRPr="001E205B" w14:paraId="11882FE3" w14:textId="77777777" w:rsidTr="007B188B">
        <w:tc>
          <w:tcPr>
            <w:tcW w:w="636" w:type="pct"/>
            <w:tcBorders>
              <w:top w:val="nil"/>
              <w:left w:val="single" w:sz="4" w:space="0" w:color="000000"/>
              <w:bottom w:val="single" w:sz="4" w:space="0" w:color="000000"/>
              <w:right w:val="single" w:sz="4" w:space="0" w:color="000000"/>
            </w:tcBorders>
            <w:vAlign w:val="center"/>
          </w:tcPr>
          <w:p w14:paraId="5948A5C7" w14:textId="77777777" w:rsidR="0073512C" w:rsidRPr="00AB5081" w:rsidRDefault="0073512C" w:rsidP="00AB5081">
            <w:pPr>
              <w:jc w:val="center"/>
              <w:rPr>
                <w:sz w:val="22"/>
                <w:szCs w:val="22"/>
              </w:rPr>
            </w:pPr>
          </w:p>
        </w:tc>
        <w:tc>
          <w:tcPr>
            <w:tcW w:w="1051" w:type="pct"/>
            <w:tcBorders>
              <w:top w:val="nil"/>
              <w:left w:val="single" w:sz="4" w:space="0" w:color="000000"/>
              <w:bottom w:val="single" w:sz="4" w:space="0" w:color="000000"/>
              <w:right w:val="single" w:sz="4" w:space="0" w:color="000000"/>
            </w:tcBorders>
            <w:vAlign w:val="center"/>
            <w:hideMark/>
          </w:tcPr>
          <w:p w14:paraId="530C9830" w14:textId="77777777" w:rsidR="0073512C" w:rsidRPr="00AB5081" w:rsidRDefault="0073512C" w:rsidP="00AB5081">
            <w:pPr>
              <w:jc w:val="center"/>
              <w:rPr>
                <w:sz w:val="22"/>
                <w:szCs w:val="22"/>
              </w:rPr>
            </w:pPr>
            <w:r w:rsidRPr="00AB5081">
              <w:rPr>
                <w:sz w:val="22"/>
                <w:szCs w:val="22"/>
              </w:rPr>
              <w:t>15 mg/92 mg</w:t>
            </w:r>
          </w:p>
        </w:tc>
        <w:tc>
          <w:tcPr>
            <w:tcW w:w="1656" w:type="pct"/>
            <w:tcBorders>
              <w:top w:val="nil"/>
              <w:left w:val="single" w:sz="4" w:space="0" w:color="000000"/>
              <w:bottom w:val="single" w:sz="4" w:space="0" w:color="000000"/>
              <w:right w:val="single" w:sz="4" w:space="0" w:color="000000"/>
            </w:tcBorders>
            <w:hideMark/>
          </w:tcPr>
          <w:p w14:paraId="25373B90" w14:textId="77777777" w:rsidR="0073512C" w:rsidRPr="00AB5081" w:rsidRDefault="0073512C" w:rsidP="00AB5081">
            <w:pPr>
              <w:jc w:val="center"/>
              <w:rPr>
                <w:sz w:val="22"/>
                <w:szCs w:val="22"/>
              </w:rPr>
            </w:pPr>
            <w:r w:rsidRPr="00AB5081">
              <w:rPr>
                <w:sz w:val="22"/>
                <w:szCs w:val="22"/>
              </w:rPr>
              <w:t>161/498 (32,</w:t>
            </w:r>
            <w:proofErr w:type="gramStart"/>
            <w:r w:rsidRPr="00AB5081">
              <w:rPr>
                <w:sz w:val="22"/>
                <w:szCs w:val="22"/>
              </w:rPr>
              <w:t>3)*</w:t>
            </w:r>
            <w:proofErr w:type="gramEnd"/>
          </w:p>
        </w:tc>
        <w:tc>
          <w:tcPr>
            <w:tcW w:w="1656" w:type="pct"/>
            <w:tcBorders>
              <w:top w:val="nil"/>
              <w:left w:val="single" w:sz="4" w:space="0" w:color="000000"/>
              <w:bottom w:val="single" w:sz="4" w:space="0" w:color="000000"/>
              <w:right w:val="single" w:sz="4" w:space="0" w:color="000000"/>
            </w:tcBorders>
            <w:hideMark/>
          </w:tcPr>
          <w:p w14:paraId="52F4B9C9" w14:textId="77777777" w:rsidR="0073512C" w:rsidRPr="00AB5081" w:rsidRDefault="0073512C" w:rsidP="00AB5081">
            <w:pPr>
              <w:jc w:val="center"/>
              <w:rPr>
                <w:sz w:val="22"/>
                <w:szCs w:val="22"/>
              </w:rPr>
            </w:pPr>
            <w:r w:rsidRPr="00AB5081">
              <w:rPr>
                <w:sz w:val="22"/>
                <w:szCs w:val="22"/>
              </w:rPr>
              <w:t>283/981 (28,</w:t>
            </w:r>
            <w:proofErr w:type="gramStart"/>
            <w:r w:rsidRPr="00AB5081">
              <w:rPr>
                <w:sz w:val="22"/>
                <w:szCs w:val="22"/>
              </w:rPr>
              <w:t>8)*</w:t>
            </w:r>
            <w:proofErr w:type="gramEnd"/>
          </w:p>
        </w:tc>
      </w:tr>
    </w:tbl>
    <w:p w14:paraId="30A1BF1A" w14:textId="77777777" w:rsidR="0073512C" w:rsidRPr="001E205B" w:rsidRDefault="0073512C" w:rsidP="0073512C">
      <w:pPr>
        <w:tabs>
          <w:tab w:val="left" w:pos="1304"/>
        </w:tabs>
        <w:rPr>
          <w:sz w:val="24"/>
          <w:szCs w:val="24"/>
        </w:rPr>
      </w:pPr>
      <w:r w:rsidRPr="001E205B">
        <w:rPr>
          <w:sz w:val="24"/>
          <w:szCs w:val="24"/>
        </w:rPr>
        <w:t xml:space="preserve">*p-værdi (Qsiva </w:t>
      </w:r>
      <w:r w:rsidRPr="001E205B">
        <w:rPr>
          <w:i/>
          <w:iCs/>
          <w:sz w:val="24"/>
          <w:szCs w:val="24"/>
        </w:rPr>
        <w:t>vs.</w:t>
      </w:r>
      <w:r w:rsidRPr="001E205B">
        <w:rPr>
          <w:sz w:val="24"/>
          <w:szCs w:val="24"/>
        </w:rPr>
        <w:t xml:space="preserve"> placebo): &lt; 0,001</w:t>
      </w:r>
    </w:p>
    <w:p w14:paraId="482D25A8" w14:textId="77777777" w:rsidR="0073512C" w:rsidRPr="001E205B" w:rsidRDefault="0073512C" w:rsidP="0073512C">
      <w:pPr>
        <w:tabs>
          <w:tab w:val="left" w:pos="1304"/>
        </w:tabs>
        <w:rPr>
          <w:sz w:val="24"/>
          <w:szCs w:val="24"/>
        </w:rPr>
      </w:pPr>
    </w:p>
    <w:p w14:paraId="070A7660" w14:textId="6A3F92E3" w:rsidR="0073512C" w:rsidRPr="001E205B" w:rsidRDefault="0073512C" w:rsidP="007B188B">
      <w:pPr>
        <w:ind w:left="851"/>
        <w:rPr>
          <w:sz w:val="24"/>
          <w:szCs w:val="24"/>
        </w:rPr>
      </w:pPr>
      <w:r w:rsidRPr="001E205B">
        <w:rPr>
          <w:sz w:val="24"/>
          <w:szCs w:val="24"/>
        </w:rPr>
        <w:t xml:space="preserve">Qsivas virkning på vægttab blev observeret på tværs af alle undergrupper opdelt pr. køn, alder, race, BMI ved </w:t>
      </w:r>
      <w:r w:rsidRPr="001E205B">
        <w:rPr>
          <w:i/>
          <w:iCs/>
          <w:sz w:val="24"/>
          <w:szCs w:val="24"/>
        </w:rPr>
        <w:t>baseline</w:t>
      </w:r>
      <w:r w:rsidRPr="001E205B">
        <w:rPr>
          <w:sz w:val="24"/>
          <w:szCs w:val="24"/>
        </w:rPr>
        <w:t xml:space="preserve"> og diabetesstatus. Efter 1 år førte behandling med Qsiva til statistisk signifikante reduktioner fra </w:t>
      </w:r>
      <w:r w:rsidRPr="001E205B">
        <w:rPr>
          <w:i/>
          <w:iCs/>
          <w:sz w:val="24"/>
          <w:szCs w:val="24"/>
        </w:rPr>
        <w:t>baseline</w:t>
      </w:r>
      <w:r w:rsidRPr="001E205B">
        <w:rPr>
          <w:sz w:val="24"/>
          <w:szCs w:val="24"/>
        </w:rPr>
        <w:t xml:space="preserve"> i systolisk og diastolisk blodtryk. I</w:t>
      </w:r>
      <w:r w:rsidR="002B6309">
        <w:rPr>
          <w:sz w:val="24"/>
          <w:szCs w:val="24"/>
        </w:rPr>
        <w:t> </w:t>
      </w:r>
      <w:r w:rsidRPr="001E205B">
        <w:rPr>
          <w:sz w:val="24"/>
          <w:szCs w:val="24"/>
        </w:rPr>
        <w:t>CONQUER</w:t>
      </w:r>
      <w:r w:rsidRPr="001E205B">
        <w:rPr>
          <w:sz w:val="24"/>
          <w:szCs w:val="24"/>
        </w:rPr>
        <w:noBreakHyphen/>
        <w:t>studiet nedsatte doserne med 7,5 mg/46 mg og 15 mg/92 mg det systoliske blodtryk med hhv. 4,7 og 5,6 mmHg, sammenlignet med en 2,4 mmHg reduktion opnået med placebo. Triglycerider og højdensitets-lipoprotein-kolesterol (HDL</w:t>
      </w:r>
      <w:r w:rsidRPr="001E205B">
        <w:rPr>
          <w:sz w:val="24"/>
          <w:szCs w:val="24"/>
        </w:rPr>
        <w:noBreakHyphen/>
        <w:t xml:space="preserve">C) var begge signifikant forbedret fra </w:t>
      </w:r>
      <w:r w:rsidRPr="001E205B">
        <w:rPr>
          <w:i/>
          <w:iCs/>
          <w:sz w:val="24"/>
          <w:szCs w:val="24"/>
        </w:rPr>
        <w:t>baseline</w:t>
      </w:r>
      <w:r w:rsidRPr="001E205B">
        <w:rPr>
          <w:sz w:val="24"/>
          <w:szCs w:val="24"/>
        </w:rPr>
        <w:t>, sammenlignet med placebo i alle fase III</w:t>
      </w:r>
      <w:r w:rsidRPr="001E205B">
        <w:rPr>
          <w:sz w:val="24"/>
          <w:szCs w:val="24"/>
        </w:rPr>
        <w:noBreakHyphen/>
        <w:t>studier.</w:t>
      </w:r>
    </w:p>
    <w:p w14:paraId="376BFA45" w14:textId="77777777" w:rsidR="0073512C" w:rsidRPr="001E205B" w:rsidRDefault="0073512C" w:rsidP="007B188B">
      <w:pPr>
        <w:tabs>
          <w:tab w:val="left" w:pos="1304"/>
        </w:tabs>
        <w:ind w:left="851"/>
        <w:rPr>
          <w:sz w:val="24"/>
          <w:szCs w:val="24"/>
        </w:rPr>
      </w:pPr>
    </w:p>
    <w:p w14:paraId="446D0827" w14:textId="77777777" w:rsidR="0073512C" w:rsidRPr="001E205B" w:rsidRDefault="0073512C" w:rsidP="007B188B">
      <w:pPr>
        <w:ind w:left="851"/>
        <w:rPr>
          <w:sz w:val="24"/>
          <w:szCs w:val="24"/>
        </w:rPr>
      </w:pPr>
      <w:r w:rsidRPr="001E205B">
        <w:rPr>
          <w:sz w:val="24"/>
          <w:szCs w:val="24"/>
        </w:rPr>
        <w:t xml:space="preserve">Hæmoglobin A1c (HbA1c) og fastende glucose var også konsistent og signifikant nedsat fra </w:t>
      </w:r>
      <w:r w:rsidRPr="001E205B">
        <w:rPr>
          <w:i/>
          <w:iCs/>
          <w:sz w:val="24"/>
          <w:szCs w:val="24"/>
        </w:rPr>
        <w:t>baseline</w:t>
      </w:r>
      <w:r w:rsidRPr="001E205B">
        <w:rPr>
          <w:sz w:val="24"/>
          <w:szCs w:val="24"/>
        </w:rPr>
        <w:t>, sammenlignet med placebo i alle fase III</w:t>
      </w:r>
      <w:r w:rsidRPr="001E205B">
        <w:rPr>
          <w:sz w:val="24"/>
          <w:szCs w:val="24"/>
        </w:rPr>
        <w:noBreakHyphen/>
        <w:t>studier. I CONQUER</w:t>
      </w:r>
      <w:r w:rsidRPr="001E205B">
        <w:rPr>
          <w:sz w:val="24"/>
          <w:szCs w:val="24"/>
        </w:rPr>
        <w:noBreakHyphen/>
        <w:t xml:space="preserve">studiet var fastende serum-glucoseniveauer også reduceret fra </w:t>
      </w:r>
      <w:r w:rsidRPr="001E205B">
        <w:rPr>
          <w:i/>
          <w:iCs/>
          <w:sz w:val="24"/>
          <w:szCs w:val="24"/>
        </w:rPr>
        <w:t>baseline</w:t>
      </w:r>
      <w:r w:rsidRPr="001E205B">
        <w:rPr>
          <w:sz w:val="24"/>
          <w:szCs w:val="24"/>
        </w:rPr>
        <w:t xml:space="preserve"> hos patienter med diabetes i behandling med doserne 7,5 mg/46 mg og 15 mg/92 mg med hhv. 9,7 og 11,9 mg/d, sammenlignet med en reduktion 5,6 mg/dl med placebo.</w:t>
      </w:r>
    </w:p>
    <w:p w14:paraId="25DE86E7" w14:textId="77777777" w:rsidR="0073512C" w:rsidRPr="001E205B" w:rsidRDefault="0073512C" w:rsidP="007B188B">
      <w:pPr>
        <w:ind w:left="851"/>
        <w:rPr>
          <w:sz w:val="24"/>
          <w:szCs w:val="24"/>
          <w:u w:val="single"/>
        </w:rPr>
      </w:pPr>
    </w:p>
    <w:p w14:paraId="64EA1160" w14:textId="77777777" w:rsidR="0073512C" w:rsidRPr="001E205B" w:rsidRDefault="0073512C" w:rsidP="007B188B">
      <w:pPr>
        <w:tabs>
          <w:tab w:val="left" w:pos="1304"/>
        </w:tabs>
        <w:ind w:left="851"/>
        <w:rPr>
          <w:sz w:val="24"/>
          <w:szCs w:val="24"/>
        </w:rPr>
      </w:pPr>
      <w:r w:rsidRPr="001E205B">
        <w:rPr>
          <w:sz w:val="24"/>
          <w:szCs w:val="24"/>
        </w:rPr>
        <w:t>Behandlingen med Qsiva (15 mg/92 mg) over 1 år førte til en 58 % reduktion i den årlige forekomst af type 2</w:t>
      </w:r>
      <w:r w:rsidRPr="001E205B">
        <w:rPr>
          <w:sz w:val="24"/>
          <w:szCs w:val="24"/>
        </w:rPr>
        <w:noBreakHyphen/>
        <w:t>diabetes hos svært overvægtige patienter, sammenlignet med placebo. Blandt ikke-diabetiske patienter evalueret i CONQUER</w:t>
      </w:r>
      <w:r w:rsidRPr="001E205B">
        <w:rPr>
          <w:sz w:val="24"/>
          <w:szCs w:val="24"/>
        </w:rPr>
        <w:noBreakHyphen/>
        <w:t>studiet forekom der progression til type 2</w:t>
      </w:r>
      <w:r w:rsidRPr="001E205B">
        <w:rPr>
          <w:sz w:val="24"/>
          <w:szCs w:val="24"/>
        </w:rPr>
        <w:noBreakHyphen/>
        <w:t>diabetes hos 4,5 % af patienterne i behandling med placebo, 3,1 % af patienterne behandlet med dosen på 7,5 mg/46 mg af Qsiva, og 1,9 % af patienterne behandling med dosen på 15 mg/92 mg dosen af Qsiva.</w:t>
      </w:r>
    </w:p>
    <w:p w14:paraId="3FB905FE" w14:textId="77777777" w:rsidR="009260DE" w:rsidRPr="001E205B" w:rsidRDefault="009260DE" w:rsidP="009260DE">
      <w:pPr>
        <w:tabs>
          <w:tab w:val="left" w:pos="851"/>
        </w:tabs>
        <w:ind w:left="851"/>
        <w:rPr>
          <w:sz w:val="24"/>
          <w:szCs w:val="24"/>
        </w:rPr>
      </w:pPr>
    </w:p>
    <w:p w14:paraId="3827AA41" w14:textId="77777777" w:rsidR="009260DE" w:rsidRPr="001E205B" w:rsidRDefault="009260DE" w:rsidP="009260DE">
      <w:pPr>
        <w:tabs>
          <w:tab w:val="left" w:pos="851"/>
        </w:tabs>
        <w:ind w:left="851" w:hanging="851"/>
        <w:rPr>
          <w:b/>
          <w:sz w:val="24"/>
          <w:szCs w:val="24"/>
        </w:rPr>
      </w:pPr>
      <w:r w:rsidRPr="001E205B">
        <w:rPr>
          <w:b/>
          <w:sz w:val="24"/>
          <w:szCs w:val="24"/>
        </w:rPr>
        <w:t>5.2</w:t>
      </w:r>
      <w:r w:rsidRPr="001E205B">
        <w:rPr>
          <w:b/>
          <w:sz w:val="24"/>
          <w:szCs w:val="24"/>
        </w:rPr>
        <w:tab/>
        <w:t>Farmakokinetiske egenskaber</w:t>
      </w:r>
    </w:p>
    <w:p w14:paraId="29052C76" w14:textId="77777777" w:rsidR="00AB5081" w:rsidRDefault="00AB5081" w:rsidP="00B24EF6">
      <w:pPr>
        <w:ind w:left="851"/>
        <w:rPr>
          <w:sz w:val="24"/>
          <w:szCs w:val="24"/>
        </w:rPr>
      </w:pPr>
    </w:p>
    <w:p w14:paraId="0DB79E1D" w14:textId="4F69CDB3" w:rsidR="0073512C" w:rsidRPr="00AB5081" w:rsidRDefault="0073512C" w:rsidP="00B24EF6">
      <w:pPr>
        <w:ind w:left="851"/>
        <w:rPr>
          <w:sz w:val="24"/>
          <w:szCs w:val="24"/>
          <w:u w:val="single"/>
        </w:rPr>
      </w:pPr>
      <w:r w:rsidRPr="00AB5081">
        <w:rPr>
          <w:sz w:val="24"/>
          <w:szCs w:val="24"/>
          <w:u w:val="single"/>
        </w:rPr>
        <w:t>Absorption</w:t>
      </w:r>
    </w:p>
    <w:p w14:paraId="58397934" w14:textId="77777777" w:rsidR="0073512C" w:rsidRPr="001E205B" w:rsidRDefault="0073512C" w:rsidP="00B24EF6">
      <w:pPr>
        <w:ind w:left="851"/>
        <w:rPr>
          <w:sz w:val="24"/>
          <w:szCs w:val="24"/>
        </w:rPr>
      </w:pPr>
      <w:r w:rsidRPr="001E205B">
        <w:rPr>
          <w:sz w:val="24"/>
          <w:szCs w:val="24"/>
        </w:rPr>
        <w:t>Biotilgængeligheden af phentermin (75 % til 85 %) og topiramat (81 % til 95 %) er høj. Efter oral administration af Qsiva opstod maksimale plasmakoncentrationer af phentermin og topiramat ved en median (internal) T</w:t>
      </w:r>
      <w:r w:rsidRPr="001E205B">
        <w:rPr>
          <w:sz w:val="24"/>
          <w:szCs w:val="24"/>
          <w:vertAlign w:val="subscript"/>
        </w:rPr>
        <w:t xml:space="preserve">max </w:t>
      </w:r>
      <w:r w:rsidRPr="001E205B">
        <w:rPr>
          <w:sz w:val="24"/>
          <w:szCs w:val="24"/>
        </w:rPr>
        <w:t>på hhv. 6 timer (2 </w:t>
      </w:r>
      <w:r w:rsidRPr="001E205B">
        <w:rPr>
          <w:sz w:val="24"/>
          <w:szCs w:val="24"/>
        </w:rPr>
        <w:noBreakHyphen/>
        <w:t> 10) og 10 timer (7 </w:t>
      </w:r>
      <w:r w:rsidRPr="001E205B">
        <w:rPr>
          <w:sz w:val="24"/>
          <w:szCs w:val="24"/>
        </w:rPr>
        <w:noBreakHyphen/>
        <w:t> 16) efter dosis. Der var ingen klinisk signifikant virkning af madindtagelse på biotilgængeligheden af phentermin eller topiramat.</w:t>
      </w:r>
    </w:p>
    <w:p w14:paraId="5E6C38C8" w14:textId="77777777" w:rsidR="0073512C" w:rsidRPr="001E205B" w:rsidRDefault="0073512C" w:rsidP="00B24EF6">
      <w:pPr>
        <w:ind w:left="851"/>
        <w:rPr>
          <w:sz w:val="24"/>
          <w:szCs w:val="24"/>
          <w:lang w:eastAsia="de-AT"/>
        </w:rPr>
      </w:pPr>
    </w:p>
    <w:p w14:paraId="7DBFFDBB" w14:textId="77777777" w:rsidR="0073512C" w:rsidRPr="00AB5081" w:rsidRDefault="0073512C" w:rsidP="00B24EF6">
      <w:pPr>
        <w:ind w:left="851"/>
        <w:rPr>
          <w:sz w:val="24"/>
          <w:szCs w:val="24"/>
          <w:u w:val="single"/>
        </w:rPr>
      </w:pPr>
      <w:r w:rsidRPr="00AB5081">
        <w:rPr>
          <w:sz w:val="24"/>
          <w:szCs w:val="24"/>
          <w:u w:val="single"/>
        </w:rPr>
        <w:t>Fordeling</w:t>
      </w:r>
    </w:p>
    <w:p w14:paraId="4975E120" w14:textId="77777777" w:rsidR="0073512C" w:rsidRPr="001E205B" w:rsidRDefault="0073512C" w:rsidP="00B24EF6">
      <w:pPr>
        <w:ind w:left="851"/>
        <w:rPr>
          <w:sz w:val="24"/>
          <w:szCs w:val="24"/>
        </w:rPr>
      </w:pPr>
      <w:bookmarkStart w:id="28" w:name="_Hlk46841043"/>
      <w:r w:rsidRPr="001E205B">
        <w:rPr>
          <w:sz w:val="24"/>
          <w:szCs w:val="24"/>
        </w:rPr>
        <w:t>Fraktionen af phentermin (17,5 %) eller topiramat (13</w:t>
      </w:r>
      <w:r w:rsidRPr="001E205B">
        <w:rPr>
          <w:sz w:val="24"/>
          <w:szCs w:val="24"/>
        </w:rPr>
        <w:noBreakHyphen/>
        <w:t xml:space="preserve">17 %), som er reversibelt bundet til plasmaproteiner er lille. Der er blevet observeret et bindingssted med lav kapacitet for topiramat i/på erytrocytter, med en mætning over plasmakoncentrationer på 4 μg/ml. </w:t>
      </w:r>
      <w:bookmarkStart w:id="29" w:name="_Hlk46841144"/>
      <w:r w:rsidRPr="001E205B">
        <w:rPr>
          <w:sz w:val="24"/>
          <w:szCs w:val="24"/>
        </w:rPr>
        <w:t>Det gennemsnitlige orale fordelingsvolumen (V/F) af phentermin og topiramat efter en enkelt oral dosis af Qsiva 7,5 mg/46 mg var hhv. 369 liter og 76,4 liter</w:t>
      </w:r>
      <w:bookmarkEnd w:id="29"/>
      <w:r w:rsidRPr="001E205B">
        <w:rPr>
          <w:sz w:val="24"/>
          <w:szCs w:val="24"/>
        </w:rPr>
        <w:t>.</w:t>
      </w:r>
      <w:bookmarkEnd w:id="28"/>
    </w:p>
    <w:p w14:paraId="4A4A5B92" w14:textId="77777777" w:rsidR="0073512C" w:rsidRPr="001E205B" w:rsidRDefault="0073512C" w:rsidP="00B24EF6">
      <w:pPr>
        <w:ind w:left="851"/>
        <w:rPr>
          <w:sz w:val="24"/>
          <w:szCs w:val="24"/>
          <w:lang w:eastAsia="de-AT"/>
        </w:rPr>
      </w:pPr>
    </w:p>
    <w:p w14:paraId="21A7CCCD" w14:textId="77777777" w:rsidR="0073512C" w:rsidRPr="00AB5081" w:rsidRDefault="0073512C" w:rsidP="00B24EF6">
      <w:pPr>
        <w:ind w:left="851"/>
        <w:rPr>
          <w:sz w:val="24"/>
          <w:szCs w:val="24"/>
          <w:u w:val="single"/>
        </w:rPr>
      </w:pPr>
      <w:r w:rsidRPr="00AB5081">
        <w:rPr>
          <w:sz w:val="24"/>
          <w:szCs w:val="24"/>
          <w:u w:val="single"/>
        </w:rPr>
        <w:t>Biotransformation</w:t>
      </w:r>
    </w:p>
    <w:p w14:paraId="3D68A95E" w14:textId="77777777" w:rsidR="0073512C" w:rsidRPr="001E205B" w:rsidRDefault="0073512C" w:rsidP="00B24EF6">
      <w:pPr>
        <w:ind w:left="851"/>
        <w:rPr>
          <w:sz w:val="24"/>
          <w:szCs w:val="24"/>
        </w:rPr>
      </w:pPr>
      <w:bookmarkStart w:id="30" w:name="_Hlk46842180"/>
      <w:r w:rsidRPr="001E205B">
        <w:rPr>
          <w:sz w:val="24"/>
          <w:szCs w:val="24"/>
        </w:rPr>
        <w:t>Topiramat og phentermin metaboliseres ikke i omfattende grad, og elimineres primært uændret i urinen</w:t>
      </w:r>
      <w:bookmarkEnd w:id="30"/>
      <w:r w:rsidRPr="001E205B">
        <w:rPr>
          <w:sz w:val="24"/>
          <w:szCs w:val="24"/>
        </w:rPr>
        <w:t xml:space="preserve">. </w:t>
      </w:r>
      <w:bookmarkStart w:id="31" w:name="_Hlk46842491"/>
      <w:r w:rsidRPr="001E205B">
        <w:rPr>
          <w:sz w:val="24"/>
          <w:szCs w:val="24"/>
        </w:rPr>
        <w:t>Seks metabolitter af topiramat dannet via hydroxylering, hydrolyse og glucuronidering er blevet identificeret hos mennesker, men ingen af dem udgør mere end 5 % af den administrerede dosis</w:t>
      </w:r>
      <w:bookmarkEnd w:id="31"/>
      <w:r w:rsidRPr="001E205B">
        <w:rPr>
          <w:sz w:val="24"/>
          <w:szCs w:val="24"/>
        </w:rPr>
        <w:t xml:space="preserve">. </w:t>
      </w:r>
      <w:r w:rsidRPr="001E205B">
        <w:rPr>
          <w:i/>
          <w:sz w:val="24"/>
          <w:szCs w:val="24"/>
        </w:rPr>
        <w:t>In vitro</w:t>
      </w:r>
      <w:r w:rsidRPr="001E205B">
        <w:rPr>
          <w:sz w:val="24"/>
          <w:szCs w:val="24"/>
        </w:rPr>
        <w:noBreakHyphen/>
        <w:t xml:space="preserve">studier indikerede, at det primære enzym ansvarlig for den begrænsede metabolisme af phentermin er CYP3A4. </w:t>
      </w:r>
      <w:bookmarkStart w:id="32" w:name="_Hlk46842748"/>
      <w:r w:rsidRPr="001E205B">
        <w:rPr>
          <w:sz w:val="24"/>
          <w:szCs w:val="24"/>
        </w:rPr>
        <w:t xml:space="preserve">Topiramat er en svag induktor af CYP3A4, og en svag hæmmer af CYP2C19 </w:t>
      </w:r>
      <w:r w:rsidRPr="001E205B">
        <w:rPr>
          <w:i/>
          <w:sz w:val="24"/>
          <w:szCs w:val="24"/>
        </w:rPr>
        <w:t>in vitro</w:t>
      </w:r>
      <w:bookmarkEnd w:id="32"/>
      <w:r w:rsidRPr="001E205B">
        <w:rPr>
          <w:sz w:val="24"/>
          <w:szCs w:val="24"/>
        </w:rPr>
        <w:t>.</w:t>
      </w:r>
    </w:p>
    <w:p w14:paraId="73364D44" w14:textId="77777777" w:rsidR="0073512C" w:rsidRPr="001E205B" w:rsidRDefault="0073512C" w:rsidP="00B24EF6">
      <w:pPr>
        <w:ind w:left="851"/>
        <w:rPr>
          <w:sz w:val="24"/>
          <w:szCs w:val="24"/>
          <w:lang w:eastAsia="de-AT"/>
        </w:rPr>
      </w:pPr>
    </w:p>
    <w:p w14:paraId="053F2CE8" w14:textId="77777777" w:rsidR="0073512C" w:rsidRPr="00AB5081" w:rsidRDefault="0073512C" w:rsidP="00B24EF6">
      <w:pPr>
        <w:ind w:left="851"/>
        <w:rPr>
          <w:sz w:val="24"/>
          <w:szCs w:val="24"/>
          <w:u w:val="single"/>
        </w:rPr>
      </w:pPr>
      <w:r w:rsidRPr="00AB5081">
        <w:rPr>
          <w:sz w:val="24"/>
          <w:szCs w:val="24"/>
          <w:u w:val="single"/>
        </w:rPr>
        <w:lastRenderedPageBreak/>
        <w:t>Elimination</w:t>
      </w:r>
    </w:p>
    <w:p w14:paraId="63AA75DA" w14:textId="77777777" w:rsidR="0073512C" w:rsidRPr="001E205B" w:rsidRDefault="0073512C" w:rsidP="00B24EF6">
      <w:pPr>
        <w:ind w:left="851"/>
        <w:rPr>
          <w:rFonts w:eastAsiaTheme="minorHAnsi"/>
          <w:sz w:val="24"/>
          <w:szCs w:val="24"/>
        </w:rPr>
      </w:pPr>
      <w:r w:rsidRPr="001E205B">
        <w:rPr>
          <w:sz w:val="24"/>
          <w:szCs w:val="24"/>
        </w:rPr>
        <w:t>Den terminale elimineringshalveringstid (t</w:t>
      </w:r>
      <w:r w:rsidRPr="001E205B">
        <w:rPr>
          <w:sz w:val="24"/>
          <w:szCs w:val="24"/>
          <w:vertAlign w:val="subscript"/>
        </w:rPr>
        <w:t>1/2</w:t>
      </w:r>
      <w:r w:rsidRPr="001E205B">
        <w:rPr>
          <w:sz w:val="24"/>
          <w:szCs w:val="24"/>
        </w:rPr>
        <w:t xml:space="preserve">) af phentermin og topiramat var hhv. 21 timer og 49 timer. </w:t>
      </w:r>
      <w:bookmarkStart w:id="33" w:name="_Hlk46843898"/>
      <w:r w:rsidRPr="001E205B">
        <w:rPr>
          <w:sz w:val="24"/>
          <w:szCs w:val="24"/>
        </w:rPr>
        <w:t>Den tilsyneladende totale clearance /CL/F) af phentermin og topiramat fra plasma efter oral administration var 7,84 l/t og 1,35 l/t for hhv. phentermin og topiramat</w:t>
      </w:r>
      <w:bookmarkEnd w:id="33"/>
      <w:r w:rsidRPr="001E205B">
        <w:rPr>
          <w:sz w:val="24"/>
          <w:szCs w:val="24"/>
        </w:rPr>
        <w:t>. Ca. hhv. 75 </w:t>
      </w:r>
      <w:r w:rsidRPr="001E205B">
        <w:rPr>
          <w:sz w:val="24"/>
          <w:szCs w:val="24"/>
        </w:rPr>
        <w:noBreakHyphen/>
        <w:t> 85 % og 70 % af en administreret phentermin- eller topiramatdosis udskilles uændret i urinen. For phentermin blev 3 </w:t>
      </w:r>
      <w:r w:rsidRPr="001E205B">
        <w:rPr>
          <w:sz w:val="24"/>
          <w:szCs w:val="24"/>
        </w:rPr>
        <w:noBreakHyphen/>
        <w:t xml:space="preserve"> 4 % og &lt; 5 % af den administrerede dosis udskilles i </w:t>
      </w:r>
      <w:proofErr w:type="gramStart"/>
      <w:r w:rsidRPr="001E205B">
        <w:rPr>
          <w:sz w:val="24"/>
          <w:szCs w:val="24"/>
        </w:rPr>
        <w:t>humant urin</w:t>
      </w:r>
      <w:proofErr w:type="gramEnd"/>
      <w:r w:rsidRPr="001E205B">
        <w:rPr>
          <w:sz w:val="24"/>
          <w:szCs w:val="24"/>
        </w:rPr>
        <w:t xml:space="preserve"> som hhv. p</w:t>
      </w:r>
      <w:r w:rsidRPr="001E205B">
        <w:rPr>
          <w:sz w:val="24"/>
          <w:szCs w:val="24"/>
        </w:rPr>
        <w:noBreakHyphen/>
        <w:t>hydroxylerede produkter og N</w:t>
      </w:r>
      <w:r w:rsidRPr="001E205B">
        <w:rPr>
          <w:sz w:val="24"/>
          <w:szCs w:val="24"/>
        </w:rPr>
        <w:noBreakHyphen/>
        <w:t>oxidationsprodukter.</w:t>
      </w:r>
    </w:p>
    <w:p w14:paraId="1D782788" w14:textId="77777777" w:rsidR="0073512C" w:rsidRPr="001E205B" w:rsidRDefault="0073512C" w:rsidP="00B24EF6">
      <w:pPr>
        <w:ind w:left="851"/>
        <w:rPr>
          <w:sz w:val="24"/>
          <w:szCs w:val="24"/>
          <w:lang w:eastAsia="de-AT"/>
        </w:rPr>
      </w:pPr>
    </w:p>
    <w:p w14:paraId="25913F22" w14:textId="77777777" w:rsidR="0073512C" w:rsidRPr="00AB5081" w:rsidRDefault="0073512C" w:rsidP="00B24EF6">
      <w:pPr>
        <w:ind w:left="851"/>
        <w:rPr>
          <w:sz w:val="24"/>
          <w:szCs w:val="24"/>
          <w:u w:val="single"/>
        </w:rPr>
      </w:pPr>
      <w:r w:rsidRPr="00AB5081">
        <w:rPr>
          <w:sz w:val="24"/>
          <w:szCs w:val="24"/>
          <w:u w:val="single"/>
        </w:rPr>
        <w:t>Linearitet/non-linearitet</w:t>
      </w:r>
    </w:p>
    <w:p w14:paraId="502FD411" w14:textId="77777777" w:rsidR="0073512C" w:rsidRPr="001E205B" w:rsidRDefault="0073512C" w:rsidP="00B24EF6">
      <w:pPr>
        <w:ind w:left="851"/>
        <w:rPr>
          <w:sz w:val="24"/>
          <w:szCs w:val="24"/>
        </w:rPr>
      </w:pPr>
      <w:r w:rsidRPr="001E205B">
        <w:rPr>
          <w:sz w:val="24"/>
          <w:szCs w:val="24"/>
        </w:rPr>
        <w:t>Efter enkelt- og flerdosisadminstrationer af Qsiva steg C</w:t>
      </w:r>
      <w:r w:rsidRPr="001E205B">
        <w:rPr>
          <w:sz w:val="24"/>
          <w:szCs w:val="24"/>
          <w:vertAlign w:val="subscript"/>
        </w:rPr>
        <w:t>max</w:t>
      </w:r>
      <w:r w:rsidRPr="001E205B">
        <w:rPr>
          <w:sz w:val="24"/>
          <w:szCs w:val="24"/>
        </w:rPr>
        <w:t xml:space="preserve"> og AUC i plasma af topiramat og phentermin lineært med stigende doser. C</w:t>
      </w:r>
      <w:r w:rsidRPr="001E205B">
        <w:rPr>
          <w:sz w:val="24"/>
          <w:szCs w:val="24"/>
          <w:vertAlign w:val="subscript"/>
        </w:rPr>
        <w:t>max</w:t>
      </w:r>
      <w:r w:rsidRPr="001E205B">
        <w:rPr>
          <w:sz w:val="24"/>
          <w:szCs w:val="24"/>
        </w:rPr>
        <w:t xml:space="preserve"> og AUC i plasma af phentermin og topiramat steg ca. hhv. 2,5 til 2,9 gange og 3,7 til 5,2 gange efter flere doser af Qsiva.</w:t>
      </w:r>
    </w:p>
    <w:p w14:paraId="55E76C69" w14:textId="77777777" w:rsidR="0073512C" w:rsidRPr="001E205B" w:rsidRDefault="0073512C" w:rsidP="00B24EF6">
      <w:pPr>
        <w:ind w:left="851"/>
        <w:rPr>
          <w:sz w:val="24"/>
          <w:szCs w:val="24"/>
        </w:rPr>
      </w:pPr>
    </w:p>
    <w:p w14:paraId="2A36E8FD" w14:textId="77777777" w:rsidR="0073512C" w:rsidRPr="001E205B" w:rsidRDefault="0073512C" w:rsidP="00B24EF6">
      <w:pPr>
        <w:ind w:left="851"/>
        <w:rPr>
          <w:i/>
          <w:iCs/>
          <w:sz w:val="24"/>
          <w:szCs w:val="24"/>
        </w:rPr>
      </w:pPr>
      <w:r w:rsidRPr="001E205B">
        <w:rPr>
          <w:i/>
          <w:sz w:val="24"/>
          <w:szCs w:val="24"/>
        </w:rPr>
        <w:t>Nedsat nyrefunktion</w:t>
      </w:r>
    </w:p>
    <w:p w14:paraId="1794FA85" w14:textId="77777777" w:rsidR="0073512C" w:rsidRPr="001E205B" w:rsidRDefault="0073512C" w:rsidP="00B24EF6">
      <w:pPr>
        <w:ind w:left="851"/>
        <w:rPr>
          <w:sz w:val="24"/>
          <w:szCs w:val="24"/>
        </w:rPr>
      </w:pPr>
      <w:r w:rsidRPr="001E205B">
        <w:rPr>
          <w:sz w:val="24"/>
          <w:szCs w:val="24"/>
        </w:rPr>
        <w:t>Sammenlignet med personer med normal nyrefunktion blev der forventet stigninger på 150 %, 59 % og 24 % i AUCss i plasma for eksponering for phentermin og 134 %, 59 % og 25 % i AUCss i plasma for topiramat hos patienter med hhv. svær, moderat og let nedsat nyrefunktion baseret på den populationsfarmakokinetiske analyse ved alle dosisniveauer. Der er ingen information om farmakokinetikken af Qsiva hos patienter med nyresygdom i slutstadiet (se pkt. 4.2).</w:t>
      </w:r>
    </w:p>
    <w:p w14:paraId="495B742B" w14:textId="77777777" w:rsidR="0073512C" w:rsidRPr="001E205B" w:rsidRDefault="0073512C" w:rsidP="00B24EF6">
      <w:pPr>
        <w:ind w:left="851"/>
        <w:rPr>
          <w:sz w:val="24"/>
          <w:szCs w:val="24"/>
          <w:lang w:eastAsia="de-AT"/>
        </w:rPr>
      </w:pPr>
    </w:p>
    <w:p w14:paraId="75F467B6" w14:textId="6A5688A3" w:rsidR="00BA0DAA" w:rsidRDefault="0073512C" w:rsidP="00992594">
      <w:pPr>
        <w:ind w:left="851"/>
        <w:rPr>
          <w:sz w:val="24"/>
          <w:szCs w:val="24"/>
        </w:rPr>
      </w:pPr>
      <w:r w:rsidRPr="001E205B">
        <w:rPr>
          <w:sz w:val="24"/>
          <w:szCs w:val="24"/>
        </w:rPr>
        <w:t>Der blev udført Monte-Carlo-simulationer ved hjælp af de endelige populations</w:t>
      </w:r>
      <w:r w:rsidR="00EE6AF5">
        <w:rPr>
          <w:sz w:val="24"/>
          <w:szCs w:val="24"/>
        </w:rPr>
        <w:softHyphen/>
      </w:r>
      <w:r w:rsidRPr="001E205B">
        <w:rPr>
          <w:sz w:val="24"/>
          <w:szCs w:val="24"/>
        </w:rPr>
        <w:t>farmakokinetiske modeller af phentermin og topiramat, for at forudsige de forventede eksponeringsniveauer hos svært overvægtige personer med forskellige grader af nyrefunktion (se tabel 4).</w:t>
      </w:r>
    </w:p>
    <w:p w14:paraId="2865F691" w14:textId="77777777" w:rsidR="0073512C" w:rsidRPr="001E205B" w:rsidRDefault="0073512C" w:rsidP="00B24EF6">
      <w:pPr>
        <w:ind w:left="851"/>
        <w:rPr>
          <w:sz w:val="24"/>
          <w:szCs w:val="24"/>
        </w:rPr>
      </w:pPr>
    </w:p>
    <w:p w14:paraId="3C3BA794" w14:textId="6214AC0B" w:rsidR="0073512C" w:rsidRPr="001E205B" w:rsidRDefault="0073512C" w:rsidP="00B24EF6">
      <w:pPr>
        <w:rPr>
          <w:sz w:val="24"/>
          <w:szCs w:val="24"/>
        </w:rPr>
      </w:pPr>
      <w:r w:rsidRPr="001E205B">
        <w:rPr>
          <w:b/>
          <w:sz w:val="24"/>
          <w:szCs w:val="24"/>
        </w:rPr>
        <w:t>Tabel 4</w:t>
      </w:r>
      <w:r w:rsidR="007B188B" w:rsidRPr="001E205B">
        <w:rPr>
          <w:b/>
          <w:sz w:val="24"/>
          <w:szCs w:val="24"/>
        </w:rPr>
        <w:t xml:space="preserve">. </w:t>
      </w:r>
      <w:r w:rsidRPr="001E205B">
        <w:rPr>
          <w:b/>
          <w:sz w:val="24"/>
          <w:szCs w:val="24"/>
        </w:rPr>
        <w:t xml:space="preserve">Gennemsnitlige koncentrationer af phentermin og topiramat ved </w:t>
      </w:r>
      <w:r w:rsidRPr="001E205B">
        <w:rPr>
          <w:b/>
          <w:i/>
          <w:iCs/>
          <w:sz w:val="24"/>
          <w:szCs w:val="24"/>
        </w:rPr>
        <w:t>steady-state</w:t>
      </w:r>
      <w:r w:rsidRPr="001E205B">
        <w:rPr>
          <w:b/>
          <w:sz w:val="24"/>
          <w:szCs w:val="24"/>
        </w:rPr>
        <w:t xml:space="preserve"> forventet for patienter med normal nyrefunktion og med nedsat nyrefunktion ved de anbefalede dosisniveauer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36"/>
        <w:gridCol w:w="1688"/>
        <w:gridCol w:w="1451"/>
        <w:gridCol w:w="1437"/>
        <w:gridCol w:w="14"/>
        <w:gridCol w:w="1451"/>
        <w:gridCol w:w="1451"/>
      </w:tblGrid>
      <w:tr w:rsidR="0073512C" w:rsidRPr="00EE6AF5" w14:paraId="11463374" w14:textId="77777777" w:rsidTr="006A3C8A">
        <w:trPr>
          <w:trHeight w:val="470"/>
        </w:trPr>
        <w:tc>
          <w:tcPr>
            <w:tcW w:w="1018" w:type="pct"/>
            <w:vMerge w:val="restart"/>
            <w:tcBorders>
              <w:top w:val="single" w:sz="4" w:space="0" w:color="000000"/>
              <w:left w:val="single" w:sz="4" w:space="0" w:color="000000"/>
              <w:bottom w:val="single" w:sz="4" w:space="0" w:color="000000"/>
              <w:right w:val="single" w:sz="4" w:space="0" w:color="000000"/>
            </w:tcBorders>
            <w:vAlign w:val="center"/>
            <w:hideMark/>
          </w:tcPr>
          <w:p w14:paraId="5798B959" w14:textId="77777777" w:rsidR="0073512C" w:rsidRPr="00EE6AF5" w:rsidRDefault="0073512C">
            <w:pPr>
              <w:keepNext/>
              <w:spacing w:line="220" w:lineRule="exact"/>
              <w:jc w:val="center"/>
              <w:rPr>
                <w:b/>
                <w:sz w:val="22"/>
                <w:szCs w:val="22"/>
              </w:rPr>
            </w:pPr>
            <w:r w:rsidRPr="00EE6AF5">
              <w:rPr>
                <w:b/>
                <w:sz w:val="22"/>
                <w:szCs w:val="22"/>
              </w:rPr>
              <w:t>Doseringshyppighed</w:t>
            </w:r>
          </w:p>
        </w:tc>
        <w:tc>
          <w:tcPr>
            <w:tcW w:w="1040" w:type="pct"/>
            <w:vMerge w:val="restart"/>
            <w:tcBorders>
              <w:top w:val="single" w:sz="4" w:space="0" w:color="000000"/>
              <w:left w:val="single" w:sz="4" w:space="0" w:color="000000"/>
              <w:bottom w:val="single" w:sz="4" w:space="0" w:color="000000"/>
              <w:right w:val="single" w:sz="4" w:space="0" w:color="000000"/>
            </w:tcBorders>
            <w:vAlign w:val="center"/>
            <w:hideMark/>
          </w:tcPr>
          <w:p w14:paraId="190B6A58" w14:textId="77777777" w:rsidR="0073512C" w:rsidRPr="00EE6AF5" w:rsidRDefault="0073512C">
            <w:pPr>
              <w:keepNext/>
              <w:rPr>
                <w:b/>
                <w:sz w:val="22"/>
                <w:szCs w:val="22"/>
              </w:rPr>
            </w:pPr>
            <w:r w:rsidRPr="00EE6AF5">
              <w:rPr>
                <w:b/>
                <w:sz w:val="22"/>
                <w:szCs w:val="22"/>
              </w:rPr>
              <w:t>Dosisniveauer</w:t>
            </w:r>
          </w:p>
        </w:tc>
        <w:tc>
          <w:tcPr>
            <w:tcW w:w="2941" w:type="pct"/>
            <w:gridSpan w:val="5"/>
            <w:tcBorders>
              <w:top w:val="single" w:sz="4" w:space="0" w:color="000000"/>
              <w:left w:val="single" w:sz="4" w:space="0" w:color="000000"/>
              <w:bottom w:val="single" w:sz="4" w:space="0" w:color="000000"/>
              <w:right w:val="single" w:sz="4" w:space="0" w:color="000000"/>
            </w:tcBorders>
            <w:hideMark/>
          </w:tcPr>
          <w:p w14:paraId="65FB71BB" w14:textId="77777777" w:rsidR="0073512C" w:rsidRPr="00EE6AF5" w:rsidRDefault="0073512C">
            <w:pPr>
              <w:keepNext/>
              <w:spacing w:line="220" w:lineRule="exact"/>
              <w:jc w:val="center"/>
              <w:rPr>
                <w:b/>
                <w:sz w:val="22"/>
                <w:szCs w:val="22"/>
              </w:rPr>
            </w:pPr>
            <w:r w:rsidRPr="00EE6AF5">
              <w:rPr>
                <w:b/>
                <w:sz w:val="22"/>
                <w:szCs w:val="22"/>
              </w:rPr>
              <w:t>Gennemsnit (variationskoefficient)</w:t>
            </w:r>
          </w:p>
          <w:p w14:paraId="7A4702E0" w14:textId="77777777" w:rsidR="0073512C" w:rsidRPr="00EE6AF5" w:rsidRDefault="0073512C">
            <w:pPr>
              <w:keepNext/>
              <w:spacing w:line="220" w:lineRule="exact"/>
              <w:jc w:val="center"/>
              <w:rPr>
                <w:b/>
                <w:sz w:val="22"/>
                <w:szCs w:val="22"/>
              </w:rPr>
            </w:pPr>
            <w:r w:rsidRPr="00EE6AF5">
              <w:rPr>
                <w:b/>
                <w:sz w:val="22"/>
                <w:szCs w:val="22"/>
              </w:rPr>
              <w:t>Gennemsnitlige koncentrationer</w:t>
            </w:r>
            <w:r w:rsidRPr="00EE6AF5">
              <w:rPr>
                <w:b/>
                <w:sz w:val="22"/>
                <w:szCs w:val="22"/>
              </w:rPr>
              <w:br/>
              <w:t>(Phentermin [ng/ml], Topiramat [µg/ml])</w:t>
            </w:r>
          </w:p>
        </w:tc>
      </w:tr>
      <w:tr w:rsidR="0073512C" w:rsidRPr="00EE6AF5" w14:paraId="05644B77" w14:textId="77777777" w:rsidTr="006A3C8A">
        <w:trPr>
          <w:trHeight w:val="281"/>
        </w:trPr>
        <w:tc>
          <w:tcPr>
            <w:tcW w:w="1018" w:type="pct"/>
            <w:vMerge/>
            <w:tcBorders>
              <w:top w:val="single" w:sz="4" w:space="0" w:color="000000"/>
              <w:left w:val="single" w:sz="4" w:space="0" w:color="000000"/>
              <w:bottom w:val="single" w:sz="4" w:space="0" w:color="000000"/>
              <w:right w:val="single" w:sz="4" w:space="0" w:color="000000"/>
            </w:tcBorders>
            <w:vAlign w:val="center"/>
            <w:hideMark/>
          </w:tcPr>
          <w:p w14:paraId="4D30A828" w14:textId="77777777" w:rsidR="0073512C" w:rsidRPr="00EE6AF5" w:rsidRDefault="0073512C">
            <w:pPr>
              <w:rPr>
                <w:b/>
                <w:sz w:val="22"/>
                <w:szCs w:val="22"/>
              </w:rPr>
            </w:pPr>
          </w:p>
        </w:tc>
        <w:tc>
          <w:tcPr>
            <w:tcW w:w="1040" w:type="pct"/>
            <w:vMerge/>
            <w:tcBorders>
              <w:top w:val="single" w:sz="4" w:space="0" w:color="000000"/>
              <w:left w:val="single" w:sz="4" w:space="0" w:color="000000"/>
              <w:bottom w:val="single" w:sz="4" w:space="0" w:color="000000"/>
              <w:right w:val="single" w:sz="4" w:space="0" w:color="000000"/>
            </w:tcBorders>
            <w:vAlign w:val="center"/>
            <w:hideMark/>
          </w:tcPr>
          <w:p w14:paraId="5EAFD727" w14:textId="77777777" w:rsidR="0073512C" w:rsidRPr="00EE6AF5" w:rsidRDefault="0073512C">
            <w:pPr>
              <w:rPr>
                <w:b/>
                <w:sz w:val="22"/>
                <w:szCs w:val="22"/>
              </w:rPr>
            </w:pPr>
          </w:p>
        </w:tc>
        <w:tc>
          <w:tcPr>
            <w:tcW w:w="782" w:type="pct"/>
            <w:tcBorders>
              <w:top w:val="single" w:sz="4" w:space="0" w:color="000000"/>
              <w:left w:val="single" w:sz="4" w:space="0" w:color="000000"/>
              <w:bottom w:val="single" w:sz="4" w:space="0" w:color="000000"/>
              <w:right w:val="single" w:sz="4" w:space="0" w:color="000000"/>
            </w:tcBorders>
            <w:hideMark/>
          </w:tcPr>
          <w:p w14:paraId="1ADDDE18" w14:textId="77777777" w:rsidR="0073512C" w:rsidRPr="00EE6AF5" w:rsidRDefault="0073512C">
            <w:pPr>
              <w:keepNext/>
              <w:spacing w:line="220" w:lineRule="exact"/>
              <w:jc w:val="center"/>
              <w:rPr>
                <w:b/>
                <w:sz w:val="22"/>
                <w:szCs w:val="22"/>
              </w:rPr>
            </w:pPr>
            <w:r w:rsidRPr="00EE6AF5">
              <w:rPr>
                <w:b/>
                <w:sz w:val="22"/>
                <w:szCs w:val="22"/>
              </w:rPr>
              <w:t>Normal nyrefunktion</w:t>
            </w:r>
          </w:p>
        </w:tc>
        <w:tc>
          <w:tcPr>
            <w:tcW w:w="714" w:type="pct"/>
            <w:gridSpan w:val="2"/>
            <w:tcBorders>
              <w:top w:val="single" w:sz="4" w:space="0" w:color="auto"/>
              <w:left w:val="single" w:sz="4" w:space="0" w:color="000000"/>
              <w:bottom w:val="single" w:sz="4" w:space="0" w:color="000000"/>
              <w:right w:val="single" w:sz="4" w:space="0" w:color="000000"/>
            </w:tcBorders>
            <w:hideMark/>
          </w:tcPr>
          <w:p w14:paraId="4C9DF9E9" w14:textId="77777777" w:rsidR="0073512C" w:rsidRPr="00EE6AF5" w:rsidRDefault="0073512C">
            <w:pPr>
              <w:keepNext/>
              <w:spacing w:line="220" w:lineRule="exact"/>
              <w:jc w:val="center"/>
              <w:rPr>
                <w:b/>
                <w:sz w:val="22"/>
                <w:szCs w:val="22"/>
              </w:rPr>
            </w:pPr>
            <w:r w:rsidRPr="00EE6AF5">
              <w:rPr>
                <w:b/>
                <w:sz w:val="22"/>
                <w:szCs w:val="22"/>
              </w:rPr>
              <w:t>Let nedsat nyrefunktion</w:t>
            </w:r>
          </w:p>
        </w:tc>
        <w:tc>
          <w:tcPr>
            <w:tcW w:w="739" w:type="pct"/>
            <w:tcBorders>
              <w:top w:val="single" w:sz="4" w:space="0" w:color="auto"/>
              <w:left w:val="single" w:sz="4" w:space="0" w:color="000000"/>
              <w:bottom w:val="single" w:sz="4" w:space="0" w:color="000000"/>
              <w:right w:val="single" w:sz="4" w:space="0" w:color="auto"/>
            </w:tcBorders>
            <w:hideMark/>
          </w:tcPr>
          <w:p w14:paraId="63894C83" w14:textId="77777777" w:rsidR="0073512C" w:rsidRPr="00EE6AF5" w:rsidRDefault="0073512C">
            <w:pPr>
              <w:keepNext/>
              <w:spacing w:line="220" w:lineRule="exact"/>
              <w:jc w:val="center"/>
              <w:rPr>
                <w:b/>
                <w:sz w:val="22"/>
                <w:szCs w:val="22"/>
              </w:rPr>
            </w:pPr>
            <w:r w:rsidRPr="00EE6AF5">
              <w:rPr>
                <w:b/>
                <w:sz w:val="22"/>
                <w:szCs w:val="22"/>
              </w:rPr>
              <w:t>Moderat nedsat nyrefunktion</w:t>
            </w:r>
          </w:p>
        </w:tc>
        <w:tc>
          <w:tcPr>
            <w:tcW w:w="707" w:type="pct"/>
            <w:tcBorders>
              <w:top w:val="single" w:sz="4" w:space="0" w:color="auto"/>
              <w:left w:val="single" w:sz="4" w:space="0" w:color="auto"/>
              <w:bottom w:val="single" w:sz="4" w:space="0" w:color="000000"/>
              <w:right w:val="single" w:sz="4" w:space="0" w:color="000000"/>
            </w:tcBorders>
            <w:hideMark/>
          </w:tcPr>
          <w:p w14:paraId="25493ADF" w14:textId="77777777" w:rsidR="0073512C" w:rsidRPr="00EE6AF5" w:rsidRDefault="0073512C">
            <w:pPr>
              <w:keepNext/>
              <w:spacing w:line="220" w:lineRule="exact"/>
              <w:jc w:val="center"/>
              <w:rPr>
                <w:b/>
                <w:sz w:val="22"/>
                <w:szCs w:val="22"/>
              </w:rPr>
            </w:pPr>
            <w:r w:rsidRPr="00EE6AF5">
              <w:rPr>
                <w:b/>
                <w:sz w:val="22"/>
                <w:szCs w:val="22"/>
              </w:rPr>
              <w:t>Svært nedsat nyrefunktion</w:t>
            </w:r>
          </w:p>
        </w:tc>
      </w:tr>
      <w:tr w:rsidR="0073512C" w:rsidRPr="00EE6AF5" w14:paraId="5EC324EF" w14:textId="77777777" w:rsidTr="006A3C8A">
        <w:trPr>
          <w:trHeight w:val="330"/>
        </w:trPr>
        <w:tc>
          <w:tcPr>
            <w:tcW w:w="1018" w:type="pct"/>
            <w:vMerge w:val="restart"/>
            <w:tcBorders>
              <w:top w:val="single" w:sz="4" w:space="0" w:color="000000"/>
              <w:left w:val="single" w:sz="4" w:space="0" w:color="000000"/>
              <w:bottom w:val="single" w:sz="4" w:space="0" w:color="auto"/>
              <w:right w:val="single" w:sz="4" w:space="0" w:color="000000"/>
            </w:tcBorders>
            <w:vAlign w:val="center"/>
            <w:hideMark/>
          </w:tcPr>
          <w:p w14:paraId="73AFCE86" w14:textId="77777777" w:rsidR="0073512C" w:rsidRPr="00EE6AF5" w:rsidRDefault="0073512C">
            <w:pPr>
              <w:widowControl w:val="0"/>
              <w:spacing w:line="220" w:lineRule="exact"/>
              <w:rPr>
                <w:sz w:val="22"/>
                <w:szCs w:val="22"/>
              </w:rPr>
            </w:pPr>
            <w:r w:rsidRPr="00EE6AF5">
              <w:rPr>
                <w:sz w:val="22"/>
                <w:szCs w:val="22"/>
              </w:rPr>
              <w:t>Hver anden dag</w:t>
            </w:r>
          </w:p>
        </w:tc>
        <w:tc>
          <w:tcPr>
            <w:tcW w:w="1040" w:type="pct"/>
            <w:tcBorders>
              <w:top w:val="single" w:sz="4" w:space="0" w:color="000000"/>
              <w:left w:val="single" w:sz="4" w:space="0" w:color="000000"/>
              <w:bottom w:val="dashed" w:sz="4" w:space="0" w:color="auto"/>
              <w:right w:val="single" w:sz="4" w:space="0" w:color="000000"/>
            </w:tcBorders>
            <w:vAlign w:val="center"/>
            <w:hideMark/>
          </w:tcPr>
          <w:p w14:paraId="3A92D0A8" w14:textId="77777777" w:rsidR="0073512C" w:rsidRPr="00EE6AF5" w:rsidRDefault="0073512C">
            <w:pPr>
              <w:widowControl w:val="0"/>
              <w:spacing w:line="220" w:lineRule="exact"/>
              <w:ind w:right="-57"/>
              <w:rPr>
                <w:sz w:val="22"/>
                <w:szCs w:val="22"/>
              </w:rPr>
            </w:pPr>
            <w:r w:rsidRPr="00EE6AF5">
              <w:rPr>
                <w:sz w:val="22"/>
                <w:szCs w:val="22"/>
              </w:rPr>
              <w:t xml:space="preserve">Phentermin 3,75 mg </w:t>
            </w:r>
          </w:p>
        </w:tc>
        <w:tc>
          <w:tcPr>
            <w:tcW w:w="2235" w:type="pct"/>
            <w:gridSpan w:val="4"/>
            <w:vMerge w:val="restart"/>
            <w:tcBorders>
              <w:top w:val="single" w:sz="4" w:space="0" w:color="000000"/>
              <w:left w:val="single" w:sz="4" w:space="0" w:color="000000"/>
              <w:bottom w:val="single" w:sz="4" w:space="0" w:color="auto"/>
              <w:right w:val="single" w:sz="4" w:space="0" w:color="000000"/>
            </w:tcBorders>
          </w:tcPr>
          <w:p w14:paraId="2D5B9F1D" w14:textId="77777777" w:rsidR="0073512C" w:rsidRPr="00EE6AF5" w:rsidRDefault="0073512C">
            <w:pPr>
              <w:widowControl w:val="0"/>
              <w:spacing w:line="220" w:lineRule="exact"/>
              <w:jc w:val="center"/>
              <w:rPr>
                <w:sz w:val="22"/>
                <w:szCs w:val="22"/>
              </w:rPr>
            </w:pPr>
          </w:p>
        </w:tc>
        <w:tc>
          <w:tcPr>
            <w:tcW w:w="707" w:type="pct"/>
            <w:tcBorders>
              <w:top w:val="single" w:sz="4" w:space="0" w:color="000000"/>
              <w:left w:val="single" w:sz="4" w:space="0" w:color="000000"/>
              <w:bottom w:val="dashed" w:sz="4" w:space="0" w:color="auto"/>
              <w:right w:val="single" w:sz="4" w:space="0" w:color="000000"/>
            </w:tcBorders>
            <w:vAlign w:val="center"/>
            <w:hideMark/>
          </w:tcPr>
          <w:p w14:paraId="2EF3EC76" w14:textId="77777777" w:rsidR="0073512C" w:rsidRPr="00EE6AF5" w:rsidRDefault="0073512C">
            <w:pPr>
              <w:widowControl w:val="0"/>
              <w:spacing w:line="220" w:lineRule="exact"/>
              <w:jc w:val="center"/>
              <w:rPr>
                <w:sz w:val="22"/>
                <w:szCs w:val="22"/>
              </w:rPr>
            </w:pPr>
            <w:r w:rsidRPr="00EE6AF5">
              <w:rPr>
                <w:sz w:val="22"/>
                <w:szCs w:val="22"/>
              </w:rPr>
              <w:t>24,2 (36,8 %)</w:t>
            </w:r>
          </w:p>
        </w:tc>
      </w:tr>
      <w:tr w:rsidR="0073512C" w:rsidRPr="00EE6AF5" w14:paraId="2B851622" w14:textId="77777777" w:rsidTr="006A3C8A">
        <w:trPr>
          <w:trHeight w:val="330"/>
        </w:trPr>
        <w:tc>
          <w:tcPr>
            <w:tcW w:w="1018" w:type="pct"/>
            <w:vMerge/>
            <w:tcBorders>
              <w:top w:val="single" w:sz="4" w:space="0" w:color="000000"/>
              <w:left w:val="single" w:sz="4" w:space="0" w:color="000000"/>
              <w:bottom w:val="single" w:sz="4" w:space="0" w:color="auto"/>
              <w:right w:val="single" w:sz="4" w:space="0" w:color="000000"/>
            </w:tcBorders>
            <w:vAlign w:val="center"/>
            <w:hideMark/>
          </w:tcPr>
          <w:p w14:paraId="7F6CDC42" w14:textId="77777777" w:rsidR="0073512C" w:rsidRPr="00EE6AF5" w:rsidRDefault="0073512C">
            <w:pPr>
              <w:rPr>
                <w:sz w:val="22"/>
                <w:szCs w:val="22"/>
              </w:rPr>
            </w:pPr>
          </w:p>
        </w:tc>
        <w:tc>
          <w:tcPr>
            <w:tcW w:w="1040" w:type="pct"/>
            <w:tcBorders>
              <w:top w:val="dashed" w:sz="4" w:space="0" w:color="auto"/>
              <w:left w:val="single" w:sz="4" w:space="0" w:color="000000"/>
              <w:bottom w:val="single" w:sz="4" w:space="0" w:color="auto"/>
              <w:right w:val="single" w:sz="4" w:space="0" w:color="000000"/>
            </w:tcBorders>
            <w:vAlign w:val="center"/>
            <w:hideMark/>
          </w:tcPr>
          <w:p w14:paraId="0E4ABE59" w14:textId="77777777" w:rsidR="0073512C" w:rsidRPr="00EE6AF5" w:rsidRDefault="0073512C">
            <w:pPr>
              <w:widowControl w:val="0"/>
              <w:spacing w:line="220" w:lineRule="exact"/>
              <w:ind w:right="-57"/>
              <w:rPr>
                <w:sz w:val="22"/>
                <w:szCs w:val="22"/>
              </w:rPr>
            </w:pPr>
            <w:r w:rsidRPr="00EE6AF5">
              <w:rPr>
                <w:sz w:val="22"/>
                <w:szCs w:val="22"/>
              </w:rPr>
              <w:t>Topiramat 23 mg</w:t>
            </w:r>
          </w:p>
        </w:tc>
        <w:tc>
          <w:tcPr>
            <w:tcW w:w="2235" w:type="pct"/>
            <w:gridSpan w:val="4"/>
            <w:vMerge/>
            <w:tcBorders>
              <w:top w:val="dashed" w:sz="4" w:space="0" w:color="auto"/>
              <w:left w:val="single" w:sz="4" w:space="0" w:color="000000"/>
              <w:bottom w:val="single" w:sz="4" w:space="0" w:color="auto"/>
              <w:right w:val="single" w:sz="4" w:space="0" w:color="000000"/>
            </w:tcBorders>
            <w:vAlign w:val="center"/>
            <w:hideMark/>
          </w:tcPr>
          <w:p w14:paraId="6475253C" w14:textId="77777777" w:rsidR="0073512C" w:rsidRPr="00EE6AF5" w:rsidRDefault="0073512C">
            <w:pPr>
              <w:rPr>
                <w:sz w:val="22"/>
                <w:szCs w:val="22"/>
              </w:rPr>
            </w:pPr>
          </w:p>
        </w:tc>
        <w:tc>
          <w:tcPr>
            <w:tcW w:w="707" w:type="pct"/>
            <w:tcBorders>
              <w:top w:val="dashed" w:sz="4" w:space="0" w:color="auto"/>
              <w:left w:val="single" w:sz="4" w:space="0" w:color="000000"/>
              <w:bottom w:val="single" w:sz="4" w:space="0" w:color="auto"/>
              <w:right w:val="single" w:sz="4" w:space="0" w:color="000000"/>
            </w:tcBorders>
            <w:vAlign w:val="center"/>
            <w:hideMark/>
          </w:tcPr>
          <w:p w14:paraId="7D2264E1" w14:textId="77777777" w:rsidR="0073512C" w:rsidRPr="00EE6AF5" w:rsidRDefault="0073512C">
            <w:pPr>
              <w:widowControl w:val="0"/>
              <w:spacing w:line="220" w:lineRule="exact"/>
              <w:jc w:val="center"/>
              <w:rPr>
                <w:sz w:val="22"/>
                <w:szCs w:val="22"/>
              </w:rPr>
            </w:pPr>
            <w:r w:rsidRPr="00EE6AF5">
              <w:rPr>
                <w:sz w:val="22"/>
                <w:szCs w:val="22"/>
              </w:rPr>
              <w:t>0,843 (27,2 %)</w:t>
            </w:r>
          </w:p>
        </w:tc>
      </w:tr>
      <w:tr w:rsidR="0073512C" w:rsidRPr="00EE6AF5" w14:paraId="5904DEF7" w14:textId="77777777" w:rsidTr="006A3C8A">
        <w:trPr>
          <w:trHeight w:val="260"/>
        </w:trPr>
        <w:tc>
          <w:tcPr>
            <w:tcW w:w="1018" w:type="pct"/>
            <w:vMerge w:val="restart"/>
            <w:tcBorders>
              <w:top w:val="single" w:sz="4" w:space="0" w:color="000000"/>
              <w:left w:val="single" w:sz="4" w:space="0" w:color="000000"/>
              <w:bottom w:val="single" w:sz="4" w:space="0" w:color="auto"/>
              <w:right w:val="single" w:sz="4" w:space="0" w:color="000000"/>
            </w:tcBorders>
            <w:vAlign w:val="center"/>
            <w:hideMark/>
          </w:tcPr>
          <w:p w14:paraId="2BAEDCB6" w14:textId="77777777" w:rsidR="0073512C" w:rsidRPr="00EE6AF5" w:rsidRDefault="0073512C">
            <w:pPr>
              <w:widowControl w:val="0"/>
              <w:tabs>
                <w:tab w:val="left" w:pos="1304"/>
              </w:tabs>
              <w:spacing w:line="220" w:lineRule="exact"/>
              <w:ind w:right="-114"/>
              <w:rPr>
                <w:sz w:val="22"/>
                <w:szCs w:val="22"/>
              </w:rPr>
            </w:pPr>
            <w:r w:rsidRPr="00EE6AF5">
              <w:rPr>
                <w:sz w:val="22"/>
                <w:szCs w:val="22"/>
              </w:rPr>
              <w:t>En gang dagligt</w:t>
            </w:r>
          </w:p>
        </w:tc>
        <w:tc>
          <w:tcPr>
            <w:tcW w:w="1040" w:type="pct"/>
            <w:tcBorders>
              <w:top w:val="single" w:sz="4" w:space="0" w:color="auto"/>
              <w:left w:val="single" w:sz="4" w:space="0" w:color="000000"/>
              <w:bottom w:val="dashed" w:sz="4" w:space="0" w:color="auto"/>
              <w:right w:val="single" w:sz="4" w:space="0" w:color="000000"/>
            </w:tcBorders>
            <w:vAlign w:val="center"/>
            <w:hideMark/>
          </w:tcPr>
          <w:p w14:paraId="6E55FB18" w14:textId="77777777" w:rsidR="0073512C" w:rsidRPr="00EE6AF5" w:rsidRDefault="0073512C">
            <w:pPr>
              <w:widowControl w:val="0"/>
              <w:spacing w:line="220" w:lineRule="exact"/>
              <w:ind w:right="-57"/>
              <w:rPr>
                <w:sz w:val="22"/>
                <w:szCs w:val="22"/>
              </w:rPr>
            </w:pPr>
            <w:r w:rsidRPr="00EE6AF5">
              <w:rPr>
                <w:sz w:val="22"/>
                <w:szCs w:val="22"/>
              </w:rPr>
              <w:t>Phentermin 3,75 mg</w:t>
            </w:r>
          </w:p>
        </w:tc>
        <w:tc>
          <w:tcPr>
            <w:tcW w:w="782" w:type="pct"/>
            <w:tcBorders>
              <w:top w:val="single" w:sz="4" w:space="0" w:color="auto"/>
              <w:left w:val="single" w:sz="4" w:space="0" w:color="000000"/>
              <w:bottom w:val="dashed" w:sz="4" w:space="0" w:color="auto"/>
              <w:right w:val="single" w:sz="4" w:space="0" w:color="000000"/>
            </w:tcBorders>
            <w:vAlign w:val="center"/>
            <w:hideMark/>
          </w:tcPr>
          <w:p w14:paraId="738EC4C5" w14:textId="77777777" w:rsidR="0073512C" w:rsidRPr="00EE6AF5" w:rsidRDefault="0073512C">
            <w:pPr>
              <w:widowControl w:val="0"/>
              <w:spacing w:line="220" w:lineRule="exact"/>
              <w:jc w:val="center"/>
              <w:rPr>
                <w:sz w:val="22"/>
                <w:szCs w:val="22"/>
              </w:rPr>
            </w:pPr>
            <w:r w:rsidRPr="00EE6AF5">
              <w:rPr>
                <w:sz w:val="22"/>
                <w:szCs w:val="22"/>
              </w:rPr>
              <w:t>19,0 (35,4 %)</w:t>
            </w:r>
          </w:p>
        </w:tc>
        <w:tc>
          <w:tcPr>
            <w:tcW w:w="707" w:type="pct"/>
            <w:tcBorders>
              <w:top w:val="single" w:sz="4" w:space="0" w:color="auto"/>
              <w:left w:val="single" w:sz="4" w:space="0" w:color="000000"/>
              <w:bottom w:val="dashed" w:sz="4" w:space="0" w:color="auto"/>
              <w:right w:val="single" w:sz="4" w:space="0" w:color="000000"/>
            </w:tcBorders>
            <w:vAlign w:val="center"/>
            <w:hideMark/>
          </w:tcPr>
          <w:p w14:paraId="471FBFEA" w14:textId="77777777" w:rsidR="0073512C" w:rsidRPr="00EE6AF5" w:rsidRDefault="0073512C">
            <w:pPr>
              <w:widowControl w:val="0"/>
              <w:spacing w:line="220" w:lineRule="exact"/>
              <w:jc w:val="center"/>
              <w:rPr>
                <w:sz w:val="22"/>
                <w:szCs w:val="22"/>
              </w:rPr>
            </w:pPr>
            <w:r w:rsidRPr="00EE6AF5">
              <w:rPr>
                <w:sz w:val="22"/>
                <w:szCs w:val="22"/>
              </w:rPr>
              <w:t>23,6 (33,8 %)</w:t>
            </w:r>
          </w:p>
        </w:tc>
        <w:tc>
          <w:tcPr>
            <w:tcW w:w="746" w:type="pct"/>
            <w:gridSpan w:val="2"/>
            <w:tcBorders>
              <w:top w:val="single" w:sz="4" w:space="0" w:color="auto"/>
              <w:left w:val="single" w:sz="4" w:space="0" w:color="000000"/>
              <w:bottom w:val="dashed" w:sz="4" w:space="0" w:color="auto"/>
              <w:right w:val="single" w:sz="4" w:space="0" w:color="000000"/>
            </w:tcBorders>
            <w:vAlign w:val="center"/>
            <w:hideMark/>
          </w:tcPr>
          <w:p w14:paraId="281241B6" w14:textId="77777777" w:rsidR="0073512C" w:rsidRPr="00EE6AF5" w:rsidRDefault="0073512C">
            <w:pPr>
              <w:widowControl w:val="0"/>
              <w:spacing w:line="220" w:lineRule="exact"/>
              <w:jc w:val="center"/>
              <w:rPr>
                <w:sz w:val="22"/>
                <w:szCs w:val="22"/>
              </w:rPr>
            </w:pPr>
            <w:r w:rsidRPr="00EE6AF5">
              <w:rPr>
                <w:sz w:val="22"/>
                <w:szCs w:val="22"/>
              </w:rPr>
              <w:t>30,3 (34,7 %)</w:t>
            </w:r>
          </w:p>
        </w:tc>
        <w:tc>
          <w:tcPr>
            <w:tcW w:w="707" w:type="pct"/>
            <w:tcBorders>
              <w:top w:val="single" w:sz="4" w:space="0" w:color="auto"/>
              <w:left w:val="single" w:sz="4" w:space="0" w:color="000000"/>
              <w:bottom w:val="dashed" w:sz="4" w:space="0" w:color="auto"/>
              <w:right w:val="single" w:sz="4" w:space="0" w:color="000000"/>
            </w:tcBorders>
            <w:vAlign w:val="center"/>
            <w:hideMark/>
          </w:tcPr>
          <w:p w14:paraId="5F6FA474" w14:textId="77777777" w:rsidR="0073512C" w:rsidRPr="00EE6AF5" w:rsidRDefault="0073512C">
            <w:pPr>
              <w:widowControl w:val="0"/>
              <w:spacing w:line="220" w:lineRule="exact"/>
              <w:jc w:val="center"/>
              <w:rPr>
                <w:sz w:val="22"/>
                <w:szCs w:val="22"/>
              </w:rPr>
            </w:pPr>
            <w:r w:rsidRPr="00EE6AF5">
              <w:rPr>
                <w:sz w:val="22"/>
                <w:szCs w:val="22"/>
              </w:rPr>
              <w:t>47,5 (37,2 %)</w:t>
            </w:r>
          </w:p>
        </w:tc>
      </w:tr>
      <w:tr w:rsidR="0073512C" w:rsidRPr="00EE6AF5" w14:paraId="36B6A6FF" w14:textId="77777777" w:rsidTr="006A3C8A">
        <w:trPr>
          <w:trHeight w:val="330"/>
        </w:trPr>
        <w:tc>
          <w:tcPr>
            <w:tcW w:w="1018" w:type="pct"/>
            <w:vMerge/>
            <w:tcBorders>
              <w:top w:val="single" w:sz="4" w:space="0" w:color="000000"/>
              <w:left w:val="single" w:sz="4" w:space="0" w:color="000000"/>
              <w:bottom w:val="single" w:sz="4" w:space="0" w:color="auto"/>
              <w:right w:val="single" w:sz="4" w:space="0" w:color="000000"/>
            </w:tcBorders>
            <w:vAlign w:val="center"/>
            <w:hideMark/>
          </w:tcPr>
          <w:p w14:paraId="2AEA87FE" w14:textId="77777777" w:rsidR="0073512C" w:rsidRPr="00EE6AF5" w:rsidRDefault="0073512C">
            <w:pPr>
              <w:rPr>
                <w:sz w:val="22"/>
                <w:szCs w:val="22"/>
              </w:rPr>
            </w:pPr>
          </w:p>
        </w:tc>
        <w:tc>
          <w:tcPr>
            <w:tcW w:w="1040" w:type="pct"/>
            <w:tcBorders>
              <w:top w:val="dashed" w:sz="4" w:space="0" w:color="auto"/>
              <w:left w:val="single" w:sz="4" w:space="0" w:color="000000"/>
              <w:bottom w:val="single" w:sz="4" w:space="0" w:color="auto"/>
              <w:right w:val="single" w:sz="4" w:space="0" w:color="000000"/>
            </w:tcBorders>
            <w:vAlign w:val="center"/>
            <w:hideMark/>
          </w:tcPr>
          <w:p w14:paraId="026FE216" w14:textId="77777777" w:rsidR="0073512C" w:rsidRPr="00EE6AF5" w:rsidRDefault="0073512C">
            <w:pPr>
              <w:widowControl w:val="0"/>
              <w:spacing w:line="220" w:lineRule="exact"/>
              <w:ind w:right="-57"/>
              <w:rPr>
                <w:sz w:val="22"/>
                <w:szCs w:val="22"/>
              </w:rPr>
            </w:pPr>
            <w:r w:rsidRPr="00EE6AF5">
              <w:rPr>
                <w:sz w:val="22"/>
                <w:szCs w:val="22"/>
              </w:rPr>
              <w:t>Topiramat 23 mg</w:t>
            </w:r>
          </w:p>
        </w:tc>
        <w:tc>
          <w:tcPr>
            <w:tcW w:w="782" w:type="pct"/>
            <w:tcBorders>
              <w:top w:val="dashed" w:sz="4" w:space="0" w:color="auto"/>
              <w:left w:val="single" w:sz="4" w:space="0" w:color="000000"/>
              <w:bottom w:val="single" w:sz="4" w:space="0" w:color="auto"/>
              <w:right w:val="single" w:sz="4" w:space="0" w:color="000000"/>
            </w:tcBorders>
            <w:vAlign w:val="center"/>
            <w:hideMark/>
          </w:tcPr>
          <w:p w14:paraId="19410C0F" w14:textId="77777777" w:rsidR="0073512C" w:rsidRPr="00EE6AF5" w:rsidRDefault="0073512C">
            <w:pPr>
              <w:widowControl w:val="0"/>
              <w:spacing w:line="220" w:lineRule="exact"/>
              <w:jc w:val="center"/>
              <w:rPr>
                <w:sz w:val="22"/>
                <w:szCs w:val="22"/>
              </w:rPr>
            </w:pPr>
            <w:r w:rsidRPr="00EE6AF5">
              <w:rPr>
                <w:sz w:val="22"/>
                <w:szCs w:val="22"/>
              </w:rPr>
              <w:t>0,706 (29,0 %)</w:t>
            </w:r>
          </w:p>
        </w:tc>
        <w:tc>
          <w:tcPr>
            <w:tcW w:w="707" w:type="pct"/>
            <w:tcBorders>
              <w:top w:val="dashed" w:sz="4" w:space="0" w:color="auto"/>
              <w:left w:val="single" w:sz="4" w:space="0" w:color="000000"/>
              <w:bottom w:val="single" w:sz="4" w:space="0" w:color="auto"/>
              <w:right w:val="single" w:sz="4" w:space="0" w:color="000000"/>
            </w:tcBorders>
            <w:vAlign w:val="center"/>
            <w:hideMark/>
          </w:tcPr>
          <w:p w14:paraId="6F78596A" w14:textId="77777777" w:rsidR="0073512C" w:rsidRPr="00EE6AF5" w:rsidRDefault="0073512C">
            <w:pPr>
              <w:widowControl w:val="0"/>
              <w:spacing w:line="220" w:lineRule="exact"/>
              <w:jc w:val="center"/>
              <w:rPr>
                <w:sz w:val="22"/>
                <w:szCs w:val="22"/>
              </w:rPr>
            </w:pPr>
            <w:r w:rsidRPr="00EE6AF5">
              <w:rPr>
                <w:sz w:val="22"/>
                <w:szCs w:val="22"/>
              </w:rPr>
              <w:t>0,883 (28,9 %)</w:t>
            </w:r>
          </w:p>
        </w:tc>
        <w:tc>
          <w:tcPr>
            <w:tcW w:w="746" w:type="pct"/>
            <w:gridSpan w:val="2"/>
            <w:tcBorders>
              <w:top w:val="dashed" w:sz="4" w:space="0" w:color="auto"/>
              <w:left w:val="single" w:sz="4" w:space="0" w:color="000000"/>
              <w:bottom w:val="single" w:sz="4" w:space="0" w:color="auto"/>
              <w:right w:val="single" w:sz="4" w:space="0" w:color="000000"/>
            </w:tcBorders>
            <w:vAlign w:val="center"/>
            <w:hideMark/>
          </w:tcPr>
          <w:p w14:paraId="770B30AA" w14:textId="77777777" w:rsidR="0073512C" w:rsidRPr="00EE6AF5" w:rsidRDefault="0073512C">
            <w:pPr>
              <w:widowControl w:val="0"/>
              <w:spacing w:line="220" w:lineRule="exact"/>
              <w:jc w:val="center"/>
              <w:rPr>
                <w:sz w:val="22"/>
                <w:szCs w:val="22"/>
              </w:rPr>
            </w:pPr>
            <w:r w:rsidRPr="00EE6AF5">
              <w:rPr>
                <w:sz w:val="22"/>
                <w:szCs w:val="22"/>
              </w:rPr>
              <w:t>1,13 (28,5 %)</w:t>
            </w:r>
          </w:p>
        </w:tc>
        <w:tc>
          <w:tcPr>
            <w:tcW w:w="707" w:type="pct"/>
            <w:tcBorders>
              <w:top w:val="dashed" w:sz="4" w:space="0" w:color="auto"/>
              <w:left w:val="single" w:sz="4" w:space="0" w:color="000000"/>
              <w:bottom w:val="single" w:sz="4" w:space="0" w:color="auto"/>
              <w:right w:val="single" w:sz="4" w:space="0" w:color="000000"/>
            </w:tcBorders>
            <w:vAlign w:val="center"/>
            <w:hideMark/>
          </w:tcPr>
          <w:p w14:paraId="0356DF06" w14:textId="77777777" w:rsidR="0073512C" w:rsidRPr="00EE6AF5" w:rsidRDefault="0073512C">
            <w:pPr>
              <w:widowControl w:val="0"/>
              <w:spacing w:line="220" w:lineRule="exact"/>
              <w:jc w:val="center"/>
              <w:rPr>
                <w:sz w:val="22"/>
                <w:szCs w:val="22"/>
              </w:rPr>
            </w:pPr>
            <w:r w:rsidRPr="00EE6AF5">
              <w:rPr>
                <w:sz w:val="22"/>
                <w:szCs w:val="22"/>
              </w:rPr>
              <w:t>1,66 (27,6 %)</w:t>
            </w:r>
          </w:p>
        </w:tc>
      </w:tr>
      <w:tr w:rsidR="0073512C" w:rsidRPr="00EE6AF5" w14:paraId="7F6869F7" w14:textId="77777777" w:rsidTr="006A3C8A">
        <w:trPr>
          <w:trHeight w:val="330"/>
        </w:trPr>
        <w:tc>
          <w:tcPr>
            <w:tcW w:w="1018" w:type="pct"/>
            <w:vMerge/>
            <w:tcBorders>
              <w:top w:val="single" w:sz="4" w:space="0" w:color="000000"/>
              <w:left w:val="single" w:sz="4" w:space="0" w:color="000000"/>
              <w:bottom w:val="single" w:sz="4" w:space="0" w:color="auto"/>
              <w:right w:val="single" w:sz="4" w:space="0" w:color="000000"/>
            </w:tcBorders>
            <w:vAlign w:val="center"/>
            <w:hideMark/>
          </w:tcPr>
          <w:p w14:paraId="183158DC" w14:textId="77777777" w:rsidR="0073512C" w:rsidRPr="00EE6AF5" w:rsidRDefault="0073512C">
            <w:pPr>
              <w:rPr>
                <w:sz w:val="22"/>
                <w:szCs w:val="22"/>
              </w:rPr>
            </w:pPr>
          </w:p>
        </w:tc>
        <w:tc>
          <w:tcPr>
            <w:tcW w:w="1040" w:type="pct"/>
            <w:tcBorders>
              <w:top w:val="single" w:sz="4" w:space="0" w:color="auto"/>
              <w:left w:val="single" w:sz="4" w:space="0" w:color="000000"/>
              <w:bottom w:val="dashed" w:sz="4" w:space="0" w:color="auto"/>
              <w:right w:val="single" w:sz="4" w:space="0" w:color="000000"/>
            </w:tcBorders>
            <w:vAlign w:val="center"/>
            <w:hideMark/>
          </w:tcPr>
          <w:p w14:paraId="382AA9B1" w14:textId="77777777" w:rsidR="0073512C" w:rsidRPr="00EE6AF5" w:rsidRDefault="0073512C">
            <w:pPr>
              <w:widowControl w:val="0"/>
              <w:spacing w:line="220" w:lineRule="exact"/>
              <w:ind w:right="-57"/>
              <w:rPr>
                <w:sz w:val="22"/>
                <w:szCs w:val="22"/>
              </w:rPr>
            </w:pPr>
            <w:r w:rsidRPr="00EE6AF5">
              <w:rPr>
                <w:sz w:val="22"/>
                <w:szCs w:val="22"/>
              </w:rPr>
              <w:t>Phentermin 7,5 mg</w:t>
            </w:r>
          </w:p>
        </w:tc>
        <w:tc>
          <w:tcPr>
            <w:tcW w:w="782" w:type="pct"/>
            <w:tcBorders>
              <w:top w:val="single" w:sz="4" w:space="0" w:color="auto"/>
              <w:left w:val="single" w:sz="4" w:space="0" w:color="000000"/>
              <w:bottom w:val="dashed" w:sz="4" w:space="0" w:color="auto"/>
              <w:right w:val="single" w:sz="4" w:space="0" w:color="000000"/>
            </w:tcBorders>
            <w:vAlign w:val="center"/>
            <w:hideMark/>
          </w:tcPr>
          <w:p w14:paraId="57BCC6DD" w14:textId="77777777" w:rsidR="0073512C" w:rsidRPr="00EE6AF5" w:rsidRDefault="0073512C">
            <w:pPr>
              <w:widowControl w:val="0"/>
              <w:spacing w:line="220" w:lineRule="exact"/>
              <w:jc w:val="center"/>
              <w:rPr>
                <w:sz w:val="22"/>
                <w:szCs w:val="22"/>
              </w:rPr>
            </w:pPr>
            <w:r w:rsidRPr="00EE6AF5">
              <w:rPr>
                <w:sz w:val="22"/>
                <w:szCs w:val="22"/>
              </w:rPr>
              <w:t>38,0 (35,4 %)</w:t>
            </w:r>
          </w:p>
        </w:tc>
        <w:tc>
          <w:tcPr>
            <w:tcW w:w="707" w:type="pct"/>
            <w:tcBorders>
              <w:top w:val="single" w:sz="4" w:space="0" w:color="auto"/>
              <w:left w:val="single" w:sz="4" w:space="0" w:color="000000"/>
              <w:bottom w:val="dashed" w:sz="4" w:space="0" w:color="auto"/>
              <w:right w:val="single" w:sz="4" w:space="0" w:color="000000"/>
            </w:tcBorders>
            <w:vAlign w:val="center"/>
            <w:hideMark/>
          </w:tcPr>
          <w:p w14:paraId="0025E4C8" w14:textId="77777777" w:rsidR="0073512C" w:rsidRPr="00EE6AF5" w:rsidRDefault="0073512C">
            <w:pPr>
              <w:widowControl w:val="0"/>
              <w:spacing w:line="220" w:lineRule="exact"/>
              <w:jc w:val="center"/>
              <w:rPr>
                <w:sz w:val="22"/>
                <w:szCs w:val="22"/>
              </w:rPr>
            </w:pPr>
            <w:r w:rsidRPr="00EE6AF5">
              <w:rPr>
                <w:sz w:val="22"/>
                <w:szCs w:val="22"/>
              </w:rPr>
              <w:t>47,2 (33,8 %)</w:t>
            </w:r>
          </w:p>
        </w:tc>
        <w:tc>
          <w:tcPr>
            <w:tcW w:w="1453" w:type="pct"/>
            <w:gridSpan w:val="3"/>
            <w:vMerge w:val="restart"/>
            <w:tcBorders>
              <w:top w:val="single" w:sz="4" w:space="0" w:color="auto"/>
              <w:left w:val="single" w:sz="4" w:space="0" w:color="000000"/>
              <w:bottom w:val="single" w:sz="4" w:space="0" w:color="auto"/>
              <w:right w:val="single" w:sz="4" w:space="0" w:color="000000"/>
            </w:tcBorders>
          </w:tcPr>
          <w:p w14:paraId="48C66DA0" w14:textId="77777777" w:rsidR="0073512C" w:rsidRPr="00EE6AF5" w:rsidRDefault="0073512C">
            <w:pPr>
              <w:widowControl w:val="0"/>
              <w:spacing w:line="220" w:lineRule="exact"/>
              <w:jc w:val="center"/>
              <w:rPr>
                <w:sz w:val="22"/>
                <w:szCs w:val="22"/>
              </w:rPr>
            </w:pPr>
          </w:p>
        </w:tc>
      </w:tr>
      <w:tr w:rsidR="0073512C" w:rsidRPr="00EE6AF5" w14:paraId="049A12D6" w14:textId="77777777" w:rsidTr="006A3C8A">
        <w:trPr>
          <w:trHeight w:val="330"/>
        </w:trPr>
        <w:tc>
          <w:tcPr>
            <w:tcW w:w="1018" w:type="pct"/>
            <w:vMerge/>
            <w:tcBorders>
              <w:top w:val="single" w:sz="4" w:space="0" w:color="000000"/>
              <w:left w:val="single" w:sz="4" w:space="0" w:color="000000"/>
              <w:bottom w:val="single" w:sz="4" w:space="0" w:color="auto"/>
              <w:right w:val="single" w:sz="4" w:space="0" w:color="000000"/>
            </w:tcBorders>
            <w:vAlign w:val="center"/>
            <w:hideMark/>
          </w:tcPr>
          <w:p w14:paraId="63B624F6" w14:textId="77777777" w:rsidR="0073512C" w:rsidRPr="00EE6AF5" w:rsidRDefault="0073512C">
            <w:pPr>
              <w:rPr>
                <w:sz w:val="22"/>
                <w:szCs w:val="22"/>
              </w:rPr>
            </w:pPr>
          </w:p>
        </w:tc>
        <w:tc>
          <w:tcPr>
            <w:tcW w:w="1040" w:type="pct"/>
            <w:tcBorders>
              <w:top w:val="dashed" w:sz="4" w:space="0" w:color="auto"/>
              <w:left w:val="single" w:sz="4" w:space="0" w:color="000000"/>
              <w:bottom w:val="single" w:sz="4" w:space="0" w:color="auto"/>
              <w:right w:val="single" w:sz="4" w:space="0" w:color="000000"/>
            </w:tcBorders>
            <w:vAlign w:val="center"/>
            <w:hideMark/>
          </w:tcPr>
          <w:p w14:paraId="5DB4D180" w14:textId="77777777" w:rsidR="0073512C" w:rsidRPr="00EE6AF5" w:rsidRDefault="0073512C">
            <w:pPr>
              <w:widowControl w:val="0"/>
              <w:spacing w:line="220" w:lineRule="exact"/>
              <w:ind w:right="-57"/>
              <w:rPr>
                <w:sz w:val="22"/>
                <w:szCs w:val="22"/>
              </w:rPr>
            </w:pPr>
            <w:r w:rsidRPr="00EE6AF5">
              <w:rPr>
                <w:sz w:val="22"/>
                <w:szCs w:val="22"/>
              </w:rPr>
              <w:t>Topiramat 46 mg</w:t>
            </w:r>
          </w:p>
        </w:tc>
        <w:tc>
          <w:tcPr>
            <w:tcW w:w="782" w:type="pct"/>
            <w:tcBorders>
              <w:top w:val="dashed" w:sz="4" w:space="0" w:color="auto"/>
              <w:left w:val="single" w:sz="4" w:space="0" w:color="000000"/>
              <w:bottom w:val="single" w:sz="4" w:space="0" w:color="auto"/>
              <w:right w:val="single" w:sz="4" w:space="0" w:color="000000"/>
            </w:tcBorders>
            <w:vAlign w:val="center"/>
            <w:hideMark/>
          </w:tcPr>
          <w:p w14:paraId="7CD5F70F" w14:textId="77777777" w:rsidR="0073512C" w:rsidRPr="00EE6AF5" w:rsidRDefault="0073512C">
            <w:pPr>
              <w:widowControl w:val="0"/>
              <w:spacing w:line="220" w:lineRule="exact"/>
              <w:jc w:val="center"/>
              <w:rPr>
                <w:sz w:val="22"/>
                <w:szCs w:val="22"/>
              </w:rPr>
            </w:pPr>
            <w:r w:rsidRPr="00EE6AF5">
              <w:rPr>
                <w:sz w:val="22"/>
                <w:szCs w:val="22"/>
              </w:rPr>
              <w:t>1,41 (29,0 %)</w:t>
            </w:r>
          </w:p>
        </w:tc>
        <w:tc>
          <w:tcPr>
            <w:tcW w:w="707" w:type="pct"/>
            <w:tcBorders>
              <w:top w:val="dashed" w:sz="4" w:space="0" w:color="auto"/>
              <w:left w:val="single" w:sz="4" w:space="0" w:color="000000"/>
              <w:bottom w:val="single" w:sz="4" w:space="0" w:color="auto"/>
              <w:right w:val="single" w:sz="4" w:space="0" w:color="000000"/>
            </w:tcBorders>
            <w:vAlign w:val="center"/>
            <w:hideMark/>
          </w:tcPr>
          <w:p w14:paraId="3773F94E" w14:textId="77777777" w:rsidR="0073512C" w:rsidRPr="00EE6AF5" w:rsidRDefault="0073512C">
            <w:pPr>
              <w:widowControl w:val="0"/>
              <w:spacing w:line="220" w:lineRule="exact"/>
              <w:jc w:val="center"/>
              <w:rPr>
                <w:sz w:val="22"/>
                <w:szCs w:val="22"/>
              </w:rPr>
            </w:pPr>
            <w:r w:rsidRPr="00EE6AF5">
              <w:rPr>
                <w:sz w:val="22"/>
                <w:szCs w:val="22"/>
              </w:rPr>
              <w:t>1,77 (28,9 %)</w:t>
            </w:r>
          </w:p>
        </w:tc>
        <w:tc>
          <w:tcPr>
            <w:tcW w:w="1453" w:type="pct"/>
            <w:gridSpan w:val="3"/>
            <w:vMerge/>
            <w:tcBorders>
              <w:top w:val="dashed" w:sz="4" w:space="0" w:color="auto"/>
              <w:left w:val="single" w:sz="4" w:space="0" w:color="000000"/>
              <w:bottom w:val="single" w:sz="4" w:space="0" w:color="auto"/>
              <w:right w:val="single" w:sz="4" w:space="0" w:color="000000"/>
            </w:tcBorders>
            <w:vAlign w:val="center"/>
            <w:hideMark/>
          </w:tcPr>
          <w:p w14:paraId="772FECBD" w14:textId="77777777" w:rsidR="0073512C" w:rsidRPr="00EE6AF5" w:rsidRDefault="0073512C">
            <w:pPr>
              <w:rPr>
                <w:sz w:val="22"/>
                <w:szCs w:val="22"/>
              </w:rPr>
            </w:pPr>
          </w:p>
        </w:tc>
      </w:tr>
      <w:tr w:rsidR="0073512C" w:rsidRPr="00EE6AF5" w14:paraId="09553DE8" w14:textId="77777777" w:rsidTr="006A3C8A">
        <w:trPr>
          <w:trHeight w:val="330"/>
        </w:trPr>
        <w:tc>
          <w:tcPr>
            <w:tcW w:w="1018" w:type="pct"/>
            <w:vMerge/>
            <w:tcBorders>
              <w:top w:val="single" w:sz="4" w:space="0" w:color="000000"/>
              <w:left w:val="single" w:sz="4" w:space="0" w:color="000000"/>
              <w:bottom w:val="single" w:sz="4" w:space="0" w:color="auto"/>
              <w:right w:val="single" w:sz="4" w:space="0" w:color="000000"/>
            </w:tcBorders>
            <w:vAlign w:val="center"/>
            <w:hideMark/>
          </w:tcPr>
          <w:p w14:paraId="25D15F1B" w14:textId="77777777" w:rsidR="0073512C" w:rsidRPr="00EE6AF5" w:rsidRDefault="0073512C">
            <w:pPr>
              <w:rPr>
                <w:sz w:val="22"/>
                <w:szCs w:val="22"/>
              </w:rPr>
            </w:pPr>
          </w:p>
        </w:tc>
        <w:tc>
          <w:tcPr>
            <w:tcW w:w="1040" w:type="pct"/>
            <w:tcBorders>
              <w:top w:val="single" w:sz="4" w:space="0" w:color="auto"/>
              <w:left w:val="single" w:sz="4" w:space="0" w:color="000000"/>
              <w:bottom w:val="dashed" w:sz="4" w:space="0" w:color="auto"/>
              <w:right w:val="single" w:sz="4" w:space="0" w:color="000000"/>
            </w:tcBorders>
            <w:vAlign w:val="center"/>
            <w:hideMark/>
          </w:tcPr>
          <w:p w14:paraId="6C3A4D99" w14:textId="77777777" w:rsidR="0073512C" w:rsidRPr="00EE6AF5" w:rsidRDefault="0073512C">
            <w:pPr>
              <w:widowControl w:val="0"/>
              <w:spacing w:line="220" w:lineRule="exact"/>
              <w:ind w:right="-57"/>
              <w:rPr>
                <w:sz w:val="22"/>
                <w:szCs w:val="22"/>
              </w:rPr>
            </w:pPr>
            <w:r w:rsidRPr="00EE6AF5">
              <w:rPr>
                <w:sz w:val="22"/>
                <w:szCs w:val="22"/>
              </w:rPr>
              <w:t>Phentermin 11,25 mg</w:t>
            </w:r>
          </w:p>
        </w:tc>
        <w:tc>
          <w:tcPr>
            <w:tcW w:w="782" w:type="pct"/>
            <w:tcBorders>
              <w:top w:val="single" w:sz="4" w:space="0" w:color="auto"/>
              <w:left w:val="single" w:sz="4" w:space="0" w:color="000000"/>
              <w:bottom w:val="dashed" w:sz="4" w:space="0" w:color="auto"/>
              <w:right w:val="single" w:sz="4" w:space="0" w:color="000000"/>
            </w:tcBorders>
            <w:vAlign w:val="center"/>
            <w:hideMark/>
          </w:tcPr>
          <w:p w14:paraId="13BFC8AB" w14:textId="77777777" w:rsidR="0073512C" w:rsidRPr="00EE6AF5" w:rsidRDefault="0073512C">
            <w:pPr>
              <w:widowControl w:val="0"/>
              <w:spacing w:line="220" w:lineRule="exact"/>
              <w:jc w:val="center"/>
              <w:rPr>
                <w:sz w:val="22"/>
                <w:szCs w:val="22"/>
              </w:rPr>
            </w:pPr>
            <w:r w:rsidRPr="00EE6AF5">
              <w:rPr>
                <w:sz w:val="22"/>
                <w:szCs w:val="22"/>
              </w:rPr>
              <w:t>57,0 (35,4 %)</w:t>
            </w:r>
          </w:p>
        </w:tc>
        <w:tc>
          <w:tcPr>
            <w:tcW w:w="707" w:type="pct"/>
            <w:vMerge w:val="restart"/>
            <w:tcBorders>
              <w:top w:val="single" w:sz="4" w:space="0" w:color="auto"/>
              <w:left w:val="single" w:sz="4" w:space="0" w:color="000000"/>
              <w:bottom w:val="single" w:sz="4" w:space="0" w:color="auto"/>
              <w:right w:val="nil"/>
            </w:tcBorders>
          </w:tcPr>
          <w:p w14:paraId="3F81F2C1" w14:textId="77777777" w:rsidR="0073512C" w:rsidRPr="00EE6AF5" w:rsidRDefault="0073512C">
            <w:pPr>
              <w:widowControl w:val="0"/>
              <w:spacing w:line="220" w:lineRule="exact"/>
              <w:jc w:val="center"/>
              <w:rPr>
                <w:sz w:val="22"/>
                <w:szCs w:val="22"/>
              </w:rPr>
            </w:pPr>
          </w:p>
        </w:tc>
        <w:tc>
          <w:tcPr>
            <w:tcW w:w="1453" w:type="pct"/>
            <w:gridSpan w:val="3"/>
            <w:vMerge/>
            <w:tcBorders>
              <w:top w:val="single" w:sz="4" w:space="0" w:color="auto"/>
              <w:left w:val="single" w:sz="4" w:space="0" w:color="000000"/>
              <w:bottom w:val="single" w:sz="4" w:space="0" w:color="auto"/>
              <w:right w:val="nil"/>
            </w:tcBorders>
            <w:vAlign w:val="center"/>
            <w:hideMark/>
          </w:tcPr>
          <w:p w14:paraId="774ABD83" w14:textId="77777777" w:rsidR="0073512C" w:rsidRPr="00EE6AF5" w:rsidRDefault="0073512C">
            <w:pPr>
              <w:rPr>
                <w:sz w:val="22"/>
                <w:szCs w:val="22"/>
              </w:rPr>
            </w:pPr>
          </w:p>
        </w:tc>
      </w:tr>
      <w:tr w:rsidR="0073512C" w:rsidRPr="00EE6AF5" w14:paraId="17D86E6A" w14:textId="77777777" w:rsidTr="006A3C8A">
        <w:trPr>
          <w:trHeight w:val="330"/>
        </w:trPr>
        <w:tc>
          <w:tcPr>
            <w:tcW w:w="1018" w:type="pct"/>
            <w:vMerge/>
            <w:tcBorders>
              <w:top w:val="single" w:sz="4" w:space="0" w:color="000000"/>
              <w:left w:val="single" w:sz="4" w:space="0" w:color="000000"/>
              <w:bottom w:val="single" w:sz="4" w:space="0" w:color="auto"/>
              <w:right w:val="single" w:sz="4" w:space="0" w:color="000000"/>
            </w:tcBorders>
            <w:vAlign w:val="center"/>
            <w:hideMark/>
          </w:tcPr>
          <w:p w14:paraId="2634B5BD" w14:textId="77777777" w:rsidR="0073512C" w:rsidRPr="00EE6AF5" w:rsidRDefault="0073512C">
            <w:pPr>
              <w:rPr>
                <w:sz w:val="22"/>
                <w:szCs w:val="22"/>
              </w:rPr>
            </w:pPr>
          </w:p>
        </w:tc>
        <w:tc>
          <w:tcPr>
            <w:tcW w:w="1040" w:type="pct"/>
            <w:tcBorders>
              <w:top w:val="dashed" w:sz="4" w:space="0" w:color="auto"/>
              <w:left w:val="single" w:sz="4" w:space="0" w:color="000000"/>
              <w:bottom w:val="single" w:sz="4" w:space="0" w:color="auto"/>
              <w:right w:val="single" w:sz="4" w:space="0" w:color="000000"/>
            </w:tcBorders>
            <w:vAlign w:val="center"/>
            <w:hideMark/>
          </w:tcPr>
          <w:p w14:paraId="4F2CDFF0" w14:textId="77777777" w:rsidR="0073512C" w:rsidRPr="00EE6AF5" w:rsidRDefault="0073512C">
            <w:pPr>
              <w:widowControl w:val="0"/>
              <w:spacing w:line="220" w:lineRule="exact"/>
              <w:ind w:right="-57"/>
              <w:rPr>
                <w:sz w:val="22"/>
                <w:szCs w:val="22"/>
              </w:rPr>
            </w:pPr>
            <w:r w:rsidRPr="00EE6AF5">
              <w:rPr>
                <w:sz w:val="22"/>
                <w:szCs w:val="22"/>
              </w:rPr>
              <w:t>Topiramat 69 mg</w:t>
            </w:r>
          </w:p>
        </w:tc>
        <w:tc>
          <w:tcPr>
            <w:tcW w:w="782" w:type="pct"/>
            <w:tcBorders>
              <w:top w:val="dashed" w:sz="4" w:space="0" w:color="auto"/>
              <w:left w:val="single" w:sz="4" w:space="0" w:color="000000"/>
              <w:bottom w:val="single" w:sz="4" w:space="0" w:color="auto"/>
              <w:right w:val="single" w:sz="4" w:space="0" w:color="000000"/>
            </w:tcBorders>
            <w:vAlign w:val="center"/>
            <w:hideMark/>
          </w:tcPr>
          <w:p w14:paraId="0797D095" w14:textId="77777777" w:rsidR="0073512C" w:rsidRPr="00EE6AF5" w:rsidRDefault="0073512C">
            <w:pPr>
              <w:widowControl w:val="0"/>
              <w:spacing w:line="220" w:lineRule="exact"/>
              <w:jc w:val="center"/>
              <w:rPr>
                <w:sz w:val="22"/>
                <w:szCs w:val="22"/>
              </w:rPr>
            </w:pPr>
            <w:r w:rsidRPr="00EE6AF5">
              <w:rPr>
                <w:sz w:val="22"/>
                <w:szCs w:val="22"/>
              </w:rPr>
              <w:t>2,12 (29,0 %)</w:t>
            </w:r>
          </w:p>
        </w:tc>
        <w:tc>
          <w:tcPr>
            <w:tcW w:w="707" w:type="pct"/>
            <w:vMerge/>
            <w:tcBorders>
              <w:top w:val="single" w:sz="4" w:space="0" w:color="auto"/>
              <w:left w:val="single" w:sz="4" w:space="0" w:color="000000"/>
              <w:bottom w:val="single" w:sz="4" w:space="0" w:color="auto"/>
              <w:right w:val="nil"/>
            </w:tcBorders>
            <w:vAlign w:val="center"/>
            <w:hideMark/>
          </w:tcPr>
          <w:p w14:paraId="6629A829" w14:textId="77777777" w:rsidR="0073512C" w:rsidRPr="00EE6AF5" w:rsidRDefault="0073512C">
            <w:pPr>
              <w:rPr>
                <w:sz w:val="22"/>
                <w:szCs w:val="22"/>
              </w:rPr>
            </w:pPr>
          </w:p>
        </w:tc>
        <w:tc>
          <w:tcPr>
            <w:tcW w:w="1453" w:type="pct"/>
            <w:gridSpan w:val="3"/>
            <w:vMerge/>
            <w:tcBorders>
              <w:top w:val="single" w:sz="4" w:space="0" w:color="auto"/>
              <w:left w:val="single" w:sz="4" w:space="0" w:color="000000"/>
              <w:bottom w:val="single" w:sz="4" w:space="0" w:color="auto"/>
              <w:right w:val="nil"/>
            </w:tcBorders>
            <w:vAlign w:val="center"/>
            <w:hideMark/>
          </w:tcPr>
          <w:p w14:paraId="67252A66" w14:textId="77777777" w:rsidR="0073512C" w:rsidRPr="00EE6AF5" w:rsidRDefault="0073512C">
            <w:pPr>
              <w:rPr>
                <w:sz w:val="22"/>
                <w:szCs w:val="22"/>
              </w:rPr>
            </w:pPr>
          </w:p>
        </w:tc>
      </w:tr>
      <w:tr w:rsidR="0073512C" w:rsidRPr="00EE6AF5" w14:paraId="4833464D" w14:textId="77777777" w:rsidTr="006A3C8A">
        <w:trPr>
          <w:trHeight w:val="330"/>
        </w:trPr>
        <w:tc>
          <w:tcPr>
            <w:tcW w:w="1018" w:type="pct"/>
            <w:vMerge/>
            <w:tcBorders>
              <w:top w:val="single" w:sz="4" w:space="0" w:color="000000"/>
              <w:left w:val="single" w:sz="4" w:space="0" w:color="000000"/>
              <w:bottom w:val="single" w:sz="4" w:space="0" w:color="auto"/>
              <w:right w:val="single" w:sz="4" w:space="0" w:color="000000"/>
            </w:tcBorders>
            <w:vAlign w:val="center"/>
            <w:hideMark/>
          </w:tcPr>
          <w:p w14:paraId="65108670" w14:textId="77777777" w:rsidR="0073512C" w:rsidRPr="00EE6AF5" w:rsidRDefault="0073512C">
            <w:pPr>
              <w:rPr>
                <w:sz w:val="22"/>
                <w:szCs w:val="22"/>
              </w:rPr>
            </w:pPr>
          </w:p>
        </w:tc>
        <w:tc>
          <w:tcPr>
            <w:tcW w:w="1040" w:type="pct"/>
            <w:tcBorders>
              <w:top w:val="single" w:sz="4" w:space="0" w:color="auto"/>
              <w:left w:val="single" w:sz="4" w:space="0" w:color="000000"/>
              <w:bottom w:val="dashed" w:sz="4" w:space="0" w:color="auto"/>
              <w:right w:val="single" w:sz="4" w:space="0" w:color="000000"/>
            </w:tcBorders>
            <w:vAlign w:val="center"/>
            <w:hideMark/>
          </w:tcPr>
          <w:p w14:paraId="46025DCA" w14:textId="77777777" w:rsidR="0073512C" w:rsidRPr="00EE6AF5" w:rsidRDefault="0073512C">
            <w:pPr>
              <w:widowControl w:val="0"/>
              <w:spacing w:line="220" w:lineRule="exact"/>
              <w:ind w:right="-57"/>
              <w:rPr>
                <w:sz w:val="22"/>
                <w:szCs w:val="22"/>
              </w:rPr>
            </w:pPr>
            <w:r w:rsidRPr="00EE6AF5">
              <w:rPr>
                <w:sz w:val="22"/>
                <w:szCs w:val="22"/>
              </w:rPr>
              <w:t>Phentermin 15 mg</w:t>
            </w:r>
          </w:p>
        </w:tc>
        <w:tc>
          <w:tcPr>
            <w:tcW w:w="782" w:type="pct"/>
            <w:tcBorders>
              <w:top w:val="single" w:sz="4" w:space="0" w:color="auto"/>
              <w:left w:val="single" w:sz="4" w:space="0" w:color="000000"/>
              <w:bottom w:val="dashed" w:sz="4" w:space="0" w:color="auto"/>
              <w:right w:val="single" w:sz="4" w:space="0" w:color="000000"/>
            </w:tcBorders>
            <w:vAlign w:val="center"/>
            <w:hideMark/>
          </w:tcPr>
          <w:p w14:paraId="63D4E5D3" w14:textId="77777777" w:rsidR="0073512C" w:rsidRPr="00EE6AF5" w:rsidRDefault="0073512C">
            <w:pPr>
              <w:widowControl w:val="0"/>
              <w:spacing w:line="220" w:lineRule="exact"/>
              <w:jc w:val="center"/>
              <w:rPr>
                <w:sz w:val="22"/>
                <w:szCs w:val="22"/>
              </w:rPr>
            </w:pPr>
            <w:r w:rsidRPr="00EE6AF5">
              <w:rPr>
                <w:sz w:val="22"/>
                <w:szCs w:val="22"/>
              </w:rPr>
              <w:t>76,1 (35,4 %)</w:t>
            </w:r>
          </w:p>
        </w:tc>
        <w:tc>
          <w:tcPr>
            <w:tcW w:w="707" w:type="pct"/>
            <w:vMerge/>
            <w:tcBorders>
              <w:top w:val="single" w:sz="4" w:space="0" w:color="auto"/>
              <w:left w:val="single" w:sz="4" w:space="0" w:color="000000"/>
              <w:bottom w:val="single" w:sz="4" w:space="0" w:color="auto"/>
              <w:right w:val="nil"/>
            </w:tcBorders>
            <w:vAlign w:val="center"/>
            <w:hideMark/>
          </w:tcPr>
          <w:p w14:paraId="7981A884" w14:textId="77777777" w:rsidR="0073512C" w:rsidRPr="00EE6AF5" w:rsidRDefault="0073512C">
            <w:pPr>
              <w:rPr>
                <w:sz w:val="22"/>
                <w:szCs w:val="22"/>
              </w:rPr>
            </w:pPr>
          </w:p>
        </w:tc>
        <w:tc>
          <w:tcPr>
            <w:tcW w:w="1453" w:type="pct"/>
            <w:gridSpan w:val="3"/>
            <w:vMerge/>
            <w:tcBorders>
              <w:top w:val="single" w:sz="4" w:space="0" w:color="auto"/>
              <w:left w:val="single" w:sz="4" w:space="0" w:color="000000"/>
              <w:bottom w:val="single" w:sz="4" w:space="0" w:color="auto"/>
              <w:right w:val="nil"/>
            </w:tcBorders>
            <w:vAlign w:val="center"/>
            <w:hideMark/>
          </w:tcPr>
          <w:p w14:paraId="7E2ABA20" w14:textId="77777777" w:rsidR="0073512C" w:rsidRPr="00EE6AF5" w:rsidRDefault="0073512C">
            <w:pPr>
              <w:rPr>
                <w:sz w:val="22"/>
                <w:szCs w:val="22"/>
              </w:rPr>
            </w:pPr>
          </w:p>
        </w:tc>
      </w:tr>
      <w:tr w:rsidR="0073512C" w:rsidRPr="00EE6AF5" w14:paraId="752A045A" w14:textId="77777777" w:rsidTr="006A3C8A">
        <w:trPr>
          <w:trHeight w:val="330"/>
        </w:trPr>
        <w:tc>
          <w:tcPr>
            <w:tcW w:w="1018" w:type="pct"/>
            <w:vMerge/>
            <w:tcBorders>
              <w:top w:val="single" w:sz="4" w:space="0" w:color="000000"/>
              <w:left w:val="single" w:sz="4" w:space="0" w:color="000000"/>
              <w:bottom w:val="single" w:sz="4" w:space="0" w:color="auto"/>
              <w:right w:val="single" w:sz="4" w:space="0" w:color="000000"/>
            </w:tcBorders>
            <w:vAlign w:val="center"/>
            <w:hideMark/>
          </w:tcPr>
          <w:p w14:paraId="721CC85E" w14:textId="77777777" w:rsidR="0073512C" w:rsidRPr="00EE6AF5" w:rsidRDefault="0073512C">
            <w:pPr>
              <w:rPr>
                <w:sz w:val="22"/>
                <w:szCs w:val="22"/>
              </w:rPr>
            </w:pPr>
          </w:p>
        </w:tc>
        <w:tc>
          <w:tcPr>
            <w:tcW w:w="1040" w:type="pct"/>
            <w:tcBorders>
              <w:top w:val="dashed" w:sz="4" w:space="0" w:color="auto"/>
              <w:left w:val="single" w:sz="4" w:space="0" w:color="000000"/>
              <w:bottom w:val="single" w:sz="4" w:space="0" w:color="auto"/>
              <w:right w:val="single" w:sz="4" w:space="0" w:color="000000"/>
            </w:tcBorders>
            <w:vAlign w:val="center"/>
            <w:hideMark/>
          </w:tcPr>
          <w:p w14:paraId="553FBA87" w14:textId="77777777" w:rsidR="0073512C" w:rsidRPr="00EE6AF5" w:rsidRDefault="0073512C">
            <w:pPr>
              <w:widowControl w:val="0"/>
              <w:spacing w:line="220" w:lineRule="exact"/>
              <w:ind w:right="-57"/>
              <w:rPr>
                <w:sz w:val="22"/>
                <w:szCs w:val="22"/>
              </w:rPr>
            </w:pPr>
            <w:r w:rsidRPr="00EE6AF5">
              <w:rPr>
                <w:sz w:val="22"/>
                <w:szCs w:val="22"/>
              </w:rPr>
              <w:t>Topiramat 92 mg</w:t>
            </w:r>
          </w:p>
        </w:tc>
        <w:tc>
          <w:tcPr>
            <w:tcW w:w="782" w:type="pct"/>
            <w:tcBorders>
              <w:top w:val="dashed" w:sz="4" w:space="0" w:color="auto"/>
              <w:left w:val="single" w:sz="4" w:space="0" w:color="000000"/>
              <w:bottom w:val="single" w:sz="4" w:space="0" w:color="auto"/>
              <w:right w:val="single" w:sz="4" w:space="0" w:color="000000"/>
            </w:tcBorders>
            <w:vAlign w:val="center"/>
            <w:hideMark/>
          </w:tcPr>
          <w:p w14:paraId="08E3BAF7" w14:textId="77777777" w:rsidR="0073512C" w:rsidRPr="00EE6AF5" w:rsidRDefault="0073512C">
            <w:pPr>
              <w:widowControl w:val="0"/>
              <w:spacing w:line="220" w:lineRule="exact"/>
              <w:jc w:val="center"/>
              <w:rPr>
                <w:sz w:val="22"/>
                <w:szCs w:val="22"/>
              </w:rPr>
            </w:pPr>
            <w:r w:rsidRPr="00EE6AF5">
              <w:rPr>
                <w:sz w:val="22"/>
                <w:szCs w:val="22"/>
              </w:rPr>
              <w:t>2,83 (29,0 %)</w:t>
            </w:r>
          </w:p>
        </w:tc>
        <w:tc>
          <w:tcPr>
            <w:tcW w:w="707" w:type="pct"/>
            <w:vMerge/>
            <w:tcBorders>
              <w:top w:val="single" w:sz="4" w:space="0" w:color="auto"/>
              <w:left w:val="single" w:sz="4" w:space="0" w:color="000000"/>
              <w:bottom w:val="single" w:sz="4" w:space="0" w:color="auto"/>
              <w:right w:val="nil"/>
            </w:tcBorders>
            <w:vAlign w:val="center"/>
            <w:hideMark/>
          </w:tcPr>
          <w:p w14:paraId="23885B1E" w14:textId="77777777" w:rsidR="0073512C" w:rsidRPr="00EE6AF5" w:rsidRDefault="0073512C">
            <w:pPr>
              <w:rPr>
                <w:sz w:val="22"/>
                <w:szCs w:val="22"/>
              </w:rPr>
            </w:pPr>
          </w:p>
        </w:tc>
        <w:tc>
          <w:tcPr>
            <w:tcW w:w="1453" w:type="pct"/>
            <w:gridSpan w:val="3"/>
            <w:vMerge/>
            <w:tcBorders>
              <w:top w:val="single" w:sz="4" w:space="0" w:color="auto"/>
              <w:left w:val="single" w:sz="4" w:space="0" w:color="000000"/>
              <w:bottom w:val="single" w:sz="4" w:space="0" w:color="auto"/>
              <w:right w:val="nil"/>
            </w:tcBorders>
            <w:vAlign w:val="center"/>
            <w:hideMark/>
          </w:tcPr>
          <w:p w14:paraId="411C4904" w14:textId="77777777" w:rsidR="0073512C" w:rsidRPr="00EE6AF5" w:rsidRDefault="0073512C">
            <w:pPr>
              <w:rPr>
                <w:sz w:val="22"/>
                <w:szCs w:val="22"/>
              </w:rPr>
            </w:pPr>
          </w:p>
        </w:tc>
      </w:tr>
    </w:tbl>
    <w:p w14:paraId="67F5F218" w14:textId="77777777" w:rsidR="0073512C" w:rsidRPr="001E205B" w:rsidRDefault="0073512C" w:rsidP="0073512C">
      <w:pPr>
        <w:rPr>
          <w:sz w:val="24"/>
          <w:szCs w:val="24"/>
          <w:lang w:eastAsia="de-AT"/>
        </w:rPr>
      </w:pPr>
    </w:p>
    <w:p w14:paraId="6155773B" w14:textId="77777777" w:rsidR="0073512C" w:rsidRPr="00EE6AF5" w:rsidRDefault="0073512C" w:rsidP="00B24EF6">
      <w:pPr>
        <w:ind w:left="851"/>
        <w:rPr>
          <w:i/>
          <w:iCs/>
          <w:sz w:val="24"/>
          <w:szCs w:val="24"/>
        </w:rPr>
      </w:pPr>
      <w:r w:rsidRPr="00EE6AF5">
        <w:rPr>
          <w:i/>
          <w:sz w:val="24"/>
          <w:szCs w:val="24"/>
        </w:rPr>
        <w:t>Nedsat leverfunktion</w:t>
      </w:r>
    </w:p>
    <w:p w14:paraId="26CBFD95" w14:textId="77777777" w:rsidR="0073512C" w:rsidRPr="001E205B" w:rsidRDefault="0073512C" w:rsidP="00B24EF6">
      <w:pPr>
        <w:ind w:left="851"/>
        <w:rPr>
          <w:sz w:val="24"/>
          <w:szCs w:val="24"/>
        </w:rPr>
      </w:pPr>
      <w:r w:rsidRPr="001E205B">
        <w:rPr>
          <w:sz w:val="24"/>
          <w:szCs w:val="24"/>
        </w:rPr>
        <w:lastRenderedPageBreak/>
        <w:t>Hos patienter med mild (Child</w:t>
      </w:r>
      <w:r w:rsidRPr="001E205B">
        <w:rPr>
          <w:sz w:val="24"/>
          <w:szCs w:val="24"/>
        </w:rPr>
        <w:noBreakHyphen/>
        <w:t>Pugh-score 5 </w:t>
      </w:r>
      <w:r w:rsidRPr="001E205B">
        <w:rPr>
          <w:sz w:val="24"/>
          <w:szCs w:val="24"/>
        </w:rPr>
        <w:noBreakHyphen/>
        <w:t> 6) eller moderat nedsat leverfunktion (Child</w:t>
      </w:r>
      <w:r w:rsidRPr="001E205B">
        <w:rPr>
          <w:sz w:val="24"/>
          <w:szCs w:val="24"/>
        </w:rPr>
        <w:noBreakHyphen/>
        <w:t>Pugh-score 7 </w:t>
      </w:r>
      <w:r w:rsidRPr="001E205B">
        <w:rPr>
          <w:sz w:val="24"/>
          <w:szCs w:val="24"/>
        </w:rPr>
        <w:noBreakHyphen/>
        <w:t> 9), var eksponeringen for phentermin 37 % og 60 % højere, sammenlignet med raske matchede kontroller. Farmakokinetikken af topiramat var ikke påvirket hos patienter med let eller moderat leverdysfunktion, sammenlignet med raske matchede kontroller. Der er ingen oplysninger om farmakokinetikken hos patienter med svært nedsat leverfunktion (Child</w:t>
      </w:r>
      <w:r w:rsidRPr="001E205B">
        <w:rPr>
          <w:sz w:val="24"/>
          <w:szCs w:val="24"/>
        </w:rPr>
        <w:noBreakHyphen/>
        <w:t>Pugh-score ≥ 10) (se pkt. 4.2).</w:t>
      </w:r>
    </w:p>
    <w:p w14:paraId="7ACC0D39" w14:textId="77777777" w:rsidR="0073512C" w:rsidRPr="001E205B" w:rsidRDefault="0073512C" w:rsidP="006A3C8A">
      <w:pPr>
        <w:ind w:left="851"/>
        <w:rPr>
          <w:sz w:val="24"/>
          <w:szCs w:val="24"/>
          <w:lang w:eastAsia="de-AT"/>
        </w:rPr>
      </w:pPr>
    </w:p>
    <w:p w14:paraId="01244A95" w14:textId="77777777" w:rsidR="0073512C" w:rsidRPr="00EE6AF5" w:rsidRDefault="0073512C" w:rsidP="00B24EF6">
      <w:pPr>
        <w:ind w:left="851"/>
        <w:rPr>
          <w:i/>
          <w:iCs/>
          <w:sz w:val="24"/>
          <w:szCs w:val="24"/>
        </w:rPr>
      </w:pPr>
      <w:r w:rsidRPr="00EE6AF5">
        <w:rPr>
          <w:i/>
          <w:sz w:val="24"/>
          <w:szCs w:val="24"/>
        </w:rPr>
        <w:t>Ældre</w:t>
      </w:r>
    </w:p>
    <w:p w14:paraId="684DE7CE" w14:textId="77777777" w:rsidR="0073512C" w:rsidRPr="001E205B" w:rsidRDefault="0073512C" w:rsidP="00B24EF6">
      <w:pPr>
        <w:ind w:left="851"/>
        <w:rPr>
          <w:sz w:val="24"/>
          <w:szCs w:val="24"/>
        </w:rPr>
      </w:pPr>
      <w:r w:rsidRPr="001E205B">
        <w:rPr>
          <w:sz w:val="24"/>
          <w:szCs w:val="24"/>
        </w:rPr>
        <w:t>Alder (18 </w:t>
      </w:r>
      <w:r w:rsidRPr="001E205B">
        <w:rPr>
          <w:sz w:val="24"/>
          <w:szCs w:val="24"/>
        </w:rPr>
        <w:noBreakHyphen/>
        <w:t> 70 år) forekom ikke at have en klinisk betydningsfuld virkning på farmakokinetikken af Qsiva, baseret på en populationsfarmakokinetisk analyse.</w:t>
      </w:r>
    </w:p>
    <w:p w14:paraId="0FC2B417" w14:textId="77777777" w:rsidR="0073512C" w:rsidRPr="001E205B" w:rsidRDefault="0073512C" w:rsidP="00B24EF6">
      <w:pPr>
        <w:ind w:left="851"/>
        <w:rPr>
          <w:sz w:val="24"/>
          <w:szCs w:val="24"/>
        </w:rPr>
      </w:pPr>
    </w:p>
    <w:p w14:paraId="3B8384A9" w14:textId="77777777" w:rsidR="0073512C" w:rsidRPr="00EE6AF5" w:rsidRDefault="0073512C" w:rsidP="00B24EF6">
      <w:pPr>
        <w:ind w:left="851"/>
        <w:rPr>
          <w:i/>
          <w:iCs/>
          <w:sz w:val="24"/>
          <w:szCs w:val="24"/>
        </w:rPr>
      </w:pPr>
      <w:r w:rsidRPr="00EE6AF5">
        <w:rPr>
          <w:i/>
          <w:sz w:val="24"/>
          <w:szCs w:val="24"/>
        </w:rPr>
        <w:t>Andre specielle populationer</w:t>
      </w:r>
    </w:p>
    <w:p w14:paraId="3F852AF9" w14:textId="77777777" w:rsidR="0073512C" w:rsidRPr="001E205B" w:rsidRDefault="0073512C" w:rsidP="00B24EF6">
      <w:pPr>
        <w:ind w:left="851"/>
        <w:rPr>
          <w:sz w:val="24"/>
          <w:szCs w:val="24"/>
        </w:rPr>
      </w:pPr>
      <w:r w:rsidRPr="001E205B">
        <w:rPr>
          <w:sz w:val="24"/>
          <w:szCs w:val="24"/>
        </w:rPr>
        <w:t>BMI forekom generelt ikke at have en klinisk betydningsfuld virkning på farmakokinetikken af Qsiva, baseret på en populationsfarmakokinetisk analyse.</w:t>
      </w:r>
    </w:p>
    <w:p w14:paraId="01EACE40" w14:textId="77777777" w:rsidR="009260DE" w:rsidRPr="001E205B" w:rsidRDefault="009260DE" w:rsidP="009260DE">
      <w:pPr>
        <w:tabs>
          <w:tab w:val="left" w:pos="851"/>
        </w:tabs>
        <w:ind w:left="851"/>
        <w:rPr>
          <w:sz w:val="24"/>
          <w:szCs w:val="24"/>
        </w:rPr>
      </w:pPr>
    </w:p>
    <w:p w14:paraId="27F70D8C" w14:textId="0D98FE5B" w:rsidR="009260DE" w:rsidRPr="001E205B" w:rsidRDefault="009260DE" w:rsidP="009260DE">
      <w:pPr>
        <w:tabs>
          <w:tab w:val="left" w:pos="851"/>
        </w:tabs>
        <w:ind w:left="851" w:hanging="851"/>
        <w:rPr>
          <w:b/>
          <w:sz w:val="24"/>
          <w:szCs w:val="24"/>
        </w:rPr>
      </w:pPr>
      <w:r w:rsidRPr="001E205B">
        <w:rPr>
          <w:b/>
          <w:sz w:val="24"/>
          <w:szCs w:val="24"/>
        </w:rPr>
        <w:t>5.3</w:t>
      </w:r>
      <w:r w:rsidRPr="001E205B">
        <w:rPr>
          <w:b/>
          <w:sz w:val="24"/>
          <w:szCs w:val="24"/>
        </w:rPr>
        <w:tab/>
      </w:r>
      <w:r w:rsidR="000D572B">
        <w:rPr>
          <w:b/>
          <w:sz w:val="24"/>
          <w:szCs w:val="24"/>
        </w:rPr>
        <w:t>Non-</w:t>
      </w:r>
      <w:r w:rsidRPr="001E205B">
        <w:rPr>
          <w:b/>
          <w:sz w:val="24"/>
          <w:szCs w:val="24"/>
        </w:rPr>
        <w:t>kliniske sikkerhedsdata</w:t>
      </w:r>
    </w:p>
    <w:p w14:paraId="6436C7D8" w14:textId="77777777" w:rsidR="0073512C" w:rsidRPr="001E205B" w:rsidRDefault="0073512C" w:rsidP="006A3C8A">
      <w:pPr>
        <w:autoSpaceDE w:val="0"/>
        <w:autoSpaceDN w:val="0"/>
        <w:adjustRightInd w:val="0"/>
        <w:ind w:left="851"/>
        <w:rPr>
          <w:rFonts w:eastAsia="SimSun"/>
          <w:sz w:val="24"/>
          <w:szCs w:val="24"/>
        </w:rPr>
      </w:pPr>
      <w:r w:rsidRPr="001E205B">
        <w:rPr>
          <w:sz w:val="24"/>
          <w:szCs w:val="24"/>
        </w:rPr>
        <w:t>Non-kliniske data for phentermin eller topiramat alene viste ingen speciel risiko for mennesker vurderet ud fra studier af genotoksicitet og karcinogenicitet.</w:t>
      </w:r>
    </w:p>
    <w:p w14:paraId="249D84BC" w14:textId="77777777" w:rsidR="0073512C" w:rsidRPr="001E205B" w:rsidRDefault="0073512C" w:rsidP="006A3C8A">
      <w:pPr>
        <w:ind w:left="851"/>
        <w:rPr>
          <w:sz w:val="24"/>
          <w:szCs w:val="24"/>
        </w:rPr>
      </w:pPr>
    </w:p>
    <w:p w14:paraId="49F9DCEA" w14:textId="77777777" w:rsidR="0073512C" w:rsidRPr="001E205B" w:rsidRDefault="0073512C" w:rsidP="006A3C8A">
      <w:pPr>
        <w:autoSpaceDE w:val="0"/>
        <w:autoSpaceDN w:val="0"/>
        <w:adjustRightInd w:val="0"/>
        <w:ind w:left="851"/>
        <w:rPr>
          <w:sz w:val="24"/>
          <w:szCs w:val="24"/>
        </w:rPr>
      </w:pPr>
      <w:bookmarkStart w:id="34" w:name="_Hlk56697452"/>
      <w:bookmarkStart w:id="35" w:name="_Hlk56094425"/>
      <w:r w:rsidRPr="001E205B">
        <w:rPr>
          <w:sz w:val="24"/>
          <w:szCs w:val="24"/>
        </w:rPr>
        <w:t>Topiramat er et velkendt teratogent stof hos dyr, herunder mus, rotter og kaniner, samt hos mennesker (se pkt. 4.6).</w:t>
      </w:r>
      <w:bookmarkEnd w:id="34"/>
    </w:p>
    <w:p w14:paraId="119CD4D4" w14:textId="77777777" w:rsidR="0073512C" w:rsidRPr="001E205B" w:rsidRDefault="0073512C" w:rsidP="006A3C8A">
      <w:pPr>
        <w:autoSpaceDE w:val="0"/>
        <w:autoSpaceDN w:val="0"/>
        <w:adjustRightInd w:val="0"/>
        <w:ind w:left="851"/>
        <w:rPr>
          <w:sz w:val="24"/>
          <w:szCs w:val="24"/>
        </w:rPr>
      </w:pPr>
      <w:bookmarkStart w:id="36" w:name="_Hlk56413231"/>
      <w:r w:rsidRPr="001E205B">
        <w:rPr>
          <w:sz w:val="24"/>
          <w:szCs w:val="24"/>
        </w:rPr>
        <w:t>I embryoføtale udviklingsstudier med rotter og kaniner blev topiramat eller phentermin testet enten alene eller i kombination under en periode med organogenese. Topiramat eller phentermin administreret alene forårsagede ikke toksicitet hos moderdyret eller embryoføtal toksicitet hos rotter eller kaniner. Behandling med topiramat og phentermin i kombination forårsagede nedsat fostervægt hos rotter, men der blev ikke observeret teratogenicitet ved doser, som ikke fremkaldte toksicitet hos moderdyret. Hos kaniner blev der ikke observeret nogen toksicitet hos moderdyret eller embryoføtal toksicitet. Eksponeringsmargin hos rotter fra niveauet med ingen observerede bivirkninger (</w:t>
      </w:r>
      <w:r w:rsidRPr="001E205B">
        <w:rPr>
          <w:i/>
          <w:iCs/>
          <w:sz w:val="24"/>
          <w:szCs w:val="24"/>
        </w:rPr>
        <w:t>no observed adverse effect level,</w:t>
      </w:r>
      <w:r w:rsidRPr="001E205B">
        <w:rPr>
          <w:sz w:val="24"/>
          <w:szCs w:val="24"/>
        </w:rPr>
        <w:t xml:space="preserve"> NOAEL) til den kliniske dosis blev estimeret til &lt; 1 for phentermin og 2× for topiramat. Hos kaniner var eksponeringsmargin for den kliniske dosis fra den maksimale testede dosis &lt; 1 for phentermin og 2× for topiramat.</w:t>
      </w:r>
      <w:bookmarkEnd w:id="36"/>
    </w:p>
    <w:p w14:paraId="489D77FF" w14:textId="77777777" w:rsidR="0073512C" w:rsidRPr="001E205B" w:rsidRDefault="0073512C" w:rsidP="006A3C8A">
      <w:pPr>
        <w:autoSpaceDE w:val="0"/>
        <w:autoSpaceDN w:val="0"/>
        <w:adjustRightInd w:val="0"/>
        <w:ind w:left="851"/>
        <w:rPr>
          <w:sz w:val="24"/>
          <w:szCs w:val="24"/>
        </w:rPr>
      </w:pPr>
    </w:p>
    <w:p w14:paraId="5C114734" w14:textId="77777777" w:rsidR="0073512C" w:rsidRPr="001E205B" w:rsidRDefault="0073512C" w:rsidP="006A3C8A">
      <w:pPr>
        <w:autoSpaceDE w:val="0"/>
        <w:autoSpaceDN w:val="0"/>
        <w:adjustRightInd w:val="0"/>
        <w:ind w:left="851"/>
        <w:rPr>
          <w:sz w:val="24"/>
          <w:szCs w:val="24"/>
        </w:rPr>
      </w:pPr>
      <w:bookmarkStart w:id="37" w:name="_Hlk56413279"/>
      <w:r w:rsidRPr="001E205B">
        <w:rPr>
          <w:sz w:val="24"/>
          <w:szCs w:val="24"/>
        </w:rPr>
        <w:t>I et præ- og postnatalt udviklingsforsøg med rotter, blev topiramat eller phentermin administreret enten alene eller i kombination, startende på dag 6 af graviditeten og fortsat indtil dag 20 af diegivningen. Behandling med phentermin alene var forbundet med lavere gestations- og diegivningsvægt, lavere legemsvægtforøgelse under gestation, nedsat fødeindtagelse under gestation, ringe overlevelse af afkommet og forsømmelse fra moderdyret tidligt under diegivningen samt en lavere legemsvægt af afkommet til og med afvænning og postnatal dag 28. Behandling med topiramat alene var forbundet med lavere legemsvægt af afkommet under diegivning og indtil postnatal dag 28. Behandling med phentermin og topiramat i kombination var forbundet med lavere gestations- og diegivningsvægt, lavere vægtøgning under gestation, nedsat fødeindtagelse under gestation og laktation, ringe overlevelse af afkommet og forsømmelse fra moderdyret tidligt i diegivningen, samt lavere legemsvægt af afkommet ved fødslen og under hele diegivningen, forsinkelse i debut af adskillige fysiske udviklingsparametre (udfoldning af det ydre øre og øjenåbning) og forsinkelser i seksuel modning. Eksponeringsmargin fra NOAEL til den kliniske dosis var estimeret som &lt; 1 for phentermin og 2× for topiramat.</w:t>
      </w:r>
    </w:p>
    <w:bookmarkEnd w:id="37"/>
    <w:bookmarkEnd w:id="35"/>
    <w:p w14:paraId="7062C3E7" w14:textId="77777777" w:rsidR="009260DE" w:rsidRPr="001E205B" w:rsidRDefault="009260DE" w:rsidP="009260DE">
      <w:pPr>
        <w:tabs>
          <w:tab w:val="left" w:pos="851"/>
        </w:tabs>
        <w:ind w:left="851"/>
        <w:rPr>
          <w:sz w:val="24"/>
          <w:szCs w:val="24"/>
        </w:rPr>
      </w:pPr>
    </w:p>
    <w:p w14:paraId="180273A0" w14:textId="41629903" w:rsidR="009260DE" w:rsidRDefault="009260DE" w:rsidP="009260DE">
      <w:pPr>
        <w:tabs>
          <w:tab w:val="left" w:pos="851"/>
        </w:tabs>
        <w:ind w:left="851"/>
        <w:rPr>
          <w:sz w:val="24"/>
          <w:szCs w:val="24"/>
        </w:rPr>
      </w:pPr>
    </w:p>
    <w:p w14:paraId="7E94EB84" w14:textId="77777777" w:rsidR="000D572B" w:rsidRPr="001E205B" w:rsidRDefault="000D572B" w:rsidP="009260DE">
      <w:pPr>
        <w:tabs>
          <w:tab w:val="left" w:pos="851"/>
        </w:tabs>
        <w:ind w:left="851"/>
        <w:rPr>
          <w:sz w:val="24"/>
          <w:szCs w:val="24"/>
        </w:rPr>
      </w:pPr>
    </w:p>
    <w:p w14:paraId="311A7A99" w14:textId="77777777" w:rsidR="009260DE" w:rsidRPr="001E205B" w:rsidRDefault="009260DE" w:rsidP="009260DE">
      <w:pPr>
        <w:tabs>
          <w:tab w:val="left" w:pos="851"/>
        </w:tabs>
        <w:ind w:left="851" w:hanging="851"/>
        <w:rPr>
          <w:b/>
          <w:sz w:val="24"/>
          <w:szCs w:val="24"/>
        </w:rPr>
      </w:pPr>
      <w:r w:rsidRPr="001E205B">
        <w:rPr>
          <w:b/>
          <w:sz w:val="24"/>
          <w:szCs w:val="24"/>
        </w:rPr>
        <w:lastRenderedPageBreak/>
        <w:t>6.</w:t>
      </w:r>
      <w:r w:rsidRPr="001E205B">
        <w:rPr>
          <w:b/>
          <w:sz w:val="24"/>
          <w:szCs w:val="24"/>
        </w:rPr>
        <w:tab/>
        <w:t>FARMACEUTISKE OPLYSNINGER</w:t>
      </w:r>
    </w:p>
    <w:p w14:paraId="5FDDFF45" w14:textId="77777777" w:rsidR="009260DE" w:rsidRPr="001E205B" w:rsidRDefault="009260DE" w:rsidP="009260DE">
      <w:pPr>
        <w:tabs>
          <w:tab w:val="left" w:pos="851"/>
        </w:tabs>
        <w:ind w:left="851"/>
        <w:rPr>
          <w:sz w:val="24"/>
          <w:szCs w:val="24"/>
        </w:rPr>
      </w:pPr>
    </w:p>
    <w:p w14:paraId="6296E30A" w14:textId="77777777" w:rsidR="009260DE" w:rsidRPr="001E205B" w:rsidRDefault="009260DE" w:rsidP="009260DE">
      <w:pPr>
        <w:tabs>
          <w:tab w:val="left" w:pos="851"/>
        </w:tabs>
        <w:ind w:left="851" w:hanging="851"/>
        <w:rPr>
          <w:b/>
          <w:sz w:val="24"/>
          <w:szCs w:val="24"/>
        </w:rPr>
      </w:pPr>
      <w:r w:rsidRPr="001E205B">
        <w:rPr>
          <w:b/>
          <w:sz w:val="24"/>
          <w:szCs w:val="24"/>
        </w:rPr>
        <w:t>6.1</w:t>
      </w:r>
      <w:r w:rsidRPr="001E205B">
        <w:rPr>
          <w:b/>
          <w:sz w:val="24"/>
          <w:szCs w:val="24"/>
        </w:rPr>
        <w:tab/>
        <w:t>Hjælpestoffer</w:t>
      </w:r>
    </w:p>
    <w:p w14:paraId="6F3BAAC6" w14:textId="77777777" w:rsidR="00EE6AF5" w:rsidRDefault="00EE6AF5" w:rsidP="00B24EF6">
      <w:pPr>
        <w:ind w:left="851"/>
        <w:rPr>
          <w:sz w:val="24"/>
          <w:szCs w:val="24"/>
        </w:rPr>
      </w:pPr>
    </w:p>
    <w:p w14:paraId="00B21E89" w14:textId="01BA9D92" w:rsidR="00F23D99" w:rsidRPr="00EE6AF5" w:rsidRDefault="00F23D99" w:rsidP="00B24EF6">
      <w:pPr>
        <w:ind w:left="851"/>
        <w:rPr>
          <w:iCs/>
          <w:sz w:val="24"/>
          <w:szCs w:val="24"/>
          <w:u w:val="single"/>
        </w:rPr>
      </w:pPr>
      <w:r w:rsidRPr="00EE6AF5">
        <w:rPr>
          <w:sz w:val="24"/>
          <w:szCs w:val="24"/>
          <w:u w:val="single"/>
        </w:rPr>
        <w:t>Kapselindhold</w:t>
      </w:r>
    </w:p>
    <w:p w14:paraId="4C4A1854" w14:textId="77777777" w:rsidR="00F23D99" w:rsidRPr="001E205B" w:rsidRDefault="00F23D99" w:rsidP="00B24EF6">
      <w:pPr>
        <w:ind w:left="851"/>
        <w:rPr>
          <w:iCs/>
          <w:sz w:val="24"/>
          <w:szCs w:val="24"/>
        </w:rPr>
      </w:pPr>
      <w:r w:rsidRPr="001E205B">
        <w:rPr>
          <w:sz w:val="24"/>
          <w:szCs w:val="24"/>
        </w:rPr>
        <w:t>Saccharose</w:t>
      </w:r>
    </w:p>
    <w:p w14:paraId="51942EF3" w14:textId="77777777" w:rsidR="00F23D99" w:rsidRPr="001E205B" w:rsidRDefault="00F23D99" w:rsidP="00B24EF6">
      <w:pPr>
        <w:ind w:left="851"/>
        <w:rPr>
          <w:iCs/>
          <w:sz w:val="24"/>
          <w:szCs w:val="24"/>
        </w:rPr>
      </w:pPr>
      <w:r w:rsidRPr="001E205B">
        <w:rPr>
          <w:sz w:val="24"/>
          <w:szCs w:val="24"/>
        </w:rPr>
        <w:t>Majsstivelse</w:t>
      </w:r>
    </w:p>
    <w:p w14:paraId="3CD9FCD0" w14:textId="77777777" w:rsidR="00F23D99" w:rsidRPr="001E205B" w:rsidRDefault="00F23D99" w:rsidP="00B24EF6">
      <w:pPr>
        <w:ind w:left="851"/>
        <w:rPr>
          <w:iCs/>
          <w:sz w:val="24"/>
          <w:szCs w:val="24"/>
          <w:lang w:val="en-US"/>
        </w:rPr>
      </w:pPr>
      <w:r w:rsidRPr="001E205B">
        <w:rPr>
          <w:sz w:val="24"/>
          <w:szCs w:val="24"/>
          <w:lang w:val="en-US"/>
        </w:rPr>
        <w:t>Hypromellose</w:t>
      </w:r>
    </w:p>
    <w:p w14:paraId="11C49DEB" w14:textId="77777777" w:rsidR="00F23D99" w:rsidRPr="001E205B" w:rsidRDefault="00F23D99" w:rsidP="00B24EF6">
      <w:pPr>
        <w:ind w:left="851"/>
        <w:rPr>
          <w:iCs/>
          <w:sz w:val="24"/>
          <w:szCs w:val="24"/>
          <w:lang w:val="en-US"/>
        </w:rPr>
      </w:pPr>
      <w:r w:rsidRPr="001E205B">
        <w:rPr>
          <w:sz w:val="24"/>
          <w:szCs w:val="24"/>
          <w:lang w:val="en-US"/>
        </w:rPr>
        <w:t>Mikrokrystallinsk cellulose</w:t>
      </w:r>
    </w:p>
    <w:p w14:paraId="3EEAF87E" w14:textId="77777777" w:rsidR="00F23D99" w:rsidRPr="001E205B" w:rsidRDefault="00F23D99" w:rsidP="00B24EF6">
      <w:pPr>
        <w:ind w:left="851"/>
        <w:rPr>
          <w:iCs/>
          <w:sz w:val="24"/>
          <w:szCs w:val="24"/>
          <w:lang w:val="en-US"/>
        </w:rPr>
      </w:pPr>
      <w:r w:rsidRPr="001E205B">
        <w:rPr>
          <w:sz w:val="24"/>
          <w:szCs w:val="24"/>
          <w:lang w:val="en-US"/>
        </w:rPr>
        <w:t>Methylcellulose</w:t>
      </w:r>
    </w:p>
    <w:p w14:paraId="574BD57C" w14:textId="77777777" w:rsidR="00F23D99" w:rsidRPr="001E205B" w:rsidRDefault="00F23D99" w:rsidP="00B24EF6">
      <w:pPr>
        <w:ind w:left="851"/>
        <w:rPr>
          <w:iCs/>
          <w:sz w:val="24"/>
          <w:szCs w:val="24"/>
          <w:lang w:val="en-US"/>
        </w:rPr>
      </w:pPr>
      <w:r w:rsidRPr="001E205B">
        <w:rPr>
          <w:sz w:val="24"/>
          <w:szCs w:val="24"/>
          <w:lang w:val="en-US"/>
        </w:rPr>
        <w:t>Ethylcellulose</w:t>
      </w:r>
    </w:p>
    <w:p w14:paraId="1349DC7A" w14:textId="77777777" w:rsidR="00F23D99" w:rsidRPr="001E205B" w:rsidRDefault="00F23D99" w:rsidP="00B24EF6">
      <w:pPr>
        <w:ind w:left="851"/>
        <w:rPr>
          <w:iCs/>
          <w:sz w:val="24"/>
          <w:szCs w:val="24"/>
          <w:lang w:val="en-US"/>
        </w:rPr>
      </w:pPr>
      <w:r w:rsidRPr="001E205B">
        <w:rPr>
          <w:sz w:val="24"/>
          <w:szCs w:val="24"/>
          <w:lang w:val="en-US"/>
        </w:rPr>
        <w:t>Povidon</w:t>
      </w:r>
    </w:p>
    <w:p w14:paraId="139BF36A" w14:textId="77777777" w:rsidR="00F23D99" w:rsidRPr="001E205B" w:rsidRDefault="00F23D99" w:rsidP="00B24EF6">
      <w:pPr>
        <w:ind w:left="851"/>
        <w:rPr>
          <w:iCs/>
          <w:sz w:val="24"/>
          <w:szCs w:val="24"/>
        </w:rPr>
      </w:pPr>
      <w:r w:rsidRPr="001E205B">
        <w:rPr>
          <w:sz w:val="24"/>
          <w:szCs w:val="24"/>
        </w:rPr>
        <w:t>Talcum</w:t>
      </w:r>
    </w:p>
    <w:p w14:paraId="60D5DABC" w14:textId="77777777" w:rsidR="00F23D99" w:rsidRPr="001E205B" w:rsidRDefault="00F23D99" w:rsidP="00B24EF6">
      <w:pPr>
        <w:ind w:left="851"/>
        <w:rPr>
          <w:sz w:val="24"/>
          <w:szCs w:val="24"/>
        </w:rPr>
      </w:pPr>
    </w:p>
    <w:p w14:paraId="0735451A" w14:textId="77777777" w:rsidR="00F23D99" w:rsidRPr="00EE6AF5" w:rsidRDefault="00F23D99" w:rsidP="00B24EF6">
      <w:pPr>
        <w:ind w:left="851"/>
        <w:rPr>
          <w:iCs/>
          <w:sz w:val="24"/>
          <w:szCs w:val="24"/>
          <w:u w:val="single"/>
        </w:rPr>
      </w:pPr>
      <w:r w:rsidRPr="00EE6AF5">
        <w:rPr>
          <w:sz w:val="24"/>
          <w:szCs w:val="24"/>
          <w:u w:val="single"/>
        </w:rPr>
        <w:t>Kapsel</w:t>
      </w:r>
    </w:p>
    <w:p w14:paraId="21A8B204" w14:textId="77777777" w:rsidR="00F23D99" w:rsidRPr="001E205B" w:rsidRDefault="00F23D99" w:rsidP="00B24EF6">
      <w:pPr>
        <w:ind w:left="851"/>
        <w:rPr>
          <w:i/>
          <w:sz w:val="24"/>
          <w:szCs w:val="24"/>
        </w:rPr>
      </w:pPr>
      <w:r w:rsidRPr="001E205B">
        <w:rPr>
          <w:i/>
          <w:sz w:val="24"/>
          <w:szCs w:val="24"/>
        </w:rPr>
        <w:t>Qsiva 3,75 mg/23 mg hårde kapsler med modificeret udløsning</w:t>
      </w:r>
    </w:p>
    <w:p w14:paraId="5FC20670" w14:textId="77777777" w:rsidR="00F23D99" w:rsidRPr="001E205B" w:rsidRDefault="00F23D99" w:rsidP="00B24EF6">
      <w:pPr>
        <w:ind w:left="851"/>
        <w:rPr>
          <w:iCs/>
          <w:sz w:val="24"/>
          <w:szCs w:val="24"/>
          <w:lang w:val="en-US"/>
        </w:rPr>
      </w:pPr>
      <w:r w:rsidRPr="001E205B">
        <w:rPr>
          <w:sz w:val="24"/>
          <w:szCs w:val="24"/>
          <w:lang w:val="en-US"/>
        </w:rPr>
        <w:t>Gelatine</w:t>
      </w:r>
    </w:p>
    <w:p w14:paraId="317DDF5D" w14:textId="77777777" w:rsidR="00F23D99" w:rsidRPr="001E205B" w:rsidRDefault="00F23D99" w:rsidP="00B24EF6">
      <w:pPr>
        <w:ind w:left="851"/>
        <w:rPr>
          <w:iCs/>
          <w:sz w:val="24"/>
          <w:szCs w:val="24"/>
          <w:lang w:val="en-US"/>
        </w:rPr>
      </w:pPr>
      <w:r w:rsidRPr="001E205B">
        <w:rPr>
          <w:sz w:val="24"/>
          <w:szCs w:val="24"/>
          <w:lang w:val="en-US"/>
        </w:rPr>
        <w:t>Titandioxid (E171)</w:t>
      </w:r>
    </w:p>
    <w:p w14:paraId="44EEC31C" w14:textId="77777777" w:rsidR="00F23D99" w:rsidRPr="001E205B" w:rsidRDefault="00F23D99" w:rsidP="00B24EF6">
      <w:pPr>
        <w:ind w:left="851"/>
        <w:rPr>
          <w:iCs/>
          <w:sz w:val="24"/>
          <w:szCs w:val="24"/>
          <w:lang w:val="en-US"/>
        </w:rPr>
      </w:pPr>
      <w:r w:rsidRPr="001E205B">
        <w:rPr>
          <w:sz w:val="24"/>
          <w:szCs w:val="24"/>
          <w:lang w:val="en-US"/>
        </w:rPr>
        <w:t>Brilliant Blue FCF (E133)</w:t>
      </w:r>
    </w:p>
    <w:p w14:paraId="16BFD839" w14:textId="77777777" w:rsidR="00F23D99" w:rsidRPr="001E205B" w:rsidRDefault="00F23D99" w:rsidP="00B24EF6">
      <w:pPr>
        <w:ind w:left="851"/>
        <w:rPr>
          <w:iCs/>
          <w:sz w:val="24"/>
          <w:szCs w:val="24"/>
          <w:lang w:val="en-US"/>
        </w:rPr>
      </w:pPr>
      <w:r w:rsidRPr="001E205B">
        <w:rPr>
          <w:sz w:val="24"/>
          <w:szCs w:val="24"/>
          <w:lang w:val="en-US"/>
        </w:rPr>
        <w:t>Erythrosin (E127)</w:t>
      </w:r>
    </w:p>
    <w:p w14:paraId="58D6CE62" w14:textId="77777777" w:rsidR="00F23D99" w:rsidRPr="001E205B" w:rsidRDefault="00F23D99" w:rsidP="00B24EF6">
      <w:pPr>
        <w:ind w:left="851"/>
        <w:rPr>
          <w:iCs/>
          <w:sz w:val="24"/>
          <w:szCs w:val="24"/>
          <w:lang w:val="en-US"/>
        </w:rPr>
      </w:pPr>
      <w:r w:rsidRPr="001E205B">
        <w:rPr>
          <w:sz w:val="24"/>
          <w:szCs w:val="24"/>
          <w:lang w:val="en-US"/>
        </w:rPr>
        <w:t>hvidt prægeblæk: titandioxid (E171), shellac, propylenglycol, simeticon</w:t>
      </w:r>
    </w:p>
    <w:p w14:paraId="43B870F9" w14:textId="77777777" w:rsidR="00F23D99" w:rsidRPr="001E205B" w:rsidRDefault="00F23D99" w:rsidP="00B24EF6">
      <w:pPr>
        <w:ind w:left="851"/>
        <w:rPr>
          <w:iCs/>
          <w:sz w:val="24"/>
          <w:szCs w:val="24"/>
          <w:lang w:val="en-US"/>
        </w:rPr>
      </w:pPr>
    </w:p>
    <w:p w14:paraId="15D2E577" w14:textId="77777777" w:rsidR="00F23D99" w:rsidRPr="001E205B" w:rsidRDefault="00F23D99" w:rsidP="00B24EF6">
      <w:pPr>
        <w:ind w:left="851"/>
        <w:rPr>
          <w:i/>
          <w:sz w:val="24"/>
          <w:szCs w:val="24"/>
        </w:rPr>
      </w:pPr>
      <w:r w:rsidRPr="001E205B">
        <w:rPr>
          <w:i/>
          <w:sz w:val="24"/>
          <w:szCs w:val="24"/>
        </w:rPr>
        <w:t>Qsiva 7,5 mg/46 mg hårde kapsler med modificeret udløsning</w:t>
      </w:r>
    </w:p>
    <w:p w14:paraId="56B9B403" w14:textId="77777777" w:rsidR="00F23D99" w:rsidRPr="001E205B" w:rsidRDefault="00F23D99" w:rsidP="00B24EF6">
      <w:pPr>
        <w:ind w:left="851"/>
        <w:rPr>
          <w:iCs/>
          <w:sz w:val="24"/>
          <w:szCs w:val="24"/>
          <w:lang w:val="en-US"/>
        </w:rPr>
      </w:pPr>
      <w:r w:rsidRPr="001E205B">
        <w:rPr>
          <w:sz w:val="24"/>
          <w:szCs w:val="24"/>
          <w:lang w:val="en-US"/>
        </w:rPr>
        <w:t>Gelatine</w:t>
      </w:r>
    </w:p>
    <w:p w14:paraId="2D3BB042" w14:textId="77777777" w:rsidR="00F23D99" w:rsidRPr="001E205B" w:rsidRDefault="00F23D99" w:rsidP="00B24EF6">
      <w:pPr>
        <w:ind w:left="851"/>
        <w:rPr>
          <w:iCs/>
          <w:sz w:val="24"/>
          <w:szCs w:val="24"/>
          <w:lang w:val="en-US"/>
        </w:rPr>
      </w:pPr>
      <w:r w:rsidRPr="001E205B">
        <w:rPr>
          <w:sz w:val="24"/>
          <w:szCs w:val="24"/>
          <w:lang w:val="en-US"/>
        </w:rPr>
        <w:t>Titandioxid (E171)</w:t>
      </w:r>
    </w:p>
    <w:p w14:paraId="65E58D4B" w14:textId="77777777" w:rsidR="00F23D99" w:rsidRPr="001E205B" w:rsidRDefault="00F23D99" w:rsidP="00B24EF6">
      <w:pPr>
        <w:ind w:left="851"/>
        <w:rPr>
          <w:iCs/>
          <w:sz w:val="24"/>
          <w:szCs w:val="24"/>
          <w:lang w:val="en-US"/>
        </w:rPr>
      </w:pPr>
      <w:r w:rsidRPr="001E205B">
        <w:rPr>
          <w:sz w:val="24"/>
          <w:szCs w:val="24"/>
          <w:lang w:val="en-US"/>
        </w:rPr>
        <w:t>Brilliant Blue FCF (E133)</w:t>
      </w:r>
    </w:p>
    <w:p w14:paraId="326A74BA" w14:textId="77777777" w:rsidR="00F23D99" w:rsidRPr="001E205B" w:rsidRDefault="00F23D99" w:rsidP="00B24EF6">
      <w:pPr>
        <w:ind w:left="851"/>
        <w:rPr>
          <w:iCs/>
          <w:sz w:val="24"/>
          <w:szCs w:val="24"/>
          <w:lang w:val="en-US"/>
        </w:rPr>
      </w:pPr>
      <w:r w:rsidRPr="001E205B">
        <w:rPr>
          <w:sz w:val="24"/>
          <w:szCs w:val="24"/>
          <w:lang w:val="en-US"/>
        </w:rPr>
        <w:t>Erythrosin (E127)</w:t>
      </w:r>
    </w:p>
    <w:p w14:paraId="390CCE6D" w14:textId="77777777" w:rsidR="00F23D99" w:rsidRPr="001E205B" w:rsidRDefault="00F23D99" w:rsidP="00B24EF6">
      <w:pPr>
        <w:ind w:left="851"/>
        <w:rPr>
          <w:iCs/>
          <w:sz w:val="24"/>
          <w:szCs w:val="24"/>
          <w:lang w:val="en-US"/>
        </w:rPr>
      </w:pPr>
      <w:r w:rsidRPr="001E205B">
        <w:rPr>
          <w:sz w:val="24"/>
          <w:szCs w:val="24"/>
          <w:lang w:val="en-US"/>
        </w:rPr>
        <w:t>Tartrazin (E102)</w:t>
      </w:r>
    </w:p>
    <w:p w14:paraId="3B57F0AF" w14:textId="77777777" w:rsidR="00F23D99" w:rsidRPr="001E205B" w:rsidRDefault="00F23D99" w:rsidP="00B24EF6">
      <w:pPr>
        <w:ind w:left="851"/>
        <w:rPr>
          <w:iCs/>
          <w:sz w:val="24"/>
          <w:szCs w:val="24"/>
          <w:lang w:val="en-US"/>
        </w:rPr>
      </w:pPr>
      <w:r w:rsidRPr="001E205B">
        <w:rPr>
          <w:sz w:val="24"/>
          <w:szCs w:val="24"/>
          <w:lang w:val="en-US"/>
        </w:rPr>
        <w:t>Sunset Yellow FCF (E110)</w:t>
      </w:r>
    </w:p>
    <w:p w14:paraId="37B92F2F" w14:textId="3B78AAF8" w:rsidR="00F23D99" w:rsidRPr="001E205B" w:rsidRDefault="002B6309" w:rsidP="00B24EF6">
      <w:pPr>
        <w:ind w:left="851"/>
        <w:rPr>
          <w:sz w:val="24"/>
          <w:szCs w:val="24"/>
          <w:lang w:val="en-US"/>
        </w:rPr>
      </w:pPr>
      <w:r>
        <w:rPr>
          <w:sz w:val="24"/>
          <w:szCs w:val="24"/>
          <w:lang w:val="en-US"/>
        </w:rPr>
        <w:t>S</w:t>
      </w:r>
      <w:r w:rsidR="00F23D99" w:rsidRPr="001E205B">
        <w:rPr>
          <w:sz w:val="24"/>
          <w:szCs w:val="24"/>
          <w:lang w:val="en-US"/>
        </w:rPr>
        <w:t>ort prægeblæk: jernoxid, sort (E172), shellac, propylenglycol</w:t>
      </w:r>
    </w:p>
    <w:p w14:paraId="5653EE19" w14:textId="073DE5CB" w:rsidR="00F23D99" w:rsidRPr="001E205B" w:rsidRDefault="002B6309" w:rsidP="00B24EF6">
      <w:pPr>
        <w:ind w:left="851"/>
        <w:rPr>
          <w:sz w:val="24"/>
          <w:szCs w:val="24"/>
          <w:lang w:val="en-US"/>
        </w:rPr>
      </w:pPr>
      <w:r>
        <w:rPr>
          <w:sz w:val="24"/>
          <w:szCs w:val="24"/>
          <w:lang w:val="en-US"/>
        </w:rPr>
        <w:t>H</w:t>
      </w:r>
      <w:r w:rsidR="00F23D99" w:rsidRPr="001E205B">
        <w:rPr>
          <w:sz w:val="24"/>
          <w:szCs w:val="24"/>
          <w:lang w:val="en-US"/>
        </w:rPr>
        <w:t>vidt prægeblæk: titandioxid (E171), shellac, propylenglycol, simeticon</w:t>
      </w:r>
    </w:p>
    <w:p w14:paraId="6CE20E9E" w14:textId="77777777" w:rsidR="00F23D99" w:rsidRPr="001E205B" w:rsidRDefault="00F23D99" w:rsidP="00B24EF6">
      <w:pPr>
        <w:ind w:left="851"/>
        <w:rPr>
          <w:sz w:val="24"/>
          <w:szCs w:val="24"/>
          <w:lang w:val="en-US"/>
        </w:rPr>
      </w:pPr>
    </w:p>
    <w:p w14:paraId="3757C5ED" w14:textId="77777777" w:rsidR="00F23D99" w:rsidRPr="001E205B" w:rsidRDefault="00F23D99" w:rsidP="00B24EF6">
      <w:pPr>
        <w:ind w:left="851"/>
        <w:rPr>
          <w:i/>
          <w:sz w:val="24"/>
          <w:szCs w:val="24"/>
        </w:rPr>
      </w:pPr>
      <w:r w:rsidRPr="001E205B">
        <w:rPr>
          <w:i/>
          <w:sz w:val="24"/>
          <w:szCs w:val="24"/>
        </w:rPr>
        <w:t>Qsiva 11,25 mg/69 mg hårde kapsler med modificeret udløsning</w:t>
      </w:r>
    </w:p>
    <w:p w14:paraId="3D50D8C2" w14:textId="77777777" w:rsidR="00F23D99" w:rsidRPr="001E205B" w:rsidRDefault="00F23D99" w:rsidP="00B24EF6">
      <w:pPr>
        <w:ind w:left="851"/>
        <w:rPr>
          <w:iCs/>
          <w:sz w:val="24"/>
          <w:szCs w:val="24"/>
          <w:lang w:val="en-US"/>
        </w:rPr>
      </w:pPr>
      <w:r w:rsidRPr="001E205B">
        <w:rPr>
          <w:sz w:val="24"/>
          <w:szCs w:val="24"/>
          <w:lang w:val="en-US"/>
        </w:rPr>
        <w:t>Gelatine</w:t>
      </w:r>
    </w:p>
    <w:p w14:paraId="61986523" w14:textId="77777777" w:rsidR="00F23D99" w:rsidRPr="001E205B" w:rsidRDefault="00F23D99" w:rsidP="00B24EF6">
      <w:pPr>
        <w:ind w:left="851"/>
        <w:rPr>
          <w:iCs/>
          <w:sz w:val="24"/>
          <w:szCs w:val="24"/>
          <w:lang w:val="en-US"/>
        </w:rPr>
      </w:pPr>
      <w:r w:rsidRPr="001E205B">
        <w:rPr>
          <w:sz w:val="24"/>
          <w:szCs w:val="24"/>
          <w:lang w:val="en-US"/>
        </w:rPr>
        <w:t>Titandioxid (E171)</w:t>
      </w:r>
    </w:p>
    <w:p w14:paraId="2E6CE7AD" w14:textId="77777777" w:rsidR="00F23D99" w:rsidRPr="001E205B" w:rsidRDefault="00F23D99" w:rsidP="00B24EF6">
      <w:pPr>
        <w:ind w:left="851"/>
        <w:rPr>
          <w:iCs/>
          <w:sz w:val="24"/>
          <w:szCs w:val="24"/>
          <w:lang w:val="en-US"/>
        </w:rPr>
      </w:pPr>
      <w:r w:rsidRPr="001E205B">
        <w:rPr>
          <w:sz w:val="24"/>
          <w:szCs w:val="24"/>
          <w:lang w:val="en-US"/>
        </w:rPr>
        <w:t>Tartrazin (E102)</w:t>
      </w:r>
    </w:p>
    <w:p w14:paraId="2300AA45" w14:textId="77777777" w:rsidR="00F23D99" w:rsidRPr="001E205B" w:rsidRDefault="00F23D99" w:rsidP="00B24EF6">
      <w:pPr>
        <w:ind w:left="851"/>
        <w:rPr>
          <w:iCs/>
          <w:sz w:val="24"/>
          <w:szCs w:val="24"/>
          <w:lang w:val="en-US"/>
        </w:rPr>
      </w:pPr>
      <w:r w:rsidRPr="001E205B">
        <w:rPr>
          <w:sz w:val="24"/>
          <w:szCs w:val="24"/>
          <w:lang w:val="en-US"/>
        </w:rPr>
        <w:t>Sunset Yellow FCF (E110)</w:t>
      </w:r>
    </w:p>
    <w:p w14:paraId="6B90EB69" w14:textId="1AB906C4" w:rsidR="00F23D99" w:rsidRPr="001E205B" w:rsidRDefault="002B6309" w:rsidP="00B24EF6">
      <w:pPr>
        <w:ind w:left="851"/>
        <w:rPr>
          <w:sz w:val="24"/>
          <w:szCs w:val="24"/>
        </w:rPr>
      </w:pPr>
      <w:r>
        <w:rPr>
          <w:sz w:val="24"/>
          <w:szCs w:val="24"/>
        </w:rPr>
        <w:t>S</w:t>
      </w:r>
      <w:r w:rsidR="00F23D99" w:rsidRPr="001E205B">
        <w:rPr>
          <w:sz w:val="24"/>
          <w:szCs w:val="24"/>
        </w:rPr>
        <w:t>ort prægeblæk: jernoxid, sort (E172), shellac, propylenglycol</w:t>
      </w:r>
    </w:p>
    <w:p w14:paraId="31A40CE3" w14:textId="77777777" w:rsidR="00F23D99" w:rsidRPr="001E205B" w:rsidRDefault="00F23D99" w:rsidP="00B24EF6">
      <w:pPr>
        <w:ind w:left="851"/>
        <w:rPr>
          <w:sz w:val="24"/>
          <w:szCs w:val="24"/>
        </w:rPr>
      </w:pPr>
    </w:p>
    <w:p w14:paraId="7D8F301C" w14:textId="77777777" w:rsidR="00F23D99" w:rsidRPr="001E205B" w:rsidRDefault="00F23D99" w:rsidP="00B24EF6">
      <w:pPr>
        <w:ind w:left="851"/>
        <w:rPr>
          <w:i/>
          <w:sz w:val="24"/>
          <w:szCs w:val="24"/>
        </w:rPr>
      </w:pPr>
      <w:r w:rsidRPr="001E205B">
        <w:rPr>
          <w:i/>
          <w:sz w:val="24"/>
          <w:szCs w:val="24"/>
        </w:rPr>
        <w:t>Qsiva 15 mg/92 mg hårde kapsler med modificeret udløsning</w:t>
      </w:r>
    </w:p>
    <w:p w14:paraId="7935A598" w14:textId="77777777" w:rsidR="00F23D99" w:rsidRPr="001E205B" w:rsidRDefault="00F23D99" w:rsidP="00B24EF6">
      <w:pPr>
        <w:ind w:left="851"/>
        <w:rPr>
          <w:iCs/>
          <w:sz w:val="24"/>
          <w:szCs w:val="24"/>
          <w:lang w:val="en-US"/>
        </w:rPr>
      </w:pPr>
      <w:r w:rsidRPr="001E205B">
        <w:rPr>
          <w:sz w:val="24"/>
          <w:szCs w:val="24"/>
          <w:lang w:val="en-US"/>
        </w:rPr>
        <w:t>Gelatine</w:t>
      </w:r>
    </w:p>
    <w:p w14:paraId="1A1EA923" w14:textId="77777777" w:rsidR="00F23D99" w:rsidRPr="001E205B" w:rsidRDefault="00F23D99" w:rsidP="00B24EF6">
      <w:pPr>
        <w:ind w:left="851"/>
        <w:rPr>
          <w:iCs/>
          <w:sz w:val="24"/>
          <w:szCs w:val="24"/>
          <w:lang w:val="en-US"/>
        </w:rPr>
      </w:pPr>
      <w:r w:rsidRPr="001E205B">
        <w:rPr>
          <w:sz w:val="24"/>
          <w:szCs w:val="24"/>
          <w:lang w:val="en-US"/>
        </w:rPr>
        <w:t>Titandioxid (E171)</w:t>
      </w:r>
    </w:p>
    <w:p w14:paraId="254B735E" w14:textId="77777777" w:rsidR="00F23D99" w:rsidRPr="001E205B" w:rsidRDefault="00F23D99" w:rsidP="00B24EF6">
      <w:pPr>
        <w:ind w:left="851"/>
        <w:rPr>
          <w:iCs/>
          <w:sz w:val="24"/>
          <w:szCs w:val="24"/>
          <w:lang w:val="en-US"/>
        </w:rPr>
      </w:pPr>
      <w:r w:rsidRPr="001E205B">
        <w:rPr>
          <w:sz w:val="24"/>
          <w:szCs w:val="24"/>
          <w:lang w:val="en-US"/>
        </w:rPr>
        <w:t>Tartrazin (E102)</w:t>
      </w:r>
    </w:p>
    <w:p w14:paraId="5A9593D8" w14:textId="77777777" w:rsidR="00F23D99" w:rsidRPr="001E205B" w:rsidRDefault="00F23D99" w:rsidP="00B24EF6">
      <w:pPr>
        <w:ind w:left="851"/>
        <w:rPr>
          <w:iCs/>
          <w:sz w:val="24"/>
          <w:szCs w:val="24"/>
          <w:lang w:val="en-US"/>
        </w:rPr>
      </w:pPr>
      <w:r w:rsidRPr="001E205B">
        <w:rPr>
          <w:sz w:val="24"/>
          <w:szCs w:val="24"/>
          <w:lang w:val="en-US"/>
        </w:rPr>
        <w:t>Sunset Yellow FCF (E110)</w:t>
      </w:r>
    </w:p>
    <w:p w14:paraId="3755B63D" w14:textId="46452B17" w:rsidR="00F23D99" w:rsidRPr="001E205B" w:rsidRDefault="002B6309" w:rsidP="00B24EF6">
      <w:pPr>
        <w:ind w:left="851"/>
        <w:rPr>
          <w:sz w:val="24"/>
          <w:szCs w:val="24"/>
        </w:rPr>
      </w:pPr>
      <w:r>
        <w:rPr>
          <w:sz w:val="24"/>
          <w:szCs w:val="24"/>
        </w:rPr>
        <w:t>S</w:t>
      </w:r>
      <w:r w:rsidR="00F23D99" w:rsidRPr="001E205B">
        <w:rPr>
          <w:sz w:val="24"/>
          <w:szCs w:val="24"/>
        </w:rPr>
        <w:t>ort prægeblæk: jernoxid, sort (E172), shellac, propylenglycol</w:t>
      </w:r>
    </w:p>
    <w:p w14:paraId="3E5AC3F2" w14:textId="77777777" w:rsidR="009260DE" w:rsidRPr="001E205B" w:rsidRDefault="009260DE" w:rsidP="009260DE">
      <w:pPr>
        <w:tabs>
          <w:tab w:val="left" w:pos="851"/>
        </w:tabs>
        <w:ind w:left="851"/>
        <w:rPr>
          <w:sz w:val="24"/>
          <w:szCs w:val="24"/>
        </w:rPr>
      </w:pPr>
    </w:p>
    <w:p w14:paraId="3B1BE817" w14:textId="77777777" w:rsidR="009260DE" w:rsidRPr="001E205B" w:rsidRDefault="009260DE" w:rsidP="009260DE">
      <w:pPr>
        <w:tabs>
          <w:tab w:val="left" w:pos="851"/>
        </w:tabs>
        <w:ind w:left="851" w:hanging="851"/>
        <w:rPr>
          <w:b/>
          <w:sz w:val="24"/>
          <w:szCs w:val="24"/>
        </w:rPr>
      </w:pPr>
      <w:r w:rsidRPr="001E205B">
        <w:rPr>
          <w:b/>
          <w:sz w:val="24"/>
          <w:szCs w:val="24"/>
        </w:rPr>
        <w:t>6.2</w:t>
      </w:r>
      <w:r w:rsidRPr="001E205B">
        <w:rPr>
          <w:b/>
          <w:sz w:val="24"/>
          <w:szCs w:val="24"/>
        </w:rPr>
        <w:tab/>
        <w:t>Uforligeligheder</w:t>
      </w:r>
    </w:p>
    <w:p w14:paraId="5DFD29B9" w14:textId="77777777" w:rsidR="00F23D99" w:rsidRPr="001E205B" w:rsidRDefault="00F23D99" w:rsidP="00B24EF6">
      <w:pPr>
        <w:ind w:left="851"/>
        <w:rPr>
          <w:sz w:val="24"/>
          <w:szCs w:val="24"/>
        </w:rPr>
      </w:pPr>
      <w:r w:rsidRPr="001E205B">
        <w:rPr>
          <w:sz w:val="24"/>
          <w:szCs w:val="24"/>
        </w:rPr>
        <w:t>Ikke relevant.</w:t>
      </w:r>
    </w:p>
    <w:p w14:paraId="76FD4DE2" w14:textId="77777777" w:rsidR="009260DE" w:rsidRPr="001E205B" w:rsidRDefault="009260DE" w:rsidP="009260DE">
      <w:pPr>
        <w:tabs>
          <w:tab w:val="left" w:pos="851"/>
        </w:tabs>
        <w:ind w:left="851"/>
        <w:rPr>
          <w:sz w:val="24"/>
          <w:szCs w:val="24"/>
        </w:rPr>
      </w:pPr>
    </w:p>
    <w:p w14:paraId="6EA1D91A" w14:textId="77777777" w:rsidR="009260DE" w:rsidRPr="001E205B" w:rsidRDefault="009260DE" w:rsidP="009260DE">
      <w:pPr>
        <w:tabs>
          <w:tab w:val="left" w:pos="851"/>
        </w:tabs>
        <w:ind w:left="851" w:hanging="851"/>
        <w:rPr>
          <w:b/>
          <w:sz w:val="24"/>
          <w:szCs w:val="24"/>
        </w:rPr>
      </w:pPr>
      <w:r w:rsidRPr="001E205B">
        <w:rPr>
          <w:b/>
          <w:sz w:val="24"/>
          <w:szCs w:val="24"/>
        </w:rPr>
        <w:t>6.3</w:t>
      </w:r>
      <w:r w:rsidRPr="001E205B">
        <w:rPr>
          <w:b/>
          <w:sz w:val="24"/>
          <w:szCs w:val="24"/>
        </w:rPr>
        <w:tab/>
        <w:t>Opbevaringstid</w:t>
      </w:r>
    </w:p>
    <w:p w14:paraId="64E8AF23" w14:textId="22962CB3" w:rsidR="00F23D99" w:rsidRPr="001E205B" w:rsidRDefault="00F23D99" w:rsidP="00EE6AF5">
      <w:pPr>
        <w:ind w:firstLine="851"/>
        <w:rPr>
          <w:sz w:val="24"/>
          <w:szCs w:val="24"/>
        </w:rPr>
      </w:pPr>
      <w:r w:rsidRPr="001E205B">
        <w:rPr>
          <w:sz w:val="24"/>
          <w:szCs w:val="24"/>
        </w:rPr>
        <w:t>3 år.</w:t>
      </w:r>
    </w:p>
    <w:p w14:paraId="2EA9FC70" w14:textId="77777777" w:rsidR="009260DE" w:rsidRPr="001E205B" w:rsidRDefault="009260DE" w:rsidP="009260DE">
      <w:pPr>
        <w:tabs>
          <w:tab w:val="left" w:pos="851"/>
        </w:tabs>
        <w:ind w:left="851"/>
        <w:rPr>
          <w:sz w:val="24"/>
          <w:szCs w:val="24"/>
        </w:rPr>
      </w:pPr>
    </w:p>
    <w:p w14:paraId="4A462EC0" w14:textId="77777777" w:rsidR="009260DE" w:rsidRPr="001E205B" w:rsidRDefault="009260DE" w:rsidP="009260DE">
      <w:pPr>
        <w:tabs>
          <w:tab w:val="left" w:pos="851"/>
        </w:tabs>
        <w:ind w:left="851" w:hanging="851"/>
        <w:rPr>
          <w:b/>
          <w:sz w:val="24"/>
          <w:szCs w:val="24"/>
        </w:rPr>
      </w:pPr>
      <w:r w:rsidRPr="001E205B">
        <w:rPr>
          <w:b/>
          <w:sz w:val="24"/>
          <w:szCs w:val="24"/>
        </w:rPr>
        <w:t>6.4</w:t>
      </w:r>
      <w:r w:rsidRPr="001E205B">
        <w:rPr>
          <w:b/>
          <w:sz w:val="24"/>
          <w:szCs w:val="24"/>
        </w:rPr>
        <w:tab/>
        <w:t>Særlige opbevaringsforhold</w:t>
      </w:r>
    </w:p>
    <w:p w14:paraId="6CC35328" w14:textId="77777777" w:rsidR="00F23D99" w:rsidRPr="001E205B" w:rsidRDefault="00F23D99" w:rsidP="00B24EF6">
      <w:pPr>
        <w:ind w:left="851"/>
        <w:rPr>
          <w:sz w:val="24"/>
          <w:szCs w:val="24"/>
        </w:rPr>
      </w:pPr>
      <w:r w:rsidRPr="001E205B">
        <w:rPr>
          <w:sz w:val="24"/>
          <w:szCs w:val="24"/>
        </w:rPr>
        <w:t>Må ikke opbevares ved temperaturer over 30 °C. Hold beholderen tæt tillukket for at beskytte mod fugt.</w:t>
      </w:r>
    </w:p>
    <w:p w14:paraId="1BD4FD8B" w14:textId="77777777" w:rsidR="009260DE" w:rsidRPr="001E205B" w:rsidRDefault="009260DE" w:rsidP="009260DE">
      <w:pPr>
        <w:tabs>
          <w:tab w:val="left" w:pos="851"/>
        </w:tabs>
        <w:ind w:left="851"/>
        <w:rPr>
          <w:sz w:val="24"/>
          <w:szCs w:val="24"/>
        </w:rPr>
      </w:pPr>
    </w:p>
    <w:p w14:paraId="550F8CD8" w14:textId="321C2895" w:rsidR="009260DE" w:rsidRPr="001E205B" w:rsidRDefault="009260DE" w:rsidP="009260DE">
      <w:pPr>
        <w:tabs>
          <w:tab w:val="left" w:pos="851"/>
        </w:tabs>
        <w:ind w:left="851" w:hanging="851"/>
        <w:rPr>
          <w:b/>
          <w:sz w:val="24"/>
          <w:szCs w:val="24"/>
        </w:rPr>
      </w:pPr>
      <w:r w:rsidRPr="001E205B">
        <w:rPr>
          <w:b/>
          <w:sz w:val="24"/>
          <w:szCs w:val="24"/>
        </w:rPr>
        <w:t>6.5</w:t>
      </w:r>
      <w:r w:rsidRPr="001E205B">
        <w:rPr>
          <w:b/>
          <w:sz w:val="24"/>
          <w:szCs w:val="24"/>
        </w:rPr>
        <w:tab/>
        <w:t>Emballagetype og pakningsstørrelser</w:t>
      </w:r>
    </w:p>
    <w:p w14:paraId="735C0F00" w14:textId="77777777" w:rsidR="00F23D99" w:rsidRPr="001E205B" w:rsidRDefault="00F23D99" w:rsidP="00B24EF6">
      <w:pPr>
        <w:ind w:left="851"/>
        <w:rPr>
          <w:sz w:val="24"/>
          <w:szCs w:val="24"/>
        </w:rPr>
      </w:pPr>
      <w:r w:rsidRPr="001E205B">
        <w:rPr>
          <w:sz w:val="24"/>
          <w:szCs w:val="24"/>
        </w:rPr>
        <w:t>Qsiva kapsler er pakket i en HDPE</w:t>
      </w:r>
      <w:r w:rsidRPr="001E205B">
        <w:rPr>
          <w:sz w:val="24"/>
          <w:szCs w:val="24"/>
        </w:rPr>
        <w:noBreakHyphen/>
        <w:t>flaske, der indeholder fjorten (14) eller tredive (30) kapsler, lukket med et manipulationssikkert, børnesikret hvidt skruelåg af polyethylen med et tørremiddel af silicagel.</w:t>
      </w:r>
    </w:p>
    <w:p w14:paraId="6C2E30D0" w14:textId="77777777" w:rsidR="009260DE" w:rsidRPr="001E205B" w:rsidRDefault="009260DE" w:rsidP="009260DE">
      <w:pPr>
        <w:tabs>
          <w:tab w:val="left" w:pos="851"/>
        </w:tabs>
        <w:ind w:left="851"/>
        <w:rPr>
          <w:sz w:val="24"/>
          <w:szCs w:val="24"/>
        </w:rPr>
      </w:pPr>
    </w:p>
    <w:p w14:paraId="4313922D" w14:textId="130393F2" w:rsidR="009260DE" w:rsidRPr="001E205B" w:rsidRDefault="009260DE" w:rsidP="009260DE">
      <w:pPr>
        <w:tabs>
          <w:tab w:val="left" w:pos="851"/>
        </w:tabs>
        <w:ind w:left="851" w:hanging="851"/>
        <w:rPr>
          <w:b/>
          <w:sz w:val="24"/>
          <w:szCs w:val="24"/>
        </w:rPr>
      </w:pPr>
      <w:r w:rsidRPr="001E205B">
        <w:rPr>
          <w:b/>
          <w:sz w:val="24"/>
          <w:szCs w:val="24"/>
        </w:rPr>
        <w:t>6.6</w:t>
      </w:r>
      <w:r w:rsidRPr="001E205B">
        <w:rPr>
          <w:b/>
          <w:sz w:val="24"/>
          <w:szCs w:val="24"/>
        </w:rPr>
        <w:tab/>
        <w:t xml:space="preserve">Regler for </w:t>
      </w:r>
      <w:r w:rsidR="000D572B">
        <w:rPr>
          <w:b/>
          <w:sz w:val="24"/>
          <w:szCs w:val="24"/>
        </w:rPr>
        <w:t>bortskaffelse</w:t>
      </w:r>
      <w:r w:rsidRPr="001E205B">
        <w:rPr>
          <w:b/>
          <w:sz w:val="24"/>
          <w:szCs w:val="24"/>
        </w:rPr>
        <w:t xml:space="preserve"> og anden håndtering</w:t>
      </w:r>
    </w:p>
    <w:p w14:paraId="4AFE1661" w14:textId="77777777" w:rsidR="00F23D99" w:rsidRPr="001E205B" w:rsidRDefault="00F23D99" w:rsidP="00B24EF6">
      <w:pPr>
        <w:ind w:left="851"/>
        <w:rPr>
          <w:sz w:val="24"/>
          <w:szCs w:val="24"/>
        </w:rPr>
      </w:pPr>
      <w:r w:rsidRPr="001E205B">
        <w:rPr>
          <w:sz w:val="24"/>
          <w:szCs w:val="24"/>
        </w:rPr>
        <w:t>Ingen særlige forholdsregler ved bortskaffelse.</w:t>
      </w:r>
    </w:p>
    <w:p w14:paraId="62437BA1" w14:textId="77777777" w:rsidR="009260DE" w:rsidRPr="001E205B" w:rsidRDefault="009260DE" w:rsidP="009260DE">
      <w:pPr>
        <w:tabs>
          <w:tab w:val="left" w:pos="851"/>
        </w:tabs>
        <w:ind w:left="851"/>
        <w:jc w:val="both"/>
        <w:rPr>
          <w:sz w:val="24"/>
          <w:szCs w:val="24"/>
        </w:rPr>
      </w:pPr>
    </w:p>
    <w:p w14:paraId="51EAB65D" w14:textId="77777777" w:rsidR="009260DE" w:rsidRPr="001E205B" w:rsidRDefault="009260DE" w:rsidP="009260DE">
      <w:pPr>
        <w:tabs>
          <w:tab w:val="left" w:pos="851"/>
        </w:tabs>
        <w:ind w:left="851" w:hanging="851"/>
        <w:rPr>
          <w:b/>
          <w:sz w:val="24"/>
          <w:szCs w:val="24"/>
        </w:rPr>
      </w:pPr>
      <w:r w:rsidRPr="001E205B">
        <w:rPr>
          <w:b/>
          <w:sz w:val="24"/>
          <w:szCs w:val="24"/>
        </w:rPr>
        <w:t>7.</w:t>
      </w:r>
      <w:r w:rsidRPr="001E205B">
        <w:rPr>
          <w:b/>
          <w:sz w:val="24"/>
          <w:szCs w:val="24"/>
        </w:rPr>
        <w:tab/>
        <w:t>INDEHAVER AF MARKEDSFØRINGSTILLADELSEN</w:t>
      </w:r>
    </w:p>
    <w:p w14:paraId="44782E8F" w14:textId="77777777" w:rsidR="00F23D99" w:rsidRPr="001E205B" w:rsidRDefault="00F23D99" w:rsidP="00B24EF6">
      <w:pPr>
        <w:ind w:left="851"/>
        <w:rPr>
          <w:sz w:val="24"/>
          <w:szCs w:val="24"/>
        </w:rPr>
      </w:pPr>
      <w:r w:rsidRPr="001E205B">
        <w:rPr>
          <w:sz w:val="24"/>
          <w:szCs w:val="24"/>
        </w:rPr>
        <w:t>VIVUS BV</w:t>
      </w:r>
    </w:p>
    <w:p w14:paraId="425F8C99" w14:textId="77777777" w:rsidR="00992594" w:rsidRPr="00992594" w:rsidRDefault="00992594" w:rsidP="00992594">
      <w:pPr>
        <w:ind w:left="851"/>
        <w:rPr>
          <w:sz w:val="24"/>
          <w:szCs w:val="24"/>
        </w:rPr>
      </w:pPr>
      <w:r w:rsidRPr="00992594">
        <w:rPr>
          <w:sz w:val="24"/>
          <w:szCs w:val="24"/>
        </w:rPr>
        <w:t>Strawinskylaan 4117</w:t>
      </w:r>
    </w:p>
    <w:p w14:paraId="78D51D45" w14:textId="77777777" w:rsidR="00992594" w:rsidRDefault="00992594" w:rsidP="00992594">
      <w:pPr>
        <w:ind w:left="851"/>
        <w:rPr>
          <w:sz w:val="24"/>
          <w:szCs w:val="24"/>
        </w:rPr>
      </w:pPr>
      <w:r w:rsidRPr="00992594">
        <w:rPr>
          <w:sz w:val="24"/>
          <w:szCs w:val="24"/>
        </w:rPr>
        <w:t>1077 ZX Amsterdam</w:t>
      </w:r>
    </w:p>
    <w:p w14:paraId="59732A4B" w14:textId="646E5C3B" w:rsidR="00F23D99" w:rsidRPr="001E205B" w:rsidRDefault="00F23D99" w:rsidP="00992594">
      <w:pPr>
        <w:ind w:left="851"/>
        <w:rPr>
          <w:b/>
          <w:sz w:val="24"/>
          <w:szCs w:val="24"/>
        </w:rPr>
      </w:pPr>
      <w:r w:rsidRPr="001E205B">
        <w:rPr>
          <w:sz w:val="24"/>
          <w:szCs w:val="24"/>
        </w:rPr>
        <w:t>Holland</w:t>
      </w:r>
    </w:p>
    <w:p w14:paraId="539E7CCD" w14:textId="77777777" w:rsidR="009260DE" w:rsidRPr="001E205B" w:rsidRDefault="009260DE" w:rsidP="009260DE">
      <w:pPr>
        <w:tabs>
          <w:tab w:val="left" w:pos="851"/>
        </w:tabs>
        <w:ind w:left="851"/>
        <w:rPr>
          <w:sz w:val="24"/>
          <w:szCs w:val="24"/>
        </w:rPr>
      </w:pPr>
    </w:p>
    <w:p w14:paraId="0226AD87" w14:textId="763864D8" w:rsidR="009260DE" w:rsidRPr="001E205B" w:rsidRDefault="009260DE" w:rsidP="009260DE">
      <w:pPr>
        <w:tabs>
          <w:tab w:val="left" w:pos="851"/>
        </w:tabs>
        <w:ind w:left="851" w:hanging="851"/>
        <w:rPr>
          <w:b/>
          <w:sz w:val="24"/>
          <w:szCs w:val="24"/>
        </w:rPr>
      </w:pPr>
      <w:r w:rsidRPr="001E205B">
        <w:rPr>
          <w:b/>
          <w:sz w:val="24"/>
          <w:szCs w:val="24"/>
        </w:rPr>
        <w:t>8.</w:t>
      </w:r>
      <w:r w:rsidRPr="001E205B">
        <w:rPr>
          <w:b/>
          <w:sz w:val="24"/>
          <w:szCs w:val="24"/>
        </w:rPr>
        <w:tab/>
        <w:t>MARKEDSFØRINGSTILLADELSESNUMMER (</w:t>
      </w:r>
      <w:r w:rsidR="000D572B">
        <w:rPr>
          <w:b/>
          <w:sz w:val="24"/>
          <w:szCs w:val="24"/>
        </w:rPr>
        <w:t>-</w:t>
      </w:r>
      <w:r w:rsidRPr="001E205B">
        <w:rPr>
          <w:b/>
          <w:sz w:val="24"/>
          <w:szCs w:val="24"/>
        </w:rPr>
        <w:t>NUMRE)</w:t>
      </w:r>
    </w:p>
    <w:p w14:paraId="20DBBA7C" w14:textId="23083942" w:rsidR="009260DE" w:rsidRPr="001E205B" w:rsidRDefault="00F23D99" w:rsidP="00271DC1">
      <w:pPr>
        <w:tabs>
          <w:tab w:val="left" w:pos="851"/>
          <w:tab w:val="left" w:pos="2694"/>
        </w:tabs>
        <w:ind w:left="851"/>
        <w:rPr>
          <w:sz w:val="24"/>
          <w:szCs w:val="24"/>
        </w:rPr>
      </w:pPr>
      <w:r w:rsidRPr="001E205B">
        <w:rPr>
          <w:sz w:val="24"/>
          <w:szCs w:val="24"/>
        </w:rPr>
        <w:t>3</w:t>
      </w:r>
      <w:r w:rsidR="003D34F9" w:rsidRPr="001E205B">
        <w:rPr>
          <w:sz w:val="24"/>
          <w:szCs w:val="24"/>
        </w:rPr>
        <w:t>,57 mg/23 mg:</w:t>
      </w:r>
      <w:r w:rsidR="00BE298A" w:rsidRPr="001E205B">
        <w:rPr>
          <w:sz w:val="24"/>
          <w:szCs w:val="24"/>
        </w:rPr>
        <w:t xml:space="preserve"> </w:t>
      </w:r>
      <w:r w:rsidR="00271DC1" w:rsidRPr="001E205B">
        <w:rPr>
          <w:sz w:val="24"/>
          <w:szCs w:val="24"/>
        </w:rPr>
        <w:tab/>
      </w:r>
      <w:r w:rsidR="00BE298A" w:rsidRPr="001E205B">
        <w:rPr>
          <w:sz w:val="24"/>
          <w:szCs w:val="24"/>
        </w:rPr>
        <w:t>63166</w:t>
      </w:r>
    </w:p>
    <w:p w14:paraId="4287ADC7" w14:textId="0D896914" w:rsidR="003D34F9" w:rsidRPr="001E205B" w:rsidRDefault="003D34F9" w:rsidP="00271DC1">
      <w:pPr>
        <w:tabs>
          <w:tab w:val="left" w:pos="851"/>
          <w:tab w:val="left" w:pos="2694"/>
        </w:tabs>
        <w:ind w:left="851"/>
        <w:rPr>
          <w:sz w:val="24"/>
          <w:szCs w:val="24"/>
        </w:rPr>
      </w:pPr>
      <w:r w:rsidRPr="001E205B">
        <w:rPr>
          <w:sz w:val="24"/>
          <w:szCs w:val="24"/>
        </w:rPr>
        <w:t>7,5 mg/46 mg:</w:t>
      </w:r>
      <w:r w:rsidR="00271DC1" w:rsidRPr="001E205B">
        <w:rPr>
          <w:sz w:val="24"/>
          <w:szCs w:val="24"/>
        </w:rPr>
        <w:t xml:space="preserve"> </w:t>
      </w:r>
      <w:r w:rsidR="00271DC1" w:rsidRPr="001E205B">
        <w:rPr>
          <w:sz w:val="24"/>
          <w:szCs w:val="24"/>
        </w:rPr>
        <w:tab/>
        <w:t>63167</w:t>
      </w:r>
    </w:p>
    <w:p w14:paraId="1F2C005F" w14:textId="6B90DE68" w:rsidR="003D34F9" w:rsidRPr="001E205B" w:rsidRDefault="003D34F9" w:rsidP="00271DC1">
      <w:pPr>
        <w:tabs>
          <w:tab w:val="left" w:pos="851"/>
          <w:tab w:val="left" w:pos="2694"/>
        </w:tabs>
        <w:ind w:left="851"/>
        <w:rPr>
          <w:sz w:val="24"/>
          <w:szCs w:val="24"/>
        </w:rPr>
      </w:pPr>
      <w:r w:rsidRPr="001E205B">
        <w:rPr>
          <w:sz w:val="24"/>
          <w:szCs w:val="24"/>
        </w:rPr>
        <w:t>11,25 mg/69 mg:</w:t>
      </w:r>
      <w:r w:rsidR="00271DC1" w:rsidRPr="001E205B">
        <w:rPr>
          <w:sz w:val="24"/>
          <w:szCs w:val="24"/>
        </w:rPr>
        <w:t xml:space="preserve"> </w:t>
      </w:r>
      <w:r w:rsidR="00271DC1" w:rsidRPr="001E205B">
        <w:rPr>
          <w:sz w:val="24"/>
          <w:szCs w:val="24"/>
        </w:rPr>
        <w:tab/>
        <w:t>63168</w:t>
      </w:r>
    </w:p>
    <w:p w14:paraId="288DE17F" w14:textId="5A486910" w:rsidR="00A013B6" w:rsidRDefault="003D34F9" w:rsidP="00992594">
      <w:pPr>
        <w:tabs>
          <w:tab w:val="left" w:pos="851"/>
          <w:tab w:val="left" w:pos="2694"/>
        </w:tabs>
        <w:ind w:left="851"/>
        <w:rPr>
          <w:sz w:val="24"/>
          <w:szCs w:val="24"/>
        </w:rPr>
      </w:pPr>
      <w:r w:rsidRPr="001E205B">
        <w:rPr>
          <w:sz w:val="24"/>
          <w:szCs w:val="24"/>
        </w:rPr>
        <w:t>15 mg/</w:t>
      </w:r>
      <w:r w:rsidR="00C10D84" w:rsidRPr="001E205B">
        <w:rPr>
          <w:sz w:val="24"/>
          <w:szCs w:val="24"/>
        </w:rPr>
        <w:t>92</w:t>
      </w:r>
      <w:r w:rsidRPr="001E205B">
        <w:rPr>
          <w:sz w:val="24"/>
          <w:szCs w:val="24"/>
        </w:rPr>
        <w:t xml:space="preserve"> mg:</w:t>
      </w:r>
      <w:r w:rsidR="00271DC1" w:rsidRPr="001E205B">
        <w:rPr>
          <w:sz w:val="24"/>
          <w:szCs w:val="24"/>
        </w:rPr>
        <w:t xml:space="preserve"> </w:t>
      </w:r>
      <w:r w:rsidR="00271DC1" w:rsidRPr="001E205B">
        <w:rPr>
          <w:sz w:val="24"/>
          <w:szCs w:val="24"/>
        </w:rPr>
        <w:tab/>
        <w:t>63169</w:t>
      </w:r>
    </w:p>
    <w:p w14:paraId="028EB124" w14:textId="77777777" w:rsidR="009260DE" w:rsidRPr="001E205B" w:rsidRDefault="009260DE" w:rsidP="009260DE">
      <w:pPr>
        <w:tabs>
          <w:tab w:val="left" w:pos="851"/>
        </w:tabs>
        <w:ind w:left="851"/>
        <w:jc w:val="both"/>
        <w:rPr>
          <w:sz w:val="24"/>
          <w:szCs w:val="24"/>
        </w:rPr>
      </w:pPr>
    </w:p>
    <w:p w14:paraId="66108353" w14:textId="77777777" w:rsidR="009260DE" w:rsidRPr="001E205B" w:rsidRDefault="009260DE" w:rsidP="009260DE">
      <w:pPr>
        <w:tabs>
          <w:tab w:val="left" w:pos="851"/>
        </w:tabs>
        <w:ind w:left="851" w:hanging="851"/>
        <w:rPr>
          <w:b/>
          <w:sz w:val="24"/>
          <w:szCs w:val="24"/>
        </w:rPr>
      </w:pPr>
      <w:r w:rsidRPr="001E205B">
        <w:rPr>
          <w:b/>
          <w:sz w:val="24"/>
          <w:szCs w:val="24"/>
        </w:rPr>
        <w:t>9.</w:t>
      </w:r>
      <w:r w:rsidRPr="001E205B">
        <w:rPr>
          <w:b/>
          <w:sz w:val="24"/>
          <w:szCs w:val="24"/>
        </w:rPr>
        <w:tab/>
        <w:t>DATO FOR FØRSTE MARKEDSFØRINGSTILLADELSE</w:t>
      </w:r>
    </w:p>
    <w:p w14:paraId="228AFE37" w14:textId="12A4CD3E" w:rsidR="009260DE" w:rsidRPr="001E205B" w:rsidRDefault="002B6309" w:rsidP="009260DE">
      <w:pPr>
        <w:tabs>
          <w:tab w:val="left" w:pos="851"/>
        </w:tabs>
        <w:ind w:left="851"/>
        <w:rPr>
          <w:sz w:val="24"/>
          <w:szCs w:val="24"/>
        </w:rPr>
      </w:pPr>
      <w:r>
        <w:rPr>
          <w:sz w:val="24"/>
          <w:szCs w:val="24"/>
        </w:rPr>
        <w:t xml:space="preserve">5. </w:t>
      </w:r>
      <w:r w:rsidR="00036535">
        <w:rPr>
          <w:sz w:val="24"/>
          <w:szCs w:val="24"/>
        </w:rPr>
        <w:t>juli 2021</w:t>
      </w:r>
    </w:p>
    <w:p w14:paraId="49474F82" w14:textId="77777777" w:rsidR="009260DE" w:rsidRPr="001E205B" w:rsidRDefault="009260DE" w:rsidP="009260DE">
      <w:pPr>
        <w:tabs>
          <w:tab w:val="left" w:pos="851"/>
        </w:tabs>
        <w:ind w:left="851"/>
        <w:rPr>
          <w:sz w:val="24"/>
          <w:szCs w:val="24"/>
        </w:rPr>
      </w:pPr>
    </w:p>
    <w:p w14:paraId="4FC20BA9" w14:textId="77777777" w:rsidR="009260DE" w:rsidRPr="001E205B" w:rsidRDefault="009260DE" w:rsidP="009260DE">
      <w:pPr>
        <w:tabs>
          <w:tab w:val="left" w:pos="851"/>
        </w:tabs>
        <w:ind w:left="851" w:hanging="851"/>
        <w:rPr>
          <w:b/>
          <w:sz w:val="24"/>
          <w:szCs w:val="24"/>
        </w:rPr>
      </w:pPr>
      <w:r w:rsidRPr="001E205B">
        <w:rPr>
          <w:b/>
          <w:sz w:val="24"/>
          <w:szCs w:val="24"/>
        </w:rPr>
        <w:t>10.</w:t>
      </w:r>
      <w:r w:rsidRPr="001E205B">
        <w:rPr>
          <w:b/>
          <w:sz w:val="24"/>
          <w:szCs w:val="24"/>
        </w:rPr>
        <w:tab/>
        <w:t>DATO FOR ÆNDRING AF TEKSTEN</w:t>
      </w:r>
    </w:p>
    <w:p w14:paraId="62463FA3" w14:textId="5008838D" w:rsidR="009260DE" w:rsidRPr="001E205B" w:rsidRDefault="00E245D1" w:rsidP="009260DE">
      <w:pPr>
        <w:tabs>
          <w:tab w:val="left" w:pos="851"/>
        </w:tabs>
        <w:ind w:left="851"/>
        <w:rPr>
          <w:sz w:val="24"/>
          <w:szCs w:val="24"/>
        </w:rPr>
      </w:pPr>
      <w:r>
        <w:rPr>
          <w:sz w:val="24"/>
          <w:szCs w:val="24"/>
        </w:rPr>
        <w:t>3. maj 2024</w:t>
      </w:r>
    </w:p>
    <w:sectPr w:rsidR="009260DE" w:rsidRPr="001E205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2E289" w14:textId="77777777" w:rsidR="00144ED2" w:rsidRDefault="00144ED2">
      <w:r>
        <w:separator/>
      </w:r>
    </w:p>
  </w:endnote>
  <w:endnote w:type="continuationSeparator" w:id="0">
    <w:p w14:paraId="0FD77145" w14:textId="77777777" w:rsidR="00144ED2" w:rsidRDefault="0014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E857" w14:textId="77777777" w:rsidR="00144ED2" w:rsidRDefault="00144ED2">
    <w:pPr>
      <w:pStyle w:val="Sidefod"/>
      <w:pBdr>
        <w:bottom w:val="single" w:sz="6" w:space="1" w:color="auto"/>
      </w:pBdr>
    </w:pPr>
  </w:p>
  <w:p w14:paraId="29B61305" w14:textId="77777777" w:rsidR="00144ED2" w:rsidRDefault="00144ED2" w:rsidP="00C42586">
    <w:pPr>
      <w:pStyle w:val="Sidefod"/>
      <w:tabs>
        <w:tab w:val="clear" w:pos="4819"/>
        <w:tab w:val="left" w:pos="8505"/>
      </w:tabs>
      <w:rPr>
        <w:i/>
        <w:sz w:val="18"/>
        <w:szCs w:val="18"/>
      </w:rPr>
    </w:pPr>
  </w:p>
  <w:p w14:paraId="4904703F" w14:textId="0A6FCBC3" w:rsidR="00144ED2" w:rsidRPr="00B373D7" w:rsidRDefault="00144ED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Qsiva, hårde kapsler med modificeret udløsning 3,57+23 mg, 7,5+46 mg, 11,25+69 mg og 15+92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7B3CC" w14:textId="77777777" w:rsidR="00144ED2" w:rsidRDefault="00144ED2">
      <w:r>
        <w:separator/>
      </w:r>
    </w:p>
  </w:footnote>
  <w:footnote w:type="continuationSeparator" w:id="0">
    <w:p w14:paraId="17FB700A" w14:textId="77777777" w:rsidR="00144ED2" w:rsidRDefault="00144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56CBB"/>
    <w:multiLevelType w:val="hybridMultilevel"/>
    <w:tmpl w:val="0F8E3884"/>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68E4F9C"/>
    <w:multiLevelType w:val="hybridMultilevel"/>
    <w:tmpl w:val="9F786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CD42406"/>
    <w:multiLevelType w:val="hybridMultilevel"/>
    <w:tmpl w:val="668A565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B7"/>
    <w:rsid w:val="000259B9"/>
    <w:rsid w:val="00036535"/>
    <w:rsid w:val="00041491"/>
    <w:rsid w:val="00050D16"/>
    <w:rsid w:val="0006680B"/>
    <w:rsid w:val="00074BDE"/>
    <w:rsid w:val="00074F2A"/>
    <w:rsid w:val="000A1CA8"/>
    <w:rsid w:val="000A466B"/>
    <w:rsid w:val="000B058C"/>
    <w:rsid w:val="000B0622"/>
    <w:rsid w:val="000D572B"/>
    <w:rsid w:val="000E4EE6"/>
    <w:rsid w:val="0012397A"/>
    <w:rsid w:val="00144ED2"/>
    <w:rsid w:val="001454E2"/>
    <w:rsid w:val="00185DF8"/>
    <w:rsid w:val="00190904"/>
    <w:rsid w:val="001E1116"/>
    <w:rsid w:val="001E205B"/>
    <w:rsid w:val="00206CE8"/>
    <w:rsid w:val="0021526C"/>
    <w:rsid w:val="00271DC1"/>
    <w:rsid w:val="00283A2B"/>
    <w:rsid w:val="0029774F"/>
    <w:rsid w:val="002A0380"/>
    <w:rsid w:val="002B30AD"/>
    <w:rsid w:val="002B6309"/>
    <w:rsid w:val="002C2C01"/>
    <w:rsid w:val="00333F81"/>
    <w:rsid w:val="00361A0D"/>
    <w:rsid w:val="00380A0D"/>
    <w:rsid w:val="003941EA"/>
    <w:rsid w:val="003A29AE"/>
    <w:rsid w:val="003A32D7"/>
    <w:rsid w:val="003B4074"/>
    <w:rsid w:val="003C769A"/>
    <w:rsid w:val="003D34F9"/>
    <w:rsid w:val="003F1838"/>
    <w:rsid w:val="0042433B"/>
    <w:rsid w:val="00446870"/>
    <w:rsid w:val="0045746C"/>
    <w:rsid w:val="0049104B"/>
    <w:rsid w:val="004A3FAF"/>
    <w:rsid w:val="004A5DB7"/>
    <w:rsid w:val="004C2F5A"/>
    <w:rsid w:val="004E08A8"/>
    <w:rsid w:val="004E08DD"/>
    <w:rsid w:val="004E3B12"/>
    <w:rsid w:val="004E7E41"/>
    <w:rsid w:val="00511433"/>
    <w:rsid w:val="005260E0"/>
    <w:rsid w:val="00532310"/>
    <w:rsid w:val="00565F0F"/>
    <w:rsid w:val="00594A86"/>
    <w:rsid w:val="00596D86"/>
    <w:rsid w:val="005F3D9A"/>
    <w:rsid w:val="00637F5A"/>
    <w:rsid w:val="006560B1"/>
    <w:rsid w:val="00671285"/>
    <w:rsid w:val="006756DD"/>
    <w:rsid w:val="00677398"/>
    <w:rsid w:val="006A0461"/>
    <w:rsid w:val="006A3C8A"/>
    <w:rsid w:val="006C031A"/>
    <w:rsid w:val="00722F80"/>
    <w:rsid w:val="0073512C"/>
    <w:rsid w:val="00737275"/>
    <w:rsid w:val="00740EEC"/>
    <w:rsid w:val="0076512F"/>
    <w:rsid w:val="0078011A"/>
    <w:rsid w:val="00782AF4"/>
    <w:rsid w:val="00790EE7"/>
    <w:rsid w:val="007B188B"/>
    <w:rsid w:val="007B6649"/>
    <w:rsid w:val="0082576E"/>
    <w:rsid w:val="008900D6"/>
    <w:rsid w:val="008E3B72"/>
    <w:rsid w:val="00907F75"/>
    <w:rsid w:val="009260DE"/>
    <w:rsid w:val="0093258A"/>
    <w:rsid w:val="00992594"/>
    <w:rsid w:val="009B05F6"/>
    <w:rsid w:val="009C7BA3"/>
    <w:rsid w:val="009D1F5A"/>
    <w:rsid w:val="00A013B6"/>
    <w:rsid w:val="00A33DB0"/>
    <w:rsid w:val="00AB5081"/>
    <w:rsid w:val="00B003BF"/>
    <w:rsid w:val="00B24EF6"/>
    <w:rsid w:val="00B373D7"/>
    <w:rsid w:val="00B67FAD"/>
    <w:rsid w:val="00BA0DAA"/>
    <w:rsid w:val="00BB259F"/>
    <w:rsid w:val="00BB2D1D"/>
    <w:rsid w:val="00BE2012"/>
    <w:rsid w:val="00BE298A"/>
    <w:rsid w:val="00C10D84"/>
    <w:rsid w:val="00C36276"/>
    <w:rsid w:val="00C42586"/>
    <w:rsid w:val="00C60CCD"/>
    <w:rsid w:val="00C84483"/>
    <w:rsid w:val="00C95551"/>
    <w:rsid w:val="00CB20D7"/>
    <w:rsid w:val="00D020B0"/>
    <w:rsid w:val="00D11748"/>
    <w:rsid w:val="00D366CF"/>
    <w:rsid w:val="00DE05ED"/>
    <w:rsid w:val="00E108AA"/>
    <w:rsid w:val="00E245D1"/>
    <w:rsid w:val="00E3485A"/>
    <w:rsid w:val="00E3749A"/>
    <w:rsid w:val="00E567FF"/>
    <w:rsid w:val="00E7437F"/>
    <w:rsid w:val="00E865B8"/>
    <w:rsid w:val="00EC0B9B"/>
    <w:rsid w:val="00ED00B7"/>
    <w:rsid w:val="00ED53B2"/>
    <w:rsid w:val="00ED5E9F"/>
    <w:rsid w:val="00EE6AF5"/>
    <w:rsid w:val="00F23D9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CB21F"/>
  <w15:chartTrackingRefBased/>
  <w15:docId w15:val="{0A4D97EA-A599-44AE-A73C-69B2FE95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72B"/>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BrdtekstTegn">
    <w:name w:val="Brødtekst Tegn"/>
    <w:aliases w:val="Body Text Char1 Tegn,Body Text Char Char Tegn,Body Text Hang Tegn,Body Text II Tegn,Bod... Tegn"/>
    <w:basedOn w:val="Standardskrifttypeiafsnit"/>
    <w:link w:val="Brdtekst"/>
    <w:semiHidden/>
    <w:locked/>
    <w:rsid w:val="0073512C"/>
    <w:rPr>
      <w:i/>
      <w:color w:val="008000"/>
      <w:sz w:val="22"/>
      <w:lang w:eastAsia="en-US"/>
    </w:rPr>
  </w:style>
  <w:style w:type="paragraph" w:styleId="Brdtekst">
    <w:name w:val="Body Text"/>
    <w:aliases w:val="Body Text Char1,Body Text Char Char,Body Text Hang,Body Text II,Bod..."/>
    <w:basedOn w:val="Normal"/>
    <w:link w:val="BrdtekstTegn"/>
    <w:semiHidden/>
    <w:unhideWhenUsed/>
    <w:rsid w:val="0073512C"/>
    <w:rPr>
      <w:i/>
      <w:color w:val="008000"/>
      <w:sz w:val="22"/>
    </w:rPr>
  </w:style>
  <w:style w:type="character" w:customStyle="1" w:styleId="BrdtekstTegn1">
    <w:name w:val="Brødtekst Tegn1"/>
    <w:basedOn w:val="Standardskrifttypeiafsnit"/>
    <w:uiPriority w:val="99"/>
    <w:semiHidden/>
    <w:rsid w:val="0073512C"/>
    <w:rPr>
      <w:sz w:val="23"/>
      <w:lang w:eastAsia="en-US"/>
    </w:rPr>
  </w:style>
  <w:style w:type="character" w:styleId="Hyperlink">
    <w:name w:val="Hyperlink"/>
    <w:basedOn w:val="Standardskrifttypeiafsnit"/>
    <w:uiPriority w:val="99"/>
    <w:semiHidden/>
    <w:unhideWhenUsed/>
    <w:rsid w:val="0073512C"/>
    <w:rPr>
      <w:color w:val="0000FF"/>
      <w:u w:val="single"/>
    </w:rPr>
  </w:style>
  <w:style w:type="paragraph" w:styleId="Listeafsnit">
    <w:name w:val="List Paragraph"/>
    <w:basedOn w:val="Normal"/>
    <w:uiPriority w:val="34"/>
    <w:qFormat/>
    <w:rsid w:val="00526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9560961">
      <w:bodyDiv w:val="1"/>
      <w:marLeft w:val="0"/>
      <w:marRight w:val="0"/>
      <w:marTop w:val="0"/>
      <w:marBottom w:val="0"/>
      <w:divBdr>
        <w:top w:val="none" w:sz="0" w:space="0" w:color="auto"/>
        <w:left w:val="none" w:sz="0" w:space="0" w:color="auto"/>
        <w:bottom w:val="none" w:sz="0" w:space="0" w:color="auto"/>
        <w:right w:val="none" w:sz="0" w:space="0" w:color="auto"/>
      </w:divBdr>
    </w:div>
    <w:div w:id="328680916">
      <w:bodyDiv w:val="1"/>
      <w:marLeft w:val="0"/>
      <w:marRight w:val="0"/>
      <w:marTop w:val="0"/>
      <w:marBottom w:val="0"/>
      <w:divBdr>
        <w:top w:val="none" w:sz="0" w:space="0" w:color="auto"/>
        <w:left w:val="none" w:sz="0" w:space="0" w:color="auto"/>
        <w:bottom w:val="none" w:sz="0" w:space="0" w:color="auto"/>
        <w:right w:val="none" w:sz="0" w:space="0" w:color="auto"/>
      </w:divBdr>
    </w:div>
    <w:div w:id="386534561">
      <w:bodyDiv w:val="1"/>
      <w:marLeft w:val="0"/>
      <w:marRight w:val="0"/>
      <w:marTop w:val="0"/>
      <w:marBottom w:val="0"/>
      <w:divBdr>
        <w:top w:val="none" w:sz="0" w:space="0" w:color="auto"/>
        <w:left w:val="none" w:sz="0" w:space="0" w:color="auto"/>
        <w:bottom w:val="none" w:sz="0" w:space="0" w:color="auto"/>
        <w:right w:val="none" w:sz="0" w:space="0" w:color="auto"/>
      </w:divBdr>
    </w:div>
    <w:div w:id="501240033">
      <w:bodyDiv w:val="1"/>
      <w:marLeft w:val="0"/>
      <w:marRight w:val="0"/>
      <w:marTop w:val="0"/>
      <w:marBottom w:val="0"/>
      <w:divBdr>
        <w:top w:val="none" w:sz="0" w:space="0" w:color="auto"/>
        <w:left w:val="none" w:sz="0" w:space="0" w:color="auto"/>
        <w:bottom w:val="none" w:sz="0" w:space="0" w:color="auto"/>
        <w:right w:val="none" w:sz="0" w:space="0" w:color="auto"/>
      </w:divBdr>
    </w:div>
    <w:div w:id="530807470">
      <w:bodyDiv w:val="1"/>
      <w:marLeft w:val="0"/>
      <w:marRight w:val="0"/>
      <w:marTop w:val="0"/>
      <w:marBottom w:val="0"/>
      <w:divBdr>
        <w:top w:val="none" w:sz="0" w:space="0" w:color="auto"/>
        <w:left w:val="none" w:sz="0" w:space="0" w:color="auto"/>
        <w:bottom w:val="none" w:sz="0" w:space="0" w:color="auto"/>
        <w:right w:val="none" w:sz="0" w:space="0" w:color="auto"/>
      </w:divBdr>
    </w:div>
    <w:div w:id="585118745">
      <w:bodyDiv w:val="1"/>
      <w:marLeft w:val="0"/>
      <w:marRight w:val="0"/>
      <w:marTop w:val="0"/>
      <w:marBottom w:val="0"/>
      <w:divBdr>
        <w:top w:val="none" w:sz="0" w:space="0" w:color="auto"/>
        <w:left w:val="none" w:sz="0" w:space="0" w:color="auto"/>
        <w:bottom w:val="none" w:sz="0" w:space="0" w:color="auto"/>
        <w:right w:val="none" w:sz="0" w:space="0" w:color="auto"/>
      </w:divBdr>
    </w:div>
    <w:div w:id="688722011">
      <w:bodyDiv w:val="1"/>
      <w:marLeft w:val="0"/>
      <w:marRight w:val="0"/>
      <w:marTop w:val="0"/>
      <w:marBottom w:val="0"/>
      <w:divBdr>
        <w:top w:val="none" w:sz="0" w:space="0" w:color="auto"/>
        <w:left w:val="none" w:sz="0" w:space="0" w:color="auto"/>
        <w:bottom w:val="none" w:sz="0" w:space="0" w:color="auto"/>
        <w:right w:val="none" w:sz="0" w:space="0" w:color="auto"/>
      </w:divBdr>
    </w:div>
    <w:div w:id="828592572">
      <w:bodyDiv w:val="1"/>
      <w:marLeft w:val="0"/>
      <w:marRight w:val="0"/>
      <w:marTop w:val="0"/>
      <w:marBottom w:val="0"/>
      <w:divBdr>
        <w:top w:val="none" w:sz="0" w:space="0" w:color="auto"/>
        <w:left w:val="none" w:sz="0" w:space="0" w:color="auto"/>
        <w:bottom w:val="none" w:sz="0" w:space="0" w:color="auto"/>
        <w:right w:val="none" w:sz="0" w:space="0" w:color="auto"/>
      </w:divBdr>
    </w:div>
    <w:div w:id="839546258">
      <w:bodyDiv w:val="1"/>
      <w:marLeft w:val="0"/>
      <w:marRight w:val="0"/>
      <w:marTop w:val="0"/>
      <w:marBottom w:val="0"/>
      <w:divBdr>
        <w:top w:val="none" w:sz="0" w:space="0" w:color="auto"/>
        <w:left w:val="none" w:sz="0" w:space="0" w:color="auto"/>
        <w:bottom w:val="none" w:sz="0" w:space="0" w:color="auto"/>
        <w:right w:val="none" w:sz="0" w:space="0" w:color="auto"/>
      </w:divBdr>
    </w:div>
    <w:div w:id="859002427">
      <w:bodyDiv w:val="1"/>
      <w:marLeft w:val="0"/>
      <w:marRight w:val="0"/>
      <w:marTop w:val="0"/>
      <w:marBottom w:val="0"/>
      <w:divBdr>
        <w:top w:val="none" w:sz="0" w:space="0" w:color="auto"/>
        <w:left w:val="none" w:sz="0" w:space="0" w:color="auto"/>
        <w:bottom w:val="none" w:sz="0" w:space="0" w:color="auto"/>
        <w:right w:val="none" w:sz="0" w:space="0" w:color="auto"/>
      </w:divBdr>
    </w:div>
    <w:div w:id="943272298">
      <w:bodyDiv w:val="1"/>
      <w:marLeft w:val="0"/>
      <w:marRight w:val="0"/>
      <w:marTop w:val="0"/>
      <w:marBottom w:val="0"/>
      <w:divBdr>
        <w:top w:val="none" w:sz="0" w:space="0" w:color="auto"/>
        <w:left w:val="none" w:sz="0" w:space="0" w:color="auto"/>
        <w:bottom w:val="none" w:sz="0" w:space="0" w:color="auto"/>
        <w:right w:val="none" w:sz="0" w:space="0" w:color="auto"/>
      </w:divBdr>
    </w:div>
    <w:div w:id="1117988345">
      <w:bodyDiv w:val="1"/>
      <w:marLeft w:val="0"/>
      <w:marRight w:val="0"/>
      <w:marTop w:val="0"/>
      <w:marBottom w:val="0"/>
      <w:divBdr>
        <w:top w:val="none" w:sz="0" w:space="0" w:color="auto"/>
        <w:left w:val="none" w:sz="0" w:space="0" w:color="auto"/>
        <w:bottom w:val="none" w:sz="0" w:space="0" w:color="auto"/>
        <w:right w:val="none" w:sz="0" w:space="0" w:color="auto"/>
      </w:divBdr>
    </w:div>
    <w:div w:id="1145271638">
      <w:bodyDiv w:val="1"/>
      <w:marLeft w:val="0"/>
      <w:marRight w:val="0"/>
      <w:marTop w:val="0"/>
      <w:marBottom w:val="0"/>
      <w:divBdr>
        <w:top w:val="none" w:sz="0" w:space="0" w:color="auto"/>
        <w:left w:val="none" w:sz="0" w:space="0" w:color="auto"/>
        <w:bottom w:val="none" w:sz="0" w:space="0" w:color="auto"/>
        <w:right w:val="none" w:sz="0" w:space="0" w:color="auto"/>
      </w:divBdr>
    </w:div>
    <w:div w:id="1249925989">
      <w:bodyDiv w:val="1"/>
      <w:marLeft w:val="0"/>
      <w:marRight w:val="0"/>
      <w:marTop w:val="0"/>
      <w:marBottom w:val="0"/>
      <w:divBdr>
        <w:top w:val="none" w:sz="0" w:space="0" w:color="auto"/>
        <w:left w:val="none" w:sz="0" w:space="0" w:color="auto"/>
        <w:bottom w:val="none" w:sz="0" w:space="0" w:color="auto"/>
        <w:right w:val="none" w:sz="0" w:space="0" w:color="auto"/>
      </w:divBdr>
    </w:div>
    <w:div w:id="1335063811">
      <w:bodyDiv w:val="1"/>
      <w:marLeft w:val="0"/>
      <w:marRight w:val="0"/>
      <w:marTop w:val="0"/>
      <w:marBottom w:val="0"/>
      <w:divBdr>
        <w:top w:val="none" w:sz="0" w:space="0" w:color="auto"/>
        <w:left w:val="none" w:sz="0" w:space="0" w:color="auto"/>
        <w:bottom w:val="none" w:sz="0" w:space="0" w:color="auto"/>
        <w:right w:val="none" w:sz="0" w:space="0" w:color="auto"/>
      </w:divBdr>
    </w:div>
    <w:div w:id="1358313265">
      <w:bodyDiv w:val="1"/>
      <w:marLeft w:val="0"/>
      <w:marRight w:val="0"/>
      <w:marTop w:val="0"/>
      <w:marBottom w:val="0"/>
      <w:divBdr>
        <w:top w:val="none" w:sz="0" w:space="0" w:color="auto"/>
        <w:left w:val="none" w:sz="0" w:space="0" w:color="auto"/>
        <w:bottom w:val="none" w:sz="0" w:space="0" w:color="auto"/>
        <w:right w:val="none" w:sz="0" w:space="0" w:color="auto"/>
      </w:divBdr>
    </w:div>
    <w:div w:id="1418554928">
      <w:bodyDiv w:val="1"/>
      <w:marLeft w:val="0"/>
      <w:marRight w:val="0"/>
      <w:marTop w:val="0"/>
      <w:marBottom w:val="0"/>
      <w:divBdr>
        <w:top w:val="none" w:sz="0" w:space="0" w:color="auto"/>
        <w:left w:val="none" w:sz="0" w:space="0" w:color="auto"/>
        <w:bottom w:val="none" w:sz="0" w:space="0" w:color="auto"/>
        <w:right w:val="none" w:sz="0" w:space="0" w:color="auto"/>
      </w:divBdr>
    </w:div>
    <w:div w:id="1597664915">
      <w:bodyDiv w:val="1"/>
      <w:marLeft w:val="0"/>
      <w:marRight w:val="0"/>
      <w:marTop w:val="0"/>
      <w:marBottom w:val="0"/>
      <w:divBdr>
        <w:top w:val="none" w:sz="0" w:space="0" w:color="auto"/>
        <w:left w:val="none" w:sz="0" w:space="0" w:color="auto"/>
        <w:bottom w:val="none" w:sz="0" w:space="0" w:color="auto"/>
        <w:right w:val="none" w:sz="0" w:space="0" w:color="auto"/>
      </w:divBdr>
    </w:div>
    <w:div w:id="1778134937">
      <w:bodyDiv w:val="1"/>
      <w:marLeft w:val="0"/>
      <w:marRight w:val="0"/>
      <w:marTop w:val="0"/>
      <w:marBottom w:val="0"/>
      <w:divBdr>
        <w:top w:val="none" w:sz="0" w:space="0" w:color="auto"/>
        <w:left w:val="none" w:sz="0" w:space="0" w:color="auto"/>
        <w:bottom w:val="none" w:sz="0" w:space="0" w:color="auto"/>
        <w:right w:val="none" w:sz="0" w:space="0" w:color="auto"/>
      </w:divBdr>
    </w:div>
    <w:div w:id="1865242209">
      <w:bodyDiv w:val="1"/>
      <w:marLeft w:val="0"/>
      <w:marRight w:val="0"/>
      <w:marTop w:val="0"/>
      <w:marBottom w:val="0"/>
      <w:divBdr>
        <w:top w:val="none" w:sz="0" w:space="0" w:color="auto"/>
        <w:left w:val="none" w:sz="0" w:space="0" w:color="auto"/>
        <w:bottom w:val="none" w:sz="0" w:space="0" w:color="auto"/>
        <w:right w:val="none" w:sz="0" w:space="0" w:color="auto"/>
      </w:divBdr>
    </w:div>
    <w:div w:id="1881477428">
      <w:bodyDiv w:val="1"/>
      <w:marLeft w:val="0"/>
      <w:marRight w:val="0"/>
      <w:marTop w:val="0"/>
      <w:marBottom w:val="0"/>
      <w:divBdr>
        <w:top w:val="none" w:sz="0" w:space="0" w:color="auto"/>
        <w:left w:val="none" w:sz="0" w:space="0" w:color="auto"/>
        <w:bottom w:val="none" w:sz="0" w:space="0" w:color="auto"/>
        <w:right w:val="none" w:sz="0" w:space="0" w:color="auto"/>
      </w:divBdr>
    </w:div>
    <w:div w:id="2007320941">
      <w:bodyDiv w:val="1"/>
      <w:marLeft w:val="0"/>
      <w:marRight w:val="0"/>
      <w:marTop w:val="0"/>
      <w:marBottom w:val="0"/>
      <w:divBdr>
        <w:top w:val="none" w:sz="0" w:space="0" w:color="auto"/>
        <w:left w:val="none" w:sz="0" w:space="0" w:color="auto"/>
        <w:bottom w:val="none" w:sz="0" w:space="0" w:color="auto"/>
        <w:right w:val="none" w:sz="0" w:space="0" w:color="auto"/>
      </w:divBdr>
    </w:div>
    <w:div w:id="2039962407">
      <w:bodyDiv w:val="1"/>
      <w:marLeft w:val="0"/>
      <w:marRight w:val="0"/>
      <w:marTop w:val="0"/>
      <w:marBottom w:val="0"/>
      <w:divBdr>
        <w:top w:val="none" w:sz="0" w:space="0" w:color="auto"/>
        <w:left w:val="none" w:sz="0" w:space="0" w:color="auto"/>
        <w:bottom w:val="none" w:sz="0" w:space="0" w:color="auto"/>
        <w:right w:val="none" w:sz="0" w:space="0" w:color="auto"/>
      </w:divBdr>
    </w:div>
    <w:div w:id="206780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8107</Words>
  <Characters>50646</Characters>
  <Application>Microsoft Office Word</Application>
  <DocSecurity>0</DocSecurity>
  <Lines>422</Lines>
  <Paragraphs>117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2023121191 _x000d_
SPC pkt. 4.2, 4.3, 4.4, 4.5, 4.6, 5.1</dc:description>
  <cp:lastModifiedBy>Iman El Kadiri</cp:lastModifiedBy>
  <cp:revision>3</cp:revision>
  <cp:lastPrinted>2012-08-22T08:53:00Z</cp:lastPrinted>
  <dcterms:created xsi:type="dcterms:W3CDTF">2024-05-01T09:07:00Z</dcterms:created>
  <dcterms:modified xsi:type="dcterms:W3CDTF">2024-05-01T09:15:00Z</dcterms:modified>
</cp:coreProperties>
</file>