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333A7"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28C79309" wp14:editId="0B60824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DDFD4C8" w14:textId="7DD7D522"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4205CF">
        <w:rPr>
          <w:szCs w:val="24"/>
        </w:rPr>
        <w:t>8. januar 2025</w:t>
      </w:r>
    </w:p>
    <w:p w14:paraId="3EF2E3E8" w14:textId="77777777" w:rsidR="009260DE" w:rsidRPr="00C84483" w:rsidRDefault="009260DE" w:rsidP="009260DE">
      <w:pPr>
        <w:pStyle w:val="Titel"/>
        <w:tabs>
          <w:tab w:val="left" w:pos="8222"/>
        </w:tabs>
        <w:jc w:val="left"/>
        <w:rPr>
          <w:b w:val="0"/>
          <w:szCs w:val="24"/>
        </w:rPr>
      </w:pPr>
    </w:p>
    <w:p w14:paraId="071E20D0" w14:textId="77777777" w:rsidR="009260DE" w:rsidRPr="00C84483" w:rsidRDefault="009260DE" w:rsidP="009260DE">
      <w:pPr>
        <w:pStyle w:val="Titel"/>
        <w:jc w:val="left"/>
        <w:rPr>
          <w:b w:val="0"/>
          <w:szCs w:val="24"/>
        </w:rPr>
      </w:pPr>
    </w:p>
    <w:p w14:paraId="32148C29" w14:textId="77777777" w:rsidR="009260DE" w:rsidRPr="00C84483" w:rsidRDefault="009260DE" w:rsidP="009260DE">
      <w:pPr>
        <w:jc w:val="center"/>
        <w:rPr>
          <w:b/>
          <w:sz w:val="24"/>
          <w:szCs w:val="24"/>
        </w:rPr>
      </w:pPr>
      <w:r w:rsidRPr="00C84483">
        <w:rPr>
          <w:b/>
          <w:sz w:val="24"/>
          <w:szCs w:val="24"/>
        </w:rPr>
        <w:t>PRODUKTRESUMÉ</w:t>
      </w:r>
    </w:p>
    <w:p w14:paraId="5951BCD6" w14:textId="77777777" w:rsidR="009260DE" w:rsidRPr="00C84483" w:rsidRDefault="009260DE" w:rsidP="009260DE">
      <w:pPr>
        <w:jc w:val="center"/>
        <w:rPr>
          <w:b/>
          <w:sz w:val="24"/>
          <w:szCs w:val="24"/>
        </w:rPr>
      </w:pPr>
    </w:p>
    <w:p w14:paraId="2FC64392" w14:textId="77777777" w:rsidR="009260DE" w:rsidRDefault="009260DE" w:rsidP="009260DE">
      <w:pPr>
        <w:jc w:val="center"/>
        <w:rPr>
          <w:b/>
          <w:sz w:val="24"/>
          <w:szCs w:val="24"/>
        </w:rPr>
      </w:pPr>
      <w:r w:rsidRPr="00C84483">
        <w:rPr>
          <w:b/>
          <w:sz w:val="24"/>
          <w:szCs w:val="24"/>
        </w:rPr>
        <w:t>for</w:t>
      </w:r>
    </w:p>
    <w:p w14:paraId="641B0C1B" w14:textId="77777777" w:rsidR="000B058C" w:rsidRPr="00C84483" w:rsidRDefault="000B058C" w:rsidP="009260DE">
      <w:pPr>
        <w:jc w:val="center"/>
        <w:rPr>
          <w:b/>
          <w:sz w:val="24"/>
          <w:szCs w:val="24"/>
        </w:rPr>
      </w:pPr>
    </w:p>
    <w:p w14:paraId="7CAC605D" w14:textId="77777777" w:rsidR="009260DE" w:rsidRPr="00C84483" w:rsidRDefault="00C90261" w:rsidP="009260DE">
      <w:pPr>
        <w:jc w:val="center"/>
        <w:rPr>
          <w:b/>
          <w:sz w:val="24"/>
          <w:szCs w:val="24"/>
        </w:rPr>
      </w:pPr>
      <w:r>
        <w:rPr>
          <w:b/>
          <w:sz w:val="24"/>
          <w:szCs w:val="24"/>
        </w:rPr>
        <w:t>Racecadotril "Rivopharm", hårde kapsler 100 mg</w:t>
      </w:r>
    </w:p>
    <w:p w14:paraId="7BF9D9F3" w14:textId="77777777" w:rsidR="009260DE" w:rsidRPr="00C84483" w:rsidRDefault="009260DE" w:rsidP="009260DE">
      <w:pPr>
        <w:jc w:val="both"/>
        <w:rPr>
          <w:sz w:val="24"/>
          <w:szCs w:val="24"/>
        </w:rPr>
      </w:pPr>
    </w:p>
    <w:p w14:paraId="3B2B3D62" w14:textId="77777777" w:rsidR="009260DE" w:rsidRPr="00C84483" w:rsidRDefault="009260DE" w:rsidP="009260DE">
      <w:pPr>
        <w:jc w:val="both"/>
        <w:rPr>
          <w:sz w:val="24"/>
          <w:szCs w:val="24"/>
        </w:rPr>
      </w:pPr>
    </w:p>
    <w:p w14:paraId="04DEA70E"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6CBB7E61" w14:textId="10652297" w:rsidR="009260DE" w:rsidRPr="00C84483" w:rsidRDefault="007641A0" w:rsidP="009260DE">
      <w:pPr>
        <w:tabs>
          <w:tab w:val="left" w:pos="851"/>
        </w:tabs>
        <w:ind w:left="851"/>
        <w:rPr>
          <w:sz w:val="24"/>
          <w:szCs w:val="24"/>
        </w:rPr>
      </w:pPr>
      <w:r>
        <w:rPr>
          <w:sz w:val="24"/>
          <w:szCs w:val="24"/>
        </w:rPr>
        <w:t>34041</w:t>
      </w:r>
    </w:p>
    <w:p w14:paraId="6FEC3537" w14:textId="77777777" w:rsidR="009260DE" w:rsidRPr="00C84483" w:rsidRDefault="009260DE" w:rsidP="009260DE">
      <w:pPr>
        <w:tabs>
          <w:tab w:val="left" w:pos="851"/>
        </w:tabs>
        <w:ind w:left="851"/>
        <w:rPr>
          <w:sz w:val="24"/>
          <w:szCs w:val="24"/>
        </w:rPr>
      </w:pPr>
    </w:p>
    <w:p w14:paraId="53C26110"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31273CF" w14:textId="34BAF2D8" w:rsidR="009260DE" w:rsidRPr="00C84483" w:rsidRDefault="007641A0" w:rsidP="009260DE">
      <w:pPr>
        <w:tabs>
          <w:tab w:val="left" w:pos="851"/>
        </w:tabs>
        <w:ind w:left="851"/>
        <w:rPr>
          <w:sz w:val="24"/>
          <w:szCs w:val="24"/>
        </w:rPr>
      </w:pPr>
      <w:r>
        <w:rPr>
          <w:sz w:val="24"/>
          <w:szCs w:val="24"/>
        </w:rPr>
        <w:t>Racecadotril "Rivopharm"</w:t>
      </w:r>
    </w:p>
    <w:p w14:paraId="55F1B399" w14:textId="77777777" w:rsidR="009260DE" w:rsidRPr="00C84483" w:rsidRDefault="009260DE" w:rsidP="009260DE">
      <w:pPr>
        <w:tabs>
          <w:tab w:val="left" w:pos="851"/>
        </w:tabs>
        <w:ind w:left="851"/>
        <w:rPr>
          <w:sz w:val="24"/>
          <w:szCs w:val="24"/>
        </w:rPr>
      </w:pPr>
    </w:p>
    <w:p w14:paraId="3483E7E6"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E0F42D8" w14:textId="77777777" w:rsidR="00820A98" w:rsidRPr="00820A98" w:rsidRDefault="00820A98" w:rsidP="00820A98">
      <w:pPr>
        <w:tabs>
          <w:tab w:val="left" w:pos="851"/>
        </w:tabs>
        <w:ind w:left="851"/>
        <w:rPr>
          <w:sz w:val="24"/>
          <w:szCs w:val="24"/>
        </w:rPr>
      </w:pPr>
      <w:r w:rsidRPr="00820A98">
        <w:rPr>
          <w:sz w:val="24"/>
          <w:szCs w:val="24"/>
          <w:lang w:bidi="da-DK"/>
        </w:rPr>
        <w:t>Hver kapsel indeholder 100 mg racecadotril.</w:t>
      </w:r>
    </w:p>
    <w:p w14:paraId="7A8421AC" w14:textId="77777777" w:rsidR="00820A98" w:rsidRPr="00820A98" w:rsidRDefault="00820A98" w:rsidP="00820A98">
      <w:pPr>
        <w:tabs>
          <w:tab w:val="left" w:pos="851"/>
        </w:tabs>
        <w:ind w:left="851"/>
        <w:rPr>
          <w:sz w:val="24"/>
          <w:szCs w:val="24"/>
          <w:lang w:bidi="da-DK"/>
        </w:rPr>
      </w:pPr>
    </w:p>
    <w:p w14:paraId="16631AD6" w14:textId="77777777" w:rsidR="006A3301" w:rsidRPr="006A3301" w:rsidRDefault="00820A98" w:rsidP="00820A98">
      <w:pPr>
        <w:tabs>
          <w:tab w:val="left" w:pos="851"/>
        </w:tabs>
        <w:ind w:left="851"/>
        <w:rPr>
          <w:sz w:val="24"/>
          <w:szCs w:val="24"/>
          <w:u w:val="single"/>
          <w:lang w:bidi="da-DK"/>
        </w:rPr>
      </w:pPr>
      <w:r w:rsidRPr="006A3301">
        <w:rPr>
          <w:sz w:val="24"/>
          <w:szCs w:val="24"/>
          <w:u w:val="single"/>
          <w:lang w:bidi="da-DK"/>
        </w:rPr>
        <w:t>Hjælpestof, som behandleren skal være opmærksom på</w:t>
      </w:r>
    </w:p>
    <w:p w14:paraId="3A0CAF15" w14:textId="64BBDEE6" w:rsidR="00820A98" w:rsidRPr="00820A98" w:rsidRDefault="00820A98" w:rsidP="00820A98">
      <w:pPr>
        <w:tabs>
          <w:tab w:val="left" w:pos="851"/>
        </w:tabs>
        <w:ind w:left="851"/>
        <w:rPr>
          <w:sz w:val="24"/>
          <w:szCs w:val="24"/>
        </w:rPr>
      </w:pPr>
      <w:r w:rsidRPr="00820A98">
        <w:rPr>
          <w:sz w:val="24"/>
          <w:szCs w:val="24"/>
          <w:lang w:bidi="da-DK"/>
        </w:rPr>
        <w:t xml:space="preserve">Hver kapsel indeholder 41 mg lactosemonohydrat. </w:t>
      </w:r>
    </w:p>
    <w:p w14:paraId="13A58C2D" w14:textId="77777777" w:rsidR="00820A98" w:rsidRPr="00820A98" w:rsidRDefault="00820A98" w:rsidP="00820A98">
      <w:pPr>
        <w:tabs>
          <w:tab w:val="left" w:pos="851"/>
        </w:tabs>
        <w:ind w:left="851"/>
        <w:rPr>
          <w:sz w:val="24"/>
          <w:szCs w:val="24"/>
          <w:lang w:bidi="da-DK"/>
        </w:rPr>
      </w:pPr>
    </w:p>
    <w:p w14:paraId="50FF6221" w14:textId="77777777" w:rsidR="00820A98" w:rsidRPr="00820A98" w:rsidRDefault="00820A98" w:rsidP="00820A98">
      <w:pPr>
        <w:tabs>
          <w:tab w:val="left" w:pos="851"/>
        </w:tabs>
        <w:ind w:left="851"/>
        <w:rPr>
          <w:sz w:val="24"/>
          <w:szCs w:val="24"/>
          <w:lang w:bidi="da-DK"/>
        </w:rPr>
      </w:pPr>
      <w:r w:rsidRPr="00820A98">
        <w:rPr>
          <w:sz w:val="24"/>
          <w:szCs w:val="24"/>
          <w:lang w:bidi="da-DK"/>
        </w:rPr>
        <w:t>Alle hjælpestoffer er anført under pkt. 6.1.</w:t>
      </w:r>
    </w:p>
    <w:p w14:paraId="74CFFE7E" w14:textId="77777777" w:rsidR="009260DE" w:rsidRPr="00C84483" w:rsidRDefault="009260DE" w:rsidP="009260DE">
      <w:pPr>
        <w:tabs>
          <w:tab w:val="left" w:pos="851"/>
        </w:tabs>
        <w:ind w:left="851"/>
        <w:rPr>
          <w:sz w:val="24"/>
          <w:szCs w:val="24"/>
        </w:rPr>
      </w:pPr>
    </w:p>
    <w:p w14:paraId="6A6328A6"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46E205E" w14:textId="77777777" w:rsidR="006A3301" w:rsidRPr="006A3301" w:rsidRDefault="006A3301" w:rsidP="006A3301">
      <w:pPr>
        <w:tabs>
          <w:tab w:val="left" w:pos="851"/>
        </w:tabs>
        <w:ind w:left="851"/>
        <w:rPr>
          <w:sz w:val="24"/>
          <w:szCs w:val="24"/>
        </w:rPr>
      </w:pPr>
      <w:r w:rsidRPr="006A3301">
        <w:rPr>
          <w:sz w:val="24"/>
          <w:szCs w:val="24"/>
          <w:lang w:bidi="da-DK"/>
        </w:rPr>
        <w:t>Hårde kapsler</w:t>
      </w:r>
    </w:p>
    <w:p w14:paraId="2FDC7683" w14:textId="77777777" w:rsidR="006A3301" w:rsidRPr="006A3301" w:rsidRDefault="006A3301" w:rsidP="006A3301">
      <w:pPr>
        <w:tabs>
          <w:tab w:val="left" w:pos="851"/>
        </w:tabs>
        <w:ind w:left="851"/>
        <w:rPr>
          <w:sz w:val="24"/>
          <w:szCs w:val="24"/>
          <w:lang w:bidi="da-DK"/>
        </w:rPr>
      </w:pPr>
    </w:p>
    <w:p w14:paraId="37BB5A8E" w14:textId="1970320A" w:rsidR="006A3301" w:rsidRPr="006A3301" w:rsidRDefault="006A3301" w:rsidP="006A3301">
      <w:pPr>
        <w:tabs>
          <w:tab w:val="left" w:pos="851"/>
        </w:tabs>
        <w:ind w:left="851"/>
        <w:rPr>
          <w:sz w:val="24"/>
          <w:szCs w:val="24"/>
        </w:rPr>
      </w:pPr>
      <w:r w:rsidRPr="006A3301">
        <w:rPr>
          <w:sz w:val="24"/>
          <w:szCs w:val="24"/>
          <w:lang w:bidi="da-DK"/>
        </w:rPr>
        <w:t>Gul</w:t>
      </w:r>
      <w:r>
        <w:rPr>
          <w:sz w:val="24"/>
          <w:szCs w:val="24"/>
          <w:lang w:bidi="da-DK"/>
        </w:rPr>
        <w:t>,</w:t>
      </w:r>
      <w:r w:rsidRPr="006A3301">
        <w:rPr>
          <w:sz w:val="24"/>
          <w:szCs w:val="24"/>
          <w:lang w:bidi="da-DK"/>
        </w:rPr>
        <w:t xml:space="preserve"> uigennemsigtig kapsel, ca. 18 mm lang, som indeholder et hvidt eller næsten hvidt pulver.</w:t>
      </w:r>
    </w:p>
    <w:p w14:paraId="28323B2E" w14:textId="77777777" w:rsidR="009260DE" w:rsidRPr="00C84483" w:rsidRDefault="009260DE" w:rsidP="009260DE">
      <w:pPr>
        <w:tabs>
          <w:tab w:val="left" w:pos="851"/>
        </w:tabs>
        <w:ind w:left="851"/>
        <w:rPr>
          <w:sz w:val="24"/>
          <w:szCs w:val="24"/>
        </w:rPr>
      </w:pPr>
    </w:p>
    <w:p w14:paraId="2A152576" w14:textId="77777777" w:rsidR="009260DE" w:rsidRPr="00C84483" w:rsidRDefault="009260DE" w:rsidP="009260DE">
      <w:pPr>
        <w:tabs>
          <w:tab w:val="left" w:pos="851"/>
        </w:tabs>
        <w:ind w:left="851"/>
        <w:rPr>
          <w:sz w:val="24"/>
          <w:szCs w:val="24"/>
        </w:rPr>
      </w:pPr>
    </w:p>
    <w:p w14:paraId="084AD9DE"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A94BD64" w14:textId="77777777" w:rsidR="009260DE" w:rsidRPr="00C84483" w:rsidRDefault="009260DE" w:rsidP="009260DE">
      <w:pPr>
        <w:tabs>
          <w:tab w:val="left" w:pos="851"/>
        </w:tabs>
        <w:ind w:left="851"/>
        <w:rPr>
          <w:b/>
          <w:sz w:val="24"/>
          <w:szCs w:val="24"/>
        </w:rPr>
      </w:pPr>
    </w:p>
    <w:p w14:paraId="77327174"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5EBB6F5" w14:textId="77777777" w:rsidR="006A3301" w:rsidRPr="006A3301" w:rsidRDefault="006A3301" w:rsidP="006A3301">
      <w:pPr>
        <w:tabs>
          <w:tab w:val="left" w:pos="851"/>
        </w:tabs>
        <w:ind w:left="851"/>
        <w:rPr>
          <w:iCs/>
          <w:sz w:val="24"/>
          <w:szCs w:val="24"/>
        </w:rPr>
      </w:pPr>
      <w:r w:rsidRPr="006A3301">
        <w:rPr>
          <w:sz w:val="24"/>
          <w:szCs w:val="24"/>
          <w:lang w:bidi="da-DK"/>
        </w:rPr>
        <w:t xml:space="preserve">Racecadotril "Rivopharm" er indiceret til symptomatisk behandling af akut diarré hos voksne, når kausal behandling ikke er mulig. </w:t>
      </w:r>
    </w:p>
    <w:p w14:paraId="3ED68B8D" w14:textId="2BB9534D" w:rsidR="006A3301" w:rsidRPr="006A3301" w:rsidRDefault="006A3301" w:rsidP="006A3301">
      <w:pPr>
        <w:tabs>
          <w:tab w:val="left" w:pos="851"/>
        </w:tabs>
        <w:ind w:left="851"/>
        <w:rPr>
          <w:b/>
          <w:bCs/>
          <w:sz w:val="24"/>
          <w:szCs w:val="24"/>
        </w:rPr>
      </w:pPr>
      <w:r w:rsidRPr="006A3301">
        <w:rPr>
          <w:sz w:val="24"/>
          <w:szCs w:val="24"/>
          <w:lang w:bidi="da-DK"/>
        </w:rPr>
        <w:t xml:space="preserve">Hvis kausal behandling er mulig, kan </w:t>
      </w:r>
      <w:bookmarkStart w:id="1" w:name="_Hlk187150577"/>
      <w:r>
        <w:rPr>
          <w:sz w:val="24"/>
          <w:szCs w:val="24"/>
          <w:lang w:bidi="da-DK"/>
        </w:rPr>
        <w:t>r</w:t>
      </w:r>
      <w:r w:rsidRPr="006A3301">
        <w:rPr>
          <w:sz w:val="24"/>
          <w:szCs w:val="24"/>
          <w:lang w:bidi="da-DK"/>
        </w:rPr>
        <w:t xml:space="preserve">acecadotril </w:t>
      </w:r>
      <w:bookmarkEnd w:id="1"/>
      <w:r w:rsidRPr="006A3301">
        <w:rPr>
          <w:sz w:val="24"/>
          <w:szCs w:val="24"/>
          <w:lang w:bidi="da-DK"/>
        </w:rPr>
        <w:t>gives som supplerende behandling.</w:t>
      </w:r>
    </w:p>
    <w:p w14:paraId="181C72B9" w14:textId="77777777" w:rsidR="009260DE" w:rsidRPr="00C84483" w:rsidRDefault="009260DE" w:rsidP="009260DE">
      <w:pPr>
        <w:tabs>
          <w:tab w:val="left" w:pos="851"/>
        </w:tabs>
        <w:ind w:left="851"/>
        <w:rPr>
          <w:sz w:val="24"/>
          <w:szCs w:val="24"/>
        </w:rPr>
      </w:pPr>
    </w:p>
    <w:p w14:paraId="1669DA35"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22393580" w14:textId="77777777" w:rsidR="006A3301" w:rsidRPr="004205CF" w:rsidRDefault="006A3301" w:rsidP="006A3301">
      <w:pPr>
        <w:tabs>
          <w:tab w:val="left" w:pos="851"/>
        </w:tabs>
        <w:ind w:left="851"/>
        <w:rPr>
          <w:iCs/>
          <w:sz w:val="24"/>
          <w:szCs w:val="24"/>
          <w:u w:val="single"/>
        </w:rPr>
      </w:pPr>
    </w:p>
    <w:p w14:paraId="07C640BA" w14:textId="2FE18668" w:rsidR="006A3301" w:rsidRDefault="006A3301" w:rsidP="006A3301">
      <w:pPr>
        <w:tabs>
          <w:tab w:val="left" w:pos="851"/>
        </w:tabs>
        <w:ind w:left="851"/>
        <w:rPr>
          <w:sz w:val="24"/>
          <w:szCs w:val="24"/>
          <w:u w:val="single"/>
          <w:lang w:bidi="da-DK"/>
        </w:rPr>
      </w:pPr>
      <w:r w:rsidRPr="006A3301">
        <w:rPr>
          <w:sz w:val="24"/>
          <w:szCs w:val="24"/>
          <w:u w:val="single"/>
          <w:lang w:bidi="da-DK"/>
        </w:rPr>
        <w:t>Dosering</w:t>
      </w:r>
    </w:p>
    <w:p w14:paraId="79EE1DD8" w14:textId="77777777" w:rsidR="006A3301" w:rsidRPr="006A3301" w:rsidRDefault="006A3301" w:rsidP="006A3301">
      <w:pPr>
        <w:tabs>
          <w:tab w:val="left" w:pos="851"/>
        </w:tabs>
        <w:ind w:left="851"/>
        <w:rPr>
          <w:iCs/>
          <w:sz w:val="24"/>
          <w:szCs w:val="24"/>
          <w:u w:val="single"/>
        </w:rPr>
      </w:pPr>
    </w:p>
    <w:p w14:paraId="5BADCF26" w14:textId="3EFBCE0C" w:rsidR="006A3301" w:rsidRPr="006A3301" w:rsidRDefault="006A3301" w:rsidP="006A3301">
      <w:pPr>
        <w:tabs>
          <w:tab w:val="left" w:pos="851"/>
        </w:tabs>
        <w:ind w:left="851"/>
        <w:rPr>
          <w:sz w:val="24"/>
          <w:szCs w:val="24"/>
        </w:rPr>
      </w:pPr>
      <w:r w:rsidRPr="006A3301">
        <w:rPr>
          <w:i/>
          <w:sz w:val="24"/>
          <w:szCs w:val="24"/>
          <w:lang w:bidi="da-DK"/>
        </w:rPr>
        <w:t>Kun for voksne</w:t>
      </w:r>
    </w:p>
    <w:p w14:paraId="35F0CBC2" w14:textId="77777777" w:rsidR="006A3301" w:rsidRPr="006A3301" w:rsidRDefault="006A3301" w:rsidP="006A3301">
      <w:pPr>
        <w:tabs>
          <w:tab w:val="left" w:pos="851"/>
        </w:tabs>
        <w:ind w:left="851"/>
        <w:rPr>
          <w:iCs/>
          <w:sz w:val="24"/>
          <w:szCs w:val="24"/>
          <w:lang w:val="de-DE"/>
        </w:rPr>
      </w:pPr>
      <w:r w:rsidRPr="006A3301">
        <w:rPr>
          <w:sz w:val="24"/>
          <w:szCs w:val="24"/>
          <w:lang w:val="de-DE"/>
        </w:rPr>
        <w:t xml:space="preserve">En kapsel initialt, uanset tidspunkt på dagen. Derefter 1 kapsel 3 gange dagligt, helst inden hovedmåltiderne. Behandlingen bør fortsætte, indtil der er registreret to normale afføringer. </w:t>
      </w:r>
    </w:p>
    <w:p w14:paraId="71C59AFA" w14:textId="77777777" w:rsidR="006A3301" w:rsidRPr="006A3301" w:rsidRDefault="006A3301" w:rsidP="006A3301">
      <w:pPr>
        <w:tabs>
          <w:tab w:val="left" w:pos="851"/>
        </w:tabs>
        <w:ind w:left="851"/>
        <w:rPr>
          <w:iCs/>
          <w:sz w:val="24"/>
          <w:szCs w:val="24"/>
        </w:rPr>
      </w:pPr>
      <w:r w:rsidRPr="006A3301">
        <w:rPr>
          <w:sz w:val="24"/>
          <w:szCs w:val="24"/>
          <w:lang w:bidi="da-DK"/>
        </w:rPr>
        <w:lastRenderedPageBreak/>
        <w:t>Behandlingen bør ikke overskride 7 dage. Medmindre ordineret af en læge, bør behandlingen ikke overskride 3 dage.</w:t>
      </w:r>
    </w:p>
    <w:p w14:paraId="44D7704A" w14:textId="77777777" w:rsidR="006A3301" w:rsidRPr="006A3301" w:rsidRDefault="006A3301" w:rsidP="006A3301">
      <w:pPr>
        <w:tabs>
          <w:tab w:val="left" w:pos="851"/>
        </w:tabs>
        <w:ind w:left="851"/>
        <w:rPr>
          <w:b/>
          <w:i/>
          <w:iCs/>
          <w:sz w:val="24"/>
          <w:szCs w:val="24"/>
        </w:rPr>
      </w:pPr>
    </w:p>
    <w:p w14:paraId="17FBB04F" w14:textId="5D1C6F76" w:rsidR="006A3301" w:rsidRPr="006A3301" w:rsidRDefault="006A3301" w:rsidP="006A3301">
      <w:pPr>
        <w:tabs>
          <w:tab w:val="left" w:pos="851"/>
        </w:tabs>
        <w:ind w:left="851"/>
        <w:rPr>
          <w:i/>
          <w:sz w:val="24"/>
          <w:szCs w:val="24"/>
        </w:rPr>
      </w:pPr>
      <w:r w:rsidRPr="006A3301">
        <w:rPr>
          <w:i/>
          <w:sz w:val="24"/>
          <w:szCs w:val="24"/>
          <w:lang w:bidi="da-DK"/>
        </w:rPr>
        <w:t>Særlige populationer</w:t>
      </w:r>
    </w:p>
    <w:p w14:paraId="2DA78FFB" w14:textId="17E73036" w:rsidR="006A3301" w:rsidRPr="006A3301" w:rsidRDefault="006A3301" w:rsidP="006A3301">
      <w:pPr>
        <w:tabs>
          <w:tab w:val="left" w:pos="851"/>
        </w:tabs>
        <w:ind w:left="851"/>
        <w:rPr>
          <w:iCs/>
          <w:sz w:val="24"/>
          <w:szCs w:val="24"/>
        </w:rPr>
      </w:pPr>
      <w:r w:rsidRPr="006A3301">
        <w:rPr>
          <w:sz w:val="24"/>
          <w:szCs w:val="24"/>
          <w:lang w:bidi="da-DK"/>
        </w:rPr>
        <w:t>Ældre: Dosisjustering er ikke nødvendig hos ældre (se pkt.</w:t>
      </w:r>
      <w:r>
        <w:rPr>
          <w:sz w:val="24"/>
          <w:szCs w:val="24"/>
          <w:lang w:bidi="da-DK"/>
        </w:rPr>
        <w:t xml:space="preserve"> </w:t>
      </w:r>
      <w:r w:rsidRPr="006A3301">
        <w:rPr>
          <w:sz w:val="24"/>
          <w:szCs w:val="24"/>
          <w:lang w:bidi="da-DK"/>
        </w:rPr>
        <w:t xml:space="preserve">5.2). </w:t>
      </w:r>
    </w:p>
    <w:p w14:paraId="104B5C64" w14:textId="77777777" w:rsidR="006A3301" w:rsidRPr="006A3301" w:rsidRDefault="006A3301" w:rsidP="006A3301">
      <w:pPr>
        <w:tabs>
          <w:tab w:val="left" w:pos="851"/>
        </w:tabs>
        <w:ind w:left="851"/>
        <w:rPr>
          <w:iCs/>
          <w:sz w:val="24"/>
          <w:szCs w:val="24"/>
        </w:rPr>
      </w:pPr>
      <w:r w:rsidRPr="006A3301">
        <w:rPr>
          <w:sz w:val="24"/>
          <w:szCs w:val="24"/>
          <w:lang w:bidi="da-DK"/>
        </w:rPr>
        <w:t>Forsigtighed tilrådes hos patienter med nedsat lever- eller nyrefunktion.</w:t>
      </w:r>
    </w:p>
    <w:p w14:paraId="36241164" w14:textId="77777777" w:rsidR="006A3301" w:rsidRPr="006A3301" w:rsidRDefault="006A3301" w:rsidP="006A3301">
      <w:pPr>
        <w:tabs>
          <w:tab w:val="left" w:pos="851"/>
        </w:tabs>
        <w:ind w:left="851"/>
        <w:rPr>
          <w:iCs/>
          <w:sz w:val="24"/>
          <w:szCs w:val="24"/>
        </w:rPr>
      </w:pPr>
    </w:p>
    <w:p w14:paraId="20BBF17C" w14:textId="672E6681" w:rsidR="006A3301" w:rsidRPr="006A3301" w:rsidRDefault="006A3301" w:rsidP="006A3301">
      <w:pPr>
        <w:tabs>
          <w:tab w:val="left" w:pos="851"/>
        </w:tabs>
        <w:ind w:left="851"/>
        <w:rPr>
          <w:sz w:val="24"/>
          <w:szCs w:val="24"/>
          <w:lang w:bidi="da-DK"/>
        </w:rPr>
      </w:pPr>
      <w:r w:rsidRPr="006A3301">
        <w:rPr>
          <w:i/>
          <w:sz w:val="24"/>
          <w:szCs w:val="24"/>
          <w:lang w:bidi="da-DK"/>
        </w:rPr>
        <w:t>Pædiatrisk population</w:t>
      </w:r>
    </w:p>
    <w:p w14:paraId="652BF8D0" w14:textId="77777777" w:rsidR="006A3301" w:rsidRPr="006A3301" w:rsidRDefault="006A3301" w:rsidP="006A3301">
      <w:pPr>
        <w:tabs>
          <w:tab w:val="left" w:pos="851"/>
        </w:tabs>
        <w:ind w:left="851"/>
        <w:rPr>
          <w:sz w:val="24"/>
          <w:szCs w:val="24"/>
        </w:rPr>
      </w:pPr>
      <w:r w:rsidRPr="006A3301">
        <w:rPr>
          <w:sz w:val="24"/>
          <w:szCs w:val="24"/>
          <w:lang w:bidi="da-DK"/>
        </w:rPr>
        <w:t>Racecadotril "Rivopharm" er ikke egnet til brug i den pædiatriske population.</w:t>
      </w:r>
    </w:p>
    <w:p w14:paraId="62F52A70" w14:textId="77777777" w:rsidR="006A3301" w:rsidRPr="006A3301" w:rsidRDefault="006A3301" w:rsidP="006A3301">
      <w:pPr>
        <w:tabs>
          <w:tab w:val="left" w:pos="851"/>
        </w:tabs>
        <w:ind w:left="851"/>
        <w:rPr>
          <w:iCs/>
          <w:sz w:val="24"/>
          <w:szCs w:val="24"/>
          <w:u w:val="single"/>
        </w:rPr>
      </w:pPr>
    </w:p>
    <w:p w14:paraId="7269F396" w14:textId="7E146246" w:rsidR="006A3301" w:rsidRPr="006A3301" w:rsidRDefault="006A3301" w:rsidP="006A3301">
      <w:pPr>
        <w:tabs>
          <w:tab w:val="left" w:pos="851"/>
        </w:tabs>
        <w:ind w:left="851"/>
        <w:rPr>
          <w:iCs/>
          <w:sz w:val="24"/>
          <w:szCs w:val="24"/>
          <w:u w:val="single"/>
        </w:rPr>
      </w:pPr>
      <w:r>
        <w:rPr>
          <w:sz w:val="24"/>
          <w:szCs w:val="24"/>
          <w:u w:val="single"/>
          <w:lang w:bidi="da-DK"/>
        </w:rPr>
        <w:t>Administration</w:t>
      </w:r>
    </w:p>
    <w:p w14:paraId="65B2A6B8" w14:textId="77777777" w:rsidR="006A3301" w:rsidRPr="006A3301" w:rsidRDefault="006A3301" w:rsidP="006A3301">
      <w:pPr>
        <w:tabs>
          <w:tab w:val="left" w:pos="851"/>
        </w:tabs>
        <w:ind w:left="851"/>
        <w:rPr>
          <w:iCs/>
          <w:sz w:val="24"/>
          <w:szCs w:val="24"/>
        </w:rPr>
      </w:pPr>
      <w:r w:rsidRPr="006A3301">
        <w:rPr>
          <w:sz w:val="24"/>
          <w:szCs w:val="24"/>
          <w:lang w:bidi="da-DK"/>
        </w:rPr>
        <w:t xml:space="preserve">Til oral anvendelse. </w:t>
      </w:r>
    </w:p>
    <w:p w14:paraId="68EBC023" w14:textId="77777777" w:rsidR="009260DE" w:rsidRPr="00C84483" w:rsidRDefault="009260DE" w:rsidP="009260DE">
      <w:pPr>
        <w:tabs>
          <w:tab w:val="left" w:pos="851"/>
        </w:tabs>
        <w:ind w:left="851"/>
        <w:rPr>
          <w:sz w:val="24"/>
          <w:szCs w:val="24"/>
        </w:rPr>
      </w:pPr>
    </w:p>
    <w:p w14:paraId="3736DE8D"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3FE8B13" w14:textId="77777777" w:rsidR="006A3301" w:rsidRPr="006A3301" w:rsidRDefault="006A3301" w:rsidP="006A3301">
      <w:pPr>
        <w:tabs>
          <w:tab w:val="left" w:pos="851"/>
        </w:tabs>
        <w:ind w:left="851"/>
        <w:rPr>
          <w:iCs/>
          <w:sz w:val="24"/>
          <w:szCs w:val="24"/>
        </w:rPr>
      </w:pPr>
      <w:r w:rsidRPr="006A3301">
        <w:rPr>
          <w:sz w:val="24"/>
          <w:szCs w:val="24"/>
          <w:lang w:bidi="da-DK"/>
        </w:rPr>
        <w:t>Overfølsomhed over for det aktive stof eller overfor et eller flere af hjælpestofferne anført i pkt. 6.1.</w:t>
      </w:r>
    </w:p>
    <w:p w14:paraId="7BB8819E" w14:textId="77777777" w:rsidR="009260DE" w:rsidRPr="00C84483" w:rsidRDefault="009260DE" w:rsidP="009260DE">
      <w:pPr>
        <w:tabs>
          <w:tab w:val="left" w:pos="851"/>
        </w:tabs>
        <w:ind w:left="851"/>
        <w:rPr>
          <w:sz w:val="24"/>
          <w:szCs w:val="24"/>
        </w:rPr>
      </w:pPr>
    </w:p>
    <w:p w14:paraId="70517698"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E891C5D" w14:textId="77777777" w:rsidR="006A3301" w:rsidRPr="006A3301" w:rsidRDefault="006A3301" w:rsidP="006A3301">
      <w:pPr>
        <w:tabs>
          <w:tab w:val="left" w:pos="851"/>
        </w:tabs>
        <w:ind w:left="851"/>
        <w:rPr>
          <w:iCs/>
          <w:sz w:val="24"/>
          <w:szCs w:val="24"/>
          <w:u w:val="single"/>
        </w:rPr>
      </w:pPr>
    </w:p>
    <w:p w14:paraId="2D11E331" w14:textId="29DE35EA" w:rsidR="006A3301" w:rsidRPr="006A3301" w:rsidRDefault="006A3301" w:rsidP="006A3301">
      <w:pPr>
        <w:tabs>
          <w:tab w:val="left" w:pos="851"/>
        </w:tabs>
        <w:ind w:left="851"/>
        <w:rPr>
          <w:iCs/>
          <w:sz w:val="24"/>
          <w:szCs w:val="24"/>
          <w:u w:val="single"/>
        </w:rPr>
      </w:pPr>
      <w:r w:rsidRPr="006A3301">
        <w:rPr>
          <w:sz w:val="24"/>
          <w:szCs w:val="24"/>
          <w:u w:val="single"/>
          <w:lang w:bidi="da-DK"/>
        </w:rPr>
        <w:t>Forsigtighedsregler ved brugen</w:t>
      </w:r>
    </w:p>
    <w:p w14:paraId="2245AC9D" w14:textId="77777777" w:rsidR="006A3301" w:rsidRPr="006A3301" w:rsidRDefault="006A3301" w:rsidP="006A3301">
      <w:pPr>
        <w:tabs>
          <w:tab w:val="left" w:pos="851"/>
        </w:tabs>
        <w:ind w:left="851"/>
        <w:rPr>
          <w:iCs/>
          <w:sz w:val="24"/>
          <w:szCs w:val="24"/>
        </w:rPr>
      </w:pPr>
      <w:r w:rsidRPr="006A3301">
        <w:rPr>
          <w:sz w:val="24"/>
          <w:szCs w:val="24"/>
          <w:lang w:bidi="da-DK"/>
        </w:rPr>
        <w:t xml:space="preserve">Indgivelse af racecadotril ændrer ikke de sædvanlige rehydreringsregimer. </w:t>
      </w:r>
    </w:p>
    <w:p w14:paraId="65FBC665" w14:textId="77777777" w:rsidR="006A3301" w:rsidRPr="006A3301" w:rsidRDefault="006A3301" w:rsidP="006A3301">
      <w:pPr>
        <w:tabs>
          <w:tab w:val="left" w:pos="851"/>
        </w:tabs>
        <w:ind w:left="851"/>
        <w:rPr>
          <w:iCs/>
          <w:sz w:val="24"/>
          <w:szCs w:val="24"/>
        </w:rPr>
      </w:pPr>
      <w:r w:rsidRPr="006A3301">
        <w:rPr>
          <w:sz w:val="24"/>
          <w:szCs w:val="24"/>
          <w:lang w:bidi="da-DK"/>
        </w:rPr>
        <w:t>Tilstedeværelsen af blodig eller purulent afføring samt feber kan indikere tilstedeværelsen af invasive bakterier som årsag til diarréen eller tilstedeværelsen af anden alvorlig sygdom.</w:t>
      </w:r>
    </w:p>
    <w:p w14:paraId="06F6F5D9" w14:textId="77777777" w:rsidR="006A3301" w:rsidRPr="006A3301" w:rsidRDefault="006A3301" w:rsidP="006A3301">
      <w:pPr>
        <w:tabs>
          <w:tab w:val="left" w:pos="851"/>
        </w:tabs>
        <w:ind w:left="851"/>
        <w:rPr>
          <w:iCs/>
          <w:sz w:val="24"/>
          <w:szCs w:val="24"/>
        </w:rPr>
      </w:pPr>
      <w:r w:rsidRPr="006A3301">
        <w:rPr>
          <w:sz w:val="24"/>
          <w:szCs w:val="24"/>
          <w:lang w:bidi="da-DK"/>
        </w:rPr>
        <w:t>Racecadotril er desuden ikke blevet testet i forbindelse med antibiotika-associeret diarré, og racecadotril bør derfor ikke administreres i disse tilfælde.</w:t>
      </w:r>
    </w:p>
    <w:p w14:paraId="4B42418D" w14:textId="77777777" w:rsidR="006A3301" w:rsidRPr="006A3301" w:rsidRDefault="006A3301" w:rsidP="006A3301">
      <w:pPr>
        <w:tabs>
          <w:tab w:val="left" w:pos="851"/>
        </w:tabs>
        <w:ind w:left="851"/>
        <w:rPr>
          <w:iCs/>
          <w:sz w:val="24"/>
          <w:szCs w:val="24"/>
        </w:rPr>
      </w:pPr>
    </w:p>
    <w:p w14:paraId="47D98F25" w14:textId="4A110C43" w:rsidR="006A3301" w:rsidRPr="006A3301" w:rsidRDefault="006A3301" w:rsidP="006A3301">
      <w:pPr>
        <w:tabs>
          <w:tab w:val="left" w:pos="851"/>
        </w:tabs>
        <w:ind w:left="851"/>
        <w:rPr>
          <w:iCs/>
          <w:sz w:val="24"/>
          <w:szCs w:val="24"/>
        </w:rPr>
      </w:pPr>
      <w:r w:rsidRPr="006A3301">
        <w:rPr>
          <w:sz w:val="24"/>
          <w:szCs w:val="24"/>
          <w:lang w:bidi="da-DK"/>
        </w:rPr>
        <w:t>Kronisk diarré er ikke undersøgt tilstrækkeligt med dette lægemiddel. Der er begrænsede data for patienter med nedsat nyre- eller leverfunktion. Disse patienter skal behandles med forsigtighed (se pkt.</w:t>
      </w:r>
      <w:r>
        <w:rPr>
          <w:sz w:val="24"/>
          <w:szCs w:val="24"/>
          <w:lang w:bidi="da-DK"/>
        </w:rPr>
        <w:t xml:space="preserve"> </w:t>
      </w:r>
      <w:r w:rsidRPr="006A3301">
        <w:rPr>
          <w:sz w:val="24"/>
          <w:szCs w:val="24"/>
          <w:lang w:bidi="da-DK"/>
        </w:rPr>
        <w:t xml:space="preserve">5.2). </w:t>
      </w:r>
    </w:p>
    <w:p w14:paraId="00555EE1" w14:textId="77777777" w:rsidR="006A3301" w:rsidRPr="006A3301" w:rsidRDefault="006A3301" w:rsidP="006A3301">
      <w:pPr>
        <w:tabs>
          <w:tab w:val="left" w:pos="851"/>
        </w:tabs>
        <w:ind w:left="851"/>
        <w:rPr>
          <w:iCs/>
          <w:sz w:val="24"/>
          <w:szCs w:val="24"/>
        </w:rPr>
      </w:pPr>
    </w:p>
    <w:p w14:paraId="66258872" w14:textId="172E52C1" w:rsidR="006A3301" w:rsidRPr="006A3301" w:rsidRDefault="006A3301" w:rsidP="006A3301">
      <w:pPr>
        <w:tabs>
          <w:tab w:val="left" w:pos="851"/>
        </w:tabs>
        <w:ind w:left="851"/>
        <w:rPr>
          <w:iCs/>
          <w:sz w:val="24"/>
          <w:szCs w:val="24"/>
        </w:rPr>
      </w:pPr>
      <w:r w:rsidRPr="006A3301">
        <w:rPr>
          <w:sz w:val="24"/>
          <w:szCs w:val="24"/>
          <w:lang w:bidi="da-DK"/>
        </w:rPr>
        <w:t>Når lægemidlet</w:t>
      </w:r>
      <w:r>
        <w:rPr>
          <w:sz w:val="24"/>
          <w:szCs w:val="24"/>
          <w:lang w:bidi="da-DK"/>
        </w:rPr>
        <w:t xml:space="preserve"> </w:t>
      </w:r>
      <w:r w:rsidRPr="006A3301">
        <w:rPr>
          <w:sz w:val="24"/>
          <w:szCs w:val="24"/>
          <w:lang w:bidi="da-DK"/>
        </w:rPr>
        <w:t>indtages under langvarig opkastning, kan det udskilles af</w:t>
      </w:r>
      <w:r>
        <w:rPr>
          <w:sz w:val="24"/>
          <w:szCs w:val="24"/>
          <w:lang w:bidi="da-DK"/>
        </w:rPr>
        <w:t xml:space="preserve"> </w:t>
      </w:r>
      <w:r w:rsidRPr="006A3301">
        <w:rPr>
          <w:sz w:val="24"/>
          <w:szCs w:val="24"/>
          <w:lang w:bidi="da-DK"/>
        </w:rPr>
        <w:t xml:space="preserve">kroppen, før det har haft tid til at virke. </w:t>
      </w:r>
    </w:p>
    <w:p w14:paraId="48F06BC9" w14:textId="77777777" w:rsidR="006A3301" w:rsidRPr="006A3301" w:rsidRDefault="006A3301" w:rsidP="006A3301">
      <w:pPr>
        <w:tabs>
          <w:tab w:val="left" w:pos="851"/>
        </w:tabs>
        <w:ind w:left="851"/>
        <w:rPr>
          <w:iCs/>
          <w:sz w:val="24"/>
          <w:szCs w:val="24"/>
          <w:u w:val="single"/>
        </w:rPr>
      </w:pPr>
    </w:p>
    <w:p w14:paraId="4A63D53C" w14:textId="0FE155E5" w:rsidR="006A3301" w:rsidRPr="006A3301" w:rsidRDefault="006A3301" w:rsidP="006A3301">
      <w:pPr>
        <w:tabs>
          <w:tab w:val="left" w:pos="851"/>
        </w:tabs>
        <w:ind w:left="851"/>
        <w:rPr>
          <w:iCs/>
          <w:sz w:val="24"/>
          <w:szCs w:val="24"/>
        </w:rPr>
      </w:pPr>
      <w:r w:rsidRPr="006A3301">
        <w:rPr>
          <w:sz w:val="24"/>
          <w:szCs w:val="24"/>
          <w:u w:val="single"/>
          <w:lang w:bidi="da-DK"/>
        </w:rPr>
        <w:t>Advarsel</w:t>
      </w:r>
    </w:p>
    <w:p w14:paraId="72F8491E" w14:textId="3D59B9C8" w:rsidR="006A3301" w:rsidRPr="006A3301" w:rsidRDefault="006A3301" w:rsidP="006A3301">
      <w:pPr>
        <w:tabs>
          <w:tab w:val="left" w:pos="851"/>
        </w:tabs>
        <w:ind w:left="851"/>
        <w:rPr>
          <w:bCs/>
          <w:sz w:val="24"/>
          <w:szCs w:val="24"/>
        </w:rPr>
      </w:pPr>
      <w:r w:rsidRPr="006A3301">
        <w:rPr>
          <w:sz w:val="24"/>
          <w:szCs w:val="24"/>
          <w:lang w:bidi="da-DK"/>
        </w:rPr>
        <w:t>Der er rapporteret om hudreaktioner ved brug af dette produkt. De er i de fleste tilfælde milde og kræver ikke behandling, men i nogle tilfælde kan de være alvorlige og endda livstruende. En sammenhæng med racecadotril kan ikke helt udelukkes. Hvis man oplever alvorlige hudreaktioner, skal behandlingen afbrydes</w:t>
      </w:r>
      <w:r>
        <w:rPr>
          <w:sz w:val="24"/>
          <w:szCs w:val="24"/>
          <w:lang w:bidi="da-DK"/>
        </w:rPr>
        <w:t xml:space="preserve"> </w:t>
      </w:r>
      <w:r w:rsidRPr="006A3301">
        <w:rPr>
          <w:sz w:val="24"/>
          <w:szCs w:val="24"/>
          <w:lang w:bidi="da-DK"/>
        </w:rPr>
        <w:t>med det samme.</w:t>
      </w:r>
    </w:p>
    <w:p w14:paraId="3A19FA70" w14:textId="77777777" w:rsidR="006A3301" w:rsidRPr="006A3301" w:rsidRDefault="006A3301" w:rsidP="006A3301">
      <w:pPr>
        <w:tabs>
          <w:tab w:val="left" w:pos="851"/>
        </w:tabs>
        <w:ind w:left="851"/>
        <w:rPr>
          <w:bCs/>
          <w:sz w:val="24"/>
          <w:szCs w:val="24"/>
        </w:rPr>
      </w:pPr>
    </w:p>
    <w:p w14:paraId="11A95BF4" w14:textId="52A8F194" w:rsidR="006A3301" w:rsidRPr="006A3301" w:rsidRDefault="006A3301" w:rsidP="006A3301">
      <w:pPr>
        <w:tabs>
          <w:tab w:val="left" w:pos="851"/>
        </w:tabs>
        <w:ind w:left="851"/>
        <w:rPr>
          <w:bCs/>
          <w:i/>
          <w:iCs/>
          <w:sz w:val="24"/>
          <w:szCs w:val="24"/>
        </w:rPr>
      </w:pPr>
      <w:r w:rsidRPr="006A3301">
        <w:rPr>
          <w:i/>
          <w:sz w:val="24"/>
          <w:szCs w:val="24"/>
          <w:lang w:bidi="da-DK"/>
        </w:rPr>
        <w:t>Alvorlige kutane bivirkninger (SCAR)</w:t>
      </w:r>
    </w:p>
    <w:p w14:paraId="29395B23" w14:textId="77777777" w:rsidR="006A3301" w:rsidRPr="006A3301" w:rsidRDefault="006A3301" w:rsidP="006A3301">
      <w:pPr>
        <w:tabs>
          <w:tab w:val="left" w:pos="851"/>
        </w:tabs>
        <w:ind w:left="851"/>
        <w:rPr>
          <w:bCs/>
          <w:sz w:val="24"/>
          <w:szCs w:val="24"/>
        </w:rPr>
      </w:pPr>
      <w:r w:rsidRPr="006A3301">
        <w:rPr>
          <w:sz w:val="24"/>
          <w:szCs w:val="24"/>
          <w:lang w:bidi="da-DK"/>
        </w:rPr>
        <w:t>Alvorlige kutane bivirkninger (SCAR), herunder lægemiddelreaktioner med eosinofili og systemiske symptomer (DRESS), som kan være livstruende eller dødelige, er blevet rapporteret i forbindelse med behandling med racecadotril. Patienterne skal informeres om tegn og symptomer og overvåges nøje for hudreaktioner. Hvis der opstår tegn og symptomer, der tyder på DRESS, skal racecadotril straks seponeres, og en alternativ behandling overvejes. Hvis patienten har udviklet DRESS ved brug af racecadotril, må behandlingen med racecadotril ikke genoptages hos disse patienter på noget tidspunkt.</w:t>
      </w:r>
    </w:p>
    <w:p w14:paraId="186A09BC" w14:textId="77777777" w:rsidR="006A3301" w:rsidRPr="006A3301" w:rsidRDefault="006A3301" w:rsidP="006A3301">
      <w:pPr>
        <w:tabs>
          <w:tab w:val="left" w:pos="851"/>
        </w:tabs>
        <w:ind w:left="851"/>
        <w:rPr>
          <w:sz w:val="24"/>
          <w:szCs w:val="24"/>
          <w:lang w:val="lt-LT"/>
        </w:rPr>
      </w:pPr>
    </w:p>
    <w:p w14:paraId="370437BB" w14:textId="3648AE3B" w:rsidR="006A3301" w:rsidRPr="006A3301" w:rsidRDefault="006A3301" w:rsidP="006A3301">
      <w:pPr>
        <w:tabs>
          <w:tab w:val="left" w:pos="851"/>
        </w:tabs>
        <w:ind w:left="851"/>
        <w:rPr>
          <w:sz w:val="24"/>
          <w:szCs w:val="24"/>
          <w:lang w:val="lt-LT"/>
        </w:rPr>
      </w:pPr>
      <w:r w:rsidRPr="006A3301">
        <w:rPr>
          <w:i/>
          <w:sz w:val="24"/>
          <w:szCs w:val="24"/>
          <w:lang w:bidi="da-DK"/>
        </w:rPr>
        <w:t>Overfølsomhed/angioneurotisk</w:t>
      </w:r>
    </w:p>
    <w:p w14:paraId="37DAD0E2" w14:textId="77777777" w:rsidR="006A3301" w:rsidRPr="006A3301" w:rsidRDefault="006A3301" w:rsidP="006A3301">
      <w:pPr>
        <w:tabs>
          <w:tab w:val="left" w:pos="851"/>
        </w:tabs>
        <w:ind w:left="851"/>
        <w:rPr>
          <w:sz w:val="24"/>
          <w:szCs w:val="24"/>
          <w:lang w:val="lt-LT"/>
        </w:rPr>
      </w:pPr>
      <w:r w:rsidRPr="006A3301">
        <w:rPr>
          <w:sz w:val="24"/>
          <w:szCs w:val="24"/>
          <w:lang w:bidi="da-DK"/>
        </w:rPr>
        <w:t>Der er rapporteret om ødemer hos patienter, der har fået racecadotril. Det kan ske på et hvilket som helst tidspunkt under behandlingen.</w:t>
      </w:r>
    </w:p>
    <w:p w14:paraId="608C40AC" w14:textId="77777777" w:rsidR="006A3301" w:rsidRPr="006A3301" w:rsidRDefault="006A3301" w:rsidP="006A3301">
      <w:pPr>
        <w:tabs>
          <w:tab w:val="left" w:pos="851"/>
        </w:tabs>
        <w:ind w:left="851"/>
        <w:rPr>
          <w:sz w:val="24"/>
          <w:szCs w:val="24"/>
          <w:lang w:val="lt-LT"/>
        </w:rPr>
      </w:pPr>
      <w:r w:rsidRPr="006A3301">
        <w:rPr>
          <w:sz w:val="24"/>
          <w:szCs w:val="24"/>
          <w:lang w:bidi="da-DK"/>
        </w:rPr>
        <w:lastRenderedPageBreak/>
        <w:t>Angioødem i ansigtet, ekstremiteter, læber og slimhinder kan forekomme.</w:t>
      </w:r>
    </w:p>
    <w:p w14:paraId="4E36D6B4" w14:textId="433E202E" w:rsidR="006A3301" w:rsidRPr="006A3301" w:rsidRDefault="006A3301" w:rsidP="006A3301">
      <w:pPr>
        <w:tabs>
          <w:tab w:val="left" w:pos="851"/>
        </w:tabs>
        <w:ind w:left="851"/>
        <w:rPr>
          <w:sz w:val="24"/>
          <w:szCs w:val="24"/>
          <w:lang w:val="lt-LT"/>
        </w:rPr>
      </w:pPr>
      <w:r w:rsidRPr="006A3301">
        <w:rPr>
          <w:sz w:val="24"/>
          <w:szCs w:val="24"/>
          <w:lang w:bidi="da-DK"/>
        </w:rPr>
        <w:t>Hvor der er angioødem i forbindelse med obstruktion af de øvre luftveje, såsom tunge, glottis og/eller</w:t>
      </w:r>
      <w:r>
        <w:rPr>
          <w:sz w:val="24"/>
          <w:szCs w:val="24"/>
          <w:lang w:bidi="da-DK"/>
        </w:rPr>
        <w:t xml:space="preserve"> </w:t>
      </w:r>
      <w:r w:rsidRPr="006A3301">
        <w:rPr>
          <w:sz w:val="24"/>
          <w:szCs w:val="24"/>
          <w:lang w:bidi="da-DK"/>
        </w:rPr>
        <w:t>strubehovedet, skal der straks iværksættes akutbehandling.</w:t>
      </w:r>
    </w:p>
    <w:p w14:paraId="28D787A4" w14:textId="467F5230" w:rsidR="006A3301" w:rsidRPr="006A3301" w:rsidRDefault="006A3301" w:rsidP="006A3301">
      <w:pPr>
        <w:tabs>
          <w:tab w:val="left" w:pos="851"/>
        </w:tabs>
        <w:ind w:left="851"/>
        <w:rPr>
          <w:sz w:val="24"/>
          <w:szCs w:val="24"/>
          <w:lang w:val="lt-LT"/>
        </w:rPr>
      </w:pPr>
      <w:r w:rsidRPr="006A3301">
        <w:rPr>
          <w:sz w:val="24"/>
          <w:szCs w:val="24"/>
          <w:lang w:bidi="da-DK"/>
        </w:rPr>
        <w:t>Behandling med racecadotril bør</w:t>
      </w:r>
      <w:r>
        <w:rPr>
          <w:sz w:val="24"/>
          <w:szCs w:val="24"/>
          <w:lang w:bidi="da-DK"/>
        </w:rPr>
        <w:t xml:space="preserve"> </w:t>
      </w:r>
      <w:r w:rsidRPr="006A3301">
        <w:rPr>
          <w:sz w:val="24"/>
          <w:szCs w:val="24"/>
          <w:lang w:bidi="da-DK"/>
        </w:rPr>
        <w:t>seponeres, og patienten nøje overvåges af en læge med passende monitorering, indtil symptomerne er fuldstændig ophørt.</w:t>
      </w:r>
    </w:p>
    <w:p w14:paraId="6F7B66A8" w14:textId="77777777" w:rsidR="006A3301" w:rsidRPr="006A3301" w:rsidRDefault="006A3301" w:rsidP="006A3301">
      <w:pPr>
        <w:tabs>
          <w:tab w:val="left" w:pos="851"/>
        </w:tabs>
        <w:ind w:left="851"/>
        <w:rPr>
          <w:sz w:val="24"/>
          <w:szCs w:val="24"/>
          <w:lang w:val="lt-LT"/>
        </w:rPr>
      </w:pPr>
      <w:r w:rsidRPr="006A3301">
        <w:rPr>
          <w:sz w:val="24"/>
          <w:szCs w:val="24"/>
          <w:lang w:bidi="da-DK"/>
        </w:rPr>
        <w:t>Patienter med angioødem i anamnesen, som ikke er relateret til racecadotril-behandling, kan have øget risiko for angioødem.</w:t>
      </w:r>
    </w:p>
    <w:p w14:paraId="6C1E3131" w14:textId="77777777" w:rsidR="006A3301" w:rsidRPr="006A3301" w:rsidRDefault="006A3301" w:rsidP="006A3301">
      <w:pPr>
        <w:tabs>
          <w:tab w:val="left" w:pos="851"/>
        </w:tabs>
        <w:ind w:left="851"/>
        <w:rPr>
          <w:sz w:val="24"/>
          <w:szCs w:val="24"/>
          <w:lang w:val="lt-LT"/>
        </w:rPr>
      </w:pPr>
      <w:r w:rsidRPr="006A3301">
        <w:rPr>
          <w:sz w:val="24"/>
          <w:szCs w:val="24"/>
          <w:lang w:bidi="da-DK"/>
        </w:rPr>
        <w:t xml:space="preserve">Samtidig brug af racecadotril og ACE-hæmmere kan øge risikoen for angioødem (se pkt. </w:t>
      </w:r>
    </w:p>
    <w:p w14:paraId="5D520FDF" w14:textId="77777777" w:rsidR="006A3301" w:rsidRPr="006A3301" w:rsidRDefault="006A3301" w:rsidP="006A3301">
      <w:pPr>
        <w:tabs>
          <w:tab w:val="left" w:pos="851"/>
        </w:tabs>
        <w:ind w:left="851"/>
        <w:rPr>
          <w:sz w:val="24"/>
          <w:szCs w:val="24"/>
          <w:lang w:val="lt-LT"/>
        </w:rPr>
      </w:pPr>
      <w:r w:rsidRPr="006A3301">
        <w:rPr>
          <w:sz w:val="24"/>
          <w:szCs w:val="24"/>
          <w:lang w:bidi="da-DK"/>
        </w:rPr>
        <w:t>4.5). Derfor er det nødvendigt med en omhyggelig vurdering af fordele og risici, før man påbegynder behandling med racecadotril hos patienter, der er i behandling med ACE-hæmmere.</w:t>
      </w:r>
    </w:p>
    <w:p w14:paraId="3037CD95" w14:textId="77777777" w:rsidR="006A3301" w:rsidRPr="006A3301" w:rsidRDefault="006A3301" w:rsidP="006A3301">
      <w:pPr>
        <w:tabs>
          <w:tab w:val="left" w:pos="851"/>
        </w:tabs>
        <w:ind w:left="851"/>
        <w:rPr>
          <w:sz w:val="24"/>
          <w:szCs w:val="24"/>
          <w:lang w:val="lt-LT"/>
        </w:rPr>
      </w:pPr>
    </w:p>
    <w:p w14:paraId="67D6925C" w14:textId="691FB66F" w:rsidR="006A3301" w:rsidRPr="006A3301" w:rsidRDefault="006A3301" w:rsidP="006A3301">
      <w:pPr>
        <w:tabs>
          <w:tab w:val="left" w:pos="851"/>
        </w:tabs>
        <w:ind w:left="851"/>
        <w:rPr>
          <w:bCs/>
          <w:iCs/>
          <w:sz w:val="24"/>
          <w:szCs w:val="24"/>
          <w:u w:val="single"/>
        </w:rPr>
      </w:pPr>
      <w:r w:rsidRPr="006A3301">
        <w:rPr>
          <w:sz w:val="24"/>
          <w:szCs w:val="24"/>
          <w:u w:val="single"/>
          <w:lang w:bidi="da-DK"/>
        </w:rPr>
        <w:t>Hjælpestoffer</w:t>
      </w:r>
    </w:p>
    <w:p w14:paraId="2DB9CD55" w14:textId="77777777" w:rsidR="006A3301" w:rsidRPr="006A3301" w:rsidRDefault="006A3301" w:rsidP="006A3301">
      <w:pPr>
        <w:tabs>
          <w:tab w:val="left" w:pos="851"/>
        </w:tabs>
        <w:ind w:left="851"/>
        <w:rPr>
          <w:iCs/>
          <w:sz w:val="24"/>
          <w:szCs w:val="24"/>
        </w:rPr>
      </w:pPr>
      <w:r w:rsidRPr="006A3301">
        <w:rPr>
          <w:sz w:val="24"/>
          <w:szCs w:val="24"/>
          <w:lang w:bidi="da-DK"/>
        </w:rPr>
        <w:t xml:space="preserve">Dette lægemiddel indeholder lactose. Bør ikke anvendes til patienter med hereditær galactoseintolerans, total lactasemangel eller glucose/galactosemalabsorption. </w:t>
      </w:r>
    </w:p>
    <w:p w14:paraId="20A3A10F" w14:textId="77777777" w:rsidR="009260DE" w:rsidRPr="00C84483" w:rsidRDefault="009260DE" w:rsidP="009260DE">
      <w:pPr>
        <w:tabs>
          <w:tab w:val="left" w:pos="851"/>
        </w:tabs>
        <w:ind w:left="851"/>
        <w:rPr>
          <w:sz w:val="24"/>
          <w:szCs w:val="24"/>
        </w:rPr>
      </w:pPr>
    </w:p>
    <w:p w14:paraId="40667A57"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4E7B87E" w14:textId="77777777" w:rsidR="006A3301" w:rsidRDefault="006A3301" w:rsidP="006A3301">
      <w:pPr>
        <w:tabs>
          <w:tab w:val="left" w:pos="851"/>
        </w:tabs>
        <w:ind w:left="851"/>
        <w:rPr>
          <w:sz w:val="24"/>
          <w:szCs w:val="24"/>
          <w:lang w:bidi="da-DK"/>
        </w:rPr>
      </w:pPr>
    </w:p>
    <w:p w14:paraId="38D908C8" w14:textId="3234F6AA" w:rsidR="006A3301" w:rsidRPr="006A3301" w:rsidRDefault="006A3301" w:rsidP="006A3301">
      <w:pPr>
        <w:tabs>
          <w:tab w:val="left" w:pos="851"/>
        </w:tabs>
        <w:ind w:left="851"/>
        <w:rPr>
          <w:sz w:val="24"/>
          <w:szCs w:val="24"/>
          <w:u w:val="single"/>
          <w:lang w:val="lt-LT"/>
        </w:rPr>
      </w:pPr>
      <w:r w:rsidRPr="006A3301">
        <w:rPr>
          <w:sz w:val="24"/>
          <w:szCs w:val="24"/>
          <w:u w:val="single"/>
          <w:lang w:bidi="da-DK"/>
        </w:rPr>
        <w:t>Interaktion mellem racecadotril og ACE-hæmmere</w:t>
      </w:r>
    </w:p>
    <w:p w14:paraId="28468189" w14:textId="5D03771F" w:rsidR="006A3301" w:rsidRPr="006A3301" w:rsidRDefault="006A3301" w:rsidP="006A3301">
      <w:pPr>
        <w:tabs>
          <w:tab w:val="left" w:pos="851"/>
        </w:tabs>
        <w:ind w:left="851"/>
        <w:rPr>
          <w:iCs/>
          <w:sz w:val="24"/>
          <w:szCs w:val="24"/>
        </w:rPr>
      </w:pPr>
      <w:r w:rsidRPr="006A3301">
        <w:rPr>
          <w:sz w:val="24"/>
          <w:szCs w:val="24"/>
          <w:lang w:bidi="da-DK"/>
        </w:rPr>
        <w:t>Samtidig brug af racecadotril og ACE-hæmmere (f.eks. captopril, enalapril, lisinopril, perindopril</w:t>
      </w:r>
      <w:r>
        <w:rPr>
          <w:sz w:val="24"/>
          <w:szCs w:val="24"/>
          <w:lang w:bidi="da-DK"/>
        </w:rPr>
        <w:t>, r</w:t>
      </w:r>
      <w:r w:rsidRPr="006A3301">
        <w:rPr>
          <w:sz w:val="24"/>
          <w:szCs w:val="24"/>
          <w:lang w:bidi="da-DK"/>
        </w:rPr>
        <w:t>amipril) kan øge risikoen for angioødem (se pkt.  4.4).</w:t>
      </w:r>
    </w:p>
    <w:p w14:paraId="33E4401C" w14:textId="77777777" w:rsidR="006A3301" w:rsidRPr="006A3301" w:rsidRDefault="006A3301" w:rsidP="006A3301">
      <w:pPr>
        <w:tabs>
          <w:tab w:val="left" w:pos="851"/>
        </w:tabs>
        <w:ind w:left="851"/>
        <w:rPr>
          <w:iCs/>
          <w:sz w:val="24"/>
          <w:szCs w:val="24"/>
        </w:rPr>
      </w:pPr>
    </w:p>
    <w:p w14:paraId="567C35C2" w14:textId="77777777" w:rsidR="006A3301" w:rsidRPr="006A3301" w:rsidRDefault="006A3301" w:rsidP="006A3301">
      <w:pPr>
        <w:tabs>
          <w:tab w:val="left" w:pos="851"/>
        </w:tabs>
        <w:ind w:left="851"/>
        <w:rPr>
          <w:iCs/>
          <w:sz w:val="24"/>
          <w:szCs w:val="24"/>
        </w:rPr>
      </w:pPr>
      <w:r w:rsidRPr="006A3301">
        <w:rPr>
          <w:sz w:val="24"/>
          <w:szCs w:val="24"/>
          <w:lang w:bidi="da-DK"/>
        </w:rPr>
        <w:t xml:space="preserve">Hos mennesker ændrer samtidig behandling med racecadotril og loperamid - eller nifuroxazid - ikke racecadotrils kinetik. </w:t>
      </w:r>
    </w:p>
    <w:p w14:paraId="0C1ACCEE" w14:textId="77777777" w:rsidR="009260DE" w:rsidRPr="00C84483" w:rsidRDefault="009260DE" w:rsidP="009260DE">
      <w:pPr>
        <w:tabs>
          <w:tab w:val="left" w:pos="851"/>
        </w:tabs>
        <w:ind w:left="851"/>
        <w:rPr>
          <w:sz w:val="24"/>
          <w:szCs w:val="24"/>
        </w:rPr>
      </w:pPr>
    </w:p>
    <w:p w14:paraId="7B348A6B"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556A8510" w14:textId="77777777" w:rsidR="006A3301" w:rsidRDefault="006A3301" w:rsidP="006A3301">
      <w:pPr>
        <w:tabs>
          <w:tab w:val="left" w:pos="851"/>
        </w:tabs>
        <w:ind w:left="851"/>
        <w:rPr>
          <w:b/>
          <w:i/>
          <w:sz w:val="24"/>
          <w:szCs w:val="24"/>
          <w:lang w:bidi="da-DK"/>
        </w:rPr>
      </w:pPr>
    </w:p>
    <w:p w14:paraId="60B35EAE" w14:textId="7C864B75" w:rsidR="006A3301" w:rsidRPr="006A3301" w:rsidRDefault="006A3301" w:rsidP="006A3301">
      <w:pPr>
        <w:tabs>
          <w:tab w:val="left" w:pos="851"/>
        </w:tabs>
        <w:ind w:left="851"/>
        <w:rPr>
          <w:sz w:val="24"/>
          <w:szCs w:val="24"/>
          <w:u w:val="single"/>
        </w:rPr>
      </w:pPr>
      <w:r w:rsidRPr="006A3301">
        <w:rPr>
          <w:sz w:val="24"/>
          <w:szCs w:val="24"/>
          <w:u w:val="single"/>
          <w:lang w:bidi="da-DK"/>
        </w:rPr>
        <w:t>Graviditet</w:t>
      </w:r>
    </w:p>
    <w:p w14:paraId="5C441226" w14:textId="77777777" w:rsidR="006A3301" w:rsidRPr="006A3301" w:rsidRDefault="006A3301" w:rsidP="006A3301">
      <w:pPr>
        <w:tabs>
          <w:tab w:val="left" w:pos="851"/>
        </w:tabs>
        <w:ind w:left="851"/>
        <w:rPr>
          <w:iCs/>
          <w:sz w:val="24"/>
          <w:szCs w:val="24"/>
        </w:rPr>
      </w:pPr>
      <w:r w:rsidRPr="006A3301">
        <w:rPr>
          <w:sz w:val="24"/>
          <w:szCs w:val="24"/>
          <w:lang w:bidi="da-DK"/>
        </w:rPr>
        <w:t xml:space="preserve">Der foreligger ingen tilstrækkelige data fra anvendelse  af racecadotril hos gravide kvinder. </w:t>
      </w:r>
      <w:bookmarkStart w:id="2" w:name="_Hlk31795030"/>
      <w:r w:rsidRPr="006A3301">
        <w:rPr>
          <w:sz w:val="24"/>
          <w:szCs w:val="24"/>
          <w:lang w:bidi="da-DK"/>
        </w:rPr>
        <w:t>Dyreforsøg tyder ikke på direkte</w:t>
      </w:r>
      <w:bookmarkEnd w:id="2"/>
      <w:r w:rsidRPr="006A3301">
        <w:rPr>
          <w:sz w:val="24"/>
          <w:szCs w:val="24"/>
          <w:lang w:bidi="da-DK"/>
        </w:rPr>
        <w:t xml:space="preserve"> eller indirekte skadelige virkninger med hensyn til graviditet, fertilitet, embryoføtal udvikling, fødsel eller postnatal udvikling. Da der ikke findes nogen specifikke kliniske undersøgelser, bør racecadotril ikke gives til gravide kvinder. </w:t>
      </w:r>
    </w:p>
    <w:p w14:paraId="3A792CF2" w14:textId="77777777" w:rsidR="006A3301" w:rsidRPr="006A3301" w:rsidRDefault="006A3301" w:rsidP="006A3301">
      <w:pPr>
        <w:tabs>
          <w:tab w:val="left" w:pos="851"/>
        </w:tabs>
        <w:ind w:left="851"/>
        <w:rPr>
          <w:b/>
          <w:bCs/>
          <w:i/>
          <w:iCs/>
          <w:sz w:val="24"/>
          <w:szCs w:val="24"/>
        </w:rPr>
      </w:pPr>
    </w:p>
    <w:p w14:paraId="55BE2464" w14:textId="3E9C5E3F" w:rsidR="006A3301" w:rsidRPr="006A3301" w:rsidRDefault="006A3301" w:rsidP="006A3301">
      <w:pPr>
        <w:tabs>
          <w:tab w:val="left" w:pos="851"/>
        </w:tabs>
        <w:ind w:left="851"/>
        <w:rPr>
          <w:sz w:val="24"/>
          <w:szCs w:val="24"/>
          <w:u w:val="single"/>
        </w:rPr>
      </w:pPr>
      <w:r w:rsidRPr="006A3301">
        <w:rPr>
          <w:sz w:val="24"/>
          <w:szCs w:val="24"/>
          <w:u w:val="single"/>
          <w:lang w:bidi="da-DK"/>
        </w:rPr>
        <w:t>Amning</w:t>
      </w:r>
    </w:p>
    <w:p w14:paraId="7A87006B" w14:textId="77777777" w:rsidR="006A3301" w:rsidRPr="006A3301" w:rsidRDefault="006A3301" w:rsidP="006A3301">
      <w:pPr>
        <w:tabs>
          <w:tab w:val="left" w:pos="851"/>
        </w:tabs>
        <w:ind w:left="851"/>
        <w:rPr>
          <w:sz w:val="24"/>
          <w:szCs w:val="24"/>
        </w:rPr>
      </w:pPr>
      <w:r w:rsidRPr="006A3301">
        <w:rPr>
          <w:sz w:val="24"/>
          <w:szCs w:val="24"/>
          <w:lang w:bidi="da-DK"/>
        </w:rPr>
        <w:t>På grund af utilstrækkelig information om udskillelsen af racecadotril i modermælk, bør dette lægemiddel ikke administreres  til ammende kvinder.</w:t>
      </w:r>
    </w:p>
    <w:p w14:paraId="2827FEE3" w14:textId="77777777" w:rsidR="006A3301" w:rsidRPr="006A3301" w:rsidRDefault="006A3301" w:rsidP="006A3301">
      <w:pPr>
        <w:tabs>
          <w:tab w:val="left" w:pos="851"/>
        </w:tabs>
        <w:ind w:left="851"/>
        <w:rPr>
          <w:sz w:val="24"/>
          <w:szCs w:val="24"/>
        </w:rPr>
      </w:pPr>
    </w:p>
    <w:p w14:paraId="216A013D" w14:textId="23F9BB8A" w:rsidR="006A3301" w:rsidRPr="006A3301" w:rsidRDefault="006A3301" w:rsidP="006A3301">
      <w:pPr>
        <w:tabs>
          <w:tab w:val="left" w:pos="851"/>
        </w:tabs>
        <w:ind w:left="851"/>
        <w:rPr>
          <w:bCs/>
          <w:iCs/>
          <w:sz w:val="24"/>
          <w:szCs w:val="24"/>
          <w:u w:val="single"/>
        </w:rPr>
      </w:pPr>
      <w:r w:rsidRPr="006A3301">
        <w:rPr>
          <w:sz w:val="24"/>
          <w:szCs w:val="24"/>
          <w:u w:val="single"/>
          <w:lang w:bidi="da-DK"/>
        </w:rPr>
        <w:t>Fertilitet</w:t>
      </w:r>
    </w:p>
    <w:p w14:paraId="7ABE5287" w14:textId="77777777" w:rsidR="006A3301" w:rsidRPr="006A3301" w:rsidRDefault="006A3301" w:rsidP="006A3301">
      <w:pPr>
        <w:tabs>
          <w:tab w:val="left" w:pos="851"/>
        </w:tabs>
        <w:ind w:left="851"/>
        <w:rPr>
          <w:iCs/>
          <w:sz w:val="24"/>
          <w:szCs w:val="24"/>
        </w:rPr>
      </w:pPr>
      <w:r w:rsidRPr="006A3301">
        <w:rPr>
          <w:sz w:val="24"/>
          <w:szCs w:val="24"/>
          <w:lang w:bidi="da-DK"/>
        </w:rPr>
        <w:t>Fertilitetsstudier udført med racecadotril på rotter viser ingen påvirkning af fertiliteten.</w:t>
      </w:r>
      <w:r w:rsidRPr="006A3301">
        <w:rPr>
          <w:i/>
          <w:sz w:val="24"/>
          <w:szCs w:val="24"/>
          <w:lang w:bidi="da-DK"/>
        </w:rPr>
        <w:t xml:space="preserve"> </w:t>
      </w:r>
    </w:p>
    <w:p w14:paraId="3EA17A68" w14:textId="77777777" w:rsidR="009260DE" w:rsidRPr="00C84483" w:rsidRDefault="009260DE" w:rsidP="009260DE">
      <w:pPr>
        <w:tabs>
          <w:tab w:val="left" w:pos="851"/>
        </w:tabs>
        <w:ind w:left="851"/>
        <w:rPr>
          <w:sz w:val="24"/>
          <w:szCs w:val="24"/>
        </w:rPr>
      </w:pPr>
    </w:p>
    <w:p w14:paraId="53E1C9A3"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77FB79D6" w14:textId="77777777" w:rsidR="006A3301" w:rsidRPr="006A3301" w:rsidRDefault="006A3301" w:rsidP="006A3301">
      <w:pPr>
        <w:tabs>
          <w:tab w:val="left" w:pos="851"/>
        </w:tabs>
        <w:ind w:left="851"/>
        <w:rPr>
          <w:sz w:val="24"/>
          <w:szCs w:val="24"/>
        </w:rPr>
      </w:pPr>
      <w:r w:rsidRPr="006A3301">
        <w:rPr>
          <w:sz w:val="24"/>
          <w:szCs w:val="24"/>
        </w:rPr>
        <w:t>Ikke mærkning.</w:t>
      </w:r>
    </w:p>
    <w:p w14:paraId="057E11BD" w14:textId="77777777" w:rsidR="006A3301" w:rsidRPr="006A3301" w:rsidRDefault="006A3301" w:rsidP="006A3301">
      <w:pPr>
        <w:tabs>
          <w:tab w:val="left" w:pos="851"/>
        </w:tabs>
        <w:ind w:left="851"/>
        <w:rPr>
          <w:sz w:val="24"/>
          <w:szCs w:val="24"/>
        </w:rPr>
      </w:pPr>
      <w:r w:rsidRPr="006A3301">
        <w:rPr>
          <w:sz w:val="24"/>
          <w:szCs w:val="24"/>
          <w:lang w:bidi="da-DK"/>
        </w:rPr>
        <w:t>Racecadotril "Rivopharm" påvirker ikke eller kun i ubetydelig grad evnen til at føre motorkøretøj og betjene  maskiner.</w:t>
      </w:r>
    </w:p>
    <w:p w14:paraId="06173805" w14:textId="77777777" w:rsidR="009260DE" w:rsidRPr="00C84483" w:rsidRDefault="009260DE" w:rsidP="009260DE">
      <w:pPr>
        <w:tabs>
          <w:tab w:val="left" w:pos="851"/>
        </w:tabs>
        <w:ind w:left="851"/>
        <w:rPr>
          <w:sz w:val="24"/>
          <w:szCs w:val="24"/>
        </w:rPr>
      </w:pPr>
    </w:p>
    <w:p w14:paraId="43CCC167"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0355208E" w14:textId="77777777" w:rsidR="006A3301" w:rsidRPr="006A3301" w:rsidRDefault="006A3301" w:rsidP="006A3301">
      <w:pPr>
        <w:tabs>
          <w:tab w:val="left" w:pos="851"/>
        </w:tabs>
        <w:ind w:left="851"/>
        <w:rPr>
          <w:iCs/>
          <w:sz w:val="24"/>
          <w:szCs w:val="24"/>
        </w:rPr>
      </w:pPr>
      <w:r w:rsidRPr="006A3301">
        <w:rPr>
          <w:sz w:val="24"/>
          <w:szCs w:val="24"/>
          <w:lang w:bidi="da-DK"/>
        </w:rPr>
        <w:t xml:space="preserve">Der findes data fra kliniske studier for 2193 voksne patienter, der blev behandlet med racecadotril, og 282, der blev behandlet med placebo. </w:t>
      </w:r>
    </w:p>
    <w:p w14:paraId="73CE9E35" w14:textId="77777777" w:rsidR="006A3301" w:rsidRPr="006A3301" w:rsidRDefault="006A3301" w:rsidP="006A3301">
      <w:pPr>
        <w:tabs>
          <w:tab w:val="left" w:pos="851"/>
        </w:tabs>
        <w:ind w:left="851"/>
        <w:rPr>
          <w:iCs/>
          <w:sz w:val="24"/>
          <w:szCs w:val="24"/>
        </w:rPr>
      </w:pPr>
    </w:p>
    <w:p w14:paraId="5898410E" w14:textId="13102581" w:rsidR="006A3301" w:rsidRPr="006A3301" w:rsidRDefault="006A3301" w:rsidP="006A3301">
      <w:pPr>
        <w:tabs>
          <w:tab w:val="left" w:pos="851"/>
        </w:tabs>
        <w:ind w:left="851"/>
        <w:rPr>
          <w:iCs/>
          <w:sz w:val="24"/>
          <w:szCs w:val="24"/>
        </w:rPr>
      </w:pPr>
      <w:r w:rsidRPr="006A3301">
        <w:rPr>
          <w:sz w:val="24"/>
          <w:szCs w:val="24"/>
          <w:lang w:bidi="da-DK"/>
        </w:rPr>
        <w:lastRenderedPageBreak/>
        <w:t xml:space="preserve">Følgende bivirkninger, der er anført nedenfor, er forekommet med racecadotril oftere end med placebo eller er blevet rapporteret under overvågning efter markedsføring. Hyppigheden af bivirkninger er defineret ved hjælp af følgende konvention: </w:t>
      </w:r>
      <w:r>
        <w:rPr>
          <w:sz w:val="24"/>
          <w:szCs w:val="24"/>
          <w:lang w:bidi="da-DK"/>
        </w:rPr>
        <w:t>M</w:t>
      </w:r>
      <w:r w:rsidRPr="006A3301">
        <w:rPr>
          <w:sz w:val="24"/>
          <w:szCs w:val="24"/>
          <w:lang w:bidi="da-DK"/>
        </w:rPr>
        <w:t xml:space="preserve">eget almindelig (≥ 1/10), almindelig (≥ 1/100 til &lt; 1/10), ikke  almindelig (≥ 1/1.000 til &lt; 1/100), sjælden (≥ 1/10.000 til &lt; 1/1.000), meget sjælden (&lt; 1/10.000), ikke kendt (kan ikke estimeres ud fra de tilgængelige data). </w:t>
      </w:r>
    </w:p>
    <w:p w14:paraId="640492EC" w14:textId="77777777" w:rsidR="006A3301" w:rsidRPr="006A3301" w:rsidRDefault="006A3301" w:rsidP="006A3301">
      <w:pPr>
        <w:tabs>
          <w:tab w:val="left" w:pos="851"/>
        </w:tabs>
        <w:ind w:left="851"/>
        <w:rPr>
          <w:iCs/>
          <w:sz w:val="24"/>
          <w:szCs w:val="24"/>
        </w:rPr>
      </w:pPr>
    </w:p>
    <w:p w14:paraId="1E854399" w14:textId="77777777" w:rsidR="006A3301" w:rsidRPr="006A3301" w:rsidRDefault="006A3301" w:rsidP="006A3301">
      <w:pPr>
        <w:tabs>
          <w:tab w:val="left" w:pos="851"/>
        </w:tabs>
        <w:ind w:left="851"/>
        <w:rPr>
          <w:iCs/>
          <w:sz w:val="24"/>
          <w:szCs w:val="24"/>
          <w:u w:val="single"/>
        </w:rPr>
      </w:pPr>
      <w:r w:rsidRPr="006A3301">
        <w:rPr>
          <w:sz w:val="24"/>
          <w:szCs w:val="24"/>
          <w:u w:val="single"/>
          <w:lang w:bidi="da-DK"/>
        </w:rPr>
        <w:t>Forstyrrelser i immunsystemet</w:t>
      </w:r>
    </w:p>
    <w:p w14:paraId="797F1294" w14:textId="71031DF7" w:rsidR="006A3301" w:rsidRPr="006A3301" w:rsidRDefault="006A3301" w:rsidP="006A3301">
      <w:pPr>
        <w:tabs>
          <w:tab w:val="left" w:pos="851"/>
        </w:tabs>
        <w:ind w:left="851"/>
        <w:rPr>
          <w:iCs/>
          <w:sz w:val="24"/>
          <w:szCs w:val="24"/>
        </w:rPr>
      </w:pPr>
      <w:r w:rsidRPr="006A3301">
        <w:rPr>
          <w:sz w:val="24"/>
          <w:szCs w:val="24"/>
          <w:lang w:bidi="da-DK"/>
        </w:rPr>
        <w:t xml:space="preserve">Ikke kendt: </w:t>
      </w:r>
      <w:r>
        <w:rPr>
          <w:sz w:val="24"/>
          <w:szCs w:val="24"/>
          <w:lang w:bidi="da-DK"/>
        </w:rPr>
        <w:t>A</w:t>
      </w:r>
      <w:r w:rsidRPr="006A3301">
        <w:rPr>
          <w:sz w:val="24"/>
          <w:szCs w:val="24"/>
          <w:lang w:bidi="da-DK"/>
        </w:rPr>
        <w:t>nafylaktisk shock.</w:t>
      </w:r>
    </w:p>
    <w:p w14:paraId="1AF8BB58" w14:textId="77777777" w:rsidR="006A3301" w:rsidRPr="006A3301" w:rsidRDefault="006A3301" w:rsidP="006A3301">
      <w:pPr>
        <w:tabs>
          <w:tab w:val="left" w:pos="851"/>
        </w:tabs>
        <w:ind w:left="851"/>
        <w:rPr>
          <w:iCs/>
          <w:sz w:val="24"/>
          <w:szCs w:val="24"/>
          <w:u w:val="single"/>
        </w:rPr>
      </w:pPr>
    </w:p>
    <w:p w14:paraId="5337D0F2" w14:textId="77777777" w:rsidR="006A3301" w:rsidRPr="006A3301" w:rsidRDefault="006A3301" w:rsidP="006A3301">
      <w:pPr>
        <w:tabs>
          <w:tab w:val="left" w:pos="851"/>
        </w:tabs>
        <w:ind w:left="851"/>
        <w:rPr>
          <w:iCs/>
          <w:sz w:val="24"/>
          <w:szCs w:val="24"/>
        </w:rPr>
      </w:pPr>
      <w:r w:rsidRPr="006A3301">
        <w:rPr>
          <w:sz w:val="24"/>
          <w:szCs w:val="24"/>
          <w:u w:val="single"/>
          <w:lang w:bidi="da-DK"/>
        </w:rPr>
        <w:t>Forstyrrelser i nervesystemet</w:t>
      </w:r>
    </w:p>
    <w:p w14:paraId="1F57B3AD" w14:textId="48A599DE" w:rsidR="006A3301" w:rsidRPr="006A3301" w:rsidRDefault="006A3301" w:rsidP="006A3301">
      <w:pPr>
        <w:tabs>
          <w:tab w:val="left" w:pos="851"/>
        </w:tabs>
        <w:ind w:left="851"/>
        <w:rPr>
          <w:iCs/>
          <w:sz w:val="24"/>
          <w:szCs w:val="24"/>
        </w:rPr>
      </w:pPr>
      <w:r w:rsidRPr="006A3301">
        <w:rPr>
          <w:sz w:val="24"/>
          <w:szCs w:val="24"/>
          <w:lang w:bidi="da-DK"/>
        </w:rPr>
        <w:t xml:space="preserve">Almindelig: </w:t>
      </w:r>
      <w:r>
        <w:rPr>
          <w:sz w:val="24"/>
          <w:szCs w:val="24"/>
          <w:lang w:bidi="da-DK"/>
        </w:rPr>
        <w:t>H</w:t>
      </w:r>
      <w:r w:rsidRPr="006A3301">
        <w:rPr>
          <w:sz w:val="24"/>
          <w:szCs w:val="24"/>
          <w:lang w:bidi="da-DK"/>
        </w:rPr>
        <w:t xml:space="preserve">ovedpine. </w:t>
      </w:r>
    </w:p>
    <w:p w14:paraId="0294AC93" w14:textId="77777777" w:rsidR="006A3301" w:rsidRPr="006A3301" w:rsidRDefault="006A3301" w:rsidP="006A3301">
      <w:pPr>
        <w:tabs>
          <w:tab w:val="left" w:pos="851"/>
        </w:tabs>
        <w:ind w:left="851"/>
        <w:rPr>
          <w:iCs/>
          <w:sz w:val="24"/>
          <w:szCs w:val="24"/>
          <w:u w:val="single"/>
        </w:rPr>
      </w:pPr>
    </w:p>
    <w:p w14:paraId="1CAD23C6" w14:textId="77777777" w:rsidR="006A3301" w:rsidRPr="006A3301" w:rsidRDefault="006A3301" w:rsidP="006A3301">
      <w:pPr>
        <w:tabs>
          <w:tab w:val="left" w:pos="851"/>
        </w:tabs>
        <w:ind w:left="851"/>
        <w:rPr>
          <w:iCs/>
          <w:sz w:val="24"/>
          <w:szCs w:val="24"/>
        </w:rPr>
      </w:pPr>
      <w:r w:rsidRPr="006A3301">
        <w:rPr>
          <w:sz w:val="24"/>
          <w:szCs w:val="24"/>
          <w:u w:val="single"/>
          <w:lang w:bidi="da-DK"/>
        </w:rPr>
        <w:t>Forstyrrelser i hud og subkutant væv (se pkt.  4.4)</w:t>
      </w:r>
    </w:p>
    <w:p w14:paraId="39422864" w14:textId="661C5C23" w:rsidR="006A3301" w:rsidRPr="006A3301" w:rsidRDefault="006A3301" w:rsidP="006A3301">
      <w:pPr>
        <w:tabs>
          <w:tab w:val="left" w:pos="851"/>
        </w:tabs>
        <w:ind w:left="851"/>
        <w:rPr>
          <w:iCs/>
          <w:sz w:val="24"/>
          <w:szCs w:val="24"/>
        </w:rPr>
      </w:pPr>
      <w:r w:rsidRPr="006A3301">
        <w:rPr>
          <w:sz w:val="24"/>
          <w:szCs w:val="24"/>
          <w:lang w:bidi="da-DK"/>
        </w:rPr>
        <w:t xml:space="preserve">Ikke almindelig: </w:t>
      </w:r>
      <w:r>
        <w:rPr>
          <w:sz w:val="24"/>
          <w:szCs w:val="24"/>
          <w:lang w:bidi="da-DK"/>
        </w:rPr>
        <w:t>U</w:t>
      </w:r>
      <w:r w:rsidRPr="006A3301">
        <w:rPr>
          <w:sz w:val="24"/>
          <w:szCs w:val="24"/>
          <w:lang w:bidi="da-DK"/>
        </w:rPr>
        <w:t xml:space="preserve">dslæt, erytem. </w:t>
      </w:r>
    </w:p>
    <w:p w14:paraId="3A145D6B" w14:textId="62DF1173" w:rsidR="006A3301" w:rsidRPr="006A3301" w:rsidRDefault="006A3301" w:rsidP="006A3301">
      <w:pPr>
        <w:tabs>
          <w:tab w:val="left" w:pos="851"/>
        </w:tabs>
        <w:ind w:left="851"/>
        <w:rPr>
          <w:iCs/>
          <w:sz w:val="24"/>
          <w:szCs w:val="24"/>
        </w:rPr>
      </w:pPr>
      <w:r w:rsidRPr="006A3301">
        <w:rPr>
          <w:sz w:val="24"/>
          <w:szCs w:val="24"/>
          <w:lang w:bidi="da-DK"/>
        </w:rPr>
        <w:t xml:space="preserve">Ikke kendt: </w:t>
      </w:r>
      <w:r>
        <w:rPr>
          <w:sz w:val="24"/>
          <w:szCs w:val="24"/>
          <w:lang w:bidi="da-DK"/>
        </w:rPr>
        <w:t>E</w:t>
      </w:r>
      <w:r w:rsidRPr="006A3301">
        <w:rPr>
          <w:sz w:val="24"/>
          <w:szCs w:val="24"/>
          <w:lang w:bidi="da-DK"/>
        </w:rPr>
        <w:t>rythema multiforme, tungeødem, ansigtsødem, læbeødem, øjenlågsødem, angioødem, urticaria, erythema nodosum, papulært udslæt, prurigo, pruritus, toksisk hududslæt, lægemiddelreaktion med eosinofili og systemiske symptomer (DRESS)*.</w:t>
      </w:r>
    </w:p>
    <w:p w14:paraId="3A50AA96" w14:textId="77777777" w:rsidR="006A3301" w:rsidRPr="006A3301" w:rsidRDefault="006A3301" w:rsidP="006A3301">
      <w:pPr>
        <w:tabs>
          <w:tab w:val="left" w:pos="851"/>
        </w:tabs>
        <w:ind w:left="851"/>
        <w:rPr>
          <w:iCs/>
          <w:sz w:val="24"/>
          <w:szCs w:val="24"/>
        </w:rPr>
      </w:pPr>
    </w:p>
    <w:p w14:paraId="43AD18BB" w14:textId="77777777" w:rsidR="006A3301" w:rsidRPr="006A3301" w:rsidRDefault="006A3301" w:rsidP="006A3301">
      <w:pPr>
        <w:tabs>
          <w:tab w:val="left" w:pos="851"/>
        </w:tabs>
        <w:ind w:left="851"/>
        <w:rPr>
          <w:iCs/>
          <w:sz w:val="24"/>
          <w:szCs w:val="24"/>
        </w:rPr>
      </w:pPr>
      <w:r w:rsidRPr="006A3301">
        <w:rPr>
          <w:sz w:val="24"/>
          <w:szCs w:val="24"/>
          <w:lang w:bidi="da-DK"/>
        </w:rPr>
        <w:t>*Alvorlige kutane bivirkninger (SCAR), herunder lægemiddelreaktioner med eosinofili og systemiske symptomer (DRESS), er blevet rapporteret i forbindelse med behandling med racecadotril (se pkt.  4.4).</w:t>
      </w:r>
    </w:p>
    <w:p w14:paraId="629A8869" w14:textId="77777777" w:rsidR="006A3301" w:rsidRPr="006A3301" w:rsidRDefault="006A3301" w:rsidP="006A3301">
      <w:pPr>
        <w:tabs>
          <w:tab w:val="left" w:pos="851"/>
        </w:tabs>
        <w:ind w:left="851"/>
        <w:rPr>
          <w:iCs/>
          <w:sz w:val="24"/>
          <w:szCs w:val="24"/>
        </w:rPr>
      </w:pPr>
    </w:p>
    <w:p w14:paraId="5D70131D" w14:textId="77777777" w:rsidR="006A3301" w:rsidRPr="006A3301" w:rsidRDefault="006A3301" w:rsidP="006A3301">
      <w:pPr>
        <w:tabs>
          <w:tab w:val="left" w:pos="851"/>
        </w:tabs>
        <w:ind w:left="851"/>
        <w:rPr>
          <w:sz w:val="24"/>
          <w:szCs w:val="24"/>
          <w:u w:val="single"/>
        </w:rPr>
      </w:pPr>
      <w:r w:rsidRPr="006A3301">
        <w:rPr>
          <w:sz w:val="24"/>
          <w:szCs w:val="24"/>
          <w:u w:val="single"/>
          <w:lang w:bidi="da-DK"/>
        </w:rPr>
        <w:t>Indberetning af formodede bivirkninger</w:t>
      </w:r>
    </w:p>
    <w:p w14:paraId="2F9A19C0" w14:textId="644231AB" w:rsidR="006A3301" w:rsidRDefault="006A3301" w:rsidP="006A3301">
      <w:pPr>
        <w:tabs>
          <w:tab w:val="left" w:pos="851"/>
        </w:tabs>
        <w:ind w:left="851"/>
        <w:rPr>
          <w:sz w:val="24"/>
          <w:szCs w:val="24"/>
        </w:rPr>
      </w:pPr>
      <w:r w:rsidRPr="006A3301">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5A7849CE" w14:textId="77777777" w:rsidR="006A3301" w:rsidRPr="006A3301" w:rsidRDefault="006A3301" w:rsidP="006A3301">
      <w:pPr>
        <w:tabs>
          <w:tab w:val="left" w:pos="851"/>
        </w:tabs>
        <w:ind w:left="851"/>
        <w:rPr>
          <w:sz w:val="24"/>
          <w:szCs w:val="24"/>
          <w:lang w:bidi="da-DK"/>
        </w:rPr>
      </w:pPr>
    </w:p>
    <w:p w14:paraId="45DAA8E6" w14:textId="77777777" w:rsidR="006A3301" w:rsidRPr="006A3301" w:rsidRDefault="006A3301" w:rsidP="006A3301">
      <w:pPr>
        <w:tabs>
          <w:tab w:val="left" w:pos="851"/>
        </w:tabs>
        <w:ind w:left="851"/>
        <w:rPr>
          <w:sz w:val="24"/>
          <w:szCs w:val="24"/>
          <w:lang w:bidi="da-DK"/>
        </w:rPr>
      </w:pPr>
      <w:r w:rsidRPr="006A3301">
        <w:rPr>
          <w:sz w:val="24"/>
          <w:szCs w:val="24"/>
          <w:lang w:bidi="da-DK"/>
        </w:rPr>
        <w:t>Lægemiddelstyrelsen</w:t>
      </w:r>
    </w:p>
    <w:p w14:paraId="708E6AB3" w14:textId="77777777" w:rsidR="006A3301" w:rsidRPr="006A3301" w:rsidRDefault="006A3301" w:rsidP="006A3301">
      <w:pPr>
        <w:tabs>
          <w:tab w:val="left" w:pos="851"/>
        </w:tabs>
        <w:ind w:left="851"/>
        <w:rPr>
          <w:sz w:val="24"/>
          <w:szCs w:val="24"/>
          <w:lang w:bidi="da-DK"/>
        </w:rPr>
      </w:pPr>
      <w:r w:rsidRPr="006A3301">
        <w:rPr>
          <w:sz w:val="24"/>
          <w:szCs w:val="24"/>
          <w:lang w:bidi="da-DK"/>
        </w:rPr>
        <w:t>Axel Heides Gade 1</w:t>
      </w:r>
    </w:p>
    <w:p w14:paraId="22A04B7E" w14:textId="77777777" w:rsidR="006A3301" w:rsidRPr="006A3301" w:rsidRDefault="006A3301" w:rsidP="006A3301">
      <w:pPr>
        <w:tabs>
          <w:tab w:val="left" w:pos="851"/>
        </w:tabs>
        <w:ind w:left="851"/>
        <w:rPr>
          <w:sz w:val="24"/>
          <w:szCs w:val="24"/>
          <w:lang w:bidi="da-DK"/>
        </w:rPr>
      </w:pPr>
      <w:r w:rsidRPr="006A3301">
        <w:rPr>
          <w:sz w:val="24"/>
          <w:szCs w:val="24"/>
          <w:lang w:bidi="da-DK"/>
        </w:rPr>
        <w:t>DK-2300 København S</w:t>
      </w:r>
    </w:p>
    <w:p w14:paraId="7A7CDAFD" w14:textId="5269AE16" w:rsidR="006A3301" w:rsidRPr="004205CF" w:rsidRDefault="006A3301" w:rsidP="006A3301">
      <w:pPr>
        <w:tabs>
          <w:tab w:val="left" w:pos="851"/>
        </w:tabs>
        <w:ind w:left="851"/>
        <w:rPr>
          <w:sz w:val="24"/>
          <w:szCs w:val="24"/>
          <w:lang w:bidi="da-DK"/>
        </w:rPr>
      </w:pPr>
      <w:r w:rsidRPr="004205CF">
        <w:rPr>
          <w:sz w:val="24"/>
          <w:szCs w:val="24"/>
          <w:lang w:bidi="da-DK"/>
        </w:rPr>
        <w:t>Websted: www.meldenbivirkning.dk</w:t>
      </w:r>
    </w:p>
    <w:p w14:paraId="22EA2149" w14:textId="77777777" w:rsidR="006A3301" w:rsidRPr="004205CF" w:rsidRDefault="006A3301" w:rsidP="006A3301">
      <w:pPr>
        <w:tabs>
          <w:tab w:val="left" w:pos="851"/>
        </w:tabs>
        <w:ind w:left="851"/>
        <w:rPr>
          <w:b/>
          <w:bCs/>
          <w:sz w:val="24"/>
          <w:szCs w:val="24"/>
        </w:rPr>
      </w:pPr>
    </w:p>
    <w:p w14:paraId="0777714E" w14:textId="77777777" w:rsidR="009260DE" w:rsidRPr="004205CF" w:rsidRDefault="009260DE" w:rsidP="009260DE">
      <w:pPr>
        <w:tabs>
          <w:tab w:val="left" w:pos="851"/>
        </w:tabs>
        <w:ind w:left="851" w:hanging="851"/>
        <w:rPr>
          <w:b/>
          <w:sz w:val="24"/>
          <w:szCs w:val="24"/>
        </w:rPr>
      </w:pPr>
      <w:r w:rsidRPr="004205CF">
        <w:rPr>
          <w:b/>
          <w:sz w:val="24"/>
          <w:szCs w:val="24"/>
        </w:rPr>
        <w:t>4.9</w:t>
      </w:r>
      <w:r w:rsidRPr="004205CF">
        <w:rPr>
          <w:b/>
          <w:sz w:val="24"/>
          <w:szCs w:val="24"/>
        </w:rPr>
        <w:tab/>
        <w:t>Overdosering</w:t>
      </w:r>
    </w:p>
    <w:p w14:paraId="16C43BA4" w14:textId="77777777" w:rsidR="006A3301" w:rsidRPr="006A3301" w:rsidRDefault="006A3301" w:rsidP="006A3301">
      <w:pPr>
        <w:tabs>
          <w:tab w:val="left" w:pos="851"/>
        </w:tabs>
        <w:ind w:left="851"/>
        <w:rPr>
          <w:sz w:val="24"/>
          <w:szCs w:val="24"/>
        </w:rPr>
      </w:pPr>
      <w:r w:rsidRPr="006A3301">
        <w:rPr>
          <w:sz w:val="24"/>
          <w:szCs w:val="24"/>
          <w:lang w:bidi="da-DK"/>
        </w:rPr>
        <w:t>Der er ikke rapporteret om tilfælde af overdosering. Hos voksne er der givet enkeltdoser på over 2 g, hvilket svarer til 20 gange den terapeutiske dosis, og der er ikke beskrevet nogen skadelige virkninger.</w:t>
      </w:r>
    </w:p>
    <w:p w14:paraId="6A7EBDC9" w14:textId="77777777" w:rsidR="009260DE" w:rsidRPr="00C84483" w:rsidRDefault="009260DE" w:rsidP="009260DE">
      <w:pPr>
        <w:tabs>
          <w:tab w:val="left" w:pos="851"/>
        </w:tabs>
        <w:ind w:left="851"/>
        <w:rPr>
          <w:sz w:val="24"/>
          <w:szCs w:val="24"/>
        </w:rPr>
      </w:pPr>
    </w:p>
    <w:p w14:paraId="1B43BE2F"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10E3D5B6" w14:textId="04179B3E" w:rsidR="009260DE" w:rsidRPr="00C84483" w:rsidRDefault="006A3301" w:rsidP="009260DE">
      <w:pPr>
        <w:tabs>
          <w:tab w:val="left" w:pos="851"/>
        </w:tabs>
        <w:ind w:left="851"/>
        <w:rPr>
          <w:sz w:val="24"/>
          <w:szCs w:val="24"/>
        </w:rPr>
      </w:pPr>
      <w:r>
        <w:rPr>
          <w:sz w:val="24"/>
          <w:szCs w:val="24"/>
        </w:rPr>
        <w:t>HF</w:t>
      </w:r>
    </w:p>
    <w:p w14:paraId="0F8A6948" w14:textId="77777777" w:rsidR="009260DE" w:rsidRPr="00C84483" w:rsidRDefault="009260DE" w:rsidP="009260DE">
      <w:pPr>
        <w:tabs>
          <w:tab w:val="left" w:pos="851"/>
        </w:tabs>
        <w:ind w:left="851"/>
        <w:rPr>
          <w:sz w:val="24"/>
          <w:szCs w:val="24"/>
        </w:rPr>
      </w:pPr>
    </w:p>
    <w:p w14:paraId="4BF5B18B" w14:textId="77777777" w:rsidR="009260DE" w:rsidRPr="00C84483" w:rsidRDefault="009260DE" w:rsidP="009260DE">
      <w:pPr>
        <w:tabs>
          <w:tab w:val="left" w:pos="851"/>
        </w:tabs>
        <w:ind w:left="851"/>
        <w:rPr>
          <w:sz w:val="24"/>
          <w:szCs w:val="24"/>
        </w:rPr>
      </w:pPr>
    </w:p>
    <w:p w14:paraId="2BA8F8CA"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C5D2851" w14:textId="77777777" w:rsidR="009260DE" w:rsidRPr="00C84483" w:rsidRDefault="009260DE" w:rsidP="009260DE">
      <w:pPr>
        <w:tabs>
          <w:tab w:val="left" w:pos="851"/>
        </w:tabs>
        <w:ind w:left="851"/>
        <w:rPr>
          <w:sz w:val="24"/>
          <w:szCs w:val="24"/>
        </w:rPr>
      </w:pPr>
    </w:p>
    <w:p w14:paraId="6CE0511D"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7CF5FE3C" w14:textId="06264172" w:rsidR="006A3301" w:rsidRPr="006A3301" w:rsidRDefault="006A3301" w:rsidP="006A3301">
      <w:pPr>
        <w:tabs>
          <w:tab w:val="left" w:pos="851"/>
        </w:tabs>
        <w:ind w:left="851"/>
        <w:rPr>
          <w:iCs/>
          <w:sz w:val="24"/>
          <w:szCs w:val="24"/>
        </w:rPr>
      </w:pPr>
      <w:r w:rsidRPr="006A3301">
        <w:rPr>
          <w:sz w:val="24"/>
          <w:szCs w:val="24"/>
          <w:lang w:bidi="da-DK"/>
        </w:rPr>
        <w:t>Farmakoterapeutisk klassifikation: Midler mod diarré og tarminflammation/-infektion, andre midler mod diarré</w:t>
      </w:r>
      <w:r>
        <w:rPr>
          <w:sz w:val="24"/>
          <w:szCs w:val="24"/>
          <w:lang w:bidi="da-DK"/>
        </w:rPr>
        <w:t xml:space="preserve">, </w:t>
      </w:r>
      <w:r w:rsidRPr="006A3301">
        <w:rPr>
          <w:sz w:val="24"/>
          <w:szCs w:val="24"/>
          <w:lang w:bidi="da-DK"/>
        </w:rPr>
        <w:t>ATC-kode: A07XA04</w:t>
      </w:r>
      <w:r>
        <w:rPr>
          <w:sz w:val="24"/>
          <w:szCs w:val="24"/>
          <w:lang w:bidi="da-DK"/>
        </w:rPr>
        <w:t>.</w:t>
      </w:r>
    </w:p>
    <w:p w14:paraId="042751DD" w14:textId="77777777" w:rsidR="006A3301" w:rsidRPr="006A3301" w:rsidRDefault="006A3301" w:rsidP="006A3301">
      <w:pPr>
        <w:tabs>
          <w:tab w:val="left" w:pos="851"/>
        </w:tabs>
        <w:ind w:left="851"/>
        <w:rPr>
          <w:iCs/>
          <w:sz w:val="24"/>
          <w:szCs w:val="24"/>
        </w:rPr>
      </w:pPr>
    </w:p>
    <w:p w14:paraId="737C4DBE" w14:textId="77777777" w:rsidR="006A3301" w:rsidRPr="006A3301" w:rsidRDefault="006A3301" w:rsidP="006A3301">
      <w:pPr>
        <w:tabs>
          <w:tab w:val="left" w:pos="851"/>
        </w:tabs>
        <w:ind w:left="851"/>
        <w:rPr>
          <w:iCs/>
          <w:sz w:val="24"/>
          <w:szCs w:val="24"/>
          <w:u w:val="single"/>
        </w:rPr>
      </w:pPr>
      <w:r w:rsidRPr="006A3301">
        <w:rPr>
          <w:sz w:val="24"/>
          <w:szCs w:val="24"/>
          <w:u w:val="single"/>
          <w:lang w:bidi="da-DK"/>
        </w:rPr>
        <w:t xml:space="preserve">Virkningsmekanisme </w:t>
      </w:r>
    </w:p>
    <w:p w14:paraId="02BF76A7" w14:textId="77777777" w:rsidR="006A3301" w:rsidRPr="006A3301" w:rsidRDefault="006A3301" w:rsidP="006A3301">
      <w:pPr>
        <w:tabs>
          <w:tab w:val="left" w:pos="851"/>
        </w:tabs>
        <w:ind w:left="851"/>
        <w:rPr>
          <w:iCs/>
          <w:sz w:val="24"/>
          <w:szCs w:val="24"/>
        </w:rPr>
      </w:pPr>
      <w:r w:rsidRPr="006A3301">
        <w:rPr>
          <w:sz w:val="24"/>
          <w:szCs w:val="24"/>
          <w:lang w:bidi="da-DK"/>
        </w:rPr>
        <w:t xml:space="preserve">Racecadotril er et pro-drug, der skal hydrolyseres til dets aktive metabolit thiorphan, som er en hæmmer af enkefalinase, en cellemembran-peptidase, der findes i forskellige væv, </w:t>
      </w:r>
      <w:r w:rsidRPr="006A3301">
        <w:rPr>
          <w:sz w:val="24"/>
          <w:szCs w:val="24"/>
          <w:lang w:bidi="da-DK"/>
        </w:rPr>
        <w:lastRenderedPageBreak/>
        <w:t xml:space="preserve">især epitelet i tyndtarmen. Dette enzym bidrager til nedbrydningen af både eksogene peptider og endogene peptider som f.eks. enkephaliner. Racecadotril beskytter enkefaliner mod enzymatisk nedbrydning og forlænger dermed deres virkning på enkefalinerge synapser i tyndtarmen og reducerer hypersekretionen. </w:t>
      </w:r>
    </w:p>
    <w:p w14:paraId="06378544" w14:textId="77777777" w:rsidR="006A3301" w:rsidRPr="006A3301" w:rsidRDefault="006A3301" w:rsidP="006A3301">
      <w:pPr>
        <w:tabs>
          <w:tab w:val="left" w:pos="851"/>
        </w:tabs>
        <w:ind w:left="851"/>
        <w:rPr>
          <w:sz w:val="24"/>
          <w:szCs w:val="24"/>
          <w:lang w:bidi="da-DK"/>
        </w:rPr>
      </w:pPr>
    </w:p>
    <w:p w14:paraId="1B0035B5" w14:textId="77777777" w:rsidR="006A3301" w:rsidRPr="006A3301" w:rsidRDefault="006A3301" w:rsidP="006A3301">
      <w:pPr>
        <w:tabs>
          <w:tab w:val="left" w:pos="851"/>
        </w:tabs>
        <w:ind w:left="851"/>
        <w:rPr>
          <w:iCs/>
          <w:sz w:val="24"/>
          <w:szCs w:val="24"/>
        </w:rPr>
      </w:pPr>
      <w:r w:rsidRPr="006A3301">
        <w:rPr>
          <w:sz w:val="24"/>
          <w:szCs w:val="24"/>
          <w:lang w:bidi="da-DK"/>
        </w:rPr>
        <w:t xml:space="preserve">Racecadotril er et rent antisekretorisk aktivt stof i tarmen. Det mindsker den intestinale hypersekretion af vand og elektrolytter, der fremkaldes af koleratoksin eller inflammation, og har ingen effekt på den basale sekretoriske aktivitet. Racecadotril virker hurtigt mod diarré uden at ændre varigheden af tarmpassagen. </w:t>
      </w:r>
    </w:p>
    <w:p w14:paraId="72192D78" w14:textId="77777777" w:rsidR="006A3301" w:rsidRPr="006A3301" w:rsidRDefault="006A3301" w:rsidP="006A3301">
      <w:pPr>
        <w:tabs>
          <w:tab w:val="left" w:pos="851"/>
        </w:tabs>
        <w:ind w:left="851"/>
        <w:rPr>
          <w:sz w:val="24"/>
          <w:szCs w:val="24"/>
          <w:lang w:bidi="da-DK"/>
        </w:rPr>
      </w:pPr>
    </w:p>
    <w:p w14:paraId="4AF2458C" w14:textId="77777777" w:rsidR="006A3301" w:rsidRPr="006A3301" w:rsidRDefault="006A3301" w:rsidP="006A3301">
      <w:pPr>
        <w:tabs>
          <w:tab w:val="left" w:pos="851"/>
        </w:tabs>
        <w:ind w:left="851"/>
        <w:rPr>
          <w:iCs/>
          <w:sz w:val="24"/>
          <w:szCs w:val="24"/>
        </w:rPr>
      </w:pPr>
      <w:r w:rsidRPr="006A3301">
        <w:rPr>
          <w:sz w:val="24"/>
          <w:szCs w:val="24"/>
          <w:lang w:bidi="da-DK"/>
        </w:rPr>
        <w:t xml:space="preserve">Racecadotril giver ikke abdominal udfyldning. Under den kliniske udvikling gav racecadotril sekundær forstoppelse med en hyppighed svarende til placebo. </w:t>
      </w:r>
    </w:p>
    <w:p w14:paraId="4B62F223" w14:textId="77777777" w:rsidR="006A3301" w:rsidRPr="006A3301" w:rsidRDefault="006A3301" w:rsidP="006A3301">
      <w:pPr>
        <w:tabs>
          <w:tab w:val="left" w:pos="851"/>
        </w:tabs>
        <w:ind w:left="851"/>
        <w:rPr>
          <w:iCs/>
          <w:sz w:val="24"/>
          <w:szCs w:val="24"/>
        </w:rPr>
      </w:pPr>
    </w:p>
    <w:p w14:paraId="2DF0003C" w14:textId="77777777" w:rsidR="006A3301" w:rsidRPr="006A3301" w:rsidRDefault="006A3301" w:rsidP="006A3301">
      <w:pPr>
        <w:tabs>
          <w:tab w:val="left" w:pos="851"/>
        </w:tabs>
        <w:ind w:left="851"/>
        <w:rPr>
          <w:sz w:val="24"/>
          <w:szCs w:val="24"/>
          <w:u w:val="single"/>
        </w:rPr>
      </w:pPr>
      <w:r w:rsidRPr="006A3301">
        <w:rPr>
          <w:sz w:val="24"/>
          <w:szCs w:val="24"/>
          <w:u w:val="single"/>
          <w:lang w:bidi="da-DK"/>
        </w:rPr>
        <w:t>Farmakodynamisk virkning</w:t>
      </w:r>
    </w:p>
    <w:p w14:paraId="6B45B744" w14:textId="77777777" w:rsidR="006A3301" w:rsidRPr="006A3301" w:rsidRDefault="006A3301" w:rsidP="006A3301">
      <w:pPr>
        <w:tabs>
          <w:tab w:val="left" w:pos="851"/>
        </w:tabs>
        <w:ind w:left="851"/>
        <w:rPr>
          <w:iCs/>
          <w:sz w:val="24"/>
          <w:szCs w:val="24"/>
        </w:rPr>
      </w:pPr>
      <w:r w:rsidRPr="006A3301">
        <w:rPr>
          <w:sz w:val="24"/>
          <w:szCs w:val="24"/>
          <w:lang w:bidi="da-DK"/>
        </w:rPr>
        <w:t xml:space="preserve">Når racecadotril indgives oralt, er dets aktivitet udelukkende perifer og har ingen virkning på centralnervesystemet. </w:t>
      </w:r>
    </w:p>
    <w:p w14:paraId="6C9491C1" w14:textId="77777777" w:rsidR="006A3301" w:rsidRPr="006A3301" w:rsidRDefault="006A3301" w:rsidP="006A3301">
      <w:pPr>
        <w:tabs>
          <w:tab w:val="left" w:pos="851"/>
        </w:tabs>
        <w:ind w:left="851"/>
        <w:rPr>
          <w:iCs/>
          <w:sz w:val="24"/>
          <w:szCs w:val="24"/>
        </w:rPr>
      </w:pPr>
    </w:p>
    <w:p w14:paraId="1AA8823E" w14:textId="77777777" w:rsidR="006A3301" w:rsidRPr="006A3301" w:rsidRDefault="006A3301" w:rsidP="006A3301">
      <w:pPr>
        <w:tabs>
          <w:tab w:val="left" w:pos="851"/>
        </w:tabs>
        <w:ind w:left="851"/>
        <w:rPr>
          <w:iCs/>
          <w:sz w:val="24"/>
          <w:szCs w:val="24"/>
          <w:u w:val="single"/>
        </w:rPr>
      </w:pPr>
      <w:r w:rsidRPr="006A3301">
        <w:rPr>
          <w:sz w:val="24"/>
          <w:szCs w:val="24"/>
          <w:u w:val="single"/>
          <w:lang w:bidi="da-DK"/>
        </w:rPr>
        <w:t xml:space="preserve">Klinisk virkning og sikkerhed </w:t>
      </w:r>
    </w:p>
    <w:p w14:paraId="4D993201" w14:textId="77777777" w:rsidR="006A3301" w:rsidRPr="006A3301" w:rsidRDefault="006A3301" w:rsidP="006A3301">
      <w:pPr>
        <w:tabs>
          <w:tab w:val="left" w:pos="851"/>
        </w:tabs>
        <w:ind w:left="851"/>
        <w:rPr>
          <w:iCs/>
          <w:sz w:val="24"/>
          <w:szCs w:val="24"/>
        </w:rPr>
      </w:pPr>
      <w:r w:rsidRPr="006A3301">
        <w:rPr>
          <w:sz w:val="24"/>
          <w:szCs w:val="24"/>
          <w:lang w:bidi="da-DK"/>
        </w:rPr>
        <w:t>Et randomiseret crossover-forsøg viste, at racecadotril 100 mg kapsel i terapeutisk dosis (1 kapsel) eller i supraterapeutisk dosis (4 kapsler) ikke fremkaldte QT/QTc-forlængelse hos 56 raske frivillige (i modsætning til moxifloxacin, der blev anvendt som positiv kontrol).</w:t>
      </w:r>
    </w:p>
    <w:p w14:paraId="06CC7F84" w14:textId="77777777" w:rsidR="009260DE" w:rsidRPr="00C84483" w:rsidRDefault="009260DE" w:rsidP="009260DE">
      <w:pPr>
        <w:tabs>
          <w:tab w:val="left" w:pos="851"/>
        </w:tabs>
        <w:ind w:left="851"/>
        <w:rPr>
          <w:sz w:val="24"/>
          <w:szCs w:val="24"/>
        </w:rPr>
      </w:pPr>
    </w:p>
    <w:p w14:paraId="6E44A89E"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6E41D282" w14:textId="77777777" w:rsidR="00010A8F" w:rsidRPr="00010A8F" w:rsidRDefault="00010A8F" w:rsidP="00010A8F">
      <w:pPr>
        <w:tabs>
          <w:tab w:val="left" w:pos="851"/>
        </w:tabs>
        <w:ind w:left="851"/>
        <w:rPr>
          <w:b/>
          <w:bCs/>
          <w:sz w:val="24"/>
          <w:szCs w:val="24"/>
        </w:rPr>
      </w:pPr>
    </w:p>
    <w:p w14:paraId="6E35A4C2" w14:textId="77777777" w:rsidR="00010A8F" w:rsidRPr="00010A8F" w:rsidRDefault="00010A8F" w:rsidP="00010A8F">
      <w:pPr>
        <w:tabs>
          <w:tab w:val="left" w:pos="851"/>
        </w:tabs>
        <w:ind w:left="851"/>
        <w:rPr>
          <w:iCs/>
          <w:sz w:val="24"/>
          <w:szCs w:val="24"/>
          <w:u w:val="single"/>
        </w:rPr>
      </w:pPr>
      <w:r w:rsidRPr="00010A8F">
        <w:rPr>
          <w:sz w:val="24"/>
          <w:szCs w:val="24"/>
          <w:u w:val="single"/>
          <w:lang w:bidi="da-DK"/>
        </w:rPr>
        <w:t>Absorption</w:t>
      </w:r>
    </w:p>
    <w:p w14:paraId="1AFE9719" w14:textId="77777777" w:rsidR="00010A8F" w:rsidRPr="00010A8F" w:rsidRDefault="00010A8F" w:rsidP="00010A8F">
      <w:pPr>
        <w:tabs>
          <w:tab w:val="left" w:pos="851"/>
        </w:tabs>
        <w:ind w:left="851"/>
        <w:rPr>
          <w:iCs/>
          <w:sz w:val="24"/>
          <w:szCs w:val="24"/>
        </w:rPr>
      </w:pPr>
      <w:r w:rsidRPr="00010A8F">
        <w:rPr>
          <w:sz w:val="24"/>
          <w:szCs w:val="24"/>
          <w:lang w:bidi="da-DK"/>
        </w:rPr>
        <w:t xml:space="preserve">Efter oral administration optages racecadotril hurtigt. </w:t>
      </w:r>
    </w:p>
    <w:p w14:paraId="33F74DDC" w14:textId="77777777" w:rsidR="00010A8F" w:rsidRPr="00010A8F" w:rsidRDefault="00010A8F" w:rsidP="00010A8F">
      <w:pPr>
        <w:tabs>
          <w:tab w:val="left" w:pos="851"/>
        </w:tabs>
        <w:ind w:left="851"/>
        <w:rPr>
          <w:sz w:val="24"/>
          <w:szCs w:val="24"/>
          <w:lang w:val="lt-LT"/>
        </w:rPr>
      </w:pPr>
    </w:p>
    <w:p w14:paraId="3172B81B" w14:textId="77777777" w:rsidR="00010A8F" w:rsidRPr="00010A8F" w:rsidRDefault="00010A8F" w:rsidP="00010A8F">
      <w:pPr>
        <w:tabs>
          <w:tab w:val="left" w:pos="851"/>
        </w:tabs>
        <w:ind w:left="851"/>
        <w:rPr>
          <w:sz w:val="24"/>
          <w:szCs w:val="24"/>
          <w:lang w:val="lt-LT"/>
        </w:rPr>
      </w:pPr>
      <w:r w:rsidRPr="00010A8F">
        <w:rPr>
          <w:sz w:val="24"/>
          <w:szCs w:val="24"/>
          <w:lang w:bidi="da-DK"/>
        </w:rPr>
        <w:t>Eksponeringen ved "steady state" tilstand er sammenlignelig med eksponeringen efter en enkelt dosis.</w:t>
      </w:r>
    </w:p>
    <w:p w14:paraId="190DACB7" w14:textId="77777777" w:rsidR="00010A8F" w:rsidRPr="00010A8F" w:rsidRDefault="00010A8F" w:rsidP="00010A8F">
      <w:pPr>
        <w:tabs>
          <w:tab w:val="left" w:pos="851"/>
        </w:tabs>
        <w:ind w:left="851"/>
        <w:rPr>
          <w:iCs/>
          <w:sz w:val="24"/>
          <w:szCs w:val="24"/>
        </w:rPr>
      </w:pPr>
    </w:p>
    <w:p w14:paraId="3CA7B834" w14:textId="77777777" w:rsidR="00010A8F" w:rsidRPr="00010A8F" w:rsidRDefault="00010A8F" w:rsidP="00010A8F">
      <w:pPr>
        <w:tabs>
          <w:tab w:val="left" w:pos="851"/>
        </w:tabs>
        <w:ind w:left="851"/>
        <w:rPr>
          <w:iCs/>
          <w:sz w:val="24"/>
          <w:szCs w:val="24"/>
        </w:rPr>
      </w:pPr>
      <w:r w:rsidRPr="00010A8F">
        <w:rPr>
          <w:sz w:val="24"/>
          <w:szCs w:val="24"/>
          <w:lang w:bidi="da-DK"/>
        </w:rPr>
        <w:t xml:space="preserve">Biotilgængeligheden af racecadotril ændres ikke af mad, men den maksimale koncentration forsinkes med ca. halvanden time. </w:t>
      </w:r>
    </w:p>
    <w:p w14:paraId="095286EC" w14:textId="77777777" w:rsidR="00010A8F" w:rsidRPr="00010A8F" w:rsidRDefault="00010A8F" w:rsidP="00010A8F">
      <w:pPr>
        <w:tabs>
          <w:tab w:val="left" w:pos="851"/>
        </w:tabs>
        <w:ind w:left="851"/>
        <w:rPr>
          <w:iCs/>
          <w:sz w:val="24"/>
          <w:szCs w:val="24"/>
        </w:rPr>
      </w:pPr>
    </w:p>
    <w:p w14:paraId="3E0ED204" w14:textId="77777777" w:rsidR="00010A8F" w:rsidRPr="00010A8F" w:rsidRDefault="00010A8F" w:rsidP="00010A8F">
      <w:pPr>
        <w:tabs>
          <w:tab w:val="left" w:pos="851"/>
        </w:tabs>
        <w:ind w:left="851"/>
        <w:rPr>
          <w:iCs/>
          <w:sz w:val="24"/>
          <w:szCs w:val="24"/>
          <w:u w:val="single"/>
        </w:rPr>
      </w:pPr>
      <w:r w:rsidRPr="00010A8F">
        <w:rPr>
          <w:sz w:val="24"/>
          <w:szCs w:val="24"/>
          <w:u w:val="single"/>
          <w:lang w:bidi="da-DK"/>
        </w:rPr>
        <w:t xml:space="preserve">Fordeling </w:t>
      </w:r>
    </w:p>
    <w:p w14:paraId="599BCBD4" w14:textId="77777777" w:rsidR="00010A8F" w:rsidRPr="00010A8F" w:rsidRDefault="00010A8F" w:rsidP="00010A8F">
      <w:pPr>
        <w:tabs>
          <w:tab w:val="left" w:pos="851"/>
        </w:tabs>
        <w:ind w:left="851"/>
        <w:rPr>
          <w:iCs/>
          <w:sz w:val="24"/>
          <w:szCs w:val="24"/>
        </w:rPr>
      </w:pPr>
      <w:r w:rsidRPr="00010A8F">
        <w:rPr>
          <w:sz w:val="24"/>
          <w:szCs w:val="24"/>
          <w:lang w:bidi="da-DK"/>
        </w:rPr>
        <w:t xml:space="preserve">Efter oral administration af </w:t>
      </w:r>
      <w:r w:rsidRPr="00010A8F">
        <w:rPr>
          <w:sz w:val="24"/>
          <w:szCs w:val="24"/>
          <w:vertAlign w:val="superscript"/>
          <w:lang w:bidi="da-DK"/>
        </w:rPr>
        <w:t>14</w:t>
      </w:r>
      <w:r w:rsidRPr="00010A8F">
        <w:rPr>
          <w:sz w:val="24"/>
          <w:szCs w:val="24"/>
          <w:lang w:bidi="da-DK"/>
        </w:rPr>
        <w:t xml:space="preserve">C-mærket racecadotril hos raske frivillige var koncentrationen af racecadotril mere end 200 gange højere i plasma end i blodceller og 3 gange højere i plasma end i det samlede blod. Lægemidlet bandt sig således ikke til blodceller i nævneværdig grad. </w:t>
      </w:r>
    </w:p>
    <w:p w14:paraId="48E75ED4" w14:textId="77777777" w:rsidR="00010A8F" w:rsidRPr="00010A8F" w:rsidRDefault="00010A8F" w:rsidP="00010A8F">
      <w:pPr>
        <w:tabs>
          <w:tab w:val="left" w:pos="851"/>
        </w:tabs>
        <w:ind w:left="851"/>
        <w:rPr>
          <w:iCs/>
          <w:sz w:val="24"/>
          <w:szCs w:val="24"/>
        </w:rPr>
      </w:pPr>
      <w:r w:rsidRPr="00010A8F">
        <w:rPr>
          <w:sz w:val="24"/>
          <w:szCs w:val="24"/>
          <w:lang w:bidi="da-DK"/>
        </w:rPr>
        <w:t xml:space="preserve">Fordelingen af radioaktivt kulstof i andre kropsvæv var moderat, som det fremgår af det gennemsnitlige tilsyneladende fordelingsvolumen i plasma på 66,4 kg. </w:t>
      </w:r>
    </w:p>
    <w:p w14:paraId="6F2DCA8C" w14:textId="77777777" w:rsidR="00010A8F" w:rsidRPr="00010A8F" w:rsidRDefault="00010A8F" w:rsidP="00010A8F">
      <w:pPr>
        <w:tabs>
          <w:tab w:val="left" w:pos="851"/>
        </w:tabs>
        <w:ind w:left="851"/>
        <w:rPr>
          <w:sz w:val="24"/>
          <w:szCs w:val="24"/>
          <w:lang w:bidi="da-DK"/>
        </w:rPr>
      </w:pPr>
    </w:p>
    <w:p w14:paraId="4AC04D67" w14:textId="77777777" w:rsidR="00010A8F" w:rsidRPr="00010A8F" w:rsidRDefault="00010A8F" w:rsidP="00010A8F">
      <w:pPr>
        <w:tabs>
          <w:tab w:val="left" w:pos="851"/>
        </w:tabs>
        <w:ind w:left="851"/>
        <w:rPr>
          <w:iCs/>
          <w:sz w:val="24"/>
          <w:szCs w:val="24"/>
        </w:rPr>
      </w:pPr>
      <w:r w:rsidRPr="00010A8F">
        <w:rPr>
          <w:sz w:val="24"/>
          <w:szCs w:val="24"/>
          <w:lang w:bidi="da-DK"/>
        </w:rPr>
        <w:t xml:space="preserve">90 % af den aktive metabolit af racecadotril, thiorphan = (RS)-N-(1-oxo-2-(mercaptomethyl)-3-phenylpropyl)glycin, er bundet til plasmaproteiner, hovedsageligt til albumin. </w:t>
      </w:r>
    </w:p>
    <w:p w14:paraId="4E663BAA" w14:textId="77777777" w:rsidR="00010A8F" w:rsidRPr="00010A8F" w:rsidRDefault="00010A8F" w:rsidP="00010A8F">
      <w:pPr>
        <w:tabs>
          <w:tab w:val="left" w:pos="851"/>
        </w:tabs>
        <w:ind w:left="851"/>
        <w:rPr>
          <w:iCs/>
          <w:sz w:val="24"/>
          <w:szCs w:val="24"/>
        </w:rPr>
      </w:pPr>
      <w:r w:rsidRPr="00010A8F">
        <w:rPr>
          <w:sz w:val="24"/>
          <w:szCs w:val="24"/>
          <w:lang w:bidi="da-DK"/>
        </w:rPr>
        <w:t xml:space="preserve">Varigheden og virkningsgraden af racecadotril er dosisafhængig. Tiden til maksimal hæmning af enkefalinase i plasma er ca. 2 timer og svarer til 75 % hæmning med en dosis på 100 mg. Hæmningen af enkefalinase i plasma varer i ca. 8 timer med en dosis på 100 mg. </w:t>
      </w:r>
    </w:p>
    <w:p w14:paraId="430BBB07" w14:textId="6BA63942" w:rsidR="00212B43" w:rsidRDefault="00212B43">
      <w:pPr>
        <w:rPr>
          <w:iCs/>
          <w:sz w:val="24"/>
          <w:szCs w:val="24"/>
          <w:u w:val="single"/>
        </w:rPr>
      </w:pPr>
      <w:r>
        <w:rPr>
          <w:iCs/>
          <w:sz w:val="24"/>
          <w:szCs w:val="24"/>
          <w:u w:val="single"/>
        </w:rPr>
        <w:br w:type="page"/>
      </w:r>
    </w:p>
    <w:p w14:paraId="62EF9954" w14:textId="77777777" w:rsidR="00010A8F" w:rsidRPr="00010A8F" w:rsidRDefault="00010A8F" w:rsidP="00010A8F">
      <w:pPr>
        <w:tabs>
          <w:tab w:val="left" w:pos="851"/>
        </w:tabs>
        <w:ind w:left="851"/>
        <w:rPr>
          <w:iCs/>
          <w:sz w:val="24"/>
          <w:szCs w:val="24"/>
          <w:u w:val="single"/>
        </w:rPr>
      </w:pPr>
    </w:p>
    <w:p w14:paraId="3412E651" w14:textId="77777777" w:rsidR="00010A8F" w:rsidRPr="00010A8F" w:rsidRDefault="00010A8F" w:rsidP="00010A8F">
      <w:pPr>
        <w:tabs>
          <w:tab w:val="left" w:pos="851"/>
        </w:tabs>
        <w:ind w:left="851"/>
        <w:rPr>
          <w:iCs/>
          <w:sz w:val="24"/>
          <w:szCs w:val="24"/>
          <w:u w:val="single"/>
        </w:rPr>
      </w:pPr>
      <w:r w:rsidRPr="00010A8F">
        <w:rPr>
          <w:sz w:val="24"/>
          <w:szCs w:val="24"/>
          <w:u w:val="single"/>
          <w:lang w:bidi="da-DK"/>
        </w:rPr>
        <w:t>Biotransformation</w:t>
      </w:r>
    </w:p>
    <w:p w14:paraId="541A850B" w14:textId="77777777" w:rsidR="00010A8F" w:rsidRPr="00010A8F" w:rsidRDefault="00010A8F" w:rsidP="00010A8F">
      <w:pPr>
        <w:tabs>
          <w:tab w:val="left" w:pos="851"/>
        </w:tabs>
        <w:ind w:left="851"/>
        <w:rPr>
          <w:iCs/>
          <w:sz w:val="24"/>
          <w:szCs w:val="24"/>
        </w:rPr>
      </w:pPr>
      <w:r w:rsidRPr="00010A8F">
        <w:rPr>
          <w:sz w:val="24"/>
          <w:szCs w:val="24"/>
          <w:lang w:bidi="da-DK"/>
        </w:rPr>
        <w:t xml:space="preserve">Den biologiske halveringstid for racecadotril, målt som hæmning af enkefalinase i plasma, er ca. 3 timer. Racecadotril hydrolyseres hurtigt til thiorphan (RS)-N-(1-oxo-2-(mercaptomethyl)-3-phenylpropyl)glycin, den aktive metabolit, som igen omdannes til inaktive metabolitter identificeret som S-methylthiorphans sulfoxid, S-methylthiorphan, 2-methansulfinylmethylpropionsyre og 2-methylsulfanylmethylpropionsyre, som alle blev dannet ved mere end 10 % af den systemiske eksponering af modersubstansen. </w:t>
      </w:r>
    </w:p>
    <w:p w14:paraId="186EEC1D" w14:textId="77777777" w:rsidR="00010A8F" w:rsidRPr="00010A8F" w:rsidRDefault="00010A8F" w:rsidP="00010A8F">
      <w:pPr>
        <w:tabs>
          <w:tab w:val="left" w:pos="851"/>
        </w:tabs>
        <w:ind w:left="851"/>
        <w:rPr>
          <w:iCs/>
          <w:sz w:val="24"/>
          <w:szCs w:val="24"/>
        </w:rPr>
      </w:pPr>
      <w:r w:rsidRPr="00010A8F">
        <w:rPr>
          <w:sz w:val="24"/>
          <w:szCs w:val="24"/>
          <w:lang w:bidi="da-DK"/>
        </w:rPr>
        <w:t xml:space="preserve">Yderligere mindre metabolitter blev også påvist og kvantificeret i urin og fæces. </w:t>
      </w:r>
    </w:p>
    <w:p w14:paraId="7264C456" w14:textId="77777777" w:rsidR="00010A8F" w:rsidRPr="00010A8F" w:rsidRDefault="00010A8F" w:rsidP="00010A8F">
      <w:pPr>
        <w:tabs>
          <w:tab w:val="left" w:pos="851"/>
        </w:tabs>
        <w:ind w:left="851"/>
        <w:rPr>
          <w:iCs/>
          <w:sz w:val="24"/>
          <w:szCs w:val="24"/>
        </w:rPr>
      </w:pPr>
      <w:r w:rsidRPr="00010A8F">
        <w:rPr>
          <w:sz w:val="24"/>
          <w:szCs w:val="24"/>
          <w:lang w:bidi="da-DK"/>
        </w:rPr>
        <w:t xml:space="preserve">Gentagen indtagelse af racecadotril medfører ingen ophobning i kroppen. </w:t>
      </w:r>
    </w:p>
    <w:p w14:paraId="1ECD131A" w14:textId="77777777" w:rsidR="00010A8F" w:rsidRPr="00010A8F" w:rsidRDefault="00010A8F" w:rsidP="00010A8F">
      <w:pPr>
        <w:tabs>
          <w:tab w:val="left" w:pos="851"/>
        </w:tabs>
        <w:ind w:left="851"/>
        <w:rPr>
          <w:sz w:val="24"/>
          <w:szCs w:val="24"/>
          <w:lang w:bidi="da-DK"/>
        </w:rPr>
      </w:pPr>
    </w:p>
    <w:p w14:paraId="3C6289AA" w14:textId="77777777" w:rsidR="00010A8F" w:rsidRPr="00010A8F" w:rsidRDefault="00010A8F" w:rsidP="00010A8F">
      <w:pPr>
        <w:tabs>
          <w:tab w:val="left" w:pos="851"/>
        </w:tabs>
        <w:ind w:left="851"/>
        <w:rPr>
          <w:iCs/>
          <w:sz w:val="24"/>
          <w:szCs w:val="24"/>
        </w:rPr>
      </w:pPr>
      <w:r w:rsidRPr="00010A8F">
        <w:rPr>
          <w:i/>
          <w:sz w:val="24"/>
          <w:szCs w:val="24"/>
          <w:lang w:bidi="da-DK"/>
        </w:rPr>
        <w:t>In vitro</w:t>
      </w:r>
      <w:r w:rsidRPr="00010A8F">
        <w:rPr>
          <w:sz w:val="24"/>
          <w:szCs w:val="24"/>
          <w:lang w:bidi="da-DK"/>
        </w:rPr>
        <w:t xml:space="preserve">-data viser, at racecadotril/thiorphan og de fire vigtigste inaktive metabolitter ikke hæmmer de vigtigste CYP-enzymer isoformerne 3A4, 2D6, 2C9, 1A2 og 2C19 i et omfang, der ville være klinisk relevant. </w:t>
      </w:r>
    </w:p>
    <w:p w14:paraId="2B480198" w14:textId="77777777" w:rsidR="00010A8F" w:rsidRPr="00010A8F" w:rsidRDefault="00010A8F" w:rsidP="00010A8F">
      <w:pPr>
        <w:tabs>
          <w:tab w:val="left" w:pos="851"/>
        </w:tabs>
        <w:ind w:left="851"/>
        <w:rPr>
          <w:sz w:val="24"/>
          <w:szCs w:val="24"/>
          <w:lang w:bidi="da-DK"/>
        </w:rPr>
      </w:pPr>
    </w:p>
    <w:p w14:paraId="0471FEF6" w14:textId="77777777" w:rsidR="00010A8F" w:rsidRPr="00010A8F" w:rsidRDefault="00010A8F" w:rsidP="00010A8F">
      <w:pPr>
        <w:tabs>
          <w:tab w:val="left" w:pos="851"/>
        </w:tabs>
        <w:ind w:left="851"/>
        <w:rPr>
          <w:iCs/>
          <w:sz w:val="24"/>
          <w:szCs w:val="24"/>
        </w:rPr>
      </w:pPr>
      <w:r w:rsidRPr="00010A8F">
        <w:rPr>
          <w:i/>
          <w:sz w:val="24"/>
          <w:szCs w:val="24"/>
          <w:lang w:bidi="da-DK"/>
        </w:rPr>
        <w:t>In vitro</w:t>
      </w:r>
      <w:r w:rsidRPr="00010A8F">
        <w:rPr>
          <w:sz w:val="24"/>
          <w:szCs w:val="24"/>
          <w:lang w:bidi="da-DK"/>
        </w:rPr>
        <w:t xml:space="preserve">-data viser, at racecadotril/thiorphan og de fire vigtigste inaktive metabolitter ikke inducerer CYP-enzymernes isoformer (3A-familien, 2A6, 2B6, 2C9/2C19, 1A-familien, 2E1) og UGTs-konjugerende enzymer i et omfang, der ville være klinisk relevant. </w:t>
      </w:r>
    </w:p>
    <w:p w14:paraId="244ED592" w14:textId="77777777" w:rsidR="00010A8F" w:rsidRPr="00010A8F" w:rsidRDefault="00010A8F" w:rsidP="00010A8F">
      <w:pPr>
        <w:tabs>
          <w:tab w:val="left" w:pos="851"/>
        </w:tabs>
        <w:ind w:left="851"/>
        <w:rPr>
          <w:sz w:val="24"/>
          <w:szCs w:val="24"/>
          <w:lang w:bidi="da-DK"/>
        </w:rPr>
      </w:pPr>
    </w:p>
    <w:p w14:paraId="7F641056" w14:textId="77777777" w:rsidR="00010A8F" w:rsidRPr="00010A8F" w:rsidRDefault="00010A8F" w:rsidP="00010A8F">
      <w:pPr>
        <w:tabs>
          <w:tab w:val="left" w:pos="851"/>
        </w:tabs>
        <w:ind w:left="851"/>
        <w:rPr>
          <w:sz w:val="24"/>
          <w:szCs w:val="24"/>
          <w:lang w:bidi="da-DK"/>
        </w:rPr>
      </w:pPr>
      <w:r w:rsidRPr="00010A8F">
        <w:rPr>
          <w:sz w:val="24"/>
          <w:szCs w:val="24"/>
          <w:lang w:bidi="da-DK"/>
        </w:rPr>
        <w:t>Racecadotril ændrer ikke proteinbindingen af aktive stoffer, der er stærkt bundet til proteiner, såsom tolbutamid, warfarin, nifluminsyre, digoxin eller phenytoin.</w:t>
      </w:r>
    </w:p>
    <w:p w14:paraId="3CD3AC54" w14:textId="77777777" w:rsidR="00010A8F" w:rsidRPr="00010A8F" w:rsidRDefault="00010A8F" w:rsidP="00010A8F">
      <w:pPr>
        <w:tabs>
          <w:tab w:val="left" w:pos="851"/>
        </w:tabs>
        <w:ind w:left="851"/>
        <w:rPr>
          <w:iCs/>
          <w:sz w:val="24"/>
          <w:szCs w:val="24"/>
        </w:rPr>
      </w:pPr>
      <w:r w:rsidRPr="00010A8F">
        <w:rPr>
          <w:sz w:val="24"/>
          <w:szCs w:val="24"/>
          <w:lang w:bidi="da-DK"/>
        </w:rPr>
        <w:t xml:space="preserve"> </w:t>
      </w:r>
    </w:p>
    <w:p w14:paraId="1F86DA60" w14:textId="77777777" w:rsidR="00010A8F" w:rsidRPr="00010A8F" w:rsidRDefault="00010A8F" w:rsidP="00010A8F">
      <w:pPr>
        <w:tabs>
          <w:tab w:val="left" w:pos="851"/>
        </w:tabs>
        <w:ind w:left="851"/>
        <w:rPr>
          <w:iCs/>
          <w:sz w:val="24"/>
          <w:szCs w:val="24"/>
          <w:vertAlign w:val="subscript"/>
        </w:rPr>
      </w:pPr>
      <w:r w:rsidRPr="00010A8F">
        <w:rPr>
          <w:sz w:val="24"/>
          <w:szCs w:val="24"/>
          <w:lang w:bidi="da-DK"/>
        </w:rPr>
        <w:t>Hos patienter med leversvigt (cirrose, grad B i Child-Pugh-klassifikationen) viste den kinetiske profil for den aktive metabolit af racecadotril lignende T</w:t>
      </w:r>
      <w:r w:rsidRPr="00010A8F">
        <w:rPr>
          <w:sz w:val="24"/>
          <w:szCs w:val="24"/>
          <w:vertAlign w:val="subscript"/>
          <w:lang w:bidi="da-DK"/>
        </w:rPr>
        <w:t>max</w:t>
      </w:r>
      <w:r w:rsidRPr="00010A8F">
        <w:rPr>
          <w:sz w:val="24"/>
          <w:szCs w:val="24"/>
          <w:lang w:bidi="da-DK"/>
        </w:rPr>
        <w:t xml:space="preserve"> og T</w:t>
      </w:r>
      <w:r w:rsidRPr="00010A8F">
        <w:rPr>
          <w:sz w:val="24"/>
          <w:szCs w:val="24"/>
          <w:vertAlign w:val="subscript"/>
          <w:lang w:bidi="da-DK"/>
        </w:rPr>
        <w:t xml:space="preserve">½ </w:t>
      </w:r>
      <w:r w:rsidRPr="00010A8F">
        <w:rPr>
          <w:sz w:val="24"/>
          <w:szCs w:val="24"/>
          <w:lang w:bidi="da-DK"/>
        </w:rPr>
        <w:t>og mindre C</w:t>
      </w:r>
      <w:r w:rsidRPr="00010A8F">
        <w:rPr>
          <w:sz w:val="24"/>
          <w:szCs w:val="24"/>
          <w:vertAlign w:val="subscript"/>
          <w:lang w:bidi="da-DK"/>
        </w:rPr>
        <w:t>max</w:t>
      </w:r>
      <w:r w:rsidRPr="00010A8F">
        <w:rPr>
          <w:sz w:val="24"/>
          <w:szCs w:val="24"/>
          <w:lang w:bidi="da-DK"/>
        </w:rPr>
        <w:t xml:space="preserve"> (-65 %) og AUC (-29 %) sammenlignet med raske forsøgspersoner. </w:t>
      </w:r>
    </w:p>
    <w:p w14:paraId="13744FC6" w14:textId="77777777" w:rsidR="00010A8F" w:rsidRPr="00010A8F" w:rsidRDefault="00010A8F" w:rsidP="00010A8F">
      <w:pPr>
        <w:tabs>
          <w:tab w:val="left" w:pos="851"/>
        </w:tabs>
        <w:ind w:left="851"/>
        <w:rPr>
          <w:sz w:val="24"/>
          <w:szCs w:val="24"/>
          <w:lang w:bidi="da-DK"/>
        </w:rPr>
      </w:pPr>
    </w:p>
    <w:p w14:paraId="70250990" w14:textId="77777777" w:rsidR="00010A8F" w:rsidRPr="00010A8F" w:rsidRDefault="00010A8F" w:rsidP="00010A8F">
      <w:pPr>
        <w:tabs>
          <w:tab w:val="left" w:pos="851"/>
        </w:tabs>
        <w:ind w:left="851"/>
        <w:rPr>
          <w:iCs/>
          <w:sz w:val="24"/>
          <w:szCs w:val="24"/>
        </w:rPr>
      </w:pPr>
      <w:r w:rsidRPr="00010A8F">
        <w:rPr>
          <w:sz w:val="24"/>
          <w:szCs w:val="24"/>
          <w:lang w:bidi="da-DK"/>
        </w:rPr>
        <w:t>Hos patienter med alvorlig nyresvigt (kreatininclearance 11-39 ml/min) viste den kinetiske profil for den aktive metabolit af racecadotril mindre C</w:t>
      </w:r>
      <w:r w:rsidRPr="00010A8F">
        <w:rPr>
          <w:sz w:val="24"/>
          <w:szCs w:val="24"/>
          <w:vertAlign w:val="subscript"/>
          <w:lang w:bidi="da-DK"/>
        </w:rPr>
        <w:t>max</w:t>
      </w:r>
      <w:r w:rsidRPr="00010A8F">
        <w:rPr>
          <w:sz w:val="24"/>
          <w:szCs w:val="24"/>
          <w:lang w:bidi="da-DK"/>
        </w:rPr>
        <w:t xml:space="preserve"> (-49 %) og større AUC (+16 %) og T</w:t>
      </w:r>
      <w:r w:rsidRPr="00010A8F">
        <w:rPr>
          <w:sz w:val="24"/>
          <w:szCs w:val="24"/>
          <w:vertAlign w:val="subscript"/>
          <w:lang w:bidi="da-DK"/>
        </w:rPr>
        <w:t xml:space="preserve">½ </w:t>
      </w:r>
      <w:r w:rsidRPr="00010A8F">
        <w:rPr>
          <w:sz w:val="24"/>
          <w:szCs w:val="24"/>
          <w:lang w:bidi="da-DK"/>
        </w:rPr>
        <w:t xml:space="preserve">sammenlignet med raske frivillige (kreatininclearance &gt;70 ml/min). </w:t>
      </w:r>
    </w:p>
    <w:p w14:paraId="57ECC0B6" w14:textId="77777777" w:rsidR="00010A8F" w:rsidRPr="00010A8F" w:rsidRDefault="00010A8F" w:rsidP="00010A8F">
      <w:pPr>
        <w:tabs>
          <w:tab w:val="left" w:pos="851"/>
        </w:tabs>
        <w:ind w:left="851"/>
        <w:rPr>
          <w:sz w:val="24"/>
          <w:szCs w:val="24"/>
          <w:lang w:bidi="da-DK"/>
        </w:rPr>
      </w:pPr>
    </w:p>
    <w:p w14:paraId="30A9F96F" w14:textId="77777777" w:rsidR="00010A8F" w:rsidRPr="00010A8F" w:rsidRDefault="00010A8F" w:rsidP="00010A8F">
      <w:pPr>
        <w:tabs>
          <w:tab w:val="left" w:pos="851"/>
        </w:tabs>
        <w:ind w:left="851"/>
        <w:rPr>
          <w:iCs/>
          <w:sz w:val="24"/>
          <w:szCs w:val="24"/>
        </w:rPr>
      </w:pPr>
      <w:r w:rsidRPr="00010A8F">
        <w:rPr>
          <w:sz w:val="24"/>
          <w:szCs w:val="24"/>
          <w:lang w:bidi="da-DK"/>
        </w:rPr>
        <w:t>Hos den pædiatriske population svarer de farmakokinetiske resultater til dem hos den voksne population, idet C</w:t>
      </w:r>
      <w:r w:rsidRPr="00010A8F">
        <w:rPr>
          <w:sz w:val="24"/>
          <w:szCs w:val="24"/>
          <w:vertAlign w:val="subscript"/>
          <w:lang w:bidi="da-DK"/>
        </w:rPr>
        <w:t>max</w:t>
      </w:r>
      <w:r w:rsidRPr="00010A8F">
        <w:rPr>
          <w:sz w:val="24"/>
          <w:szCs w:val="24"/>
          <w:lang w:bidi="da-DK"/>
        </w:rPr>
        <w:t xml:space="preserve"> nås 2, 5 time efter indgivelse. Der er ingen ophobning efter flere doser administreret hver 8. time i 7 dage. </w:t>
      </w:r>
    </w:p>
    <w:p w14:paraId="03D2DFB5" w14:textId="77777777" w:rsidR="00010A8F" w:rsidRPr="00010A8F" w:rsidRDefault="00010A8F" w:rsidP="00010A8F">
      <w:pPr>
        <w:tabs>
          <w:tab w:val="left" w:pos="851"/>
        </w:tabs>
        <w:ind w:left="851"/>
        <w:rPr>
          <w:iCs/>
          <w:sz w:val="24"/>
          <w:szCs w:val="24"/>
        </w:rPr>
      </w:pPr>
    </w:p>
    <w:p w14:paraId="4BDCE810" w14:textId="77777777" w:rsidR="00010A8F" w:rsidRPr="00010A8F" w:rsidRDefault="00010A8F" w:rsidP="00010A8F">
      <w:pPr>
        <w:tabs>
          <w:tab w:val="left" w:pos="851"/>
        </w:tabs>
        <w:ind w:left="851"/>
        <w:rPr>
          <w:iCs/>
          <w:sz w:val="24"/>
          <w:szCs w:val="24"/>
          <w:u w:val="single"/>
        </w:rPr>
      </w:pPr>
      <w:r w:rsidRPr="00010A8F">
        <w:rPr>
          <w:sz w:val="24"/>
          <w:szCs w:val="24"/>
          <w:u w:val="single"/>
          <w:lang w:bidi="da-DK"/>
        </w:rPr>
        <w:t>Elimination</w:t>
      </w:r>
    </w:p>
    <w:p w14:paraId="74BF8853" w14:textId="77777777" w:rsidR="00010A8F" w:rsidRPr="00010A8F" w:rsidRDefault="00010A8F" w:rsidP="00010A8F">
      <w:pPr>
        <w:tabs>
          <w:tab w:val="left" w:pos="851"/>
        </w:tabs>
        <w:ind w:left="851"/>
        <w:rPr>
          <w:iCs/>
          <w:sz w:val="24"/>
          <w:szCs w:val="24"/>
        </w:rPr>
      </w:pPr>
      <w:r w:rsidRPr="00010A8F">
        <w:rPr>
          <w:sz w:val="24"/>
          <w:szCs w:val="24"/>
          <w:lang w:bidi="da-DK"/>
        </w:rPr>
        <w:t>Racecadotril udskilles som aktive og inaktive metabolitter. Udskillelsen sker hovedsageligt via nyrerne (81,4 %) og i langt mindre grad via fæces (ca. 8 %). Luftvejene er ikke signifikant (mindre end 1 % af dosis).</w:t>
      </w:r>
    </w:p>
    <w:p w14:paraId="02266886" w14:textId="77777777" w:rsidR="009260DE" w:rsidRPr="00C84483" w:rsidRDefault="009260DE" w:rsidP="009260DE">
      <w:pPr>
        <w:tabs>
          <w:tab w:val="left" w:pos="851"/>
        </w:tabs>
        <w:ind w:left="851"/>
        <w:rPr>
          <w:sz w:val="24"/>
          <w:szCs w:val="24"/>
        </w:rPr>
      </w:pPr>
    </w:p>
    <w:p w14:paraId="16849F12"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44A7D386" w14:textId="77777777" w:rsidR="00212B43" w:rsidRPr="00212B43" w:rsidRDefault="00212B43" w:rsidP="00212B43">
      <w:pPr>
        <w:tabs>
          <w:tab w:val="left" w:pos="851"/>
        </w:tabs>
        <w:ind w:left="851"/>
        <w:rPr>
          <w:iCs/>
          <w:sz w:val="24"/>
          <w:szCs w:val="24"/>
        </w:rPr>
      </w:pPr>
      <w:r w:rsidRPr="00212B43">
        <w:rPr>
          <w:sz w:val="24"/>
          <w:szCs w:val="24"/>
          <w:lang w:bidi="da-DK"/>
        </w:rPr>
        <w:t xml:space="preserve">4-ugers kroniske toksicitetsstudier med aber og hunde, som er relevante for behandlingsvarigheden hos mennesker, viser ingen effekt ved doser på op til henholdsvis 1250 mg/kg/dag og 200 mg/kg, hvilket svarer til sikkerhedsmargener på 625 og 62 (vs. menneske). Racecadotril var ikke immunotoksisk hos mus, der fik racecadotril i op til 1 måned. Længere tids eksponering (1 år) hos aber viste generaliserede infektioner og nedsat antistofrespons på vaccination ved en dosis på 500 mg/kg/dag og ingen infektion/immundepression ved 120 mg/kg/dag. På samme måde blev nogle infektions-/immunparametre påvirket hos den hund, der fik 200 mg/kg/dag i 26 uger. Den kliniske relevans er ikke kendt, se pkt. 4.8. </w:t>
      </w:r>
    </w:p>
    <w:p w14:paraId="756A9BCF" w14:textId="77777777" w:rsidR="00212B43" w:rsidRPr="00212B43" w:rsidRDefault="00212B43" w:rsidP="00212B43">
      <w:pPr>
        <w:tabs>
          <w:tab w:val="left" w:pos="851"/>
        </w:tabs>
        <w:ind w:left="851"/>
        <w:rPr>
          <w:sz w:val="24"/>
          <w:szCs w:val="24"/>
          <w:lang w:bidi="da-DK"/>
        </w:rPr>
      </w:pPr>
    </w:p>
    <w:p w14:paraId="15E85621" w14:textId="77777777" w:rsidR="00212B43" w:rsidRPr="00212B43" w:rsidRDefault="00212B43" w:rsidP="00212B43">
      <w:pPr>
        <w:tabs>
          <w:tab w:val="left" w:pos="851"/>
        </w:tabs>
        <w:ind w:left="851"/>
        <w:rPr>
          <w:iCs/>
          <w:sz w:val="24"/>
          <w:szCs w:val="24"/>
        </w:rPr>
      </w:pPr>
      <w:r w:rsidRPr="00212B43">
        <w:rPr>
          <w:sz w:val="24"/>
          <w:szCs w:val="24"/>
          <w:lang w:bidi="da-DK"/>
        </w:rPr>
        <w:lastRenderedPageBreak/>
        <w:t xml:space="preserve">Der er ikke fundet nogen mutagen eller klastogen effekt af racecadotril i standard </w:t>
      </w:r>
      <w:r w:rsidRPr="00212B43">
        <w:rPr>
          <w:i/>
          <w:sz w:val="24"/>
          <w:szCs w:val="24"/>
          <w:lang w:bidi="da-DK"/>
        </w:rPr>
        <w:t>in vitro</w:t>
      </w:r>
      <w:r w:rsidRPr="00212B43">
        <w:rPr>
          <w:sz w:val="24"/>
          <w:szCs w:val="24"/>
          <w:lang w:bidi="da-DK"/>
        </w:rPr>
        <w:t xml:space="preserve">- og </w:t>
      </w:r>
      <w:r w:rsidRPr="00212B43">
        <w:rPr>
          <w:i/>
          <w:sz w:val="24"/>
          <w:szCs w:val="24"/>
          <w:lang w:bidi="da-DK"/>
        </w:rPr>
        <w:t>in vivo</w:t>
      </w:r>
      <w:r w:rsidRPr="00212B43">
        <w:rPr>
          <w:sz w:val="24"/>
          <w:szCs w:val="24"/>
          <w:lang w:bidi="da-DK"/>
        </w:rPr>
        <w:t xml:space="preserve">-tests. </w:t>
      </w:r>
    </w:p>
    <w:p w14:paraId="0D3CE245" w14:textId="77777777" w:rsidR="00212B43" w:rsidRPr="00212B43" w:rsidRDefault="00212B43" w:rsidP="00212B43">
      <w:pPr>
        <w:tabs>
          <w:tab w:val="left" w:pos="851"/>
        </w:tabs>
        <w:ind w:left="851"/>
        <w:rPr>
          <w:iCs/>
          <w:sz w:val="24"/>
          <w:szCs w:val="24"/>
        </w:rPr>
      </w:pPr>
      <w:r w:rsidRPr="00212B43">
        <w:rPr>
          <w:sz w:val="24"/>
          <w:szCs w:val="24"/>
          <w:lang w:bidi="da-DK"/>
        </w:rPr>
        <w:t xml:space="preserve">Der er ikke udført carcinogenicitetstest med racecadotril, da lægemidlet er beregnet til kortvarig behandling. </w:t>
      </w:r>
    </w:p>
    <w:p w14:paraId="73C11FF8" w14:textId="77777777" w:rsidR="00212B43" w:rsidRPr="00212B43" w:rsidRDefault="00212B43" w:rsidP="00212B43">
      <w:pPr>
        <w:tabs>
          <w:tab w:val="left" w:pos="851"/>
        </w:tabs>
        <w:ind w:left="851"/>
        <w:rPr>
          <w:sz w:val="24"/>
          <w:szCs w:val="24"/>
          <w:lang w:bidi="da-DK"/>
        </w:rPr>
      </w:pPr>
    </w:p>
    <w:p w14:paraId="52F4620E" w14:textId="77777777" w:rsidR="00212B43" w:rsidRPr="00212B43" w:rsidRDefault="00212B43" w:rsidP="00212B43">
      <w:pPr>
        <w:tabs>
          <w:tab w:val="left" w:pos="851"/>
        </w:tabs>
        <w:ind w:left="851"/>
        <w:rPr>
          <w:iCs/>
          <w:sz w:val="24"/>
          <w:szCs w:val="24"/>
        </w:rPr>
      </w:pPr>
      <w:r w:rsidRPr="00212B43">
        <w:rPr>
          <w:sz w:val="24"/>
          <w:szCs w:val="24"/>
          <w:lang w:bidi="da-DK"/>
        </w:rPr>
        <w:t xml:space="preserve">Undersøgelser af reproduktions- og udviklingstoksicitet (fertilitet og tidlig embryonal udvikling, præ- og postnatal udvikling, herunder moderens funktion, undersøgelser af embryoføtal udvikling) viste ingen særlige virkninger af racecadotril. </w:t>
      </w:r>
    </w:p>
    <w:p w14:paraId="0462A1C2" w14:textId="77777777" w:rsidR="00212B43" w:rsidRPr="00212B43" w:rsidRDefault="00212B43" w:rsidP="00212B43">
      <w:pPr>
        <w:tabs>
          <w:tab w:val="left" w:pos="851"/>
        </w:tabs>
        <w:ind w:left="851"/>
        <w:rPr>
          <w:sz w:val="24"/>
          <w:szCs w:val="24"/>
          <w:lang w:bidi="da-DK"/>
        </w:rPr>
      </w:pPr>
    </w:p>
    <w:p w14:paraId="56E44DD1" w14:textId="77777777" w:rsidR="00212B43" w:rsidRPr="00212B43" w:rsidRDefault="00212B43" w:rsidP="00212B43">
      <w:pPr>
        <w:tabs>
          <w:tab w:val="left" w:pos="851"/>
        </w:tabs>
        <w:ind w:left="851"/>
        <w:rPr>
          <w:iCs/>
          <w:sz w:val="24"/>
          <w:szCs w:val="24"/>
        </w:rPr>
      </w:pPr>
      <w:r w:rsidRPr="00212B43">
        <w:rPr>
          <w:sz w:val="24"/>
          <w:szCs w:val="24"/>
          <w:lang w:bidi="da-DK"/>
        </w:rPr>
        <w:t xml:space="preserve">Andre prækliniske virkninger (f.eks. alvorlig, sandsynligvis aplastisk anæmi, øget diurese, ketonuri, diarré) blev kun observeret ved eksponeringer, der blev anset for at være tilstrækkeligt høje i forhold til den maksimale eksponering af mennesker. Deres kliniske relevans er ikke kendt. </w:t>
      </w:r>
    </w:p>
    <w:p w14:paraId="0F8A2990" w14:textId="77777777" w:rsidR="00212B43" w:rsidRPr="00212B43" w:rsidRDefault="00212B43" w:rsidP="00212B43">
      <w:pPr>
        <w:tabs>
          <w:tab w:val="left" w:pos="851"/>
        </w:tabs>
        <w:ind w:left="851"/>
        <w:rPr>
          <w:sz w:val="24"/>
          <w:szCs w:val="24"/>
          <w:lang w:bidi="da-DK"/>
        </w:rPr>
      </w:pPr>
    </w:p>
    <w:p w14:paraId="42693C99" w14:textId="77777777" w:rsidR="00212B43" w:rsidRPr="00212B43" w:rsidRDefault="00212B43" w:rsidP="00212B43">
      <w:pPr>
        <w:tabs>
          <w:tab w:val="left" w:pos="851"/>
        </w:tabs>
        <w:ind w:left="851"/>
        <w:rPr>
          <w:iCs/>
          <w:sz w:val="24"/>
          <w:szCs w:val="24"/>
        </w:rPr>
      </w:pPr>
      <w:r w:rsidRPr="00212B43">
        <w:rPr>
          <w:sz w:val="24"/>
          <w:szCs w:val="24"/>
          <w:lang w:bidi="da-DK"/>
        </w:rPr>
        <w:t xml:space="preserve">Andre sikkerhedsfarmakologiske undersøgelser viste ingen skadelige effekter af racecadotril på centralnervesystemet, hjerte-kar-funktionen eller de respiratoriske funktioner. </w:t>
      </w:r>
    </w:p>
    <w:p w14:paraId="5A4697C4" w14:textId="77777777" w:rsidR="00212B43" w:rsidRPr="00212B43" w:rsidRDefault="00212B43" w:rsidP="00212B43">
      <w:pPr>
        <w:tabs>
          <w:tab w:val="left" w:pos="851"/>
        </w:tabs>
        <w:ind w:left="851"/>
        <w:rPr>
          <w:sz w:val="24"/>
          <w:szCs w:val="24"/>
          <w:lang w:bidi="da-DK"/>
        </w:rPr>
      </w:pPr>
    </w:p>
    <w:p w14:paraId="61392067" w14:textId="77777777" w:rsidR="00212B43" w:rsidRPr="00212B43" w:rsidRDefault="00212B43" w:rsidP="00212B43">
      <w:pPr>
        <w:tabs>
          <w:tab w:val="left" w:pos="851"/>
        </w:tabs>
        <w:ind w:left="851"/>
        <w:rPr>
          <w:sz w:val="24"/>
          <w:szCs w:val="24"/>
          <w:lang w:bidi="da-DK"/>
        </w:rPr>
      </w:pPr>
      <w:r w:rsidRPr="00212B43">
        <w:rPr>
          <w:sz w:val="24"/>
          <w:szCs w:val="24"/>
          <w:lang w:bidi="da-DK"/>
        </w:rPr>
        <w:t>Hos dyr forstærkede racecadotril virkningerne af butyl-hyoscin ved tarmpassagen og de krampedæmpende virkninger af phenytoin.</w:t>
      </w:r>
    </w:p>
    <w:p w14:paraId="70EBAB86" w14:textId="77777777" w:rsidR="009260DE" w:rsidRPr="00C84483" w:rsidRDefault="009260DE" w:rsidP="009260DE">
      <w:pPr>
        <w:tabs>
          <w:tab w:val="left" w:pos="851"/>
        </w:tabs>
        <w:ind w:left="851"/>
        <w:rPr>
          <w:sz w:val="24"/>
          <w:szCs w:val="24"/>
        </w:rPr>
      </w:pPr>
    </w:p>
    <w:p w14:paraId="1C201D1B" w14:textId="77777777" w:rsidR="009260DE" w:rsidRPr="00C84483" w:rsidRDefault="009260DE" w:rsidP="009260DE">
      <w:pPr>
        <w:tabs>
          <w:tab w:val="left" w:pos="851"/>
        </w:tabs>
        <w:ind w:left="851"/>
        <w:rPr>
          <w:sz w:val="24"/>
          <w:szCs w:val="24"/>
        </w:rPr>
      </w:pPr>
    </w:p>
    <w:p w14:paraId="17095E2B"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5D6E446D" w14:textId="77777777" w:rsidR="009260DE" w:rsidRPr="00BA09F1" w:rsidRDefault="009260DE" w:rsidP="009260DE">
      <w:pPr>
        <w:tabs>
          <w:tab w:val="left" w:pos="851"/>
        </w:tabs>
        <w:ind w:left="851"/>
        <w:rPr>
          <w:sz w:val="24"/>
          <w:szCs w:val="24"/>
        </w:rPr>
      </w:pPr>
    </w:p>
    <w:p w14:paraId="6A43FB43"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11018FC9" w14:textId="77777777" w:rsidR="00212B43" w:rsidRDefault="00212B43" w:rsidP="00212B43">
      <w:pPr>
        <w:tabs>
          <w:tab w:val="left" w:pos="851"/>
        </w:tabs>
        <w:ind w:left="851"/>
        <w:rPr>
          <w:sz w:val="24"/>
          <w:szCs w:val="24"/>
          <w:u w:val="single"/>
          <w:lang w:bidi="da-DK"/>
        </w:rPr>
      </w:pPr>
    </w:p>
    <w:p w14:paraId="4978303F" w14:textId="2A621D0F" w:rsidR="00212B43" w:rsidRPr="00212B43" w:rsidRDefault="00212B43" w:rsidP="00212B43">
      <w:pPr>
        <w:tabs>
          <w:tab w:val="left" w:pos="851"/>
        </w:tabs>
        <w:ind w:left="851"/>
        <w:rPr>
          <w:iCs/>
          <w:sz w:val="24"/>
          <w:szCs w:val="24"/>
        </w:rPr>
      </w:pPr>
      <w:r w:rsidRPr="00212B43">
        <w:rPr>
          <w:sz w:val="24"/>
          <w:szCs w:val="24"/>
          <w:u w:val="single"/>
          <w:lang w:bidi="da-DK"/>
        </w:rPr>
        <w:t>Pulver</w:t>
      </w:r>
    </w:p>
    <w:p w14:paraId="22DFACF1" w14:textId="77777777" w:rsidR="00212B43" w:rsidRPr="00212B43" w:rsidRDefault="00212B43" w:rsidP="00212B43">
      <w:pPr>
        <w:tabs>
          <w:tab w:val="left" w:pos="851"/>
        </w:tabs>
        <w:ind w:left="851"/>
        <w:rPr>
          <w:iCs/>
          <w:sz w:val="24"/>
          <w:szCs w:val="24"/>
        </w:rPr>
      </w:pPr>
      <w:r w:rsidRPr="00212B43">
        <w:rPr>
          <w:sz w:val="24"/>
          <w:szCs w:val="24"/>
          <w:lang w:bidi="da-DK"/>
        </w:rPr>
        <w:t xml:space="preserve">Lactosemonohydrat </w:t>
      </w:r>
    </w:p>
    <w:p w14:paraId="79FA5B09" w14:textId="77777777" w:rsidR="00212B43" w:rsidRPr="00212B43" w:rsidRDefault="00212B43" w:rsidP="00212B43">
      <w:pPr>
        <w:tabs>
          <w:tab w:val="left" w:pos="851"/>
        </w:tabs>
        <w:ind w:left="851"/>
        <w:rPr>
          <w:iCs/>
          <w:sz w:val="24"/>
          <w:szCs w:val="24"/>
        </w:rPr>
      </w:pPr>
      <w:r w:rsidRPr="00212B43">
        <w:rPr>
          <w:sz w:val="24"/>
          <w:szCs w:val="24"/>
          <w:lang w:bidi="da-DK"/>
        </w:rPr>
        <w:t>Stivelse, prægelatineret (majs)</w:t>
      </w:r>
    </w:p>
    <w:p w14:paraId="14835F09" w14:textId="77777777" w:rsidR="00212B43" w:rsidRPr="00212B43" w:rsidRDefault="00212B43" w:rsidP="00212B43">
      <w:pPr>
        <w:tabs>
          <w:tab w:val="left" w:pos="851"/>
        </w:tabs>
        <w:ind w:left="851"/>
        <w:rPr>
          <w:iCs/>
          <w:sz w:val="24"/>
          <w:szCs w:val="24"/>
        </w:rPr>
      </w:pPr>
      <w:r w:rsidRPr="00212B43">
        <w:rPr>
          <w:sz w:val="24"/>
          <w:szCs w:val="24"/>
          <w:lang w:bidi="da-DK"/>
        </w:rPr>
        <w:t xml:space="preserve">Silica, kolloid, vandfri </w:t>
      </w:r>
    </w:p>
    <w:p w14:paraId="0EE18C01" w14:textId="77777777" w:rsidR="00212B43" w:rsidRPr="00212B43" w:rsidRDefault="00212B43" w:rsidP="00212B43">
      <w:pPr>
        <w:tabs>
          <w:tab w:val="left" w:pos="851"/>
        </w:tabs>
        <w:ind w:left="851"/>
        <w:rPr>
          <w:iCs/>
          <w:sz w:val="24"/>
          <w:szCs w:val="24"/>
        </w:rPr>
      </w:pPr>
      <w:r w:rsidRPr="00212B43">
        <w:rPr>
          <w:sz w:val="24"/>
          <w:szCs w:val="24"/>
          <w:lang w:bidi="da-DK"/>
        </w:rPr>
        <w:t>Magnesiumstearat</w:t>
      </w:r>
    </w:p>
    <w:p w14:paraId="7DC4AA85" w14:textId="77777777" w:rsidR="00212B43" w:rsidRPr="00212B43" w:rsidRDefault="00212B43" w:rsidP="00212B43">
      <w:pPr>
        <w:tabs>
          <w:tab w:val="left" w:pos="851"/>
        </w:tabs>
        <w:ind w:left="851"/>
        <w:rPr>
          <w:iCs/>
          <w:sz w:val="24"/>
          <w:szCs w:val="24"/>
          <w:u w:val="single"/>
        </w:rPr>
      </w:pPr>
    </w:p>
    <w:p w14:paraId="7CCEBE4D" w14:textId="77777777" w:rsidR="00212B43" w:rsidRPr="00212B43" w:rsidRDefault="00212B43" w:rsidP="00212B43">
      <w:pPr>
        <w:tabs>
          <w:tab w:val="left" w:pos="851"/>
        </w:tabs>
        <w:ind w:left="851"/>
        <w:rPr>
          <w:iCs/>
          <w:sz w:val="24"/>
          <w:szCs w:val="24"/>
        </w:rPr>
      </w:pPr>
      <w:r w:rsidRPr="00212B43">
        <w:rPr>
          <w:sz w:val="24"/>
          <w:szCs w:val="24"/>
          <w:u w:val="single"/>
          <w:lang w:bidi="da-DK"/>
        </w:rPr>
        <w:t>Kapsel</w:t>
      </w:r>
    </w:p>
    <w:p w14:paraId="22679845" w14:textId="77777777" w:rsidR="00212B43" w:rsidRPr="00212B43" w:rsidRDefault="00212B43" w:rsidP="00212B43">
      <w:pPr>
        <w:tabs>
          <w:tab w:val="left" w:pos="851"/>
        </w:tabs>
        <w:ind w:left="851"/>
        <w:rPr>
          <w:iCs/>
          <w:sz w:val="24"/>
          <w:szCs w:val="24"/>
        </w:rPr>
      </w:pPr>
      <w:r w:rsidRPr="00212B43">
        <w:rPr>
          <w:sz w:val="24"/>
          <w:szCs w:val="24"/>
          <w:lang w:bidi="da-DK"/>
        </w:rPr>
        <w:t xml:space="preserve">Gul jernoxid (E172) </w:t>
      </w:r>
    </w:p>
    <w:p w14:paraId="7B495220" w14:textId="77777777" w:rsidR="00212B43" w:rsidRPr="00212B43" w:rsidRDefault="00212B43" w:rsidP="00212B43">
      <w:pPr>
        <w:tabs>
          <w:tab w:val="left" w:pos="851"/>
        </w:tabs>
        <w:ind w:left="851"/>
        <w:rPr>
          <w:iCs/>
          <w:sz w:val="24"/>
          <w:szCs w:val="24"/>
        </w:rPr>
      </w:pPr>
      <w:r w:rsidRPr="00212B43">
        <w:rPr>
          <w:sz w:val="24"/>
          <w:szCs w:val="24"/>
          <w:lang w:bidi="da-DK"/>
        </w:rPr>
        <w:t xml:space="preserve">Titandioxid (E171) </w:t>
      </w:r>
    </w:p>
    <w:p w14:paraId="46E08545" w14:textId="77777777" w:rsidR="00212B43" w:rsidRPr="00212B43" w:rsidRDefault="00212B43" w:rsidP="00212B43">
      <w:pPr>
        <w:tabs>
          <w:tab w:val="left" w:pos="851"/>
        </w:tabs>
        <w:ind w:left="851"/>
        <w:rPr>
          <w:sz w:val="24"/>
          <w:szCs w:val="24"/>
        </w:rPr>
      </w:pPr>
      <w:r w:rsidRPr="00212B43">
        <w:rPr>
          <w:sz w:val="24"/>
          <w:szCs w:val="24"/>
          <w:lang w:bidi="da-DK"/>
        </w:rPr>
        <w:t>Gelatine</w:t>
      </w:r>
    </w:p>
    <w:p w14:paraId="4013590B" w14:textId="77777777" w:rsidR="009260DE" w:rsidRPr="00C84483" w:rsidRDefault="009260DE" w:rsidP="009260DE">
      <w:pPr>
        <w:tabs>
          <w:tab w:val="left" w:pos="851"/>
        </w:tabs>
        <w:ind w:left="851"/>
        <w:rPr>
          <w:sz w:val="24"/>
          <w:szCs w:val="24"/>
        </w:rPr>
      </w:pPr>
    </w:p>
    <w:p w14:paraId="414BCD45"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6D96126" w14:textId="77777777" w:rsidR="00212B43" w:rsidRPr="00212B43" w:rsidRDefault="00212B43" w:rsidP="00212B43">
      <w:pPr>
        <w:tabs>
          <w:tab w:val="left" w:pos="851"/>
        </w:tabs>
        <w:ind w:left="851"/>
        <w:rPr>
          <w:sz w:val="24"/>
          <w:szCs w:val="24"/>
        </w:rPr>
      </w:pPr>
      <w:r w:rsidRPr="00212B43">
        <w:rPr>
          <w:sz w:val="24"/>
          <w:szCs w:val="24"/>
          <w:lang w:bidi="da-DK"/>
        </w:rPr>
        <w:t>Ikke relevant.</w:t>
      </w:r>
    </w:p>
    <w:p w14:paraId="0E62DFF2" w14:textId="77777777" w:rsidR="009260DE" w:rsidRPr="00C84483" w:rsidRDefault="009260DE" w:rsidP="009260DE">
      <w:pPr>
        <w:tabs>
          <w:tab w:val="left" w:pos="851"/>
        </w:tabs>
        <w:ind w:left="851"/>
        <w:rPr>
          <w:sz w:val="24"/>
          <w:szCs w:val="24"/>
        </w:rPr>
      </w:pPr>
    </w:p>
    <w:p w14:paraId="0235EF4E"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B982C03" w14:textId="288411DC" w:rsidR="00212B43" w:rsidRPr="00212B43" w:rsidRDefault="00212B43" w:rsidP="00212B43">
      <w:pPr>
        <w:tabs>
          <w:tab w:val="left" w:pos="851"/>
        </w:tabs>
        <w:ind w:left="851"/>
        <w:rPr>
          <w:sz w:val="24"/>
          <w:szCs w:val="24"/>
        </w:rPr>
      </w:pPr>
      <w:r w:rsidRPr="00212B43">
        <w:rPr>
          <w:sz w:val="24"/>
          <w:szCs w:val="24"/>
          <w:lang w:bidi="da-DK"/>
        </w:rPr>
        <w:t>3 år</w:t>
      </w:r>
      <w:r>
        <w:rPr>
          <w:sz w:val="24"/>
          <w:szCs w:val="24"/>
          <w:lang w:bidi="da-DK"/>
        </w:rPr>
        <w:t>.</w:t>
      </w:r>
    </w:p>
    <w:p w14:paraId="6FF8C192" w14:textId="77777777" w:rsidR="009260DE" w:rsidRPr="00C84483" w:rsidRDefault="009260DE" w:rsidP="009260DE">
      <w:pPr>
        <w:tabs>
          <w:tab w:val="left" w:pos="851"/>
        </w:tabs>
        <w:ind w:left="851"/>
        <w:rPr>
          <w:sz w:val="24"/>
          <w:szCs w:val="24"/>
        </w:rPr>
      </w:pPr>
    </w:p>
    <w:p w14:paraId="3526F88C"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F39A035" w14:textId="77777777" w:rsidR="007A0E7A" w:rsidRPr="007A0E7A" w:rsidRDefault="007A0E7A" w:rsidP="007A0E7A">
      <w:pPr>
        <w:tabs>
          <w:tab w:val="left" w:pos="851"/>
        </w:tabs>
        <w:ind w:left="851"/>
        <w:rPr>
          <w:sz w:val="24"/>
          <w:szCs w:val="24"/>
          <w:lang w:bidi="da-DK"/>
        </w:rPr>
      </w:pPr>
      <w:r w:rsidRPr="007A0E7A">
        <w:rPr>
          <w:sz w:val="24"/>
          <w:szCs w:val="24"/>
          <w:lang w:bidi="da-DK"/>
        </w:rPr>
        <w:t>Dette lægemiddel kræver ingen særlige forholdsregler vedrørende opbevaringen.</w:t>
      </w:r>
    </w:p>
    <w:p w14:paraId="048361BD" w14:textId="119D065E" w:rsidR="007A0E7A" w:rsidRDefault="007A0E7A">
      <w:pPr>
        <w:rPr>
          <w:sz w:val="24"/>
          <w:szCs w:val="24"/>
        </w:rPr>
      </w:pPr>
      <w:r>
        <w:rPr>
          <w:sz w:val="24"/>
          <w:szCs w:val="24"/>
        </w:rPr>
        <w:br w:type="page"/>
      </w:r>
    </w:p>
    <w:p w14:paraId="500A0FD3" w14:textId="77777777" w:rsidR="009260DE" w:rsidRPr="00C84483" w:rsidRDefault="009260DE" w:rsidP="009260DE">
      <w:pPr>
        <w:tabs>
          <w:tab w:val="left" w:pos="851"/>
        </w:tabs>
        <w:ind w:left="851"/>
        <w:rPr>
          <w:sz w:val="24"/>
          <w:szCs w:val="24"/>
        </w:rPr>
      </w:pPr>
    </w:p>
    <w:p w14:paraId="3F493D4B"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A015A85" w14:textId="77777777" w:rsidR="007A0E7A" w:rsidRDefault="007A0E7A" w:rsidP="007A0E7A">
      <w:pPr>
        <w:tabs>
          <w:tab w:val="left" w:pos="851"/>
        </w:tabs>
        <w:ind w:left="851"/>
        <w:rPr>
          <w:sz w:val="24"/>
          <w:szCs w:val="24"/>
          <w:lang w:bidi="da-DK"/>
        </w:rPr>
      </w:pPr>
    </w:p>
    <w:p w14:paraId="41297112" w14:textId="28954662" w:rsidR="007A0E7A" w:rsidRPr="007A0E7A" w:rsidRDefault="007A0E7A" w:rsidP="007A0E7A">
      <w:pPr>
        <w:tabs>
          <w:tab w:val="left" w:pos="851"/>
        </w:tabs>
        <w:ind w:left="851"/>
        <w:rPr>
          <w:sz w:val="24"/>
          <w:szCs w:val="24"/>
          <w:lang w:bidi="da-DK"/>
        </w:rPr>
      </w:pPr>
      <w:r w:rsidRPr="007A0E7A">
        <w:rPr>
          <w:sz w:val="24"/>
          <w:szCs w:val="24"/>
          <w:u w:val="single"/>
          <w:lang w:bidi="da-DK"/>
        </w:rPr>
        <w:t>Transparent blister af PVC-PVDC/aluminium</w:t>
      </w:r>
    </w:p>
    <w:p w14:paraId="6DE39C5F" w14:textId="58F6DD84" w:rsidR="007A0E7A" w:rsidRPr="007A0E7A" w:rsidRDefault="007A0E7A" w:rsidP="007A0E7A">
      <w:pPr>
        <w:tabs>
          <w:tab w:val="left" w:pos="851"/>
        </w:tabs>
        <w:ind w:left="851"/>
        <w:rPr>
          <w:sz w:val="24"/>
          <w:szCs w:val="24"/>
          <w:lang w:bidi="da-DK"/>
        </w:rPr>
      </w:pPr>
      <w:r w:rsidRPr="007A0E7A">
        <w:rPr>
          <w:sz w:val="24"/>
          <w:szCs w:val="24"/>
          <w:lang w:bidi="da-DK"/>
        </w:rPr>
        <w:t>Pakning</w:t>
      </w:r>
      <w:r>
        <w:rPr>
          <w:sz w:val="24"/>
          <w:szCs w:val="24"/>
          <w:lang w:bidi="da-DK"/>
        </w:rPr>
        <w:t xml:space="preserve">sstørrelser: </w:t>
      </w:r>
      <w:r w:rsidRPr="007A0E7A">
        <w:rPr>
          <w:sz w:val="24"/>
          <w:szCs w:val="24"/>
          <w:lang w:bidi="da-DK"/>
        </w:rPr>
        <w:t xml:space="preserve">6 </w:t>
      </w:r>
      <w:r>
        <w:rPr>
          <w:sz w:val="24"/>
          <w:szCs w:val="24"/>
          <w:lang w:bidi="da-DK"/>
        </w:rPr>
        <w:t>og</w:t>
      </w:r>
      <w:r w:rsidRPr="007A0E7A">
        <w:rPr>
          <w:sz w:val="24"/>
          <w:szCs w:val="24"/>
          <w:lang w:bidi="da-DK"/>
        </w:rPr>
        <w:t xml:space="preserve"> 10 kapsler. </w:t>
      </w:r>
    </w:p>
    <w:p w14:paraId="4FF2EABD" w14:textId="77777777" w:rsidR="007A0E7A" w:rsidRPr="007A0E7A" w:rsidRDefault="007A0E7A" w:rsidP="007A0E7A">
      <w:pPr>
        <w:tabs>
          <w:tab w:val="left" w:pos="851"/>
        </w:tabs>
        <w:ind w:left="851"/>
        <w:rPr>
          <w:iCs/>
          <w:sz w:val="24"/>
          <w:szCs w:val="24"/>
        </w:rPr>
      </w:pPr>
    </w:p>
    <w:p w14:paraId="352422D0" w14:textId="77777777" w:rsidR="007A0E7A" w:rsidRPr="007A0E7A" w:rsidRDefault="007A0E7A" w:rsidP="007A0E7A">
      <w:pPr>
        <w:tabs>
          <w:tab w:val="left" w:pos="851"/>
        </w:tabs>
        <w:ind w:left="851"/>
        <w:rPr>
          <w:iCs/>
          <w:sz w:val="24"/>
          <w:szCs w:val="24"/>
        </w:rPr>
      </w:pPr>
      <w:bookmarkStart w:id="3" w:name="_Hlk185423476"/>
      <w:r w:rsidRPr="007A0E7A">
        <w:rPr>
          <w:sz w:val="24"/>
          <w:szCs w:val="24"/>
          <w:lang w:bidi="da-DK"/>
        </w:rPr>
        <w:t>Ikke alle pakningsstørrelser er nødvendigvis markedsført.</w:t>
      </w:r>
      <w:bookmarkEnd w:id="3"/>
    </w:p>
    <w:p w14:paraId="4993D6E2" w14:textId="77777777" w:rsidR="009260DE" w:rsidRPr="00C84483" w:rsidRDefault="009260DE" w:rsidP="009260DE">
      <w:pPr>
        <w:tabs>
          <w:tab w:val="left" w:pos="851"/>
        </w:tabs>
        <w:ind w:left="851"/>
        <w:rPr>
          <w:sz w:val="24"/>
          <w:szCs w:val="24"/>
        </w:rPr>
      </w:pPr>
    </w:p>
    <w:p w14:paraId="47A7738B"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49EB08C" w14:textId="77777777" w:rsidR="007A0E7A" w:rsidRPr="007A0E7A" w:rsidRDefault="007A0E7A" w:rsidP="007A0E7A">
      <w:pPr>
        <w:tabs>
          <w:tab w:val="left" w:pos="851"/>
        </w:tabs>
        <w:ind w:left="851"/>
        <w:rPr>
          <w:sz w:val="24"/>
          <w:szCs w:val="24"/>
        </w:rPr>
      </w:pPr>
      <w:r w:rsidRPr="007A0E7A">
        <w:rPr>
          <w:sz w:val="24"/>
          <w:szCs w:val="24"/>
        </w:rPr>
        <w:t>Ingen særlige forholdsregler ved bortskaffelse</w:t>
      </w:r>
      <w:r w:rsidRPr="007A0E7A">
        <w:rPr>
          <w:sz w:val="24"/>
          <w:szCs w:val="24"/>
          <w:lang w:bidi="da-DK"/>
        </w:rPr>
        <w:t>.</w:t>
      </w:r>
    </w:p>
    <w:p w14:paraId="2564D799" w14:textId="77777777" w:rsidR="009260DE" w:rsidRPr="00C84483" w:rsidRDefault="009260DE" w:rsidP="000730CA">
      <w:pPr>
        <w:tabs>
          <w:tab w:val="left" w:pos="851"/>
        </w:tabs>
        <w:ind w:left="851"/>
        <w:rPr>
          <w:sz w:val="24"/>
          <w:szCs w:val="24"/>
        </w:rPr>
      </w:pPr>
    </w:p>
    <w:p w14:paraId="28AFCAE5"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84EBF67" w14:textId="77777777" w:rsidR="007A0E7A" w:rsidRPr="004205CF" w:rsidRDefault="007A0E7A" w:rsidP="007A0E7A">
      <w:pPr>
        <w:tabs>
          <w:tab w:val="left" w:pos="851"/>
        </w:tabs>
        <w:ind w:left="851"/>
        <w:rPr>
          <w:sz w:val="24"/>
          <w:szCs w:val="24"/>
          <w:lang w:bidi="da-DK"/>
        </w:rPr>
      </w:pPr>
      <w:r w:rsidRPr="004205CF">
        <w:rPr>
          <w:sz w:val="24"/>
          <w:szCs w:val="24"/>
          <w:lang w:bidi="da-DK"/>
        </w:rPr>
        <w:t>Rivopharm Ltd.</w:t>
      </w:r>
    </w:p>
    <w:p w14:paraId="50119541" w14:textId="77777777" w:rsidR="007A0E7A" w:rsidRPr="004205CF" w:rsidRDefault="007A0E7A" w:rsidP="007A0E7A">
      <w:pPr>
        <w:tabs>
          <w:tab w:val="left" w:pos="851"/>
        </w:tabs>
        <w:ind w:left="851"/>
        <w:rPr>
          <w:sz w:val="24"/>
          <w:szCs w:val="24"/>
          <w:lang w:bidi="da-DK"/>
        </w:rPr>
      </w:pPr>
      <w:r w:rsidRPr="004205CF">
        <w:rPr>
          <w:sz w:val="24"/>
          <w:szCs w:val="24"/>
          <w:lang w:bidi="da-DK"/>
        </w:rPr>
        <w:t xml:space="preserve">17 Corrig Road </w:t>
      </w:r>
    </w:p>
    <w:p w14:paraId="4D97B95A" w14:textId="77777777" w:rsidR="007A0E7A" w:rsidRPr="004205CF" w:rsidRDefault="007A0E7A" w:rsidP="007A0E7A">
      <w:pPr>
        <w:tabs>
          <w:tab w:val="left" w:pos="851"/>
        </w:tabs>
        <w:ind w:left="851"/>
        <w:rPr>
          <w:sz w:val="24"/>
          <w:szCs w:val="24"/>
          <w:lang w:bidi="da-DK"/>
        </w:rPr>
      </w:pPr>
      <w:r w:rsidRPr="004205CF">
        <w:rPr>
          <w:sz w:val="24"/>
          <w:szCs w:val="24"/>
          <w:lang w:bidi="da-DK"/>
        </w:rPr>
        <w:t>Sandyford, Dublin 18</w:t>
      </w:r>
    </w:p>
    <w:p w14:paraId="50AE8A43" w14:textId="77777777" w:rsidR="007A0E7A" w:rsidRPr="007A0E7A" w:rsidRDefault="007A0E7A" w:rsidP="007A0E7A">
      <w:pPr>
        <w:tabs>
          <w:tab w:val="left" w:pos="851"/>
        </w:tabs>
        <w:ind w:left="851"/>
        <w:rPr>
          <w:sz w:val="24"/>
          <w:szCs w:val="24"/>
          <w:lang w:bidi="da-DK"/>
        </w:rPr>
      </w:pPr>
      <w:r w:rsidRPr="007A0E7A">
        <w:rPr>
          <w:sz w:val="24"/>
          <w:szCs w:val="24"/>
          <w:lang w:bidi="da-DK"/>
        </w:rPr>
        <w:t>Irland</w:t>
      </w:r>
    </w:p>
    <w:p w14:paraId="6A4D2E00" w14:textId="77777777" w:rsidR="009260DE" w:rsidRDefault="009260DE" w:rsidP="009260DE">
      <w:pPr>
        <w:tabs>
          <w:tab w:val="left" w:pos="851"/>
        </w:tabs>
        <w:ind w:left="851"/>
        <w:rPr>
          <w:sz w:val="24"/>
          <w:szCs w:val="24"/>
        </w:rPr>
      </w:pPr>
    </w:p>
    <w:p w14:paraId="4AEC847F"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6EA3D1C7" w14:textId="5E20E784" w:rsidR="009260DE" w:rsidRPr="00C84483" w:rsidRDefault="007A0E7A" w:rsidP="009260DE">
      <w:pPr>
        <w:tabs>
          <w:tab w:val="left" w:pos="851"/>
        </w:tabs>
        <w:ind w:left="851"/>
        <w:rPr>
          <w:sz w:val="24"/>
          <w:szCs w:val="24"/>
        </w:rPr>
      </w:pPr>
      <w:r>
        <w:rPr>
          <w:sz w:val="24"/>
          <w:szCs w:val="24"/>
        </w:rPr>
        <w:t>71870</w:t>
      </w:r>
    </w:p>
    <w:p w14:paraId="1DB3B0BD" w14:textId="77777777" w:rsidR="009260DE" w:rsidRPr="00C84483" w:rsidRDefault="009260DE" w:rsidP="009260DE">
      <w:pPr>
        <w:tabs>
          <w:tab w:val="left" w:pos="851"/>
        </w:tabs>
        <w:ind w:left="851"/>
        <w:jc w:val="both"/>
        <w:rPr>
          <w:sz w:val="24"/>
          <w:szCs w:val="24"/>
        </w:rPr>
      </w:pPr>
    </w:p>
    <w:p w14:paraId="118FF670"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AEDEDDE" w14:textId="10937C93" w:rsidR="009260DE" w:rsidRPr="00C84483" w:rsidRDefault="004205CF" w:rsidP="009260DE">
      <w:pPr>
        <w:tabs>
          <w:tab w:val="left" w:pos="851"/>
        </w:tabs>
        <w:ind w:left="851"/>
        <w:rPr>
          <w:sz w:val="24"/>
          <w:szCs w:val="24"/>
        </w:rPr>
      </w:pPr>
      <w:r>
        <w:rPr>
          <w:sz w:val="24"/>
          <w:szCs w:val="24"/>
        </w:rPr>
        <w:t>8. januar 2025</w:t>
      </w:r>
    </w:p>
    <w:p w14:paraId="74CB4CEA" w14:textId="77777777" w:rsidR="009260DE" w:rsidRPr="00C84483" w:rsidRDefault="009260DE" w:rsidP="009260DE">
      <w:pPr>
        <w:tabs>
          <w:tab w:val="left" w:pos="851"/>
        </w:tabs>
        <w:ind w:left="851"/>
        <w:rPr>
          <w:sz w:val="24"/>
          <w:szCs w:val="24"/>
        </w:rPr>
      </w:pPr>
    </w:p>
    <w:p w14:paraId="3652A319"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B47B3C0" w14:textId="53FCCDE3" w:rsidR="009260DE" w:rsidRPr="00C84483" w:rsidRDefault="007A0E7A"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02733" w14:textId="77777777" w:rsidR="00C90261" w:rsidRDefault="00C90261">
      <w:r>
        <w:separator/>
      </w:r>
    </w:p>
  </w:endnote>
  <w:endnote w:type="continuationSeparator" w:id="0">
    <w:p w14:paraId="747DE962" w14:textId="77777777" w:rsidR="00C90261" w:rsidRDefault="00C9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5D211" w14:textId="77777777" w:rsidR="000259B9" w:rsidRDefault="000259B9">
    <w:pPr>
      <w:pStyle w:val="Sidefod"/>
      <w:pBdr>
        <w:bottom w:val="single" w:sz="6" w:space="1" w:color="auto"/>
      </w:pBdr>
    </w:pPr>
  </w:p>
  <w:p w14:paraId="38D8C96B" w14:textId="77777777" w:rsidR="000259B9" w:rsidRDefault="000259B9" w:rsidP="00C42586">
    <w:pPr>
      <w:pStyle w:val="Sidefod"/>
      <w:tabs>
        <w:tab w:val="clear" w:pos="4819"/>
        <w:tab w:val="left" w:pos="8505"/>
      </w:tabs>
      <w:rPr>
        <w:i/>
        <w:sz w:val="18"/>
        <w:szCs w:val="18"/>
      </w:rPr>
    </w:pPr>
  </w:p>
  <w:p w14:paraId="6FB3CF48" w14:textId="194CBC5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A3301">
      <w:rPr>
        <w:i/>
        <w:noProof/>
        <w:sz w:val="18"/>
        <w:szCs w:val="18"/>
      </w:rPr>
      <w:t>Racecadotril Rivopharm, hårde kapsler 100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9DC53" w14:textId="77777777" w:rsidR="00C90261" w:rsidRDefault="00C90261">
      <w:r>
        <w:separator/>
      </w:r>
    </w:p>
  </w:footnote>
  <w:footnote w:type="continuationSeparator" w:id="0">
    <w:p w14:paraId="0C62845F" w14:textId="77777777" w:rsidR="00C90261" w:rsidRDefault="00C90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61"/>
    <w:rsid w:val="00010A8F"/>
    <w:rsid w:val="000259B9"/>
    <w:rsid w:val="00041491"/>
    <w:rsid w:val="00050D16"/>
    <w:rsid w:val="000730CA"/>
    <w:rsid w:val="00074F2A"/>
    <w:rsid w:val="000A1CA8"/>
    <w:rsid w:val="000A466B"/>
    <w:rsid w:val="000B058C"/>
    <w:rsid w:val="000D68B0"/>
    <w:rsid w:val="000E4EE6"/>
    <w:rsid w:val="001454E2"/>
    <w:rsid w:val="00206CE8"/>
    <w:rsid w:val="00212B43"/>
    <w:rsid w:val="0021526C"/>
    <w:rsid w:val="00283A2B"/>
    <w:rsid w:val="002B30AD"/>
    <w:rsid w:val="002C1EC0"/>
    <w:rsid w:val="002C2C01"/>
    <w:rsid w:val="003A29AE"/>
    <w:rsid w:val="003A32D7"/>
    <w:rsid w:val="003B4074"/>
    <w:rsid w:val="003C769A"/>
    <w:rsid w:val="003D3A90"/>
    <w:rsid w:val="003F1838"/>
    <w:rsid w:val="004205CF"/>
    <w:rsid w:val="004251C1"/>
    <w:rsid w:val="0045746C"/>
    <w:rsid w:val="0049104B"/>
    <w:rsid w:val="004E3B12"/>
    <w:rsid w:val="00532310"/>
    <w:rsid w:val="00565F0F"/>
    <w:rsid w:val="00594A86"/>
    <w:rsid w:val="00596D86"/>
    <w:rsid w:val="00637F5A"/>
    <w:rsid w:val="00641C65"/>
    <w:rsid w:val="006560B1"/>
    <w:rsid w:val="006756DD"/>
    <w:rsid w:val="006A3301"/>
    <w:rsid w:val="0071241E"/>
    <w:rsid w:val="00737275"/>
    <w:rsid w:val="00740EEC"/>
    <w:rsid w:val="007641A0"/>
    <w:rsid w:val="0078011A"/>
    <w:rsid w:val="00782AF4"/>
    <w:rsid w:val="00790EE7"/>
    <w:rsid w:val="007A0E7A"/>
    <w:rsid w:val="007B6649"/>
    <w:rsid w:val="00820A98"/>
    <w:rsid w:val="0082576E"/>
    <w:rsid w:val="0089346F"/>
    <w:rsid w:val="00907F75"/>
    <w:rsid w:val="009260DE"/>
    <w:rsid w:val="0093258A"/>
    <w:rsid w:val="009C7BA3"/>
    <w:rsid w:val="009D1F5A"/>
    <w:rsid w:val="00A10294"/>
    <w:rsid w:val="00B003BF"/>
    <w:rsid w:val="00B373D7"/>
    <w:rsid w:val="00B55271"/>
    <w:rsid w:val="00BD7931"/>
    <w:rsid w:val="00BF6243"/>
    <w:rsid w:val="00C36276"/>
    <w:rsid w:val="00C42586"/>
    <w:rsid w:val="00C45F6B"/>
    <w:rsid w:val="00C60CCD"/>
    <w:rsid w:val="00C84483"/>
    <w:rsid w:val="00C90261"/>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A6BF2"/>
  <w15:chartTrackingRefBased/>
  <w15:docId w15:val="{30901CF3-CADC-4957-B353-44808300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6A3301"/>
    <w:rPr>
      <w:color w:val="0563C1" w:themeColor="hyperlink"/>
      <w:u w:val="single"/>
    </w:rPr>
  </w:style>
  <w:style w:type="character" w:styleId="Ulstomtale">
    <w:name w:val="Unresolved Mention"/>
    <w:basedOn w:val="Standardskrifttypeiafsnit"/>
    <w:uiPriority w:val="99"/>
    <w:semiHidden/>
    <w:unhideWhenUsed/>
    <w:rsid w:val="006A3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555">
      <w:bodyDiv w:val="1"/>
      <w:marLeft w:val="0"/>
      <w:marRight w:val="0"/>
      <w:marTop w:val="0"/>
      <w:marBottom w:val="0"/>
      <w:divBdr>
        <w:top w:val="none" w:sz="0" w:space="0" w:color="auto"/>
        <w:left w:val="none" w:sz="0" w:space="0" w:color="auto"/>
        <w:bottom w:val="none" w:sz="0" w:space="0" w:color="auto"/>
        <w:right w:val="none" w:sz="0" w:space="0" w:color="auto"/>
      </w:divBdr>
    </w:div>
    <w:div w:id="4753633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8933306">
      <w:bodyDiv w:val="1"/>
      <w:marLeft w:val="0"/>
      <w:marRight w:val="0"/>
      <w:marTop w:val="0"/>
      <w:marBottom w:val="0"/>
      <w:divBdr>
        <w:top w:val="none" w:sz="0" w:space="0" w:color="auto"/>
        <w:left w:val="none" w:sz="0" w:space="0" w:color="auto"/>
        <w:bottom w:val="none" w:sz="0" w:space="0" w:color="auto"/>
        <w:right w:val="none" w:sz="0" w:space="0" w:color="auto"/>
      </w:divBdr>
    </w:div>
    <w:div w:id="271017791">
      <w:bodyDiv w:val="1"/>
      <w:marLeft w:val="0"/>
      <w:marRight w:val="0"/>
      <w:marTop w:val="0"/>
      <w:marBottom w:val="0"/>
      <w:divBdr>
        <w:top w:val="none" w:sz="0" w:space="0" w:color="auto"/>
        <w:left w:val="none" w:sz="0" w:space="0" w:color="auto"/>
        <w:bottom w:val="none" w:sz="0" w:space="0" w:color="auto"/>
        <w:right w:val="none" w:sz="0" w:space="0" w:color="auto"/>
      </w:divBdr>
    </w:div>
    <w:div w:id="331614402">
      <w:bodyDiv w:val="1"/>
      <w:marLeft w:val="0"/>
      <w:marRight w:val="0"/>
      <w:marTop w:val="0"/>
      <w:marBottom w:val="0"/>
      <w:divBdr>
        <w:top w:val="none" w:sz="0" w:space="0" w:color="auto"/>
        <w:left w:val="none" w:sz="0" w:space="0" w:color="auto"/>
        <w:bottom w:val="none" w:sz="0" w:space="0" w:color="auto"/>
        <w:right w:val="none" w:sz="0" w:space="0" w:color="auto"/>
      </w:divBdr>
    </w:div>
    <w:div w:id="337853558">
      <w:bodyDiv w:val="1"/>
      <w:marLeft w:val="0"/>
      <w:marRight w:val="0"/>
      <w:marTop w:val="0"/>
      <w:marBottom w:val="0"/>
      <w:divBdr>
        <w:top w:val="none" w:sz="0" w:space="0" w:color="auto"/>
        <w:left w:val="none" w:sz="0" w:space="0" w:color="auto"/>
        <w:bottom w:val="none" w:sz="0" w:space="0" w:color="auto"/>
        <w:right w:val="none" w:sz="0" w:space="0" w:color="auto"/>
      </w:divBdr>
    </w:div>
    <w:div w:id="395858678">
      <w:bodyDiv w:val="1"/>
      <w:marLeft w:val="0"/>
      <w:marRight w:val="0"/>
      <w:marTop w:val="0"/>
      <w:marBottom w:val="0"/>
      <w:divBdr>
        <w:top w:val="none" w:sz="0" w:space="0" w:color="auto"/>
        <w:left w:val="none" w:sz="0" w:space="0" w:color="auto"/>
        <w:bottom w:val="none" w:sz="0" w:space="0" w:color="auto"/>
        <w:right w:val="none" w:sz="0" w:space="0" w:color="auto"/>
      </w:divBdr>
    </w:div>
    <w:div w:id="438336550">
      <w:bodyDiv w:val="1"/>
      <w:marLeft w:val="0"/>
      <w:marRight w:val="0"/>
      <w:marTop w:val="0"/>
      <w:marBottom w:val="0"/>
      <w:divBdr>
        <w:top w:val="none" w:sz="0" w:space="0" w:color="auto"/>
        <w:left w:val="none" w:sz="0" w:space="0" w:color="auto"/>
        <w:bottom w:val="none" w:sz="0" w:space="0" w:color="auto"/>
        <w:right w:val="none" w:sz="0" w:space="0" w:color="auto"/>
      </w:divBdr>
    </w:div>
    <w:div w:id="489447895">
      <w:bodyDiv w:val="1"/>
      <w:marLeft w:val="0"/>
      <w:marRight w:val="0"/>
      <w:marTop w:val="0"/>
      <w:marBottom w:val="0"/>
      <w:divBdr>
        <w:top w:val="none" w:sz="0" w:space="0" w:color="auto"/>
        <w:left w:val="none" w:sz="0" w:space="0" w:color="auto"/>
        <w:bottom w:val="none" w:sz="0" w:space="0" w:color="auto"/>
        <w:right w:val="none" w:sz="0" w:space="0" w:color="auto"/>
      </w:divBdr>
    </w:div>
    <w:div w:id="588123850">
      <w:bodyDiv w:val="1"/>
      <w:marLeft w:val="0"/>
      <w:marRight w:val="0"/>
      <w:marTop w:val="0"/>
      <w:marBottom w:val="0"/>
      <w:divBdr>
        <w:top w:val="none" w:sz="0" w:space="0" w:color="auto"/>
        <w:left w:val="none" w:sz="0" w:space="0" w:color="auto"/>
        <w:bottom w:val="none" w:sz="0" w:space="0" w:color="auto"/>
        <w:right w:val="none" w:sz="0" w:space="0" w:color="auto"/>
      </w:divBdr>
    </w:div>
    <w:div w:id="593708291">
      <w:bodyDiv w:val="1"/>
      <w:marLeft w:val="0"/>
      <w:marRight w:val="0"/>
      <w:marTop w:val="0"/>
      <w:marBottom w:val="0"/>
      <w:divBdr>
        <w:top w:val="none" w:sz="0" w:space="0" w:color="auto"/>
        <w:left w:val="none" w:sz="0" w:space="0" w:color="auto"/>
        <w:bottom w:val="none" w:sz="0" w:space="0" w:color="auto"/>
        <w:right w:val="none" w:sz="0" w:space="0" w:color="auto"/>
      </w:divBdr>
    </w:div>
    <w:div w:id="649988583">
      <w:bodyDiv w:val="1"/>
      <w:marLeft w:val="0"/>
      <w:marRight w:val="0"/>
      <w:marTop w:val="0"/>
      <w:marBottom w:val="0"/>
      <w:divBdr>
        <w:top w:val="none" w:sz="0" w:space="0" w:color="auto"/>
        <w:left w:val="none" w:sz="0" w:space="0" w:color="auto"/>
        <w:bottom w:val="none" w:sz="0" w:space="0" w:color="auto"/>
        <w:right w:val="none" w:sz="0" w:space="0" w:color="auto"/>
      </w:divBdr>
    </w:div>
    <w:div w:id="683672193">
      <w:bodyDiv w:val="1"/>
      <w:marLeft w:val="0"/>
      <w:marRight w:val="0"/>
      <w:marTop w:val="0"/>
      <w:marBottom w:val="0"/>
      <w:divBdr>
        <w:top w:val="none" w:sz="0" w:space="0" w:color="auto"/>
        <w:left w:val="none" w:sz="0" w:space="0" w:color="auto"/>
        <w:bottom w:val="none" w:sz="0" w:space="0" w:color="auto"/>
        <w:right w:val="none" w:sz="0" w:space="0" w:color="auto"/>
      </w:divBdr>
    </w:div>
    <w:div w:id="717709010">
      <w:bodyDiv w:val="1"/>
      <w:marLeft w:val="0"/>
      <w:marRight w:val="0"/>
      <w:marTop w:val="0"/>
      <w:marBottom w:val="0"/>
      <w:divBdr>
        <w:top w:val="none" w:sz="0" w:space="0" w:color="auto"/>
        <w:left w:val="none" w:sz="0" w:space="0" w:color="auto"/>
        <w:bottom w:val="none" w:sz="0" w:space="0" w:color="auto"/>
        <w:right w:val="none" w:sz="0" w:space="0" w:color="auto"/>
      </w:divBdr>
    </w:div>
    <w:div w:id="815952150">
      <w:bodyDiv w:val="1"/>
      <w:marLeft w:val="0"/>
      <w:marRight w:val="0"/>
      <w:marTop w:val="0"/>
      <w:marBottom w:val="0"/>
      <w:divBdr>
        <w:top w:val="none" w:sz="0" w:space="0" w:color="auto"/>
        <w:left w:val="none" w:sz="0" w:space="0" w:color="auto"/>
        <w:bottom w:val="none" w:sz="0" w:space="0" w:color="auto"/>
        <w:right w:val="none" w:sz="0" w:space="0" w:color="auto"/>
      </w:divBdr>
    </w:div>
    <w:div w:id="880364281">
      <w:bodyDiv w:val="1"/>
      <w:marLeft w:val="0"/>
      <w:marRight w:val="0"/>
      <w:marTop w:val="0"/>
      <w:marBottom w:val="0"/>
      <w:divBdr>
        <w:top w:val="none" w:sz="0" w:space="0" w:color="auto"/>
        <w:left w:val="none" w:sz="0" w:space="0" w:color="auto"/>
        <w:bottom w:val="none" w:sz="0" w:space="0" w:color="auto"/>
        <w:right w:val="none" w:sz="0" w:space="0" w:color="auto"/>
      </w:divBdr>
    </w:div>
    <w:div w:id="885145081">
      <w:bodyDiv w:val="1"/>
      <w:marLeft w:val="0"/>
      <w:marRight w:val="0"/>
      <w:marTop w:val="0"/>
      <w:marBottom w:val="0"/>
      <w:divBdr>
        <w:top w:val="none" w:sz="0" w:space="0" w:color="auto"/>
        <w:left w:val="none" w:sz="0" w:space="0" w:color="auto"/>
        <w:bottom w:val="none" w:sz="0" w:space="0" w:color="auto"/>
        <w:right w:val="none" w:sz="0" w:space="0" w:color="auto"/>
      </w:divBdr>
    </w:div>
    <w:div w:id="920993197">
      <w:bodyDiv w:val="1"/>
      <w:marLeft w:val="0"/>
      <w:marRight w:val="0"/>
      <w:marTop w:val="0"/>
      <w:marBottom w:val="0"/>
      <w:divBdr>
        <w:top w:val="none" w:sz="0" w:space="0" w:color="auto"/>
        <w:left w:val="none" w:sz="0" w:space="0" w:color="auto"/>
        <w:bottom w:val="none" w:sz="0" w:space="0" w:color="auto"/>
        <w:right w:val="none" w:sz="0" w:space="0" w:color="auto"/>
      </w:divBdr>
    </w:div>
    <w:div w:id="970088045">
      <w:bodyDiv w:val="1"/>
      <w:marLeft w:val="0"/>
      <w:marRight w:val="0"/>
      <w:marTop w:val="0"/>
      <w:marBottom w:val="0"/>
      <w:divBdr>
        <w:top w:val="none" w:sz="0" w:space="0" w:color="auto"/>
        <w:left w:val="none" w:sz="0" w:space="0" w:color="auto"/>
        <w:bottom w:val="none" w:sz="0" w:space="0" w:color="auto"/>
        <w:right w:val="none" w:sz="0" w:space="0" w:color="auto"/>
      </w:divBdr>
    </w:div>
    <w:div w:id="1143427031">
      <w:bodyDiv w:val="1"/>
      <w:marLeft w:val="0"/>
      <w:marRight w:val="0"/>
      <w:marTop w:val="0"/>
      <w:marBottom w:val="0"/>
      <w:divBdr>
        <w:top w:val="none" w:sz="0" w:space="0" w:color="auto"/>
        <w:left w:val="none" w:sz="0" w:space="0" w:color="auto"/>
        <w:bottom w:val="none" w:sz="0" w:space="0" w:color="auto"/>
        <w:right w:val="none" w:sz="0" w:space="0" w:color="auto"/>
      </w:divBdr>
    </w:div>
    <w:div w:id="1144004936">
      <w:bodyDiv w:val="1"/>
      <w:marLeft w:val="0"/>
      <w:marRight w:val="0"/>
      <w:marTop w:val="0"/>
      <w:marBottom w:val="0"/>
      <w:divBdr>
        <w:top w:val="none" w:sz="0" w:space="0" w:color="auto"/>
        <w:left w:val="none" w:sz="0" w:space="0" w:color="auto"/>
        <w:bottom w:val="none" w:sz="0" w:space="0" w:color="auto"/>
        <w:right w:val="none" w:sz="0" w:space="0" w:color="auto"/>
      </w:divBdr>
    </w:div>
    <w:div w:id="1286043278">
      <w:bodyDiv w:val="1"/>
      <w:marLeft w:val="0"/>
      <w:marRight w:val="0"/>
      <w:marTop w:val="0"/>
      <w:marBottom w:val="0"/>
      <w:divBdr>
        <w:top w:val="none" w:sz="0" w:space="0" w:color="auto"/>
        <w:left w:val="none" w:sz="0" w:space="0" w:color="auto"/>
        <w:bottom w:val="none" w:sz="0" w:space="0" w:color="auto"/>
        <w:right w:val="none" w:sz="0" w:space="0" w:color="auto"/>
      </w:divBdr>
    </w:div>
    <w:div w:id="1320572650">
      <w:bodyDiv w:val="1"/>
      <w:marLeft w:val="0"/>
      <w:marRight w:val="0"/>
      <w:marTop w:val="0"/>
      <w:marBottom w:val="0"/>
      <w:divBdr>
        <w:top w:val="none" w:sz="0" w:space="0" w:color="auto"/>
        <w:left w:val="none" w:sz="0" w:space="0" w:color="auto"/>
        <w:bottom w:val="none" w:sz="0" w:space="0" w:color="auto"/>
        <w:right w:val="none" w:sz="0" w:space="0" w:color="auto"/>
      </w:divBdr>
    </w:div>
    <w:div w:id="1380936160">
      <w:bodyDiv w:val="1"/>
      <w:marLeft w:val="0"/>
      <w:marRight w:val="0"/>
      <w:marTop w:val="0"/>
      <w:marBottom w:val="0"/>
      <w:divBdr>
        <w:top w:val="none" w:sz="0" w:space="0" w:color="auto"/>
        <w:left w:val="none" w:sz="0" w:space="0" w:color="auto"/>
        <w:bottom w:val="none" w:sz="0" w:space="0" w:color="auto"/>
        <w:right w:val="none" w:sz="0" w:space="0" w:color="auto"/>
      </w:divBdr>
    </w:div>
    <w:div w:id="1386292897">
      <w:bodyDiv w:val="1"/>
      <w:marLeft w:val="0"/>
      <w:marRight w:val="0"/>
      <w:marTop w:val="0"/>
      <w:marBottom w:val="0"/>
      <w:divBdr>
        <w:top w:val="none" w:sz="0" w:space="0" w:color="auto"/>
        <w:left w:val="none" w:sz="0" w:space="0" w:color="auto"/>
        <w:bottom w:val="none" w:sz="0" w:space="0" w:color="auto"/>
        <w:right w:val="none" w:sz="0" w:space="0" w:color="auto"/>
      </w:divBdr>
    </w:div>
    <w:div w:id="1403064062">
      <w:bodyDiv w:val="1"/>
      <w:marLeft w:val="0"/>
      <w:marRight w:val="0"/>
      <w:marTop w:val="0"/>
      <w:marBottom w:val="0"/>
      <w:divBdr>
        <w:top w:val="none" w:sz="0" w:space="0" w:color="auto"/>
        <w:left w:val="none" w:sz="0" w:space="0" w:color="auto"/>
        <w:bottom w:val="none" w:sz="0" w:space="0" w:color="auto"/>
        <w:right w:val="none" w:sz="0" w:space="0" w:color="auto"/>
      </w:divBdr>
    </w:div>
    <w:div w:id="1435318238">
      <w:bodyDiv w:val="1"/>
      <w:marLeft w:val="0"/>
      <w:marRight w:val="0"/>
      <w:marTop w:val="0"/>
      <w:marBottom w:val="0"/>
      <w:divBdr>
        <w:top w:val="none" w:sz="0" w:space="0" w:color="auto"/>
        <w:left w:val="none" w:sz="0" w:space="0" w:color="auto"/>
        <w:bottom w:val="none" w:sz="0" w:space="0" w:color="auto"/>
        <w:right w:val="none" w:sz="0" w:space="0" w:color="auto"/>
      </w:divBdr>
    </w:div>
    <w:div w:id="1458916353">
      <w:bodyDiv w:val="1"/>
      <w:marLeft w:val="0"/>
      <w:marRight w:val="0"/>
      <w:marTop w:val="0"/>
      <w:marBottom w:val="0"/>
      <w:divBdr>
        <w:top w:val="none" w:sz="0" w:space="0" w:color="auto"/>
        <w:left w:val="none" w:sz="0" w:space="0" w:color="auto"/>
        <w:bottom w:val="none" w:sz="0" w:space="0" w:color="auto"/>
        <w:right w:val="none" w:sz="0" w:space="0" w:color="auto"/>
      </w:divBdr>
    </w:div>
    <w:div w:id="1649476504">
      <w:bodyDiv w:val="1"/>
      <w:marLeft w:val="0"/>
      <w:marRight w:val="0"/>
      <w:marTop w:val="0"/>
      <w:marBottom w:val="0"/>
      <w:divBdr>
        <w:top w:val="none" w:sz="0" w:space="0" w:color="auto"/>
        <w:left w:val="none" w:sz="0" w:space="0" w:color="auto"/>
        <w:bottom w:val="none" w:sz="0" w:space="0" w:color="auto"/>
        <w:right w:val="none" w:sz="0" w:space="0" w:color="auto"/>
      </w:divBdr>
    </w:div>
    <w:div w:id="1687101171">
      <w:bodyDiv w:val="1"/>
      <w:marLeft w:val="0"/>
      <w:marRight w:val="0"/>
      <w:marTop w:val="0"/>
      <w:marBottom w:val="0"/>
      <w:divBdr>
        <w:top w:val="none" w:sz="0" w:space="0" w:color="auto"/>
        <w:left w:val="none" w:sz="0" w:space="0" w:color="auto"/>
        <w:bottom w:val="none" w:sz="0" w:space="0" w:color="auto"/>
        <w:right w:val="none" w:sz="0" w:space="0" w:color="auto"/>
      </w:divBdr>
    </w:div>
    <w:div w:id="1756240634">
      <w:bodyDiv w:val="1"/>
      <w:marLeft w:val="0"/>
      <w:marRight w:val="0"/>
      <w:marTop w:val="0"/>
      <w:marBottom w:val="0"/>
      <w:divBdr>
        <w:top w:val="none" w:sz="0" w:space="0" w:color="auto"/>
        <w:left w:val="none" w:sz="0" w:space="0" w:color="auto"/>
        <w:bottom w:val="none" w:sz="0" w:space="0" w:color="auto"/>
        <w:right w:val="none" w:sz="0" w:space="0" w:color="auto"/>
      </w:divBdr>
    </w:div>
    <w:div w:id="1791169171">
      <w:bodyDiv w:val="1"/>
      <w:marLeft w:val="0"/>
      <w:marRight w:val="0"/>
      <w:marTop w:val="0"/>
      <w:marBottom w:val="0"/>
      <w:divBdr>
        <w:top w:val="none" w:sz="0" w:space="0" w:color="auto"/>
        <w:left w:val="none" w:sz="0" w:space="0" w:color="auto"/>
        <w:bottom w:val="none" w:sz="0" w:space="0" w:color="auto"/>
        <w:right w:val="none" w:sz="0" w:space="0" w:color="auto"/>
      </w:divBdr>
    </w:div>
    <w:div w:id="1855462998">
      <w:bodyDiv w:val="1"/>
      <w:marLeft w:val="0"/>
      <w:marRight w:val="0"/>
      <w:marTop w:val="0"/>
      <w:marBottom w:val="0"/>
      <w:divBdr>
        <w:top w:val="none" w:sz="0" w:space="0" w:color="auto"/>
        <w:left w:val="none" w:sz="0" w:space="0" w:color="auto"/>
        <w:bottom w:val="none" w:sz="0" w:space="0" w:color="auto"/>
        <w:right w:val="none" w:sz="0" w:space="0" w:color="auto"/>
      </w:divBdr>
    </w:div>
    <w:div w:id="1904943119">
      <w:bodyDiv w:val="1"/>
      <w:marLeft w:val="0"/>
      <w:marRight w:val="0"/>
      <w:marTop w:val="0"/>
      <w:marBottom w:val="0"/>
      <w:divBdr>
        <w:top w:val="none" w:sz="0" w:space="0" w:color="auto"/>
        <w:left w:val="none" w:sz="0" w:space="0" w:color="auto"/>
        <w:bottom w:val="none" w:sz="0" w:space="0" w:color="auto"/>
        <w:right w:val="none" w:sz="0" w:space="0" w:color="auto"/>
      </w:divBdr>
    </w:div>
    <w:div w:id="1912347657">
      <w:bodyDiv w:val="1"/>
      <w:marLeft w:val="0"/>
      <w:marRight w:val="0"/>
      <w:marTop w:val="0"/>
      <w:marBottom w:val="0"/>
      <w:divBdr>
        <w:top w:val="none" w:sz="0" w:space="0" w:color="auto"/>
        <w:left w:val="none" w:sz="0" w:space="0" w:color="auto"/>
        <w:bottom w:val="none" w:sz="0" w:space="0" w:color="auto"/>
        <w:right w:val="none" w:sz="0" w:space="0" w:color="auto"/>
      </w:divBdr>
    </w:div>
    <w:div w:id="1916430294">
      <w:bodyDiv w:val="1"/>
      <w:marLeft w:val="0"/>
      <w:marRight w:val="0"/>
      <w:marTop w:val="0"/>
      <w:marBottom w:val="0"/>
      <w:divBdr>
        <w:top w:val="none" w:sz="0" w:space="0" w:color="auto"/>
        <w:left w:val="none" w:sz="0" w:space="0" w:color="auto"/>
        <w:bottom w:val="none" w:sz="0" w:space="0" w:color="auto"/>
        <w:right w:val="none" w:sz="0" w:space="0" w:color="auto"/>
      </w:divBdr>
    </w:div>
    <w:div w:id="1925603601">
      <w:bodyDiv w:val="1"/>
      <w:marLeft w:val="0"/>
      <w:marRight w:val="0"/>
      <w:marTop w:val="0"/>
      <w:marBottom w:val="0"/>
      <w:divBdr>
        <w:top w:val="none" w:sz="0" w:space="0" w:color="auto"/>
        <w:left w:val="none" w:sz="0" w:space="0" w:color="auto"/>
        <w:bottom w:val="none" w:sz="0" w:space="0" w:color="auto"/>
        <w:right w:val="none" w:sz="0" w:space="0" w:color="auto"/>
      </w:divBdr>
    </w:div>
    <w:div w:id="1996764310">
      <w:bodyDiv w:val="1"/>
      <w:marLeft w:val="0"/>
      <w:marRight w:val="0"/>
      <w:marTop w:val="0"/>
      <w:marBottom w:val="0"/>
      <w:divBdr>
        <w:top w:val="none" w:sz="0" w:space="0" w:color="auto"/>
        <w:left w:val="none" w:sz="0" w:space="0" w:color="auto"/>
        <w:bottom w:val="none" w:sz="0" w:space="0" w:color="auto"/>
        <w:right w:val="none" w:sz="0" w:space="0" w:color="auto"/>
      </w:divBdr>
    </w:div>
    <w:div w:id="2010211586">
      <w:bodyDiv w:val="1"/>
      <w:marLeft w:val="0"/>
      <w:marRight w:val="0"/>
      <w:marTop w:val="0"/>
      <w:marBottom w:val="0"/>
      <w:divBdr>
        <w:top w:val="none" w:sz="0" w:space="0" w:color="auto"/>
        <w:left w:val="none" w:sz="0" w:space="0" w:color="auto"/>
        <w:bottom w:val="none" w:sz="0" w:space="0" w:color="auto"/>
        <w:right w:val="none" w:sz="0" w:space="0" w:color="auto"/>
      </w:divBdr>
    </w:div>
    <w:div w:id="2027058564">
      <w:bodyDiv w:val="1"/>
      <w:marLeft w:val="0"/>
      <w:marRight w:val="0"/>
      <w:marTop w:val="0"/>
      <w:marBottom w:val="0"/>
      <w:divBdr>
        <w:top w:val="none" w:sz="0" w:space="0" w:color="auto"/>
        <w:left w:val="none" w:sz="0" w:space="0" w:color="auto"/>
        <w:bottom w:val="none" w:sz="0" w:space="0" w:color="auto"/>
        <w:right w:val="none" w:sz="0" w:space="0" w:color="auto"/>
      </w:divBdr>
    </w:div>
    <w:div w:id="2114279663">
      <w:bodyDiv w:val="1"/>
      <w:marLeft w:val="0"/>
      <w:marRight w:val="0"/>
      <w:marTop w:val="0"/>
      <w:marBottom w:val="0"/>
      <w:divBdr>
        <w:top w:val="none" w:sz="0" w:space="0" w:color="auto"/>
        <w:left w:val="none" w:sz="0" w:space="0" w:color="auto"/>
        <w:bottom w:val="none" w:sz="0" w:space="0" w:color="auto"/>
        <w:right w:val="none" w:sz="0" w:space="0" w:color="auto"/>
      </w:divBdr>
    </w:div>
    <w:div w:id="2119836678">
      <w:bodyDiv w:val="1"/>
      <w:marLeft w:val="0"/>
      <w:marRight w:val="0"/>
      <w:marTop w:val="0"/>
      <w:marBottom w:val="0"/>
      <w:divBdr>
        <w:top w:val="none" w:sz="0" w:space="0" w:color="auto"/>
        <w:left w:val="none" w:sz="0" w:space="0" w:color="auto"/>
        <w:bottom w:val="none" w:sz="0" w:space="0" w:color="auto"/>
        <w:right w:val="none" w:sz="0" w:space="0" w:color="auto"/>
      </w:divBdr>
    </w:div>
    <w:div w:id="2121951552">
      <w:bodyDiv w:val="1"/>
      <w:marLeft w:val="0"/>
      <w:marRight w:val="0"/>
      <w:marTop w:val="0"/>
      <w:marBottom w:val="0"/>
      <w:divBdr>
        <w:top w:val="none" w:sz="0" w:space="0" w:color="auto"/>
        <w:left w:val="none" w:sz="0" w:space="0" w:color="auto"/>
        <w:bottom w:val="none" w:sz="0" w:space="0" w:color="auto"/>
        <w:right w:val="none" w:sz="0" w:space="0" w:color="auto"/>
      </w:divBdr>
    </w:div>
    <w:div w:id="214292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162</TotalTime>
  <Pages>8</Pages>
  <Words>2035</Words>
  <Characters>13481</Characters>
  <Application>Microsoft Office Word</Application>
  <DocSecurity>0</DocSecurity>
  <Lines>112</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2024053066 mt</dc:description>
  <cp:lastModifiedBy>Hanne Thy Iversen</cp:lastModifiedBy>
  <cp:revision>6</cp:revision>
  <cp:lastPrinted>2012-08-22T08:53:00Z</cp:lastPrinted>
  <dcterms:created xsi:type="dcterms:W3CDTF">2025-01-07T10:26:00Z</dcterms:created>
  <dcterms:modified xsi:type="dcterms:W3CDTF">2025-01-08T13:59:00Z</dcterms:modified>
</cp:coreProperties>
</file>