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9D" w:rsidRPr="00796987" w:rsidRDefault="000D1466" w:rsidP="000B0D9D">
      <w:pPr>
        <w:rPr>
          <w:sz w:val="24"/>
          <w:szCs w:val="24"/>
        </w:rPr>
      </w:pPr>
      <w:r>
        <w:rPr>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B0D9D" w:rsidRDefault="000B0D9D" w:rsidP="00CD0194">
      <w:pPr>
        <w:pStyle w:val="Titel"/>
        <w:tabs>
          <w:tab w:val="right" w:pos="9356"/>
        </w:tabs>
        <w:jc w:val="left"/>
        <w:rPr>
          <w:b w:val="0"/>
          <w:szCs w:val="24"/>
          <w:lang w:eastAsia="en-US"/>
        </w:rPr>
      </w:pPr>
      <w:r w:rsidRPr="00796987">
        <w:rPr>
          <w:b w:val="0"/>
          <w:szCs w:val="24"/>
          <w:lang w:eastAsia="en-US"/>
        </w:rPr>
        <w:tab/>
      </w:r>
      <w:r w:rsidR="00CD0194">
        <w:rPr>
          <w:szCs w:val="24"/>
        </w:rPr>
        <w:t>17</w:t>
      </w:r>
      <w:r w:rsidR="006705F5">
        <w:rPr>
          <w:szCs w:val="24"/>
        </w:rPr>
        <w:t xml:space="preserve">. </w:t>
      </w:r>
      <w:r w:rsidR="00CD0194">
        <w:rPr>
          <w:szCs w:val="24"/>
        </w:rPr>
        <w:t>oktober</w:t>
      </w:r>
      <w:r w:rsidR="006705F5">
        <w:rPr>
          <w:szCs w:val="24"/>
        </w:rPr>
        <w:t xml:space="preserve"> 2024</w:t>
      </w:r>
    </w:p>
    <w:p w:rsidR="00CD0194" w:rsidRPr="00796987" w:rsidRDefault="00CD0194" w:rsidP="00CD0194">
      <w:pPr>
        <w:pStyle w:val="Titel"/>
        <w:tabs>
          <w:tab w:val="right" w:pos="9356"/>
        </w:tabs>
        <w:jc w:val="left"/>
        <w:rPr>
          <w:b w:val="0"/>
          <w:szCs w:val="24"/>
          <w:lang w:eastAsia="en-US"/>
        </w:rPr>
      </w:pPr>
    </w:p>
    <w:p w:rsidR="000B0D9D" w:rsidRPr="00796987" w:rsidRDefault="000B0D9D" w:rsidP="000B0D9D">
      <w:pPr>
        <w:pStyle w:val="Titel"/>
        <w:jc w:val="left"/>
        <w:rPr>
          <w:b w:val="0"/>
          <w:szCs w:val="24"/>
        </w:rPr>
      </w:pPr>
    </w:p>
    <w:p w:rsidR="000B0D9D" w:rsidRPr="00796987" w:rsidRDefault="000B0D9D" w:rsidP="000B0D9D">
      <w:pPr>
        <w:jc w:val="center"/>
        <w:rPr>
          <w:b/>
          <w:sz w:val="24"/>
          <w:szCs w:val="24"/>
        </w:rPr>
      </w:pPr>
      <w:r w:rsidRPr="00796987">
        <w:rPr>
          <w:b/>
          <w:sz w:val="24"/>
          <w:szCs w:val="24"/>
        </w:rPr>
        <w:t>PRODUKTRESUMÉ</w:t>
      </w:r>
    </w:p>
    <w:p w:rsidR="000B0D9D" w:rsidRPr="00796987" w:rsidRDefault="000B0D9D" w:rsidP="000B0D9D">
      <w:pPr>
        <w:jc w:val="center"/>
        <w:rPr>
          <w:b/>
          <w:sz w:val="24"/>
          <w:szCs w:val="24"/>
        </w:rPr>
      </w:pPr>
    </w:p>
    <w:p w:rsidR="000B0D9D" w:rsidRPr="00796987" w:rsidRDefault="000B0D9D" w:rsidP="000B0D9D">
      <w:pPr>
        <w:jc w:val="center"/>
        <w:rPr>
          <w:b/>
          <w:sz w:val="24"/>
          <w:szCs w:val="24"/>
        </w:rPr>
      </w:pPr>
      <w:r w:rsidRPr="00796987">
        <w:rPr>
          <w:b/>
          <w:sz w:val="24"/>
          <w:szCs w:val="24"/>
        </w:rPr>
        <w:t>for</w:t>
      </w:r>
    </w:p>
    <w:p w:rsidR="000B0D9D" w:rsidRPr="00796987" w:rsidRDefault="006D6CB6" w:rsidP="00FC3E95">
      <w:pPr>
        <w:tabs>
          <w:tab w:val="left" w:pos="210"/>
          <w:tab w:val="left" w:pos="388"/>
        </w:tabs>
        <w:rPr>
          <w:b/>
          <w:sz w:val="24"/>
          <w:szCs w:val="24"/>
        </w:rPr>
      </w:pPr>
      <w:r>
        <w:rPr>
          <w:b/>
          <w:sz w:val="24"/>
          <w:szCs w:val="24"/>
        </w:rPr>
        <w:tab/>
      </w:r>
      <w:r w:rsidR="00FC3E95">
        <w:rPr>
          <w:b/>
          <w:sz w:val="24"/>
          <w:szCs w:val="24"/>
        </w:rPr>
        <w:tab/>
      </w:r>
    </w:p>
    <w:p w:rsidR="000B0D9D" w:rsidRPr="00DC6E91" w:rsidRDefault="000B0D9D" w:rsidP="000B0D9D">
      <w:pPr>
        <w:jc w:val="center"/>
        <w:rPr>
          <w:b/>
          <w:sz w:val="24"/>
          <w:szCs w:val="24"/>
        </w:rPr>
      </w:pPr>
      <w:proofErr w:type="spellStart"/>
      <w:r w:rsidRPr="00DC6E91">
        <w:rPr>
          <w:b/>
          <w:sz w:val="24"/>
          <w:szCs w:val="24"/>
        </w:rPr>
        <w:t>Reltebon</w:t>
      </w:r>
      <w:proofErr w:type="spellEnd"/>
      <w:r w:rsidRPr="00DC6E91">
        <w:rPr>
          <w:b/>
          <w:sz w:val="24"/>
          <w:szCs w:val="24"/>
        </w:rPr>
        <w:t xml:space="preserve"> Depot, depottabletter</w:t>
      </w:r>
      <w:r w:rsidR="006705F5" w:rsidRPr="00DC6E91">
        <w:rPr>
          <w:b/>
          <w:sz w:val="24"/>
          <w:szCs w:val="24"/>
        </w:rPr>
        <w:t xml:space="preserve"> (2care4)</w:t>
      </w:r>
    </w:p>
    <w:p w:rsidR="000B0D9D" w:rsidRPr="00DC6E91" w:rsidRDefault="000B0D9D" w:rsidP="000B0D9D">
      <w:pPr>
        <w:jc w:val="both"/>
        <w:rPr>
          <w:sz w:val="24"/>
          <w:szCs w:val="24"/>
        </w:rPr>
      </w:pPr>
    </w:p>
    <w:p w:rsidR="000B0D9D" w:rsidRPr="00DC6E91" w:rsidRDefault="000B0D9D" w:rsidP="000B0D9D">
      <w:pPr>
        <w:jc w:val="both"/>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0.</w:t>
      </w:r>
      <w:r w:rsidRPr="00796987">
        <w:rPr>
          <w:b/>
          <w:sz w:val="24"/>
          <w:szCs w:val="24"/>
        </w:rPr>
        <w:tab/>
        <w:t>D.SP.NR.</w:t>
      </w:r>
    </w:p>
    <w:p w:rsidR="000B0D9D" w:rsidRPr="00796987" w:rsidRDefault="000B0D9D" w:rsidP="000B0D9D">
      <w:pPr>
        <w:tabs>
          <w:tab w:val="left" w:pos="851"/>
        </w:tabs>
        <w:rPr>
          <w:sz w:val="24"/>
          <w:szCs w:val="24"/>
        </w:rPr>
      </w:pPr>
      <w:r w:rsidRPr="00796987">
        <w:rPr>
          <w:sz w:val="24"/>
          <w:szCs w:val="24"/>
        </w:rPr>
        <w:tab/>
        <w:t>28586</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1.</w:t>
      </w:r>
      <w:r w:rsidRPr="00796987">
        <w:rPr>
          <w:b/>
          <w:sz w:val="24"/>
          <w:szCs w:val="24"/>
        </w:rPr>
        <w:tab/>
        <w:t>LÆGEMIDLETS NAVN</w:t>
      </w:r>
    </w:p>
    <w:p w:rsidR="000B0D9D" w:rsidRPr="00796987" w:rsidRDefault="000B0D9D" w:rsidP="000B0D9D">
      <w:pPr>
        <w:tabs>
          <w:tab w:val="left" w:pos="851"/>
        </w:tabs>
        <w:rPr>
          <w:sz w:val="24"/>
          <w:szCs w:val="24"/>
        </w:rPr>
      </w:pPr>
      <w:r w:rsidRPr="00796987">
        <w:rPr>
          <w:sz w:val="24"/>
          <w:szCs w:val="24"/>
        </w:rPr>
        <w:tab/>
      </w:r>
      <w:proofErr w:type="spellStart"/>
      <w:r w:rsidRPr="00796987">
        <w:rPr>
          <w:sz w:val="24"/>
          <w:szCs w:val="24"/>
        </w:rPr>
        <w:t>Reltebon</w:t>
      </w:r>
      <w:proofErr w:type="spellEnd"/>
      <w:r w:rsidRPr="00796987">
        <w:rPr>
          <w:sz w:val="24"/>
          <w:szCs w:val="24"/>
        </w:rPr>
        <w:t xml:space="preserve"> Depot</w:t>
      </w:r>
    </w:p>
    <w:p w:rsidR="000B0D9D" w:rsidRPr="00796987" w:rsidRDefault="000B0D9D" w:rsidP="000B0D9D">
      <w:pPr>
        <w:tabs>
          <w:tab w:val="left" w:pos="851"/>
        </w:tabs>
        <w:rPr>
          <w:sz w:val="24"/>
          <w:szCs w:val="24"/>
        </w:rPr>
      </w:pPr>
      <w:r w:rsidRPr="00796987">
        <w:rPr>
          <w:sz w:val="24"/>
          <w:szCs w:val="24"/>
        </w:rPr>
        <w:tab/>
      </w:r>
    </w:p>
    <w:p w:rsidR="000B0D9D" w:rsidRPr="00796987" w:rsidRDefault="000B0D9D" w:rsidP="000B0D9D">
      <w:pPr>
        <w:tabs>
          <w:tab w:val="left" w:pos="851"/>
        </w:tabs>
        <w:ind w:left="851" w:hanging="851"/>
        <w:rPr>
          <w:b/>
          <w:sz w:val="24"/>
          <w:szCs w:val="24"/>
        </w:rPr>
      </w:pPr>
      <w:r w:rsidRPr="00796987">
        <w:rPr>
          <w:b/>
          <w:sz w:val="24"/>
          <w:szCs w:val="24"/>
        </w:rPr>
        <w:t>2.</w:t>
      </w:r>
      <w:r w:rsidRPr="00796987">
        <w:rPr>
          <w:b/>
          <w:sz w:val="24"/>
          <w:szCs w:val="24"/>
        </w:rPr>
        <w:tab/>
        <w:t>KVALITATIV OG KVANTITATIV SAMMENSÆTNING</w:t>
      </w:r>
    </w:p>
    <w:p w:rsidR="00730DA5" w:rsidRPr="00796987" w:rsidRDefault="00730DA5" w:rsidP="00730DA5">
      <w:pPr>
        <w:suppressAutoHyphens/>
        <w:ind w:left="851"/>
        <w:rPr>
          <w:sz w:val="24"/>
          <w:szCs w:val="24"/>
          <w:u w:val="single"/>
        </w:rPr>
      </w:pPr>
      <w:r w:rsidRPr="00796987">
        <w:rPr>
          <w:sz w:val="24"/>
          <w:szCs w:val="24"/>
          <w:u w:val="single"/>
        </w:rPr>
        <w:t>15 mg</w:t>
      </w:r>
    </w:p>
    <w:p w:rsidR="00730DA5" w:rsidRPr="00796987" w:rsidRDefault="00730DA5" w:rsidP="00730DA5">
      <w:pPr>
        <w:suppressAutoHyphens/>
        <w:ind w:left="851"/>
        <w:rPr>
          <w:sz w:val="24"/>
          <w:szCs w:val="24"/>
        </w:rPr>
      </w:pPr>
      <w:r w:rsidRPr="00796987">
        <w:rPr>
          <w:sz w:val="24"/>
          <w:szCs w:val="24"/>
        </w:rPr>
        <w:t xml:space="preserve">Hver depottablet indeholder 15 mg </w:t>
      </w:r>
      <w:proofErr w:type="spellStart"/>
      <w:r w:rsidRPr="00796987">
        <w:rPr>
          <w:sz w:val="24"/>
          <w:szCs w:val="24"/>
        </w:rPr>
        <w:t>oxycodonhydrochlorid</w:t>
      </w:r>
      <w:proofErr w:type="spellEnd"/>
      <w:r w:rsidRPr="00796987">
        <w:rPr>
          <w:sz w:val="24"/>
          <w:szCs w:val="24"/>
        </w:rPr>
        <w:t xml:space="preserve"> svarende til 13,5 mg </w:t>
      </w:r>
      <w:proofErr w:type="spellStart"/>
      <w:r w:rsidRPr="00796987">
        <w:rPr>
          <w:sz w:val="24"/>
          <w:szCs w:val="24"/>
        </w:rPr>
        <w:t>oxycodon</w:t>
      </w:r>
      <w:proofErr w:type="spellEnd"/>
      <w:r w:rsidRPr="00796987">
        <w:rPr>
          <w:sz w:val="24"/>
          <w:szCs w:val="24"/>
        </w:rPr>
        <w:t>.</w:t>
      </w:r>
    </w:p>
    <w:p w:rsidR="00756889" w:rsidRDefault="00756889" w:rsidP="00730DA5">
      <w:pPr>
        <w:suppressAutoHyphens/>
        <w:ind w:left="851"/>
        <w:rPr>
          <w:sz w:val="24"/>
          <w:szCs w:val="24"/>
        </w:rPr>
      </w:pPr>
    </w:p>
    <w:p w:rsidR="00756889" w:rsidRDefault="00730DA5" w:rsidP="00756889">
      <w:pPr>
        <w:suppressAutoHyphens/>
        <w:ind w:left="851"/>
        <w:rPr>
          <w:sz w:val="24"/>
          <w:szCs w:val="24"/>
        </w:rPr>
      </w:pPr>
      <w:r>
        <w:rPr>
          <w:sz w:val="24"/>
          <w:szCs w:val="24"/>
          <w:u w:val="single"/>
        </w:rPr>
        <w:t>15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30DA5" w:rsidRDefault="00730DA5" w:rsidP="00730DA5">
      <w:pPr>
        <w:tabs>
          <w:tab w:val="left" w:pos="567"/>
        </w:tabs>
        <w:spacing w:line="260" w:lineRule="exact"/>
        <w:ind w:left="851"/>
        <w:rPr>
          <w:sz w:val="24"/>
          <w:szCs w:val="24"/>
        </w:rPr>
      </w:pPr>
    </w:p>
    <w:p w:rsidR="00730DA5" w:rsidRDefault="00730DA5" w:rsidP="00730DA5">
      <w:pPr>
        <w:tabs>
          <w:tab w:val="left" w:pos="567"/>
        </w:tabs>
        <w:spacing w:line="260" w:lineRule="exact"/>
        <w:ind w:left="851"/>
        <w:rPr>
          <w:sz w:val="24"/>
          <w:szCs w:val="24"/>
        </w:rPr>
      </w:pPr>
      <w:r>
        <w:rPr>
          <w:sz w:val="24"/>
          <w:szCs w:val="24"/>
        </w:rPr>
        <w:t>Alle hjælpestoffer er anført under pkt. 6.1.</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3.</w:t>
      </w:r>
      <w:r w:rsidRPr="00796987">
        <w:rPr>
          <w:b/>
          <w:sz w:val="24"/>
          <w:szCs w:val="24"/>
        </w:rPr>
        <w:tab/>
        <w:t>LÆGEMIDDELFORM</w:t>
      </w:r>
    </w:p>
    <w:p w:rsidR="000B0D9D" w:rsidRPr="00796987" w:rsidRDefault="000B0D9D" w:rsidP="000B0D9D">
      <w:pPr>
        <w:suppressAutoHyphens/>
        <w:ind w:left="851"/>
        <w:rPr>
          <w:sz w:val="24"/>
          <w:szCs w:val="24"/>
        </w:rPr>
      </w:pPr>
      <w:r w:rsidRPr="00796987">
        <w:rPr>
          <w:spacing w:val="-3"/>
          <w:sz w:val="24"/>
          <w:szCs w:val="24"/>
        </w:rPr>
        <w:t>Depottabletter</w:t>
      </w:r>
      <w:r w:rsidR="006705F5">
        <w:rPr>
          <w:spacing w:val="-3"/>
          <w:sz w:val="24"/>
          <w:szCs w:val="24"/>
        </w:rPr>
        <w:t xml:space="preserve"> (2care4)</w:t>
      </w:r>
    </w:p>
    <w:p w:rsidR="000B0D9D" w:rsidRPr="00796987" w:rsidRDefault="000B0D9D" w:rsidP="000B0D9D">
      <w:pPr>
        <w:tabs>
          <w:tab w:val="left" w:pos="851"/>
        </w:tabs>
        <w:rPr>
          <w:sz w:val="24"/>
          <w:szCs w:val="24"/>
        </w:rPr>
      </w:pP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w:t>
      </w:r>
      <w:r w:rsidRPr="00796987">
        <w:rPr>
          <w:b/>
          <w:sz w:val="24"/>
          <w:szCs w:val="24"/>
        </w:rPr>
        <w:tab/>
        <w:t>KLINISKE OPLYSNINGER</w:t>
      </w:r>
    </w:p>
    <w:p w:rsidR="000B0D9D" w:rsidRPr="00796987" w:rsidRDefault="000B0D9D" w:rsidP="000B0D9D">
      <w:pPr>
        <w:tabs>
          <w:tab w:val="left" w:pos="851"/>
        </w:tabs>
        <w:rPr>
          <w:b/>
          <w:sz w:val="24"/>
          <w:szCs w:val="24"/>
        </w:rPr>
      </w:pPr>
    </w:p>
    <w:p w:rsidR="000B0D9D" w:rsidRPr="00796987" w:rsidRDefault="000B0D9D" w:rsidP="000B0D9D">
      <w:pPr>
        <w:tabs>
          <w:tab w:val="left" w:pos="851"/>
        </w:tabs>
        <w:ind w:left="851" w:hanging="851"/>
        <w:rPr>
          <w:b/>
          <w:sz w:val="24"/>
          <w:szCs w:val="24"/>
          <w:u w:val="single"/>
        </w:rPr>
      </w:pPr>
      <w:r w:rsidRPr="00796987">
        <w:rPr>
          <w:b/>
          <w:sz w:val="24"/>
          <w:szCs w:val="24"/>
        </w:rPr>
        <w:t>4.1</w:t>
      </w:r>
      <w:r w:rsidRPr="00796987">
        <w:rPr>
          <w:b/>
          <w:sz w:val="24"/>
          <w:szCs w:val="24"/>
        </w:rPr>
        <w:tab/>
        <w:t>Terapeutiske indikationer</w:t>
      </w:r>
    </w:p>
    <w:p w:rsidR="000B0D9D" w:rsidRPr="00796987" w:rsidRDefault="000B0D9D" w:rsidP="000B0D9D">
      <w:pPr>
        <w:ind w:left="851"/>
        <w:rPr>
          <w:sz w:val="24"/>
          <w:szCs w:val="24"/>
        </w:rPr>
      </w:pPr>
      <w:r w:rsidRPr="00796987">
        <w:rPr>
          <w:sz w:val="24"/>
          <w:szCs w:val="24"/>
        </w:rPr>
        <w:t xml:space="preserve">Stærke smerter, som kun kan lindres tilstrækkeligt ved hjælp af </w:t>
      </w:r>
      <w:proofErr w:type="spellStart"/>
      <w:r w:rsidRPr="00796987">
        <w:rPr>
          <w:sz w:val="24"/>
          <w:szCs w:val="24"/>
        </w:rPr>
        <w:t>opioidanalgetika</w:t>
      </w:r>
      <w:proofErr w:type="spellEnd"/>
      <w:r w:rsidRPr="00796987">
        <w:rPr>
          <w:sz w:val="24"/>
          <w:szCs w:val="24"/>
        </w:rPr>
        <w:t>.</w:t>
      </w:r>
    </w:p>
    <w:p w:rsidR="000B0D9D" w:rsidRPr="00796987" w:rsidRDefault="000B0D9D" w:rsidP="000B0D9D">
      <w:pPr>
        <w:ind w:left="851"/>
        <w:rPr>
          <w:sz w:val="24"/>
          <w:szCs w:val="24"/>
        </w:rPr>
      </w:pPr>
    </w:p>
    <w:p w:rsidR="000B0D9D" w:rsidRPr="00796987" w:rsidRDefault="000B0D9D" w:rsidP="000B0D9D">
      <w:pPr>
        <w:ind w:left="851"/>
        <w:rPr>
          <w:sz w:val="24"/>
          <w:szCs w:val="24"/>
        </w:rPr>
      </w:pPr>
      <w:proofErr w:type="spellStart"/>
      <w:r w:rsidRPr="00796987">
        <w:rPr>
          <w:sz w:val="24"/>
          <w:szCs w:val="24"/>
        </w:rPr>
        <w:t>Reltebon</w:t>
      </w:r>
      <w:proofErr w:type="spellEnd"/>
      <w:r w:rsidRPr="00796987">
        <w:rPr>
          <w:sz w:val="24"/>
          <w:szCs w:val="24"/>
        </w:rPr>
        <w:t xml:space="preserve"> Depot er indiceret til voksne og unge fra 12 år og derover.</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4.2</w:t>
      </w:r>
      <w:r w:rsidRPr="00796987">
        <w:rPr>
          <w:b/>
          <w:sz w:val="24"/>
          <w:szCs w:val="24"/>
        </w:rPr>
        <w:tab/>
        <w:t xml:space="preserve">Dosering og </w:t>
      </w:r>
      <w:r w:rsidR="00A02848">
        <w:rPr>
          <w:b/>
          <w:sz w:val="24"/>
          <w:szCs w:val="24"/>
        </w:rPr>
        <w:t>administration</w:t>
      </w:r>
    </w:p>
    <w:p w:rsidR="006705F5" w:rsidRPr="00927033" w:rsidRDefault="006705F5"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6705F5" w:rsidRDefault="006705F5" w:rsidP="00730DA5">
      <w:pPr>
        <w:ind w:left="851"/>
        <w:rPr>
          <w:noProof/>
          <w:sz w:val="24"/>
          <w:szCs w:val="24"/>
          <w:u w:val="single"/>
        </w:rPr>
      </w:pPr>
    </w:p>
    <w:p w:rsidR="00730DA5" w:rsidRPr="00ED4127" w:rsidRDefault="00730DA5" w:rsidP="00730DA5">
      <w:pPr>
        <w:ind w:left="851"/>
        <w:rPr>
          <w:b/>
          <w:noProof/>
          <w:sz w:val="24"/>
          <w:szCs w:val="24"/>
        </w:rPr>
      </w:pPr>
      <w:r w:rsidRPr="00ED4127">
        <w:rPr>
          <w:b/>
          <w:noProof/>
          <w:sz w:val="24"/>
          <w:szCs w:val="24"/>
        </w:rPr>
        <w:t>Dosering</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 xml:space="preserve">Doseringen afhænger af smerteintensiteten og den enkelte patients følsomhed over for behandlingen. Følgende generelle dosisanbefalinger gælder: </w:t>
      </w:r>
    </w:p>
    <w:p w:rsidR="00730DA5" w:rsidRPr="00796987" w:rsidRDefault="00730DA5" w:rsidP="00730DA5">
      <w:pPr>
        <w:ind w:left="851"/>
        <w:rPr>
          <w:noProof/>
          <w:sz w:val="24"/>
          <w:szCs w:val="24"/>
        </w:rPr>
      </w:pPr>
    </w:p>
    <w:p w:rsidR="00730DA5" w:rsidRPr="00ED4127" w:rsidRDefault="00730DA5" w:rsidP="00730DA5">
      <w:pPr>
        <w:ind w:left="851"/>
        <w:rPr>
          <w:noProof/>
          <w:sz w:val="24"/>
          <w:szCs w:val="24"/>
          <w:u w:val="single"/>
        </w:rPr>
      </w:pPr>
      <w:r w:rsidRPr="00ED4127">
        <w:rPr>
          <w:noProof/>
          <w:sz w:val="24"/>
          <w:szCs w:val="24"/>
          <w:u w:val="single"/>
        </w:rPr>
        <w:t>Voksne og unge på 12 år og derover</w:t>
      </w:r>
    </w:p>
    <w:p w:rsidR="00730DA5" w:rsidRPr="00796987" w:rsidRDefault="00730DA5" w:rsidP="00730DA5">
      <w:pPr>
        <w:ind w:left="851"/>
        <w:rPr>
          <w:i/>
          <w:noProof/>
          <w:sz w:val="24"/>
          <w:szCs w:val="24"/>
          <w:u w:val="single"/>
        </w:rPr>
      </w:pPr>
    </w:p>
    <w:p w:rsidR="00730DA5" w:rsidRPr="00796987" w:rsidRDefault="00CD0194" w:rsidP="00730DA5">
      <w:pPr>
        <w:ind w:left="851"/>
        <w:rPr>
          <w:i/>
          <w:noProof/>
          <w:sz w:val="24"/>
          <w:szCs w:val="24"/>
        </w:rPr>
      </w:pPr>
      <w:r>
        <w:rPr>
          <w:i/>
          <w:noProof/>
          <w:sz w:val="24"/>
          <w:szCs w:val="24"/>
        </w:rPr>
        <w:t>Startdosis</w:t>
      </w:r>
    </w:p>
    <w:p w:rsidR="00730DA5" w:rsidRPr="00796987" w:rsidRDefault="00730DA5" w:rsidP="00730DA5">
      <w:pPr>
        <w:ind w:left="851"/>
        <w:rPr>
          <w:noProof/>
          <w:sz w:val="24"/>
          <w:szCs w:val="24"/>
        </w:rPr>
      </w:pPr>
      <w:r w:rsidRPr="00796987">
        <w:rPr>
          <w:noProof/>
          <w:sz w:val="24"/>
          <w:szCs w:val="24"/>
        </w:rPr>
        <w:t xml:space="preserve">Startdosis til opioidnaive patienter er normalt 10 mg oxycodonhydrochlorid, </w:t>
      </w:r>
      <w:r w:rsidRPr="00796987">
        <w:rPr>
          <w:sz w:val="24"/>
          <w:szCs w:val="24"/>
        </w:rPr>
        <w:t>der gives med 12 timers interval</w:t>
      </w:r>
      <w:r w:rsidRPr="00796987">
        <w:rPr>
          <w:noProof/>
          <w:sz w:val="24"/>
          <w:szCs w:val="24"/>
        </w:rPr>
        <w:t>. Nogle patienter kan have gavn af en startdosis på 5 mg for at minimere forekomsten af bivirkninger.</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Patienter, som allerede er i behandling med opioider, kan indlede behandlingen med en højere dosering under hensyntagen til deres tidligere erfaring med opioidbehandling.</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For doser, som ikke kan opnås/ikke er mulige med disse styrker, er der andre styrker til rådighed.</w:t>
      </w:r>
    </w:p>
    <w:p w:rsidR="00730DA5" w:rsidRPr="00796987" w:rsidRDefault="00730DA5" w:rsidP="00CD0194">
      <w:pPr>
        <w:rPr>
          <w:noProof/>
          <w:sz w:val="24"/>
          <w:szCs w:val="24"/>
        </w:rPr>
      </w:pPr>
    </w:p>
    <w:p w:rsidR="00730DA5" w:rsidRDefault="00730DA5" w:rsidP="00730DA5">
      <w:pPr>
        <w:ind w:left="851"/>
        <w:rPr>
          <w:sz w:val="24"/>
          <w:szCs w:val="24"/>
        </w:rPr>
      </w:pPr>
      <w:r w:rsidRPr="00796987">
        <w:rPr>
          <w:sz w:val="24"/>
          <w:szCs w:val="24"/>
        </w:rPr>
        <w:t xml:space="preserve">Da følsomheden over for forskellige opioider varierer individuelt, anbefales det efter konvertering fra andre opioider at lade patienter starte konservativt med </w:t>
      </w:r>
      <w:proofErr w:type="spellStart"/>
      <w:r w:rsidRPr="00796987">
        <w:rPr>
          <w:sz w:val="24"/>
          <w:szCs w:val="24"/>
        </w:rPr>
        <w:t>Reltebon</w:t>
      </w:r>
      <w:proofErr w:type="spellEnd"/>
      <w:r w:rsidRPr="00796987">
        <w:rPr>
          <w:sz w:val="24"/>
          <w:szCs w:val="24"/>
        </w:rPr>
        <w:t xml:space="preserve"> Depot i en dosering på 50-75 % af den beregnede dosis </w:t>
      </w:r>
      <w:proofErr w:type="spellStart"/>
      <w:r w:rsidRPr="00796987">
        <w:rPr>
          <w:sz w:val="24"/>
          <w:szCs w:val="24"/>
        </w:rPr>
        <w:t>oxycodon</w:t>
      </w:r>
      <w:proofErr w:type="spellEnd"/>
      <w:r w:rsidRPr="00796987">
        <w:rPr>
          <w:sz w:val="24"/>
          <w:szCs w:val="24"/>
        </w:rPr>
        <w:t>.</w:t>
      </w:r>
    </w:p>
    <w:p w:rsidR="00CD0194" w:rsidRDefault="00CD0194" w:rsidP="00730DA5">
      <w:pPr>
        <w:ind w:left="851"/>
        <w:rPr>
          <w:sz w:val="24"/>
          <w:szCs w:val="24"/>
        </w:rPr>
      </w:pPr>
    </w:p>
    <w:p w:rsidR="00CD0194" w:rsidRDefault="00CD0194" w:rsidP="00CD0194">
      <w:pPr>
        <w:ind w:left="851"/>
        <w:rPr>
          <w:i/>
          <w:iCs/>
          <w:noProof/>
          <w:sz w:val="24"/>
          <w:szCs w:val="24"/>
        </w:rPr>
      </w:pPr>
      <w:r>
        <w:rPr>
          <w:i/>
          <w:iCs/>
          <w:noProof/>
          <w:sz w:val="24"/>
          <w:szCs w:val="24"/>
        </w:rPr>
        <w:t>Konvertering fra morphin</w:t>
      </w:r>
    </w:p>
    <w:p w:rsidR="00CD0194" w:rsidRPr="00796987" w:rsidRDefault="00CD0194" w:rsidP="00CD0194">
      <w:pPr>
        <w:ind w:left="851"/>
        <w:rPr>
          <w:noProof/>
          <w:sz w:val="24"/>
          <w:szCs w:val="24"/>
        </w:rPr>
      </w:pPr>
      <w:r>
        <w:rPr>
          <w:noProof/>
          <w:sz w:val="24"/>
          <w:szCs w:val="24"/>
        </w:rPr>
        <w:t xml:space="preserve">Patienter der får oral morphin før oxycodonbehandling, skal have deres daglige dosis baseret på følgende forhold: 10 mg oral oxycodon svarer til 20 mg oral morphin. Variationen mellem patienter kræver, at doseringen titreres omhyggeligt til hver enkelt patient. Initialt kan det være tilrådeligt at anvende en lavere end ækvivalent dosis. </w:t>
      </w:r>
    </w:p>
    <w:p w:rsidR="00730DA5" w:rsidRDefault="00730DA5" w:rsidP="00730DA5">
      <w:pPr>
        <w:ind w:left="851"/>
        <w:rPr>
          <w:noProof/>
          <w:sz w:val="24"/>
          <w:szCs w:val="24"/>
        </w:rPr>
      </w:pPr>
    </w:p>
    <w:p w:rsidR="00CD0194" w:rsidRPr="00CD0194" w:rsidRDefault="00CD0194" w:rsidP="00730DA5">
      <w:pPr>
        <w:ind w:left="851"/>
        <w:rPr>
          <w:i/>
          <w:noProof/>
          <w:sz w:val="24"/>
          <w:szCs w:val="24"/>
        </w:rPr>
      </w:pPr>
      <w:r>
        <w:rPr>
          <w:i/>
          <w:noProof/>
          <w:sz w:val="24"/>
          <w:szCs w:val="24"/>
        </w:rPr>
        <w:t>Dosisjustering</w:t>
      </w:r>
    </w:p>
    <w:p w:rsidR="00730DA5" w:rsidRPr="00796987" w:rsidRDefault="00730DA5" w:rsidP="00730DA5">
      <w:pPr>
        <w:ind w:left="851"/>
        <w:rPr>
          <w:noProof/>
          <w:sz w:val="24"/>
          <w:szCs w:val="24"/>
        </w:rPr>
      </w:pPr>
      <w:r w:rsidRPr="00796987">
        <w:rPr>
          <w:noProof/>
          <w:sz w:val="24"/>
          <w:szCs w:val="24"/>
        </w:rPr>
        <w:t xml:space="preserve">Nogle patienter, som tager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efter et fast skema har behov for analgetika med hurtig udløsning som nødmedicin for at kunne kontrollere gennembrudssmerter.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er ikke indiceret til behandling af akut smerte og/eller gennembrudssmerte. En enkelt dosis nødmedicin bør udgøre 1/6 af den ækvianalgetiske daglige dosis </w:t>
      </w:r>
      <w:proofErr w:type="spellStart"/>
      <w:r w:rsidRPr="00796987">
        <w:rPr>
          <w:sz w:val="24"/>
          <w:szCs w:val="24"/>
        </w:rPr>
        <w:t>Reltebon</w:t>
      </w:r>
      <w:proofErr w:type="spellEnd"/>
      <w:r w:rsidRPr="00796987">
        <w:rPr>
          <w:sz w:val="24"/>
          <w:szCs w:val="24"/>
        </w:rPr>
        <w:t xml:space="preserve"> Depot</w:t>
      </w:r>
      <w:r w:rsidRPr="00796987">
        <w:rPr>
          <w:noProof/>
          <w:sz w:val="24"/>
          <w:szCs w:val="24"/>
        </w:rPr>
        <w:t xml:space="preserve">. Hvis patienten har behov for nødmedicin mere end to gange daglig, er det tegn på at dosis af </w:t>
      </w:r>
      <w:proofErr w:type="spellStart"/>
      <w:r w:rsidRPr="00796987">
        <w:rPr>
          <w:sz w:val="24"/>
          <w:szCs w:val="24"/>
        </w:rPr>
        <w:t>Reltebon</w:t>
      </w:r>
      <w:proofErr w:type="spellEnd"/>
      <w:r w:rsidRPr="00796987">
        <w:rPr>
          <w:sz w:val="24"/>
          <w:szCs w:val="24"/>
        </w:rPr>
        <w:t xml:space="preserve"> Depot </w:t>
      </w:r>
      <w:r w:rsidRPr="00796987">
        <w:rPr>
          <w:noProof/>
          <w:sz w:val="24"/>
          <w:szCs w:val="24"/>
        </w:rPr>
        <w:t>bør øges. Dosis skal ikke justeres oftere end én gang hver eller hver anden dag, indtil behandlingen stabiliseres på 2 daglige doser.</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Efter en dosisforøgelse fra 10 mg til 20 mg hver 12. time, bør dosisjusteringer foretages trinvist med ca. 1/3 af den daglige dosis. Målet for den enkelte patient er at tilpasse dosis, som ved indtagelse 2 gange dagligt giver en tilstrækkelig smertestillende effekt med acceptable bivirkninger og med så lidt nødmedicin som muligt, så længe der er behov for smertebehandling.</w:t>
      </w:r>
    </w:p>
    <w:p w:rsidR="00730DA5" w:rsidRPr="00796987" w:rsidRDefault="00730DA5" w:rsidP="00730DA5">
      <w:pPr>
        <w:ind w:left="851"/>
        <w:rPr>
          <w:noProof/>
          <w:sz w:val="24"/>
          <w:szCs w:val="24"/>
        </w:rPr>
      </w:pPr>
    </w:p>
    <w:p w:rsidR="00730DA5" w:rsidRPr="00756889" w:rsidRDefault="00730DA5" w:rsidP="00756889">
      <w:pPr>
        <w:ind w:left="851"/>
        <w:rPr>
          <w:noProof/>
          <w:sz w:val="24"/>
          <w:szCs w:val="24"/>
        </w:rPr>
      </w:pPr>
      <w:r w:rsidRPr="00796987">
        <w:rPr>
          <w:noProof/>
          <w:sz w:val="24"/>
          <w:szCs w:val="24"/>
        </w:rPr>
        <w:t>For størstedelen af patienter er det passende med en lige fordeling af doser (samme dosis morgen og aften) efter et fast skema (hver 12. time). Hos nogle patienter kan det være en fordel med en ulige fordeling af doserne. Normalt skal den laveste effektive dosis vælges. Til behandling af ikke-malign smerte vil en daglig dosis på 40 mg normalt være tilstrækkelig, men der kan være behov for højere doser. Patienter med cancersmerter kan have behov for doser på 80-120 mg, og i enkelte tilfælde må doseringen øges op til 400 mg. Hvis der er behov for endnu højere doser, skal doseringen fastsættes individuelt ved at afveje effekt over for tolerance og risiko for bivirkninger.</w:t>
      </w:r>
    </w:p>
    <w:p w:rsidR="00730DA5" w:rsidRPr="00796987" w:rsidRDefault="00730DA5" w:rsidP="00730DA5">
      <w:pPr>
        <w:ind w:left="851"/>
        <w:rPr>
          <w:noProof/>
          <w:sz w:val="24"/>
          <w:szCs w:val="24"/>
        </w:rPr>
      </w:pPr>
    </w:p>
    <w:p w:rsidR="00604FD0" w:rsidRPr="00ED4127" w:rsidRDefault="00604FD0" w:rsidP="00604FD0">
      <w:pPr>
        <w:ind w:left="851"/>
        <w:rPr>
          <w:noProof/>
          <w:sz w:val="24"/>
          <w:szCs w:val="24"/>
          <w:u w:val="single"/>
        </w:rPr>
      </w:pPr>
      <w:r w:rsidRPr="00ED4127">
        <w:rPr>
          <w:noProof/>
          <w:sz w:val="24"/>
          <w:szCs w:val="24"/>
          <w:u w:val="single"/>
        </w:rPr>
        <w:t>Behandlingsmål og seponering</w:t>
      </w:r>
    </w:p>
    <w:p w:rsidR="00604FD0" w:rsidRDefault="00604FD0" w:rsidP="00604FD0">
      <w:pPr>
        <w:ind w:left="851"/>
        <w:rPr>
          <w:noProof/>
          <w:sz w:val="24"/>
          <w:szCs w:val="24"/>
        </w:rPr>
      </w:pPr>
      <w:r>
        <w:rPr>
          <w:noProof/>
          <w:sz w:val="24"/>
          <w:szCs w:val="24"/>
        </w:rPr>
        <w:t xml:space="preserve">Før behandling med Reltebon Depot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w:t>
      </w:r>
      <w:r>
        <w:rPr>
          <w:noProof/>
          <w:sz w:val="24"/>
          <w:szCs w:val="24"/>
        </w:rPr>
        <w:lastRenderedPageBreak/>
        <w:t>for fortsat behandling, overveje seponering og justere dosis om nødvendigt. Når en patient ikke længere har behov for behandling med oxycodon, tilrådes det at nedtrappe dosis gradvist for at forebygge symptomer på abstinenser. Ved mangel på tilstrækkelig smertekontrol, skal muligheden for hyperalgesi, tolerance og progression af underliggende sygdom overvejes (se pkt. 4.4).</w:t>
      </w:r>
    </w:p>
    <w:p w:rsidR="00604FD0" w:rsidRDefault="00604FD0" w:rsidP="00604FD0">
      <w:pPr>
        <w:ind w:left="851"/>
        <w:rPr>
          <w:noProof/>
          <w:sz w:val="24"/>
          <w:szCs w:val="24"/>
        </w:rPr>
      </w:pPr>
    </w:p>
    <w:p w:rsidR="00604FD0" w:rsidRPr="00ED4127" w:rsidRDefault="00604FD0" w:rsidP="00604FD0">
      <w:pPr>
        <w:ind w:left="851"/>
        <w:rPr>
          <w:noProof/>
          <w:sz w:val="24"/>
          <w:szCs w:val="24"/>
          <w:u w:val="single"/>
        </w:rPr>
      </w:pPr>
      <w:r w:rsidRPr="00ED4127">
        <w:rPr>
          <w:noProof/>
          <w:sz w:val="24"/>
          <w:szCs w:val="24"/>
          <w:u w:val="single"/>
        </w:rPr>
        <w:t>Behandlingsvarighed</w:t>
      </w:r>
    </w:p>
    <w:p w:rsidR="00604FD0" w:rsidRDefault="00604FD0" w:rsidP="00604FD0">
      <w:pPr>
        <w:ind w:left="851"/>
        <w:rPr>
          <w:noProof/>
          <w:sz w:val="24"/>
          <w:szCs w:val="24"/>
        </w:rPr>
      </w:pPr>
      <w:proofErr w:type="spellStart"/>
      <w:r>
        <w:rPr>
          <w:sz w:val="24"/>
          <w:szCs w:val="24"/>
        </w:rPr>
        <w:t>Oxycodon</w:t>
      </w:r>
      <w:proofErr w:type="spellEnd"/>
      <w:r>
        <w:rPr>
          <w:noProof/>
          <w:sz w:val="24"/>
          <w:szCs w:val="24"/>
        </w:rPr>
        <w:t xml:space="preserve"> bør ikke tages længere end nødvendigt.</w:t>
      </w:r>
    </w:p>
    <w:p w:rsidR="00730DA5" w:rsidRPr="00796987" w:rsidRDefault="00730DA5" w:rsidP="00ED4127">
      <w:pPr>
        <w:rPr>
          <w:i/>
          <w:noProof/>
          <w:sz w:val="24"/>
          <w:szCs w:val="24"/>
        </w:rPr>
      </w:pPr>
    </w:p>
    <w:p w:rsidR="00730DA5" w:rsidRPr="00ED4127" w:rsidRDefault="00730DA5" w:rsidP="00730DA5">
      <w:pPr>
        <w:ind w:left="851"/>
        <w:rPr>
          <w:noProof/>
          <w:sz w:val="24"/>
          <w:szCs w:val="24"/>
          <w:u w:val="single"/>
        </w:rPr>
      </w:pPr>
      <w:r w:rsidRPr="00ED4127">
        <w:rPr>
          <w:noProof/>
          <w:sz w:val="24"/>
          <w:szCs w:val="24"/>
          <w:u w:val="single"/>
        </w:rPr>
        <w:t>Ældre patienter</w:t>
      </w:r>
    </w:p>
    <w:p w:rsidR="00730DA5" w:rsidRPr="00796987" w:rsidRDefault="00ED4127" w:rsidP="00ED4127">
      <w:pPr>
        <w:ind w:left="851"/>
        <w:rPr>
          <w:noProof/>
          <w:sz w:val="24"/>
          <w:szCs w:val="24"/>
        </w:rPr>
      </w:pPr>
      <w:r>
        <w:rPr>
          <w:noProof/>
          <w:sz w:val="24"/>
          <w:szCs w:val="24"/>
        </w:rPr>
        <w:t>Ældre uden kliniske tegn på nedsat lever- og/eller nyrefunktion vil sædvanligvis ikke have behov for dosisjustering .</w:t>
      </w:r>
    </w:p>
    <w:p w:rsidR="00730DA5" w:rsidRPr="00796987" w:rsidRDefault="00730DA5" w:rsidP="00730DA5">
      <w:pPr>
        <w:ind w:left="851"/>
        <w:rPr>
          <w:noProof/>
          <w:sz w:val="24"/>
          <w:szCs w:val="24"/>
        </w:rPr>
      </w:pPr>
    </w:p>
    <w:p w:rsidR="00730DA5" w:rsidRPr="00ED4127" w:rsidRDefault="00ED4127" w:rsidP="00730DA5">
      <w:pPr>
        <w:ind w:left="851"/>
        <w:rPr>
          <w:noProof/>
          <w:sz w:val="24"/>
          <w:szCs w:val="24"/>
          <w:u w:val="single"/>
        </w:rPr>
      </w:pPr>
      <w:r>
        <w:rPr>
          <w:noProof/>
          <w:sz w:val="24"/>
          <w:szCs w:val="24"/>
          <w:u w:val="single"/>
        </w:rPr>
        <w:t>N</w:t>
      </w:r>
      <w:r w:rsidR="00730DA5" w:rsidRPr="00ED4127">
        <w:rPr>
          <w:noProof/>
          <w:sz w:val="24"/>
          <w:szCs w:val="24"/>
          <w:u w:val="single"/>
        </w:rPr>
        <w:t>edsat nyre- eller leverfunktion</w:t>
      </w:r>
    </w:p>
    <w:p w:rsidR="00ED4127" w:rsidRDefault="00ED4127" w:rsidP="00ED4127">
      <w:pPr>
        <w:ind w:left="851"/>
        <w:rPr>
          <w:noProof/>
          <w:sz w:val="24"/>
          <w:szCs w:val="24"/>
        </w:rPr>
      </w:pPr>
      <w:r>
        <w:rPr>
          <w:noProof/>
          <w:sz w:val="24"/>
          <w:szCs w:val="24"/>
        </w:rPr>
        <w:t>Plasmakoncentrationen af oxycodon er højere hos patienter med nedsat nyre- og leverfunktion sammenlignet med patienter med normal nyre- og leverfunktion.</w:t>
      </w:r>
    </w:p>
    <w:p w:rsidR="00ED4127" w:rsidRDefault="00ED4127" w:rsidP="00ED4127">
      <w:pPr>
        <w:ind w:left="851"/>
        <w:rPr>
          <w:noProof/>
          <w:sz w:val="24"/>
          <w:szCs w:val="24"/>
        </w:rPr>
      </w:pPr>
    </w:p>
    <w:p w:rsidR="00730DA5" w:rsidRPr="00796987" w:rsidRDefault="00730DA5" w:rsidP="00730DA5">
      <w:pPr>
        <w:ind w:left="851"/>
        <w:rPr>
          <w:noProof/>
          <w:sz w:val="24"/>
          <w:szCs w:val="24"/>
        </w:rPr>
      </w:pPr>
      <w:r w:rsidRPr="00796987">
        <w:rPr>
          <w:noProof/>
          <w:sz w:val="24"/>
          <w:szCs w:val="24"/>
        </w:rPr>
        <w:t xml:space="preserve">Initiering af dosis bør følge en konservativ tilgang hos disse patienter. Den anbefalede initiale voksendosis bør reduceres med 50 % (f.eks. en total daglig oral dosis på 10 mg i til opioid-naive patienter) og den enkelte patient bør titreres til dækkende smertekontrol i henhold til deres kliniske tilstand. </w:t>
      </w:r>
    </w:p>
    <w:p w:rsidR="00730DA5" w:rsidRPr="00796987" w:rsidRDefault="00730DA5" w:rsidP="00730DA5">
      <w:pPr>
        <w:ind w:left="851"/>
        <w:rPr>
          <w:noProof/>
          <w:sz w:val="24"/>
          <w:szCs w:val="24"/>
        </w:rPr>
      </w:pPr>
    </w:p>
    <w:p w:rsidR="00730DA5" w:rsidRPr="00ED4127" w:rsidRDefault="00ED4127" w:rsidP="00730DA5">
      <w:pPr>
        <w:tabs>
          <w:tab w:val="left" w:pos="851"/>
        </w:tabs>
        <w:ind w:left="851"/>
        <w:rPr>
          <w:bCs/>
          <w:sz w:val="24"/>
          <w:szCs w:val="24"/>
          <w:u w:val="single"/>
        </w:rPr>
      </w:pPr>
      <w:r>
        <w:rPr>
          <w:bCs/>
          <w:sz w:val="24"/>
          <w:szCs w:val="24"/>
          <w:u w:val="single"/>
        </w:rPr>
        <w:t>Andre pa</w:t>
      </w:r>
      <w:r w:rsidR="00730DA5" w:rsidRPr="00ED4127">
        <w:rPr>
          <w:bCs/>
          <w:sz w:val="24"/>
          <w:szCs w:val="24"/>
          <w:u w:val="single"/>
        </w:rPr>
        <w:t>tienter i risikogruppen</w:t>
      </w:r>
    </w:p>
    <w:p w:rsidR="00730DA5" w:rsidRDefault="00730DA5" w:rsidP="00730DA5">
      <w:pPr>
        <w:tabs>
          <w:tab w:val="left" w:pos="851"/>
        </w:tabs>
        <w:ind w:left="851"/>
        <w:rPr>
          <w:bCs/>
          <w:sz w:val="24"/>
          <w:szCs w:val="24"/>
        </w:rPr>
      </w:pPr>
      <w:r w:rsidRPr="00796987">
        <w:rPr>
          <w:bCs/>
          <w:sz w:val="24"/>
          <w:szCs w:val="24"/>
        </w:rPr>
        <w:t>Hos opioidnaive patienter i risikogruppen, f.eks. patienter med lav kropsvægt eller langsom omsætning af lægemidler, bør behandlingen indledes med halvdelen af den anbefalede dosis</w:t>
      </w:r>
      <w:r w:rsidR="00ED4127">
        <w:rPr>
          <w:bCs/>
          <w:sz w:val="24"/>
          <w:szCs w:val="24"/>
        </w:rPr>
        <w:t>.</w:t>
      </w:r>
      <w:r w:rsidRPr="00796987">
        <w:rPr>
          <w:bCs/>
          <w:sz w:val="24"/>
          <w:szCs w:val="24"/>
        </w:rPr>
        <w:t xml:space="preserve"> Dosistitrering bør udføres i henhold til den enkelte patients kliniske situation.</w:t>
      </w:r>
    </w:p>
    <w:p w:rsidR="00ED4127" w:rsidRDefault="00ED4127" w:rsidP="00730DA5">
      <w:pPr>
        <w:tabs>
          <w:tab w:val="left" w:pos="851"/>
        </w:tabs>
        <w:ind w:left="851"/>
        <w:rPr>
          <w:bCs/>
          <w:sz w:val="24"/>
          <w:szCs w:val="24"/>
        </w:rPr>
      </w:pPr>
    </w:p>
    <w:p w:rsidR="00ED4127" w:rsidRDefault="00ED4127" w:rsidP="00ED4127">
      <w:pPr>
        <w:tabs>
          <w:tab w:val="left" w:pos="851"/>
        </w:tabs>
        <w:ind w:left="851"/>
        <w:rPr>
          <w:bCs/>
          <w:iCs/>
          <w:sz w:val="24"/>
          <w:szCs w:val="24"/>
          <w:u w:val="single"/>
        </w:rPr>
      </w:pPr>
      <w:r>
        <w:rPr>
          <w:iCs/>
          <w:sz w:val="24"/>
          <w:szCs w:val="24"/>
          <w:u w:val="single"/>
        </w:rPr>
        <w:t>Pædiatrisk population</w:t>
      </w:r>
    </w:p>
    <w:p w:rsidR="00ED4127" w:rsidRDefault="00ED4127" w:rsidP="00ED4127">
      <w:pPr>
        <w:tabs>
          <w:tab w:val="left" w:pos="851"/>
        </w:tabs>
        <w:ind w:left="851"/>
        <w:rPr>
          <w:bCs/>
          <w:sz w:val="24"/>
          <w:szCs w:val="24"/>
        </w:rPr>
      </w:pPr>
      <w:proofErr w:type="spellStart"/>
      <w:r>
        <w:rPr>
          <w:bCs/>
          <w:sz w:val="24"/>
          <w:szCs w:val="24"/>
        </w:rPr>
        <w:t>Oxycodon</w:t>
      </w:r>
      <w:proofErr w:type="spellEnd"/>
      <w:r>
        <w:rPr>
          <w:bCs/>
          <w:sz w:val="24"/>
          <w:szCs w:val="24"/>
        </w:rPr>
        <w:t xml:space="preserve"> anbefales ikke til børn under 12 år på grund af utilstrækkelige data om sikkerhed og effekt.</w:t>
      </w:r>
    </w:p>
    <w:p w:rsidR="00730DA5" w:rsidRDefault="00730DA5" w:rsidP="00730DA5">
      <w:pPr>
        <w:tabs>
          <w:tab w:val="left" w:pos="851"/>
        </w:tabs>
        <w:ind w:left="851"/>
        <w:rPr>
          <w:bCs/>
          <w:sz w:val="24"/>
          <w:szCs w:val="24"/>
        </w:rPr>
      </w:pPr>
    </w:p>
    <w:p w:rsidR="00730DA5" w:rsidRPr="00ED4127" w:rsidRDefault="00730DA5" w:rsidP="00730DA5">
      <w:pPr>
        <w:ind w:left="851"/>
        <w:rPr>
          <w:b/>
          <w:noProof/>
          <w:sz w:val="24"/>
          <w:szCs w:val="24"/>
        </w:rPr>
      </w:pPr>
      <w:r w:rsidRPr="00ED4127">
        <w:rPr>
          <w:b/>
          <w:noProof/>
          <w:sz w:val="24"/>
          <w:szCs w:val="24"/>
        </w:rPr>
        <w:t>Administration</w:t>
      </w:r>
    </w:p>
    <w:p w:rsidR="00730DA5" w:rsidRPr="00796987" w:rsidRDefault="00ED4127" w:rsidP="00730DA5">
      <w:pPr>
        <w:ind w:left="851"/>
        <w:rPr>
          <w:noProof/>
          <w:sz w:val="24"/>
          <w:szCs w:val="24"/>
        </w:rPr>
      </w:pPr>
      <w:r>
        <w:rPr>
          <w:noProof/>
          <w:sz w:val="24"/>
          <w:szCs w:val="24"/>
        </w:rPr>
        <w:t>O</w:t>
      </w:r>
      <w:r w:rsidR="00730DA5" w:rsidRPr="00796987">
        <w:rPr>
          <w:noProof/>
          <w:sz w:val="24"/>
          <w:szCs w:val="24"/>
        </w:rPr>
        <w:t>ral anvendelse</w:t>
      </w:r>
    </w:p>
    <w:p w:rsidR="00730DA5" w:rsidRPr="00796987" w:rsidRDefault="00730DA5" w:rsidP="00730DA5">
      <w:pPr>
        <w:ind w:left="851"/>
        <w:rPr>
          <w:noProof/>
          <w:sz w:val="24"/>
          <w:szCs w:val="24"/>
        </w:rPr>
      </w:pPr>
      <w:proofErr w:type="spellStart"/>
      <w:r w:rsidRPr="00796987">
        <w:rPr>
          <w:sz w:val="24"/>
          <w:szCs w:val="24"/>
        </w:rPr>
        <w:t>Reltebon</w:t>
      </w:r>
      <w:proofErr w:type="spellEnd"/>
      <w:r w:rsidRPr="00796987">
        <w:rPr>
          <w:sz w:val="24"/>
          <w:szCs w:val="24"/>
        </w:rPr>
        <w:t xml:space="preserve"> Depot </w:t>
      </w:r>
      <w:r w:rsidRPr="00796987">
        <w:rPr>
          <w:noProof/>
          <w:sz w:val="24"/>
          <w:szCs w:val="24"/>
        </w:rPr>
        <w:t>bør tages 2 gange daglig efter et fastlagt doseringsskema.</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 xml:space="preserve">Depottabletterne tages med en passende mængde væske i forbindelse med eller uafhængig af måltider.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depottabletter skal sluges hele og må ikke tygges. </w:t>
      </w:r>
    </w:p>
    <w:p w:rsidR="00730DA5" w:rsidRPr="00796987" w:rsidRDefault="00730DA5" w:rsidP="00730DA5">
      <w:pPr>
        <w:tabs>
          <w:tab w:val="left" w:pos="851"/>
        </w:tabs>
        <w:rPr>
          <w:bCs/>
          <w:sz w:val="24"/>
          <w:szCs w:val="24"/>
        </w:rPr>
      </w:pPr>
    </w:p>
    <w:p w:rsidR="00730DA5" w:rsidRPr="00796987" w:rsidRDefault="00730DA5" w:rsidP="00730DA5">
      <w:pPr>
        <w:tabs>
          <w:tab w:val="left" w:pos="851"/>
        </w:tabs>
        <w:ind w:left="851"/>
        <w:rPr>
          <w:bCs/>
          <w:sz w:val="24"/>
          <w:szCs w:val="24"/>
        </w:rPr>
      </w:pPr>
      <w:r w:rsidRPr="00796987">
        <w:rPr>
          <w:bCs/>
          <w:sz w:val="24"/>
          <w:szCs w:val="24"/>
        </w:rPr>
        <w:t>Der findes en vejledning i åbning af de børnesikre blistere i pkt. 6.6.</w:t>
      </w:r>
    </w:p>
    <w:p w:rsidR="000B0D9D" w:rsidRPr="00796987" w:rsidRDefault="000B0D9D" w:rsidP="000B0D9D">
      <w:pPr>
        <w:tabs>
          <w:tab w:val="left" w:pos="851"/>
        </w:tabs>
        <w:ind w:left="851" w:hanging="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4.3</w:t>
      </w:r>
      <w:r w:rsidRPr="00796987">
        <w:rPr>
          <w:b/>
          <w:sz w:val="24"/>
          <w:szCs w:val="24"/>
        </w:rPr>
        <w:tab/>
        <w:t>Kontraindikationer</w:t>
      </w:r>
    </w:p>
    <w:p w:rsidR="00ED4127" w:rsidRDefault="00ED4127" w:rsidP="00ED4127">
      <w:pPr>
        <w:numPr>
          <w:ilvl w:val="0"/>
          <w:numId w:val="9"/>
        </w:numPr>
        <w:rPr>
          <w:sz w:val="24"/>
          <w:szCs w:val="24"/>
        </w:rPr>
      </w:pPr>
      <w:r>
        <w:rPr>
          <w:sz w:val="24"/>
          <w:szCs w:val="24"/>
        </w:rPr>
        <w:t>Overfølsomhed over for det aktive indholdsstof eller over for et eller flere af hjælpestofferne anført i pkt. 6.1.</w:t>
      </w:r>
    </w:p>
    <w:p w:rsidR="00ED4127" w:rsidRDefault="00ED4127" w:rsidP="00ED4127">
      <w:pPr>
        <w:numPr>
          <w:ilvl w:val="0"/>
          <w:numId w:val="9"/>
        </w:numPr>
        <w:rPr>
          <w:sz w:val="24"/>
          <w:szCs w:val="24"/>
        </w:rPr>
      </w:pPr>
      <w:r>
        <w:rPr>
          <w:sz w:val="24"/>
          <w:szCs w:val="24"/>
        </w:rPr>
        <w:t xml:space="preserve">Alvorlig respirationsdepression med </w:t>
      </w:r>
      <w:proofErr w:type="spellStart"/>
      <w:r>
        <w:rPr>
          <w:sz w:val="24"/>
          <w:szCs w:val="24"/>
        </w:rPr>
        <w:t>hypoxia</w:t>
      </w:r>
      <w:proofErr w:type="spellEnd"/>
      <w:r>
        <w:rPr>
          <w:sz w:val="24"/>
          <w:szCs w:val="24"/>
        </w:rPr>
        <w:t xml:space="preserve"> og/eller </w:t>
      </w:r>
      <w:proofErr w:type="spellStart"/>
      <w:r>
        <w:rPr>
          <w:sz w:val="24"/>
          <w:szCs w:val="24"/>
        </w:rPr>
        <w:t>hypercapni</w:t>
      </w:r>
      <w:proofErr w:type="spellEnd"/>
    </w:p>
    <w:p w:rsidR="00ED4127" w:rsidRDefault="00ED4127" w:rsidP="00ED4127">
      <w:pPr>
        <w:numPr>
          <w:ilvl w:val="0"/>
          <w:numId w:val="9"/>
        </w:numPr>
        <w:rPr>
          <w:sz w:val="24"/>
          <w:szCs w:val="24"/>
        </w:rPr>
      </w:pPr>
      <w:r>
        <w:rPr>
          <w:sz w:val="24"/>
          <w:szCs w:val="24"/>
        </w:rPr>
        <w:t>Svær kronisk obstruktiv lungesygdom</w:t>
      </w:r>
    </w:p>
    <w:p w:rsidR="00ED4127" w:rsidRDefault="00ED4127" w:rsidP="00ED4127">
      <w:pPr>
        <w:numPr>
          <w:ilvl w:val="0"/>
          <w:numId w:val="9"/>
        </w:numPr>
        <w:rPr>
          <w:sz w:val="24"/>
          <w:szCs w:val="24"/>
        </w:rPr>
      </w:pPr>
      <w:proofErr w:type="spellStart"/>
      <w:r>
        <w:rPr>
          <w:sz w:val="24"/>
          <w:szCs w:val="24"/>
        </w:rPr>
        <w:t>Cor</w:t>
      </w:r>
      <w:proofErr w:type="spellEnd"/>
      <w:r>
        <w:rPr>
          <w:sz w:val="24"/>
          <w:szCs w:val="24"/>
        </w:rPr>
        <w:t xml:space="preserve"> </w:t>
      </w:r>
      <w:proofErr w:type="spellStart"/>
      <w:r>
        <w:rPr>
          <w:sz w:val="24"/>
          <w:szCs w:val="24"/>
        </w:rPr>
        <w:t>pulmonale</w:t>
      </w:r>
      <w:proofErr w:type="spellEnd"/>
    </w:p>
    <w:p w:rsidR="00ED4127" w:rsidRDefault="00ED4127" w:rsidP="00ED4127">
      <w:pPr>
        <w:numPr>
          <w:ilvl w:val="0"/>
          <w:numId w:val="9"/>
        </w:numPr>
        <w:rPr>
          <w:sz w:val="24"/>
          <w:szCs w:val="24"/>
        </w:rPr>
      </w:pPr>
      <w:r>
        <w:rPr>
          <w:sz w:val="24"/>
          <w:szCs w:val="24"/>
        </w:rPr>
        <w:t xml:space="preserve">Svær astma </w:t>
      </w:r>
      <w:proofErr w:type="spellStart"/>
      <w:r>
        <w:rPr>
          <w:sz w:val="24"/>
          <w:szCs w:val="24"/>
        </w:rPr>
        <w:t>bronchiale</w:t>
      </w:r>
      <w:proofErr w:type="spellEnd"/>
    </w:p>
    <w:p w:rsidR="00ED4127" w:rsidRDefault="00ED4127" w:rsidP="00ED4127">
      <w:pPr>
        <w:numPr>
          <w:ilvl w:val="0"/>
          <w:numId w:val="9"/>
        </w:numPr>
        <w:rPr>
          <w:sz w:val="24"/>
          <w:szCs w:val="24"/>
        </w:rPr>
      </w:pPr>
      <w:r>
        <w:rPr>
          <w:sz w:val="24"/>
          <w:szCs w:val="24"/>
        </w:rPr>
        <w:t xml:space="preserve">Paralytisk </w:t>
      </w:r>
      <w:proofErr w:type="spellStart"/>
      <w:r>
        <w:rPr>
          <w:sz w:val="24"/>
          <w:szCs w:val="24"/>
        </w:rPr>
        <w:t>ileus</w:t>
      </w:r>
      <w:proofErr w:type="spellEnd"/>
    </w:p>
    <w:p w:rsidR="00ED4127" w:rsidRDefault="00ED4127" w:rsidP="00ED4127">
      <w:pPr>
        <w:numPr>
          <w:ilvl w:val="0"/>
          <w:numId w:val="9"/>
        </w:numPr>
        <w:rPr>
          <w:sz w:val="24"/>
          <w:szCs w:val="24"/>
        </w:rPr>
      </w:pPr>
      <w:r>
        <w:rPr>
          <w:sz w:val="24"/>
          <w:szCs w:val="24"/>
        </w:rPr>
        <w:t>Akut abdomen, forsinket ventrikeltømning.</w:t>
      </w:r>
    </w:p>
    <w:p w:rsidR="000B0D9D" w:rsidRDefault="000B0D9D" w:rsidP="000B0D9D">
      <w:pPr>
        <w:tabs>
          <w:tab w:val="left" w:pos="851"/>
        </w:tabs>
        <w:rPr>
          <w:sz w:val="24"/>
          <w:szCs w:val="24"/>
        </w:rPr>
      </w:pPr>
    </w:p>
    <w:p w:rsidR="00ED4127" w:rsidRDefault="00ED4127" w:rsidP="00ED4127">
      <w:pPr>
        <w:tabs>
          <w:tab w:val="left" w:pos="851"/>
        </w:tabs>
        <w:rPr>
          <w:sz w:val="24"/>
          <w:szCs w:val="24"/>
        </w:rPr>
      </w:pPr>
      <w:proofErr w:type="spellStart"/>
      <w:r>
        <w:rPr>
          <w:sz w:val="24"/>
          <w:szCs w:val="24"/>
        </w:rPr>
        <w:t>Oxycodon</w:t>
      </w:r>
      <w:proofErr w:type="spellEnd"/>
      <w:r>
        <w:rPr>
          <w:sz w:val="24"/>
          <w:szCs w:val="24"/>
        </w:rPr>
        <w:t xml:space="preserve"> må ikke anvendes i tilfælde, hvor opioider er kontraindicerede.</w:t>
      </w:r>
    </w:p>
    <w:p w:rsidR="00ED4127" w:rsidRPr="00796987" w:rsidRDefault="00ED4127"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4.4</w:t>
      </w:r>
      <w:r w:rsidRPr="00796987">
        <w:rPr>
          <w:b/>
          <w:sz w:val="24"/>
          <w:szCs w:val="24"/>
        </w:rPr>
        <w:tab/>
        <w:t>Særlige advarsler og forsigtighedsregler vedrørende brugen</w:t>
      </w:r>
    </w:p>
    <w:p w:rsidR="00ED4127" w:rsidRDefault="00ED4127" w:rsidP="00F27B10">
      <w:pPr>
        <w:suppressAutoHyphens/>
        <w:ind w:left="851"/>
        <w:rPr>
          <w:noProof/>
          <w:sz w:val="24"/>
          <w:szCs w:val="24"/>
          <w:u w:val="single"/>
        </w:rPr>
      </w:pPr>
    </w:p>
    <w:p w:rsidR="00ED4127" w:rsidRDefault="00ED4127" w:rsidP="00ED4127">
      <w:pPr>
        <w:suppressAutoHyphens/>
        <w:ind w:left="851"/>
        <w:rPr>
          <w:noProof/>
          <w:sz w:val="24"/>
          <w:szCs w:val="24"/>
          <w:u w:val="single"/>
        </w:rPr>
      </w:pPr>
      <w:r>
        <w:rPr>
          <w:noProof/>
          <w:sz w:val="24"/>
          <w:szCs w:val="24"/>
          <w:u w:val="single"/>
        </w:rPr>
        <w:t>Der skal udvises forsigtighed ved administration af oxycodon til patienter</w:t>
      </w:r>
    </w:p>
    <w:p w:rsidR="00ED4127" w:rsidRDefault="00ED4127" w:rsidP="00ED4127">
      <w:pPr>
        <w:numPr>
          <w:ilvl w:val="0"/>
          <w:numId w:val="10"/>
        </w:numPr>
        <w:rPr>
          <w:sz w:val="24"/>
          <w:szCs w:val="24"/>
        </w:rPr>
      </w:pPr>
      <w:r>
        <w:rPr>
          <w:sz w:val="24"/>
          <w:szCs w:val="24"/>
        </w:rPr>
        <w:t>med svært nedsat lungefunktion</w:t>
      </w:r>
    </w:p>
    <w:p w:rsidR="00ED4127" w:rsidRDefault="00ED4127" w:rsidP="00ED4127">
      <w:pPr>
        <w:numPr>
          <w:ilvl w:val="0"/>
          <w:numId w:val="10"/>
        </w:numPr>
        <w:rPr>
          <w:sz w:val="24"/>
          <w:szCs w:val="24"/>
        </w:rPr>
      </w:pPr>
      <w:r>
        <w:rPr>
          <w:sz w:val="24"/>
          <w:szCs w:val="24"/>
        </w:rPr>
        <w:t>med søvnapnø</w:t>
      </w:r>
    </w:p>
    <w:p w:rsidR="00ED4127" w:rsidRDefault="00ED4127" w:rsidP="00ED4127">
      <w:pPr>
        <w:numPr>
          <w:ilvl w:val="0"/>
          <w:numId w:val="10"/>
        </w:numPr>
        <w:rPr>
          <w:sz w:val="24"/>
          <w:szCs w:val="24"/>
        </w:rPr>
      </w:pPr>
      <w:r>
        <w:rPr>
          <w:sz w:val="24"/>
          <w:szCs w:val="24"/>
        </w:rPr>
        <w:t>der tager benzodiazepiner eller andre CNS-</w:t>
      </w:r>
      <w:proofErr w:type="spellStart"/>
      <w:r>
        <w:rPr>
          <w:sz w:val="24"/>
          <w:szCs w:val="24"/>
        </w:rPr>
        <w:t>depressiva</w:t>
      </w:r>
      <w:proofErr w:type="spellEnd"/>
      <w:r>
        <w:rPr>
          <w:sz w:val="24"/>
          <w:szCs w:val="24"/>
        </w:rPr>
        <w:t xml:space="preserve"> (</w:t>
      </w:r>
      <w:proofErr w:type="gramStart"/>
      <w:r>
        <w:rPr>
          <w:sz w:val="24"/>
          <w:szCs w:val="24"/>
        </w:rPr>
        <w:t>inklusiv</w:t>
      </w:r>
      <w:proofErr w:type="gramEnd"/>
      <w:r>
        <w:rPr>
          <w:sz w:val="24"/>
          <w:szCs w:val="24"/>
        </w:rPr>
        <w:t xml:space="preserve"> alkohol; se nedenfor og pkt. 4.5)</w:t>
      </w:r>
    </w:p>
    <w:p w:rsidR="00ED4127" w:rsidRDefault="00ED4127" w:rsidP="00ED4127">
      <w:pPr>
        <w:numPr>
          <w:ilvl w:val="0"/>
          <w:numId w:val="10"/>
        </w:numPr>
        <w:rPr>
          <w:sz w:val="24"/>
          <w:szCs w:val="24"/>
        </w:rPr>
      </w:pPr>
      <w:r>
        <w:rPr>
          <w:sz w:val="24"/>
          <w:szCs w:val="24"/>
        </w:rPr>
        <w:t xml:space="preserve">der tager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se nedenfor og pkt. 4.5)</w:t>
      </w:r>
    </w:p>
    <w:p w:rsidR="00ED4127" w:rsidRDefault="00ED4127" w:rsidP="00ED4127">
      <w:pPr>
        <w:numPr>
          <w:ilvl w:val="0"/>
          <w:numId w:val="10"/>
        </w:numPr>
        <w:rPr>
          <w:sz w:val="24"/>
          <w:szCs w:val="24"/>
        </w:rPr>
      </w:pPr>
      <w:r>
        <w:rPr>
          <w:sz w:val="24"/>
          <w:szCs w:val="24"/>
        </w:rPr>
        <w:t>med tolerance, fysisk og/eller psykisk afhængighed (Opioidbrugsforstyrrelse; se nedenfor)</w:t>
      </w:r>
    </w:p>
    <w:p w:rsidR="00ED4127" w:rsidRDefault="00ED4127" w:rsidP="00ED4127">
      <w:pPr>
        <w:numPr>
          <w:ilvl w:val="0"/>
          <w:numId w:val="10"/>
        </w:numPr>
        <w:rPr>
          <w:sz w:val="24"/>
          <w:szCs w:val="24"/>
        </w:rPr>
      </w:pPr>
      <w:r>
        <w:rPr>
          <w:sz w:val="24"/>
          <w:szCs w:val="24"/>
        </w:rPr>
        <w:t>der er svækkede eller ældre</w:t>
      </w:r>
    </w:p>
    <w:p w:rsidR="00ED4127" w:rsidRDefault="00ED4127" w:rsidP="00ED4127">
      <w:pPr>
        <w:numPr>
          <w:ilvl w:val="0"/>
          <w:numId w:val="10"/>
        </w:numPr>
        <w:rPr>
          <w:sz w:val="24"/>
          <w:szCs w:val="24"/>
        </w:rPr>
      </w:pPr>
      <w:r>
        <w:rPr>
          <w:sz w:val="24"/>
          <w:szCs w:val="24"/>
        </w:rPr>
        <w:t xml:space="preserve">med hovedlæsioner (pga. risiko for øget </w:t>
      </w:r>
      <w:proofErr w:type="spellStart"/>
      <w:r>
        <w:rPr>
          <w:sz w:val="24"/>
          <w:szCs w:val="24"/>
        </w:rPr>
        <w:t>intrakranielt</w:t>
      </w:r>
      <w:proofErr w:type="spellEnd"/>
      <w:r>
        <w:rPr>
          <w:sz w:val="24"/>
          <w:szCs w:val="24"/>
        </w:rPr>
        <w:t xml:space="preserve"> tryk)</w:t>
      </w:r>
    </w:p>
    <w:p w:rsidR="00ED4127" w:rsidRDefault="00ED4127" w:rsidP="00ED4127">
      <w:pPr>
        <w:numPr>
          <w:ilvl w:val="0"/>
          <w:numId w:val="10"/>
        </w:numPr>
        <w:rPr>
          <w:sz w:val="24"/>
          <w:szCs w:val="24"/>
        </w:rPr>
      </w:pPr>
      <w:r>
        <w:rPr>
          <w:sz w:val="24"/>
          <w:szCs w:val="24"/>
        </w:rPr>
        <w:t>med hypotension</w:t>
      </w:r>
    </w:p>
    <w:p w:rsidR="00ED4127" w:rsidRDefault="00ED4127" w:rsidP="00ED4127">
      <w:pPr>
        <w:numPr>
          <w:ilvl w:val="0"/>
          <w:numId w:val="10"/>
        </w:numPr>
        <w:rPr>
          <w:sz w:val="24"/>
          <w:szCs w:val="24"/>
        </w:rPr>
      </w:pPr>
      <w:r>
        <w:rPr>
          <w:sz w:val="24"/>
          <w:szCs w:val="24"/>
        </w:rPr>
        <w:t xml:space="preserve">med </w:t>
      </w:r>
      <w:proofErr w:type="spellStart"/>
      <w:r>
        <w:rPr>
          <w:sz w:val="24"/>
          <w:szCs w:val="24"/>
        </w:rPr>
        <w:t>hypovolæmi</w:t>
      </w:r>
      <w:proofErr w:type="spellEnd"/>
    </w:p>
    <w:p w:rsidR="00ED4127" w:rsidRDefault="00ED4127" w:rsidP="00ED4127">
      <w:pPr>
        <w:numPr>
          <w:ilvl w:val="0"/>
          <w:numId w:val="10"/>
        </w:numPr>
        <w:rPr>
          <w:sz w:val="24"/>
          <w:szCs w:val="24"/>
        </w:rPr>
      </w:pPr>
      <w:r>
        <w:rPr>
          <w:sz w:val="24"/>
          <w:szCs w:val="24"/>
        </w:rPr>
        <w:t>med epilepsi eller prædisposition for kramper</w:t>
      </w:r>
    </w:p>
    <w:p w:rsidR="00ED4127" w:rsidRDefault="00ED4127" w:rsidP="00ED4127">
      <w:pPr>
        <w:numPr>
          <w:ilvl w:val="0"/>
          <w:numId w:val="10"/>
        </w:numPr>
        <w:rPr>
          <w:sz w:val="24"/>
          <w:szCs w:val="24"/>
        </w:rPr>
      </w:pPr>
      <w:r>
        <w:rPr>
          <w:sz w:val="24"/>
          <w:szCs w:val="24"/>
        </w:rPr>
        <w:t xml:space="preserve">med </w:t>
      </w:r>
      <w:proofErr w:type="spellStart"/>
      <w:r>
        <w:rPr>
          <w:sz w:val="24"/>
          <w:szCs w:val="24"/>
        </w:rPr>
        <w:t>pancreatitis</w:t>
      </w:r>
      <w:proofErr w:type="spellEnd"/>
    </w:p>
    <w:p w:rsidR="00ED4127" w:rsidRDefault="00ED4127" w:rsidP="00ED4127">
      <w:pPr>
        <w:numPr>
          <w:ilvl w:val="0"/>
          <w:numId w:val="10"/>
        </w:numPr>
        <w:rPr>
          <w:sz w:val="24"/>
          <w:szCs w:val="24"/>
        </w:rPr>
      </w:pPr>
      <w:r>
        <w:rPr>
          <w:sz w:val="24"/>
          <w:szCs w:val="24"/>
        </w:rPr>
        <w:t>med obstruktive og inflammatoriske tarmsygdomme</w:t>
      </w:r>
    </w:p>
    <w:p w:rsidR="00ED4127" w:rsidRDefault="00ED4127" w:rsidP="00ED4127">
      <w:pPr>
        <w:numPr>
          <w:ilvl w:val="0"/>
          <w:numId w:val="10"/>
        </w:numPr>
        <w:rPr>
          <w:sz w:val="24"/>
          <w:szCs w:val="24"/>
        </w:rPr>
      </w:pPr>
      <w:r>
        <w:rPr>
          <w:sz w:val="24"/>
          <w:szCs w:val="24"/>
        </w:rPr>
        <w:t>med nedsat leverfunktion</w:t>
      </w:r>
    </w:p>
    <w:p w:rsidR="00ED4127" w:rsidRDefault="00ED4127" w:rsidP="00ED4127">
      <w:pPr>
        <w:numPr>
          <w:ilvl w:val="0"/>
          <w:numId w:val="10"/>
        </w:numPr>
        <w:rPr>
          <w:sz w:val="24"/>
          <w:szCs w:val="24"/>
        </w:rPr>
      </w:pPr>
      <w:r>
        <w:rPr>
          <w:sz w:val="24"/>
          <w:szCs w:val="24"/>
        </w:rPr>
        <w:t>med nedsat nyrefunktion</w:t>
      </w:r>
    </w:p>
    <w:p w:rsidR="00ED4127" w:rsidRDefault="00ED4127" w:rsidP="00ED4127">
      <w:pPr>
        <w:numPr>
          <w:ilvl w:val="0"/>
          <w:numId w:val="10"/>
        </w:numPr>
        <w:rPr>
          <w:sz w:val="24"/>
          <w:szCs w:val="24"/>
        </w:rPr>
      </w:pPr>
      <w:r>
        <w:rPr>
          <w:sz w:val="24"/>
          <w:szCs w:val="24"/>
        </w:rPr>
        <w:t xml:space="preserve">med </w:t>
      </w:r>
      <w:proofErr w:type="spellStart"/>
      <w:r>
        <w:rPr>
          <w:sz w:val="24"/>
          <w:szCs w:val="24"/>
        </w:rPr>
        <w:t>myksødem</w:t>
      </w:r>
      <w:proofErr w:type="spellEnd"/>
    </w:p>
    <w:p w:rsidR="00ED4127" w:rsidRDefault="00ED4127" w:rsidP="00ED4127">
      <w:pPr>
        <w:numPr>
          <w:ilvl w:val="0"/>
          <w:numId w:val="10"/>
        </w:numPr>
        <w:rPr>
          <w:sz w:val="24"/>
          <w:szCs w:val="24"/>
        </w:rPr>
      </w:pPr>
      <w:r>
        <w:rPr>
          <w:sz w:val="24"/>
          <w:szCs w:val="24"/>
        </w:rPr>
        <w:t xml:space="preserve">med </w:t>
      </w:r>
      <w:proofErr w:type="spellStart"/>
      <w:r>
        <w:rPr>
          <w:sz w:val="24"/>
          <w:szCs w:val="24"/>
        </w:rPr>
        <w:t>hypothyroidisme</w:t>
      </w:r>
      <w:proofErr w:type="spellEnd"/>
    </w:p>
    <w:p w:rsidR="00ED4127" w:rsidRDefault="00ED4127" w:rsidP="00ED4127">
      <w:pPr>
        <w:numPr>
          <w:ilvl w:val="0"/>
          <w:numId w:val="10"/>
        </w:numPr>
        <w:rPr>
          <w:sz w:val="24"/>
          <w:szCs w:val="24"/>
          <w:lang w:val="en-US"/>
        </w:rPr>
      </w:pPr>
      <w:r>
        <w:rPr>
          <w:sz w:val="24"/>
          <w:szCs w:val="24"/>
          <w:lang w:val="en-US"/>
        </w:rPr>
        <w:t xml:space="preserve">med </w:t>
      </w:r>
      <w:proofErr w:type="spellStart"/>
      <w:r>
        <w:rPr>
          <w:sz w:val="24"/>
          <w:szCs w:val="24"/>
          <w:lang w:val="en-US"/>
        </w:rPr>
        <w:t>Addisons</w:t>
      </w:r>
      <w:proofErr w:type="spellEnd"/>
      <w:r>
        <w:rPr>
          <w:sz w:val="24"/>
          <w:szCs w:val="24"/>
          <w:lang w:val="en-US"/>
        </w:rPr>
        <w:t xml:space="preserve"> </w:t>
      </w:r>
      <w:proofErr w:type="spellStart"/>
      <w:r>
        <w:rPr>
          <w:sz w:val="24"/>
          <w:szCs w:val="24"/>
          <w:lang w:val="en-US"/>
        </w:rPr>
        <w:t>sygdom</w:t>
      </w:r>
      <w:proofErr w:type="spellEnd"/>
      <w:r>
        <w:rPr>
          <w:sz w:val="24"/>
          <w:szCs w:val="24"/>
          <w:lang w:val="en-US"/>
        </w:rPr>
        <w:t xml:space="preserve"> (</w:t>
      </w:r>
      <w:r>
        <w:rPr>
          <w:sz w:val="24"/>
          <w:szCs w:val="24"/>
        </w:rPr>
        <w:t>binyrebarkinsufficiens</w:t>
      </w:r>
      <w:r>
        <w:rPr>
          <w:sz w:val="24"/>
          <w:szCs w:val="24"/>
          <w:lang w:val="en-US"/>
        </w:rPr>
        <w:t>)</w:t>
      </w:r>
    </w:p>
    <w:p w:rsidR="00ED4127" w:rsidRDefault="00ED4127" w:rsidP="00ED4127">
      <w:pPr>
        <w:numPr>
          <w:ilvl w:val="0"/>
          <w:numId w:val="10"/>
        </w:numPr>
        <w:rPr>
          <w:sz w:val="24"/>
          <w:szCs w:val="24"/>
        </w:rPr>
      </w:pPr>
      <w:r>
        <w:rPr>
          <w:sz w:val="24"/>
          <w:szCs w:val="24"/>
        </w:rPr>
        <w:t>med prostatahypertrofi</w:t>
      </w:r>
    </w:p>
    <w:p w:rsidR="00ED4127" w:rsidRDefault="00ED4127" w:rsidP="00ED4127">
      <w:pPr>
        <w:numPr>
          <w:ilvl w:val="0"/>
          <w:numId w:val="10"/>
        </w:numPr>
        <w:rPr>
          <w:sz w:val="24"/>
          <w:szCs w:val="24"/>
        </w:rPr>
      </w:pPr>
      <w:r>
        <w:rPr>
          <w:sz w:val="24"/>
          <w:szCs w:val="24"/>
        </w:rPr>
        <w:t>med alkoholisme</w:t>
      </w:r>
    </w:p>
    <w:p w:rsidR="00ED4127" w:rsidRDefault="00ED4127" w:rsidP="00ED4127">
      <w:pPr>
        <w:numPr>
          <w:ilvl w:val="0"/>
          <w:numId w:val="10"/>
        </w:numPr>
        <w:rPr>
          <w:sz w:val="24"/>
          <w:szCs w:val="24"/>
        </w:rPr>
      </w:pPr>
      <w:r>
        <w:rPr>
          <w:sz w:val="24"/>
          <w:szCs w:val="24"/>
        </w:rPr>
        <w:t>med forgiftningspsykose</w:t>
      </w:r>
    </w:p>
    <w:p w:rsidR="00ED4127" w:rsidRDefault="00ED4127" w:rsidP="00ED4127">
      <w:pPr>
        <w:numPr>
          <w:ilvl w:val="0"/>
          <w:numId w:val="10"/>
        </w:numPr>
        <w:rPr>
          <w:sz w:val="24"/>
          <w:szCs w:val="24"/>
        </w:rPr>
      </w:pPr>
      <w:r>
        <w:rPr>
          <w:sz w:val="24"/>
          <w:szCs w:val="24"/>
        </w:rPr>
        <w:t>med delirium tremens</w:t>
      </w:r>
    </w:p>
    <w:p w:rsidR="00ED4127" w:rsidRDefault="00ED4127" w:rsidP="00ED4127">
      <w:pPr>
        <w:numPr>
          <w:ilvl w:val="0"/>
          <w:numId w:val="10"/>
        </w:numPr>
        <w:rPr>
          <w:sz w:val="24"/>
          <w:szCs w:val="24"/>
        </w:rPr>
      </w:pPr>
      <w:r>
        <w:rPr>
          <w:sz w:val="24"/>
          <w:szCs w:val="24"/>
        </w:rPr>
        <w:t>med obstipation</w:t>
      </w:r>
    </w:p>
    <w:p w:rsidR="00ED4127" w:rsidRDefault="00ED4127" w:rsidP="00ED4127">
      <w:pPr>
        <w:numPr>
          <w:ilvl w:val="0"/>
          <w:numId w:val="10"/>
        </w:numPr>
        <w:rPr>
          <w:sz w:val="24"/>
          <w:szCs w:val="24"/>
        </w:rPr>
      </w:pPr>
      <w:r>
        <w:rPr>
          <w:sz w:val="24"/>
          <w:szCs w:val="24"/>
        </w:rPr>
        <w:t xml:space="preserve">med galdevejssygdomme, galdevejs- eller </w:t>
      </w:r>
      <w:proofErr w:type="spellStart"/>
      <w:r>
        <w:rPr>
          <w:sz w:val="24"/>
          <w:szCs w:val="24"/>
        </w:rPr>
        <w:t>ureterkolik</w:t>
      </w:r>
      <w:proofErr w:type="spellEnd"/>
      <w:r>
        <w:rPr>
          <w:sz w:val="24"/>
          <w:szCs w:val="24"/>
        </w:rPr>
        <w:t>.</w:t>
      </w:r>
    </w:p>
    <w:p w:rsidR="00F27B10" w:rsidRPr="00796987" w:rsidRDefault="00F27B10" w:rsidP="00ED4127">
      <w:pPr>
        <w:pStyle w:val="Default"/>
        <w:rPr>
          <w:lang w:val="da-DK"/>
        </w:rPr>
      </w:pPr>
    </w:p>
    <w:p w:rsidR="00F27B10" w:rsidRPr="00796987" w:rsidRDefault="00F27B10" w:rsidP="00F27B10">
      <w:pPr>
        <w:pStyle w:val="Default"/>
        <w:ind w:left="851"/>
        <w:rPr>
          <w:u w:val="single"/>
          <w:lang w:val="da-DK"/>
        </w:rPr>
      </w:pPr>
      <w:r w:rsidRPr="00796987">
        <w:rPr>
          <w:u w:val="single"/>
          <w:lang w:val="da-DK"/>
        </w:rPr>
        <w:t xml:space="preserve">Respirationsdepression </w:t>
      </w:r>
    </w:p>
    <w:p w:rsidR="00F27B10" w:rsidRDefault="00ED4127" w:rsidP="00F27B10">
      <w:pPr>
        <w:ind w:left="851"/>
        <w:rPr>
          <w:sz w:val="24"/>
          <w:szCs w:val="24"/>
        </w:rPr>
      </w:pPr>
      <w:r w:rsidRPr="00ED4127">
        <w:rPr>
          <w:sz w:val="24"/>
          <w:szCs w:val="24"/>
        </w:rPr>
        <w:t>Den største risiko ved at overdosere opioider er respirationsdepression, hvilket oftest optræder hos ældre eller svækkede patienter.</w:t>
      </w:r>
    </w:p>
    <w:p w:rsidR="00ED4127" w:rsidRDefault="00ED4127" w:rsidP="00F27B10">
      <w:pPr>
        <w:ind w:left="851"/>
        <w:rPr>
          <w:sz w:val="24"/>
          <w:szCs w:val="24"/>
        </w:rPr>
      </w:pPr>
    </w:p>
    <w:p w:rsidR="00A02848" w:rsidRPr="00ED4127" w:rsidRDefault="00A02848" w:rsidP="00A02848">
      <w:pPr>
        <w:pStyle w:val="Default"/>
        <w:ind w:left="851"/>
        <w:rPr>
          <w:i/>
          <w:lang w:val="da-DK"/>
        </w:rPr>
      </w:pPr>
      <w:r w:rsidRPr="00ED4127">
        <w:rPr>
          <w:i/>
          <w:lang w:val="da-DK"/>
        </w:rPr>
        <w:t xml:space="preserve">Søvnrelaterede vejrtrækningsforstyrrelser </w:t>
      </w:r>
    </w:p>
    <w:p w:rsidR="00A02848" w:rsidRPr="00667799" w:rsidRDefault="00A02848" w:rsidP="00A02848">
      <w:pPr>
        <w:pStyle w:val="Default"/>
        <w:ind w:left="851"/>
        <w:rPr>
          <w:lang w:val="da-DK"/>
        </w:rPr>
      </w:pPr>
      <w:r w:rsidRPr="00A02848">
        <w:rPr>
          <w:lang w:val="da-DK"/>
        </w:rPr>
        <w:t xml:space="preserve">Opioider kan forårsage søvnrelaterede vejrtrækningsforstyrrelser, herunder central søvnapnø (CSA) og søvnrelateret </w:t>
      </w:r>
      <w:proofErr w:type="spellStart"/>
      <w:r w:rsidRPr="00A02848">
        <w:rPr>
          <w:lang w:val="da-DK"/>
        </w:rPr>
        <w:t>hypoksæmi</w:t>
      </w:r>
      <w:proofErr w:type="spellEnd"/>
      <w:r w:rsidRPr="00A02848">
        <w:rPr>
          <w:lang w:val="da-DK"/>
        </w:rPr>
        <w:t>. Brug af opioider øger dosisafhængigt risikoen for CSA. Det skal overvejes at sænke den totale opioiddosis hos patienter med CSA.</w:t>
      </w:r>
    </w:p>
    <w:p w:rsidR="00A02848" w:rsidRDefault="00A02848" w:rsidP="00F27B10">
      <w:pPr>
        <w:ind w:left="851"/>
        <w:rPr>
          <w:sz w:val="24"/>
          <w:szCs w:val="24"/>
        </w:rPr>
      </w:pPr>
    </w:p>
    <w:p w:rsidR="00F27B10" w:rsidRPr="00ED4127" w:rsidRDefault="00F27B10" w:rsidP="00F27B10">
      <w:pPr>
        <w:ind w:left="851"/>
        <w:rPr>
          <w:i/>
          <w:sz w:val="24"/>
          <w:szCs w:val="24"/>
        </w:rPr>
      </w:pPr>
      <w:r w:rsidRPr="00ED4127">
        <w:rPr>
          <w:i/>
          <w:sz w:val="24"/>
          <w:szCs w:val="24"/>
        </w:rPr>
        <w:t xml:space="preserve">Risiko ved samtidig anvendelse af </w:t>
      </w:r>
      <w:proofErr w:type="spellStart"/>
      <w:r w:rsidRPr="00ED4127">
        <w:rPr>
          <w:i/>
          <w:sz w:val="24"/>
          <w:szCs w:val="24"/>
        </w:rPr>
        <w:t>sedativa</w:t>
      </w:r>
      <w:proofErr w:type="spellEnd"/>
      <w:r w:rsidRPr="00ED4127">
        <w:rPr>
          <w:i/>
          <w:sz w:val="24"/>
          <w:szCs w:val="24"/>
        </w:rPr>
        <w:t xml:space="preserve"> som benzodiazepiner eller relaterede lægemidler</w:t>
      </w:r>
    </w:p>
    <w:p w:rsidR="00F27B10" w:rsidRDefault="00F27B10" w:rsidP="00F27B10">
      <w:pPr>
        <w:ind w:left="851"/>
        <w:rPr>
          <w:sz w:val="24"/>
          <w:szCs w:val="24"/>
        </w:rPr>
      </w:pPr>
      <w:r>
        <w:rPr>
          <w:sz w:val="24"/>
          <w:szCs w:val="24"/>
        </w:rPr>
        <w:t xml:space="preserve">Samtidig anvendelse af </w:t>
      </w:r>
      <w:proofErr w:type="spellStart"/>
      <w:proofErr w:type="gramStart"/>
      <w:r w:rsidR="00ED4127">
        <w:t>opioider,herunder</w:t>
      </w:r>
      <w:proofErr w:type="spellEnd"/>
      <w:proofErr w:type="gramEnd"/>
      <w:r w:rsidR="00ED4127">
        <w:t xml:space="preserve"> </w:t>
      </w:r>
      <w:proofErr w:type="spellStart"/>
      <w:r w:rsidR="00ED4127">
        <w:t>oxycodon</w:t>
      </w:r>
      <w:proofErr w:type="spellEnd"/>
      <w:r w:rsidR="00ED4127">
        <w:t xml:space="preserve"> </w:t>
      </w:r>
      <w:r>
        <w:t xml:space="preserve">og </w:t>
      </w:r>
      <w:proofErr w:type="spellStart"/>
      <w:r>
        <w:t>sedativa</w:t>
      </w:r>
      <w:proofErr w:type="spellEnd"/>
      <w:r>
        <w:t xml:space="preserve"> såsom </w:t>
      </w:r>
      <w:proofErr w:type="spellStart"/>
      <w:r>
        <w:t>benzoediazepiner</w:t>
      </w:r>
      <w:proofErr w:type="spellEnd"/>
      <w:r>
        <w:t xml:space="preserve"> eller relaterede lægemidler kan resultere i sedation, r</w:t>
      </w:r>
      <w:r>
        <w:rPr>
          <w:sz w:val="24"/>
          <w:szCs w:val="24"/>
        </w:rPr>
        <w:t xml:space="preserve">espirationsdepression, koma eller død. </w:t>
      </w:r>
    </w:p>
    <w:p w:rsidR="00F27B10" w:rsidRDefault="00F27B10" w:rsidP="00F27B10">
      <w:pPr>
        <w:ind w:left="851"/>
        <w:rPr>
          <w:sz w:val="24"/>
          <w:szCs w:val="24"/>
        </w:rPr>
      </w:pPr>
      <w:r>
        <w:rPr>
          <w:sz w:val="24"/>
          <w:szCs w:val="24"/>
        </w:rPr>
        <w:t xml:space="preserve">På baggrund af disse risici, bør samtidig behandling med disse sederende lægemidler forbeholdes patienter, hvor anden behandling ikke er mulig. </w:t>
      </w:r>
    </w:p>
    <w:p w:rsidR="00F27B10" w:rsidRDefault="00F27B10" w:rsidP="00F27B10">
      <w:pPr>
        <w:ind w:left="851"/>
        <w:rPr>
          <w:sz w:val="24"/>
          <w:szCs w:val="24"/>
        </w:rPr>
      </w:pPr>
      <w:r>
        <w:rPr>
          <w:sz w:val="24"/>
          <w:szCs w:val="24"/>
        </w:rPr>
        <w:t xml:space="preserve">Hvis det besluttes at ordinere </w:t>
      </w:r>
      <w:proofErr w:type="spellStart"/>
      <w:r w:rsidR="00ED4127">
        <w:t>oxycodon</w:t>
      </w:r>
      <w:proofErr w:type="spellEnd"/>
      <w:r>
        <w:t xml:space="preserve"> samtidig med </w:t>
      </w:r>
      <w:r>
        <w:rPr>
          <w:sz w:val="24"/>
          <w:szCs w:val="24"/>
        </w:rPr>
        <w:t xml:space="preserve">sederende lægemidler, skal den laveste effektive dosis anvendes, og behandlingsvarigheden skal være så kort som muligt. Patienterne skal overvåges nøje for tegn og symptomer på </w:t>
      </w:r>
      <w:r>
        <w:t>r</w:t>
      </w:r>
      <w:r>
        <w:rPr>
          <w:sz w:val="24"/>
          <w:szCs w:val="24"/>
        </w:rPr>
        <w:t>espirationsdepression eller</w:t>
      </w:r>
      <w:r>
        <w:t xml:space="preserve"> sedation. I denne henseende anbefales det kraftigt at informere patienter og deres omsorgsgivere om disse symptomer (se pkt. 4.5) </w:t>
      </w:r>
    </w:p>
    <w:p w:rsidR="00F27B10" w:rsidRPr="00796987" w:rsidRDefault="00F27B10" w:rsidP="00F27B10">
      <w:pPr>
        <w:ind w:left="851" w:hanging="851"/>
        <w:rPr>
          <w:sz w:val="24"/>
          <w:szCs w:val="24"/>
        </w:rPr>
      </w:pPr>
    </w:p>
    <w:p w:rsidR="00ED4127" w:rsidRDefault="00ED4127" w:rsidP="00ED4127">
      <w:pPr>
        <w:pStyle w:val="Default"/>
        <w:ind w:left="851"/>
        <w:rPr>
          <w:u w:val="single"/>
          <w:lang w:val="da-DK"/>
        </w:rPr>
      </w:pPr>
      <w:r>
        <w:rPr>
          <w:u w:val="single"/>
          <w:lang w:val="da-DK"/>
        </w:rPr>
        <w:t>MAO-</w:t>
      </w:r>
      <w:proofErr w:type="spellStart"/>
      <w:r>
        <w:rPr>
          <w:u w:val="single"/>
          <w:lang w:val="da-DK"/>
        </w:rPr>
        <w:t>hæmmere</w:t>
      </w:r>
      <w:proofErr w:type="spellEnd"/>
    </w:p>
    <w:p w:rsidR="006F3DB3" w:rsidRDefault="00ED4127" w:rsidP="00ED4127">
      <w:pPr>
        <w:pStyle w:val="Default"/>
        <w:ind w:left="851"/>
        <w:rPr>
          <w:lang w:val="da-DK"/>
        </w:rPr>
      </w:pPr>
      <w:proofErr w:type="spellStart"/>
      <w:r w:rsidRPr="00ED4127">
        <w:rPr>
          <w:lang w:val="da-DK"/>
        </w:rPr>
        <w:t>Oxycodon</w:t>
      </w:r>
      <w:proofErr w:type="spellEnd"/>
      <w:r w:rsidRPr="00ED4127">
        <w:rPr>
          <w:lang w:val="da-DK"/>
        </w:rPr>
        <w:t xml:space="preserve"> skal anvendes med forsigtighed til patienter, der får MAO-</w:t>
      </w:r>
      <w:proofErr w:type="spellStart"/>
      <w:r w:rsidRPr="00ED4127">
        <w:rPr>
          <w:lang w:val="da-DK"/>
        </w:rPr>
        <w:t>hæmmere</w:t>
      </w:r>
      <w:proofErr w:type="spellEnd"/>
      <w:r w:rsidRPr="00ED4127">
        <w:rPr>
          <w:lang w:val="da-DK"/>
        </w:rPr>
        <w:t>, eller som har fået MAO-</w:t>
      </w:r>
      <w:proofErr w:type="spellStart"/>
      <w:r w:rsidRPr="00ED4127">
        <w:rPr>
          <w:lang w:val="da-DK"/>
        </w:rPr>
        <w:t>hæmmere</w:t>
      </w:r>
      <w:proofErr w:type="spellEnd"/>
      <w:r w:rsidRPr="00ED4127">
        <w:rPr>
          <w:lang w:val="da-DK"/>
        </w:rPr>
        <w:t xml:space="preserve"> inden for de seneste to uger (se pkt. 4.5).</w:t>
      </w:r>
    </w:p>
    <w:p w:rsidR="00ED4127" w:rsidRPr="00ED4127" w:rsidRDefault="00ED4127" w:rsidP="00ED4127">
      <w:pPr>
        <w:pStyle w:val="Default"/>
        <w:ind w:left="851"/>
        <w:rPr>
          <w:lang w:val="da-DK"/>
        </w:rPr>
      </w:pPr>
    </w:p>
    <w:p w:rsidR="00A02848" w:rsidRPr="00DC7832" w:rsidRDefault="00A02848" w:rsidP="00A02848">
      <w:pPr>
        <w:pStyle w:val="Default"/>
        <w:ind w:left="851"/>
        <w:rPr>
          <w:u w:val="single"/>
          <w:lang w:val="da-DK"/>
        </w:rPr>
      </w:pPr>
      <w:r w:rsidRPr="00DC7832">
        <w:rPr>
          <w:u w:val="single"/>
          <w:lang w:val="da-DK"/>
        </w:rPr>
        <w:t xml:space="preserve">Opioidbrugsforstyrrelse (misbrug og afhængighed) </w:t>
      </w:r>
    </w:p>
    <w:p w:rsidR="00604FD0" w:rsidRPr="00DC7832" w:rsidRDefault="00604FD0" w:rsidP="00604FD0">
      <w:pPr>
        <w:pStyle w:val="Default"/>
        <w:ind w:left="851"/>
        <w:rPr>
          <w:lang w:val="da-DK"/>
        </w:rPr>
      </w:pPr>
      <w:r w:rsidRPr="00DC7832">
        <w:rPr>
          <w:lang w:val="da-DK"/>
        </w:rPr>
        <w:t xml:space="preserve">Tolerance og fysisk og/eller psykisk afhængighed kan udvikle sig ved gentagen administration af opioider som f.eks. </w:t>
      </w:r>
      <w:proofErr w:type="spellStart"/>
      <w:r w:rsidRPr="00DC7832">
        <w:rPr>
          <w:lang w:val="da-DK"/>
        </w:rPr>
        <w:t>oxycodon</w:t>
      </w:r>
      <w:proofErr w:type="spellEnd"/>
      <w:r w:rsidRPr="00DC7832">
        <w:rPr>
          <w:lang w:val="da-DK"/>
        </w:rPr>
        <w:t>.</w:t>
      </w:r>
    </w:p>
    <w:p w:rsidR="00604FD0" w:rsidRPr="00DC7832" w:rsidRDefault="00604FD0" w:rsidP="00604FD0">
      <w:pPr>
        <w:pStyle w:val="Default"/>
        <w:ind w:left="851"/>
        <w:rPr>
          <w:lang w:val="da-DK"/>
        </w:rPr>
      </w:pPr>
    </w:p>
    <w:p w:rsidR="00604FD0" w:rsidRPr="00DC7832" w:rsidRDefault="00604FD0" w:rsidP="00604FD0">
      <w:pPr>
        <w:pStyle w:val="Default"/>
        <w:ind w:left="851"/>
        <w:rPr>
          <w:lang w:val="da-DK"/>
        </w:rPr>
      </w:pPr>
      <w:r w:rsidRPr="00DC7832">
        <w:rPr>
          <w:lang w:val="da-DK"/>
        </w:rPr>
        <w:t xml:space="preserve">Gentagen brug af </w:t>
      </w:r>
      <w:proofErr w:type="spellStart"/>
      <w:r w:rsidRPr="00DC7832">
        <w:rPr>
          <w:lang w:val="da-DK"/>
        </w:rPr>
        <w:t>Reltebon</w:t>
      </w:r>
      <w:proofErr w:type="spellEnd"/>
      <w:r w:rsidRPr="00DC7832">
        <w:rPr>
          <w:lang w:val="da-DK"/>
        </w:rPr>
        <w:t xml:space="preserve"> Depot kan føre til opioidbrugsforstyrrelse (OUD). En højere dosis og længere varighed af opioidbehandlingen kan øge risikoen for at udvikle OUD. Misbrug eller forsætlig misbrug af </w:t>
      </w:r>
      <w:proofErr w:type="spellStart"/>
      <w:r w:rsidRPr="00DC7832">
        <w:rPr>
          <w:lang w:val="da-DK"/>
        </w:rPr>
        <w:t>Reltebon</w:t>
      </w:r>
      <w:proofErr w:type="spellEnd"/>
      <w:r w:rsidRPr="00DC7832">
        <w:rPr>
          <w:lang w:val="da-DK"/>
        </w:rPr>
        <w:t xml:space="preserve"> Depot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rsidR="00604FD0" w:rsidRPr="00DC7832" w:rsidRDefault="00604FD0" w:rsidP="00604FD0">
      <w:pPr>
        <w:pStyle w:val="Default"/>
        <w:ind w:left="851"/>
        <w:rPr>
          <w:lang w:val="da-DK"/>
        </w:rPr>
      </w:pPr>
    </w:p>
    <w:p w:rsidR="00604FD0" w:rsidRPr="00DC7832" w:rsidRDefault="00604FD0" w:rsidP="00604FD0">
      <w:pPr>
        <w:pStyle w:val="Default"/>
        <w:ind w:left="851"/>
        <w:rPr>
          <w:lang w:val="da-DK"/>
        </w:rPr>
      </w:pPr>
      <w:r w:rsidRPr="00DC7832">
        <w:rPr>
          <w:lang w:val="da-DK"/>
        </w:rPr>
        <w:t xml:space="preserve">Før behandling med </w:t>
      </w:r>
      <w:proofErr w:type="spellStart"/>
      <w:r w:rsidRPr="00DC7832">
        <w:rPr>
          <w:lang w:val="da-DK"/>
        </w:rPr>
        <w:t>Reltebon</w:t>
      </w:r>
      <w:proofErr w:type="spellEnd"/>
      <w:r w:rsidRPr="00DC7832">
        <w:rPr>
          <w:lang w:val="da-DK"/>
        </w:rPr>
        <w:t xml:space="preserve"> Depot påbegyndes og under behandlingen skal behandlingsmål og en </w:t>
      </w:r>
      <w:proofErr w:type="spellStart"/>
      <w:r w:rsidRPr="00DC7832">
        <w:rPr>
          <w:lang w:val="da-DK"/>
        </w:rPr>
        <w:t>seponeringsplan</w:t>
      </w:r>
      <w:proofErr w:type="spellEnd"/>
      <w:r w:rsidRPr="00DC7832">
        <w:rPr>
          <w:lang w:val="da-DK"/>
        </w:rPr>
        <w:t xml:space="preserve"> aftales med patienten (se pkt. 4.2). Før og under behandlingen skal patienten også informeres om risiciene og tegnene på OUD. Hvis disse tegn forekommer, skal patienten rådes til at kontakte lægen.</w:t>
      </w:r>
    </w:p>
    <w:p w:rsidR="00604FD0" w:rsidRPr="00DC7832" w:rsidRDefault="00604FD0" w:rsidP="00604FD0">
      <w:pPr>
        <w:pStyle w:val="Default"/>
        <w:ind w:left="851"/>
        <w:rPr>
          <w:lang w:val="da-DK"/>
        </w:rPr>
      </w:pPr>
    </w:p>
    <w:p w:rsidR="00604FD0" w:rsidRDefault="00604FD0" w:rsidP="00DC7832">
      <w:pPr>
        <w:pStyle w:val="Default"/>
        <w:widowControl/>
        <w:ind w:left="851"/>
        <w:rPr>
          <w:u w:val="single"/>
          <w:lang w:val="da-DK"/>
        </w:rPr>
      </w:pPr>
      <w:r w:rsidRPr="00DC7832">
        <w:rPr>
          <w:lang w:val="da-DK"/>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w:t>
      </w:r>
      <w:r w:rsidRPr="00DC7832">
        <w:rPr>
          <w:u w:val="single"/>
          <w:lang w:val="da-DK"/>
        </w:rPr>
        <w:t xml:space="preserve"> overvejes.</w:t>
      </w:r>
    </w:p>
    <w:p w:rsidR="00136FD3" w:rsidRPr="00DC7832" w:rsidRDefault="00136FD3" w:rsidP="00DC7832">
      <w:pPr>
        <w:pStyle w:val="Default"/>
        <w:widowControl/>
        <w:ind w:left="851"/>
        <w:rPr>
          <w:u w:val="single"/>
          <w:lang w:val="da-DK"/>
        </w:rPr>
      </w:pPr>
    </w:p>
    <w:p w:rsidR="00136FD3" w:rsidRDefault="00136FD3" w:rsidP="00136FD3">
      <w:pPr>
        <w:ind w:left="851"/>
        <w:rPr>
          <w:sz w:val="24"/>
          <w:szCs w:val="24"/>
        </w:rPr>
      </w:pPr>
      <w:r>
        <w:rPr>
          <w:sz w:val="24"/>
          <w:szCs w:val="24"/>
          <w:u w:val="single"/>
        </w:rPr>
        <w:t>Tolerance, fysisk afhængighed og abstinenser</w:t>
      </w:r>
    </w:p>
    <w:p w:rsidR="00136FD3" w:rsidRDefault="00136FD3" w:rsidP="00136FD3">
      <w:pPr>
        <w:ind w:left="851"/>
        <w:rPr>
          <w:sz w:val="24"/>
          <w:szCs w:val="24"/>
        </w:rPr>
      </w:pPr>
      <w:r>
        <w:rPr>
          <w:sz w:val="24"/>
          <w:szCs w:val="24"/>
        </w:rPr>
        <w:t xml:space="preserve">Patienten kan udvikle tolerance over for lægemidlet ved kronisk brug og gradvist kræve højere doser for at bevare smertekontrollen. Længerevarende brug af </w:t>
      </w:r>
      <w:proofErr w:type="spellStart"/>
      <w:r>
        <w:rPr>
          <w:sz w:val="24"/>
          <w:szCs w:val="24"/>
        </w:rPr>
        <w:t>oxycodon</w:t>
      </w:r>
      <w:proofErr w:type="spellEnd"/>
      <w:r>
        <w:rPr>
          <w:sz w:val="24"/>
          <w:szCs w:val="24"/>
        </w:rPr>
        <w:t xml:space="preserve"> kan føre til fysisk afhængighed, og der kan forekomme abstinenssymptomer efter brat </w:t>
      </w:r>
      <w:proofErr w:type="spellStart"/>
      <w:r>
        <w:rPr>
          <w:sz w:val="24"/>
          <w:szCs w:val="24"/>
        </w:rPr>
        <w:t>seponering</w:t>
      </w:r>
      <w:proofErr w:type="spellEnd"/>
      <w:r>
        <w:rPr>
          <w:sz w:val="24"/>
          <w:szCs w:val="24"/>
        </w:rPr>
        <w:t xml:space="preserve"> af behandling. Når en patient ikke længere har behov for behandling med </w:t>
      </w:r>
      <w:proofErr w:type="spellStart"/>
      <w:r>
        <w:rPr>
          <w:sz w:val="24"/>
          <w:szCs w:val="24"/>
        </w:rPr>
        <w:t>oxycodon</w:t>
      </w:r>
      <w:proofErr w:type="spellEnd"/>
      <w:r>
        <w:rPr>
          <w:sz w:val="24"/>
          <w:szCs w:val="24"/>
        </w:rPr>
        <w:t xml:space="preserve">, kan det anbefales at nedtrappe dosis gradvis for at undgå abstinenssymptomer. Abstinenssymptomer kan omfatte </w:t>
      </w:r>
      <w:proofErr w:type="spellStart"/>
      <w:r>
        <w:rPr>
          <w:sz w:val="24"/>
          <w:szCs w:val="24"/>
        </w:rPr>
        <w:t>gaben</w:t>
      </w:r>
      <w:proofErr w:type="spellEnd"/>
      <w:r>
        <w:rPr>
          <w:sz w:val="24"/>
          <w:szCs w:val="24"/>
        </w:rPr>
        <w:t xml:space="preserve">, </w:t>
      </w:r>
      <w:proofErr w:type="spellStart"/>
      <w:r>
        <w:rPr>
          <w:sz w:val="24"/>
          <w:szCs w:val="24"/>
        </w:rPr>
        <w:t>mydriasis</w:t>
      </w:r>
      <w:proofErr w:type="spellEnd"/>
      <w:r>
        <w:rPr>
          <w:sz w:val="24"/>
          <w:szCs w:val="24"/>
        </w:rPr>
        <w:t>, tåreflåd, næs</w:t>
      </w:r>
      <w:bookmarkStart w:id="0" w:name="_GoBack"/>
      <w:bookmarkEnd w:id="0"/>
      <w:r>
        <w:rPr>
          <w:sz w:val="24"/>
          <w:szCs w:val="24"/>
        </w:rPr>
        <w:t xml:space="preserve">eflåd, </w:t>
      </w:r>
      <w:proofErr w:type="spellStart"/>
      <w:r>
        <w:rPr>
          <w:sz w:val="24"/>
          <w:szCs w:val="24"/>
        </w:rPr>
        <w:t>tremor</w:t>
      </w:r>
      <w:proofErr w:type="spellEnd"/>
      <w:r>
        <w:rPr>
          <w:sz w:val="24"/>
          <w:szCs w:val="24"/>
        </w:rPr>
        <w:t xml:space="preserve">, </w:t>
      </w:r>
      <w:proofErr w:type="spellStart"/>
      <w:r>
        <w:rPr>
          <w:sz w:val="24"/>
          <w:szCs w:val="24"/>
        </w:rPr>
        <w:t>hyperhidrose</w:t>
      </w:r>
      <w:proofErr w:type="spellEnd"/>
      <w:r>
        <w:rPr>
          <w:sz w:val="24"/>
          <w:szCs w:val="24"/>
        </w:rPr>
        <w:t xml:space="preserve">, angst, agitation, kramper, </w:t>
      </w:r>
      <w:r w:rsidRPr="00775B57">
        <w:rPr>
          <w:sz w:val="24"/>
          <w:szCs w:val="24"/>
        </w:rPr>
        <w:t>søvnløshed og myalgi.</w:t>
      </w:r>
    </w:p>
    <w:p w:rsidR="00136FD3" w:rsidRDefault="00136FD3" w:rsidP="00136FD3">
      <w:pPr>
        <w:ind w:left="851"/>
      </w:pPr>
    </w:p>
    <w:p w:rsidR="00136FD3" w:rsidRDefault="00136FD3" w:rsidP="00136FD3">
      <w:pPr>
        <w:ind w:left="851"/>
        <w:rPr>
          <w:sz w:val="24"/>
          <w:szCs w:val="24"/>
          <w:u w:val="single"/>
        </w:rPr>
      </w:pPr>
      <w:r>
        <w:rPr>
          <w:sz w:val="24"/>
          <w:szCs w:val="24"/>
          <w:u w:val="single"/>
        </w:rPr>
        <w:t>Kroniske, ikke-maligne smerter</w:t>
      </w:r>
    </w:p>
    <w:p w:rsidR="00136FD3" w:rsidRDefault="00136FD3" w:rsidP="00136FD3">
      <w:pPr>
        <w:ind w:left="851"/>
        <w:rPr>
          <w:sz w:val="24"/>
          <w:szCs w:val="24"/>
        </w:rPr>
      </w:pPr>
      <w:r>
        <w:rPr>
          <w:sz w:val="24"/>
          <w:szCs w:val="24"/>
        </w:rPr>
        <w:t xml:space="preserve">Opioider er ikke førstevalg til behandling af kroniske, ikke-maligne smerter og anbefales ikke som den eneste behandling. Opioider bør anvendes som del af et omfattende behandlingsprogram, der inkluderer andre lægemidler og behandlingsmetoder. Patienter med kroniske, ikke-maligne smerter skal monitoreres for tegn på afhængighed og stofmisbrug. </w:t>
      </w:r>
    </w:p>
    <w:p w:rsidR="00136FD3" w:rsidRDefault="00136FD3" w:rsidP="00136FD3">
      <w:pPr>
        <w:ind w:left="851"/>
        <w:rPr>
          <w:sz w:val="24"/>
          <w:szCs w:val="24"/>
        </w:rPr>
      </w:pPr>
    </w:p>
    <w:p w:rsidR="00136FD3" w:rsidRDefault="00136FD3" w:rsidP="00136FD3">
      <w:pPr>
        <w:ind w:left="851"/>
        <w:rPr>
          <w:sz w:val="24"/>
          <w:szCs w:val="24"/>
          <w:u w:val="single"/>
        </w:rPr>
      </w:pPr>
      <w:r>
        <w:rPr>
          <w:sz w:val="24"/>
          <w:szCs w:val="24"/>
          <w:u w:val="single"/>
        </w:rPr>
        <w:t>Alkohol</w:t>
      </w:r>
    </w:p>
    <w:p w:rsidR="00136FD3" w:rsidRDefault="00136FD3" w:rsidP="00136FD3">
      <w:pPr>
        <w:ind w:left="851"/>
        <w:rPr>
          <w:sz w:val="24"/>
          <w:szCs w:val="24"/>
        </w:rPr>
      </w:pPr>
      <w:r>
        <w:rPr>
          <w:sz w:val="24"/>
          <w:szCs w:val="24"/>
        </w:rPr>
        <w:t xml:space="preserve">Samtidig brug af alkohol og </w:t>
      </w:r>
      <w:proofErr w:type="spellStart"/>
      <w:r>
        <w:rPr>
          <w:sz w:val="24"/>
          <w:szCs w:val="24"/>
        </w:rPr>
        <w:t>oxycodon</w:t>
      </w:r>
      <w:proofErr w:type="spellEnd"/>
      <w:r>
        <w:rPr>
          <w:sz w:val="24"/>
          <w:szCs w:val="24"/>
        </w:rPr>
        <w:t xml:space="preserve"> kan øge bivirkningerne af </w:t>
      </w:r>
      <w:proofErr w:type="spellStart"/>
      <w:r>
        <w:rPr>
          <w:sz w:val="24"/>
          <w:szCs w:val="24"/>
        </w:rPr>
        <w:t>oxycodon</w:t>
      </w:r>
      <w:proofErr w:type="spellEnd"/>
      <w:r>
        <w:rPr>
          <w:sz w:val="24"/>
          <w:szCs w:val="24"/>
        </w:rPr>
        <w:t>; samtidig brug bør undgås.</w:t>
      </w:r>
    </w:p>
    <w:p w:rsidR="00F27B10" w:rsidRPr="00796987" w:rsidRDefault="00F27B10" w:rsidP="00136FD3">
      <w:pPr>
        <w:rPr>
          <w:sz w:val="24"/>
          <w:szCs w:val="24"/>
        </w:rPr>
      </w:pPr>
    </w:p>
    <w:p w:rsidR="00F27B10" w:rsidRPr="00796987" w:rsidRDefault="00F27B10" w:rsidP="00F27B10">
      <w:pPr>
        <w:ind w:left="851"/>
        <w:rPr>
          <w:sz w:val="24"/>
          <w:szCs w:val="24"/>
          <w:u w:val="single"/>
        </w:rPr>
      </w:pPr>
      <w:r w:rsidRPr="00796987">
        <w:rPr>
          <w:sz w:val="24"/>
          <w:szCs w:val="24"/>
          <w:u w:val="single"/>
        </w:rPr>
        <w:t xml:space="preserve">Parenteralt misbrug med injektion i vene </w:t>
      </w:r>
    </w:p>
    <w:p w:rsidR="00F27B10" w:rsidRPr="00796987" w:rsidRDefault="00F27B10" w:rsidP="00F27B10">
      <w:pPr>
        <w:ind w:left="851"/>
        <w:rPr>
          <w:sz w:val="24"/>
          <w:szCs w:val="24"/>
        </w:rPr>
      </w:pPr>
      <w:r w:rsidRPr="00796987">
        <w:rPr>
          <w:sz w:val="24"/>
          <w:szCs w:val="24"/>
        </w:rPr>
        <w:t>Ved parenteralt misbrug med injektion i vene kan hjælpestofferne i tabletten føre til lokal</w:t>
      </w:r>
    </w:p>
    <w:p w:rsidR="00F27B10" w:rsidRDefault="00F27B10" w:rsidP="00F27B10">
      <w:pPr>
        <w:ind w:left="851"/>
        <w:rPr>
          <w:sz w:val="24"/>
          <w:szCs w:val="24"/>
        </w:rPr>
      </w:pPr>
      <w:r w:rsidRPr="00796987">
        <w:rPr>
          <w:sz w:val="24"/>
          <w:szCs w:val="24"/>
        </w:rPr>
        <w:lastRenderedPageBreak/>
        <w:t xml:space="preserve">nekrose i væv, infektion, øget risiko for </w:t>
      </w:r>
      <w:proofErr w:type="spellStart"/>
      <w:r w:rsidRPr="00796987">
        <w:rPr>
          <w:sz w:val="24"/>
          <w:szCs w:val="24"/>
        </w:rPr>
        <w:t>endocarditis</w:t>
      </w:r>
      <w:proofErr w:type="spellEnd"/>
      <w:r w:rsidRPr="00796987">
        <w:rPr>
          <w:sz w:val="24"/>
          <w:szCs w:val="24"/>
        </w:rPr>
        <w:t xml:space="preserve"> og skade på hjerteklapper der kan være fatal, </w:t>
      </w:r>
      <w:proofErr w:type="spellStart"/>
      <w:r w:rsidRPr="00796987">
        <w:rPr>
          <w:sz w:val="24"/>
          <w:szCs w:val="24"/>
        </w:rPr>
        <w:t>granulomer</w:t>
      </w:r>
      <w:proofErr w:type="spellEnd"/>
      <w:r w:rsidRPr="00796987">
        <w:rPr>
          <w:sz w:val="24"/>
          <w:szCs w:val="24"/>
        </w:rPr>
        <w:t xml:space="preserve"> i lungerne eller andre alvorlige hændelser, der kan være fatale.</w:t>
      </w:r>
    </w:p>
    <w:p w:rsidR="00136FD3" w:rsidRDefault="00136FD3" w:rsidP="00F27B10">
      <w:pPr>
        <w:ind w:left="851"/>
        <w:rPr>
          <w:sz w:val="24"/>
          <w:szCs w:val="24"/>
        </w:rPr>
      </w:pPr>
    </w:p>
    <w:p w:rsidR="00F27B10" w:rsidRDefault="00136FD3" w:rsidP="00F27B10">
      <w:pPr>
        <w:ind w:left="851"/>
        <w:rPr>
          <w:sz w:val="24"/>
          <w:szCs w:val="24"/>
        </w:rPr>
      </w:pPr>
      <w:r>
        <w:rPr>
          <w:sz w:val="24"/>
          <w:szCs w:val="24"/>
          <w:u w:val="single"/>
        </w:rPr>
        <w:t xml:space="preserve">Potentielt dødelig dosis af </w:t>
      </w:r>
      <w:proofErr w:type="spellStart"/>
      <w:r>
        <w:rPr>
          <w:sz w:val="24"/>
          <w:szCs w:val="24"/>
          <w:u w:val="single"/>
        </w:rPr>
        <w:t>oxycodon</w:t>
      </w:r>
      <w:proofErr w:type="spellEnd"/>
    </w:p>
    <w:p w:rsidR="00F27B10" w:rsidRDefault="00F27B10" w:rsidP="00F27B10">
      <w:pPr>
        <w:ind w:left="851"/>
        <w:rPr>
          <w:sz w:val="24"/>
          <w:szCs w:val="24"/>
        </w:rPr>
      </w:pPr>
      <w:r w:rsidRPr="00796987">
        <w:rPr>
          <w:sz w:val="24"/>
          <w:szCs w:val="24"/>
        </w:rPr>
        <w:t xml:space="preserve">For at undgå at beskadige tablettens modificerede udløsning skal depottabletterne synkes hele og må ikke brækkes, tygges eller knuses. Administration af brækkede, tyggede eller knuste depottabletter fører til hurtig frigivelse og absorption af en potentielt fatal dosis </w:t>
      </w:r>
      <w:proofErr w:type="spellStart"/>
      <w:r w:rsidRPr="00796987">
        <w:rPr>
          <w:sz w:val="24"/>
          <w:szCs w:val="24"/>
        </w:rPr>
        <w:t>oxycodon</w:t>
      </w:r>
      <w:proofErr w:type="spellEnd"/>
      <w:r w:rsidRPr="00796987">
        <w:rPr>
          <w:sz w:val="24"/>
          <w:szCs w:val="24"/>
        </w:rPr>
        <w:t xml:space="preserve"> (se pkt. 4.9).</w:t>
      </w:r>
    </w:p>
    <w:p w:rsidR="00136FD3" w:rsidRDefault="00136FD3" w:rsidP="00F27B10">
      <w:pPr>
        <w:ind w:left="851"/>
        <w:rPr>
          <w:sz w:val="24"/>
          <w:szCs w:val="24"/>
        </w:rPr>
      </w:pPr>
    </w:p>
    <w:p w:rsidR="00136FD3" w:rsidRDefault="00136FD3" w:rsidP="00136FD3">
      <w:pPr>
        <w:pStyle w:val="Default"/>
        <w:ind w:left="851"/>
        <w:rPr>
          <w:lang w:val="da-DK"/>
        </w:rPr>
      </w:pPr>
      <w:proofErr w:type="spellStart"/>
      <w:r>
        <w:rPr>
          <w:u w:val="single"/>
          <w:lang w:val="da-DK"/>
        </w:rPr>
        <w:t>Hyperalgesi</w:t>
      </w:r>
      <w:proofErr w:type="spellEnd"/>
      <w:r>
        <w:rPr>
          <w:lang w:val="da-DK"/>
        </w:rPr>
        <w:br/>
      </w:r>
      <w:proofErr w:type="spellStart"/>
      <w:r>
        <w:rPr>
          <w:lang w:val="da-DK"/>
        </w:rPr>
        <w:t>Hyperalgesi</w:t>
      </w:r>
      <w:proofErr w:type="spellEnd"/>
      <w:r>
        <w:rPr>
          <w:lang w:val="da-DK"/>
        </w:rPr>
        <w:t xml:space="preserve">, der ikke reagerer på en yderligere større dosis af </w:t>
      </w:r>
      <w:proofErr w:type="spellStart"/>
      <w:r>
        <w:rPr>
          <w:lang w:val="da-DK"/>
        </w:rPr>
        <w:t>oxycodon</w:t>
      </w:r>
      <w:proofErr w:type="spellEnd"/>
      <w:r>
        <w:rPr>
          <w:lang w:val="da-DK"/>
        </w:rPr>
        <w:t xml:space="preserve">, kan forekomme meget sjældent, navnlig ved høje doser. Reduktion af </w:t>
      </w:r>
      <w:proofErr w:type="spellStart"/>
      <w:r>
        <w:rPr>
          <w:lang w:val="da-DK"/>
        </w:rPr>
        <w:t>oxycodondosis</w:t>
      </w:r>
      <w:proofErr w:type="spellEnd"/>
      <w:r>
        <w:rPr>
          <w:lang w:val="da-DK"/>
        </w:rPr>
        <w:t xml:space="preserve"> eller ændring til et alternativt opioid kan være påkrævet.</w:t>
      </w:r>
    </w:p>
    <w:p w:rsidR="00136FD3" w:rsidRDefault="00136FD3" w:rsidP="00136FD3">
      <w:pPr>
        <w:pStyle w:val="Default"/>
        <w:ind w:left="851"/>
        <w:rPr>
          <w:lang w:val="da-DK"/>
        </w:rPr>
      </w:pPr>
    </w:p>
    <w:p w:rsidR="00136FD3" w:rsidRDefault="00136FD3" w:rsidP="00136FD3">
      <w:pPr>
        <w:pStyle w:val="Default"/>
        <w:ind w:left="851"/>
        <w:rPr>
          <w:u w:val="single"/>
          <w:lang w:val="da-DK"/>
        </w:rPr>
      </w:pPr>
      <w:r>
        <w:rPr>
          <w:u w:val="single"/>
          <w:lang w:val="da-DK"/>
        </w:rPr>
        <w:t>Kirurgiske indgreb</w:t>
      </w:r>
    </w:p>
    <w:p w:rsidR="00136FD3" w:rsidRDefault="00136FD3" w:rsidP="00136FD3">
      <w:pPr>
        <w:pStyle w:val="Default"/>
        <w:ind w:left="851"/>
        <w:rPr>
          <w:lang w:val="da-DK"/>
        </w:rPr>
      </w:pPr>
      <w:proofErr w:type="spellStart"/>
      <w:r>
        <w:rPr>
          <w:lang w:val="da-DK"/>
        </w:rPr>
        <w:t>Oxycodon</w:t>
      </w:r>
      <w:proofErr w:type="spellEnd"/>
      <w:r>
        <w:rPr>
          <w:lang w:val="da-DK"/>
        </w:rPr>
        <w:t xml:space="preserve"> anbefales ikke til præoperativ brug eller i de første 12-24 timer efter operationen. Afhængigt af typen og omfanget af operationen, den valgte anæstesiprocedure, anden samtidig medicinering og patientens individuelle tilstand, afhænger det nøjagtige tidspunkt for påbegyndelse af postoperativ behandling med </w:t>
      </w:r>
      <w:proofErr w:type="spellStart"/>
      <w:r>
        <w:rPr>
          <w:lang w:val="da-DK"/>
        </w:rPr>
        <w:t>Reltebon</w:t>
      </w:r>
      <w:proofErr w:type="spellEnd"/>
      <w:r>
        <w:rPr>
          <w:lang w:val="da-DK"/>
        </w:rPr>
        <w:t xml:space="preserve"> Depot af en omhyggelig vurdering af risiko og fordele for hver enkelt patient. </w:t>
      </w:r>
    </w:p>
    <w:p w:rsidR="00136FD3" w:rsidRDefault="00136FD3" w:rsidP="00136FD3">
      <w:pPr>
        <w:pStyle w:val="Default"/>
        <w:ind w:left="851"/>
        <w:rPr>
          <w:lang w:val="da-DK"/>
        </w:rPr>
      </w:pPr>
    </w:p>
    <w:p w:rsidR="00136FD3" w:rsidRDefault="00136FD3" w:rsidP="00136FD3">
      <w:pPr>
        <w:pStyle w:val="Default"/>
        <w:ind w:left="851"/>
        <w:rPr>
          <w:lang w:val="da-DK"/>
        </w:rPr>
      </w:pPr>
      <w:r>
        <w:rPr>
          <w:lang w:val="da-DK"/>
        </w:rPr>
        <w:t xml:space="preserve">Som for samtlige opioidpræparater, skal </w:t>
      </w:r>
      <w:proofErr w:type="spellStart"/>
      <w:r>
        <w:rPr>
          <w:lang w:val="da-DK"/>
        </w:rPr>
        <w:t>oxycodonprodukter</w:t>
      </w:r>
      <w:proofErr w:type="spellEnd"/>
      <w:r>
        <w:rPr>
          <w:lang w:val="da-DK"/>
        </w:rPr>
        <w:t xml:space="preserve"> anvendes med forsigtighed efter </w:t>
      </w:r>
      <w:proofErr w:type="spellStart"/>
      <w:r>
        <w:rPr>
          <w:lang w:val="da-DK"/>
        </w:rPr>
        <w:t>abdominalkirurgi</w:t>
      </w:r>
      <w:proofErr w:type="spellEnd"/>
      <w:r>
        <w:rPr>
          <w:lang w:val="da-DK"/>
        </w:rPr>
        <w:t xml:space="preserve">, da opioider er kendt for at nedsætte </w:t>
      </w:r>
      <w:proofErr w:type="spellStart"/>
      <w:r>
        <w:rPr>
          <w:lang w:val="da-DK"/>
        </w:rPr>
        <w:t>intestinal</w:t>
      </w:r>
      <w:proofErr w:type="spellEnd"/>
      <w:r>
        <w:rPr>
          <w:lang w:val="da-DK"/>
        </w:rPr>
        <w:t xml:space="preserve"> mobilitet. De bør ikke anvendes, før lægen er forsikret om, at tarmfunktionen er normaliseret.</w:t>
      </w:r>
    </w:p>
    <w:p w:rsidR="00136FD3" w:rsidRDefault="00136FD3" w:rsidP="00136FD3">
      <w:pPr>
        <w:pStyle w:val="Default"/>
        <w:ind w:left="851"/>
        <w:rPr>
          <w:lang w:val="da-DK"/>
        </w:rPr>
      </w:pPr>
    </w:p>
    <w:p w:rsidR="00136FD3" w:rsidRDefault="00136FD3" w:rsidP="00136FD3">
      <w:pPr>
        <w:pStyle w:val="Default"/>
        <w:ind w:left="851"/>
        <w:rPr>
          <w:u w:val="single"/>
          <w:lang w:val="da-DK"/>
        </w:rPr>
      </w:pPr>
      <w:r>
        <w:rPr>
          <w:u w:val="single"/>
          <w:lang w:val="da-DK"/>
        </w:rPr>
        <w:t>Endokrine virkninger</w:t>
      </w:r>
    </w:p>
    <w:p w:rsidR="00136FD3" w:rsidRDefault="00136FD3" w:rsidP="00136FD3">
      <w:pPr>
        <w:pStyle w:val="Default"/>
        <w:ind w:left="851"/>
        <w:rPr>
          <w:lang w:val="da-DK"/>
        </w:rPr>
      </w:pPr>
      <w:r w:rsidRPr="00136FD3">
        <w:rPr>
          <w:lang w:val="da-DK"/>
        </w:rPr>
        <w:t xml:space="preserve">Opioider, som </w:t>
      </w:r>
      <w:proofErr w:type="spellStart"/>
      <w:r w:rsidRPr="00136FD3">
        <w:rPr>
          <w:lang w:val="da-DK"/>
        </w:rPr>
        <w:t>oxycodon</w:t>
      </w:r>
      <w:proofErr w:type="spellEnd"/>
      <w:r w:rsidRPr="00136FD3">
        <w:rPr>
          <w:lang w:val="da-DK"/>
        </w:rPr>
        <w:t xml:space="preserve">, kan påvirke </w:t>
      </w:r>
      <w:proofErr w:type="spellStart"/>
      <w:r w:rsidRPr="00136FD3">
        <w:rPr>
          <w:lang w:val="da-DK"/>
        </w:rPr>
        <w:t>hypothalamus</w:t>
      </w:r>
      <w:proofErr w:type="spellEnd"/>
      <w:r w:rsidRPr="00136FD3">
        <w:rPr>
          <w:lang w:val="da-DK"/>
        </w:rPr>
        <w:t xml:space="preserve">-hypofyse-binyre- eller </w:t>
      </w:r>
      <w:proofErr w:type="spellStart"/>
      <w:r w:rsidRPr="00136FD3">
        <w:rPr>
          <w:lang w:val="da-DK"/>
        </w:rPr>
        <w:t>gonade</w:t>
      </w:r>
      <w:proofErr w:type="spellEnd"/>
      <w:r w:rsidRPr="00136FD3">
        <w:rPr>
          <w:lang w:val="da-DK"/>
        </w:rPr>
        <w:t>-akserne. Nogle ændringer, der kan observeres, omfatter en forhøjelse af serum-</w:t>
      </w:r>
      <w:proofErr w:type="spellStart"/>
      <w:r w:rsidRPr="00136FD3">
        <w:rPr>
          <w:lang w:val="da-DK"/>
        </w:rPr>
        <w:t>prolactin</w:t>
      </w:r>
      <w:proofErr w:type="spellEnd"/>
      <w:r w:rsidRPr="00136FD3">
        <w:rPr>
          <w:lang w:val="da-DK"/>
        </w:rPr>
        <w:t xml:space="preserve"> og nedsatte niveauer af plasmakortisol og testosteron. Kliniske symptomer kan manifestere sig fra disse hormonale ændringer.</w:t>
      </w:r>
    </w:p>
    <w:p w:rsidR="00136FD3" w:rsidRDefault="00136FD3" w:rsidP="00136FD3">
      <w:pPr>
        <w:suppressAutoHyphens/>
        <w:ind w:left="851"/>
        <w:rPr>
          <w:noProof/>
          <w:sz w:val="24"/>
          <w:szCs w:val="24"/>
          <w:u w:val="single"/>
        </w:rPr>
      </w:pPr>
    </w:p>
    <w:p w:rsidR="00136FD3" w:rsidRPr="00136FD3" w:rsidRDefault="00136FD3" w:rsidP="00136FD3">
      <w:pPr>
        <w:suppressAutoHyphens/>
        <w:ind w:left="851"/>
        <w:rPr>
          <w:noProof/>
          <w:sz w:val="24"/>
          <w:szCs w:val="24"/>
          <w:u w:val="single"/>
        </w:rPr>
      </w:pPr>
      <w:r w:rsidRPr="00136FD3">
        <w:rPr>
          <w:noProof/>
          <w:sz w:val="24"/>
          <w:szCs w:val="24"/>
          <w:u w:val="single"/>
        </w:rPr>
        <w:t>Lever og galdeveje</w:t>
      </w:r>
    </w:p>
    <w:p w:rsidR="00136FD3" w:rsidRDefault="00136FD3" w:rsidP="00136FD3">
      <w:pPr>
        <w:suppressAutoHyphens/>
        <w:ind w:left="851"/>
        <w:rPr>
          <w:noProof/>
          <w:sz w:val="28"/>
          <w:szCs w:val="28"/>
          <w:u w:val="single"/>
        </w:rPr>
      </w:pPr>
      <w:proofErr w:type="spellStart"/>
      <w:r w:rsidRPr="00136FD3">
        <w:rPr>
          <w:sz w:val="24"/>
          <w:szCs w:val="24"/>
        </w:rPr>
        <w:t>Oxycodon</w:t>
      </w:r>
      <w:proofErr w:type="spellEnd"/>
      <w:r w:rsidRPr="00136FD3">
        <w:rPr>
          <w:sz w:val="24"/>
          <w:szCs w:val="24"/>
        </w:rPr>
        <w:t xml:space="preserve"> kan forårsage dysfunktion af og spasme i </w:t>
      </w:r>
      <w:proofErr w:type="spellStart"/>
      <w:r w:rsidRPr="00136FD3">
        <w:rPr>
          <w:sz w:val="24"/>
          <w:szCs w:val="24"/>
        </w:rPr>
        <w:t>Oddis</w:t>
      </w:r>
      <w:proofErr w:type="spellEnd"/>
      <w:r w:rsidRPr="00136FD3">
        <w:rPr>
          <w:sz w:val="24"/>
          <w:szCs w:val="24"/>
        </w:rPr>
        <w:t xml:space="preserve"> </w:t>
      </w:r>
      <w:proofErr w:type="spellStart"/>
      <w:r w:rsidRPr="00136FD3">
        <w:rPr>
          <w:sz w:val="24"/>
          <w:szCs w:val="24"/>
        </w:rPr>
        <w:t>sphincter</w:t>
      </w:r>
      <w:proofErr w:type="spellEnd"/>
      <w:r w:rsidRPr="00136FD3">
        <w:rPr>
          <w:sz w:val="24"/>
          <w:szCs w:val="24"/>
        </w:rPr>
        <w:t xml:space="preserve"> og derved øge trykket i galdevejene samt øge risikoen for galdevejssymptomer og </w:t>
      </w:r>
      <w:proofErr w:type="spellStart"/>
      <w:r w:rsidRPr="00136FD3">
        <w:rPr>
          <w:sz w:val="24"/>
          <w:szCs w:val="24"/>
        </w:rPr>
        <w:t>pankreatit</w:t>
      </w:r>
      <w:proofErr w:type="spellEnd"/>
      <w:r w:rsidRPr="00136FD3">
        <w:rPr>
          <w:sz w:val="24"/>
          <w:szCs w:val="24"/>
        </w:rPr>
        <w:t xml:space="preserve">. Derfor skal </w:t>
      </w:r>
      <w:proofErr w:type="spellStart"/>
      <w:r w:rsidRPr="00136FD3">
        <w:rPr>
          <w:sz w:val="24"/>
          <w:szCs w:val="24"/>
        </w:rPr>
        <w:t>oxycodon</w:t>
      </w:r>
      <w:proofErr w:type="spellEnd"/>
      <w:r w:rsidRPr="00136FD3">
        <w:rPr>
          <w:sz w:val="24"/>
          <w:szCs w:val="24"/>
        </w:rPr>
        <w:t xml:space="preserve"> administreres forsigtigt hos patienter med </w:t>
      </w:r>
      <w:proofErr w:type="spellStart"/>
      <w:r w:rsidRPr="00136FD3">
        <w:rPr>
          <w:sz w:val="24"/>
          <w:szCs w:val="24"/>
        </w:rPr>
        <w:t>pankreatit</w:t>
      </w:r>
      <w:proofErr w:type="spellEnd"/>
      <w:r w:rsidRPr="00136FD3">
        <w:rPr>
          <w:sz w:val="24"/>
          <w:szCs w:val="24"/>
        </w:rPr>
        <w:t xml:space="preserve"> og galdevejssygdomme.</w:t>
      </w:r>
    </w:p>
    <w:p w:rsidR="00136FD3" w:rsidRDefault="00136FD3" w:rsidP="00136FD3">
      <w:pPr>
        <w:suppressAutoHyphens/>
        <w:ind w:left="851"/>
        <w:rPr>
          <w:noProof/>
          <w:sz w:val="24"/>
          <w:szCs w:val="24"/>
          <w:u w:val="single"/>
        </w:rPr>
      </w:pPr>
    </w:p>
    <w:p w:rsidR="00136FD3" w:rsidRDefault="00136FD3" w:rsidP="00136FD3">
      <w:pPr>
        <w:suppressAutoHyphens/>
        <w:ind w:left="851"/>
        <w:rPr>
          <w:noProof/>
          <w:sz w:val="24"/>
          <w:szCs w:val="24"/>
          <w:u w:val="single"/>
        </w:rPr>
      </w:pPr>
      <w:r>
        <w:rPr>
          <w:noProof/>
          <w:sz w:val="24"/>
          <w:szCs w:val="24"/>
          <w:u w:val="single"/>
        </w:rPr>
        <w:t>Pædiatrisk population</w:t>
      </w:r>
    </w:p>
    <w:p w:rsidR="00136FD3" w:rsidRDefault="00136FD3" w:rsidP="00136FD3">
      <w:pPr>
        <w:pStyle w:val="Default"/>
        <w:ind w:left="851"/>
        <w:rPr>
          <w:lang w:val="da-DK"/>
        </w:rPr>
      </w:pPr>
      <w:proofErr w:type="spellStart"/>
      <w:r>
        <w:rPr>
          <w:lang w:val="da-DK"/>
        </w:rPr>
        <w:t>Reltebon</w:t>
      </w:r>
      <w:proofErr w:type="spellEnd"/>
      <w:r>
        <w:rPr>
          <w:lang w:val="da-DK"/>
        </w:rPr>
        <w:t xml:space="preserve"> Depot anbefales ikke til børn under 12 år på grund af utilstrækkelige data om sikkerhed og effekt.</w:t>
      </w:r>
    </w:p>
    <w:p w:rsidR="00136FD3" w:rsidRDefault="00136FD3" w:rsidP="00136FD3">
      <w:pPr>
        <w:pStyle w:val="Default"/>
        <w:ind w:left="851"/>
        <w:rPr>
          <w:lang w:val="da-DK"/>
        </w:rPr>
      </w:pPr>
    </w:p>
    <w:p w:rsidR="00136FD3" w:rsidRDefault="00136FD3" w:rsidP="00136FD3">
      <w:pPr>
        <w:pStyle w:val="Default"/>
        <w:ind w:left="851"/>
        <w:rPr>
          <w:u w:val="single"/>
          <w:lang w:val="da-DK"/>
        </w:rPr>
      </w:pPr>
      <w:r>
        <w:rPr>
          <w:u w:val="single"/>
          <w:lang w:val="da-DK"/>
        </w:rPr>
        <w:t>Hjælpestoffer</w:t>
      </w:r>
    </w:p>
    <w:p w:rsidR="00136FD3" w:rsidRDefault="00136FD3" w:rsidP="00136FD3">
      <w:pPr>
        <w:pStyle w:val="Default"/>
        <w:ind w:left="851"/>
        <w:rPr>
          <w:i/>
          <w:iCs/>
          <w:lang w:val="da-DK"/>
        </w:rPr>
      </w:pPr>
      <w:proofErr w:type="spellStart"/>
      <w:r>
        <w:rPr>
          <w:i/>
          <w:iCs/>
          <w:lang w:val="da-DK"/>
        </w:rPr>
        <w:t>Lactose</w:t>
      </w:r>
      <w:proofErr w:type="spellEnd"/>
    </w:p>
    <w:p w:rsidR="00136FD3" w:rsidRPr="00136FD3" w:rsidRDefault="00136FD3" w:rsidP="00136FD3">
      <w:pPr>
        <w:pStyle w:val="Default"/>
        <w:ind w:left="851"/>
        <w:rPr>
          <w:lang w:val="da-DK"/>
        </w:rPr>
      </w:pPr>
      <w:r>
        <w:rPr>
          <w:lang w:val="da-DK"/>
        </w:rPr>
        <w:t xml:space="preserve">Bør ikke anvendes til patienter med hereditær </w:t>
      </w:r>
      <w:proofErr w:type="spellStart"/>
      <w:r>
        <w:rPr>
          <w:lang w:val="da-DK"/>
        </w:rPr>
        <w:t>galactoseintolerans</w:t>
      </w:r>
      <w:proofErr w:type="spellEnd"/>
      <w:r>
        <w:rPr>
          <w:lang w:val="da-DK"/>
        </w:rPr>
        <w:t xml:space="preserve">, total </w:t>
      </w:r>
      <w:proofErr w:type="spellStart"/>
      <w:r>
        <w:rPr>
          <w:lang w:val="da-DK"/>
        </w:rPr>
        <w:t>lactasemangel</w:t>
      </w:r>
      <w:proofErr w:type="spellEnd"/>
      <w:r>
        <w:rPr>
          <w:lang w:val="da-DK"/>
        </w:rPr>
        <w:t xml:space="preserve"> eller </w:t>
      </w:r>
      <w:proofErr w:type="spellStart"/>
      <w:r>
        <w:rPr>
          <w:lang w:val="da-DK"/>
        </w:rPr>
        <w:t>glucose</w:t>
      </w:r>
      <w:proofErr w:type="spellEnd"/>
      <w:r>
        <w:rPr>
          <w:lang w:val="da-DK"/>
        </w:rPr>
        <w:t>-/</w:t>
      </w:r>
      <w:proofErr w:type="spellStart"/>
      <w:r>
        <w:rPr>
          <w:lang w:val="da-DK"/>
        </w:rPr>
        <w:t>galactosemalabsorption</w:t>
      </w:r>
      <w:proofErr w:type="spellEnd"/>
      <w:r>
        <w:rPr>
          <w:lang w:val="da-DK"/>
        </w:rPr>
        <w:t>.</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4.5</w:t>
      </w:r>
      <w:r w:rsidRPr="00796987">
        <w:rPr>
          <w:b/>
          <w:sz w:val="24"/>
          <w:szCs w:val="24"/>
        </w:rPr>
        <w:tab/>
        <w:t>Interaktion med andre lægemidler og andre former for interaktion</w:t>
      </w:r>
    </w:p>
    <w:p w:rsidR="00136FD3" w:rsidRDefault="00136FD3" w:rsidP="00136FD3">
      <w:pPr>
        <w:ind w:left="851"/>
        <w:rPr>
          <w:sz w:val="24"/>
          <w:szCs w:val="24"/>
        </w:rPr>
      </w:pPr>
    </w:p>
    <w:p w:rsidR="00136FD3" w:rsidRDefault="00136FD3" w:rsidP="00136FD3">
      <w:pPr>
        <w:ind w:left="851"/>
        <w:rPr>
          <w:sz w:val="24"/>
          <w:szCs w:val="24"/>
        </w:rPr>
      </w:pPr>
      <w:r>
        <w:rPr>
          <w:sz w:val="24"/>
          <w:szCs w:val="24"/>
        </w:rPr>
        <w:t xml:space="preserve">Samtidig anvendelse af </w:t>
      </w:r>
      <w:proofErr w:type="spellStart"/>
      <w:r>
        <w:t>Reltebon</w:t>
      </w:r>
      <w:proofErr w:type="spellEnd"/>
      <w:r>
        <w:t xml:space="preserve"> Depot og </w:t>
      </w:r>
      <w:proofErr w:type="spellStart"/>
      <w:r>
        <w:t>sedativa</w:t>
      </w:r>
      <w:proofErr w:type="spellEnd"/>
      <w:r>
        <w:t xml:space="preserve"> som benzodiazepiner eller relaterede lægemidler øger risikoen for sedation, r</w:t>
      </w:r>
      <w:r>
        <w:rPr>
          <w:sz w:val="24"/>
          <w:szCs w:val="24"/>
        </w:rPr>
        <w:t xml:space="preserve">espirationsdepression, koma eller død på grund af additiv CNS deprimerende virkning. Dosis og varighed af samtidig behandling skal begrænses (se pkt. 4.4). </w:t>
      </w:r>
    </w:p>
    <w:p w:rsidR="00136FD3" w:rsidRDefault="00136FD3" w:rsidP="00136FD3">
      <w:pPr>
        <w:ind w:left="851"/>
        <w:rPr>
          <w:sz w:val="24"/>
          <w:szCs w:val="24"/>
        </w:rPr>
      </w:pPr>
    </w:p>
    <w:p w:rsidR="00136FD3" w:rsidRDefault="00136FD3" w:rsidP="00136FD3">
      <w:pPr>
        <w:ind w:left="851"/>
        <w:rPr>
          <w:sz w:val="24"/>
          <w:szCs w:val="24"/>
        </w:rPr>
      </w:pPr>
      <w:r>
        <w:rPr>
          <w:sz w:val="24"/>
          <w:szCs w:val="24"/>
        </w:rPr>
        <w:t xml:space="preserve">Lægemidler, der dæmper CNS inkluderer, men er ikke begrænset til: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anxyolytika</w:t>
      </w:r>
      <w:proofErr w:type="spellEnd"/>
      <w:r>
        <w:rPr>
          <w:sz w:val="24"/>
          <w:szCs w:val="24"/>
        </w:rPr>
        <w:t xml:space="preserve">, </w:t>
      </w:r>
      <w:proofErr w:type="spellStart"/>
      <w:r>
        <w:rPr>
          <w:sz w:val="24"/>
          <w:szCs w:val="24"/>
        </w:rPr>
        <w:t>hypnotika</w:t>
      </w:r>
      <w:proofErr w:type="spellEnd"/>
      <w:r>
        <w:rPr>
          <w:sz w:val="24"/>
          <w:szCs w:val="24"/>
        </w:rPr>
        <w:t xml:space="preserve"> og sederende lægemidler (inkl. benzodiazepiner), antipsykotika, </w:t>
      </w:r>
      <w:proofErr w:type="spellStart"/>
      <w:r>
        <w:rPr>
          <w:sz w:val="24"/>
          <w:szCs w:val="24"/>
        </w:rPr>
        <w:t>antidepressiva</w:t>
      </w:r>
      <w:proofErr w:type="spellEnd"/>
      <w:r>
        <w:rPr>
          <w:sz w:val="24"/>
          <w:szCs w:val="24"/>
        </w:rPr>
        <w:t xml:space="preserve">, </w:t>
      </w:r>
      <w:proofErr w:type="spellStart"/>
      <w:r>
        <w:rPr>
          <w:sz w:val="24"/>
          <w:szCs w:val="24"/>
        </w:rPr>
        <w:t>phenothiaziner</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anæstetika</w:t>
      </w:r>
      <w:proofErr w:type="spellEnd"/>
      <w:r>
        <w:rPr>
          <w:sz w:val="24"/>
          <w:szCs w:val="24"/>
        </w:rPr>
        <w:t xml:space="preserve">, muskelafslappende midler, antihistaminer, </w:t>
      </w:r>
      <w:proofErr w:type="spellStart"/>
      <w:r>
        <w:rPr>
          <w:sz w:val="24"/>
          <w:szCs w:val="24"/>
        </w:rPr>
        <w:t>antiemetika</w:t>
      </w:r>
      <w:proofErr w:type="spellEnd"/>
      <w:r>
        <w:rPr>
          <w:sz w:val="24"/>
          <w:szCs w:val="24"/>
        </w:rPr>
        <w:t xml:space="preserve"> og alkohol. </w:t>
      </w:r>
    </w:p>
    <w:p w:rsidR="00136FD3" w:rsidRDefault="00136FD3" w:rsidP="00136FD3">
      <w:pPr>
        <w:ind w:left="851"/>
        <w:rPr>
          <w:sz w:val="24"/>
          <w:szCs w:val="24"/>
        </w:rPr>
      </w:pPr>
    </w:p>
    <w:p w:rsidR="00136FD3" w:rsidRDefault="00136FD3" w:rsidP="00136FD3">
      <w:pPr>
        <w:ind w:left="851"/>
        <w:rPr>
          <w:sz w:val="24"/>
          <w:szCs w:val="24"/>
        </w:rPr>
      </w:pPr>
      <w:r>
        <w:rPr>
          <w:sz w:val="24"/>
          <w:szCs w:val="24"/>
        </w:rPr>
        <w:t xml:space="preserve">Alkohol kan forstærke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virkninger; samtidig anvendelse bør</w:t>
      </w:r>
    </w:p>
    <w:p w:rsidR="00136FD3" w:rsidRDefault="00136FD3" w:rsidP="00136FD3">
      <w:pPr>
        <w:ind w:left="851"/>
        <w:rPr>
          <w:sz w:val="24"/>
          <w:szCs w:val="24"/>
        </w:rPr>
      </w:pPr>
      <w:r>
        <w:rPr>
          <w:sz w:val="24"/>
          <w:szCs w:val="24"/>
        </w:rPr>
        <w:t>undgås.</w:t>
      </w:r>
    </w:p>
    <w:p w:rsidR="00136FD3" w:rsidRDefault="00136FD3" w:rsidP="00136FD3">
      <w:pPr>
        <w:ind w:left="851"/>
        <w:rPr>
          <w:sz w:val="24"/>
          <w:szCs w:val="24"/>
        </w:rPr>
      </w:pPr>
    </w:p>
    <w:p w:rsidR="00136FD3" w:rsidRDefault="00136FD3" w:rsidP="00136FD3">
      <w:pPr>
        <w:ind w:left="851"/>
        <w:rPr>
          <w:sz w:val="24"/>
          <w:szCs w:val="24"/>
        </w:rPr>
      </w:pPr>
      <w:r>
        <w:rPr>
          <w:sz w:val="24"/>
          <w:szCs w:val="24"/>
        </w:rPr>
        <w:t>MAO-</w:t>
      </w:r>
      <w:proofErr w:type="spellStart"/>
      <w:r>
        <w:rPr>
          <w:sz w:val="24"/>
          <w:szCs w:val="24"/>
        </w:rPr>
        <w:t>hæmmere</w:t>
      </w:r>
      <w:proofErr w:type="spellEnd"/>
      <w:r>
        <w:rPr>
          <w:sz w:val="24"/>
          <w:szCs w:val="24"/>
        </w:rPr>
        <w:t xml:space="preserve"> er kendt for at interagere med narkotiske </w:t>
      </w:r>
      <w:proofErr w:type="spellStart"/>
      <w:r>
        <w:rPr>
          <w:sz w:val="24"/>
          <w:szCs w:val="24"/>
        </w:rPr>
        <w:t>analgetika</w:t>
      </w:r>
      <w:proofErr w:type="spellEnd"/>
      <w:r>
        <w:rPr>
          <w:sz w:val="24"/>
          <w:szCs w:val="24"/>
        </w:rPr>
        <w:t>. MAO-</w:t>
      </w:r>
      <w:proofErr w:type="spellStart"/>
      <w:r>
        <w:rPr>
          <w:sz w:val="24"/>
          <w:szCs w:val="24"/>
        </w:rPr>
        <w:t>hæmmere</w:t>
      </w:r>
      <w:proofErr w:type="spellEnd"/>
      <w:r>
        <w:rPr>
          <w:sz w:val="24"/>
          <w:szCs w:val="24"/>
        </w:rPr>
        <w:t xml:space="preserve"> forårsager CNS-ekscitation eller depression med hyper- eller </w:t>
      </w:r>
      <w:proofErr w:type="spellStart"/>
      <w:r>
        <w:rPr>
          <w:sz w:val="24"/>
          <w:szCs w:val="24"/>
        </w:rPr>
        <w:t>hypotensiv</w:t>
      </w:r>
      <w:proofErr w:type="spellEnd"/>
      <w:r>
        <w:rPr>
          <w:sz w:val="24"/>
          <w:szCs w:val="24"/>
        </w:rPr>
        <w:t xml:space="preserve"> krise (se pkt. 4.4). </w:t>
      </w:r>
      <w:proofErr w:type="spellStart"/>
      <w:r>
        <w:rPr>
          <w:sz w:val="24"/>
          <w:szCs w:val="24"/>
        </w:rPr>
        <w:t>Oxycodon</w:t>
      </w:r>
      <w:proofErr w:type="spellEnd"/>
      <w:r>
        <w:rPr>
          <w:sz w:val="24"/>
          <w:szCs w:val="24"/>
        </w:rPr>
        <w:t xml:space="preserve"> bør anvendes med forsigtighed hos patienter, der får MAO-</w:t>
      </w:r>
      <w:proofErr w:type="spellStart"/>
      <w:r>
        <w:rPr>
          <w:sz w:val="24"/>
          <w:szCs w:val="24"/>
        </w:rPr>
        <w:t>hæmmere</w:t>
      </w:r>
      <w:proofErr w:type="spellEnd"/>
      <w:r>
        <w:rPr>
          <w:sz w:val="24"/>
          <w:szCs w:val="24"/>
        </w:rPr>
        <w:t xml:space="preserve"> eller som har fået MAO-</w:t>
      </w:r>
      <w:proofErr w:type="spellStart"/>
      <w:r>
        <w:rPr>
          <w:sz w:val="24"/>
          <w:szCs w:val="24"/>
        </w:rPr>
        <w:t>hæmmere</w:t>
      </w:r>
      <w:proofErr w:type="spellEnd"/>
      <w:r>
        <w:rPr>
          <w:sz w:val="24"/>
          <w:szCs w:val="24"/>
        </w:rPr>
        <w:t xml:space="preserve"> inden for de sidste to uger (se pkt. 4.4).</w:t>
      </w:r>
    </w:p>
    <w:p w:rsidR="000B0D9D" w:rsidRDefault="000B0D9D" w:rsidP="000B0D9D">
      <w:pPr>
        <w:ind w:left="851"/>
        <w:rPr>
          <w:sz w:val="24"/>
          <w:szCs w:val="24"/>
        </w:rPr>
      </w:pPr>
    </w:p>
    <w:p w:rsidR="000B0D9D" w:rsidRDefault="000B0D9D" w:rsidP="000B0D9D">
      <w:pPr>
        <w:ind w:left="851"/>
        <w:rPr>
          <w:sz w:val="24"/>
          <w:szCs w:val="24"/>
        </w:rPr>
      </w:pPr>
      <w:r>
        <w:rPr>
          <w:sz w:val="24"/>
          <w:szCs w:val="24"/>
        </w:rPr>
        <w:t xml:space="preserve">Samtidig administration af </w:t>
      </w:r>
      <w:proofErr w:type="spellStart"/>
      <w:r>
        <w:rPr>
          <w:sz w:val="24"/>
          <w:szCs w:val="24"/>
        </w:rPr>
        <w:t>oxycodon</w:t>
      </w:r>
      <w:proofErr w:type="spellEnd"/>
      <w:r>
        <w:rPr>
          <w:sz w:val="24"/>
          <w:szCs w:val="24"/>
        </w:rPr>
        <w:t xml:space="preserve"> og serotoninholdige lægemidler, som f.eks. en selektiv </w:t>
      </w:r>
      <w:proofErr w:type="spellStart"/>
      <w:r>
        <w:rPr>
          <w:sz w:val="24"/>
          <w:szCs w:val="24"/>
        </w:rPr>
        <w:t>serotoningenoptagshæmmer</w:t>
      </w:r>
      <w:proofErr w:type="spellEnd"/>
      <w:r>
        <w:rPr>
          <w:sz w:val="24"/>
          <w:szCs w:val="24"/>
        </w:rPr>
        <w:t xml:space="preserve"> (SSRI-præparat) eller en serotonin-</w:t>
      </w:r>
      <w:proofErr w:type="spellStart"/>
      <w:r>
        <w:rPr>
          <w:sz w:val="24"/>
          <w:szCs w:val="24"/>
        </w:rPr>
        <w:t>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Oxycodon</w:t>
      </w:r>
      <w:proofErr w:type="spellEnd"/>
      <w:r>
        <w:rPr>
          <w:sz w:val="24"/>
          <w:szCs w:val="24"/>
        </w:rPr>
        <w:t xml:space="preserve"> skal anvendes med forsigtighed, og det kan være nødvendigt at reducere dosis hos patienter, som anvender disse lægemidler.</w:t>
      </w:r>
    </w:p>
    <w:p w:rsidR="000B0D9D" w:rsidRPr="00796987" w:rsidRDefault="000B0D9D" w:rsidP="000B0D9D">
      <w:pPr>
        <w:ind w:left="851"/>
        <w:rPr>
          <w:sz w:val="24"/>
          <w:szCs w:val="24"/>
        </w:rPr>
      </w:pPr>
    </w:p>
    <w:p w:rsidR="00136FD3" w:rsidRDefault="00136FD3" w:rsidP="00136FD3">
      <w:pPr>
        <w:ind w:left="851"/>
        <w:rPr>
          <w:sz w:val="24"/>
          <w:szCs w:val="24"/>
        </w:rPr>
      </w:pPr>
      <w:r>
        <w:rPr>
          <w:sz w:val="24"/>
          <w:szCs w:val="24"/>
        </w:rPr>
        <w:t xml:space="preserve">Lægemidler med </w:t>
      </w:r>
      <w:proofErr w:type="spellStart"/>
      <w:r>
        <w:rPr>
          <w:sz w:val="24"/>
          <w:szCs w:val="24"/>
        </w:rPr>
        <w:t>antikolinerge</w:t>
      </w:r>
      <w:proofErr w:type="spellEnd"/>
      <w:r>
        <w:rPr>
          <w:sz w:val="24"/>
          <w:szCs w:val="24"/>
        </w:rPr>
        <w:t xml:space="preserve"> virkninger (f.eks. antipsykotika, tricykliske </w:t>
      </w:r>
      <w:proofErr w:type="spellStart"/>
      <w:r>
        <w:rPr>
          <w:sz w:val="24"/>
          <w:szCs w:val="24"/>
        </w:rPr>
        <w:t>antidepressiva</w:t>
      </w:r>
      <w:proofErr w:type="spellEnd"/>
      <w:r>
        <w:rPr>
          <w:sz w:val="24"/>
          <w:szCs w:val="24"/>
        </w:rPr>
        <w:t xml:space="preserve">, antihistaminer, </w:t>
      </w:r>
      <w:proofErr w:type="spellStart"/>
      <w:r>
        <w:rPr>
          <w:sz w:val="24"/>
          <w:szCs w:val="24"/>
        </w:rPr>
        <w:t>antiemetika</w:t>
      </w:r>
      <w:proofErr w:type="spellEnd"/>
      <w:r>
        <w:rPr>
          <w:sz w:val="24"/>
          <w:szCs w:val="24"/>
        </w:rPr>
        <w:t xml:space="preserve">, muskelafslappende midler og lægemidler mod </w:t>
      </w:r>
      <w:proofErr w:type="spellStart"/>
      <w:r>
        <w:rPr>
          <w:sz w:val="24"/>
          <w:szCs w:val="24"/>
        </w:rPr>
        <w:t>Morbus</w:t>
      </w:r>
      <w:proofErr w:type="spellEnd"/>
      <w:r>
        <w:rPr>
          <w:sz w:val="24"/>
          <w:szCs w:val="24"/>
        </w:rPr>
        <w:t xml:space="preserve"> Parkinson) kan forstærke </w:t>
      </w:r>
      <w:proofErr w:type="spellStart"/>
      <w:r>
        <w:rPr>
          <w:sz w:val="24"/>
          <w:szCs w:val="24"/>
        </w:rPr>
        <w:t>oxycodons</w:t>
      </w:r>
      <w:proofErr w:type="spellEnd"/>
      <w:r>
        <w:rPr>
          <w:sz w:val="24"/>
          <w:szCs w:val="24"/>
        </w:rPr>
        <w:t xml:space="preserve"> </w:t>
      </w:r>
      <w:proofErr w:type="spellStart"/>
      <w:r>
        <w:rPr>
          <w:sz w:val="24"/>
          <w:szCs w:val="24"/>
        </w:rPr>
        <w:t>antikolinergiske</w:t>
      </w:r>
      <w:proofErr w:type="spellEnd"/>
      <w:r>
        <w:rPr>
          <w:sz w:val="24"/>
          <w:szCs w:val="24"/>
        </w:rPr>
        <w:t xml:space="preserve"> bivirkninger som obstipation, mundtørhed og vandladningsproblemer.</w:t>
      </w:r>
    </w:p>
    <w:p w:rsidR="00136FD3" w:rsidRDefault="00136FD3" w:rsidP="00136FD3">
      <w:pPr>
        <w:rPr>
          <w:sz w:val="24"/>
          <w:szCs w:val="24"/>
        </w:rPr>
      </w:pPr>
    </w:p>
    <w:p w:rsidR="00136FD3" w:rsidRDefault="00136FD3" w:rsidP="00136FD3">
      <w:pPr>
        <w:ind w:left="851"/>
        <w:rPr>
          <w:sz w:val="24"/>
          <w:szCs w:val="24"/>
        </w:rPr>
      </w:pPr>
      <w:proofErr w:type="spellStart"/>
      <w:r>
        <w:rPr>
          <w:sz w:val="24"/>
          <w:szCs w:val="24"/>
        </w:rPr>
        <w:t>Oxycodon</w:t>
      </w:r>
      <w:proofErr w:type="spellEnd"/>
      <w:r>
        <w:rPr>
          <w:sz w:val="24"/>
          <w:szCs w:val="24"/>
        </w:rPr>
        <w:t xml:space="preserve"> </w:t>
      </w:r>
      <w:proofErr w:type="spellStart"/>
      <w:r>
        <w:rPr>
          <w:sz w:val="24"/>
          <w:szCs w:val="24"/>
        </w:rPr>
        <w:t>metaboliseres</w:t>
      </w:r>
      <w:proofErr w:type="spellEnd"/>
      <w:r>
        <w:rPr>
          <w:sz w:val="24"/>
          <w:szCs w:val="24"/>
        </w:rPr>
        <w:t xml:space="preserve"> hovedsageligt af CYP3A4, og i et vist omfang af CYP2D6. Aktiviteten af disse </w:t>
      </w:r>
      <w:proofErr w:type="spellStart"/>
      <w:r>
        <w:rPr>
          <w:sz w:val="24"/>
          <w:szCs w:val="24"/>
        </w:rPr>
        <w:t>metaboliseringsveje</w:t>
      </w:r>
      <w:proofErr w:type="spellEnd"/>
      <w:r>
        <w:rPr>
          <w:sz w:val="24"/>
          <w:szCs w:val="24"/>
        </w:rPr>
        <w:t xml:space="preserve"> kan hæmmes eller induceres af forskellige lægemidler eller kostfaktorer, der indtages samtidig, hvilket kan påvirke </w:t>
      </w:r>
      <w:proofErr w:type="spellStart"/>
      <w:r>
        <w:rPr>
          <w:sz w:val="24"/>
          <w:szCs w:val="24"/>
        </w:rPr>
        <w:t>oxycodonplasmakoncentrationen</w:t>
      </w:r>
      <w:proofErr w:type="spellEnd"/>
      <w:r>
        <w:rPr>
          <w:sz w:val="24"/>
          <w:szCs w:val="24"/>
        </w:rPr>
        <w:t xml:space="preserve">. Dosisjustering af </w:t>
      </w:r>
      <w:proofErr w:type="spellStart"/>
      <w:r>
        <w:rPr>
          <w:sz w:val="24"/>
          <w:szCs w:val="24"/>
        </w:rPr>
        <w:t>oxycodon</w:t>
      </w:r>
      <w:proofErr w:type="spellEnd"/>
      <w:r>
        <w:rPr>
          <w:sz w:val="24"/>
          <w:szCs w:val="24"/>
        </w:rPr>
        <w:t xml:space="preserve"> kan være nødvendig.</w:t>
      </w:r>
    </w:p>
    <w:p w:rsidR="000B0D9D" w:rsidRPr="00796987" w:rsidRDefault="000B0D9D" w:rsidP="000B0D9D">
      <w:pPr>
        <w:ind w:left="851" w:hanging="851"/>
        <w:rPr>
          <w:sz w:val="24"/>
          <w:szCs w:val="24"/>
        </w:rPr>
      </w:pPr>
    </w:p>
    <w:p w:rsidR="000B0D9D" w:rsidRPr="00796987" w:rsidRDefault="000B0D9D" w:rsidP="000B0D9D">
      <w:pPr>
        <w:ind w:left="851"/>
        <w:rPr>
          <w:sz w:val="24"/>
          <w:szCs w:val="24"/>
        </w:rPr>
      </w:pPr>
      <w:r w:rsidRPr="00796987">
        <w:rPr>
          <w:sz w:val="24"/>
          <w:szCs w:val="24"/>
        </w:rPr>
        <w:t xml:space="preserve">CYP3A4-hæmmere, så som makrolid-antibiotika (f.eks. </w:t>
      </w:r>
      <w:proofErr w:type="spellStart"/>
      <w:r w:rsidRPr="00796987">
        <w:rPr>
          <w:sz w:val="24"/>
          <w:szCs w:val="24"/>
        </w:rPr>
        <w:t>clarithromycin</w:t>
      </w:r>
      <w:proofErr w:type="spellEnd"/>
      <w:r w:rsidRPr="00796987">
        <w:rPr>
          <w:sz w:val="24"/>
          <w:szCs w:val="24"/>
        </w:rPr>
        <w:t xml:space="preserve">, </w:t>
      </w:r>
      <w:proofErr w:type="spellStart"/>
      <w:r w:rsidRPr="00796987">
        <w:rPr>
          <w:sz w:val="24"/>
          <w:szCs w:val="24"/>
        </w:rPr>
        <w:t>erythromycin</w:t>
      </w:r>
      <w:proofErr w:type="spellEnd"/>
      <w:r w:rsidRPr="00796987">
        <w:rPr>
          <w:sz w:val="24"/>
          <w:szCs w:val="24"/>
        </w:rPr>
        <w:t xml:space="preserve"> og </w:t>
      </w:r>
      <w:proofErr w:type="spellStart"/>
      <w:r w:rsidRPr="00796987">
        <w:rPr>
          <w:sz w:val="24"/>
          <w:szCs w:val="24"/>
        </w:rPr>
        <w:t>telithromycin</w:t>
      </w:r>
      <w:proofErr w:type="spellEnd"/>
      <w:r w:rsidRPr="00796987">
        <w:rPr>
          <w:sz w:val="24"/>
          <w:szCs w:val="24"/>
        </w:rPr>
        <w:t xml:space="preserve">), </w:t>
      </w:r>
      <w:proofErr w:type="spellStart"/>
      <w:r w:rsidRPr="00796987">
        <w:rPr>
          <w:sz w:val="24"/>
          <w:szCs w:val="24"/>
        </w:rPr>
        <w:t>azol-antimykotika</w:t>
      </w:r>
      <w:proofErr w:type="spellEnd"/>
      <w:r w:rsidRPr="00796987">
        <w:rPr>
          <w:sz w:val="24"/>
          <w:szCs w:val="24"/>
        </w:rPr>
        <w:t xml:space="preserve"> (f.eks. </w:t>
      </w:r>
      <w:proofErr w:type="spellStart"/>
      <w:r w:rsidRPr="00796987">
        <w:rPr>
          <w:sz w:val="24"/>
          <w:szCs w:val="24"/>
        </w:rPr>
        <w:t>ketoconazol</w:t>
      </w:r>
      <w:proofErr w:type="spellEnd"/>
      <w:r w:rsidRPr="00796987">
        <w:rPr>
          <w:sz w:val="24"/>
          <w:szCs w:val="24"/>
        </w:rPr>
        <w:t xml:space="preserve">, </w:t>
      </w:r>
      <w:proofErr w:type="spellStart"/>
      <w:r w:rsidRPr="00796987">
        <w:rPr>
          <w:sz w:val="24"/>
          <w:szCs w:val="24"/>
        </w:rPr>
        <w:t>voriconazol</w:t>
      </w:r>
      <w:proofErr w:type="spellEnd"/>
      <w:r w:rsidRPr="00796987">
        <w:rPr>
          <w:sz w:val="24"/>
          <w:szCs w:val="24"/>
        </w:rPr>
        <w:t xml:space="preserve">, </w:t>
      </w:r>
      <w:proofErr w:type="spellStart"/>
      <w:r w:rsidRPr="00796987">
        <w:rPr>
          <w:sz w:val="24"/>
          <w:szCs w:val="24"/>
        </w:rPr>
        <w:t>itraconazol</w:t>
      </w:r>
      <w:proofErr w:type="spellEnd"/>
      <w:r w:rsidRPr="00796987">
        <w:rPr>
          <w:sz w:val="24"/>
          <w:szCs w:val="24"/>
        </w:rPr>
        <w:t xml:space="preserve"> og </w:t>
      </w:r>
      <w:proofErr w:type="spellStart"/>
      <w:r w:rsidRPr="00796987">
        <w:rPr>
          <w:sz w:val="24"/>
          <w:szCs w:val="24"/>
        </w:rPr>
        <w:t>posaconazol</w:t>
      </w:r>
      <w:proofErr w:type="spellEnd"/>
      <w:r w:rsidRPr="00796987">
        <w:rPr>
          <w:sz w:val="24"/>
          <w:szCs w:val="24"/>
        </w:rPr>
        <w:t xml:space="preserve">), </w:t>
      </w:r>
      <w:proofErr w:type="spellStart"/>
      <w:r w:rsidRPr="00796987">
        <w:rPr>
          <w:sz w:val="24"/>
          <w:szCs w:val="24"/>
        </w:rPr>
        <w:t>proteasehæmmere</w:t>
      </w:r>
      <w:proofErr w:type="spellEnd"/>
      <w:r w:rsidRPr="00796987">
        <w:rPr>
          <w:sz w:val="24"/>
          <w:szCs w:val="24"/>
        </w:rPr>
        <w:t xml:space="preserve"> (f.eks. </w:t>
      </w:r>
      <w:proofErr w:type="spellStart"/>
      <w:r w:rsidRPr="00796987">
        <w:rPr>
          <w:sz w:val="24"/>
          <w:szCs w:val="24"/>
        </w:rPr>
        <w:t>boceprevir</w:t>
      </w:r>
      <w:proofErr w:type="spellEnd"/>
      <w:r w:rsidRPr="00796987">
        <w:rPr>
          <w:sz w:val="24"/>
          <w:szCs w:val="24"/>
        </w:rPr>
        <w:t xml:space="preserve">, </w:t>
      </w:r>
      <w:proofErr w:type="spellStart"/>
      <w:r w:rsidRPr="00796987">
        <w:rPr>
          <w:sz w:val="24"/>
          <w:szCs w:val="24"/>
        </w:rPr>
        <w:t>ritonavir</w:t>
      </w:r>
      <w:proofErr w:type="spellEnd"/>
      <w:r w:rsidRPr="00796987">
        <w:rPr>
          <w:sz w:val="24"/>
          <w:szCs w:val="24"/>
        </w:rPr>
        <w:t xml:space="preserve">, </w:t>
      </w:r>
      <w:proofErr w:type="spellStart"/>
      <w:r w:rsidRPr="00796987">
        <w:rPr>
          <w:sz w:val="24"/>
          <w:szCs w:val="24"/>
        </w:rPr>
        <w:t>indinavir</w:t>
      </w:r>
      <w:proofErr w:type="spellEnd"/>
      <w:r w:rsidRPr="00796987">
        <w:rPr>
          <w:sz w:val="24"/>
          <w:szCs w:val="24"/>
        </w:rPr>
        <w:t xml:space="preserve">, </w:t>
      </w:r>
      <w:proofErr w:type="spellStart"/>
      <w:r w:rsidRPr="00796987">
        <w:rPr>
          <w:sz w:val="24"/>
          <w:szCs w:val="24"/>
        </w:rPr>
        <w:t>nelfinavir</w:t>
      </w:r>
      <w:proofErr w:type="spellEnd"/>
      <w:r w:rsidRPr="00796987">
        <w:rPr>
          <w:sz w:val="24"/>
          <w:szCs w:val="24"/>
        </w:rPr>
        <w:t xml:space="preserve"> og </w:t>
      </w:r>
      <w:proofErr w:type="spellStart"/>
      <w:r w:rsidRPr="00796987">
        <w:rPr>
          <w:sz w:val="24"/>
          <w:szCs w:val="24"/>
        </w:rPr>
        <w:t>saquinavir</w:t>
      </w:r>
      <w:proofErr w:type="spellEnd"/>
      <w:r w:rsidRPr="00796987">
        <w:rPr>
          <w:sz w:val="24"/>
          <w:szCs w:val="24"/>
        </w:rPr>
        <w:t xml:space="preserve">), </w:t>
      </w:r>
      <w:proofErr w:type="spellStart"/>
      <w:r w:rsidRPr="00796987">
        <w:rPr>
          <w:sz w:val="24"/>
          <w:szCs w:val="24"/>
        </w:rPr>
        <w:t>cimetidin</w:t>
      </w:r>
      <w:proofErr w:type="spellEnd"/>
      <w:r w:rsidRPr="00796987">
        <w:rPr>
          <w:sz w:val="24"/>
          <w:szCs w:val="24"/>
        </w:rPr>
        <w:t xml:space="preserve"> og grapefrugt juice kan forårsage en reduktion af </w:t>
      </w:r>
      <w:proofErr w:type="spellStart"/>
      <w:r w:rsidRPr="00796987">
        <w:rPr>
          <w:sz w:val="24"/>
          <w:szCs w:val="24"/>
        </w:rPr>
        <w:t>oxycodon-clearance</w:t>
      </w:r>
      <w:proofErr w:type="spellEnd"/>
      <w:r w:rsidRPr="00796987">
        <w:rPr>
          <w:sz w:val="24"/>
          <w:szCs w:val="24"/>
        </w:rPr>
        <w:t xml:space="preserve">, der kan medføre en stigning i plasmakoncentrationerne af </w:t>
      </w:r>
      <w:proofErr w:type="spellStart"/>
      <w:r w:rsidRPr="00796987">
        <w:rPr>
          <w:sz w:val="24"/>
          <w:szCs w:val="24"/>
        </w:rPr>
        <w:t>oxycodon</w:t>
      </w:r>
      <w:proofErr w:type="spellEnd"/>
      <w:r w:rsidRPr="00796987">
        <w:rPr>
          <w:sz w:val="24"/>
          <w:szCs w:val="24"/>
        </w:rPr>
        <w:t xml:space="preserve">. Det kan derfor blive nødvendigt at tilpasse </w:t>
      </w:r>
      <w:proofErr w:type="spellStart"/>
      <w:r w:rsidRPr="00796987">
        <w:rPr>
          <w:sz w:val="24"/>
          <w:szCs w:val="24"/>
        </w:rPr>
        <w:t>oxycodon</w:t>
      </w:r>
      <w:proofErr w:type="spellEnd"/>
      <w:r w:rsidRPr="00796987">
        <w:rPr>
          <w:sz w:val="24"/>
          <w:szCs w:val="24"/>
        </w:rPr>
        <w:t>-dosis herefter.</w:t>
      </w:r>
    </w:p>
    <w:p w:rsidR="000B0D9D" w:rsidRPr="00796987" w:rsidRDefault="000B0D9D" w:rsidP="000B0D9D">
      <w:pPr>
        <w:ind w:left="851" w:hanging="851"/>
        <w:rPr>
          <w:sz w:val="24"/>
          <w:szCs w:val="24"/>
        </w:rPr>
      </w:pPr>
    </w:p>
    <w:p w:rsidR="00136FD3" w:rsidRDefault="00136FD3" w:rsidP="00136FD3">
      <w:pPr>
        <w:ind w:left="851"/>
        <w:rPr>
          <w:sz w:val="24"/>
          <w:szCs w:val="24"/>
        </w:rPr>
      </w:pPr>
      <w:r>
        <w:rPr>
          <w:sz w:val="24"/>
          <w:szCs w:val="24"/>
        </w:rPr>
        <w:t>Nogle specifikke eksempler er angivet nedenfor:</w:t>
      </w:r>
    </w:p>
    <w:p w:rsidR="00136FD3" w:rsidRDefault="00136FD3" w:rsidP="00136FD3">
      <w:pPr>
        <w:numPr>
          <w:ilvl w:val="0"/>
          <w:numId w:val="11"/>
        </w:numPr>
        <w:rPr>
          <w:sz w:val="24"/>
          <w:szCs w:val="24"/>
        </w:rPr>
      </w:pPr>
      <w:proofErr w:type="spellStart"/>
      <w:r>
        <w:rPr>
          <w:sz w:val="24"/>
          <w:szCs w:val="24"/>
        </w:rPr>
        <w:t>Itraconazol</w:t>
      </w:r>
      <w:proofErr w:type="spellEnd"/>
      <w:r>
        <w:rPr>
          <w:sz w:val="24"/>
          <w:szCs w:val="24"/>
        </w:rPr>
        <w:t xml:space="preserve">, en potent CYP3A4-hæmmer, administreret 200 mg oralt i fem dage, øgede AUC af oralt </w:t>
      </w:r>
      <w:proofErr w:type="spellStart"/>
      <w:r>
        <w:rPr>
          <w:sz w:val="24"/>
          <w:szCs w:val="24"/>
        </w:rPr>
        <w:t>oxycodon</w:t>
      </w:r>
      <w:proofErr w:type="spellEnd"/>
      <w:r>
        <w:rPr>
          <w:sz w:val="24"/>
          <w:szCs w:val="24"/>
        </w:rPr>
        <w:t>. I gennemsnit var AUC omkring 2,4 gange højere (interval 1,5 – 3,4).</w:t>
      </w:r>
    </w:p>
    <w:p w:rsidR="00136FD3" w:rsidRDefault="00136FD3" w:rsidP="00136FD3">
      <w:pPr>
        <w:ind w:left="1134"/>
        <w:rPr>
          <w:sz w:val="24"/>
          <w:szCs w:val="24"/>
        </w:rPr>
      </w:pPr>
    </w:p>
    <w:p w:rsidR="00136FD3" w:rsidRDefault="00136FD3" w:rsidP="00136FD3">
      <w:pPr>
        <w:numPr>
          <w:ilvl w:val="0"/>
          <w:numId w:val="11"/>
        </w:numPr>
        <w:rPr>
          <w:sz w:val="24"/>
          <w:szCs w:val="24"/>
        </w:rPr>
      </w:pPr>
      <w:proofErr w:type="spellStart"/>
      <w:r>
        <w:rPr>
          <w:sz w:val="24"/>
          <w:szCs w:val="24"/>
        </w:rPr>
        <w:t>Voriconazol</w:t>
      </w:r>
      <w:proofErr w:type="spellEnd"/>
      <w:r>
        <w:rPr>
          <w:sz w:val="24"/>
          <w:szCs w:val="24"/>
        </w:rPr>
        <w:t xml:space="preserve">, en potent CYP3A4-hæmmer, administreret som 200 mg to gange dagligt i fire dage (400 mg givet som de to første doser), øgede AUC af oralt </w:t>
      </w:r>
      <w:proofErr w:type="spellStart"/>
      <w:r>
        <w:rPr>
          <w:sz w:val="24"/>
          <w:szCs w:val="24"/>
        </w:rPr>
        <w:t>oxycodon</w:t>
      </w:r>
      <w:proofErr w:type="spellEnd"/>
      <w:r>
        <w:rPr>
          <w:sz w:val="24"/>
          <w:szCs w:val="24"/>
        </w:rPr>
        <w:t>. I gennemsnit var AUC omkring 3,6 gange højere (interval 2,7 – 5,6).</w:t>
      </w:r>
    </w:p>
    <w:p w:rsidR="00136FD3" w:rsidRDefault="00136FD3" w:rsidP="00136FD3">
      <w:pPr>
        <w:ind w:left="1134"/>
        <w:rPr>
          <w:sz w:val="24"/>
          <w:szCs w:val="24"/>
        </w:rPr>
      </w:pPr>
    </w:p>
    <w:p w:rsidR="00136FD3" w:rsidRDefault="00136FD3" w:rsidP="00136FD3">
      <w:pPr>
        <w:numPr>
          <w:ilvl w:val="0"/>
          <w:numId w:val="11"/>
        </w:numPr>
        <w:rPr>
          <w:sz w:val="24"/>
          <w:szCs w:val="24"/>
        </w:rPr>
      </w:pPr>
      <w:proofErr w:type="spellStart"/>
      <w:r>
        <w:rPr>
          <w:sz w:val="24"/>
          <w:szCs w:val="24"/>
        </w:rPr>
        <w:lastRenderedPageBreak/>
        <w:t>Telithromycin</w:t>
      </w:r>
      <w:proofErr w:type="spellEnd"/>
      <w:r>
        <w:rPr>
          <w:sz w:val="24"/>
          <w:szCs w:val="24"/>
        </w:rPr>
        <w:t xml:space="preserve">, en potent CYP3A4-hæmmer, administreret som 800 mg oralt i fire dage, øgede AUC af oralt </w:t>
      </w:r>
      <w:proofErr w:type="spellStart"/>
      <w:r>
        <w:rPr>
          <w:sz w:val="24"/>
          <w:szCs w:val="24"/>
        </w:rPr>
        <w:t>oxycodon</w:t>
      </w:r>
      <w:proofErr w:type="spellEnd"/>
      <w:r>
        <w:rPr>
          <w:sz w:val="24"/>
          <w:szCs w:val="24"/>
        </w:rPr>
        <w:t>. I gennemsnit var AUC omkring 1,8 gange højere (interval 1,3 – 2,3).</w:t>
      </w:r>
    </w:p>
    <w:p w:rsidR="00136FD3" w:rsidRDefault="00136FD3" w:rsidP="00136FD3">
      <w:pPr>
        <w:ind w:left="1134"/>
        <w:rPr>
          <w:sz w:val="24"/>
          <w:szCs w:val="24"/>
        </w:rPr>
      </w:pPr>
    </w:p>
    <w:p w:rsidR="00136FD3" w:rsidRDefault="00136FD3" w:rsidP="00136FD3">
      <w:pPr>
        <w:numPr>
          <w:ilvl w:val="0"/>
          <w:numId w:val="11"/>
        </w:numPr>
        <w:rPr>
          <w:sz w:val="24"/>
          <w:szCs w:val="24"/>
        </w:rPr>
      </w:pPr>
      <w:r>
        <w:rPr>
          <w:sz w:val="24"/>
          <w:szCs w:val="24"/>
        </w:rPr>
        <w:t xml:space="preserve">Grapefrugt juice, en CYP3A4-hæmmer, administreret som 200 ml tre gange dagligt i fem dage, øgede AUC af oralt </w:t>
      </w:r>
      <w:proofErr w:type="spellStart"/>
      <w:r>
        <w:rPr>
          <w:sz w:val="24"/>
          <w:szCs w:val="24"/>
        </w:rPr>
        <w:t>oxycodon</w:t>
      </w:r>
      <w:proofErr w:type="spellEnd"/>
      <w:r>
        <w:rPr>
          <w:sz w:val="24"/>
          <w:szCs w:val="24"/>
        </w:rPr>
        <w:t>. I gennemsnit var AUC omkring 1,7 gange højere (interval 1,1 – 2,1).</w:t>
      </w:r>
    </w:p>
    <w:p w:rsidR="00136FD3" w:rsidRDefault="00136FD3" w:rsidP="00136FD3">
      <w:pPr>
        <w:ind w:left="1134" w:hanging="283"/>
        <w:rPr>
          <w:sz w:val="24"/>
          <w:szCs w:val="24"/>
        </w:rPr>
      </w:pPr>
    </w:p>
    <w:p w:rsidR="00136FD3" w:rsidRDefault="00136FD3" w:rsidP="00136FD3">
      <w:pPr>
        <w:ind w:left="851"/>
        <w:rPr>
          <w:sz w:val="24"/>
          <w:szCs w:val="24"/>
        </w:rPr>
      </w:pPr>
      <w:r>
        <w:rPr>
          <w:sz w:val="24"/>
          <w:szCs w:val="24"/>
        </w:rPr>
        <w:t xml:space="preserve">CYP3A4-inducere, så 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kan inducere </w:t>
      </w:r>
      <w:proofErr w:type="spellStart"/>
      <w:r>
        <w:rPr>
          <w:sz w:val="24"/>
          <w:szCs w:val="24"/>
        </w:rPr>
        <w:t>oxycodons</w:t>
      </w:r>
      <w:proofErr w:type="spellEnd"/>
      <w:r>
        <w:rPr>
          <w:sz w:val="24"/>
          <w:szCs w:val="24"/>
        </w:rPr>
        <w:t xml:space="preserve"> metabolisme og forårsage en stigning i </w:t>
      </w:r>
      <w:proofErr w:type="spellStart"/>
      <w:r>
        <w:rPr>
          <w:sz w:val="24"/>
          <w:szCs w:val="24"/>
        </w:rPr>
        <w:t>oxycodon-clearance</w:t>
      </w:r>
      <w:proofErr w:type="spellEnd"/>
      <w:r>
        <w:rPr>
          <w:sz w:val="24"/>
          <w:szCs w:val="24"/>
        </w:rPr>
        <w:t xml:space="preserve"> der kan medføre en reduktion i plasmakoncentrationerne af </w:t>
      </w:r>
      <w:proofErr w:type="spellStart"/>
      <w:r>
        <w:rPr>
          <w:sz w:val="24"/>
          <w:szCs w:val="24"/>
        </w:rPr>
        <w:t>oxycodon</w:t>
      </w:r>
      <w:proofErr w:type="spellEnd"/>
      <w:r>
        <w:rPr>
          <w:sz w:val="24"/>
          <w:szCs w:val="24"/>
        </w:rPr>
        <w:t xml:space="preserve">. Det kan være nødvendigt at tilpasse </w:t>
      </w:r>
      <w:proofErr w:type="spellStart"/>
      <w:r>
        <w:rPr>
          <w:sz w:val="24"/>
          <w:szCs w:val="24"/>
        </w:rPr>
        <w:t>oxycodon</w:t>
      </w:r>
      <w:proofErr w:type="spellEnd"/>
      <w:r>
        <w:rPr>
          <w:sz w:val="24"/>
          <w:szCs w:val="24"/>
        </w:rPr>
        <w:t>-dosis herefter.</w:t>
      </w:r>
    </w:p>
    <w:p w:rsidR="00136FD3" w:rsidRDefault="00136FD3" w:rsidP="00136FD3">
      <w:pPr>
        <w:ind w:left="851"/>
        <w:rPr>
          <w:sz w:val="24"/>
          <w:szCs w:val="24"/>
        </w:rPr>
      </w:pPr>
    </w:p>
    <w:p w:rsidR="00136FD3" w:rsidRDefault="00136FD3" w:rsidP="00136FD3">
      <w:pPr>
        <w:ind w:left="851"/>
        <w:rPr>
          <w:sz w:val="24"/>
          <w:szCs w:val="24"/>
        </w:rPr>
      </w:pPr>
      <w:r>
        <w:rPr>
          <w:sz w:val="24"/>
          <w:szCs w:val="24"/>
        </w:rPr>
        <w:t>Nogle specifikke eksempler er angivet nedenfor:</w:t>
      </w:r>
    </w:p>
    <w:p w:rsidR="00136FD3" w:rsidRDefault="00136FD3" w:rsidP="00136FD3">
      <w:pPr>
        <w:numPr>
          <w:ilvl w:val="0"/>
          <w:numId w:val="12"/>
        </w:numPr>
        <w:rPr>
          <w:sz w:val="24"/>
          <w:szCs w:val="24"/>
        </w:rPr>
      </w:pPr>
      <w:r>
        <w:rPr>
          <w:sz w:val="24"/>
          <w:szCs w:val="24"/>
        </w:rPr>
        <w:t xml:space="preserve">Perikon, en CYP3A4-inducer, administreret som 300 mg tre gange dagligt i 15 dage, reducerede AUC af oralt </w:t>
      </w:r>
      <w:proofErr w:type="spellStart"/>
      <w:r>
        <w:rPr>
          <w:sz w:val="24"/>
          <w:szCs w:val="24"/>
        </w:rPr>
        <w:t>oxycodon</w:t>
      </w:r>
      <w:proofErr w:type="spellEnd"/>
      <w:r>
        <w:rPr>
          <w:sz w:val="24"/>
          <w:szCs w:val="24"/>
        </w:rPr>
        <w:t>. I gennemsnit var AUC omkring 50 % lavere (interval 37-57 %).</w:t>
      </w:r>
    </w:p>
    <w:p w:rsidR="00136FD3" w:rsidRDefault="00136FD3" w:rsidP="00136FD3">
      <w:pPr>
        <w:ind w:left="1134"/>
        <w:rPr>
          <w:sz w:val="24"/>
          <w:szCs w:val="24"/>
        </w:rPr>
      </w:pPr>
    </w:p>
    <w:p w:rsidR="00136FD3" w:rsidRDefault="00136FD3" w:rsidP="00136FD3">
      <w:pPr>
        <w:numPr>
          <w:ilvl w:val="0"/>
          <w:numId w:val="12"/>
        </w:numPr>
        <w:rPr>
          <w:sz w:val="24"/>
          <w:szCs w:val="24"/>
        </w:rPr>
      </w:pPr>
      <w:proofErr w:type="spellStart"/>
      <w:r>
        <w:rPr>
          <w:sz w:val="24"/>
          <w:szCs w:val="24"/>
        </w:rPr>
        <w:t>Rifampicin</w:t>
      </w:r>
      <w:proofErr w:type="spellEnd"/>
      <w:r>
        <w:rPr>
          <w:sz w:val="24"/>
          <w:szCs w:val="24"/>
        </w:rPr>
        <w:t xml:space="preserve">, en CYP3A4-inducer, administreret som 600 mg én gang dagligt i syv dage, reducerede AUC af oralt </w:t>
      </w:r>
      <w:proofErr w:type="spellStart"/>
      <w:r>
        <w:rPr>
          <w:sz w:val="24"/>
          <w:szCs w:val="24"/>
        </w:rPr>
        <w:t>oxycodon</w:t>
      </w:r>
      <w:proofErr w:type="spellEnd"/>
      <w:r>
        <w:rPr>
          <w:sz w:val="24"/>
          <w:szCs w:val="24"/>
        </w:rPr>
        <w:t>. I gennemsnit var AUC omkring 86 % lavere.</w:t>
      </w:r>
    </w:p>
    <w:p w:rsidR="00136FD3" w:rsidRDefault="00136FD3" w:rsidP="00136FD3">
      <w:pPr>
        <w:ind w:left="1134" w:hanging="283"/>
        <w:rPr>
          <w:sz w:val="24"/>
          <w:szCs w:val="24"/>
        </w:rPr>
      </w:pPr>
    </w:p>
    <w:p w:rsidR="00136FD3" w:rsidRDefault="00136FD3" w:rsidP="00136FD3">
      <w:pPr>
        <w:ind w:left="851"/>
        <w:rPr>
          <w:sz w:val="24"/>
          <w:szCs w:val="24"/>
        </w:rPr>
      </w:pPr>
      <w:r>
        <w:rPr>
          <w:sz w:val="24"/>
          <w:szCs w:val="24"/>
        </w:rPr>
        <w:t xml:space="preserve">Lægemidler, der hæmmer CYP2D6-aktiviteten, så som </w:t>
      </w:r>
      <w:proofErr w:type="spellStart"/>
      <w:r>
        <w:rPr>
          <w:sz w:val="24"/>
          <w:szCs w:val="24"/>
        </w:rPr>
        <w:t>paroxetin</w:t>
      </w:r>
      <w:proofErr w:type="spellEnd"/>
      <w:r>
        <w:rPr>
          <w:sz w:val="24"/>
          <w:szCs w:val="24"/>
        </w:rPr>
        <w:t xml:space="preserve"> og </w:t>
      </w:r>
      <w:proofErr w:type="spellStart"/>
      <w:r>
        <w:rPr>
          <w:sz w:val="24"/>
          <w:szCs w:val="24"/>
        </w:rPr>
        <w:t>quinidin</w:t>
      </w:r>
      <w:proofErr w:type="spellEnd"/>
      <w:r>
        <w:rPr>
          <w:sz w:val="24"/>
          <w:szCs w:val="24"/>
        </w:rPr>
        <w:t xml:space="preserve">, kan forårsage en reduktion i </w:t>
      </w:r>
      <w:proofErr w:type="spellStart"/>
      <w:r>
        <w:rPr>
          <w:sz w:val="24"/>
          <w:szCs w:val="24"/>
        </w:rPr>
        <w:t>oxycodon-clearance</w:t>
      </w:r>
      <w:proofErr w:type="spellEnd"/>
      <w:r>
        <w:rPr>
          <w:sz w:val="24"/>
          <w:szCs w:val="24"/>
        </w:rPr>
        <w:t xml:space="preserve">, der kan medføre en stigning i plasmakoncentrationerne af </w:t>
      </w:r>
      <w:proofErr w:type="spellStart"/>
      <w:r>
        <w:rPr>
          <w:sz w:val="24"/>
          <w:szCs w:val="24"/>
        </w:rPr>
        <w:t>oxycodon</w:t>
      </w:r>
      <w:proofErr w:type="spellEnd"/>
      <w:r>
        <w:rPr>
          <w:sz w:val="24"/>
          <w:szCs w:val="24"/>
        </w:rPr>
        <w:t xml:space="preserve">. Dog har samtidig administration med </w:t>
      </w:r>
      <w:proofErr w:type="spellStart"/>
      <w:r>
        <w:rPr>
          <w:sz w:val="24"/>
          <w:szCs w:val="24"/>
        </w:rPr>
        <w:t>hæmmere</w:t>
      </w:r>
      <w:proofErr w:type="spellEnd"/>
      <w:r>
        <w:rPr>
          <w:sz w:val="24"/>
          <w:szCs w:val="24"/>
        </w:rPr>
        <w:t xml:space="preserve"> af CYP2D6 kun resulteret i en mindre effekt på </w:t>
      </w:r>
      <w:proofErr w:type="spellStart"/>
      <w:r>
        <w:rPr>
          <w:sz w:val="24"/>
          <w:szCs w:val="24"/>
        </w:rPr>
        <w:t>oxycodon</w:t>
      </w:r>
      <w:proofErr w:type="spellEnd"/>
      <w:r>
        <w:rPr>
          <w:sz w:val="24"/>
          <w:szCs w:val="24"/>
        </w:rPr>
        <w:t xml:space="preserve">-elimination og ingen effekt på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effekter.</w:t>
      </w:r>
    </w:p>
    <w:p w:rsidR="00136FD3" w:rsidRDefault="00136FD3" w:rsidP="00136FD3">
      <w:pPr>
        <w:ind w:left="851"/>
        <w:rPr>
          <w:sz w:val="24"/>
          <w:szCs w:val="24"/>
        </w:rPr>
      </w:pPr>
      <w:r>
        <w:rPr>
          <w:sz w:val="24"/>
          <w:szCs w:val="24"/>
        </w:rPr>
        <w:t xml:space="preserve">Det vides ikke, om andre relevante </w:t>
      </w:r>
      <w:proofErr w:type="spellStart"/>
      <w:r>
        <w:rPr>
          <w:sz w:val="24"/>
          <w:szCs w:val="24"/>
        </w:rPr>
        <w:t>isoenzymhæmmere</w:t>
      </w:r>
      <w:proofErr w:type="spellEnd"/>
      <w:r>
        <w:rPr>
          <w:sz w:val="24"/>
          <w:szCs w:val="24"/>
        </w:rPr>
        <w:t xml:space="preserve"> påvirker omdannelsen af </w:t>
      </w:r>
      <w:proofErr w:type="spellStart"/>
      <w:r>
        <w:rPr>
          <w:sz w:val="24"/>
          <w:szCs w:val="24"/>
        </w:rPr>
        <w:t>oxycodon</w:t>
      </w:r>
      <w:proofErr w:type="spellEnd"/>
      <w:r>
        <w:rPr>
          <w:sz w:val="24"/>
          <w:szCs w:val="24"/>
        </w:rPr>
        <w:t>. Der bør tages højde for mulige interaktioner.</w:t>
      </w:r>
    </w:p>
    <w:p w:rsidR="00136FD3" w:rsidRDefault="00136FD3" w:rsidP="00136FD3">
      <w:pPr>
        <w:ind w:left="851"/>
        <w:rPr>
          <w:sz w:val="24"/>
          <w:szCs w:val="24"/>
        </w:rPr>
      </w:pPr>
    </w:p>
    <w:p w:rsidR="00136FD3" w:rsidRDefault="00136FD3" w:rsidP="00136FD3">
      <w:pPr>
        <w:ind w:left="851"/>
        <w:rPr>
          <w:sz w:val="24"/>
          <w:szCs w:val="24"/>
        </w:rPr>
      </w:pPr>
      <w:r>
        <w:rPr>
          <w:sz w:val="24"/>
          <w:szCs w:val="24"/>
        </w:rPr>
        <w:t xml:space="preserve">Der er observeret klinisk relevante forandringer i INR-værdier (International </w:t>
      </w:r>
      <w:proofErr w:type="spellStart"/>
      <w:r>
        <w:rPr>
          <w:sz w:val="24"/>
          <w:szCs w:val="24"/>
        </w:rPr>
        <w:t>Normalized</w:t>
      </w:r>
      <w:proofErr w:type="spellEnd"/>
      <w:r>
        <w:rPr>
          <w:sz w:val="24"/>
          <w:szCs w:val="24"/>
        </w:rPr>
        <w:t xml:space="preserve"> Ratio) i begge retninger hos personer, der har fået </w:t>
      </w:r>
      <w:proofErr w:type="spellStart"/>
      <w:r>
        <w:rPr>
          <w:sz w:val="24"/>
          <w:szCs w:val="24"/>
        </w:rPr>
        <w:t>antikoagulantia</w:t>
      </w:r>
      <w:proofErr w:type="spellEnd"/>
      <w:r>
        <w:rPr>
          <w:sz w:val="24"/>
          <w:szCs w:val="24"/>
        </w:rPr>
        <w:t xml:space="preserve"> af </w:t>
      </w:r>
      <w:proofErr w:type="spellStart"/>
      <w:r>
        <w:rPr>
          <w:sz w:val="24"/>
          <w:szCs w:val="24"/>
        </w:rPr>
        <w:t>coumarintypen</w:t>
      </w:r>
      <w:proofErr w:type="spellEnd"/>
      <w:r>
        <w:rPr>
          <w:sz w:val="24"/>
          <w:szCs w:val="24"/>
        </w:rPr>
        <w:t xml:space="preserve"> sammen med </w:t>
      </w:r>
      <w:proofErr w:type="spellStart"/>
      <w:r>
        <w:rPr>
          <w:sz w:val="24"/>
          <w:szCs w:val="24"/>
        </w:rPr>
        <w:t>oxycodon</w:t>
      </w:r>
      <w:proofErr w:type="spellEnd"/>
      <w:r>
        <w:rPr>
          <w:sz w:val="24"/>
          <w:szCs w:val="24"/>
        </w:rPr>
        <w:t>.</w:t>
      </w:r>
    </w:p>
    <w:p w:rsidR="00136FD3" w:rsidRDefault="00136FD3" w:rsidP="00136FD3">
      <w:pPr>
        <w:ind w:left="851"/>
        <w:rPr>
          <w:sz w:val="24"/>
          <w:szCs w:val="24"/>
        </w:rPr>
      </w:pPr>
    </w:p>
    <w:p w:rsidR="00136FD3" w:rsidRDefault="00136FD3" w:rsidP="00136FD3">
      <w:pPr>
        <w:ind w:left="851"/>
        <w:rPr>
          <w:sz w:val="24"/>
          <w:szCs w:val="24"/>
        </w:rPr>
      </w:pPr>
      <w:r>
        <w:rPr>
          <w:sz w:val="24"/>
          <w:szCs w:val="24"/>
        </w:rPr>
        <w:t xml:space="preserve">Der foreligger ingen undersøgelser af </w:t>
      </w:r>
      <w:proofErr w:type="spellStart"/>
      <w:r>
        <w:rPr>
          <w:sz w:val="24"/>
          <w:szCs w:val="24"/>
        </w:rPr>
        <w:t>oxycodons</w:t>
      </w:r>
      <w:proofErr w:type="spellEnd"/>
      <w:r>
        <w:rPr>
          <w:sz w:val="24"/>
          <w:szCs w:val="24"/>
        </w:rPr>
        <w:t xml:space="preserve"> påvirkning af CYP-katalyseret metabolisme af andre lægemidler.</w:t>
      </w:r>
    </w:p>
    <w:p w:rsidR="000B0D9D" w:rsidRPr="00796987" w:rsidRDefault="000B0D9D" w:rsidP="000B0D9D">
      <w:pPr>
        <w:tabs>
          <w:tab w:val="left" w:pos="851"/>
        </w:tabs>
        <w:rPr>
          <w:sz w:val="24"/>
          <w:szCs w:val="24"/>
        </w:rPr>
      </w:pPr>
    </w:p>
    <w:p w:rsidR="000B0D9D" w:rsidRPr="009A473F" w:rsidRDefault="000B0D9D" w:rsidP="000B0D9D">
      <w:pPr>
        <w:tabs>
          <w:tab w:val="left" w:pos="851"/>
        </w:tabs>
        <w:ind w:left="851" w:hanging="851"/>
        <w:rPr>
          <w:b/>
          <w:sz w:val="24"/>
          <w:szCs w:val="24"/>
        </w:rPr>
      </w:pPr>
      <w:r w:rsidRPr="009A473F">
        <w:rPr>
          <w:b/>
          <w:sz w:val="24"/>
          <w:szCs w:val="24"/>
        </w:rPr>
        <w:t>4.6</w:t>
      </w:r>
      <w:r w:rsidRPr="009A473F">
        <w:rPr>
          <w:b/>
          <w:sz w:val="24"/>
          <w:szCs w:val="24"/>
        </w:rPr>
        <w:tab/>
      </w:r>
      <w:r w:rsidR="00A02848">
        <w:rPr>
          <w:b/>
          <w:sz w:val="24"/>
          <w:szCs w:val="24"/>
        </w:rPr>
        <w:t>Fertilitet, g</w:t>
      </w:r>
      <w:r w:rsidRPr="009A473F">
        <w:rPr>
          <w:b/>
          <w:sz w:val="24"/>
          <w:szCs w:val="24"/>
        </w:rPr>
        <w:t>raviditet og amning</w:t>
      </w:r>
    </w:p>
    <w:p w:rsidR="00567EDA" w:rsidRPr="005E5C64" w:rsidRDefault="00567EDA" w:rsidP="00567EDA">
      <w:pPr>
        <w:pStyle w:val="Default"/>
        <w:ind w:left="851"/>
        <w:rPr>
          <w:u w:val="single"/>
          <w:lang w:val="da-DK"/>
        </w:rPr>
      </w:pPr>
      <w:r w:rsidRPr="005E5C64">
        <w:rPr>
          <w:lang w:val="da-DK"/>
        </w:rPr>
        <w:t>Brug af dette lægemiddel skal i videst mulige omfang undgås hos patienter, der er gravide eller ammer.</w:t>
      </w:r>
    </w:p>
    <w:p w:rsidR="00567EDA" w:rsidRPr="005E5C64" w:rsidRDefault="00567EDA" w:rsidP="00567EDA">
      <w:pPr>
        <w:pStyle w:val="Default"/>
        <w:rPr>
          <w:rStyle w:val="tw4winMark"/>
          <w:vanish w:val="0"/>
          <w:lang w:val="da-DK"/>
        </w:rPr>
      </w:pPr>
    </w:p>
    <w:p w:rsidR="00567EDA" w:rsidRPr="005E5C64" w:rsidRDefault="00567EDA" w:rsidP="00567EDA">
      <w:pPr>
        <w:pStyle w:val="Default"/>
        <w:keepNext/>
        <w:ind w:left="851"/>
        <w:rPr>
          <w:lang w:val="da-DK"/>
        </w:rPr>
      </w:pPr>
      <w:r w:rsidRPr="005E5C64">
        <w:rPr>
          <w:u w:val="single"/>
          <w:lang w:val="da-DK"/>
        </w:rPr>
        <w:t>Graviditet</w:t>
      </w:r>
    </w:p>
    <w:p w:rsidR="00567EDA" w:rsidRPr="005E5C64" w:rsidRDefault="00567EDA" w:rsidP="00567EDA">
      <w:pPr>
        <w:ind w:left="851"/>
        <w:rPr>
          <w:sz w:val="24"/>
          <w:szCs w:val="24"/>
        </w:rPr>
      </w:pPr>
      <w:r w:rsidRPr="005E5C64">
        <w:rPr>
          <w:sz w:val="24"/>
          <w:szCs w:val="24"/>
        </w:rPr>
        <w:t xml:space="preserve">Der er begrænsede data fra anvendelse af </w:t>
      </w:r>
      <w:proofErr w:type="spellStart"/>
      <w:r w:rsidRPr="005E5C64">
        <w:rPr>
          <w:sz w:val="24"/>
          <w:szCs w:val="24"/>
        </w:rPr>
        <w:t>oxycodon</w:t>
      </w:r>
      <w:proofErr w:type="spellEnd"/>
      <w:r w:rsidRPr="005E5C64">
        <w:rPr>
          <w:sz w:val="24"/>
          <w:szCs w:val="24"/>
        </w:rPr>
        <w:t xml:space="preserve"> til gravide kvinder. Spædbørn, der er født af mødre, der har fået opioider i de sidste 3 til 4 uger inden fødslen, skal monitoreres for respirationsdepression. Der kan eventuelt ses abstinenssymptomer hos nyfødte, hvis mødre er i behandling med </w:t>
      </w:r>
      <w:proofErr w:type="spellStart"/>
      <w:r w:rsidRPr="005E5C64">
        <w:rPr>
          <w:sz w:val="24"/>
          <w:szCs w:val="24"/>
        </w:rPr>
        <w:t>oxycodon</w:t>
      </w:r>
      <w:proofErr w:type="spellEnd"/>
      <w:r w:rsidRPr="005E5C64">
        <w:rPr>
          <w:sz w:val="24"/>
          <w:szCs w:val="24"/>
        </w:rPr>
        <w:t>.</w:t>
      </w:r>
    </w:p>
    <w:p w:rsidR="00567EDA" w:rsidRPr="005E5C64" w:rsidRDefault="00567EDA" w:rsidP="00567EDA">
      <w:pPr>
        <w:pStyle w:val="Default"/>
        <w:ind w:left="851"/>
        <w:rPr>
          <w:u w:val="single"/>
          <w:lang w:val="da-DK"/>
        </w:rPr>
      </w:pPr>
    </w:p>
    <w:p w:rsidR="00136FD3" w:rsidRDefault="00136FD3" w:rsidP="00136FD3">
      <w:pPr>
        <w:pStyle w:val="Default"/>
        <w:ind w:left="851"/>
        <w:rPr>
          <w:lang w:val="da-DK"/>
        </w:rPr>
      </w:pPr>
      <w:r>
        <w:rPr>
          <w:u w:val="single"/>
          <w:lang w:val="da-DK"/>
        </w:rPr>
        <w:t>Amning</w:t>
      </w:r>
    </w:p>
    <w:p w:rsidR="00136FD3" w:rsidRDefault="00136FD3" w:rsidP="00136FD3">
      <w:pPr>
        <w:tabs>
          <w:tab w:val="left" w:pos="851"/>
        </w:tabs>
        <w:ind w:left="851"/>
        <w:rPr>
          <w:sz w:val="24"/>
          <w:szCs w:val="24"/>
        </w:rPr>
      </w:pPr>
      <w:proofErr w:type="spellStart"/>
      <w:r>
        <w:rPr>
          <w:sz w:val="24"/>
          <w:szCs w:val="24"/>
        </w:rPr>
        <w:t>Oxycodon</w:t>
      </w:r>
      <w:proofErr w:type="spellEnd"/>
      <w:r>
        <w:rPr>
          <w:sz w:val="24"/>
          <w:szCs w:val="24"/>
        </w:rPr>
        <w:t xml:space="preserve"> kan udskilles i human mælk og forårsage respirationsdepression hos det ammede </w:t>
      </w:r>
      <w:proofErr w:type="spellStart"/>
      <w:r>
        <w:rPr>
          <w:sz w:val="24"/>
          <w:szCs w:val="24"/>
        </w:rPr>
        <w:t>barn.</w:t>
      </w:r>
      <w:r>
        <w:rPr>
          <w:rStyle w:val="tw4winMark"/>
          <w:sz w:val="24"/>
          <w:szCs w:val="24"/>
        </w:rPr>
        <w:t xml:space="preserve"> </w:t>
      </w:r>
      <w:r>
        <w:rPr>
          <w:sz w:val="24"/>
          <w:szCs w:val="24"/>
        </w:rPr>
        <w:t>Oxycodon</w:t>
      </w:r>
      <w:proofErr w:type="spellEnd"/>
      <w:r>
        <w:rPr>
          <w:sz w:val="24"/>
          <w:szCs w:val="24"/>
        </w:rPr>
        <w:t xml:space="preserve"> bør derfor ikke bruges hos kvinder, der ammer.</w:t>
      </w:r>
    </w:p>
    <w:p w:rsidR="00136FD3" w:rsidRDefault="00136FD3" w:rsidP="00136FD3">
      <w:pPr>
        <w:tabs>
          <w:tab w:val="left" w:pos="851"/>
        </w:tabs>
        <w:ind w:left="851"/>
        <w:rPr>
          <w:sz w:val="24"/>
          <w:szCs w:val="24"/>
        </w:rPr>
      </w:pPr>
    </w:p>
    <w:p w:rsidR="00136FD3" w:rsidRDefault="00136FD3" w:rsidP="00136FD3">
      <w:pPr>
        <w:tabs>
          <w:tab w:val="left" w:pos="851"/>
        </w:tabs>
        <w:ind w:left="851"/>
        <w:rPr>
          <w:sz w:val="24"/>
          <w:szCs w:val="24"/>
          <w:u w:val="single"/>
        </w:rPr>
      </w:pPr>
      <w:r>
        <w:rPr>
          <w:sz w:val="24"/>
          <w:szCs w:val="24"/>
          <w:u w:val="single"/>
        </w:rPr>
        <w:t>Fertilitet</w:t>
      </w:r>
    </w:p>
    <w:p w:rsidR="00567EDA" w:rsidRPr="00F27B10" w:rsidRDefault="00136FD3" w:rsidP="00136FD3">
      <w:pPr>
        <w:tabs>
          <w:tab w:val="left" w:pos="851"/>
        </w:tabs>
        <w:ind w:left="851"/>
        <w:rPr>
          <w:sz w:val="24"/>
          <w:szCs w:val="24"/>
        </w:rPr>
      </w:pPr>
      <w:r>
        <w:rPr>
          <w:sz w:val="24"/>
          <w:szCs w:val="24"/>
        </w:rPr>
        <w:lastRenderedPageBreak/>
        <w:t xml:space="preserve">Der er ingen humane data vedrørende effekt af </w:t>
      </w:r>
      <w:proofErr w:type="spellStart"/>
      <w:r>
        <w:rPr>
          <w:sz w:val="24"/>
          <w:szCs w:val="24"/>
        </w:rPr>
        <w:t>oxycodon</w:t>
      </w:r>
      <w:proofErr w:type="spellEnd"/>
      <w:r>
        <w:rPr>
          <w:sz w:val="24"/>
          <w:szCs w:val="24"/>
        </w:rPr>
        <w:t xml:space="preserve"> på fertiliteten. </w:t>
      </w:r>
      <w:r>
        <w:rPr>
          <w:sz w:val="24"/>
          <w:szCs w:val="24"/>
          <w:lang w:val="nb-NO"/>
        </w:rPr>
        <w:t>Studier i rotter viste ingen effekt på fertilitet (se pkt. 5.3).</w:t>
      </w:r>
    </w:p>
    <w:p w:rsidR="000B0D9D" w:rsidRPr="00F27B10"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4.7</w:t>
      </w:r>
      <w:r w:rsidRPr="00796987">
        <w:rPr>
          <w:b/>
          <w:sz w:val="24"/>
          <w:szCs w:val="24"/>
        </w:rPr>
        <w:tab/>
        <w:t xml:space="preserve">Virkning på evnen til at føre motorkøretøj </w:t>
      </w:r>
      <w:r w:rsidR="00A02848">
        <w:rPr>
          <w:b/>
          <w:sz w:val="24"/>
          <w:szCs w:val="24"/>
        </w:rPr>
        <w:t>og</w:t>
      </w:r>
      <w:r w:rsidRPr="00796987">
        <w:rPr>
          <w:b/>
          <w:sz w:val="24"/>
          <w:szCs w:val="24"/>
        </w:rPr>
        <w:t xml:space="preserve"> betjene maskiner</w:t>
      </w:r>
    </w:p>
    <w:p w:rsidR="00136FD3" w:rsidRDefault="00136FD3" w:rsidP="000B0D9D">
      <w:pPr>
        <w:tabs>
          <w:tab w:val="left" w:pos="851"/>
        </w:tabs>
        <w:ind w:left="851"/>
        <w:rPr>
          <w:sz w:val="24"/>
          <w:szCs w:val="24"/>
        </w:rPr>
      </w:pPr>
    </w:p>
    <w:p w:rsidR="000B0D9D" w:rsidRDefault="000B0D9D" w:rsidP="000B0D9D">
      <w:pPr>
        <w:tabs>
          <w:tab w:val="left" w:pos="851"/>
        </w:tabs>
        <w:ind w:left="851"/>
        <w:rPr>
          <w:sz w:val="24"/>
          <w:szCs w:val="24"/>
        </w:rPr>
      </w:pPr>
      <w:r>
        <w:rPr>
          <w:sz w:val="24"/>
          <w:szCs w:val="24"/>
        </w:rPr>
        <w:t>Mærkning.</w:t>
      </w:r>
    </w:p>
    <w:p w:rsidR="00136FD3" w:rsidRDefault="00136FD3" w:rsidP="000B0D9D">
      <w:pPr>
        <w:tabs>
          <w:tab w:val="left" w:pos="851"/>
        </w:tabs>
        <w:ind w:left="851"/>
        <w:rPr>
          <w:sz w:val="24"/>
          <w:szCs w:val="24"/>
        </w:rPr>
      </w:pPr>
    </w:p>
    <w:p w:rsidR="00136FD3" w:rsidRPr="00136FD3" w:rsidRDefault="00136FD3" w:rsidP="00136FD3">
      <w:pPr>
        <w:tabs>
          <w:tab w:val="left" w:pos="851"/>
        </w:tabs>
        <w:ind w:left="851"/>
        <w:rPr>
          <w:sz w:val="24"/>
          <w:szCs w:val="24"/>
        </w:rPr>
      </w:pPr>
      <w:proofErr w:type="spellStart"/>
      <w:r w:rsidRPr="00136FD3">
        <w:rPr>
          <w:sz w:val="24"/>
          <w:szCs w:val="24"/>
        </w:rPr>
        <w:t>Oxycodon</w:t>
      </w:r>
      <w:proofErr w:type="spellEnd"/>
      <w:r w:rsidRPr="00136FD3">
        <w:rPr>
          <w:sz w:val="24"/>
          <w:szCs w:val="24"/>
        </w:rPr>
        <w:t xml:space="preserve"> kan påvirke evnen til at føre motorkøretøj og betjene maskiner. </w:t>
      </w:r>
    </w:p>
    <w:p w:rsidR="00136FD3" w:rsidRDefault="00136FD3" w:rsidP="00136FD3">
      <w:pPr>
        <w:tabs>
          <w:tab w:val="left" w:pos="851"/>
        </w:tabs>
        <w:ind w:left="851"/>
        <w:rPr>
          <w:sz w:val="24"/>
          <w:szCs w:val="24"/>
        </w:rPr>
      </w:pPr>
      <w:r>
        <w:rPr>
          <w:sz w:val="24"/>
          <w:szCs w:val="24"/>
        </w:rPr>
        <w:t xml:space="preserve">Dette er især muligt i starten af behandlingen med </w:t>
      </w:r>
      <w:proofErr w:type="spellStart"/>
      <w:r>
        <w:rPr>
          <w:sz w:val="24"/>
          <w:szCs w:val="24"/>
        </w:rPr>
        <w:t>oxycodon</w:t>
      </w:r>
      <w:proofErr w:type="spellEnd"/>
      <w:r>
        <w:rPr>
          <w:sz w:val="24"/>
          <w:szCs w:val="24"/>
        </w:rPr>
        <w:t xml:space="preserve">, ved øgning af dosis eller produktrotation, og hvis </w:t>
      </w:r>
      <w:proofErr w:type="spellStart"/>
      <w:r>
        <w:rPr>
          <w:sz w:val="24"/>
          <w:szCs w:val="24"/>
        </w:rPr>
        <w:t>oxycodon</w:t>
      </w:r>
      <w:proofErr w:type="spellEnd"/>
      <w:r>
        <w:rPr>
          <w:sz w:val="24"/>
          <w:szCs w:val="24"/>
        </w:rPr>
        <w:t xml:space="preserve"> bliver kombineret med andre CNS-dæmpende midler.</w:t>
      </w:r>
      <w:r>
        <w:rPr>
          <w:sz w:val="24"/>
          <w:szCs w:val="24"/>
        </w:rPr>
        <w:br/>
      </w:r>
    </w:p>
    <w:p w:rsidR="000B0D9D" w:rsidRDefault="00136FD3" w:rsidP="00136FD3">
      <w:pPr>
        <w:tabs>
          <w:tab w:val="left" w:pos="851"/>
        </w:tabs>
        <w:ind w:left="851"/>
        <w:rPr>
          <w:sz w:val="24"/>
          <w:szCs w:val="24"/>
        </w:rPr>
      </w:pPr>
      <w:r>
        <w:rPr>
          <w:sz w:val="24"/>
          <w:szCs w:val="24"/>
        </w:rPr>
        <w:t>Patienter, der er stabiliseret på en specifik dosis, vil nødvendigvis ikke opleve sådanne begrænsninger. Derfor skal den behandlende læge tage stilling til, hvorvidt patienten må føre motorkøretøj eller betjene maskiner.</w:t>
      </w:r>
    </w:p>
    <w:p w:rsidR="00136FD3" w:rsidRPr="00796987" w:rsidRDefault="00136FD3" w:rsidP="00136FD3">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4.8</w:t>
      </w:r>
      <w:r w:rsidRPr="00796987">
        <w:rPr>
          <w:b/>
          <w:sz w:val="24"/>
          <w:szCs w:val="24"/>
        </w:rPr>
        <w:tab/>
        <w:t>Bivirkninger</w:t>
      </w:r>
    </w:p>
    <w:p w:rsidR="00136FD3" w:rsidRDefault="00136FD3" w:rsidP="00136FD3">
      <w:pPr>
        <w:ind w:left="851"/>
        <w:rPr>
          <w:sz w:val="24"/>
          <w:szCs w:val="24"/>
          <w:u w:val="single"/>
        </w:rPr>
      </w:pPr>
    </w:p>
    <w:p w:rsidR="00136FD3" w:rsidRDefault="00136FD3" w:rsidP="00136FD3">
      <w:pPr>
        <w:ind w:left="851"/>
        <w:rPr>
          <w:sz w:val="24"/>
          <w:szCs w:val="24"/>
          <w:u w:val="single"/>
        </w:rPr>
      </w:pPr>
      <w:r>
        <w:rPr>
          <w:sz w:val="24"/>
          <w:szCs w:val="24"/>
          <w:u w:val="single"/>
        </w:rPr>
        <w:t>Resumé af sikkerhedsprofilen</w:t>
      </w:r>
    </w:p>
    <w:p w:rsidR="00136FD3" w:rsidRDefault="00136FD3" w:rsidP="00136FD3">
      <w:pPr>
        <w:ind w:left="851"/>
        <w:rPr>
          <w:sz w:val="24"/>
          <w:szCs w:val="24"/>
        </w:rPr>
      </w:pPr>
      <w:r>
        <w:rPr>
          <w:sz w:val="24"/>
          <w:szCs w:val="24"/>
        </w:rPr>
        <w:t xml:space="preserve">På grund af dets farmakologiske egenskaber, kan </w:t>
      </w:r>
      <w:proofErr w:type="spellStart"/>
      <w:r>
        <w:rPr>
          <w:sz w:val="24"/>
          <w:szCs w:val="24"/>
        </w:rPr>
        <w:t>oxycodon</w:t>
      </w:r>
      <w:proofErr w:type="spellEnd"/>
      <w:r>
        <w:rPr>
          <w:sz w:val="24"/>
          <w:szCs w:val="24"/>
        </w:rPr>
        <w:t xml:space="preserve"> forårsage respirationsdepression, </w:t>
      </w:r>
      <w:proofErr w:type="spellStart"/>
      <w:r>
        <w:rPr>
          <w:sz w:val="24"/>
          <w:szCs w:val="24"/>
        </w:rPr>
        <w:t>miosis</w:t>
      </w:r>
      <w:proofErr w:type="spellEnd"/>
      <w:r>
        <w:rPr>
          <w:sz w:val="24"/>
          <w:szCs w:val="24"/>
        </w:rPr>
        <w:t xml:space="preserve">, </w:t>
      </w:r>
      <w:proofErr w:type="spellStart"/>
      <w:r>
        <w:rPr>
          <w:sz w:val="24"/>
          <w:szCs w:val="24"/>
        </w:rPr>
        <w:t>bronkospasmer</w:t>
      </w:r>
      <w:proofErr w:type="spellEnd"/>
      <w:r>
        <w:rPr>
          <w:sz w:val="24"/>
          <w:szCs w:val="24"/>
        </w:rPr>
        <w:t xml:space="preserve"> og spasmer i glatmuskulaturen, og det kan undertrykke hosterefleksen. </w:t>
      </w:r>
    </w:p>
    <w:p w:rsidR="00136FD3" w:rsidRDefault="00136FD3" w:rsidP="00136FD3">
      <w:pPr>
        <w:ind w:left="851"/>
        <w:rPr>
          <w:sz w:val="24"/>
          <w:szCs w:val="24"/>
        </w:rPr>
      </w:pPr>
    </w:p>
    <w:p w:rsidR="00136FD3" w:rsidRDefault="00136FD3" w:rsidP="00136FD3">
      <w:pPr>
        <w:ind w:left="851"/>
        <w:rPr>
          <w:sz w:val="24"/>
          <w:szCs w:val="24"/>
        </w:rPr>
      </w:pPr>
      <w:r>
        <w:rPr>
          <w:sz w:val="24"/>
          <w:szCs w:val="24"/>
        </w:rPr>
        <w:t>De hyppigst rapporterede bivirkninger er kvalme (især i starten af behandlingen) og forstoppelse.</w:t>
      </w:r>
    </w:p>
    <w:p w:rsidR="00136FD3" w:rsidRDefault="00136FD3" w:rsidP="00136FD3">
      <w:pPr>
        <w:ind w:left="851"/>
        <w:rPr>
          <w:sz w:val="24"/>
          <w:szCs w:val="24"/>
        </w:rPr>
      </w:pPr>
    </w:p>
    <w:p w:rsidR="00136FD3" w:rsidRDefault="00136FD3" w:rsidP="00136FD3">
      <w:pPr>
        <w:ind w:left="851"/>
        <w:rPr>
          <w:sz w:val="24"/>
          <w:szCs w:val="24"/>
        </w:rPr>
      </w:pPr>
      <w:r>
        <w:rPr>
          <w:sz w:val="24"/>
          <w:szCs w:val="24"/>
        </w:rPr>
        <w:t>Respirationsdepression er den alvorligste bivirkning ved en opioidoverdosis og forekommer oftest hos ældre eller svækkede patienter. Opioider kan forårsage svær hypotension hos udsatte individer.</w:t>
      </w:r>
    </w:p>
    <w:p w:rsidR="00136FD3" w:rsidRDefault="00136FD3" w:rsidP="00136FD3">
      <w:pPr>
        <w:ind w:left="851"/>
        <w:rPr>
          <w:sz w:val="24"/>
          <w:szCs w:val="24"/>
        </w:rPr>
      </w:pPr>
    </w:p>
    <w:p w:rsidR="00136FD3" w:rsidRDefault="00136FD3" w:rsidP="00136FD3">
      <w:pPr>
        <w:ind w:left="851"/>
        <w:rPr>
          <w:sz w:val="24"/>
          <w:szCs w:val="24"/>
          <w:u w:val="single"/>
        </w:rPr>
      </w:pPr>
      <w:r>
        <w:rPr>
          <w:sz w:val="24"/>
          <w:szCs w:val="24"/>
          <w:u w:val="single"/>
        </w:rPr>
        <w:t>Liste over bivirkninger i tabelform</w:t>
      </w:r>
    </w:p>
    <w:p w:rsidR="00136FD3" w:rsidRDefault="00136FD3" w:rsidP="00136FD3">
      <w:pPr>
        <w:ind w:left="851"/>
        <w:rPr>
          <w:sz w:val="24"/>
          <w:szCs w:val="24"/>
        </w:rPr>
      </w:pPr>
      <w:r>
        <w:rPr>
          <w:sz w:val="24"/>
          <w:szCs w:val="24"/>
        </w:rPr>
        <w:t xml:space="preserve">Bivirkningerne er angivet nedenfor efter systemorganklasse og hyppighed. </w:t>
      </w:r>
    </w:p>
    <w:p w:rsidR="00136FD3" w:rsidRDefault="00136FD3" w:rsidP="00136FD3">
      <w:pPr>
        <w:ind w:left="851"/>
        <w:rPr>
          <w:sz w:val="24"/>
          <w:szCs w:val="24"/>
        </w:rPr>
      </w:pPr>
    </w:p>
    <w:p w:rsidR="00136FD3" w:rsidRDefault="00136FD3" w:rsidP="00136FD3">
      <w:pPr>
        <w:rPr>
          <w:sz w:val="24"/>
          <w:szCs w:val="24"/>
        </w:rPr>
      </w:pPr>
    </w:p>
    <w:tbl>
      <w:tblPr>
        <w:tblStyle w:val="Tabel-Gitter"/>
        <w:tblW w:w="0" w:type="auto"/>
        <w:jc w:val="center"/>
        <w:tblLayout w:type="fixed"/>
        <w:tblLook w:val="04A0" w:firstRow="1" w:lastRow="0" w:firstColumn="1" w:lastColumn="0" w:noHBand="0" w:noVBand="1"/>
      </w:tblPr>
      <w:tblGrid>
        <w:gridCol w:w="1375"/>
        <w:gridCol w:w="1375"/>
        <w:gridCol w:w="1376"/>
        <w:gridCol w:w="1375"/>
        <w:gridCol w:w="1376"/>
        <w:gridCol w:w="1375"/>
        <w:gridCol w:w="1376"/>
      </w:tblGrid>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26"/>
              </w:tabs>
              <w:ind w:left="26" w:right="-12"/>
              <w:rPr>
                <w:rFonts w:ascii="Times New Roman" w:hAnsi="Times New Roman"/>
                <w:bCs/>
                <w:sz w:val="22"/>
              </w:rPr>
            </w:pPr>
            <w:proofErr w:type="spellStart"/>
            <w:r w:rsidRPr="00136FD3">
              <w:rPr>
                <w:rFonts w:ascii="Times New Roman" w:hAnsi="Times New Roman"/>
                <w:bCs/>
                <w:sz w:val="22"/>
              </w:rPr>
              <w:t>Systemorganklasse</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1640"/>
              </w:tabs>
              <w:ind w:right="-113"/>
              <w:rPr>
                <w:rFonts w:ascii="Times New Roman" w:hAnsi="Times New Roman"/>
                <w:bCs/>
                <w:sz w:val="22"/>
              </w:rPr>
            </w:pPr>
            <w:proofErr w:type="spellStart"/>
            <w:r w:rsidRPr="00136FD3">
              <w:rPr>
                <w:rFonts w:ascii="Times New Roman" w:hAnsi="Times New Roman"/>
                <w:bCs/>
                <w:sz w:val="22"/>
              </w:rPr>
              <w:t>Meget</w:t>
            </w:r>
            <w:proofErr w:type="spellEnd"/>
            <w:r w:rsidRPr="00136FD3">
              <w:rPr>
                <w:rFonts w:ascii="Times New Roman" w:hAnsi="Times New Roman"/>
                <w:bCs/>
                <w:sz w:val="22"/>
              </w:rPr>
              <w:t xml:space="preserve"> </w:t>
            </w:r>
            <w:proofErr w:type="spellStart"/>
            <w:r w:rsidRPr="00136FD3">
              <w:rPr>
                <w:rFonts w:ascii="Times New Roman" w:hAnsi="Times New Roman"/>
                <w:bCs/>
                <w:sz w:val="22"/>
              </w:rPr>
              <w:t>almindelig</w:t>
            </w:r>
            <w:proofErr w:type="spellEnd"/>
            <w:r w:rsidRPr="00136FD3">
              <w:rPr>
                <w:rFonts w:ascii="Times New Roman" w:hAnsi="Times New Roman"/>
                <w:bCs/>
                <w:sz w:val="22"/>
              </w:rPr>
              <w:t xml:space="preserve"> (≥ 1/10)</w:t>
            </w:r>
          </w:p>
        </w:tc>
        <w:tc>
          <w:tcPr>
            <w:tcW w:w="1376"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1576"/>
              </w:tabs>
              <w:ind w:right="-22"/>
              <w:rPr>
                <w:rFonts w:ascii="Times New Roman" w:hAnsi="Times New Roman"/>
                <w:bCs/>
                <w:sz w:val="22"/>
              </w:rPr>
            </w:pPr>
            <w:proofErr w:type="spellStart"/>
            <w:r w:rsidRPr="00136FD3">
              <w:rPr>
                <w:rFonts w:ascii="Times New Roman" w:hAnsi="Times New Roman"/>
                <w:bCs/>
                <w:sz w:val="22"/>
              </w:rPr>
              <w:t>Almindelig</w:t>
            </w:r>
            <w:proofErr w:type="spellEnd"/>
            <w:r w:rsidRPr="00136FD3">
              <w:rPr>
                <w:rFonts w:ascii="Times New Roman" w:hAnsi="Times New Roman"/>
                <w:bCs/>
                <w:sz w:val="22"/>
              </w:rPr>
              <w:t xml:space="preserve"> </w:t>
            </w:r>
          </w:p>
          <w:p w:rsidR="00136FD3" w:rsidRPr="00136FD3" w:rsidRDefault="00136FD3">
            <w:pPr>
              <w:tabs>
                <w:tab w:val="left" w:pos="1576"/>
              </w:tabs>
              <w:ind w:right="-22"/>
              <w:rPr>
                <w:rFonts w:ascii="Times New Roman" w:hAnsi="Times New Roman"/>
                <w:bCs/>
                <w:sz w:val="22"/>
              </w:rPr>
            </w:pPr>
            <w:r w:rsidRPr="00136FD3">
              <w:rPr>
                <w:rFonts w:ascii="Times New Roman" w:hAnsi="Times New Roman"/>
                <w:bCs/>
                <w:sz w:val="22"/>
              </w:rPr>
              <w:t>(≥ 1/100 til &lt;1/10)</w:t>
            </w:r>
          </w:p>
        </w:tc>
        <w:tc>
          <w:tcPr>
            <w:tcW w:w="1375"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1796"/>
              </w:tabs>
              <w:ind w:left="46" w:right="6"/>
              <w:rPr>
                <w:rFonts w:ascii="Times New Roman" w:hAnsi="Times New Roman"/>
                <w:bCs/>
                <w:sz w:val="22"/>
              </w:rPr>
            </w:pPr>
            <w:proofErr w:type="spellStart"/>
            <w:r w:rsidRPr="00136FD3">
              <w:rPr>
                <w:rFonts w:ascii="Times New Roman" w:hAnsi="Times New Roman"/>
                <w:bCs/>
                <w:sz w:val="22"/>
              </w:rPr>
              <w:t>Ikke</w:t>
            </w:r>
            <w:proofErr w:type="spellEnd"/>
            <w:r w:rsidRPr="00136FD3">
              <w:rPr>
                <w:rFonts w:ascii="Times New Roman" w:hAnsi="Times New Roman"/>
                <w:bCs/>
                <w:sz w:val="22"/>
              </w:rPr>
              <w:t xml:space="preserve"> </w:t>
            </w:r>
            <w:proofErr w:type="spellStart"/>
            <w:r w:rsidRPr="00136FD3">
              <w:rPr>
                <w:rFonts w:ascii="Times New Roman" w:hAnsi="Times New Roman"/>
                <w:bCs/>
                <w:sz w:val="22"/>
              </w:rPr>
              <w:t>almindelig</w:t>
            </w:r>
            <w:proofErr w:type="spellEnd"/>
            <w:r w:rsidRPr="00136FD3">
              <w:rPr>
                <w:rFonts w:ascii="Times New Roman" w:hAnsi="Times New Roman"/>
                <w:bCs/>
                <w:sz w:val="22"/>
              </w:rPr>
              <w:t xml:space="preserve"> </w:t>
            </w:r>
          </w:p>
          <w:p w:rsidR="00136FD3" w:rsidRPr="00136FD3" w:rsidRDefault="00136FD3">
            <w:pPr>
              <w:tabs>
                <w:tab w:val="left" w:pos="1796"/>
              </w:tabs>
              <w:ind w:left="46" w:right="6"/>
              <w:rPr>
                <w:rFonts w:ascii="Times New Roman" w:hAnsi="Times New Roman"/>
                <w:bCs/>
                <w:sz w:val="22"/>
              </w:rPr>
            </w:pPr>
            <w:r w:rsidRPr="00136FD3">
              <w:rPr>
                <w:rFonts w:ascii="Times New Roman" w:hAnsi="Times New Roman"/>
                <w:bCs/>
                <w:sz w:val="22"/>
              </w:rPr>
              <w:t>(≥ 1/1.000 til &lt;1/100)</w:t>
            </w:r>
          </w:p>
        </w:tc>
        <w:tc>
          <w:tcPr>
            <w:tcW w:w="1376"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1005"/>
              </w:tabs>
              <w:ind w:right="-108"/>
              <w:rPr>
                <w:rFonts w:ascii="Times New Roman" w:hAnsi="Times New Roman"/>
                <w:bCs/>
                <w:sz w:val="22"/>
              </w:rPr>
            </w:pPr>
            <w:proofErr w:type="spellStart"/>
            <w:r w:rsidRPr="00136FD3">
              <w:rPr>
                <w:rFonts w:ascii="Times New Roman" w:hAnsi="Times New Roman"/>
                <w:bCs/>
                <w:sz w:val="22"/>
              </w:rPr>
              <w:t>Sjælden</w:t>
            </w:r>
            <w:proofErr w:type="spellEnd"/>
            <w:r w:rsidRPr="00136FD3">
              <w:rPr>
                <w:rFonts w:ascii="Times New Roman" w:hAnsi="Times New Roman"/>
                <w:bCs/>
                <w:sz w:val="22"/>
              </w:rPr>
              <w:t xml:space="preserve"> </w:t>
            </w:r>
          </w:p>
          <w:p w:rsidR="00136FD3" w:rsidRPr="00136FD3" w:rsidRDefault="00136FD3">
            <w:pPr>
              <w:tabs>
                <w:tab w:val="left" w:pos="1005"/>
              </w:tabs>
              <w:ind w:right="-108"/>
              <w:rPr>
                <w:rFonts w:ascii="Times New Roman" w:hAnsi="Times New Roman"/>
                <w:bCs/>
                <w:sz w:val="22"/>
              </w:rPr>
            </w:pPr>
            <w:r w:rsidRPr="00136FD3">
              <w:rPr>
                <w:rFonts w:ascii="Times New Roman" w:hAnsi="Times New Roman"/>
                <w:bCs/>
                <w:sz w:val="22"/>
              </w:rPr>
              <w:t>(≥1/10.000 til &lt;1/1.000)</w:t>
            </w:r>
          </w:p>
        </w:tc>
        <w:tc>
          <w:tcPr>
            <w:tcW w:w="1375"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51"/>
              </w:tabs>
              <w:ind w:left="51"/>
              <w:rPr>
                <w:rFonts w:ascii="Times New Roman" w:hAnsi="Times New Roman"/>
                <w:bCs/>
                <w:sz w:val="22"/>
              </w:rPr>
            </w:pPr>
            <w:proofErr w:type="spellStart"/>
            <w:r w:rsidRPr="00136FD3">
              <w:rPr>
                <w:rFonts w:ascii="Times New Roman" w:hAnsi="Times New Roman"/>
                <w:bCs/>
                <w:sz w:val="22"/>
              </w:rPr>
              <w:t>Meget</w:t>
            </w:r>
            <w:proofErr w:type="spellEnd"/>
            <w:r w:rsidRPr="00136FD3">
              <w:rPr>
                <w:rFonts w:ascii="Times New Roman" w:hAnsi="Times New Roman"/>
                <w:bCs/>
                <w:sz w:val="22"/>
              </w:rPr>
              <w:t xml:space="preserve"> </w:t>
            </w:r>
            <w:proofErr w:type="spellStart"/>
            <w:r w:rsidRPr="00136FD3">
              <w:rPr>
                <w:rFonts w:ascii="Times New Roman" w:hAnsi="Times New Roman"/>
                <w:bCs/>
                <w:sz w:val="22"/>
              </w:rPr>
              <w:t>sjælden</w:t>
            </w:r>
            <w:proofErr w:type="spellEnd"/>
            <w:r w:rsidRPr="00136FD3">
              <w:rPr>
                <w:rFonts w:ascii="Times New Roman" w:hAnsi="Times New Roman"/>
                <w:bCs/>
                <w:sz w:val="22"/>
              </w:rPr>
              <w:t xml:space="preserve"> (&lt;1/10.000)</w:t>
            </w:r>
          </w:p>
        </w:tc>
        <w:tc>
          <w:tcPr>
            <w:tcW w:w="1376"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51"/>
              </w:tabs>
              <w:ind w:left="51"/>
              <w:rPr>
                <w:rFonts w:ascii="Times New Roman" w:hAnsi="Times New Roman"/>
                <w:bCs/>
                <w:sz w:val="22"/>
                <w:lang w:val="da-DK"/>
              </w:rPr>
            </w:pPr>
            <w:r w:rsidRPr="00136FD3">
              <w:rPr>
                <w:rFonts w:ascii="Times New Roman" w:hAnsi="Times New Roman"/>
                <w:bCs/>
                <w:sz w:val="22"/>
                <w:lang w:val="da-DK"/>
              </w:rPr>
              <w:t>Ikke kendt (kan ikke estimeres ud fra forhåndenværende data)</w:t>
            </w: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Infektioner</w:t>
            </w:r>
            <w:proofErr w:type="spellEnd"/>
            <w:r>
              <w:rPr>
                <w:rFonts w:ascii="Times New Roman" w:hAnsi="Times New Roman"/>
                <w:sz w:val="22"/>
              </w:rPr>
              <w:t xml:space="preserve">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parasitære</w:t>
            </w:r>
            <w:proofErr w:type="spellEnd"/>
            <w:r>
              <w:rPr>
                <w:rFonts w:ascii="Times New Roman" w:hAnsi="Times New Roman"/>
                <w:sz w:val="22"/>
              </w:rPr>
              <w:t xml:space="preserve"> </w:t>
            </w:r>
            <w:proofErr w:type="spellStart"/>
            <w:r>
              <w:rPr>
                <w:rFonts w:ascii="Times New Roman" w:hAnsi="Times New Roman"/>
                <w:sz w:val="22"/>
              </w:rPr>
              <w:t>sygdomme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796"/>
              </w:tabs>
              <w:ind w:left="46" w:right="6"/>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r>
              <w:rPr>
                <w:rFonts w:ascii="Times New Roman" w:hAnsi="Times New Roman"/>
                <w:sz w:val="22"/>
              </w:rPr>
              <w:t>Herpes simplex</w:t>
            </w: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Blod</w:t>
            </w:r>
            <w:proofErr w:type="spellEnd"/>
            <w:r>
              <w:rPr>
                <w:rFonts w:ascii="Times New Roman" w:hAnsi="Times New Roman"/>
                <w:sz w:val="22"/>
              </w:rPr>
              <w:t xml:space="preserve">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lymfesystem</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Ly</w:t>
            </w:r>
            <w:r>
              <w:rPr>
                <w:rFonts w:ascii="Times New Roman" w:hAnsi="Times New Roman"/>
                <w:spacing w:val="-2"/>
                <w:sz w:val="22"/>
              </w:rPr>
              <w:t>m</w:t>
            </w:r>
            <w:r>
              <w:rPr>
                <w:rFonts w:ascii="Times New Roman" w:hAnsi="Times New Roman"/>
                <w:sz w:val="22"/>
              </w:rPr>
              <w:t>fadenopati</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Immunsystemet</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Overfølsomhed</w:t>
            </w:r>
            <w:proofErr w:type="spellEnd"/>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Anafylaktisk</w:t>
            </w:r>
            <w:proofErr w:type="spellEnd"/>
            <w:r>
              <w:rPr>
                <w:rFonts w:ascii="Times New Roman" w:hAnsi="Times New Roman"/>
                <w:sz w:val="22"/>
              </w:rPr>
              <w:t xml:space="preserve"> </w:t>
            </w:r>
            <w:proofErr w:type="spellStart"/>
            <w:r>
              <w:rPr>
                <w:rFonts w:ascii="Times New Roman" w:hAnsi="Times New Roman"/>
                <w:sz w:val="22"/>
              </w:rPr>
              <w:t>reaktion</w:t>
            </w:r>
            <w:proofErr w:type="spellEnd"/>
            <w:r>
              <w:rPr>
                <w:rFonts w:ascii="Times New Roman" w:hAnsi="Times New Roman"/>
                <w:sz w:val="22"/>
              </w:rPr>
              <w:t xml:space="preserve">, </w:t>
            </w:r>
            <w:proofErr w:type="spellStart"/>
            <w:r>
              <w:rPr>
                <w:rFonts w:ascii="Times New Roman" w:hAnsi="Times New Roman"/>
                <w:sz w:val="22"/>
              </w:rPr>
              <w:t>anafylaktoid</w:t>
            </w:r>
            <w:proofErr w:type="spellEnd"/>
            <w:r>
              <w:rPr>
                <w:rFonts w:ascii="Times New Roman" w:hAnsi="Times New Roman"/>
                <w:sz w:val="22"/>
              </w:rPr>
              <w:t xml:space="preserve"> </w:t>
            </w:r>
            <w:proofErr w:type="spellStart"/>
            <w:r>
              <w:rPr>
                <w:rFonts w:ascii="Times New Roman" w:hAnsi="Times New Roman"/>
                <w:sz w:val="22"/>
              </w:rPr>
              <w:t>reaktion</w:t>
            </w:r>
            <w:proofErr w:type="spellEnd"/>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r>
              <w:rPr>
                <w:rFonts w:ascii="Times New Roman" w:hAnsi="Times New Roman"/>
                <w:sz w:val="22"/>
              </w:rPr>
              <w:t xml:space="preserve">Det </w:t>
            </w:r>
            <w:proofErr w:type="spellStart"/>
            <w:r>
              <w:rPr>
                <w:rFonts w:ascii="Times New Roman" w:hAnsi="Times New Roman"/>
                <w:sz w:val="22"/>
              </w:rPr>
              <w:t>endokrine</w:t>
            </w:r>
            <w:proofErr w:type="spellEnd"/>
            <w:r>
              <w:rPr>
                <w:rFonts w:ascii="Times New Roman" w:hAnsi="Times New Roman"/>
                <w:sz w:val="22"/>
              </w:rPr>
              <w:t xml:space="preserve"> system</w:t>
            </w: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1796"/>
              </w:tabs>
              <w:ind w:left="46" w:right="6"/>
              <w:rPr>
                <w:rFonts w:ascii="Times New Roman" w:hAnsi="Times New Roman"/>
                <w:sz w:val="22"/>
                <w:lang w:val="da-DK"/>
              </w:rPr>
            </w:pPr>
            <w:r w:rsidRPr="00136FD3">
              <w:rPr>
                <w:rFonts w:ascii="Times New Roman" w:hAnsi="Times New Roman"/>
                <w:sz w:val="22"/>
                <w:lang w:val="da-DK"/>
              </w:rPr>
              <w:t>Syndrom ved uhensigtsm</w:t>
            </w:r>
            <w:r w:rsidRPr="00136FD3">
              <w:rPr>
                <w:rFonts w:ascii="Times New Roman" w:hAnsi="Times New Roman"/>
                <w:sz w:val="22"/>
                <w:lang w:val="da-DK"/>
              </w:rPr>
              <w:lastRenderedPageBreak/>
              <w:t>æssig produktion af antidiuretisk hormon</w:t>
            </w:r>
          </w:p>
        </w:tc>
        <w:tc>
          <w:tcPr>
            <w:tcW w:w="1376" w:type="dxa"/>
            <w:tcBorders>
              <w:top w:val="single" w:sz="4" w:space="0" w:color="auto"/>
              <w:left w:val="single" w:sz="4" w:space="0" w:color="auto"/>
              <w:bottom w:val="single" w:sz="4" w:space="0" w:color="auto"/>
              <w:right w:val="single" w:sz="4" w:space="0" w:color="auto"/>
            </w:tcBorders>
          </w:tcPr>
          <w:p w:rsidR="00136FD3" w:rsidRPr="00136FD3" w:rsidRDefault="00136FD3">
            <w:pPr>
              <w:tabs>
                <w:tab w:val="left" w:pos="1005"/>
              </w:tabs>
              <w:ind w:right="-108"/>
              <w:rPr>
                <w:rFonts w:ascii="Times New Roman" w:hAnsi="Times New Roman"/>
                <w:sz w:val="22"/>
                <w:lang w:val="da-DK"/>
              </w:rPr>
            </w:pPr>
          </w:p>
        </w:tc>
        <w:tc>
          <w:tcPr>
            <w:tcW w:w="1375" w:type="dxa"/>
            <w:tcBorders>
              <w:top w:val="single" w:sz="4" w:space="0" w:color="auto"/>
              <w:left w:val="single" w:sz="4" w:space="0" w:color="auto"/>
              <w:bottom w:val="single" w:sz="4" w:space="0" w:color="auto"/>
              <w:right w:val="single" w:sz="4" w:space="0" w:color="auto"/>
            </w:tcBorders>
          </w:tcPr>
          <w:p w:rsidR="00136FD3" w:rsidRPr="00136FD3" w:rsidRDefault="00136FD3">
            <w:pPr>
              <w:tabs>
                <w:tab w:val="left" w:pos="51"/>
              </w:tabs>
              <w:ind w:left="51" w:right="757"/>
              <w:rPr>
                <w:sz w:val="22"/>
                <w:lang w:val="da-DK"/>
              </w:rPr>
            </w:pPr>
          </w:p>
        </w:tc>
        <w:tc>
          <w:tcPr>
            <w:tcW w:w="1376" w:type="dxa"/>
            <w:tcBorders>
              <w:top w:val="single" w:sz="4" w:space="0" w:color="auto"/>
              <w:left w:val="single" w:sz="4" w:space="0" w:color="auto"/>
              <w:bottom w:val="single" w:sz="4" w:space="0" w:color="auto"/>
              <w:right w:val="single" w:sz="4" w:space="0" w:color="auto"/>
            </w:tcBorders>
          </w:tcPr>
          <w:p w:rsidR="00136FD3" w:rsidRPr="00136FD3" w:rsidRDefault="00136FD3">
            <w:pPr>
              <w:tabs>
                <w:tab w:val="left" w:pos="51"/>
              </w:tabs>
              <w:ind w:left="51" w:right="757"/>
              <w:rPr>
                <w:rFonts w:ascii="Times New Roman" w:hAnsi="Times New Roman"/>
                <w:sz w:val="22"/>
                <w:lang w:val="da-DK"/>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Metabolisme</w:t>
            </w:r>
            <w:proofErr w:type="spellEnd"/>
            <w:r>
              <w:rPr>
                <w:rFonts w:ascii="Times New Roman" w:hAnsi="Times New Roman"/>
                <w:sz w:val="22"/>
              </w:rPr>
              <w:t xml:space="preserve">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ernæring</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576"/>
              </w:tabs>
              <w:ind w:right="-22"/>
              <w:rPr>
                <w:rFonts w:ascii="Times New Roman" w:hAnsi="Times New Roman"/>
                <w:sz w:val="22"/>
              </w:rPr>
            </w:pPr>
            <w:proofErr w:type="spellStart"/>
            <w:r>
              <w:rPr>
                <w:rFonts w:ascii="Times New Roman" w:hAnsi="Times New Roman"/>
                <w:sz w:val="22"/>
              </w:rPr>
              <w:t>Nedsat</w:t>
            </w:r>
            <w:proofErr w:type="spellEnd"/>
            <w:r>
              <w:rPr>
                <w:rFonts w:ascii="Times New Roman" w:hAnsi="Times New Roman"/>
                <w:sz w:val="22"/>
              </w:rPr>
              <w:t xml:space="preserve"> </w:t>
            </w:r>
            <w:proofErr w:type="spellStart"/>
            <w:r>
              <w:rPr>
                <w:rFonts w:ascii="Times New Roman" w:hAnsi="Times New Roman"/>
                <w:sz w:val="22"/>
              </w:rPr>
              <w:t>appetit</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Dehydrering</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Øget</w:t>
            </w:r>
            <w:proofErr w:type="spellEnd"/>
            <w:r>
              <w:rPr>
                <w:rFonts w:ascii="Times New Roman" w:hAnsi="Times New Roman"/>
                <w:sz w:val="22"/>
              </w:rPr>
              <w:t xml:space="preserve"> </w:t>
            </w:r>
            <w:proofErr w:type="spellStart"/>
            <w:r>
              <w:rPr>
                <w:rFonts w:ascii="Times New Roman" w:hAnsi="Times New Roman"/>
                <w:sz w:val="22"/>
              </w:rPr>
              <w:t>appetit</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Psykiske</w:t>
            </w:r>
            <w:proofErr w:type="spellEnd"/>
            <w:r>
              <w:rPr>
                <w:rFonts w:ascii="Times New Roman" w:hAnsi="Times New Roman"/>
                <w:sz w:val="22"/>
              </w:rPr>
              <w:t xml:space="preserve"> </w:t>
            </w:r>
            <w:proofErr w:type="spellStart"/>
            <w:r>
              <w:rPr>
                <w:rFonts w:ascii="Times New Roman" w:hAnsi="Times New Roman"/>
                <w:sz w:val="22"/>
              </w:rPr>
              <w:t>forstyrrelser</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1576"/>
              </w:tabs>
              <w:ind w:right="-22"/>
              <w:rPr>
                <w:rFonts w:ascii="Times New Roman" w:hAnsi="Times New Roman"/>
                <w:sz w:val="22"/>
                <w:lang w:val="da-DK"/>
              </w:rPr>
            </w:pPr>
            <w:r w:rsidRPr="00136FD3">
              <w:rPr>
                <w:rFonts w:ascii="Times New Roman" w:hAnsi="Times New Roman"/>
                <w:sz w:val="22"/>
                <w:lang w:val="da-DK"/>
              </w:rPr>
              <w:t xml:space="preserve">Angst, konfusionstilstand, depression, nervøsitet, søvnløshed, unormale tanker </w:t>
            </w:r>
          </w:p>
        </w:tc>
        <w:tc>
          <w:tcPr>
            <w:tcW w:w="1375" w:type="dxa"/>
            <w:tcBorders>
              <w:top w:val="single" w:sz="4" w:space="0" w:color="auto"/>
              <w:left w:val="single" w:sz="4" w:space="0" w:color="auto"/>
              <w:bottom w:val="single" w:sz="4" w:space="0" w:color="auto"/>
              <w:right w:val="single" w:sz="4" w:space="0" w:color="auto"/>
            </w:tcBorders>
            <w:hideMark/>
          </w:tcPr>
          <w:p w:rsidR="00136FD3" w:rsidRPr="00136FD3" w:rsidRDefault="00136FD3">
            <w:pPr>
              <w:ind w:left="46"/>
              <w:rPr>
                <w:rFonts w:ascii="Times New Roman" w:hAnsi="Times New Roman"/>
                <w:sz w:val="22"/>
                <w:lang w:val="da-DK"/>
              </w:rPr>
            </w:pPr>
            <w:r w:rsidRPr="00136FD3">
              <w:rPr>
                <w:rFonts w:ascii="Times New Roman" w:hAnsi="Times New Roman"/>
                <w:sz w:val="22"/>
                <w:lang w:val="da-DK"/>
              </w:rPr>
              <w:t>Agitation, affektlabilitet, eufori, opfattelsesforstyrrelser (f.eks. hallucinationer, derealisation), nedsat libido, lægemiddelafhængighed (se pkt. 4.4)</w:t>
            </w:r>
          </w:p>
        </w:tc>
        <w:tc>
          <w:tcPr>
            <w:tcW w:w="1376" w:type="dxa"/>
            <w:tcBorders>
              <w:top w:val="single" w:sz="4" w:space="0" w:color="auto"/>
              <w:left w:val="single" w:sz="4" w:space="0" w:color="auto"/>
              <w:bottom w:val="single" w:sz="4" w:space="0" w:color="auto"/>
              <w:right w:val="single" w:sz="4" w:space="0" w:color="auto"/>
            </w:tcBorders>
          </w:tcPr>
          <w:p w:rsidR="00136FD3" w:rsidRPr="00136FD3" w:rsidRDefault="00136FD3">
            <w:pPr>
              <w:tabs>
                <w:tab w:val="left" w:pos="1005"/>
              </w:tabs>
              <w:ind w:right="-108"/>
              <w:rPr>
                <w:rFonts w:ascii="Times New Roman" w:hAnsi="Times New Roman"/>
                <w:sz w:val="22"/>
                <w:lang w:val="da-DK"/>
              </w:rPr>
            </w:pPr>
          </w:p>
        </w:tc>
        <w:tc>
          <w:tcPr>
            <w:tcW w:w="1375" w:type="dxa"/>
            <w:tcBorders>
              <w:top w:val="single" w:sz="4" w:space="0" w:color="auto"/>
              <w:left w:val="single" w:sz="4" w:space="0" w:color="auto"/>
              <w:bottom w:val="single" w:sz="4" w:space="0" w:color="auto"/>
              <w:right w:val="single" w:sz="4" w:space="0" w:color="auto"/>
            </w:tcBorders>
          </w:tcPr>
          <w:p w:rsidR="00136FD3" w:rsidRPr="00136FD3" w:rsidRDefault="00136FD3">
            <w:pPr>
              <w:tabs>
                <w:tab w:val="left" w:pos="51"/>
              </w:tabs>
              <w:ind w:left="51" w:right="757"/>
              <w:rPr>
                <w:sz w:val="22"/>
                <w:lang w:val="da-DK"/>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r>
              <w:rPr>
                <w:rFonts w:ascii="Times New Roman" w:hAnsi="Times New Roman"/>
                <w:sz w:val="22"/>
              </w:rPr>
              <w:t>Aggression</w:t>
            </w: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Nervesystemet</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640"/>
              </w:tabs>
              <w:ind w:right="-113"/>
              <w:rPr>
                <w:rFonts w:ascii="Times New Roman" w:hAnsi="Times New Roman"/>
                <w:sz w:val="22"/>
              </w:rPr>
            </w:pPr>
            <w:proofErr w:type="spellStart"/>
            <w:r>
              <w:rPr>
                <w:rFonts w:ascii="Times New Roman" w:hAnsi="Times New Roman"/>
                <w:sz w:val="22"/>
              </w:rPr>
              <w:t>Somnolens</w:t>
            </w:r>
            <w:proofErr w:type="spellEnd"/>
            <w:r>
              <w:rPr>
                <w:rFonts w:ascii="Times New Roman" w:hAnsi="Times New Roman"/>
                <w:sz w:val="22"/>
              </w:rPr>
              <w:t xml:space="preserve">, </w:t>
            </w:r>
            <w:proofErr w:type="spellStart"/>
            <w:r>
              <w:rPr>
                <w:rFonts w:ascii="Times New Roman" w:hAnsi="Times New Roman"/>
                <w:sz w:val="22"/>
              </w:rPr>
              <w:t>svimmelhed</w:t>
            </w:r>
            <w:proofErr w:type="spellEnd"/>
            <w:r>
              <w:rPr>
                <w:rFonts w:ascii="Times New Roman" w:hAnsi="Times New Roman"/>
                <w:sz w:val="22"/>
              </w:rPr>
              <w:t xml:space="preserve">, </w:t>
            </w:r>
            <w:proofErr w:type="spellStart"/>
            <w:r>
              <w:rPr>
                <w:rFonts w:ascii="Times New Roman" w:hAnsi="Times New Roman"/>
                <w:sz w:val="22"/>
              </w:rPr>
              <w:t>hovedpine</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576"/>
              </w:tabs>
              <w:ind w:right="-22"/>
              <w:rPr>
                <w:rFonts w:ascii="Times New Roman" w:hAnsi="Times New Roman"/>
                <w:sz w:val="22"/>
              </w:rPr>
            </w:pPr>
            <w:r>
              <w:rPr>
                <w:rFonts w:ascii="Times New Roman" w:hAnsi="Times New Roman"/>
                <w:spacing w:val="-3"/>
                <w:sz w:val="22"/>
              </w:rPr>
              <w:t xml:space="preserve">Tremor, </w:t>
            </w:r>
            <w:proofErr w:type="spellStart"/>
            <w:r>
              <w:rPr>
                <w:rFonts w:ascii="Times New Roman" w:hAnsi="Times New Roman"/>
                <w:spacing w:val="-3"/>
                <w:sz w:val="22"/>
              </w:rPr>
              <w:t>sløvhed</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Amnesi</w:t>
            </w:r>
            <w:proofErr w:type="spellEnd"/>
            <w:r>
              <w:rPr>
                <w:rFonts w:ascii="Times New Roman" w:hAnsi="Times New Roman"/>
                <w:sz w:val="22"/>
              </w:rPr>
              <w:t xml:space="preserve">, </w:t>
            </w:r>
            <w:proofErr w:type="spellStart"/>
            <w:r>
              <w:rPr>
                <w:rFonts w:ascii="Times New Roman" w:hAnsi="Times New Roman"/>
                <w:sz w:val="22"/>
              </w:rPr>
              <w:t>krampeanfald</w:t>
            </w:r>
            <w:proofErr w:type="spellEnd"/>
            <w:r>
              <w:rPr>
                <w:rFonts w:ascii="Times New Roman" w:hAnsi="Times New Roman"/>
                <w:sz w:val="22"/>
              </w:rPr>
              <w:t xml:space="preserve"> (</w:t>
            </w:r>
            <w:proofErr w:type="spellStart"/>
            <w:r>
              <w:rPr>
                <w:rFonts w:ascii="Times New Roman" w:hAnsi="Times New Roman"/>
                <w:sz w:val="22"/>
              </w:rPr>
              <w:t>især</w:t>
            </w:r>
            <w:proofErr w:type="spellEnd"/>
            <w:r>
              <w:rPr>
                <w:rFonts w:ascii="Times New Roman" w:hAnsi="Times New Roman"/>
                <w:sz w:val="22"/>
              </w:rPr>
              <w:t xml:space="preserve"> </w:t>
            </w:r>
            <w:proofErr w:type="spellStart"/>
            <w:r>
              <w:rPr>
                <w:rFonts w:ascii="Times New Roman" w:hAnsi="Times New Roman"/>
                <w:sz w:val="22"/>
              </w:rPr>
              <w:t>hos</w:t>
            </w:r>
            <w:proofErr w:type="spellEnd"/>
            <w:r>
              <w:rPr>
                <w:rFonts w:ascii="Times New Roman" w:hAnsi="Times New Roman"/>
                <w:sz w:val="22"/>
              </w:rPr>
              <w:t xml:space="preserve"> </w:t>
            </w:r>
            <w:proofErr w:type="spellStart"/>
            <w:r>
              <w:rPr>
                <w:rFonts w:ascii="Times New Roman" w:hAnsi="Times New Roman"/>
                <w:sz w:val="22"/>
              </w:rPr>
              <w:t>personer</w:t>
            </w:r>
            <w:proofErr w:type="spellEnd"/>
            <w:r>
              <w:rPr>
                <w:rFonts w:ascii="Times New Roman" w:hAnsi="Times New Roman"/>
                <w:sz w:val="22"/>
              </w:rPr>
              <w:t xml:space="preserve"> med </w:t>
            </w:r>
            <w:proofErr w:type="spellStart"/>
            <w:r>
              <w:rPr>
                <w:rFonts w:ascii="Times New Roman" w:hAnsi="Times New Roman"/>
                <w:sz w:val="22"/>
              </w:rPr>
              <w:t>epilepsi</w:t>
            </w:r>
            <w:proofErr w:type="spellEnd"/>
            <w:r>
              <w:rPr>
                <w:rFonts w:ascii="Times New Roman" w:hAnsi="Times New Roman"/>
                <w:sz w:val="22"/>
              </w:rPr>
              <w:t xml:space="preserve"> </w:t>
            </w:r>
            <w:proofErr w:type="spellStart"/>
            <w:r>
              <w:rPr>
                <w:rFonts w:ascii="Times New Roman" w:hAnsi="Times New Roman"/>
                <w:sz w:val="22"/>
              </w:rPr>
              <w:t>eller</w:t>
            </w:r>
            <w:proofErr w:type="spellEnd"/>
            <w:r>
              <w:rPr>
                <w:rFonts w:ascii="Times New Roman" w:hAnsi="Times New Roman"/>
                <w:sz w:val="22"/>
              </w:rPr>
              <w:t xml:space="preserve"> med </w:t>
            </w:r>
            <w:proofErr w:type="spellStart"/>
            <w:r>
              <w:rPr>
                <w:rFonts w:ascii="Times New Roman" w:hAnsi="Times New Roman"/>
                <w:sz w:val="22"/>
              </w:rPr>
              <w:t>tendens</w:t>
            </w:r>
            <w:proofErr w:type="spellEnd"/>
            <w:r>
              <w:rPr>
                <w:rFonts w:ascii="Times New Roman" w:hAnsi="Times New Roman"/>
                <w:sz w:val="22"/>
              </w:rPr>
              <w:t xml:space="preserve"> til </w:t>
            </w:r>
            <w:proofErr w:type="spellStart"/>
            <w:r>
              <w:rPr>
                <w:rFonts w:ascii="Times New Roman" w:hAnsi="Times New Roman"/>
                <w:sz w:val="22"/>
              </w:rPr>
              <w:t>krampeanfald</w:t>
            </w:r>
            <w:proofErr w:type="spellEnd"/>
            <w:r>
              <w:rPr>
                <w:rFonts w:ascii="Times New Roman" w:hAnsi="Times New Roman"/>
                <w:sz w:val="22"/>
              </w:rPr>
              <w:t xml:space="preserve">), </w:t>
            </w:r>
            <w:proofErr w:type="spellStart"/>
            <w:r>
              <w:rPr>
                <w:rFonts w:ascii="Times New Roman" w:hAnsi="Times New Roman"/>
                <w:sz w:val="22"/>
              </w:rPr>
              <w:t>migræne</w:t>
            </w:r>
            <w:proofErr w:type="spellEnd"/>
            <w:r>
              <w:rPr>
                <w:rFonts w:ascii="Times New Roman" w:hAnsi="Times New Roman"/>
                <w:sz w:val="22"/>
              </w:rPr>
              <w:t xml:space="preserve">, </w:t>
            </w:r>
            <w:proofErr w:type="spellStart"/>
            <w:r>
              <w:rPr>
                <w:rFonts w:ascii="Times New Roman" w:hAnsi="Times New Roman"/>
                <w:sz w:val="22"/>
              </w:rPr>
              <w:t>hypertoni</w:t>
            </w:r>
            <w:proofErr w:type="spellEnd"/>
            <w:r>
              <w:rPr>
                <w:rFonts w:ascii="Times New Roman" w:hAnsi="Times New Roman"/>
                <w:sz w:val="22"/>
              </w:rPr>
              <w:t xml:space="preserve">, </w:t>
            </w:r>
            <w:proofErr w:type="spellStart"/>
            <w:r>
              <w:rPr>
                <w:rFonts w:ascii="Times New Roman" w:hAnsi="Times New Roman"/>
                <w:sz w:val="22"/>
              </w:rPr>
              <w:t>hypotoni</w:t>
            </w:r>
            <w:proofErr w:type="spellEnd"/>
            <w:r>
              <w:rPr>
                <w:rFonts w:ascii="Times New Roman" w:hAnsi="Times New Roman"/>
                <w:sz w:val="22"/>
              </w:rPr>
              <w:t xml:space="preserve">, </w:t>
            </w:r>
            <w:proofErr w:type="spellStart"/>
            <w:r>
              <w:rPr>
                <w:rFonts w:ascii="Times New Roman" w:hAnsi="Times New Roman"/>
                <w:sz w:val="22"/>
              </w:rPr>
              <w:t>ufrivillige</w:t>
            </w:r>
            <w:proofErr w:type="spellEnd"/>
            <w:r>
              <w:rPr>
                <w:rFonts w:ascii="Times New Roman" w:hAnsi="Times New Roman"/>
                <w:sz w:val="22"/>
              </w:rPr>
              <w:t xml:space="preserve"> </w:t>
            </w:r>
            <w:proofErr w:type="spellStart"/>
            <w:r>
              <w:rPr>
                <w:rFonts w:ascii="Times New Roman" w:hAnsi="Times New Roman"/>
                <w:sz w:val="22"/>
              </w:rPr>
              <w:t>muskelsammentrækninger</w:t>
            </w:r>
            <w:proofErr w:type="spellEnd"/>
            <w:r>
              <w:rPr>
                <w:rFonts w:ascii="Times New Roman" w:hAnsi="Times New Roman"/>
                <w:sz w:val="22"/>
              </w:rPr>
              <w:t xml:space="preserve">, </w:t>
            </w:r>
            <w:proofErr w:type="spellStart"/>
            <w:r>
              <w:rPr>
                <w:rFonts w:ascii="Times New Roman" w:hAnsi="Times New Roman"/>
                <w:sz w:val="22"/>
              </w:rPr>
              <w:t>hypoæstesi</w:t>
            </w:r>
            <w:proofErr w:type="spellEnd"/>
            <w:r>
              <w:rPr>
                <w:rFonts w:ascii="Times New Roman" w:hAnsi="Times New Roman"/>
                <w:sz w:val="22"/>
              </w:rPr>
              <w:t xml:space="preserve">, </w:t>
            </w:r>
            <w:proofErr w:type="spellStart"/>
            <w:r>
              <w:rPr>
                <w:rFonts w:ascii="Times New Roman" w:hAnsi="Times New Roman"/>
                <w:sz w:val="22"/>
              </w:rPr>
              <w:t>unormal</w:t>
            </w:r>
            <w:proofErr w:type="spellEnd"/>
            <w:r>
              <w:rPr>
                <w:rFonts w:ascii="Times New Roman" w:hAnsi="Times New Roman"/>
                <w:sz w:val="22"/>
              </w:rPr>
              <w:t xml:space="preserve"> </w:t>
            </w:r>
            <w:proofErr w:type="spellStart"/>
            <w:r>
              <w:rPr>
                <w:rFonts w:ascii="Times New Roman" w:hAnsi="Times New Roman"/>
                <w:sz w:val="22"/>
              </w:rPr>
              <w:t>koordination</w:t>
            </w:r>
            <w:proofErr w:type="spellEnd"/>
            <w:r>
              <w:rPr>
                <w:rFonts w:ascii="Times New Roman" w:hAnsi="Times New Roman"/>
                <w:sz w:val="22"/>
              </w:rPr>
              <w:t xml:space="preserve">, </w:t>
            </w:r>
            <w:proofErr w:type="spellStart"/>
            <w:r>
              <w:rPr>
                <w:rFonts w:ascii="Times New Roman" w:hAnsi="Times New Roman"/>
                <w:sz w:val="22"/>
              </w:rPr>
              <w:t>taleforstyrrelser</w:t>
            </w:r>
            <w:proofErr w:type="spellEnd"/>
            <w:r>
              <w:rPr>
                <w:rFonts w:ascii="Times New Roman" w:hAnsi="Times New Roman"/>
                <w:sz w:val="22"/>
              </w:rPr>
              <w:t xml:space="preserve">, </w:t>
            </w:r>
            <w:proofErr w:type="spellStart"/>
            <w:r>
              <w:rPr>
                <w:rFonts w:ascii="Times New Roman" w:hAnsi="Times New Roman"/>
                <w:sz w:val="22"/>
              </w:rPr>
              <w:t>synkope</w:t>
            </w:r>
            <w:proofErr w:type="spellEnd"/>
            <w:r>
              <w:rPr>
                <w:rFonts w:ascii="Times New Roman" w:hAnsi="Times New Roman"/>
                <w:sz w:val="22"/>
              </w:rPr>
              <w:t xml:space="preserve">, </w:t>
            </w:r>
            <w:proofErr w:type="spellStart"/>
            <w:r>
              <w:rPr>
                <w:rFonts w:ascii="Times New Roman" w:hAnsi="Times New Roman"/>
                <w:sz w:val="22"/>
              </w:rPr>
              <w:t>paræstesi</w:t>
            </w:r>
            <w:proofErr w:type="spellEnd"/>
            <w:r>
              <w:rPr>
                <w:rFonts w:ascii="Times New Roman" w:hAnsi="Times New Roman"/>
                <w:sz w:val="22"/>
              </w:rPr>
              <w:t xml:space="preserve">, </w:t>
            </w:r>
            <w:proofErr w:type="spellStart"/>
            <w:r>
              <w:rPr>
                <w:rFonts w:ascii="Times New Roman" w:hAnsi="Times New Roman"/>
                <w:sz w:val="22"/>
              </w:rPr>
              <w:t>dysgeusi</w:t>
            </w:r>
            <w:proofErr w:type="spellEnd"/>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Hyperalgesi</w:t>
            </w:r>
            <w:proofErr w:type="spellEnd"/>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26"/>
              </w:tabs>
              <w:ind w:left="26" w:right="-20"/>
              <w:rPr>
                <w:rFonts w:ascii="Times New Roman" w:hAnsi="Times New Roman"/>
                <w:sz w:val="22"/>
              </w:rPr>
            </w:pPr>
            <w:proofErr w:type="spellStart"/>
            <w:r>
              <w:rPr>
                <w:rFonts w:ascii="Times New Roman" w:hAnsi="Times New Roman"/>
                <w:sz w:val="22"/>
              </w:rPr>
              <w:t>Øjne</w:t>
            </w:r>
            <w:proofErr w:type="spellEnd"/>
          </w:p>
          <w:p w:rsidR="00136FD3" w:rsidRDefault="00136FD3">
            <w:pPr>
              <w:tabs>
                <w:tab w:val="left" w:pos="26"/>
              </w:tabs>
              <w:ind w:left="26" w:right="-1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Synsnedsættelse</w:t>
            </w:r>
            <w:proofErr w:type="spellEnd"/>
            <w:r>
              <w:rPr>
                <w:rFonts w:ascii="Times New Roman" w:hAnsi="Times New Roman"/>
                <w:sz w:val="22"/>
              </w:rPr>
              <w:t xml:space="preserve">, miosis, </w:t>
            </w:r>
            <w:proofErr w:type="spellStart"/>
            <w:r>
              <w:rPr>
                <w:rFonts w:ascii="Times New Roman" w:hAnsi="Times New Roman"/>
                <w:sz w:val="22"/>
              </w:rPr>
              <w:t>tåresekretionslidelse</w:t>
            </w:r>
            <w:proofErr w:type="spellEnd"/>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26"/>
              </w:tabs>
              <w:ind w:left="26" w:right="-12"/>
              <w:rPr>
                <w:rFonts w:ascii="Times New Roman" w:hAnsi="Times New Roman"/>
                <w:sz w:val="22"/>
              </w:rPr>
            </w:pPr>
            <w:proofErr w:type="spellStart"/>
            <w:r>
              <w:rPr>
                <w:rFonts w:ascii="Times New Roman" w:hAnsi="Times New Roman"/>
                <w:sz w:val="22"/>
              </w:rPr>
              <w:lastRenderedPageBreak/>
              <w:t>Øre</w:t>
            </w:r>
            <w:proofErr w:type="spellEnd"/>
            <w:r>
              <w:rPr>
                <w:rFonts w:ascii="Times New Roman" w:hAnsi="Times New Roman"/>
                <w:sz w:val="22"/>
              </w:rPr>
              <w:t xml:space="preserve">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labyrint</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Hyperakusis</w:t>
            </w:r>
            <w:proofErr w:type="spellEnd"/>
            <w:r>
              <w:rPr>
                <w:rFonts w:ascii="Times New Roman" w:hAnsi="Times New Roman"/>
                <w:sz w:val="22"/>
              </w:rPr>
              <w:t>, vertigo</w:t>
            </w: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26"/>
              </w:tabs>
              <w:ind w:left="28" w:right="-11"/>
              <w:rPr>
                <w:rFonts w:ascii="Times New Roman" w:hAnsi="Times New Roman"/>
                <w:sz w:val="22"/>
              </w:rPr>
            </w:pPr>
            <w:proofErr w:type="spellStart"/>
            <w:r>
              <w:rPr>
                <w:rFonts w:ascii="Times New Roman" w:hAnsi="Times New Roman"/>
                <w:sz w:val="22"/>
              </w:rPr>
              <w:t>Hjerte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1796"/>
              </w:tabs>
              <w:ind w:left="45" w:right="6"/>
              <w:rPr>
                <w:rFonts w:ascii="Times New Roman" w:hAnsi="Times New Roman"/>
                <w:sz w:val="22"/>
              </w:rPr>
            </w:pPr>
            <w:proofErr w:type="spellStart"/>
            <w:r>
              <w:rPr>
                <w:rFonts w:ascii="Times New Roman" w:hAnsi="Times New Roman"/>
                <w:sz w:val="22"/>
              </w:rPr>
              <w:t>Takykardi</w:t>
            </w:r>
            <w:proofErr w:type="spellEnd"/>
            <w:r>
              <w:rPr>
                <w:rFonts w:ascii="Times New Roman" w:hAnsi="Times New Roman"/>
                <w:sz w:val="22"/>
              </w:rPr>
              <w:t xml:space="preserve">, </w:t>
            </w:r>
            <w:proofErr w:type="spellStart"/>
            <w:r>
              <w:rPr>
                <w:rFonts w:ascii="Times New Roman" w:hAnsi="Times New Roman"/>
                <w:sz w:val="22"/>
              </w:rPr>
              <w:t>palpitationer</w:t>
            </w:r>
            <w:proofErr w:type="spellEnd"/>
            <w:r>
              <w:rPr>
                <w:rFonts w:ascii="Times New Roman" w:hAnsi="Times New Roman"/>
                <w:sz w:val="22"/>
              </w:rPr>
              <w:t xml:space="preserve"> (</w:t>
            </w:r>
            <w:proofErr w:type="spellStart"/>
            <w:r>
              <w:rPr>
                <w:rFonts w:ascii="Times New Roman" w:hAnsi="Times New Roman"/>
                <w:sz w:val="22"/>
              </w:rPr>
              <w:t>i</w:t>
            </w:r>
            <w:proofErr w:type="spellEnd"/>
            <w:r>
              <w:rPr>
                <w:rFonts w:ascii="Times New Roman" w:hAnsi="Times New Roman"/>
                <w:sz w:val="22"/>
              </w:rPr>
              <w:t xml:space="preserve"> </w:t>
            </w:r>
            <w:proofErr w:type="spellStart"/>
            <w:r>
              <w:rPr>
                <w:rFonts w:ascii="Times New Roman" w:hAnsi="Times New Roman"/>
                <w:sz w:val="22"/>
              </w:rPr>
              <w:t>forbindelse</w:t>
            </w:r>
            <w:proofErr w:type="spellEnd"/>
            <w:r>
              <w:rPr>
                <w:rFonts w:ascii="Times New Roman" w:hAnsi="Times New Roman"/>
                <w:sz w:val="22"/>
              </w:rPr>
              <w:t xml:space="preserve"> med </w:t>
            </w:r>
            <w:proofErr w:type="spellStart"/>
            <w:r>
              <w:rPr>
                <w:rFonts w:ascii="Times New Roman" w:hAnsi="Times New Roman"/>
                <w:sz w:val="22"/>
              </w:rPr>
              <w:t>abstinenssyndrom</w:t>
            </w:r>
            <w:proofErr w:type="spellEnd"/>
            <w:r>
              <w:rPr>
                <w:rFonts w:ascii="Times New Roman" w:hAnsi="Times New Roman"/>
                <w:sz w:val="22"/>
              </w:rPr>
              <w:t>)</w:t>
            </w: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Vaskulære</w:t>
            </w:r>
            <w:proofErr w:type="spellEnd"/>
            <w:r>
              <w:rPr>
                <w:rFonts w:ascii="Times New Roman" w:hAnsi="Times New Roman"/>
                <w:sz w:val="22"/>
              </w:rPr>
              <w:t xml:space="preserve"> </w:t>
            </w:r>
            <w:proofErr w:type="spellStart"/>
            <w:r>
              <w:rPr>
                <w:rFonts w:ascii="Times New Roman" w:hAnsi="Times New Roman"/>
                <w:sz w:val="22"/>
              </w:rPr>
              <w:t>sygdomme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r>
              <w:rPr>
                <w:rFonts w:ascii="Times New Roman" w:hAnsi="Times New Roman"/>
                <w:sz w:val="22"/>
              </w:rPr>
              <w:t>Vasodilatation</w:t>
            </w: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r>
              <w:rPr>
                <w:rFonts w:ascii="Times New Roman" w:hAnsi="Times New Roman"/>
                <w:sz w:val="22"/>
              </w:rPr>
              <w:t xml:space="preserve">Hypotension, </w:t>
            </w:r>
            <w:proofErr w:type="spellStart"/>
            <w:r>
              <w:rPr>
                <w:rFonts w:ascii="Times New Roman" w:hAnsi="Times New Roman"/>
                <w:sz w:val="22"/>
              </w:rPr>
              <w:t>ortostatisk</w:t>
            </w:r>
            <w:proofErr w:type="spellEnd"/>
            <w:r>
              <w:rPr>
                <w:rFonts w:ascii="Times New Roman" w:hAnsi="Times New Roman"/>
                <w:sz w:val="22"/>
              </w:rPr>
              <w:t xml:space="preserve"> hypotension</w:t>
            </w: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Luftveje</w:t>
            </w:r>
            <w:proofErr w:type="spellEnd"/>
            <w:r>
              <w:rPr>
                <w:rFonts w:ascii="Times New Roman" w:hAnsi="Times New Roman"/>
                <w:sz w:val="22"/>
              </w:rPr>
              <w:t xml:space="preserve">, thorax </w:t>
            </w:r>
            <w:proofErr w:type="spellStart"/>
            <w:r>
              <w:rPr>
                <w:rFonts w:ascii="Times New Roman" w:hAnsi="Times New Roman"/>
                <w:sz w:val="22"/>
              </w:rPr>
              <w:t>og</w:t>
            </w:r>
            <w:proofErr w:type="spellEnd"/>
            <w:r>
              <w:rPr>
                <w:rFonts w:ascii="Times New Roman" w:hAnsi="Times New Roman"/>
                <w:sz w:val="22"/>
              </w:rPr>
              <w:t xml:space="preserve"> mediastinum</w:t>
            </w: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576"/>
              </w:tabs>
              <w:ind w:right="-22"/>
              <w:rPr>
                <w:rFonts w:ascii="Times New Roman" w:hAnsi="Times New Roman"/>
                <w:sz w:val="22"/>
              </w:rPr>
            </w:pPr>
            <w:proofErr w:type="spellStart"/>
            <w:r>
              <w:rPr>
                <w:rFonts w:ascii="Times New Roman" w:hAnsi="Times New Roman"/>
                <w:sz w:val="22"/>
              </w:rPr>
              <w:t>Dyspnø</w:t>
            </w:r>
            <w:proofErr w:type="spellEnd"/>
            <w:r>
              <w:rPr>
                <w:rFonts w:ascii="Times New Roman" w:hAnsi="Times New Roman"/>
                <w:sz w:val="22"/>
              </w:rPr>
              <w:t xml:space="preserve">, </w:t>
            </w:r>
            <w:proofErr w:type="spellStart"/>
            <w:r>
              <w:rPr>
                <w:rFonts w:ascii="Times New Roman" w:hAnsi="Times New Roman"/>
                <w:sz w:val="22"/>
              </w:rPr>
              <w:t>bronkospasme</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Respirationsdepression</w:t>
            </w:r>
            <w:proofErr w:type="spellEnd"/>
            <w:r>
              <w:rPr>
                <w:rFonts w:ascii="Times New Roman" w:hAnsi="Times New Roman"/>
                <w:sz w:val="22"/>
              </w:rPr>
              <w:t xml:space="preserve">, </w:t>
            </w:r>
            <w:proofErr w:type="spellStart"/>
            <w:r>
              <w:rPr>
                <w:rFonts w:ascii="Times New Roman" w:hAnsi="Times New Roman"/>
                <w:sz w:val="22"/>
              </w:rPr>
              <w:t>dysfoni</w:t>
            </w:r>
            <w:proofErr w:type="spellEnd"/>
            <w:r>
              <w:rPr>
                <w:rFonts w:ascii="Times New Roman" w:hAnsi="Times New Roman"/>
                <w:sz w:val="22"/>
              </w:rPr>
              <w:t xml:space="preserve">, </w:t>
            </w:r>
            <w:proofErr w:type="spellStart"/>
            <w:r>
              <w:rPr>
                <w:rFonts w:ascii="Times New Roman" w:hAnsi="Times New Roman"/>
                <w:sz w:val="22"/>
              </w:rPr>
              <w:t>hoste</w:t>
            </w:r>
            <w:proofErr w:type="spellEnd"/>
            <w:r>
              <w:rPr>
                <w:rFonts w:ascii="Times New Roman" w:hAnsi="Times New Roman"/>
                <w:sz w:val="22"/>
              </w:rPr>
              <w:t>, pharyngitis, rhinitis,</w:t>
            </w: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58"/>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51"/>
              </w:tabs>
              <w:ind w:left="51" w:right="58"/>
              <w:rPr>
                <w:rFonts w:ascii="Times New Roman" w:hAnsi="Times New Roman"/>
                <w:sz w:val="22"/>
              </w:rPr>
            </w:pPr>
            <w:r>
              <w:rPr>
                <w:rFonts w:ascii="Times New Roman" w:hAnsi="Times New Roman"/>
                <w:sz w:val="22"/>
              </w:rPr>
              <w:t xml:space="preserve">Central </w:t>
            </w:r>
            <w:proofErr w:type="spellStart"/>
            <w:r>
              <w:rPr>
                <w:rFonts w:ascii="Times New Roman" w:hAnsi="Times New Roman"/>
                <w:sz w:val="22"/>
              </w:rPr>
              <w:t>søvnapnøsyndrom</w:t>
            </w:r>
            <w:proofErr w:type="spellEnd"/>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26"/>
              </w:tabs>
              <w:ind w:left="26" w:right="-12"/>
              <w:rPr>
                <w:rFonts w:ascii="Times New Roman" w:hAnsi="Times New Roman"/>
                <w:sz w:val="22"/>
              </w:rPr>
            </w:pPr>
            <w:proofErr w:type="spellStart"/>
            <w:r>
              <w:rPr>
                <w:rFonts w:ascii="Times New Roman" w:hAnsi="Times New Roman"/>
                <w:sz w:val="22"/>
              </w:rPr>
              <w:t>Mave-tarm-kanalen</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1640"/>
              </w:tabs>
              <w:ind w:right="-113"/>
              <w:rPr>
                <w:rFonts w:ascii="Times New Roman" w:hAnsi="Times New Roman"/>
                <w:sz w:val="22"/>
              </w:rPr>
            </w:pPr>
            <w:r>
              <w:rPr>
                <w:rFonts w:ascii="Times New Roman" w:hAnsi="Times New Roman"/>
                <w:sz w:val="22"/>
              </w:rPr>
              <w:t xml:space="preserve">Obstipation, </w:t>
            </w:r>
            <w:proofErr w:type="spellStart"/>
            <w:r>
              <w:rPr>
                <w:rFonts w:ascii="Times New Roman" w:hAnsi="Times New Roman"/>
                <w:sz w:val="22"/>
              </w:rPr>
              <w:t>opkastning</w:t>
            </w:r>
            <w:proofErr w:type="spellEnd"/>
            <w:r>
              <w:rPr>
                <w:rFonts w:ascii="Times New Roman" w:hAnsi="Times New Roman"/>
                <w:sz w:val="22"/>
              </w:rPr>
              <w:t xml:space="preserve">, </w:t>
            </w:r>
            <w:proofErr w:type="spellStart"/>
            <w:r>
              <w:rPr>
                <w:rFonts w:ascii="Times New Roman" w:hAnsi="Times New Roman"/>
                <w:sz w:val="22"/>
              </w:rPr>
              <w:t>kvalme</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1576"/>
              </w:tabs>
              <w:ind w:right="-22"/>
              <w:rPr>
                <w:rFonts w:ascii="Times New Roman" w:hAnsi="Times New Roman"/>
                <w:sz w:val="22"/>
              </w:rPr>
            </w:pPr>
            <w:proofErr w:type="spellStart"/>
            <w:r>
              <w:rPr>
                <w:rFonts w:ascii="Times New Roman" w:hAnsi="Times New Roman"/>
                <w:sz w:val="22"/>
              </w:rPr>
              <w:t>Abdominalsmerter</w:t>
            </w:r>
            <w:proofErr w:type="spellEnd"/>
            <w:r>
              <w:rPr>
                <w:rFonts w:ascii="Times New Roman" w:hAnsi="Times New Roman"/>
                <w:sz w:val="22"/>
              </w:rPr>
              <w:t xml:space="preserve">, </w:t>
            </w:r>
            <w:proofErr w:type="spellStart"/>
            <w:r>
              <w:rPr>
                <w:rFonts w:ascii="Times New Roman" w:hAnsi="Times New Roman"/>
                <w:sz w:val="22"/>
              </w:rPr>
              <w:t>diarré</w:t>
            </w:r>
            <w:proofErr w:type="spellEnd"/>
            <w:r>
              <w:rPr>
                <w:rFonts w:ascii="Times New Roman" w:hAnsi="Times New Roman"/>
                <w:sz w:val="22"/>
              </w:rPr>
              <w:t xml:space="preserve">, </w:t>
            </w:r>
            <w:proofErr w:type="spellStart"/>
            <w:r>
              <w:rPr>
                <w:rFonts w:ascii="Times New Roman" w:hAnsi="Times New Roman"/>
                <w:sz w:val="22"/>
              </w:rPr>
              <w:t>mundtørhed</w:t>
            </w:r>
            <w:proofErr w:type="spellEnd"/>
            <w:r>
              <w:rPr>
                <w:rFonts w:ascii="Times New Roman" w:hAnsi="Times New Roman"/>
                <w:sz w:val="22"/>
              </w:rPr>
              <w:t xml:space="preserve">, </w:t>
            </w:r>
            <w:proofErr w:type="spellStart"/>
            <w:r>
              <w:rPr>
                <w:rFonts w:ascii="Times New Roman" w:hAnsi="Times New Roman"/>
                <w:sz w:val="22"/>
              </w:rPr>
              <w:t>dyspepsi</w:t>
            </w:r>
            <w:proofErr w:type="spellEnd"/>
            <w:r>
              <w:rPr>
                <w:rFonts w:ascii="Times New Roman" w:hAnsi="Times New Roman"/>
                <w:sz w:val="22"/>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1796"/>
              </w:tabs>
              <w:ind w:left="46" w:right="6"/>
              <w:rPr>
                <w:rFonts w:ascii="Times New Roman" w:hAnsi="Times New Roman"/>
                <w:sz w:val="22"/>
              </w:rPr>
            </w:pPr>
            <w:proofErr w:type="spellStart"/>
            <w:r>
              <w:rPr>
                <w:rFonts w:ascii="Times New Roman" w:hAnsi="Times New Roman"/>
                <w:sz w:val="22"/>
              </w:rPr>
              <w:t>Mundsår</w:t>
            </w:r>
            <w:proofErr w:type="spellEnd"/>
            <w:r>
              <w:rPr>
                <w:rFonts w:ascii="Times New Roman" w:hAnsi="Times New Roman"/>
                <w:sz w:val="22"/>
              </w:rPr>
              <w:t xml:space="preserve">, gingivitis, stomatitis, </w:t>
            </w:r>
            <w:proofErr w:type="spellStart"/>
            <w:r>
              <w:rPr>
                <w:rFonts w:ascii="Times New Roman" w:hAnsi="Times New Roman"/>
                <w:sz w:val="22"/>
              </w:rPr>
              <w:t>dysfagi</w:t>
            </w:r>
            <w:proofErr w:type="spellEnd"/>
            <w:r>
              <w:rPr>
                <w:rFonts w:ascii="Times New Roman" w:hAnsi="Times New Roman"/>
                <w:sz w:val="22"/>
              </w:rPr>
              <w:t xml:space="preserve"> </w:t>
            </w:r>
            <w:proofErr w:type="spellStart"/>
            <w:r>
              <w:rPr>
                <w:rFonts w:ascii="Times New Roman" w:hAnsi="Times New Roman"/>
                <w:sz w:val="22"/>
              </w:rPr>
              <w:t>flatulens</w:t>
            </w:r>
            <w:proofErr w:type="spellEnd"/>
            <w:r>
              <w:rPr>
                <w:rFonts w:ascii="Times New Roman" w:hAnsi="Times New Roman"/>
                <w:sz w:val="22"/>
              </w:rPr>
              <w:t xml:space="preserve">, </w:t>
            </w:r>
            <w:proofErr w:type="spellStart"/>
            <w:r>
              <w:rPr>
                <w:rFonts w:ascii="Times New Roman" w:hAnsi="Times New Roman"/>
                <w:sz w:val="22"/>
              </w:rPr>
              <w:t>eructatio</w:t>
            </w:r>
            <w:proofErr w:type="spellEnd"/>
            <w:r>
              <w:rPr>
                <w:rFonts w:ascii="Times New Roman" w:hAnsi="Times New Roman"/>
                <w:sz w:val="22"/>
              </w:rPr>
              <w:t>, ileus</w:t>
            </w: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1005"/>
              </w:tabs>
              <w:ind w:right="-108"/>
              <w:rPr>
                <w:rFonts w:ascii="Times New Roman" w:hAnsi="Times New Roman"/>
                <w:sz w:val="22"/>
              </w:rPr>
            </w:pPr>
            <w:proofErr w:type="spellStart"/>
            <w:r>
              <w:rPr>
                <w:rFonts w:ascii="Times New Roman" w:hAnsi="Times New Roman"/>
                <w:sz w:val="22"/>
              </w:rPr>
              <w:t>Melæna</w:t>
            </w:r>
            <w:proofErr w:type="spellEnd"/>
            <w:r>
              <w:rPr>
                <w:rFonts w:ascii="Times New Roman" w:hAnsi="Times New Roman"/>
                <w:sz w:val="22"/>
              </w:rPr>
              <w:t xml:space="preserve">, </w:t>
            </w:r>
            <w:proofErr w:type="spellStart"/>
            <w:r>
              <w:rPr>
                <w:rFonts w:ascii="Times New Roman" w:hAnsi="Times New Roman"/>
                <w:sz w:val="22"/>
              </w:rPr>
              <w:t>misfarvning</w:t>
            </w:r>
            <w:proofErr w:type="spellEnd"/>
            <w:r>
              <w:rPr>
                <w:rFonts w:ascii="Times New Roman" w:hAnsi="Times New Roman"/>
                <w:sz w:val="22"/>
              </w:rPr>
              <w:t xml:space="preserve"> </w:t>
            </w:r>
            <w:proofErr w:type="spellStart"/>
            <w:r>
              <w:rPr>
                <w:rFonts w:ascii="Times New Roman" w:hAnsi="Times New Roman"/>
                <w:sz w:val="22"/>
              </w:rPr>
              <w:t>på</w:t>
            </w:r>
            <w:proofErr w:type="spellEnd"/>
            <w:r>
              <w:rPr>
                <w:rFonts w:ascii="Times New Roman" w:hAnsi="Times New Roman"/>
                <w:sz w:val="22"/>
              </w:rPr>
              <w:t xml:space="preserve"> </w:t>
            </w:r>
            <w:proofErr w:type="spellStart"/>
            <w:r>
              <w:rPr>
                <w:rFonts w:ascii="Times New Roman" w:hAnsi="Times New Roman"/>
                <w:sz w:val="22"/>
              </w:rPr>
              <w:t>tænderne</w:t>
            </w:r>
            <w:proofErr w:type="spellEnd"/>
            <w:r>
              <w:rPr>
                <w:rFonts w:ascii="Times New Roman" w:hAnsi="Times New Roman"/>
                <w:sz w:val="22"/>
              </w:rPr>
              <w:t>,</w:t>
            </w:r>
          </w:p>
          <w:p w:rsidR="00136FD3" w:rsidRDefault="00136FD3">
            <w:pPr>
              <w:keepNext/>
              <w:tabs>
                <w:tab w:val="left" w:pos="1005"/>
              </w:tabs>
              <w:ind w:right="-108"/>
              <w:rPr>
                <w:rFonts w:ascii="Times New Roman" w:hAnsi="Times New Roman"/>
                <w:sz w:val="22"/>
              </w:rPr>
            </w:pPr>
            <w:proofErr w:type="spellStart"/>
            <w:r>
              <w:rPr>
                <w:rFonts w:ascii="Times New Roman" w:hAnsi="Times New Roman"/>
                <w:sz w:val="22"/>
              </w:rPr>
              <w:t>blødning</w:t>
            </w:r>
            <w:proofErr w:type="spellEnd"/>
            <w:r>
              <w:rPr>
                <w:rFonts w:ascii="Times New Roman" w:hAnsi="Times New Roman"/>
                <w:sz w:val="22"/>
              </w:rPr>
              <w:t xml:space="preserve"> </w:t>
            </w:r>
            <w:proofErr w:type="spellStart"/>
            <w:r>
              <w:rPr>
                <w:rFonts w:ascii="Times New Roman" w:hAnsi="Times New Roman"/>
                <w:sz w:val="22"/>
              </w:rPr>
              <w:t>fra</w:t>
            </w:r>
            <w:proofErr w:type="spellEnd"/>
            <w:r>
              <w:rPr>
                <w:rFonts w:ascii="Times New Roman" w:hAnsi="Times New Roman"/>
                <w:sz w:val="22"/>
              </w:rPr>
              <w:t xml:space="preserve"> </w:t>
            </w:r>
            <w:proofErr w:type="spellStart"/>
            <w:r>
              <w:rPr>
                <w:rFonts w:ascii="Times New Roman" w:hAnsi="Times New Roman"/>
                <w:sz w:val="22"/>
              </w:rPr>
              <w:t>gummerne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keepNext/>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keepNext/>
              <w:tabs>
                <w:tab w:val="left" w:pos="1005"/>
              </w:tabs>
              <w:ind w:right="-108"/>
              <w:rPr>
                <w:rFonts w:ascii="Times New Roman" w:hAnsi="Times New Roman"/>
                <w:sz w:val="22"/>
              </w:rPr>
            </w:pPr>
            <w:r>
              <w:rPr>
                <w:rFonts w:ascii="Times New Roman" w:hAnsi="Times New Roman"/>
                <w:sz w:val="22"/>
              </w:rPr>
              <w:t xml:space="preserve">Caries </w:t>
            </w:r>
            <w:proofErr w:type="spellStart"/>
            <w:r>
              <w:rPr>
                <w:rFonts w:ascii="Times New Roman" w:hAnsi="Times New Roman"/>
                <w:sz w:val="22"/>
              </w:rPr>
              <w:t>dentalis</w:t>
            </w:r>
            <w:proofErr w:type="spellEnd"/>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r>
              <w:rPr>
                <w:rFonts w:ascii="Times New Roman" w:hAnsi="Times New Roman"/>
                <w:sz w:val="22"/>
              </w:rPr>
              <w:t xml:space="preserve">Lever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galdeveje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Forhøjede</w:t>
            </w:r>
            <w:proofErr w:type="spellEnd"/>
            <w:r>
              <w:rPr>
                <w:rFonts w:ascii="Times New Roman" w:hAnsi="Times New Roman"/>
                <w:sz w:val="22"/>
              </w:rPr>
              <w:t xml:space="preserve"> </w:t>
            </w:r>
            <w:proofErr w:type="spellStart"/>
            <w:r>
              <w:rPr>
                <w:rFonts w:ascii="Times New Roman" w:hAnsi="Times New Roman"/>
                <w:sz w:val="22"/>
              </w:rPr>
              <w:t>leverenzymer</w:t>
            </w:r>
            <w:proofErr w:type="spellEnd"/>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 w:val="left" w:pos="1819"/>
              </w:tabs>
              <w:ind w:left="51" w:right="109"/>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Pr="00136FD3" w:rsidRDefault="00136FD3">
            <w:pPr>
              <w:tabs>
                <w:tab w:val="left" w:pos="51"/>
                <w:tab w:val="left" w:pos="1819"/>
              </w:tabs>
              <w:ind w:left="51" w:right="109"/>
              <w:rPr>
                <w:rFonts w:ascii="Times New Roman" w:hAnsi="Times New Roman"/>
                <w:sz w:val="22"/>
                <w:lang w:val="da-DK"/>
              </w:rPr>
            </w:pPr>
            <w:proofErr w:type="spellStart"/>
            <w:r w:rsidRPr="00136FD3">
              <w:rPr>
                <w:rFonts w:ascii="Times New Roman" w:hAnsi="Times New Roman"/>
                <w:sz w:val="22"/>
                <w:lang w:val="da-DK"/>
              </w:rPr>
              <w:t>Kolestase</w:t>
            </w:r>
            <w:proofErr w:type="spellEnd"/>
            <w:r w:rsidRPr="00136FD3">
              <w:rPr>
                <w:rFonts w:ascii="Times New Roman" w:hAnsi="Times New Roman"/>
                <w:sz w:val="22"/>
                <w:lang w:val="da-DK"/>
              </w:rPr>
              <w:t xml:space="preserve">, galdevejskolik, </w:t>
            </w:r>
            <w:proofErr w:type="spellStart"/>
            <w:r w:rsidRPr="00136FD3">
              <w:rPr>
                <w:rFonts w:ascii="Times New Roman" w:hAnsi="Times New Roman"/>
                <w:sz w:val="22"/>
                <w:lang w:val="da-DK"/>
              </w:rPr>
              <w:t>Sphincter</w:t>
            </w:r>
            <w:proofErr w:type="spellEnd"/>
            <w:r w:rsidRPr="00136FD3">
              <w:rPr>
                <w:rFonts w:ascii="Times New Roman" w:hAnsi="Times New Roman"/>
                <w:sz w:val="22"/>
                <w:lang w:val="da-DK"/>
              </w:rPr>
              <w:t xml:space="preserve"> </w:t>
            </w:r>
            <w:proofErr w:type="spellStart"/>
            <w:r w:rsidRPr="00136FD3">
              <w:rPr>
                <w:rFonts w:ascii="Times New Roman" w:hAnsi="Times New Roman"/>
                <w:sz w:val="22"/>
                <w:lang w:val="da-DK"/>
              </w:rPr>
              <w:t>Oddi</w:t>
            </w:r>
            <w:proofErr w:type="spellEnd"/>
            <w:r w:rsidRPr="00136FD3">
              <w:rPr>
                <w:rFonts w:ascii="Times New Roman" w:hAnsi="Times New Roman"/>
                <w:sz w:val="22"/>
                <w:lang w:val="da-DK"/>
              </w:rPr>
              <w:t>-dysfunktion</w:t>
            </w: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r>
              <w:rPr>
                <w:rFonts w:ascii="Times New Roman" w:hAnsi="Times New Roman"/>
                <w:sz w:val="22"/>
              </w:rPr>
              <w:t xml:space="preserve">Hud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subkutane</w:t>
            </w:r>
            <w:proofErr w:type="spellEnd"/>
            <w:r>
              <w:rPr>
                <w:rFonts w:ascii="Times New Roman" w:hAnsi="Times New Roman"/>
                <w:sz w:val="22"/>
              </w:rPr>
              <w:t xml:space="preserve"> </w:t>
            </w:r>
            <w:proofErr w:type="spellStart"/>
            <w:r>
              <w:rPr>
                <w:rFonts w:ascii="Times New Roman" w:hAnsi="Times New Roman"/>
                <w:sz w:val="22"/>
              </w:rPr>
              <w:t>væv</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640"/>
              </w:tabs>
              <w:ind w:right="-113"/>
              <w:rPr>
                <w:rFonts w:ascii="Times New Roman" w:hAnsi="Times New Roman"/>
                <w:sz w:val="22"/>
              </w:rPr>
            </w:pPr>
            <w:r>
              <w:rPr>
                <w:rFonts w:ascii="Times New Roman" w:hAnsi="Times New Roman"/>
                <w:sz w:val="22"/>
              </w:rPr>
              <w:t>Pruritus</w:t>
            </w: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576"/>
              </w:tabs>
              <w:ind w:right="-22"/>
              <w:rPr>
                <w:rFonts w:ascii="Times New Roman" w:hAnsi="Times New Roman"/>
                <w:sz w:val="22"/>
              </w:rPr>
            </w:pPr>
            <w:proofErr w:type="spellStart"/>
            <w:r>
              <w:rPr>
                <w:rFonts w:ascii="Times New Roman" w:hAnsi="Times New Roman"/>
                <w:sz w:val="22"/>
              </w:rPr>
              <w:t>Hududslæt</w:t>
            </w:r>
            <w:proofErr w:type="spellEnd"/>
            <w:r>
              <w:rPr>
                <w:rFonts w:ascii="Times New Roman" w:hAnsi="Times New Roman"/>
                <w:sz w:val="22"/>
              </w:rPr>
              <w:t>/</w:t>
            </w:r>
            <w:proofErr w:type="spellStart"/>
            <w:r>
              <w:rPr>
                <w:rFonts w:ascii="Times New Roman" w:hAnsi="Times New Roman"/>
                <w:sz w:val="22"/>
              </w:rPr>
              <w:t>udslæt</w:t>
            </w:r>
            <w:proofErr w:type="spellEnd"/>
            <w:r>
              <w:rPr>
                <w:rFonts w:ascii="Times New Roman" w:hAnsi="Times New Roman"/>
                <w:sz w:val="22"/>
              </w:rPr>
              <w:t xml:space="preserve">, </w:t>
            </w:r>
            <w:proofErr w:type="spellStart"/>
            <w:r>
              <w:rPr>
                <w:rFonts w:ascii="Times New Roman" w:hAnsi="Times New Roman"/>
                <w:sz w:val="22"/>
              </w:rPr>
              <w:t>hyperhidrose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Tør</w:t>
            </w:r>
            <w:proofErr w:type="spellEnd"/>
            <w:r>
              <w:rPr>
                <w:rFonts w:ascii="Times New Roman" w:hAnsi="Times New Roman"/>
                <w:sz w:val="22"/>
              </w:rPr>
              <w:t xml:space="preserve"> </w:t>
            </w:r>
            <w:proofErr w:type="spellStart"/>
            <w:r>
              <w:rPr>
                <w:rFonts w:ascii="Times New Roman" w:hAnsi="Times New Roman"/>
                <w:sz w:val="22"/>
              </w:rPr>
              <w:t>hud</w:t>
            </w:r>
            <w:proofErr w:type="spellEnd"/>
          </w:p>
          <w:p w:rsidR="00136FD3" w:rsidRDefault="00136FD3">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r>
              <w:rPr>
                <w:rFonts w:ascii="Times New Roman" w:hAnsi="Times New Roman"/>
                <w:sz w:val="22"/>
              </w:rPr>
              <w:t xml:space="preserve">Urticaria, </w:t>
            </w:r>
            <w:proofErr w:type="spellStart"/>
            <w:r>
              <w:rPr>
                <w:rFonts w:ascii="Times New Roman" w:hAnsi="Times New Roman"/>
                <w:sz w:val="22"/>
              </w:rPr>
              <w:t>fotosensitivitetsreaktion</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Eksfoliativ</w:t>
            </w:r>
            <w:proofErr w:type="spellEnd"/>
            <w:r>
              <w:rPr>
                <w:rFonts w:ascii="Times New Roman" w:hAnsi="Times New Roman"/>
                <w:sz w:val="22"/>
              </w:rPr>
              <w:t xml:space="preserve"> dermatitis</w:t>
            </w: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Nyrer</w:t>
            </w:r>
            <w:proofErr w:type="spellEnd"/>
            <w:r>
              <w:rPr>
                <w:rFonts w:ascii="Times New Roman" w:hAnsi="Times New Roman"/>
                <w:sz w:val="22"/>
              </w:rPr>
              <w:t xml:space="preserve">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urinveje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576"/>
              </w:tabs>
              <w:ind w:right="-22"/>
              <w:rPr>
                <w:rFonts w:ascii="Times New Roman" w:hAnsi="Times New Roman"/>
                <w:sz w:val="22"/>
              </w:rPr>
            </w:pPr>
            <w:proofErr w:type="spellStart"/>
            <w:r>
              <w:rPr>
                <w:rFonts w:ascii="Times New Roman" w:hAnsi="Times New Roman"/>
                <w:sz w:val="22"/>
              </w:rPr>
              <w:t>Imperiøs</w:t>
            </w:r>
            <w:proofErr w:type="spellEnd"/>
            <w:r>
              <w:rPr>
                <w:rFonts w:ascii="Times New Roman" w:hAnsi="Times New Roman"/>
                <w:sz w:val="22"/>
              </w:rPr>
              <w:t xml:space="preserve"> </w:t>
            </w:r>
            <w:proofErr w:type="spellStart"/>
            <w:r>
              <w:rPr>
                <w:rFonts w:ascii="Times New Roman" w:hAnsi="Times New Roman"/>
                <w:sz w:val="22"/>
              </w:rPr>
              <w:t>vandladningstrang</w:t>
            </w:r>
            <w:proofErr w:type="spellEnd"/>
            <w:r>
              <w:rPr>
                <w:rFonts w:ascii="Times New Roman" w:hAnsi="Times New Roman"/>
                <w:sz w:val="22"/>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Urinretention</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Hæ</w:t>
            </w:r>
            <w:r>
              <w:rPr>
                <w:rFonts w:ascii="Times New Roman" w:hAnsi="Times New Roman"/>
                <w:spacing w:val="-2"/>
                <w:sz w:val="22"/>
              </w:rPr>
              <w:t>m</w:t>
            </w:r>
            <w:r>
              <w:rPr>
                <w:rFonts w:ascii="Times New Roman" w:hAnsi="Times New Roman"/>
                <w:sz w:val="22"/>
              </w:rPr>
              <w:t>aturi</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rFonts w:ascii="Times New Roman" w:hAnsi="Times New Roman"/>
                <w:sz w:val="22"/>
              </w:rPr>
            </w:pPr>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r>
              <w:rPr>
                <w:rFonts w:ascii="Times New Roman" w:hAnsi="Times New Roman"/>
                <w:sz w:val="22"/>
              </w:rPr>
              <w:t xml:space="preserve">Det </w:t>
            </w:r>
            <w:proofErr w:type="spellStart"/>
            <w:r>
              <w:rPr>
                <w:rFonts w:ascii="Times New Roman" w:hAnsi="Times New Roman"/>
                <w:sz w:val="22"/>
              </w:rPr>
              <w:t>reproduktive</w:t>
            </w:r>
            <w:proofErr w:type="spellEnd"/>
            <w:r>
              <w:rPr>
                <w:rFonts w:ascii="Times New Roman" w:hAnsi="Times New Roman"/>
                <w:sz w:val="22"/>
              </w:rPr>
              <w:t xml:space="preserve"> system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mammae</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Erektil</w:t>
            </w:r>
            <w:proofErr w:type="spellEnd"/>
            <w:r>
              <w:rPr>
                <w:rFonts w:ascii="Times New Roman" w:hAnsi="Times New Roman"/>
                <w:sz w:val="22"/>
              </w:rPr>
              <w:t xml:space="preserve"> </w:t>
            </w:r>
            <w:proofErr w:type="spellStart"/>
            <w:r>
              <w:rPr>
                <w:rFonts w:ascii="Times New Roman" w:hAnsi="Times New Roman"/>
                <w:sz w:val="22"/>
              </w:rPr>
              <w:t>dysfunktion</w:t>
            </w:r>
            <w:proofErr w:type="spellEnd"/>
            <w:r>
              <w:rPr>
                <w:rFonts w:ascii="Times New Roman" w:hAnsi="Times New Roman"/>
                <w:sz w:val="22"/>
              </w:rPr>
              <w:t xml:space="preserve">, </w:t>
            </w:r>
            <w:proofErr w:type="spellStart"/>
            <w:r>
              <w:rPr>
                <w:rFonts w:ascii="Times New Roman" w:hAnsi="Times New Roman"/>
                <w:sz w:val="22"/>
              </w:rPr>
              <w:t>hypogonadisme</w:t>
            </w:r>
            <w:proofErr w:type="spellEnd"/>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51"/>
              </w:tabs>
              <w:ind w:left="51" w:right="30"/>
              <w:rPr>
                <w:rFonts w:ascii="Times New Roman" w:hAnsi="Times New Roman"/>
                <w:sz w:val="22"/>
              </w:rPr>
            </w:pPr>
            <w:proofErr w:type="spellStart"/>
            <w:r>
              <w:rPr>
                <w:rFonts w:ascii="Times New Roman" w:hAnsi="Times New Roman"/>
                <w:sz w:val="22"/>
              </w:rPr>
              <w:t>A</w:t>
            </w:r>
            <w:r>
              <w:rPr>
                <w:sz w:val="22"/>
              </w:rPr>
              <w:t>m</w:t>
            </w:r>
            <w:r>
              <w:rPr>
                <w:rFonts w:ascii="Times New Roman" w:hAnsi="Times New Roman"/>
                <w:sz w:val="22"/>
              </w:rPr>
              <w:t>enoré</w:t>
            </w:r>
            <w:proofErr w:type="spellEnd"/>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Almene</w:t>
            </w:r>
            <w:proofErr w:type="spellEnd"/>
            <w:r>
              <w:rPr>
                <w:rFonts w:ascii="Times New Roman" w:hAnsi="Times New Roman"/>
                <w:sz w:val="22"/>
              </w:rPr>
              <w:t xml:space="preserve"> </w:t>
            </w:r>
            <w:proofErr w:type="spellStart"/>
            <w:r>
              <w:rPr>
                <w:rFonts w:ascii="Times New Roman" w:hAnsi="Times New Roman"/>
                <w:sz w:val="22"/>
              </w:rPr>
              <w:t>symptomer</w:t>
            </w:r>
            <w:proofErr w:type="spellEnd"/>
            <w:r>
              <w:rPr>
                <w:rFonts w:ascii="Times New Roman" w:hAnsi="Times New Roman"/>
                <w:sz w:val="22"/>
              </w:rPr>
              <w:t xml:space="preserve"> </w:t>
            </w:r>
            <w:proofErr w:type="spellStart"/>
            <w:r>
              <w:rPr>
                <w:rFonts w:ascii="Times New Roman" w:hAnsi="Times New Roman"/>
                <w:sz w:val="22"/>
              </w:rPr>
              <w:t>og</w:t>
            </w:r>
            <w:proofErr w:type="spellEnd"/>
            <w:r>
              <w:rPr>
                <w:rFonts w:ascii="Times New Roman" w:hAnsi="Times New Roman"/>
                <w:sz w:val="22"/>
              </w:rPr>
              <w:t xml:space="preserve"> </w:t>
            </w:r>
            <w:proofErr w:type="spellStart"/>
            <w:r>
              <w:rPr>
                <w:rFonts w:ascii="Times New Roman" w:hAnsi="Times New Roman"/>
                <w:sz w:val="22"/>
              </w:rPr>
              <w:t>reaktioner</w:t>
            </w:r>
            <w:proofErr w:type="spellEnd"/>
            <w:r>
              <w:rPr>
                <w:rFonts w:ascii="Times New Roman" w:hAnsi="Times New Roman"/>
                <w:sz w:val="22"/>
              </w:rPr>
              <w:t xml:space="preserve"> </w:t>
            </w:r>
            <w:proofErr w:type="spellStart"/>
            <w:r>
              <w:rPr>
                <w:rFonts w:ascii="Times New Roman" w:hAnsi="Times New Roman"/>
                <w:sz w:val="22"/>
              </w:rPr>
              <w:t>på</w:t>
            </w:r>
            <w:proofErr w:type="spellEnd"/>
            <w:r>
              <w:rPr>
                <w:rFonts w:ascii="Times New Roman" w:hAnsi="Times New Roman"/>
                <w:sz w:val="22"/>
              </w:rPr>
              <w:t xml:space="preserve"> </w:t>
            </w:r>
            <w:proofErr w:type="spellStart"/>
            <w:r>
              <w:rPr>
                <w:rFonts w:ascii="Times New Roman" w:hAnsi="Times New Roman"/>
                <w:sz w:val="22"/>
              </w:rPr>
              <w:t>administrationsstedet</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576"/>
              </w:tabs>
              <w:ind w:right="-22"/>
              <w:rPr>
                <w:rFonts w:ascii="Times New Roman" w:hAnsi="Times New Roman"/>
                <w:sz w:val="22"/>
              </w:rPr>
            </w:pPr>
            <w:proofErr w:type="spellStart"/>
            <w:r>
              <w:rPr>
                <w:rFonts w:ascii="Times New Roman" w:hAnsi="Times New Roman"/>
                <w:sz w:val="22"/>
              </w:rPr>
              <w:t>Asteni</w:t>
            </w:r>
            <w:proofErr w:type="spellEnd"/>
            <w:r>
              <w:rPr>
                <w:rFonts w:ascii="Times New Roman" w:hAnsi="Times New Roman"/>
                <w:sz w:val="22"/>
              </w:rPr>
              <w:t xml:space="preserve">, </w:t>
            </w:r>
            <w:proofErr w:type="spellStart"/>
            <w:r>
              <w:rPr>
                <w:rFonts w:ascii="Times New Roman" w:hAnsi="Times New Roman"/>
                <w:sz w:val="22"/>
              </w:rPr>
              <w:t>træthed</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Kulderystelser</w:t>
            </w:r>
            <w:proofErr w:type="spellEnd"/>
            <w:r>
              <w:rPr>
                <w:rFonts w:ascii="Times New Roman" w:hAnsi="Times New Roman"/>
                <w:sz w:val="22"/>
              </w:rPr>
              <w:t xml:space="preserve">, </w:t>
            </w:r>
            <w:proofErr w:type="spellStart"/>
            <w:r>
              <w:rPr>
                <w:rFonts w:ascii="Times New Roman" w:hAnsi="Times New Roman"/>
                <w:sz w:val="22"/>
              </w:rPr>
              <w:t>abstinenssymptomer</w:t>
            </w:r>
            <w:proofErr w:type="spellEnd"/>
            <w:r>
              <w:rPr>
                <w:rFonts w:ascii="Times New Roman" w:hAnsi="Times New Roman"/>
                <w:sz w:val="22"/>
              </w:rPr>
              <w:t xml:space="preserve">, </w:t>
            </w:r>
            <w:proofErr w:type="spellStart"/>
            <w:r>
              <w:rPr>
                <w:rFonts w:ascii="Times New Roman" w:hAnsi="Times New Roman"/>
                <w:sz w:val="22"/>
              </w:rPr>
              <w:t>smerter</w:t>
            </w:r>
            <w:proofErr w:type="spellEnd"/>
            <w:r>
              <w:rPr>
                <w:rFonts w:ascii="Times New Roman" w:hAnsi="Times New Roman"/>
                <w:sz w:val="22"/>
              </w:rPr>
              <w:t xml:space="preserve"> (</w:t>
            </w:r>
            <w:proofErr w:type="spellStart"/>
            <w:r>
              <w:rPr>
                <w:rFonts w:ascii="Times New Roman" w:hAnsi="Times New Roman"/>
                <w:sz w:val="22"/>
              </w:rPr>
              <w:t>f.eks</w:t>
            </w:r>
            <w:proofErr w:type="spellEnd"/>
            <w:r>
              <w:rPr>
                <w:rFonts w:ascii="Times New Roman" w:hAnsi="Times New Roman"/>
                <w:sz w:val="22"/>
              </w:rPr>
              <w:t xml:space="preserve">. </w:t>
            </w:r>
            <w:proofErr w:type="spellStart"/>
            <w:r>
              <w:rPr>
                <w:rFonts w:ascii="Times New Roman" w:hAnsi="Times New Roman"/>
                <w:sz w:val="22"/>
              </w:rPr>
              <w:t>brystsmerter</w:t>
            </w:r>
            <w:proofErr w:type="spellEnd"/>
            <w:r>
              <w:rPr>
                <w:rFonts w:ascii="Times New Roman" w:hAnsi="Times New Roman"/>
                <w:sz w:val="22"/>
              </w:rPr>
              <w:t xml:space="preserve">), </w:t>
            </w:r>
            <w:proofErr w:type="spellStart"/>
            <w:r>
              <w:rPr>
                <w:rFonts w:ascii="Times New Roman" w:hAnsi="Times New Roman"/>
                <w:sz w:val="22"/>
              </w:rPr>
              <w:t>utilpashed</w:t>
            </w:r>
            <w:proofErr w:type="spellEnd"/>
            <w:r>
              <w:rPr>
                <w:rFonts w:ascii="Times New Roman" w:hAnsi="Times New Roman"/>
                <w:sz w:val="22"/>
              </w:rPr>
              <w:t xml:space="preserve">, </w:t>
            </w:r>
            <w:proofErr w:type="spellStart"/>
            <w:r>
              <w:rPr>
                <w:rFonts w:ascii="Times New Roman" w:hAnsi="Times New Roman"/>
                <w:sz w:val="22"/>
              </w:rPr>
              <w:t>ødemer</w:t>
            </w:r>
            <w:proofErr w:type="spellEnd"/>
            <w:r>
              <w:rPr>
                <w:rFonts w:ascii="Times New Roman" w:hAnsi="Times New Roman"/>
                <w:sz w:val="22"/>
              </w:rPr>
              <w:t xml:space="preserve">, </w:t>
            </w:r>
            <w:proofErr w:type="spellStart"/>
            <w:r>
              <w:rPr>
                <w:rFonts w:ascii="Times New Roman" w:hAnsi="Times New Roman"/>
                <w:sz w:val="22"/>
              </w:rPr>
              <w:t>perifert</w:t>
            </w:r>
            <w:proofErr w:type="spellEnd"/>
            <w:r>
              <w:rPr>
                <w:rFonts w:ascii="Times New Roman" w:hAnsi="Times New Roman"/>
                <w:sz w:val="22"/>
              </w:rPr>
              <w:t xml:space="preserve"> </w:t>
            </w:r>
            <w:proofErr w:type="spellStart"/>
            <w:r>
              <w:rPr>
                <w:rFonts w:ascii="Times New Roman" w:hAnsi="Times New Roman"/>
                <w:sz w:val="22"/>
              </w:rPr>
              <w:t>ødem</w:t>
            </w:r>
            <w:proofErr w:type="spellEnd"/>
            <w:r>
              <w:rPr>
                <w:rFonts w:ascii="Times New Roman" w:hAnsi="Times New Roman"/>
                <w:sz w:val="22"/>
              </w:rPr>
              <w:t xml:space="preserve">, </w:t>
            </w:r>
            <w:proofErr w:type="spellStart"/>
            <w:r>
              <w:rPr>
                <w:rFonts w:ascii="Times New Roman" w:hAnsi="Times New Roman"/>
                <w:sz w:val="22"/>
              </w:rPr>
              <w:t>lægemiddelt</w:t>
            </w:r>
            <w:r>
              <w:rPr>
                <w:rFonts w:ascii="Times New Roman" w:hAnsi="Times New Roman"/>
                <w:sz w:val="22"/>
              </w:rPr>
              <w:lastRenderedPageBreak/>
              <w:t>olerance</w:t>
            </w:r>
            <w:proofErr w:type="spellEnd"/>
            <w:r>
              <w:rPr>
                <w:rFonts w:ascii="Times New Roman" w:hAnsi="Times New Roman"/>
                <w:sz w:val="22"/>
              </w:rPr>
              <w:t xml:space="preserve">, </w:t>
            </w:r>
            <w:proofErr w:type="spellStart"/>
            <w:r>
              <w:rPr>
                <w:rFonts w:ascii="Times New Roman" w:hAnsi="Times New Roman"/>
                <w:sz w:val="22"/>
              </w:rPr>
              <w:t>tørst</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lastRenderedPageBreak/>
              <w:t>Vægtforøgelse</w:t>
            </w:r>
            <w:proofErr w:type="spellEnd"/>
            <w:r>
              <w:rPr>
                <w:rFonts w:ascii="Times New Roman" w:hAnsi="Times New Roman"/>
                <w:sz w:val="22"/>
              </w:rPr>
              <w:t xml:space="preserve">, </w:t>
            </w:r>
            <w:proofErr w:type="spellStart"/>
            <w:r>
              <w:rPr>
                <w:rFonts w:ascii="Times New Roman" w:hAnsi="Times New Roman"/>
                <w:sz w:val="22"/>
              </w:rPr>
              <w:t>vægttab</w:t>
            </w:r>
            <w:proofErr w:type="spellEnd"/>
            <w:r>
              <w:rPr>
                <w:rFonts w:ascii="Times New Roman" w:hAnsi="Times New Roman"/>
                <w:sz w:val="22"/>
              </w:rPr>
              <w:t>, cellulitis</w:t>
            </w: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005"/>
              </w:tabs>
              <w:ind w:right="-108"/>
              <w:rPr>
                <w:rFonts w:ascii="Times New Roman" w:hAnsi="Times New Roman"/>
                <w:sz w:val="22"/>
              </w:rPr>
            </w:pPr>
            <w:proofErr w:type="spellStart"/>
            <w:r>
              <w:rPr>
                <w:rFonts w:ascii="Times New Roman" w:hAnsi="Times New Roman"/>
                <w:sz w:val="22"/>
              </w:rPr>
              <w:t>Lægemiddelrelateret</w:t>
            </w:r>
            <w:proofErr w:type="spellEnd"/>
            <w:r>
              <w:rPr>
                <w:rFonts w:ascii="Times New Roman" w:hAnsi="Times New Roman"/>
                <w:sz w:val="22"/>
              </w:rPr>
              <w:t xml:space="preserve"> </w:t>
            </w:r>
            <w:proofErr w:type="spellStart"/>
            <w:r>
              <w:rPr>
                <w:rFonts w:ascii="Times New Roman" w:hAnsi="Times New Roman"/>
                <w:sz w:val="22"/>
              </w:rPr>
              <w:t>abstinenssyndrom</w:t>
            </w:r>
            <w:proofErr w:type="spellEnd"/>
            <w:r>
              <w:rPr>
                <w:rFonts w:ascii="Times New Roman" w:hAnsi="Times New Roman"/>
                <w:sz w:val="22"/>
              </w:rPr>
              <w:t xml:space="preserve"> </w:t>
            </w:r>
            <w:proofErr w:type="spellStart"/>
            <w:r>
              <w:rPr>
                <w:rFonts w:ascii="Times New Roman" w:hAnsi="Times New Roman"/>
                <w:sz w:val="22"/>
              </w:rPr>
              <w:t>hos</w:t>
            </w:r>
            <w:proofErr w:type="spellEnd"/>
            <w:r>
              <w:rPr>
                <w:rFonts w:ascii="Times New Roman" w:hAnsi="Times New Roman"/>
                <w:sz w:val="22"/>
              </w:rPr>
              <w:t xml:space="preserve"> </w:t>
            </w:r>
            <w:proofErr w:type="spellStart"/>
            <w:r>
              <w:rPr>
                <w:rFonts w:ascii="Times New Roman" w:hAnsi="Times New Roman"/>
                <w:sz w:val="22"/>
              </w:rPr>
              <w:t>neonatale</w:t>
            </w:r>
            <w:proofErr w:type="spellEnd"/>
          </w:p>
        </w:tc>
      </w:tr>
      <w:tr w:rsidR="00136FD3" w:rsidTr="00136FD3">
        <w:trPr>
          <w:jc w:val="center"/>
        </w:trPr>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26"/>
              </w:tabs>
              <w:ind w:left="26" w:right="-12"/>
              <w:rPr>
                <w:rFonts w:ascii="Times New Roman" w:hAnsi="Times New Roman"/>
                <w:sz w:val="22"/>
              </w:rPr>
            </w:pPr>
            <w:proofErr w:type="spellStart"/>
            <w:r>
              <w:rPr>
                <w:rFonts w:ascii="Times New Roman" w:hAnsi="Times New Roman"/>
                <w:sz w:val="22"/>
              </w:rPr>
              <w:t>Traumer</w:t>
            </w:r>
            <w:proofErr w:type="spellEnd"/>
            <w:r>
              <w:rPr>
                <w:rFonts w:ascii="Times New Roman" w:hAnsi="Times New Roman"/>
                <w:sz w:val="22"/>
              </w:rPr>
              <w:t xml:space="preserve">, </w:t>
            </w:r>
            <w:proofErr w:type="spellStart"/>
            <w:r>
              <w:rPr>
                <w:rFonts w:ascii="Times New Roman" w:hAnsi="Times New Roman"/>
                <w:sz w:val="22"/>
              </w:rPr>
              <w:t>forgiftninger</w:t>
            </w:r>
            <w:proofErr w:type="spellEnd"/>
            <w:r>
              <w:rPr>
                <w:rFonts w:ascii="Times New Roman" w:hAnsi="Times New Roman"/>
                <w:sz w:val="22"/>
              </w:rPr>
              <w:t xml:space="preserve"> </w:t>
            </w:r>
            <w:proofErr w:type="spellStart"/>
            <w:r>
              <w:rPr>
                <w:rFonts w:ascii="Times New Roman" w:hAnsi="Times New Roman"/>
                <w:sz w:val="22"/>
              </w:rPr>
              <w:t>og</w:t>
            </w:r>
            <w:proofErr w:type="spellEnd"/>
            <w:r>
              <w:rPr>
                <w:sz w:val="22"/>
              </w:rPr>
              <w:t xml:space="preserve"> </w:t>
            </w:r>
            <w:proofErr w:type="spellStart"/>
            <w:r>
              <w:rPr>
                <w:rFonts w:ascii="Times New Roman" w:hAnsi="Times New Roman"/>
                <w:sz w:val="22"/>
              </w:rPr>
              <w:t>behandlingskomplikationer</w:t>
            </w:r>
            <w:proofErr w:type="spellEnd"/>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1640"/>
              </w:tabs>
              <w:ind w:right="-113"/>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576"/>
              </w:tabs>
              <w:ind w:right="-22"/>
              <w:rPr>
                <w:sz w:val="22"/>
              </w:rPr>
            </w:pPr>
          </w:p>
        </w:tc>
        <w:tc>
          <w:tcPr>
            <w:tcW w:w="1375" w:type="dxa"/>
            <w:tcBorders>
              <w:top w:val="single" w:sz="4" w:space="0" w:color="auto"/>
              <w:left w:val="single" w:sz="4" w:space="0" w:color="auto"/>
              <w:bottom w:val="single" w:sz="4" w:space="0" w:color="auto"/>
              <w:right w:val="single" w:sz="4" w:space="0" w:color="auto"/>
            </w:tcBorders>
            <w:hideMark/>
          </w:tcPr>
          <w:p w:rsidR="00136FD3" w:rsidRDefault="00136FD3">
            <w:pPr>
              <w:tabs>
                <w:tab w:val="left" w:pos="1796"/>
              </w:tabs>
              <w:ind w:left="46" w:right="6"/>
              <w:rPr>
                <w:rFonts w:ascii="Times New Roman" w:hAnsi="Times New Roman"/>
                <w:sz w:val="22"/>
              </w:rPr>
            </w:pPr>
            <w:proofErr w:type="spellStart"/>
            <w:r>
              <w:rPr>
                <w:rFonts w:ascii="Times New Roman" w:hAnsi="Times New Roman"/>
                <w:sz w:val="22"/>
              </w:rPr>
              <w:t>Skader</w:t>
            </w:r>
            <w:proofErr w:type="spellEnd"/>
            <w:r>
              <w:rPr>
                <w:rFonts w:ascii="Times New Roman" w:hAnsi="Times New Roman"/>
                <w:sz w:val="22"/>
              </w:rPr>
              <w:t xml:space="preserve"> </w:t>
            </w:r>
            <w:proofErr w:type="spellStart"/>
            <w:r>
              <w:rPr>
                <w:rFonts w:ascii="Times New Roman" w:hAnsi="Times New Roman"/>
                <w:sz w:val="22"/>
              </w:rPr>
              <w:t>fra</w:t>
            </w:r>
            <w:proofErr w:type="spellEnd"/>
            <w:r>
              <w:rPr>
                <w:rFonts w:ascii="Times New Roman" w:hAnsi="Times New Roman"/>
                <w:sz w:val="22"/>
              </w:rPr>
              <w:t xml:space="preserve"> </w:t>
            </w:r>
            <w:proofErr w:type="spellStart"/>
            <w:r>
              <w:rPr>
                <w:rFonts w:ascii="Times New Roman" w:hAnsi="Times New Roman"/>
                <w:sz w:val="22"/>
              </w:rPr>
              <w:t>ulykker</w:t>
            </w:r>
            <w:proofErr w:type="spellEnd"/>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sz w:val="22"/>
              </w:rPr>
            </w:pPr>
          </w:p>
        </w:tc>
        <w:tc>
          <w:tcPr>
            <w:tcW w:w="1375" w:type="dxa"/>
            <w:tcBorders>
              <w:top w:val="single" w:sz="4" w:space="0" w:color="auto"/>
              <w:left w:val="single" w:sz="4" w:space="0" w:color="auto"/>
              <w:bottom w:val="single" w:sz="4" w:space="0" w:color="auto"/>
              <w:right w:val="single" w:sz="4" w:space="0" w:color="auto"/>
            </w:tcBorders>
          </w:tcPr>
          <w:p w:rsidR="00136FD3" w:rsidRDefault="00136FD3">
            <w:pPr>
              <w:tabs>
                <w:tab w:val="left" w:pos="51"/>
              </w:tabs>
              <w:ind w:left="51" w:right="757"/>
              <w:rPr>
                <w:sz w:val="22"/>
              </w:rPr>
            </w:pPr>
          </w:p>
        </w:tc>
        <w:tc>
          <w:tcPr>
            <w:tcW w:w="1376" w:type="dxa"/>
            <w:tcBorders>
              <w:top w:val="single" w:sz="4" w:space="0" w:color="auto"/>
              <w:left w:val="single" w:sz="4" w:space="0" w:color="auto"/>
              <w:bottom w:val="single" w:sz="4" w:space="0" w:color="auto"/>
              <w:right w:val="single" w:sz="4" w:space="0" w:color="auto"/>
            </w:tcBorders>
          </w:tcPr>
          <w:p w:rsidR="00136FD3" w:rsidRDefault="00136FD3">
            <w:pPr>
              <w:tabs>
                <w:tab w:val="left" w:pos="1005"/>
              </w:tabs>
              <w:ind w:right="-108"/>
              <w:rPr>
                <w:sz w:val="22"/>
              </w:rPr>
            </w:pPr>
          </w:p>
        </w:tc>
      </w:tr>
    </w:tbl>
    <w:p w:rsidR="00136FD3" w:rsidRDefault="00136FD3" w:rsidP="00136FD3">
      <w:pPr>
        <w:ind w:left="851"/>
        <w:rPr>
          <w:sz w:val="24"/>
          <w:szCs w:val="24"/>
        </w:rPr>
      </w:pPr>
    </w:p>
    <w:p w:rsidR="00DC7832" w:rsidRDefault="00DC7832">
      <w:pPr>
        <w:rPr>
          <w:sz w:val="24"/>
          <w:szCs w:val="24"/>
        </w:rPr>
      </w:pPr>
    </w:p>
    <w:p w:rsidR="00604FD0" w:rsidRPr="00604FD0" w:rsidRDefault="00604FD0" w:rsidP="00604FD0">
      <w:pPr>
        <w:ind w:left="851"/>
        <w:rPr>
          <w:sz w:val="24"/>
          <w:szCs w:val="24"/>
          <w:u w:val="single"/>
          <w:lang w:eastAsia="da-DK"/>
        </w:rPr>
      </w:pPr>
      <w:r w:rsidRPr="00604FD0">
        <w:rPr>
          <w:sz w:val="24"/>
          <w:szCs w:val="24"/>
          <w:u w:val="single"/>
          <w:lang w:eastAsia="da-DK"/>
        </w:rPr>
        <w:t>Beskrivelse af udvalgte bivirkninger</w:t>
      </w:r>
    </w:p>
    <w:p w:rsidR="00604FD0" w:rsidRDefault="00604FD0" w:rsidP="00604FD0">
      <w:pPr>
        <w:ind w:left="851"/>
        <w:rPr>
          <w:i/>
          <w:sz w:val="24"/>
          <w:szCs w:val="24"/>
          <w:u w:val="single"/>
          <w:lang w:eastAsia="da-DK"/>
        </w:rPr>
      </w:pPr>
    </w:p>
    <w:p w:rsidR="00604FD0" w:rsidRDefault="00604FD0" w:rsidP="00604FD0">
      <w:pPr>
        <w:ind w:left="851"/>
        <w:rPr>
          <w:i/>
          <w:sz w:val="24"/>
          <w:szCs w:val="24"/>
          <w:lang w:eastAsia="da-DK"/>
        </w:rPr>
      </w:pPr>
      <w:r>
        <w:rPr>
          <w:i/>
          <w:sz w:val="24"/>
          <w:szCs w:val="24"/>
          <w:lang w:eastAsia="da-DK"/>
        </w:rPr>
        <w:t>Lægemiddelafhængighed</w:t>
      </w:r>
    </w:p>
    <w:p w:rsidR="000B0D9D" w:rsidRDefault="00604FD0" w:rsidP="00604FD0">
      <w:pPr>
        <w:tabs>
          <w:tab w:val="left" w:pos="1304"/>
          <w:tab w:val="center" w:pos="4819"/>
          <w:tab w:val="right" w:pos="9638"/>
        </w:tabs>
        <w:spacing w:line="240" w:lineRule="atLeast"/>
        <w:ind w:left="851" w:hanging="851"/>
        <w:rPr>
          <w:sz w:val="24"/>
          <w:szCs w:val="24"/>
          <w:lang w:eastAsia="da-DK"/>
        </w:rPr>
      </w:pPr>
      <w:r>
        <w:rPr>
          <w:sz w:val="24"/>
          <w:szCs w:val="24"/>
          <w:lang w:eastAsia="da-DK"/>
        </w:rPr>
        <w:tab/>
        <w:t xml:space="preserve">Gentagen brug af </w:t>
      </w:r>
      <w:proofErr w:type="spellStart"/>
      <w:r>
        <w:rPr>
          <w:sz w:val="24"/>
          <w:szCs w:val="24"/>
          <w:lang w:eastAsia="da-DK"/>
        </w:rPr>
        <w:t>Reltebon</w:t>
      </w:r>
      <w:proofErr w:type="spellEnd"/>
      <w:r>
        <w:rPr>
          <w:sz w:val="24"/>
          <w:szCs w:val="24"/>
          <w:lang w:eastAsia="da-DK"/>
        </w:rPr>
        <w:t xml:space="preserve"> Depot kan føre til lægemiddelafhængighed selv ved terapeutiske doser. Risikoen for lægemiddelafhængighed kan variere afhængig af en patients individuelle risikofaktorer, dosis og varighed af opioidbehandlingen (se pkt. 4.4).</w:t>
      </w:r>
    </w:p>
    <w:p w:rsidR="00604FD0" w:rsidRPr="00796987" w:rsidRDefault="00604FD0" w:rsidP="00604FD0">
      <w:pPr>
        <w:tabs>
          <w:tab w:val="left" w:pos="1304"/>
          <w:tab w:val="center" w:pos="4819"/>
          <w:tab w:val="right" w:pos="9638"/>
        </w:tabs>
        <w:spacing w:line="240" w:lineRule="atLeast"/>
        <w:ind w:left="851" w:hanging="851"/>
        <w:rPr>
          <w:sz w:val="24"/>
          <w:szCs w:val="24"/>
          <w:lang w:eastAsia="da-DK"/>
        </w:rPr>
      </w:pPr>
    </w:p>
    <w:p w:rsidR="000B0D9D" w:rsidRPr="00796987" w:rsidRDefault="000B0D9D" w:rsidP="000B0D9D">
      <w:pPr>
        <w:autoSpaceDE w:val="0"/>
        <w:autoSpaceDN w:val="0"/>
        <w:ind w:left="851"/>
        <w:rPr>
          <w:sz w:val="24"/>
          <w:szCs w:val="24"/>
          <w:u w:val="single"/>
          <w:lang w:eastAsia="da-DK"/>
        </w:rPr>
      </w:pPr>
      <w:r w:rsidRPr="00796987">
        <w:rPr>
          <w:sz w:val="24"/>
          <w:szCs w:val="24"/>
          <w:u w:val="single"/>
          <w:lang w:eastAsia="da-DK"/>
        </w:rPr>
        <w:t xml:space="preserve">Indberetning af </w:t>
      </w:r>
      <w:r>
        <w:rPr>
          <w:sz w:val="24"/>
          <w:szCs w:val="24"/>
          <w:u w:val="single"/>
          <w:lang w:eastAsia="da-DK"/>
        </w:rPr>
        <w:t>formodede</w:t>
      </w:r>
      <w:r w:rsidRPr="00796987">
        <w:rPr>
          <w:sz w:val="24"/>
          <w:szCs w:val="24"/>
          <w:u w:val="single"/>
          <w:lang w:eastAsia="da-DK"/>
        </w:rPr>
        <w:t xml:space="preserve"> bivirkninger</w:t>
      </w:r>
    </w:p>
    <w:p w:rsidR="000B0D9D" w:rsidRPr="00796987" w:rsidRDefault="000B0D9D" w:rsidP="000B0D9D">
      <w:pPr>
        <w:ind w:left="851"/>
        <w:rPr>
          <w:sz w:val="24"/>
          <w:szCs w:val="24"/>
          <w:lang w:eastAsia="da-DK"/>
        </w:rPr>
      </w:pPr>
      <w:r w:rsidRPr="00796987">
        <w:rPr>
          <w:sz w:val="24"/>
          <w:szCs w:val="24"/>
          <w:lang w:eastAsia="da-DK"/>
        </w:rPr>
        <w:t xml:space="preserve">Når lægemidlet er godkendt, er indberetning af </w:t>
      </w:r>
      <w:r>
        <w:rPr>
          <w:sz w:val="24"/>
          <w:szCs w:val="24"/>
          <w:lang w:eastAsia="da-DK"/>
        </w:rPr>
        <w:t>formodede</w:t>
      </w:r>
      <w:r w:rsidRPr="00796987">
        <w:rPr>
          <w:sz w:val="24"/>
          <w:szCs w:val="24"/>
          <w:lang w:eastAsia="da-DK"/>
        </w:rPr>
        <w:t xml:space="preserve"> bivirkninger vigtig. Det muliggør løbende overvågning af benefit/</w:t>
      </w:r>
      <w:proofErr w:type="spellStart"/>
      <w:r w:rsidRPr="00796987">
        <w:rPr>
          <w:sz w:val="24"/>
          <w:szCs w:val="24"/>
          <w:lang w:eastAsia="da-DK"/>
        </w:rPr>
        <w:t>risk</w:t>
      </w:r>
      <w:proofErr w:type="spellEnd"/>
      <w:r w:rsidRPr="00796987">
        <w:rPr>
          <w:sz w:val="24"/>
          <w:szCs w:val="24"/>
          <w:lang w:eastAsia="da-DK"/>
        </w:rPr>
        <w:t xml:space="preserve">-forholdet for lægemidlet. </w:t>
      </w:r>
      <w:r w:rsidR="00A02848">
        <w:rPr>
          <w:sz w:val="24"/>
          <w:szCs w:val="24"/>
          <w:lang w:eastAsia="da-DK"/>
        </w:rPr>
        <w:t xml:space="preserve">Sundhedspersoner </w:t>
      </w:r>
      <w:r w:rsidRPr="00796987">
        <w:rPr>
          <w:sz w:val="24"/>
          <w:szCs w:val="24"/>
          <w:lang w:eastAsia="da-DK"/>
        </w:rPr>
        <w:t>anmodes om at indberette alle mistænkte bivirkninger via:</w:t>
      </w:r>
    </w:p>
    <w:p w:rsidR="000B0D9D" w:rsidRPr="00796987" w:rsidRDefault="000B0D9D" w:rsidP="000B0D9D">
      <w:pPr>
        <w:ind w:left="851"/>
        <w:rPr>
          <w:sz w:val="24"/>
          <w:szCs w:val="24"/>
          <w:lang w:eastAsia="da-DK"/>
        </w:rPr>
      </w:pPr>
    </w:p>
    <w:p w:rsidR="000B0D9D" w:rsidRPr="00796987" w:rsidRDefault="000B0D9D" w:rsidP="000B0D9D">
      <w:pPr>
        <w:keepNext/>
        <w:ind w:left="851"/>
        <w:rPr>
          <w:sz w:val="24"/>
          <w:szCs w:val="24"/>
          <w:lang w:eastAsia="da-DK"/>
        </w:rPr>
      </w:pPr>
      <w:r>
        <w:rPr>
          <w:sz w:val="24"/>
          <w:szCs w:val="24"/>
          <w:lang w:eastAsia="da-DK"/>
        </w:rPr>
        <w:t>Lægemiddel</w:t>
      </w:r>
      <w:r w:rsidRPr="00796987">
        <w:rPr>
          <w:sz w:val="24"/>
          <w:szCs w:val="24"/>
          <w:lang w:eastAsia="da-DK"/>
        </w:rPr>
        <w:t>styrelsen</w:t>
      </w:r>
    </w:p>
    <w:p w:rsidR="000B0D9D" w:rsidRPr="00796987" w:rsidRDefault="000B0D9D" w:rsidP="000B0D9D">
      <w:pPr>
        <w:ind w:left="851"/>
        <w:rPr>
          <w:sz w:val="24"/>
          <w:szCs w:val="24"/>
          <w:lang w:eastAsia="da-DK"/>
        </w:rPr>
      </w:pPr>
      <w:r w:rsidRPr="00796987">
        <w:rPr>
          <w:sz w:val="24"/>
          <w:szCs w:val="24"/>
          <w:lang w:eastAsia="da-DK"/>
        </w:rPr>
        <w:t>Axel Heides Gade 1</w:t>
      </w:r>
    </w:p>
    <w:p w:rsidR="000B0D9D" w:rsidRPr="00796987" w:rsidRDefault="000B0D9D" w:rsidP="000B0D9D">
      <w:pPr>
        <w:ind w:left="851"/>
        <w:rPr>
          <w:sz w:val="24"/>
          <w:szCs w:val="24"/>
          <w:lang w:eastAsia="da-DK"/>
        </w:rPr>
      </w:pPr>
      <w:r w:rsidRPr="00796987">
        <w:rPr>
          <w:sz w:val="24"/>
          <w:szCs w:val="24"/>
          <w:lang w:eastAsia="da-DK"/>
        </w:rPr>
        <w:t>DK-2300 København S</w:t>
      </w:r>
    </w:p>
    <w:p w:rsidR="000B0D9D" w:rsidRPr="006F3DB3" w:rsidRDefault="000B0D9D" w:rsidP="000B0D9D">
      <w:pPr>
        <w:ind w:left="851"/>
        <w:rPr>
          <w:sz w:val="24"/>
          <w:szCs w:val="24"/>
          <w:lang w:eastAsia="da-DK"/>
        </w:rPr>
      </w:pPr>
      <w:r w:rsidRPr="006F3DB3">
        <w:rPr>
          <w:sz w:val="24"/>
          <w:szCs w:val="24"/>
          <w:lang w:eastAsia="da-DK"/>
        </w:rPr>
        <w:t xml:space="preserve">Websted: </w:t>
      </w:r>
      <w:hyperlink r:id="rId8" w:history="1">
        <w:r w:rsidRPr="006F3DB3">
          <w:rPr>
            <w:color w:val="0000FF"/>
            <w:sz w:val="24"/>
            <w:szCs w:val="22"/>
            <w:u w:val="single"/>
            <w:lang w:eastAsia="da-DK"/>
          </w:rPr>
          <w:t>www.meldenbivirkning.dk</w:t>
        </w:r>
      </w:hyperlink>
    </w:p>
    <w:p w:rsidR="000B0D9D" w:rsidRPr="006F3DB3" w:rsidRDefault="000B0D9D" w:rsidP="000B0D9D">
      <w:pPr>
        <w:pStyle w:val="Sidehoved"/>
        <w:tabs>
          <w:tab w:val="left" w:pos="851"/>
        </w:tabs>
        <w:rPr>
          <w:szCs w:val="24"/>
        </w:rPr>
      </w:pPr>
    </w:p>
    <w:p w:rsidR="000B0D9D" w:rsidRPr="006F3DB3" w:rsidRDefault="000B0D9D" w:rsidP="00DC7832">
      <w:pPr>
        <w:keepNext/>
        <w:tabs>
          <w:tab w:val="left" w:pos="851"/>
        </w:tabs>
        <w:ind w:left="851" w:hanging="851"/>
        <w:rPr>
          <w:b/>
          <w:sz w:val="24"/>
          <w:szCs w:val="24"/>
        </w:rPr>
      </w:pPr>
      <w:r w:rsidRPr="006F3DB3">
        <w:rPr>
          <w:b/>
          <w:sz w:val="24"/>
          <w:szCs w:val="24"/>
        </w:rPr>
        <w:t>4.9</w:t>
      </w:r>
      <w:r w:rsidRPr="006F3DB3">
        <w:rPr>
          <w:b/>
          <w:sz w:val="24"/>
          <w:szCs w:val="24"/>
        </w:rPr>
        <w:tab/>
        <w:t>Overdosering</w:t>
      </w:r>
    </w:p>
    <w:p w:rsidR="00567EDA" w:rsidRPr="006F3DB3" w:rsidRDefault="00567EDA" w:rsidP="00DC7832">
      <w:pPr>
        <w:keepNext/>
        <w:tabs>
          <w:tab w:val="left" w:pos="0"/>
        </w:tabs>
        <w:ind w:left="851"/>
        <w:rPr>
          <w:sz w:val="24"/>
          <w:szCs w:val="24"/>
        </w:rPr>
      </w:pPr>
      <w:r w:rsidRPr="006F3DB3">
        <w:rPr>
          <w:sz w:val="24"/>
          <w:szCs w:val="24"/>
          <w:u w:val="single"/>
        </w:rPr>
        <w:t>Symptomer</w:t>
      </w:r>
    </w:p>
    <w:p w:rsidR="00567EDA" w:rsidRDefault="00604FD0" w:rsidP="00567EDA">
      <w:pPr>
        <w:tabs>
          <w:tab w:val="left" w:pos="0"/>
        </w:tabs>
        <w:ind w:left="851"/>
        <w:rPr>
          <w:sz w:val="24"/>
          <w:szCs w:val="24"/>
        </w:rPr>
      </w:pPr>
      <w:proofErr w:type="spellStart"/>
      <w:r>
        <w:rPr>
          <w:sz w:val="24"/>
          <w:szCs w:val="24"/>
        </w:rPr>
        <w:t>Miosis</w:t>
      </w:r>
      <w:proofErr w:type="spellEnd"/>
      <w:r>
        <w:rPr>
          <w:sz w:val="24"/>
          <w:szCs w:val="24"/>
        </w:rPr>
        <w:t xml:space="preserve">, respirationssvækkelse, </w:t>
      </w:r>
      <w:proofErr w:type="spellStart"/>
      <w:r>
        <w:rPr>
          <w:sz w:val="24"/>
          <w:szCs w:val="24"/>
        </w:rPr>
        <w:t>somnolens</w:t>
      </w:r>
      <w:proofErr w:type="spellEnd"/>
      <w:r>
        <w:rPr>
          <w:sz w:val="24"/>
          <w:szCs w:val="24"/>
        </w:rPr>
        <w:t xml:space="preserve">, nedsat skeletal </w:t>
      </w:r>
      <w:proofErr w:type="spellStart"/>
      <w:r>
        <w:rPr>
          <w:sz w:val="24"/>
          <w:szCs w:val="24"/>
        </w:rPr>
        <w:t>muskeltonus</w:t>
      </w:r>
      <w:proofErr w:type="spellEnd"/>
      <w:r>
        <w:rPr>
          <w:sz w:val="24"/>
          <w:szCs w:val="24"/>
        </w:rPr>
        <w:t xml:space="preserve">, blodtryksfald, og toksisk </w:t>
      </w:r>
      <w:proofErr w:type="spellStart"/>
      <w:r>
        <w:rPr>
          <w:sz w:val="24"/>
          <w:szCs w:val="24"/>
        </w:rPr>
        <w:t>leukoencefalopati</w:t>
      </w:r>
      <w:proofErr w:type="spellEnd"/>
      <w:r>
        <w:rPr>
          <w:sz w:val="24"/>
          <w:szCs w:val="24"/>
        </w:rPr>
        <w:t xml:space="preserve"> er observeret med </w:t>
      </w:r>
      <w:proofErr w:type="spellStart"/>
      <w:r>
        <w:rPr>
          <w:sz w:val="24"/>
          <w:szCs w:val="24"/>
        </w:rPr>
        <w:t>oxycodonoverdosis</w:t>
      </w:r>
      <w:proofErr w:type="spellEnd"/>
      <w:r>
        <w:rPr>
          <w:sz w:val="24"/>
          <w:szCs w:val="24"/>
        </w:rPr>
        <w:t xml:space="preserve">. I alvorlige tilfælde kan der forekomme kredsløbskollaps, </w:t>
      </w:r>
      <w:proofErr w:type="spellStart"/>
      <w:r>
        <w:rPr>
          <w:sz w:val="24"/>
          <w:szCs w:val="24"/>
        </w:rPr>
        <w:t>stupor</w:t>
      </w:r>
      <w:proofErr w:type="spellEnd"/>
      <w:r>
        <w:rPr>
          <w:sz w:val="24"/>
          <w:szCs w:val="24"/>
        </w:rPr>
        <w:t>, koma, bradykardi og ikke-</w:t>
      </w:r>
      <w:proofErr w:type="spellStart"/>
      <w:r>
        <w:rPr>
          <w:sz w:val="24"/>
          <w:szCs w:val="24"/>
        </w:rPr>
        <w:t>kardiogent</w:t>
      </w:r>
      <w:proofErr w:type="spellEnd"/>
      <w:r>
        <w:rPr>
          <w:sz w:val="24"/>
          <w:szCs w:val="24"/>
        </w:rPr>
        <w:t xml:space="preserve"> lungeødem, hypotension og død. Misbrug med indtagelse af store doser af stærke opioider såsom </w:t>
      </w:r>
      <w:proofErr w:type="spellStart"/>
      <w:r>
        <w:rPr>
          <w:sz w:val="24"/>
          <w:szCs w:val="24"/>
        </w:rPr>
        <w:t>oxycodon</w:t>
      </w:r>
      <w:proofErr w:type="spellEnd"/>
      <w:r>
        <w:rPr>
          <w:sz w:val="24"/>
          <w:szCs w:val="24"/>
        </w:rPr>
        <w:t xml:space="preserve"> kan være fatal.</w:t>
      </w:r>
    </w:p>
    <w:p w:rsidR="00775B57" w:rsidRDefault="00775B57" w:rsidP="00567EDA">
      <w:pPr>
        <w:tabs>
          <w:tab w:val="left" w:pos="0"/>
        </w:tabs>
        <w:ind w:left="851"/>
        <w:rPr>
          <w:sz w:val="24"/>
          <w:szCs w:val="24"/>
          <w:vertAlign w:val="subscript"/>
        </w:rPr>
      </w:pPr>
    </w:p>
    <w:p w:rsidR="00775B57" w:rsidRPr="00775B57" w:rsidRDefault="00775B57" w:rsidP="00775B57">
      <w:pPr>
        <w:tabs>
          <w:tab w:val="left" w:pos="0"/>
        </w:tabs>
        <w:ind w:left="851"/>
        <w:rPr>
          <w:sz w:val="24"/>
          <w:szCs w:val="24"/>
        </w:rPr>
      </w:pPr>
      <w:r w:rsidRPr="00775B57">
        <w:rPr>
          <w:sz w:val="24"/>
          <w:szCs w:val="24"/>
        </w:rPr>
        <w:t>Den dødelige dosis for voksne (uden udvikling af tolerance) er angivet til at være ca. 60-100 mg oralt.</w:t>
      </w:r>
      <w:r>
        <w:rPr>
          <w:sz w:val="24"/>
          <w:szCs w:val="24"/>
        </w:rPr>
        <w:t xml:space="preserve"> </w:t>
      </w:r>
    </w:p>
    <w:p w:rsidR="00567EDA" w:rsidRPr="005E5C64" w:rsidRDefault="00567EDA" w:rsidP="00567EDA">
      <w:pPr>
        <w:tabs>
          <w:tab w:val="left" w:pos="0"/>
        </w:tabs>
        <w:ind w:left="851"/>
        <w:rPr>
          <w:sz w:val="24"/>
          <w:szCs w:val="24"/>
        </w:rPr>
      </w:pPr>
    </w:p>
    <w:p w:rsidR="00567EDA" w:rsidRPr="00567EDA" w:rsidRDefault="00567EDA" w:rsidP="00567EDA">
      <w:pPr>
        <w:tabs>
          <w:tab w:val="left" w:pos="0"/>
        </w:tabs>
        <w:ind w:left="851"/>
        <w:rPr>
          <w:sz w:val="24"/>
          <w:szCs w:val="24"/>
        </w:rPr>
      </w:pPr>
      <w:r w:rsidRPr="00567EDA">
        <w:rPr>
          <w:sz w:val="24"/>
          <w:szCs w:val="24"/>
          <w:u w:val="single"/>
        </w:rPr>
        <w:t>Behandling</w:t>
      </w:r>
    </w:p>
    <w:p w:rsidR="00567EDA" w:rsidRPr="005E5C64" w:rsidRDefault="00567EDA" w:rsidP="00567EDA">
      <w:pPr>
        <w:tabs>
          <w:tab w:val="left" w:pos="0"/>
        </w:tabs>
        <w:ind w:left="851"/>
        <w:rPr>
          <w:sz w:val="24"/>
          <w:szCs w:val="24"/>
        </w:rPr>
      </w:pPr>
      <w:r w:rsidRPr="005E5C64">
        <w:rPr>
          <w:sz w:val="24"/>
          <w:szCs w:val="24"/>
        </w:rPr>
        <w:t>Først og fremmest skal der skabes frie luftveje og indledes assisteret eller kontrolleret ventilation.</w:t>
      </w:r>
    </w:p>
    <w:p w:rsidR="00567EDA" w:rsidRPr="005E5C64" w:rsidRDefault="00567EDA" w:rsidP="00567EDA">
      <w:pPr>
        <w:tabs>
          <w:tab w:val="left" w:pos="0"/>
        </w:tabs>
        <w:ind w:left="851"/>
        <w:rPr>
          <w:sz w:val="24"/>
          <w:szCs w:val="24"/>
        </w:rPr>
      </w:pPr>
    </w:p>
    <w:p w:rsidR="00567EDA" w:rsidRPr="005E5C64" w:rsidRDefault="00567EDA" w:rsidP="00567EDA">
      <w:pPr>
        <w:tabs>
          <w:tab w:val="left" w:pos="0"/>
        </w:tabs>
        <w:ind w:left="851"/>
        <w:rPr>
          <w:sz w:val="24"/>
          <w:szCs w:val="24"/>
        </w:rPr>
      </w:pPr>
      <w:r w:rsidRPr="005E5C64">
        <w:rPr>
          <w:sz w:val="24"/>
          <w:szCs w:val="24"/>
        </w:rPr>
        <w:t>I tilfælde af overdosering kan der være behov for intravenøs administration af en opioid</w:t>
      </w:r>
      <w:r w:rsidRPr="005E5C64">
        <w:rPr>
          <w:sz w:val="24"/>
          <w:szCs w:val="24"/>
        </w:rPr>
        <w:softHyphen/>
        <w:t xml:space="preserve">antagonist (f.eks. 0,4-2 mg </w:t>
      </w:r>
      <w:proofErr w:type="spellStart"/>
      <w:r w:rsidRPr="005E5C64">
        <w:rPr>
          <w:sz w:val="24"/>
          <w:szCs w:val="24"/>
        </w:rPr>
        <w:t>naloxon</w:t>
      </w:r>
      <w:proofErr w:type="spellEnd"/>
      <w:r w:rsidRPr="005E5C64">
        <w:rPr>
          <w:sz w:val="24"/>
          <w:szCs w:val="24"/>
        </w:rPr>
        <w:t xml:space="preserve"> intravenøst). Administration af enkeltdoser skal gentages med 2-3 minutters interval afhængigt af den kliniske situation. Der kan gives intravenøs infusion af 2 mg </w:t>
      </w:r>
      <w:proofErr w:type="spellStart"/>
      <w:r w:rsidRPr="005E5C64">
        <w:rPr>
          <w:sz w:val="24"/>
          <w:szCs w:val="24"/>
        </w:rPr>
        <w:t>naloxon</w:t>
      </w:r>
      <w:proofErr w:type="spellEnd"/>
      <w:r w:rsidRPr="005E5C64">
        <w:rPr>
          <w:sz w:val="24"/>
          <w:szCs w:val="24"/>
        </w:rPr>
        <w:t xml:space="preserve"> i 500 ml isotonisk saltvand eller 5 % </w:t>
      </w:r>
      <w:proofErr w:type="spellStart"/>
      <w:r w:rsidRPr="005E5C64">
        <w:rPr>
          <w:sz w:val="24"/>
          <w:szCs w:val="24"/>
        </w:rPr>
        <w:t>dextrose</w:t>
      </w:r>
      <w:r w:rsidRPr="005E5C64">
        <w:rPr>
          <w:sz w:val="24"/>
          <w:szCs w:val="24"/>
        </w:rPr>
        <w:softHyphen/>
        <w:t>opløsning</w:t>
      </w:r>
      <w:proofErr w:type="spellEnd"/>
      <w:r w:rsidRPr="005E5C64">
        <w:rPr>
          <w:sz w:val="24"/>
          <w:szCs w:val="24"/>
        </w:rPr>
        <w:t xml:space="preserve"> (svarende til 0,004 mg </w:t>
      </w:r>
      <w:proofErr w:type="spellStart"/>
      <w:r w:rsidRPr="005E5C64">
        <w:rPr>
          <w:sz w:val="24"/>
          <w:szCs w:val="24"/>
        </w:rPr>
        <w:t>naloxon</w:t>
      </w:r>
      <w:proofErr w:type="spellEnd"/>
      <w:r w:rsidRPr="005E5C64">
        <w:rPr>
          <w:sz w:val="24"/>
          <w:szCs w:val="24"/>
        </w:rPr>
        <w:t xml:space="preserve">/ml). Infusionshastigheden justeres i forhold til tidligere </w:t>
      </w:r>
      <w:proofErr w:type="spellStart"/>
      <w:r w:rsidRPr="005E5C64">
        <w:rPr>
          <w:sz w:val="24"/>
          <w:szCs w:val="24"/>
        </w:rPr>
        <w:t>bolusinjektioner</w:t>
      </w:r>
      <w:proofErr w:type="spellEnd"/>
      <w:r w:rsidRPr="005E5C64">
        <w:rPr>
          <w:sz w:val="24"/>
          <w:szCs w:val="24"/>
        </w:rPr>
        <w:t xml:space="preserve"> og patientens respons.</w:t>
      </w:r>
    </w:p>
    <w:p w:rsidR="00567EDA" w:rsidRPr="005E5C64" w:rsidRDefault="00567EDA" w:rsidP="00567EDA">
      <w:pPr>
        <w:tabs>
          <w:tab w:val="left" w:pos="0"/>
        </w:tabs>
        <w:ind w:left="851"/>
        <w:rPr>
          <w:sz w:val="24"/>
          <w:szCs w:val="24"/>
        </w:rPr>
      </w:pPr>
    </w:p>
    <w:p w:rsidR="00567EDA" w:rsidRPr="005E5C64" w:rsidRDefault="00567EDA" w:rsidP="00567EDA">
      <w:pPr>
        <w:tabs>
          <w:tab w:val="left" w:pos="0"/>
        </w:tabs>
        <w:ind w:left="851"/>
        <w:rPr>
          <w:sz w:val="24"/>
          <w:szCs w:val="24"/>
        </w:rPr>
      </w:pPr>
      <w:r w:rsidRPr="005E5C64">
        <w:rPr>
          <w:sz w:val="24"/>
          <w:szCs w:val="24"/>
        </w:rPr>
        <w:t xml:space="preserve">Maveudskylning kan overvejes. Hvis der er tale om indtagelse af en større mængde i løbet af 1 time, kan det overvejes at give aktivt kul (50 g til voksne, 10-15 g til børn), forudsat at det er muligt at beskytte luftvejene. Det er nok rimeligt at antage, at sen administration af </w:t>
      </w:r>
      <w:r w:rsidRPr="005E5C64">
        <w:rPr>
          <w:sz w:val="24"/>
          <w:szCs w:val="24"/>
        </w:rPr>
        <w:lastRenderedPageBreak/>
        <w:t>aktivt kul kan være gavnligt ved depotformuleringer, men der foreligger dog ingen dokumentation af dette.</w:t>
      </w:r>
    </w:p>
    <w:p w:rsidR="00567EDA" w:rsidRPr="005E5C64" w:rsidRDefault="00567EDA" w:rsidP="00567EDA">
      <w:pPr>
        <w:tabs>
          <w:tab w:val="left" w:pos="0"/>
        </w:tabs>
        <w:ind w:left="851"/>
        <w:rPr>
          <w:sz w:val="24"/>
          <w:szCs w:val="24"/>
        </w:rPr>
      </w:pPr>
      <w:r w:rsidRPr="005E5C64">
        <w:rPr>
          <w:sz w:val="24"/>
          <w:szCs w:val="24"/>
        </w:rPr>
        <w:t xml:space="preserve">Et passende afføringsmiddel (f.eks. en </w:t>
      </w:r>
      <w:proofErr w:type="spellStart"/>
      <w:r w:rsidRPr="005E5C64">
        <w:rPr>
          <w:sz w:val="24"/>
          <w:szCs w:val="24"/>
        </w:rPr>
        <w:t>polyethylenglycol</w:t>
      </w:r>
      <w:proofErr w:type="spellEnd"/>
      <w:r w:rsidRPr="005E5C64">
        <w:rPr>
          <w:sz w:val="24"/>
          <w:szCs w:val="24"/>
        </w:rPr>
        <w:t>-opløsning) kan være gavnligt til at fremme passagen.</w:t>
      </w:r>
    </w:p>
    <w:p w:rsidR="00567EDA" w:rsidRPr="005E5C64" w:rsidRDefault="00567EDA" w:rsidP="00567EDA">
      <w:pPr>
        <w:tabs>
          <w:tab w:val="left" w:pos="0"/>
        </w:tabs>
        <w:ind w:left="851"/>
        <w:rPr>
          <w:sz w:val="24"/>
          <w:szCs w:val="24"/>
        </w:rPr>
      </w:pPr>
      <w:r w:rsidRPr="005E5C64">
        <w:rPr>
          <w:sz w:val="24"/>
          <w:szCs w:val="24"/>
        </w:rPr>
        <w:t xml:space="preserve">Hvis der opstår kredsløbschok, skal der om nødvendigt gives understøttende behandling (kunstig ventilation, ilttilførsel, administration af </w:t>
      </w:r>
      <w:proofErr w:type="spellStart"/>
      <w:r w:rsidRPr="005E5C64">
        <w:rPr>
          <w:sz w:val="24"/>
          <w:szCs w:val="24"/>
        </w:rPr>
        <w:t>vasopressor</w:t>
      </w:r>
      <w:r w:rsidRPr="005E5C64">
        <w:rPr>
          <w:sz w:val="24"/>
          <w:szCs w:val="24"/>
        </w:rPr>
        <w:softHyphen/>
        <w:t>midler</w:t>
      </w:r>
      <w:proofErr w:type="spellEnd"/>
      <w:r w:rsidRPr="005E5C64">
        <w:rPr>
          <w:sz w:val="24"/>
          <w:szCs w:val="24"/>
        </w:rPr>
        <w:t xml:space="preserve"> og infusionsterapi). Ved hjertestop eller </w:t>
      </w:r>
      <w:proofErr w:type="spellStart"/>
      <w:r w:rsidRPr="005E5C64">
        <w:rPr>
          <w:sz w:val="24"/>
          <w:szCs w:val="24"/>
        </w:rPr>
        <w:t>hjertearytmi</w:t>
      </w:r>
      <w:proofErr w:type="spellEnd"/>
      <w:r w:rsidRPr="005E5C64">
        <w:rPr>
          <w:sz w:val="24"/>
          <w:szCs w:val="24"/>
        </w:rPr>
        <w:t xml:space="preserve"> kan der anvendes hjertemassage eller defibrillator. Efter behov gives endvidere assisteret ventilation samt opretholdelse af væske- og elektrolyt</w:t>
      </w:r>
      <w:r w:rsidRPr="005E5C64">
        <w:rPr>
          <w:sz w:val="24"/>
          <w:szCs w:val="24"/>
        </w:rPr>
        <w:softHyphen/>
        <w:t>balancen.</w:t>
      </w:r>
    </w:p>
    <w:p w:rsidR="000B0D9D" w:rsidRPr="00796987" w:rsidRDefault="000B0D9D" w:rsidP="000B0D9D">
      <w:pPr>
        <w:tabs>
          <w:tab w:val="left" w:pos="851"/>
        </w:tabs>
        <w:rPr>
          <w:sz w:val="24"/>
          <w:szCs w:val="24"/>
        </w:rPr>
      </w:pPr>
    </w:p>
    <w:p w:rsidR="000B0D9D" w:rsidRPr="00796987" w:rsidRDefault="000B0D9D" w:rsidP="00A02848">
      <w:pPr>
        <w:keepNext/>
        <w:tabs>
          <w:tab w:val="left" w:pos="851"/>
        </w:tabs>
        <w:ind w:left="851" w:hanging="851"/>
        <w:rPr>
          <w:b/>
          <w:sz w:val="24"/>
          <w:szCs w:val="24"/>
        </w:rPr>
      </w:pPr>
      <w:r w:rsidRPr="00796987">
        <w:rPr>
          <w:b/>
          <w:sz w:val="24"/>
          <w:szCs w:val="24"/>
        </w:rPr>
        <w:t>4.10</w:t>
      </w:r>
      <w:r w:rsidRPr="00796987">
        <w:rPr>
          <w:b/>
          <w:sz w:val="24"/>
          <w:szCs w:val="24"/>
        </w:rPr>
        <w:tab/>
        <w:t>Udlevering</w:t>
      </w:r>
    </w:p>
    <w:p w:rsidR="000B0D9D" w:rsidRDefault="000B0D9D" w:rsidP="000B0D9D">
      <w:pPr>
        <w:tabs>
          <w:tab w:val="left" w:pos="851"/>
        </w:tabs>
        <w:ind w:left="851" w:hanging="851"/>
        <w:rPr>
          <w:sz w:val="24"/>
          <w:szCs w:val="24"/>
        </w:rPr>
      </w:pPr>
      <w:r w:rsidRPr="00796987">
        <w:rPr>
          <w:sz w:val="24"/>
          <w:szCs w:val="24"/>
        </w:rPr>
        <w:tab/>
        <w:t>A§4 (kopieringspligtigt)</w:t>
      </w:r>
    </w:p>
    <w:p w:rsidR="000B0D9D" w:rsidRPr="00796987" w:rsidRDefault="000B0D9D" w:rsidP="000B0D9D">
      <w:pPr>
        <w:tabs>
          <w:tab w:val="left" w:pos="851"/>
        </w:tabs>
        <w:ind w:left="851" w:hanging="851"/>
        <w:rPr>
          <w:sz w:val="24"/>
          <w:szCs w:val="24"/>
        </w:rPr>
      </w:pPr>
    </w:p>
    <w:p w:rsidR="000B0D9D" w:rsidRPr="00796987" w:rsidRDefault="000B0D9D" w:rsidP="000B0D9D">
      <w:pPr>
        <w:tabs>
          <w:tab w:val="left" w:pos="851"/>
        </w:tabs>
        <w:rPr>
          <w:sz w:val="24"/>
          <w:szCs w:val="24"/>
        </w:rPr>
      </w:pPr>
    </w:p>
    <w:p w:rsidR="000B0D9D" w:rsidRPr="00796987" w:rsidRDefault="000B0D9D" w:rsidP="00A02848">
      <w:pPr>
        <w:keepNext/>
        <w:tabs>
          <w:tab w:val="left" w:pos="851"/>
        </w:tabs>
        <w:ind w:left="851" w:hanging="851"/>
        <w:rPr>
          <w:b/>
          <w:sz w:val="24"/>
          <w:szCs w:val="24"/>
        </w:rPr>
      </w:pPr>
      <w:r w:rsidRPr="00796987">
        <w:rPr>
          <w:b/>
          <w:sz w:val="24"/>
          <w:szCs w:val="24"/>
        </w:rPr>
        <w:t>5.</w:t>
      </w:r>
      <w:r w:rsidRPr="00796987">
        <w:rPr>
          <w:b/>
          <w:sz w:val="24"/>
          <w:szCs w:val="24"/>
        </w:rPr>
        <w:tab/>
        <w:t>FARMAKOLOGISKE EGENSKABER</w:t>
      </w:r>
    </w:p>
    <w:p w:rsidR="000B0D9D" w:rsidRPr="00796987" w:rsidRDefault="000B0D9D" w:rsidP="000D1466">
      <w:pPr>
        <w:tabs>
          <w:tab w:val="left" w:pos="851"/>
        </w:tabs>
        <w:ind w:left="851" w:hanging="851"/>
        <w:rPr>
          <w:sz w:val="24"/>
          <w:szCs w:val="24"/>
        </w:rPr>
      </w:pPr>
      <w:r w:rsidRPr="00796987">
        <w:rPr>
          <w:sz w:val="24"/>
          <w:szCs w:val="24"/>
        </w:rPr>
        <w:tab/>
        <w:t xml:space="preserve"> </w:t>
      </w:r>
    </w:p>
    <w:p w:rsidR="000B0D9D" w:rsidRPr="00796987" w:rsidRDefault="000B0D9D" w:rsidP="00024A7A">
      <w:pPr>
        <w:keepNext/>
        <w:tabs>
          <w:tab w:val="num" w:pos="851"/>
        </w:tabs>
        <w:ind w:left="851" w:hanging="851"/>
        <w:rPr>
          <w:b/>
          <w:sz w:val="24"/>
          <w:szCs w:val="24"/>
        </w:rPr>
      </w:pPr>
      <w:r w:rsidRPr="00796987">
        <w:rPr>
          <w:b/>
          <w:sz w:val="24"/>
          <w:szCs w:val="24"/>
        </w:rPr>
        <w:t>5.1</w:t>
      </w:r>
      <w:r w:rsidRPr="00796987">
        <w:rPr>
          <w:b/>
          <w:sz w:val="24"/>
          <w:szCs w:val="24"/>
        </w:rPr>
        <w:tab/>
      </w:r>
      <w:proofErr w:type="spellStart"/>
      <w:r w:rsidRPr="00796987">
        <w:rPr>
          <w:b/>
          <w:sz w:val="24"/>
          <w:szCs w:val="24"/>
        </w:rPr>
        <w:t>Farmakodynamiske</w:t>
      </w:r>
      <w:proofErr w:type="spellEnd"/>
      <w:r w:rsidRPr="00796987">
        <w:rPr>
          <w:b/>
          <w:sz w:val="24"/>
          <w:szCs w:val="24"/>
        </w:rPr>
        <w:t xml:space="preserve"> egenskaber</w:t>
      </w:r>
    </w:p>
    <w:p w:rsidR="00A02848" w:rsidRDefault="00A02848" w:rsidP="00730DA5">
      <w:pPr>
        <w:tabs>
          <w:tab w:val="left" w:pos="0"/>
        </w:tabs>
        <w:ind w:left="851"/>
        <w:rPr>
          <w:sz w:val="24"/>
          <w:szCs w:val="24"/>
        </w:rPr>
      </w:pPr>
      <w:proofErr w:type="spellStart"/>
      <w:r>
        <w:rPr>
          <w:sz w:val="24"/>
          <w:szCs w:val="24"/>
        </w:rPr>
        <w:t>Farmakoterapeutisk</w:t>
      </w:r>
      <w:proofErr w:type="spellEnd"/>
      <w:r>
        <w:rPr>
          <w:sz w:val="24"/>
          <w:szCs w:val="24"/>
        </w:rPr>
        <w:t xml:space="preserve"> klassifikation: </w:t>
      </w:r>
      <w:r w:rsidRPr="00796987">
        <w:rPr>
          <w:sz w:val="24"/>
          <w:szCs w:val="24"/>
        </w:rPr>
        <w:t>Naturlige opiumalkaloider</w:t>
      </w:r>
      <w:r>
        <w:rPr>
          <w:sz w:val="24"/>
          <w:szCs w:val="24"/>
        </w:rPr>
        <w:t xml:space="preserve">, </w:t>
      </w:r>
      <w:r w:rsidRPr="00796987">
        <w:rPr>
          <w:sz w:val="24"/>
          <w:szCs w:val="24"/>
        </w:rPr>
        <w:t>ATC-kode: N02AA05.</w:t>
      </w:r>
    </w:p>
    <w:p w:rsidR="00A02848" w:rsidRDefault="00A02848" w:rsidP="00730DA5">
      <w:pPr>
        <w:tabs>
          <w:tab w:val="left" w:pos="0"/>
        </w:tabs>
        <w:ind w:left="851"/>
        <w:rPr>
          <w:sz w:val="24"/>
          <w:szCs w:val="24"/>
        </w:rPr>
      </w:pPr>
    </w:p>
    <w:p w:rsidR="00775B57" w:rsidRPr="00775B57" w:rsidRDefault="00775B57" w:rsidP="00775B57">
      <w:pPr>
        <w:tabs>
          <w:tab w:val="left" w:pos="0"/>
        </w:tabs>
        <w:ind w:left="851"/>
        <w:rPr>
          <w:sz w:val="24"/>
          <w:szCs w:val="24"/>
          <w:u w:val="single"/>
        </w:rPr>
      </w:pPr>
      <w:r>
        <w:rPr>
          <w:sz w:val="24"/>
          <w:szCs w:val="24"/>
          <w:u w:val="single"/>
        </w:rPr>
        <w:t>Virkningsmekanisme</w:t>
      </w:r>
    </w:p>
    <w:p w:rsidR="00730DA5" w:rsidRDefault="00730DA5" w:rsidP="00730DA5">
      <w:pPr>
        <w:tabs>
          <w:tab w:val="left" w:pos="0"/>
        </w:tabs>
        <w:ind w:left="851"/>
        <w:rPr>
          <w:sz w:val="24"/>
          <w:szCs w:val="24"/>
        </w:rPr>
      </w:pPr>
      <w:proofErr w:type="spellStart"/>
      <w:r w:rsidRPr="00796987">
        <w:rPr>
          <w:sz w:val="24"/>
          <w:szCs w:val="24"/>
        </w:rPr>
        <w:t>Oxycodon</w:t>
      </w:r>
      <w:proofErr w:type="spellEnd"/>
      <w:r w:rsidRPr="00796987">
        <w:rPr>
          <w:sz w:val="24"/>
          <w:szCs w:val="24"/>
        </w:rPr>
        <w:t xml:space="preserve"> udviser affinitet til kappa-, my- og delta-opioidreceptorer i hjerne og rygmarv. Ved disse receptorer virker det som opioidagonist uden antagonistisk virkning. Den terapeutiske virkning er hovedsageligt analgetisk og sedativ. Sammenlignet med </w:t>
      </w:r>
      <w:proofErr w:type="spellStart"/>
      <w:r w:rsidRPr="00796987">
        <w:rPr>
          <w:sz w:val="24"/>
          <w:szCs w:val="24"/>
        </w:rPr>
        <w:t>oxycodon</w:t>
      </w:r>
      <w:proofErr w:type="spellEnd"/>
      <w:r w:rsidRPr="00796987">
        <w:rPr>
          <w:sz w:val="24"/>
          <w:szCs w:val="24"/>
        </w:rPr>
        <w:t xml:space="preserve"> med konventionel udløsning enten alene eller i kombination med andre stoffer giver depottabletten smertelindring i væsentlig længere tid uden at øge forekomsten af bivirkninger.</w:t>
      </w:r>
    </w:p>
    <w:p w:rsidR="00775B57" w:rsidRDefault="00775B57" w:rsidP="00730DA5">
      <w:pPr>
        <w:tabs>
          <w:tab w:val="left" w:pos="0"/>
        </w:tabs>
        <w:ind w:left="851"/>
        <w:rPr>
          <w:sz w:val="24"/>
          <w:szCs w:val="24"/>
        </w:rPr>
      </w:pPr>
    </w:p>
    <w:p w:rsidR="00775B57" w:rsidRDefault="00775B57" w:rsidP="00775B57">
      <w:pPr>
        <w:tabs>
          <w:tab w:val="left" w:pos="0"/>
        </w:tabs>
        <w:ind w:left="851"/>
        <w:rPr>
          <w:sz w:val="24"/>
          <w:szCs w:val="24"/>
          <w:u w:val="single"/>
        </w:rPr>
      </w:pPr>
      <w:r>
        <w:rPr>
          <w:sz w:val="24"/>
          <w:szCs w:val="24"/>
          <w:u w:val="single"/>
        </w:rPr>
        <w:t>Det endokrine system</w:t>
      </w:r>
    </w:p>
    <w:p w:rsidR="00775B57" w:rsidRDefault="00775B57" w:rsidP="00775B57">
      <w:pPr>
        <w:tabs>
          <w:tab w:val="left" w:pos="0"/>
        </w:tabs>
        <w:ind w:left="851"/>
        <w:rPr>
          <w:sz w:val="24"/>
          <w:szCs w:val="24"/>
        </w:rPr>
      </w:pPr>
      <w:r>
        <w:rPr>
          <w:sz w:val="24"/>
          <w:szCs w:val="24"/>
        </w:rPr>
        <w:t>Se pkt. 4.4.</w:t>
      </w:r>
    </w:p>
    <w:p w:rsidR="00775B57" w:rsidRDefault="00775B57" w:rsidP="00775B57">
      <w:pPr>
        <w:tabs>
          <w:tab w:val="left" w:pos="0"/>
        </w:tabs>
        <w:ind w:left="851"/>
        <w:rPr>
          <w:sz w:val="24"/>
          <w:szCs w:val="24"/>
          <w:u w:val="single"/>
        </w:rPr>
      </w:pPr>
    </w:p>
    <w:p w:rsidR="00775B57" w:rsidRDefault="00775B57" w:rsidP="00775B57">
      <w:pPr>
        <w:tabs>
          <w:tab w:val="left" w:pos="0"/>
        </w:tabs>
        <w:ind w:left="851"/>
        <w:rPr>
          <w:sz w:val="24"/>
          <w:szCs w:val="24"/>
          <w:u w:val="single"/>
        </w:rPr>
      </w:pPr>
      <w:r>
        <w:rPr>
          <w:sz w:val="24"/>
          <w:szCs w:val="24"/>
          <w:u w:val="single"/>
        </w:rPr>
        <w:t>Mave-tarmsystemet</w:t>
      </w:r>
    </w:p>
    <w:p w:rsidR="00775B57" w:rsidRPr="00796987" w:rsidRDefault="00775B57" w:rsidP="00775B57">
      <w:pPr>
        <w:tabs>
          <w:tab w:val="left" w:pos="0"/>
        </w:tabs>
        <w:ind w:left="851"/>
        <w:rPr>
          <w:sz w:val="24"/>
          <w:szCs w:val="24"/>
        </w:rPr>
      </w:pPr>
      <w:r>
        <w:rPr>
          <w:sz w:val="24"/>
          <w:szCs w:val="24"/>
        </w:rPr>
        <w:t xml:space="preserve">Opioider kan inducere spasmer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w:t>
      </w:r>
    </w:p>
    <w:p w:rsidR="00730DA5" w:rsidRPr="00796987" w:rsidRDefault="00730DA5" w:rsidP="00024A7A">
      <w:pPr>
        <w:rPr>
          <w:sz w:val="24"/>
          <w:szCs w:val="24"/>
        </w:rPr>
      </w:pPr>
    </w:p>
    <w:p w:rsidR="00730DA5" w:rsidRPr="00796987" w:rsidRDefault="00730DA5" w:rsidP="00730DA5">
      <w:pPr>
        <w:ind w:left="851"/>
        <w:rPr>
          <w:sz w:val="24"/>
          <w:szCs w:val="24"/>
          <w:u w:val="single"/>
        </w:rPr>
      </w:pPr>
      <w:r w:rsidRPr="00796987">
        <w:rPr>
          <w:sz w:val="24"/>
          <w:szCs w:val="24"/>
          <w:u w:val="single"/>
        </w:rPr>
        <w:t>Andre farmakologiske virkninger</w:t>
      </w:r>
    </w:p>
    <w:p w:rsidR="00730DA5" w:rsidRPr="00796987" w:rsidRDefault="00730DA5" w:rsidP="00730DA5">
      <w:pPr>
        <w:ind w:left="851"/>
        <w:rPr>
          <w:sz w:val="24"/>
          <w:szCs w:val="24"/>
        </w:rPr>
      </w:pPr>
      <w:r w:rsidRPr="00796987">
        <w:rPr>
          <w:sz w:val="24"/>
          <w:szCs w:val="24"/>
        </w:rPr>
        <w:t xml:space="preserve">In </w:t>
      </w:r>
      <w:proofErr w:type="spellStart"/>
      <w:r w:rsidRPr="00796987">
        <w:rPr>
          <w:sz w:val="24"/>
          <w:szCs w:val="24"/>
        </w:rPr>
        <w:t>vitro</w:t>
      </w:r>
      <w:proofErr w:type="spellEnd"/>
      <w:r w:rsidRPr="00796987">
        <w:rPr>
          <w:sz w:val="24"/>
          <w:szCs w:val="24"/>
        </w:rPr>
        <w:t>- og dyreforsøg viser, at naturlige opioider, såsom morfin, har forskellige virkninger på dele af immunsystemet. Den kliniske signifikans af disse fund er ukendt.</w:t>
      </w:r>
    </w:p>
    <w:p w:rsidR="00730DA5" w:rsidRPr="00796987" w:rsidRDefault="00730DA5" w:rsidP="00730DA5">
      <w:pPr>
        <w:ind w:left="851"/>
        <w:rPr>
          <w:sz w:val="24"/>
          <w:szCs w:val="24"/>
        </w:rPr>
      </w:pPr>
      <w:r w:rsidRPr="00796987">
        <w:rPr>
          <w:sz w:val="24"/>
          <w:szCs w:val="24"/>
        </w:rPr>
        <w:t xml:space="preserve">Det er uvist, om </w:t>
      </w:r>
      <w:proofErr w:type="spellStart"/>
      <w:r w:rsidRPr="00796987">
        <w:rPr>
          <w:sz w:val="24"/>
          <w:szCs w:val="24"/>
        </w:rPr>
        <w:t>oxycodon</w:t>
      </w:r>
      <w:proofErr w:type="spellEnd"/>
      <w:r w:rsidRPr="00796987">
        <w:rPr>
          <w:sz w:val="24"/>
          <w:szCs w:val="24"/>
        </w:rPr>
        <w:t>, som er et semisyntetisk opioid, har samme immunologiske virkninger som morfin.</w:t>
      </w:r>
    </w:p>
    <w:p w:rsidR="000B0D9D" w:rsidRPr="00796987" w:rsidRDefault="000B0D9D" w:rsidP="006F3DB3">
      <w:pPr>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5.2</w:t>
      </w:r>
      <w:r w:rsidRPr="00796987">
        <w:rPr>
          <w:b/>
          <w:sz w:val="24"/>
          <w:szCs w:val="24"/>
        </w:rPr>
        <w:tab/>
      </w:r>
      <w:proofErr w:type="spellStart"/>
      <w:r w:rsidRPr="00796987">
        <w:rPr>
          <w:b/>
          <w:sz w:val="24"/>
          <w:szCs w:val="24"/>
        </w:rPr>
        <w:t>Farmakokinetiske</w:t>
      </w:r>
      <w:proofErr w:type="spellEnd"/>
      <w:r w:rsidRPr="00796987">
        <w:rPr>
          <w:b/>
          <w:sz w:val="24"/>
          <w:szCs w:val="24"/>
        </w:rPr>
        <w:t xml:space="preserve"> egenskaber</w:t>
      </w:r>
    </w:p>
    <w:p w:rsidR="000B0D9D" w:rsidRPr="00796987" w:rsidRDefault="000B0D9D" w:rsidP="000B0D9D">
      <w:pPr>
        <w:ind w:left="851"/>
        <w:rPr>
          <w:sz w:val="24"/>
          <w:szCs w:val="24"/>
          <w:u w:val="single"/>
        </w:rPr>
      </w:pPr>
      <w:r w:rsidRPr="00796987">
        <w:rPr>
          <w:sz w:val="24"/>
          <w:szCs w:val="24"/>
          <w:u w:val="single"/>
        </w:rPr>
        <w:t>Absorption</w:t>
      </w:r>
    </w:p>
    <w:p w:rsidR="000B0D9D" w:rsidRPr="00796987" w:rsidRDefault="000B0D9D" w:rsidP="000B0D9D">
      <w:pPr>
        <w:ind w:left="851"/>
        <w:rPr>
          <w:sz w:val="24"/>
          <w:szCs w:val="24"/>
        </w:rPr>
      </w:pPr>
      <w:proofErr w:type="spellStart"/>
      <w:r w:rsidRPr="00796987">
        <w:rPr>
          <w:sz w:val="24"/>
          <w:szCs w:val="24"/>
        </w:rPr>
        <w:t>Reltebon</w:t>
      </w:r>
      <w:proofErr w:type="spellEnd"/>
      <w:r w:rsidRPr="00796987">
        <w:rPr>
          <w:sz w:val="24"/>
          <w:szCs w:val="24"/>
        </w:rPr>
        <w:t xml:space="preserve"> Depot depottabletters relative biotilgængelighed svarer til biotilgængeligheden af hurtigtvirkende </w:t>
      </w:r>
      <w:proofErr w:type="spellStart"/>
      <w:r w:rsidRPr="00796987">
        <w:rPr>
          <w:sz w:val="24"/>
          <w:szCs w:val="24"/>
        </w:rPr>
        <w:t>oxycodon</w:t>
      </w:r>
      <w:proofErr w:type="spellEnd"/>
      <w:r w:rsidRPr="00796987">
        <w:rPr>
          <w:sz w:val="24"/>
          <w:szCs w:val="24"/>
        </w:rPr>
        <w:t xml:space="preserve"> med maksimalt opnåede plasmakoncentrationer ca. 3 timer efter indtagelse af depottabletterne i forhold til 1-1,5 timer. De maksimale plasmakoncentrationer og udsving i </w:t>
      </w:r>
      <w:proofErr w:type="spellStart"/>
      <w:r w:rsidRPr="00796987">
        <w:rPr>
          <w:sz w:val="24"/>
          <w:szCs w:val="24"/>
        </w:rPr>
        <w:t>oxycodon</w:t>
      </w:r>
      <w:proofErr w:type="spellEnd"/>
      <w:r w:rsidRPr="00796987">
        <w:rPr>
          <w:sz w:val="24"/>
          <w:szCs w:val="24"/>
        </w:rPr>
        <w:t>-koncentrationerne ved brug af henholdsvis depotformuleringer og hurtigtvirkende formuleringer er sammenlignelige, når formuleringerne administreres ved samme daglige dosis med henholdsvis 12 og 6 timers mellemrum.</w:t>
      </w:r>
    </w:p>
    <w:p w:rsidR="000B0D9D" w:rsidRPr="00796987" w:rsidRDefault="000B0D9D" w:rsidP="000B0D9D">
      <w:pPr>
        <w:ind w:left="851"/>
        <w:rPr>
          <w:sz w:val="24"/>
          <w:szCs w:val="24"/>
        </w:rPr>
      </w:pPr>
    </w:p>
    <w:p w:rsidR="000B0D9D" w:rsidRPr="00796987" w:rsidRDefault="000B0D9D" w:rsidP="000B0D9D">
      <w:pPr>
        <w:ind w:left="851"/>
        <w:rPr>
          <w:sz w:val="24"/>
          <w:szCs w:val="24"/>
        </w:rPr>
      </w:pPr>
      <w:r w:rsidRPr="00796987">
        <w:rPr>
          <w:sz w:val="24"/>
          <w:szCs w:val="24"/>
        </w:rPr>
        <w:t xml:space="preserve">Et fedtrigt måltid før indtagelse af tabletterne påvirker ikke den maksimale koncentration eller omfanget af absorption af </w:t>
      </w:r>
      <w:proofErr w:type="spellStart"/>
      <w:r w:rsidRPr="00796987">
        <w:rPr>
          <w:sz w:val="24"/>
          <w:szCs w:val="24"/>
        </w:rPr>
        <w:t>oxycodon</w:t>
      </w:r>
      <w:proofErr w:type="spellEnd"/>
      <w:r w:rsidRPr="00796987">
        <w:rPr>
          <w:sz w:val="24"/>
          <w:szCs w:val="24"/>
        </w:rPr>
        <w:t>.</w:t>
      </w:r>
    </w:p>
    <w:p w:rsidR="000B0D9D" w:rsidRPr="00796987" w:rsidRDefault="000B0D9D" w:rsidP="000B0D9D">
      <w:pPr>
        <w:ind w:left="851"/>
        <w:rPr>
          <w:sz w:val="24"/>
          <w:szCs w:val="24"/>
        </w:rPr>
      </w:pPr>
    </w:p>
    <w:p w:rsidR="000B0D9D" w:rsidRPr="00796987" w:rsidRDefault="000B0D9D" w:rsidP="000B0D9D">
      <w:pPr>
        <w:ind w:left="851"/>
        <w:rPr>
          <w:sz w:val="24"/>
          <w:szCs w:val="24"/>
        </w:rPr>
      </w:pPr>
      <w:r w:rsidRPr="00796987">
        <w:rPr>
          <w:sz w:val="24"/>
          <w:szCs w:val="24"/>
        </w:rPr>
        <w:t xml:space="preserve">Tabletterne må ikke knuses, deles eller tygges, da dette ødelægger den kontrollerede frigivelse og fører til hurtig frigivelse af </w:t>
      </w:r>
      <w:proofErr w:type="spellStart"/>
      <w:r w:rsidRPr="00796987">
        <w:rPr>
          <w:sz w:val="24"/>
          <w:szCs w:val="24"/>
        </w:rPr>
        <w:t>oxycodon</w:t>
      </w:r>
      <w:proofErr w:type="spellEnd"/>
      <w:r w:rsidRPr="00796987">
        <w:rPr>
          <w:sz w:val="24"/>
          <w:szCs w:val="24"/>
        </w:rPr>
        <w:t xml:space="preserve"> og absorption af en potentielt fatal dosis af </w:t>
      </w:r>
      <w:proofErr w:type="spellStart"/>
      <w:r w:rsidRPr="00796987">
        <w:rPr>
          <w:sz w:val="24"/>
          <w:szCs w:val="24"/>
        </w:rPr>
        <w:t>oxycodon</w:t>
      </w:r>
      <w:proofErr w:type="spellEnd"/>
      <w:r w:rsidRPr="00796987">
        <w:rPr>
          <w:sz w:val="24"/>
          <w:szCs w:val="24"/>
        </w:rPr>
        <w:t>.</w:t>
      </w:r>
    </w:p>
    <w:p w:rsidR="000B0D9D" w:rsidRPr="00796987" w:rsidRDefault="000B0D9D" w:rsidP="000B0D9D">
      <w:pPr>
        <w:ind w:left="851"/>
        <w:rPr>
          <w:sz w:val="24"/>
          <w:szCs w:val="24"/>
        </w:rPr>
      </w:pPr>
    </w:p>
    <w:p w:rsidR="000B0D9D" w:rsidRPr="00796987" w:rsidRDefault="00775B57" w:rsidP="000B0D9D">
      <w:pPr>
        <w:ind w:left="851"/>
        <w:rPr>
          <w:sz w:val="24"/>
          <w:szCs w:val="24"/>
          <w:u w:val="single"/>
        </w:rPr>
      </w:pPr>
      <w:r>
        <w:rPr>
          <w:sz w:val="24"/>
          <w:szCs w:val="24"/>
          <w:u w:val="single"/>
        </w:rPr>
        <w:t>Fordeling</w:t>
      </w:r>
    </w:p>
    <w:p w:rsidR="000B0D9D" w:rsidRPr="00796987" w:rsidRDefault="000B0D9D" w:rsidP="000B0D9D">
      <w:pPr>
        <w:ind w:left="851"/>
        <w:rPr>
          <w:sz w:val="24"/>
          <w:szCs w:val="24"/>
        </w:rPr>
      </w:pPr>
      <w:proofErr w:type="spellStart"/>
      <w:r w:rsidRPr="00796987">
        <w:rPr>
          <w:sz w:val="24"/>
          <w:szCs w:val="24"/>
        </w:rPr>
        <w:t>Oxycodons</w:t>
      </w:r>
      <w:proofErr w:type="spellEnd"/>
      <w:r w:rsidRPr="00796987">
        <w:rPr>
          <w:sz w:val="24"/>
          <w:szCs w:val="24"/>
        </w:rPr>
        <w:t xml:space="preserve"> absolutte biotilgængelighed er ca. to tredjedele i forhold til parenteral administration. I </w:t>
      </w:r>
      <w:proofErr w:type="spellStart"/>
      <w:r w:rsidRPr="00796987">
        <w:rPr>
          <w:sz w:val="24"/>
          <w:szCs w:val="24"/>
        </w:rPr>
        <w:t>steady</w:t>
      </w:r>
      <w:proofErr w:type="spellEnd"/>
      <w:r w:rsidRPr="00796987">
        <w:rPr>
          <w:sz w:val="24"/>
          <w:szCs w:val="24"/>
        </w:rPr>
        <w:t xml:space="preserve"> </w:t>
      </w:r>
      <w:proofErr w:type="spellStart"/>
      <w:r w:rsidRPr="00796987">
        <w:rPr>
          <w:sz w:val="24"/>
          <w:szCs w:val="24"/>
        </w:rPr>
        <w:t>state</w:t>
      </w:r>
      <w:proofErr w:type="spellEnd"/>
      <w:r w:rsidRPr="00796987">
        <w:rPr>
          <w:sz w:val="24"/>
          <w:szCs w:val="24"/>
        </w:rPr>
        <w:t xml:space="preserve"> har </w:t>
      </w:r>
      <w:proofErr w:type="spellStart"/>
      <w:r w:rsidRPr="00796987">
        <w:rPr>
          <w:sz w:val="24"/>
          <w:szCs w:val="24"/>
        </w:rPr>
        <w:t>oxycodon</w:t>
      </w:r>
      <w:proofErr w:type="spellEnd"/>
      <w:r w:rsidRPr="00796987">
        <w:rPr>
          <w:sz w:val="24"/>
          <w:szCs w:val="24"/>
        </w:rPr>
        <w:t xml:space="preserve"> et fordelingsvolumen på 2,6 l/kg, en plasmaproteinbinding på 38-45 %, en eliminationshalveringstid på 4-6 timer og en </w:t>
      </w:r>
      <w:proofErr w:type="spellStart"/>
      <w:r w:rsidRPr="00796987">
        <w:rPr>
          <w:sz w:val="24"/>
          <w:szCs w:val="24"/>
        </w:rPr>
        <w:t>plasmaclearance</w:t>
      </w:r>
      <w:proofErr w:type="spellEnd"/>
      <w:r w:rsidRPr="00796987">
        <w:rPr>
          <w:sz w:val="24"/>
          <w:szCs w:val="24"/>
        </w:rPr>
        <w:t xml:space="preserve"> på 0,8 l/min. </w:t>
      </w:r>
    </w:p>
    <w:p w:rsidR="000B0D9D" w:rsidRPr="00796987" w:rsidRDefault="000B0D9D" w:rsidP="000B0D9D">
      <w:pPr>
        <w:ind w:left="851"/>
        <w:rPr>
          <w:sz w:val="24"/>
          <w:szCs w:val="24"/>
        </w:rPr>
      </w:pPr>
    </w:p>
    <w:p w:rsidR="000B0D9D" w:rsidRPr="00796987" w:rsidRDefault="000B0D9D" w:rsidP="000B0D9D">
      <w:pPr>
        <w:keepNext/>
        <w:ind w:left="851"/>
        <w:rPr>
          <w:sz w:val="24"/>
          <w:szCs w:val="24"/>
          <w:u w:val="single"/>
        </w:rPr>
      </w:pPr>
      <w:r w:rsidRPr="00796987">
        <w:rPr>
          <w:sz w:val="24"/>
          <w:szCs w:val="24"/>
          <w:u w:val="single"/>
        </w:rPr>
        <w:t>Biotransformation</w:t>
      </w:r>
    </w:p>
    <w:p w:rsidR="000B0D9D" w:rsidRPr="00796987" w:rsidRDefault="000B0D9D" w:rsidP="000B0D9D">
      <w:pPr>
        <w:ind w:left="851"/>
        <w:rPr>
          <w:sz w:val="24"/>
          <w:szCs w:val="24"/>
        </w:rPr>
      </w:pPr>
      <w:proofErr w:type="spellStart"/>
      <w:r w:rsidRPr="00796987">
        <w:rPr>
          <w:sz w:val="24"/>
          <w:szCs w:val="24"/>
        </w:rPr>
        <w:t>Oxycodon</w:t>
      </w:r>
      <w:proofErr w:type="spellEnd"/>
      <w:r w:rsidRPr="00796987">
        <w:rPr>
          <w:sz w:val="24"/>
          <w:szCs w:val="24"/>
        </w:rPr>
        <w:t xml:space="preserve"> </w:t>
      </w:r>
      <w:proofErr w:type="spellStart"/>
      <w:r w:rsidRPr="00796987">
        <w:rPr>
          <w:sz w:val="24"/>
          <w:szCs w:val="24"/>
        </w:rPr>
        <w:t>metaboliseres</w:t>
      </w:r>
      <w:proofErr w:type="spellEnd"/>
      <w:r w:rsidRPr="00796987">
        <w:rPr>
          <w:sz w:val="24"/>
          <w:szCs w:val="24"/>
        </w:rPr>
        <w:t xml:space="preserve"> i tarmen og leveren til </w:t>
      </w:r>
      <w:proofErr w:type="spellStart"/>
      <w:r w:rsidRPr="00796987">
        <w:rPr>
          <w:sz w:val="24"/>
          <w:szCs w:val="24"/>
        </w:rPr>
        <w:t>noroxycodon</w:t>
      </w:r>
      <w:proofErr w:type="spellEnd"/>
      <w:r w:rsidRPr="00796987">
        <w:rPr>
          <w:sz w:val="24"/>
          <w:szCs w:val="24"/>
        </w:rPr>
        <w:t xml:space="preserve"> og </w:t>
      </w:r>
      <w:proofErr w:type="spellStart"/>
      <w:r w:rsidRPr="00796987">
        <w:rPr>
          <w:sz w:val="24"/>
          <w:szCs w:val="24"/>
        </w:rPr>
        <w:t>oxymorphon</w:t>
      </w:r>
      <w:proofErr w:type="spellEnd"/>
      <w:r w:rsidRPr="00796987">
        <w:rPr>
          <w:sz w:val="24"/>
          <w:szCs w:val="24"/>
        </w:rPr>
        <w:t xml:space="preserve"> samt til flere </w:t>
      </w:r>
      <w:proofErr w:type="spellStart"/>
      <w:r w:rsidRPr="00796987">
        <w:rPr>
          <w:sz w:val="24"/>
          <w:szCs w:val="24"/>
        </w:rPr>
        <w:t>glucuronidkonjugater</w:t>
      </w:r>
      <w:proofErr w:type="spellEnd"/>
      <w:r w:rsidRPr="00796987">
        <w:rPr>
          <w:sz w:val="24"/>
          <w:szCs w:val="24"/>
        </w:rPr>
        <w:t xml:space="preserve">. Det tyder på at CYP3A4 og CYP2D6 er involveret i dannelsen af henholdsvis </w:t>
      </w:r>
      <w:proofErr w:type="spellStart"/>
      <w:r w:rsidRPr="00796987">
        <w:rPr>
          <w:sz w:val="24"/>
          <w:szCs w:val="24"/>
        </w:rPr>
        <w:t>noroxycodon</w:t>
      </w:r>
      <w:proofErr w:type="spellEnd"/>
      <w:r w:rsidRPr="00796987">
        <w:rPr>
          <w:sz w:val="24"/>
          <w:szCs w:val="24"/>
        </w:rPr>
        <w:t xml:space="preserve"> og </w:t>
      </w:r>
      <w:proofErr w:type="spellStart"/>
      <w:proofErr w:type="gramStart"/>
      <w:r w:rsidRPr="00796987">
        <w:rPr>
          <w:sz w:val="24"/>
          <w:szCs w:val="24"/>
        </w:rPr>
        <w:t>oxymorphon</w:t>
      </w:r>
      <w:proofErr w:type="spellEnd"/>
      <w:r w:rsidRPr="00796987">
        <w:rPr>
          <w:sz w:val="24"/>
          <w:szCs w:val="24"/>
        </w:rPr>
        <w:t>..</w:t>
      </w:r>
      <w:proofErr w:type="gramEnd"/>
      <w:r w:rsidRPr="00796987">
        <w:rPr>
          <w:sz w:val="24"/>
          <w:szCs w:val="24"/>
        </w:rPr>
        <w:t xml:space="preserve"> </w:t>
      </w:r>
      <w:proofErr w:type="spellStart"/>
      <w:r w:rsidRPr="00796987">
        <w:rPr>
          <w:sz w:val="24"/>
          <w:szCs w:val="24"/>
        </w:rPr>
        <w:t>Oxymorphon</w:t>
      </w:r>
      <w:proofErr w:type="spellEnd"/>
      <w:r w:rsidRPr="00796987">
        <w:rPr>
          <w:sz w:val="24"/>
          <w:szCs w:val="24"/>
        </w:rPr>
        <w:t xml:space="preserve"> har analgetisk virkning men er tilstede i plasma i lave koncentrationer og anses ikke for at medvirke til </w:t>
      </w:r>
      <w:proofErr w:type="spellStart"/>
      <w:r w:rsidRPr="00796987">
        <w:rPr>
          <w:sz w:val="24"/>
          <w:szCs w:val="24"/>
        </w:rPr>
        <w:t>oxycodons</w:t>
      </w:r>
      <w:proofErr w:type="spellEnd"/>
      <w:r w:rsidRPr="00796987">
        <w:rPr>
          <w:sz w:val="24"/>
          <w:szCs w:val="24"/>
        </w:rPr>
        <w:t xml:space="preserve"> farmakologiske virkning.</w:t>
      </w:r>
    </w:p>
    <w:p w:rsidR="000B0D9D" w:rsidRPr="00796987" w:rsidRDefault="000B0D9D" w:rsidP="000B0D9D">
      <w:pPr>
        <w:ind w:left="851"/>
        <w:rPr>
          <w:sz w:val="24"/>
          <w:szCs w:val="24"/>
        </w:rPr>
      </w:pPr>
    </w:p>
    <w:p w:rsidR="000B0D9D" w:rsidRPr="00796987" w:rsidRDefault="000B0D9D" w:rsidP="000B0D9D">
      <w:pPr>
        <w:ind w:left="851"/>
        <w:rPr>
          <w:sz w:val="24"/>
          <w:szCs w:val="24"/>
          <w:u w:val="single"/>
        </w:rPr>
      </w:pPr>
      <w:r w:rsidRPr="00796987">
        <w:rPr>
          <w:sz w:val="24"/>
          <w:szCs w:val="24"/>
          <w:u w:val="single"/>
        </w:rPr>
        <w:t>Elimination</w:t>
      </w:r>
    </w:p>
    <w:p w:rsidR="000B0D9D" w:rsidRDefault="000B0D9D" w:rsidP="000B0D9D">
      <w:pPr>
        <w:ind w:left="851"/>
        <w:rPr>
          <w:sz w:val="24"/>
          <w:szCs w:val="24"/>
        </w:rPr>
      </w:pPr>
      <w:proofErr w:type="spellStart"/>
      <w:r w:rsidRPr="00796987">
        <w:rPr>
          <w:sz w:val="24"/>
          <w:szCs w:val="24"/>
        </w:rPr>
        <w:t>Oxycodon</w:t>
      </w:r>
      <w:proofErr w:type="spellEnd"/>
      <w:r w:rsidRPr="00796987">
        <w:rPr>
          <w:sz w:val="24"/>
          <w:szCs w:val="24"/>
        </w:rPr>
        <w:t xml:space="preserve"> og dets metabolitter udskilles i urin og fæces. </w:t>
      </w:r>
      <w:proofErr w:type="spellStart"/>
      <w:r w:rsidRPr="00796987">
        <w:rPr>
          <w:sz w:val="24"/>
          <w:szCs w:val="24"/>
        </w:rPr>
        <w:t>Oxycodon</w:t>
      </w:r>
      <w:proofErr w:type="spellEnd"/>
      <w:r w:rsidRPr="00796987">
        <w:rPr>
          <w:sz w:val="24"/>
          <w:szCs w:val="24"/>
        </w:rPr>
        <w:t xml:space="preserve"> passerer placenta og udskilles i modermælk. </w:t>
      </w:r>
    </w:p>
    <w:p w:rsidR="000B0D9D" w:rsidRPr="00796987" w:rsidRDefault="000B0D9D" w:rsidP="000B0D9D">
      <w:pPr>
        <w:ind w:left="851"/>
        <w:rPr>
          <w:sz w:val="24"/>
          <w:szCs w:val="24"/>
        </w:rPr>
      </w:pPr>
    </w:p>
    <w:p w:rsidR="000B0D9D" w:rsidRPr="00796987" w:rsidRDefault="000B0D9D" w:rsidP="000B0D9D">
      <w:pPr>
        <w:ind w:left="851"/>
        <w:rPr>
          <w:sz w:val="24"/>
          <w:szCs w:val="24"/>
          <w:u w:val="single"/>
        </w:rPr>
      </w:pPr>
      <w:r w:rsidRPr="00796987">
        <w:rPr>
          <w:sz w:val="24"/>
          <w:szCs w:val="24"/>
          <w:u w:val="single"/>
        </w:rPr>
        <w:t>Linearitet/non-linearitet</w:t>
      </w:r>
    </w:p>
    <w:p w:rsidR="000B0D9D" w:rsidRPr="00796987" w:rsidRDefault="000B0D9D" w:rsidP="000B0D9D">
      <w:pPr>
        <w:ind w:left="851"/>
        <w:rPr>
          <w:sz w:val="24"/>
          <w:szCs w:val="24"/>
        </w:rPr>
      </w:pPr>
      <w:r w:rsidRPr="00796987">
        <w:rPr>
          <w:sz w:val="24"/>
          <w:szCs w:val="24"/>
        </w:rPr>
        <w:t>Ud fra en dosisproportionel vinkel er depottabletterne bioækvivalente med henblik på mængden af absorberet aktiv substans og også sammenlignelige med henblik på absorptionshastighed.</w:t>
      </w:r>
    </w:p>
    <w:p w:rsidR="000B0D9D" w:rsidRPr="00796987" w:rsidRDefault="000B0D9D" w:rsidP="000B0D9D">
      <w:pPr>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Ældre</w:t>
      </w:r>
    </w:p>
    <w:p w:rsidR="000B0D9D" w:rsidRPr="00796987" w:rsidRDefault="000B0D9D" w:rsidP="000B0D9D">
      <w:pPr>
        <w:autoSpaceDE w:val="0"/>
        <w:autoSpaceDN w:val="0"/>
        <w:adjustRightInd w:val="0"/>
        <w:ind w:left="851"/>
        <w:rPr>
          <w:sz w:val="24"/>
          <w:szCs w:val="24"/>
        </w:rPr>
      </w:pPr>
      <w:r w:rsidRPr="00796987">
        <w:rPr>
          <w:sz w:val="24"/>
          <w:szCs w:val="24"/>
        </w:rPr>
        <w:t xml:space="preserve">Plasmakoncentrationen af </w:t>
      </w:r>
      <w:proofErr w:type="spellStart"/>
      <w:r w:rsidRPr="00796987">
        <w:rPr>
          <w:sz w:val="24"/>
          <w:szCs w:val="24"/>
        </w:rPr>
        <w:t>oxycodon</w:t>
      </w:r>
      <w:proofErr w:type="spellEnd"/>
      <w:r w:rsidRPr="00796987">
        <w:rPr>
          <w:sz w:val="24"/>
          <w:szCs w:val="24"/>
        </w:rPr>
        <w:t xml:space="preserve"> hos ældre personer er 15% større i forhold til yngre personer.</w:t>
      </w:r>
    </w:p>
    <w:p w:rsidR="000B0D9D" w:rsidRPr="00796987" w:rsidRDefault="000B0D9D" w:rsidP="000B0D9D">
      <w:pPr>
        <w:autoSpaceDE w:val="0"/>
        <w:autoSpaceDN w:val="0"/>
        <w:adjustRightInd w:val="0"/>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Køn</w:t>
      </w:r>
    </w:p>
    <w:p w:rsidR="000B0D9D" w:rsidRPr="00796987" w:rsidRDefault="000B0D9D" w:rsidP="000B0D9D">
      <w:pPr>
        <w:autoSpaceDE w:val="0"/>
        <w:autoSpaceDN w:val="0"/>
        <w:adjustRightInd w:val="0"/>
        <w:ind w:left="851"/>
        <w:rPr>
          <w:sz w:val="24"/>
          <w:szCs w:val="24"/>
        </w:rPr>
      </w:pPr>
      <w:r w:rsidRPr="00796987">
        <w:rPr>
          <w:sz w:val="24"/>
          <w:szCs w:val="24"/>
        </w:rPr>
        <w:t xml:space="preserve">I gennemsnit er plasmakoncentrationen af </w:t>
      </w:r>
      <w:proofErr w:type="spellStart"/>
      <w:r w:rsidRPr="00796987">
        <w:rPr>
          <w:sz w:val="24"/>
          <w:szCs w:val="24"/>
        </w:rPr>
        <w:t>oxycodon</w:t>
      </w:r>
      <w:proofErr w:type="spellEnd"/>
      <w:r w:rsidRPr="00796987">
        <w:rPr>
          <w:sz w:val="24"/>
          <w:szCs w:val="24"/>
        </w:rPr>
        <w:t xml:space="preserve"> optil 25% højere hos kvindelige individer i forhold til mandlige, når der justeres for kropsvægt. Årsagen til denne forskel er ukendt.</w:t>
      </w:r>
    </w:p>
    <w:p w:rsidR="000B0D9D" w:rsidRPr="00796987" w:rsidRDefault="000B0D9D" w:rsidP="000B0D9D">
      <w:pPr>
        <w:autoSpaceDE w:val="0"/>
        <w:autoSpaceDN w:val="0"/>
        <w:adjustRightInd w:val="0"/>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Patienter med nedsat nyrefunktion</w:t>
      </w:r>
    </w:p>
    <w:p w:rsidR="000B0D9D" w:rsidRPr="00796987" w:rsidRDefault="000B0D9D" w:rsidP="000B0D9D">
      <w:pPr>
        <w:autoSpaceDE w:val="0"/>
        <w:autoSpaceDN w:val="0"/>
        <w:adjustRightInd w:val="0"/>
        <w:ind w:left="851"/>
        <w:rPr>
          <w:sz w:val="24"/>
          <w:szCs w:val="24"/>
        </w:rPr>
      </w:pPr>
      <w:r w:rsidRPr="00796987">
        <w:rPr>
          <w:sz w:val="24"/>
          <w:szCs w:val="24"/>
        </w:rPr>
        <w:t>Patienter med mild, moderat og svær nedsat nyrefunktion viste henholdsvis 1,1-, 1,4- og 1,7–</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nyrefunktion</w:t>
      </w:r>
      <w:r w:rsidRPr="00796987">
        <w:rPr>
          <w:sz w:val="24"/>
          <w:szCs w:val="24"/>
        </w:rPr>
        <w:t xml:space="preserve">. AUC steg i gennemsnit henholdsvis 1,5-, 1,7- og 2,3-foldigt i forhold til patienter med normal nyrefunktion </w:t>
      </w:r>
      <w:proofErr w:type="spellStart"/>
      <w:r w:rsidRPr="00796987">
        <w:rPr>
          <w:sz w:val="24"/>
          <w:szCs w:val="24"/>
        </w:rPr>
        <w:t>Oxycodons</w:t>
      </w:r>
      <w:proofErr w:type="spellEnd"/>
      <w:r w:rsidRPr="00796987">
        <w:rPr>
          <w:sz w:val="24"/>
          <w:szCs w:val="24"/>
        </w:rPr>
        <w:t xml:space="preserve"> eliminationshalveringstid steg henholdsvis 1,5-, 1,2- og 1,4-foldigt i forhold til patienter med normal nyrefunktion.</w:t>
      </w:r>
    </w:p>
    <w:p w:rsidR="000B0D9D" w:rsidRPr="00796987" w:rsidRDefault="000B0D9D" w:rsidP="000B0D9D">
      <w:pPr>
        <w:autoSpaceDE w:val="0"/>
        <w:autoSpaceDN w:val="0"/>
        <w:adjustRightInd w:val="0"/>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Patienter med nedsat leverfunktion</w:t>
      </w:r>
    </w:p>
    <w:p w:rsidR="000B0D9D" w:rsidRPr="00796987" w:rsidRDefault="000B0D9D" w:rsidP="000B0D9D">
      <w:pPr>
        <w:autoSpaceDE w:val="0"/>
        <w:autoSpaceDN w:val="0"/>
        <w:adjustRightInd w:val="0"/>
        <w:ind w:left="851"/>
        <w:rPr>
          <w:sz w:val="24"/>
          <w:szCs w:val="24"/>
        </w:rPr>
      </w:pPr>
      <w:r w:rsidRPr="00796987">
        <w:rPr>
          <w:sz w:val="24"/>
          <w:szCs w:val="24"/>
        </w:rPr>
        <w:t>Patienter med mild, moderat og svær nedsat leverfunktion viste henholdsvis 1,2-, 2,0- og 1,9–</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leverfunktion</w:t>
      </w:r>
      <w:r w:rsidRPr="00796987">
        <w:rPr>
          <w:sz w:val="24"/>
          <w:szCs w:val="24"/>
        </w:rPr>
        <w:t xml:space="preserve">. AUC steg i gennemsnit henholdsvis 1,4-, 3,2- og 3,2-foldigt i forhold til patienter med normal leverfunktion </w:t>
      </w:r>
      <w:proofErr w:type="spellStart"/>
      <w:r w:rsidRPr="00796987">
        <w:rPr>
          <w:sz w:val="24"/>
          <w:szCs w:val="24"/>
        </w:rPr>
        <w:t>Oxycodons</w:t>
      </w:r>
      <w:proofErr w:type="spellEnd"/>
      <w:r w:rsidRPr="00796987">
        <w:rPr>
          <w:sz w:val="24"/>
          <w:szCs w:val="24"/>
        </w:rPr>
        <w:t xml:space="preserve"> eliminationshalveringstid steg henholdsvis 1,1-, 1,8- og 1,8-foldigt i forhold til patienter med normal leverfunktion.</w:t>
      </w:r>
    </w:p>
    <w:p w:rsidR="000B0D9D" w:rsidRPr="00796987" w:rsidRDefault="000B0D9D" w:rsidP="000B0D9D">
      <w:pPr>
        <w:tabs>
          <w:tab w:val="left" w:pos="851"/>
        </w:tabs>
        <w:rPr>
          <w:sz w:val="24"/>
          <w:szCs w:val="24"/>
        </w:rPr>
      </w:pPr>
    </w:p>
    <w:p w:rsidR="000B0D9D" w:rsidRPr="00796987" w:rsidRDefault="000B0D9D" w:rsidP="00775B57">
      <w:pPr>
        <w:keepNext/>
        <w:tabs>
          <w:tab w:val="left" w:pos="851"/>
        </w:tabs>
        <w:ind w:left="851" w:hanging="851"/>
        <w:rPr>
          <w:b/>
          <w:sz w:val="24"/>
          <w:szCs w:val="24"/>
        </w:rPr>
      </w:pPr>
      <w:r w:rsidRPr="00796987">
        <w:rPr>
          <w:b/>
          <w:sz w:val="24"/>
          <w:szCs w:val="24"/>
        </w:rPr>
        <w:lastRenderedPageBreak/>
        <w:t>5.3</w:t>
      </w:r>
      <w:r w:rsidRPr="00796987">
        <w:rPr>
          <w:b/>
          <w:sz w:val="24"/>
          <w:szCs w:val="24"/>
        </w:rPr>
        <w:tab/>
      </w:r>
      <w:r w:rsidR="00A02848">
        <w:rPr>
          <w:b/>
          <w:sz w:val="24"/>
          <w:szCs w:val="24"/>
        </w:rPr>
        <w:t>Non-</w:t>
      </w:r>
      <w:r w:rsidRPr="00796987">
        <w:rPr>
          <w:b/>
          <w:sz w:val="24"/>
          <w:szCs w:val="24"/>
        </w:rPr>
        <w:t>kliniske sikkerhedsdata</w:t>
      </w:r>
    </w:p>
    <w:p w:rsidR="000B0D9D" w:rsidRPr="00796987" w:rsidRDefault="000B0D9D" w:rsidP="000B0D9D">
      <w:pPr>
        <w:numPr>
          <w:ilvl w:val="12"/>
          <w:numId w:val="0"/>
        </w:numPr>
        <w:ind w:left="851" w:right="11"/>
        <w:rPr>
          <w:sz w:val="24"/>
          <w:szCs w:val="24"/>
          <w:u w:val="single"/>
        </w:rPr>
      </w:pPr>
      <w:proofErr w:type="spellStart"/>
      <w:r w:rsidRPr="00796987">
        <w:rPr>
          <w:sz w:val="24"/>
          <w:szCs w:val="24"/>
          <w:u w:val="single"/>
        </w:rPr>
        <w:t>Teratogenicitet</w:t>
      </w:r>
      <w:proofErr w:type="spellEnd"/>
    </w:p>
    <w:p w:rsidR="00775B57" w:rsidRDefault="000B0D9D" w:rsidP="000B0D9D">
      <w:pPr>
        <w:ind w:left="851"/>
        <w:rPr>
          <w:sz w:val="24"/>
          <w:szCs w:val="24"/>
        </w:rPr>
      </w:pPr>
      <w:r w:rsidRPr="00796987">
        <w:rPr>
          <w:sz w:val="24"/>
          <w:szCs w:val="24"/>
        </w:rPr>
        <w:t xml:space="preserve">I dyreforsøg havde </w:t>
      </w:r>
      <w:proofErr w:type="spellStart"/>
      <w:r w:rsidRPr="00796987">
        <w:rPr>
          <w:sz w:val="24"/>
          <w:szCs w:val="24"/>
        </w:rPr>
        <w:t>oxycodon</w:t>
      </w:r>
      <w:proofErr w:type="spellEnd"/>
      <w:r w:rsidRPr="00796987">
        <w:rPr>
          <w:sz w:val="24"/>
          <w:szCs w:val="24"/>
        </w:rPr>
        <w:t xml:space="preserve"> ingen effekt på fertiliteten og den tidlige embryoudvikling hos han- og hunrotter, der fik doser på op til 8 mg/kg legemsvægt, og medførte ingen misdannelser hos rotter ved doser på op til 8 mg/kg legemsvægt og hos kaniner ved doser på 125 mg/kg legemsvægt. Der blev dog set en dosisrelateret stigning i udviklingsmæssige variationer (øget forekomst af 27 præsakrale hvirvler og ekstra sæt ribben) hos kaniner, når der blev anvendt individuelle fostre til de statistiske vurderinger. Når der blev anvendt kuld til den statistiske vurdering af disse parametre, var det alene forekomsten af 27 præsakrale hvirvler, der var øget, og dette var kun i gruppen, som fik 125 mg/kg, som var et doseringsniveau, der medførte svære </w:t>
      </w:r>
      <w:proofErr w:type="spellStart"/>
      <w:r w:rsidRPr="00796987">
        <w:rPr>
          <w:sz w:val="24"/>
          <w:szCs w:val="24"/>
        </w:rPr>
        <w:t>farmakotoksiske</w:t>
      </w:r>
      <w:proofErr w:type="spellEnd"/>
      <w:r w:rsidRPr="00796987">
        <w:rPr>
          <w:sz w:val="24"/>
          <w:szCs w:val="24"/>
        </w:rPr>
        <w:t xml:space="preserve"> effekter hos drægtige dyr. </w:t>
      </w:r>
    </w:p>
    <w:p w:rsidR="000B0D9D" w:rsidRPr="00796987" w:rsidRDefault="000B0D9D" w:rsidP="000B0D9D">
      <w:pPr>
        <w:ind w:left="851"/>
        <w:rPr>
          <w:sz w:val="24"/>
          <w:szCs w:val="24"/>
        </w:rPr>
      </w:pPr>
      <w:r w:rsidRPr="00796987">
        <w:rPr>
          <w:sz w:val="24"/>
          <w:szCs w:val="24"/>
        </w:rPr>
        <w:t xml:space="preserve">I et studie af den præ- og </w:t>
      </w:r>
      <w:proofErr w:type="spellStart"/>
      <w:r w:rsidRPr="00796987">
        <w:rPr>
          <w:sz w:val="24"/>
          <w:szCs w:val="24"/>
        </w:rPr>
        <w:t>postnatale</w:t>
      </w:r>
      <w:proofErr w:type="spellEnd"/>
      <w:r w:rsidRPr="00796987">
        <w:rPr>
          <w:sz w:val="24"/>
          <w:szCs w:val="24"/>
        </w:rPr>
        <w:t xml:space="preserve"> udvikling hos rotter, var moderdyrets legemsvægt og fødeindtagsparametre reduceret ved doser ≥ 2 mg/kg/dag i forhold til </w:t>
      </w:r>
      <w:proofErr w:type="gramStart"/>
      <w:r w:rsidRPr="00796987">
        <w:rPr>
          <w:sz w:val="24"/>
          <w:szCs w:val="24"/>
        </w:rPr>
        <w:t>kontrol gruppen</w:t>
      </w:r>
      <w:proofErr w:type="gramEnd"/>
      <w:r w:rsidRPr="00796987">
        <w:rPr>
          <w:sz w:val="24"/>
          <w:szCs w:val="24"/>
        </w:rPr>
        <w:t xml:space="preserve">. Legemsvægte var lavere i F1 generationen fra moderrotter i doseringsgruppen ved 6 mg/kg/dag. Der var ingen effekter på de fysiske, refleksologiske og sensoriske udviklingsparametre eller på de adfærdsmæssige og reproduktive indekser hos F1-ungerne (NOEL for F1-unger var 2 mg/kg/dag baseret på </w:t>
      </w:r>
      <w:proofErr w:type="spellStart"/>
      <w:r w:rsidRPr="00796987">
        <w:rPr>
          <w:sz w:val="24"/>
          <w:szCs w:val="24"/>
        </w:rPr>
        <w:t>legemesvægtpåvirkninger</w:t>
      </w:r>
      <w:proofErr w:type="spellEnd"/>
      <w:r w:rsidRPr="00796987">
        <w:rPr>
          <w:sz w:val="24"/>
          <w:szCs w:val="24"/>
        </w:rPr>
        <w:t xml:space="preserve"> set ved 6 mg/kg/dag). Der sås ingen påvirkninger på F2 generationen ved nogen af doserne i forsøget.</w:t>
      </w:r>
    </w:p>
    <w:p w:rsidR="000B0D9D" w:rsidRPr="00796987" w:rsidRDefault="000B0D9D" w:rsidP="000B0D9D">
      <w:pPr>
        <w:ind w:left="851"/>
        <w:rPr>
          <w:sz w:val="24"/>
          <w:szCs w:val="24"/>
        </w:rPr>
      </w:pPr>
    </w:p>
    <w:p w:rsidR="000B0D9D" w:rsidRPr="00796987" w:rsidRDefault="000B0D9D" w:rsidP="000B0D9D">
      <w:pPr>
        <w:ind w:left="851"/>
        <w:rPr>
          <w:sz w:val="24"/>
          <w:szCs w:val="24"/>
        </w:rPr>
      </w:pPr>
      <w:proofErr w:type="spellStart"/>
      <w:r w:rsidRPr="00796987">
        <w:rPr>
          <w:sz w:val="24"/>
          <w:szCs w:val="24"/>
          <w:u w:val="single"/>
        </w:rPr>
        <w:t>Karcinogenicitet</w:t>
      </w:r>
      <w:proofErr w:type="spellEnd"/>
      <w:r w:rsidRPr="00796987">
        <w:rPr>
          <w:sz w:val="24"/>
          <w:szCs w:val="24"/>
        </w:rPr>
        <w:t xml:space="preserve"> </w:t>
      </w:r>
      <w:r w:rsidRPr="00796987">
        <w:rPr>
          <w:sz w:val="24"/>
          <w:szCs w:val="24"/>
        </w:rPr>
        <w:br/>
        <w:t xml:space="preserve">Der er ikke udført langtidsforsøg vedrørende </w:t>
      </w:r>
      <w:proofErr w:type="spellStart"/>
      <w:r w:rsidRPr="00796987">
        <w:rPr>
          <w:sz w:val="24"/>
          <w:szCs w:val="24"/>
        </w:rPr>
        <w:t>karcinogenicitet</w:t>
      </w:r>
      <w:proofErr w:type="spellEnd"/>
      <w:r w:rsidRPr="00796987">
        <w:rPr>
          <w:sz w:val="24"/>
          <w:szCs w:val="24"/>
        </w:rPr>
        <w:t>.</w:t>
      </w:r>
    </w:p>
    <w:p w:rsidR="000B0D9D" w:rsidRPr="00796987" w:rsidRDefault="000B0D9D" w:rsidP="000B0D9D">
      <w:pPr>
        <w:ind w:left="851"/>
        <w:rPr>
          <w:sz w:val="24"/>
          <w:szCs w:val="24"/>
        </w:rPr>
      </w:pPr>
    </w:p>
    <w:p w:rsidR="000B0D9D" w:rsidRPr="00796987" w:rsidRDefault="000B0D9D" w:rsidP="000B0D9D">
      <w:pPr>
        <w:ind w:left="851"/>
        <w:rPr>
          <w:sz w:val="24"/>
          <w:szCs w:val="24"/>
        </w:rPr>
      </w:pPr>
      <w:proofErr w:type="spellStart"/>
      <w:r w:rsidRPr="00796987">
        <w:rPr>
          <w:sz w:val="24"/>
          <w:szCs w:val="24"/>
          <w:u w:val="single"/>
        </w:rPr>
        <w:t>Mutagenicitet</w:t>
      </w:r>
      <w:proofErr w:type="spellEnd"/>
      <w:r w:rsidRPr="00796987">
        <w:rPr>
          <w:sz w:val="24"/>
          <w:szCs w:val="24"/>
        </w:rPr>
        <w:br/>
        <w:t xml:space="preserve">Resultaterne fra </w:t>
      </w:r>
      <w:r w:rsidRPr="00796987">
        <w:rPr>
          <w:i/>
          <w:sz w:val="24"/>
          <w:szCs w:val="24"/>
        </w:rPr>
        <w:t xml:space="preserve">in </w:t>
      </w:r>
      <w:proofErr w:type="spellStart"/>
      <w:r w:rsidRPr="00796987">
        <w:rPr>
          <w:i/>
          <w:sz w:val="24"/>
          <w:szCs w:val="24"/>
        </w:rPr>
        <w:t>vitro</w:t>
      </w:r>
      <w:proofErr w:type="spellEnd"/>
      <w:r w:rsidRPr="00796987">
        <w:rPr>
          <w:sz w:val="24"/>
          <w:szCs w:val="24"/>
        </w:rPr>
        <w:t xml:space="preserve">- </w:t>
      </w:r>
      <w:r w:rsidRPr="00796987">
        <w:rPr>
          <w:i/>
          <w:sz w:val="24"/>
          <w:szCs w:val="24"/>
        </w:rPr>
        <w:t>og in-</w:t>
      </w:r>
      <w:proofErr w:type="spellStart"/>
      <w:r w:rsidRPr="00796987">
        <w:rPr>
          <w:i/>
          <w:sz w:val="24"/>
          <w:szCs w:val="24"/>
        </w:rPr>
        <w:t>vivo</w:t>
      </w:r>
      <w:proofErr w:type="spellEnd"/>
      <w:r w:rsidRPr="00796987">
        <w:rPr>
          <w:sz w:val="24"/>
          <w:szCs w:val="24"/>
        </w:rPr>
        <w:t xml:space="preserve"> undersøgelser indikerer at </w:t>
      </w:r>
      <w:proofErr w:type="spellStart"/>
      <w:r w:rsidRPr="00796987">
        <w:rPr>
          <w:sz w:val="24"/>
          <w:szCs w:val="24"/>
        </w:rPr>
        <w:t>oxycodons</w:t>
      </w:r>
      <w:proofErr w:type="spellEnd"/>
      <w:r w:rsidRPr="00796987">
        <w:rPr>
          <w:sz w:val="24"/>
          <w:szCs w:val="24"/>
        </w:rPr>
        <w:t xml:space="preserve"> genotoksiske risiko hos mennesker er minimal eller fraværende ved de systemiske </w:t>
      </w:r>
      <w:proofErr w:type="spellStart"/>
      <w:r w:rsidRPr="00796987">
        <w:rPr>
          <w:sz w:val="24"/>
          <w:szCs w:val="24"/>
        </w:rPr>
        <w:t>oxycodon</w:t>
      </w:r>
      <w:proofErr w:type="spellEnd"/>
      <w:r w:rsidRPr="00796987">
        <w:rPr>
          <w:sz w:val="24"/>
          <w:szCs w:val="24"/>
        </w:rPr>
        <w:t xml:space="preserve"> koncentrationer der opnås terapeutisk.</w:t>
      </w:r>
    </w:p>
    <w:p w:rsidR="000B0D9D" w:rsidRPr="00796987" w:rsidRDefault="000B0D9D" w:rsidP="000B0D9D">
      <w:pPr>
        <w:ind w:left="851"/>
        <w:rPr>
          <w:sz w:val="24"/>
          <w:szCs w:val="24"/>
        </w:rPr>
      </w:pPr>
    </w:p>
    <w:p w:rsidR="000B0D9D" w:rsidRPr="00796987" w:rsidRDefault="000B0D9D" w:rsidP="000B0D9D">
      <w:pPr>
        <w:tabs>
          <w:tab w:val="left" w:pos="851"/>
        </w:tabs>
        <w:rPr>
          <w:sz w:val="24"/>
          <w:szCs w:val="24"/>
        </w:rPr>
      </w:pPr>
    </w:p>
    <w:p w:rsidR="000B0D9D" w:rsidRPr="00796987" w:rsidRDefault="000B0D9D" w:rsidP="00DC7832">
      <w:pPr>
        <w:keepNext/>
        <w:tabs>
          <w:tab w:val="left" w:pos="851"/>
        </w:tabs>
        <w:ind w:left="851" w:hanging="851"/>
        <w:rPr>
          <w:b/>
          <w:sz w:val="24"/>
          <w:szCs w:val="24"/>
        </w:rPr>
      </w:pPr>
      <w:r w:rsidRPr="00796987">
        <w:rPr>
          <w:b/>
          <w:sz w:val="24"/>
          <w:szCs w:val="24"/>
        </w:rPr>
        <w:t>6.</w:t>
      </w:r>
      <w:r w:rsidRPr="00796987">
        <w:rPr>
          <w:b/>
          <w:sz w:val="24"/>
          <w:szCs w:val="24"/>
        </w:rPr>
        <w:tab/>
        <w:t>FARMACEUTISKE OPLYSNINGER</w:t>
      </w:r>
    </w:p>
    <w:p w:rsidR="000B0D9D" w:rsidRPr="00796987" w:rsidRDefault="000B0D9D" w:rsidP="00DC7832">
      <w:pPr>
        <w:keepNext/>
        <w:tabs>
          <w:tab w:val="left" w:pos="851"/>
        </w:tabs>
        <w:rPr>
          <w:b/>
          <w:sz w:val="24"/>
          <w:szCs w:val="24"/>
        </w:rPr>
      </w:pPr>
    </w:p>
    <w:p w:rsidR="000B0D9D" w:rsidRPr="00737B5D" w:rsidRDefault="000B0D9D" w:rsidP="00DC7832">
      <w:pPr>
        <w:keepNext/>
        <w:tabs>
          <w:tab w:val="left" w:pos="851"/>
        </w:tabs>
        <w:ind w:left="851" w:hanging="851"/>
        <w:rPr>
          <w:b/>
          <w:sz w:val="24"/>
          <w:szCs w:val="24"/>
        </w:rPr>
      </w:pPr>
      <w:r w:rsidRPr="00796987">
        <w:rPr>
          <w:b/>
          <w:sz w:val="24"/>
          <w:szCs w:val="24"/>
        </w:rPr>
        <w:t>6.1</w:t>
      </w:r>
      <w:r w:rsidRPr="00796987">
        <w:rPr>
          <w:b/>
          <w:sz w:val="24"/>
          <w:szCs w:val="24"/>
        </w:rPr>
        <w:tab/>
        <w:t>Hjælpestoffer</w:t>
      </w:r>
    </w:p>
    <w:p w:rsidR="000B0D9D" w:rsidRPr="00796987" w:rsidRDefault="000B0D9D" w:rsidP="000B0D9D">
      <w:pPr>
        <w:ind w:left="851" w:right="-20"/>
        <w:rPr>
          <w:sz w:val="24"/>
          <w:szCs w:val="24"/>
          <w:u w:val="single"/>
        </w:rPr>
      </w:pPr>
      <w:r w:rsidRPr="00796987">
        <w:rPr>
          <w:sz w:val="24"/>
          <w:szCs w:val="24"/>
          <w:u w:val="single"/>
        </w:rPr>
        <w:t>Tabletkerne</w:t>
      </w:r>
    </w:p>
    <w:p w:rsidR="000B0D9D" w:rsidRPr="00796987" w:rsidRDefault="000B0D9D" w:rsidP="000B0D9D">
      <w:pPr>
        <w:ind w:left="851" w:right="5488"/>
        <w:rPr>
          <w:sz w:val="24"/>
          <w:szCs w:val="24"/>
        </w:rPr>
      </w:pPr>
      <w:proofErr w:type="spellStart"/>
      <w:r w:rsidRPr="00796987">
        <w:rPr>
          <w:sz w:val="24"/>
          <w:szCs w:val="24"/>
        </w:rPr>
        <w:t>Lactosemonohydrat</w:t>
      </w:r>
      <w:proofErr w:type="spellEnd"/>
    </w:p>
    <w:p w:rsidR="000B0D9D" w:rsidRPr="00796987" w:rsidRDefault="000B0D9D" w:rsidP="000B0D9D">
      <w:pPr>
        <w:ind w:left="851" w:right="5488"/>
        <w:rPr>
          <w:sz w:val="24"/>
          <w:szCs w:val="24"/>
        </w:rPr>
      </w:pPr>
      <w:proofErr w:type="spellStart"/>
      <w:r w:rsidRPr="00796987">
        <w:rPr>
          <w:sz w:val="24"/>
          <w:szCs w:val="24"/>
        </w:rPr>
        <w:t>Hypro</w:t>
      </w:r>
      <w:r w:rsidRPr="00796987">
        <w:rPr>
          <w:spacing w:val="-2"/>
          <w:sz w:val="24"/>
          <w:szCs w:val="24"/>
        </w:rPr>
        <w:t>m</w:t>
      </w:r>
      <w:r w:rsidRPr="00796987">
        <w:rPr>
          <w:sz w:val="24"/>
          <w:szCs w:val="24"/>
        </w:rPr>
        <w:t>ellose</w:t>
      </w:r>
      <w:proofErr w:type="spellEnd"/>
    </w:p>
    <w:p w:rsidR="000B0D9D" w:rsidRPr="00796987" w:rsidRDefault="000B0D9D" w:rsidP="000B0D9D">
      <w:pPr>
        <w:ind w:left="851" w:right="-20"/>
        <w:rPr>
          <w:sz w:val="24"/>
          <w:szCs w:val="24"/>
        </w:rPr>
      </w:pPr>
      <w:proofErr w:type="spellStart"/>
      <w:r w:rsidRPr="00796987">
        <w:rPr>
          <w:sz w:val="24"/>
          <w:szCs w:val="24"/>
        </w:rPr>
        <w:t>Povidon</w:t>
      </w:r>
      <w:proofErr w:type="spellEnd"/>
      <w:r w:rsidRPr="00796987">
        <w:rPr>
          <w:sz w:val="24"/>
          <w:szCs w:val="24"/>
        </w:rPr>
        <w:t xml:space="preserve"> K30</w:t>
      </w:r>
    </w:p>
    <w:p w:rsidR="000B0D9D" w:rsidRPr="00796987" w:rsidRDefault="000B0D9D" w:rsidP="000B0D9D">
      <w:pPr>
        <w:ind w:left="851" w:right="-20"/>
        <w:rPr>
          <w:sz w:val="24"/>
          <w:szCs w:val="24"/>
        </w:rPr>
      </w:pPr>
      <w:r w:rsidRPr="00796987">
        <w:rPr>
          <w:sz w:val="24"/>
          <w:szCs w:val="24"/>
        </w:rPr>
        <w:t xml:space="preserve">Stearinsyre </w:t>
      </w:r>
    </w:p>
    <w:p w:rsidR="000B0D9D" w:rsidRPr="00796987" w:rsidRDefault="000B0D9D" w:rsidP="000B0D9D">
      <w:pPr>
        <w:ind w:left="851" w:right="6575"/>
        <w:rPr>
          <w:sz w:val="24"/>
          <w:szCs w:val="24"/>
        </w:rPr>
      </w:pPr>
      <w:proofErr w:type="spellStart"/>
      <w:r w:rsidRPr="00796987">
        <w:rPr>
          <w:sz w:val="24"/>
          <w:szCs w:val="24"/>
        </w:rPr>
        <w:t>Magnesiumstearat</w:t>
      </w:r>
      <w:proofErr w:type="spellEnd"/>
    </w:p>
    <w:p w:rsidR="000B0D9D" w:rsidRPr="00796987" w:rsidRDefault="000B0D9D" w:rsidP="000B0D9D">
      <w:pPr>
        <w:ind w:left="851" w:right="6575"/>
        <w:rPr>
          <w:sz w:val="24"/>
          <w:szCs w:val="24"/>
        </w:rPr>
      </w:pPr>
      <w:r w:rsidRPr="00796987">
        <w:rPr>
          <w:sz w:val="24"/>
          <w:szCs w:val="24"/>
        </w:rPr>
        <w:t xml:space="preserve">Vandfri kolloid </w:t>
      </w:r>
      <w:proofErr w:type="spellStart"/>
      <w:r w:rsidRPr="00796987">
        <w:rPr>
          <w:sz w:val="24"/>
          <w:szCs w:val="24"/>
        </w:rPr>
        <w:t>silica</w:t>
      </w:r>
      <w:proofErr w:type="spellEnd"/>
    </w:p>
    <w:p w:rsidR="000B0D9D" w:rsidRPr="00796987" w:rsidRDefault="000B0D9D" w:rsidP="000B0D9D">
      <w:pPr>
        <w:ind w:left="851"/>
        <w:rPr>
          <w:sz w:val="24"/>
          <w:szCs w:val="24"/>
        </w:rPr>
      </w:pPr>
    </w:p>
    <w:p w:rsidR="000B0D9D" w:rsidRPr="00796987" w:rsidRDefault="000B0D9D" w:rsidP="000B0D9D">
      <w:pPr>
        <w:ind w:left="851"/>
        <w:rPr>
          <w:sz w:val="24"/>
          <w:szCs w:val="24"/>
          <w:u w:val="single"/>
        </w:rPr>
      </w:pPr>
      <w:r w:rsidRPr="00796987">
        <w:rPr>
          <w:sz w:val="24"/>
          <w:szCs w:val="24"/>
          <w:u w:val="single"/>
        </w:rPr>
        <w:t>Tabletovertræk</w:t>
      </w:r>
    </w:p>
    <w:p w:rsidR="000B0D9D" w:rsidRPr="00796987" w:rsidRDefault="000B0D9D" w:rsidP="000B0D9D">
      <w:pPr>
        <w:pStyle w:val="Tables"/>
        <w:keepNext/>
        <w:widowControl w:val="0"/>
        <w:tabs>
          <w:tab w:val="left" w:pos="7371"/>
        </w:tabs>
        <w:ind w:left="851" w:firstLine="0"/>
        <w:rPr>
          <w:rFonts w:ascii="Times New Roman" w:hAnsi="Times New Roman"/>
          <w:sz w:val="24"/>
          <w:szCs w:val="24"/>
          <w:lang w:val="da-DK"/>
        </w:rPr>
      </w:pPr>
    </w:p>
    <w:p w:rsidR="000B0D9D" w:rsidRPr="00796987" w:rsidRDefault="000B0D9D" w:rsidP="000B0D9D">
      <w:pPr>
        <w:keepNext/>
        <w:ind w:left="851"/>
        <w:rPr>
          <w:i/>
          <w:sz w:val="24"/>
          <w:szCs w:val="24"/>
        </w:rPr>
      </w:pPr>
      <w:r w:rsidRPr="00796987">
        <w:rPr>
          <w:i/>
          <w:sz w:val="24"/>
          <w:szCs w:val="24"/>
        </w:rPr>
        <w:t>15 mg</w:t>
      </w:r>
      <w:r>
        <w:rPr>
          <w:i/>
          <w:sz w:val="24"/>
          <w:szCs w:val="24"/>
        </w:rPr>
        <w:t>:</w:t>
      </w:r>
    </w:p>
    <w:p w:rsidR="000B0D9D" w:rsidRPr="00796987" w:rsidRDefault="000B0D9D" w:rsidP="000B0D9D">
      <w:pPr>
        <w:pStyle w:val="Tables"/>
        <w:keepNext/>
        <w:widowControl w:val="0"/>
        <w:tabs>
          <w:tab w:val="left" w:pos="7371"/>
        </w:tabs>
        <w:ind w:left="851" w:firstLine="0"/>
        <w:rPr>
          <w:rFonts w:ascii="Times New Roman" w:hAnsi="Times New Roman"/>
          <w:sz w:val="24"/>
          <w:szCs w:val="24"/>
          <w:lang w:val="da-DK"/>
        </w:rPr>
      </w:pPr>
      <w:r w:rsidRPr="00796987">
        <w:rPr>
          <w:rFonts w:ascii="Times New Roman" w:hAnsi="Times New Roman"/>
          <w:sz w:val="24"/>
          <w:szCs w:val="24"/>
          <w:lang w:val="da-DK"/>
        </w:rPr>
        <w:t>Polyvinylalkohol</w:t>
      </w:r>
    </w:p>
    <w:p w:rsidR="000B0D9D" w:rsidRPr="007B3C1D" w:rsidRDefault="000B0D9D" w:rsidP="000B0D9D">
      <w:pPr>
        <w:pStyle w:val="Tables"/>
        <w:keepNext/>
        <w:widowControl w:val="0"/>
        <w:tabs>
          <w:tab w:val="left" w:pos="7371"/>
        </w:tabs>
        <w:ind w:left="851" w:firstLine="0"/>
        <w:rPr>
          <w:rFonts w:ascii="Times New Roman" w:hAnsi="Times New Roman"/>
          <w:sz w:val="24"/>
          <w:szCs w:val="24"/>
          <w:lang w:val="da-DK"/>
        </w:rPr>
      </w:pPr>
      <w:r w:rsidRPr="007B3C1D">
        <w:rPr>
          <w:rFonts w:ascii="Times New Roman" w:hAnsi="Times New Roman"/>
          <w:sz w:val="24"/>
          <w:szCs w:val="24"/>
          <w:lang w:val="da-DK"/>
        </w:rPr>
        <w:t>Titandioxid (E171)</w:t>
      </w:r>
    </w:p>
    <w:p w:rsidR="000B0D9D" w:rsidRPr="007B3C1D" w:rsidRDefault="000B0D9D" w:rsidP="000B0D9D">
      <w:pPr>
        <w:pStyle w:val="Tables"/>
        <w:keepNext/>
        <w:widowControl w:val="0"/>
        <w:tabs>
          <w:tab w:val="left" w:pos="7371"/>
        </w:tabs>
        <w:ind w:left="851" w:firstLine="0"/>
        <w:rPr>
          <w:rFonts w:ascii="Times New Roman" w:hAnsi="Times New Roman"/>
          <w:sz w:val="24"/>
          <w:szCs w:val="24"/>
          <w:lang w:val="da-DK"/>
        </w:rPr>
      </w:pPr>
      <w:proofErr w:type="spellStart"/>
      <w:r w:rsidRPr="007B3C1D">
        <w:rPr>
          <w:rFonts w:ascii="Times New Roman" w:hAnsi="Times New Roman"/>
          <w:sz w:val="24"/>
          <w:szCs w:val="24"/>
          <w:lang w:val="da-DK"/>
        </w:rPr>
        <w:t>Macrogol</w:t>
      </w:r>
      <w:proofErr w:type="spellEnd"/>
      <w:r w:rsidRPr="007B3C1D">
        <w:rPr>
          <w:rFonts w:ascii="Times New Roman" w:hAnsi="Times New Roman"/>
          <w:sz w:val="24"/>
          <w:szCs w:val="24"/>
          <w:lang w:val="da-DK"/>
        </w:rPr>
        <w:t xml:space="preserve"> 3350</w:t>
      </w:r>
    </w:p>
    <w:p w:rsidR="000B0D9D" w:rsidRPr="007B3C1D" w:rsidRDefault="000B0D9D" w:rsidP="000B0D9D">
      <w:pPr>
        <w:widowControl w:val="0"/>
        <w:ind w:left="851"/>
        <w:rPr>
          <w:sz w:val="24"/>
          <w:szCs w:val="24"/>
        </w:rPr>
      </w:pPr>
      <w:proofErr w:type="spellStart"/>
      <w:r w:rsidRPr="007B3C1D">
        <w:rPr>
          <w:sz w:val="24"/>
          <w:szCs w:val="24"/>
        </w:rPr>
        <w:t>Talcum</w:t>
      </w:r>
      <w:proofErr w:type="spellEnd"/>
    </w:p>
    <w:p w:rsidR="000B0D9D" w:rsidRPr="007B3C1D" w:rsidRDefault="000B0D9D" w:rsidP="000B0D9D">
      <w:pPr>
        <w:widowControl w:val="0"/>
        <w:ind w:left="851"/>
        <w:rPr>
          <w:sz w:val="24"/>
          <w:szCs w:val="24"/>
        </w:rPr>
      </w:pPr>
      <w:r w:rsidRPr="007B3C1D">
        <w:rPr>
          <w:sz w:val="24"/>
          <w:szCs w:val="24"/>
        </w:rPr>
        <w:t>Jernoxid, sort (E172)</w:t>
      </w:r>
    </w:p>
    <w:p w:rsidR="000B0D9D" w:rsidRPr="007B3C1D" w:rsidRDefault="000B0D9D" w:rsidP="000B0D9D">
      <w:pPr>
        <w:widowControl w:val="0"/>
        <w:ind w:left="851"/>
        <w:rPr>
          <w:sz w:val="24"/>
          <w:szCs w:val="24"/>
        </w:rPr>
      </w:pPr>
      <w:r w:rsidRPr="007B3C1D">
        <w:rPr>
          <w:sz w:val="24"/>
          <w:szCs w:val="24"/>
        </w:rPr>
        <w:t>Jernoxid, gul (E172)</w:t>
      </w:r>
    </w:p>
    <w:p w:rsidR="000B0D9D" w:rsidRPr="007B3C1D" w:rsidRDefault="000B0D9D" w:rsidP="000B0D9D">
      <w:pPr>
        <w:widowControl w:val="0"/>
        <w:ind w:left="851"/>
        <w:rPr>
          <w:sz w:val="24"/>
          <w:szCs w:val="24"/>
        </w:rPr>
      </w:pPr>
    </w:p>
    <w:p w:rsidR="000B0D9D" w:rsidRPr="007B3C1D"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lastRenderedPageBreak/>
        <w:t>6.2</w:t>
      </w:r>
      <w:r w:rsidRPr="00796987">
        <w:rPr>
          <w:b/>
          <w:sz w:val="24"/>
          <w:szCs w:val="24"/>
        </w:rPr>
        <w:tab/>
        <w:t>Uforligeligheder</w:t>
      </w:r>
    </w:p>
    <w:p w:rsidR="000B0D9D" w:rsidRPr="00796987" w:rsidRDefault="000B0D9D" w:rsidP="000B0D9D">
      <w:pPr>
        <w:ind w:left="851"/>
        <w:rPr>
          <w:sz w:val="24"/>
          <w:szCs w:val="24"/>
        </w:rPr>
      </w:pPr>
      <w:r w:rsidRPr="00796987">
        <w:rPr>
          <w:sz w:val="24"/>
          <w:szCs w:val="24"/>
        </w:rPr>
        <w:t>Ikke relevant.</w:t>
      </w:r>
    </w:p>
    <w:p w:rsidR="000B0D9D" w:rsidRPr="00796987" w:rsidRDefault="000B0D9D" w:rsidP="000B0D9D">
      <w:pPr>
        <w:tabs>
          <w:tab w:val="left" w:pos="851"/>
        </w:tabs>
        <w:rPr>
          <w:sz w:val="24"/>
          <w:szCs w:val="24"/>
        </w:rPr>
      </w:pPr>
    </w:p>
    <w:p w:rsidR="000B0D9D" w:rsidRPr="00796987" w:rsidRDefault="000B0D9D" w:rsidP="00370049">
      <w:pPr>
        <w:keepNext/>
        <w:tabs>
          <w:tab w:val="left" w:pos="851"/>
        </w:tabs>
        <w:ind w:left="851" w:hanging="851"/>
        <w:rPr>
          <w:b/>
          <w:sz w:val="24"/>
          <w:szCs w:val="24"/>
        </w:rPr>
      </w:pPr>
      <w:r w:rsidRPr="00796987">
        <w:rPr>
          <w:b/>
          <w:sz w:val="24"/>
          <w:szCs w:val="24"/>
        </w:rPr>
        <w:t>6.3</w:t>
      </w:r>
      <w:r w:rsidRPr="00796987">
        <w:rPr>
          <w:b/>
          <w:sz w:val="24"/>
          <w:szCs w:val="24"/>
        </w:rPr>
        <w:tab/>
        <w:t>Opbevaringstid</w:t>
      </w:r>
    </w:p>
    <w:p w:rsidR="000B0D9D" w:rsidRDefault="000B0D9D" w:rsidP="000B0D9D">
      <w:pPr>
        <w:ind w:left="851"/>
        <w:rPr>
          <w:sz w:val="24"/>
          <w:szCs w:val="24"/>
        </w:rPr>
      </w:pPr>
      <w:r>
        <w:rPr>
          <w:sz w:val="24"/>
          <w:szCs w:val="24"/>
        </w:rPr>
        <w:t>3 år.</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6.4</w:t>
      </w:r>
      <w:r w:rsidRPr="00796987">
        <w:rPr>
          <w:b/>
          <w:sz w:val="24"/>
          <w:szCs w:val="24"/>
        </w:rPr>
        <w:tab/>
        <w:t>Særlige opbevaringsforhold</w:t>
      </w:r>
    </w:p>
    <w:p w:rsidR="00730DA5" w:rsidRPr="00796987" w:rsidRDefault="00730DA5" w:rsidP="00730DA5">
      <w:pPr>
        <w:ind w:left="851"/>
        <w:rPr>
          <w:i/>
          <w:iCs/>
          <w:sz w:val="24"/>
          <w:szCs w:val="24"/>
        </w:rPr>
      </w:pPr>
      <w:r w:rsidRPr="00796987">
        <w:rPr>
          <w:sz w:val="24"/>
          <w:szCs w:val="24"/>
        </w:rPr>
        <w:t>Må ikke opbevares over 25</w:t>
      </w:r>
      <w:r>
        <w:rPr>
          <w:sz w:val="24"/>
          <w:szCs w:val="24"/>
        </w:rPr>
        <w:t xml:space="preserve"> </w:t>
      </w:r>
      <w:r w:rsidRPr="00796987">
        <w:rPr>
          <w:sz w:val="24"/>
          <w:szCs w:val="24"/>
        </w:rPr>
        <w:t>°C.</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6.5</w:t>
      </w:r>
      <w:r w:rsidRPr="00796987">
        <w:rPr>
          <w:b/>
          <w:sz w:val="24"/>
          <w:szCs w:val="24"/>
        </w:rPr>
        <w:tab/>
        <w:t>Emballagetype og pakningsstørrelser</w:t>
      </w:r>
    </w:p>
    <w:p w:rsidR="006705F5" w:rsidRPr="006705F5" w:rsidRDefault="006705F5" w:rsidP="006705F5">
      <w:pPr>
        <w:ind w:left="851"/>
        <w:rPr>
          <w:sz w:val="24"/>
          <w:szCs w:val="24"/>
        </w:rPr>
      </w:pPr>
      <w:r w:rsidRPr="006705F5">
        <w:rPr>
          <w:sz w:val="24"/>
          <w:szCs w:val="24"/>
        </w:rPr>
        <w:t xml:space="preserve">Blisterpakning. </w:t>
      </w:r>
    </w:p>
    <w:p w:rsidR="000B0D9D" w:rsidRDefault="000B0D9D" w:rsidP="000B0D9D">
      <w:pPr>
        <w:rPr>
          <w:b/>
          <w:sz w:val="24"/>
          <w:szCs w:val="24"/>
        </w:rPr>
      </w:pPr>
    </w:p>
    <w:p w:rsidR="000B0D9D" w:rsidRPr="00796987" w:rsidRDefault="000B0D9D" w:rsidP="000B0D9D">
      <w:pPr>
        <w:tabs>
          <w:tab w:val="left" w:pos="851"/>
        </w:tabs>
        <w:rPr>
          <w:b/>
          <w:sz w:val="24"/>
          <w:szCs w:val="24"/>
        </w:rPr>
      </w:pPr>
      <w:r w:rsidRPr="00796987">
        <w:rPr>
          <w:b/>
          <w:sz w:val="24"/>
          <w:szCs w:val="24"/>
        </w:rPr>
        <w:t>6.6</w:t>
      </w:r>
      <w:r w:rsidRPr="00796987">
        <w:rPr>
          <w:b/>
          <w:sz w:val="24"/>
          <w:szCs w:val="24"/>
        </w:rPr>
        <w:tab/>
        <w:t xml:space="preserve">Regler for </w:t>
      </w:r>
      <w:r w:rsidR="00A02848">
        <w:rPr>
          <w:b/>
          <w:sz w:val="24"/>
          <w:szCs w:val="24"/>
        </w:rPr>
        <w:t>bortskaffelse</w:t>
      </w:r>
      <w:r w:rsidRPr="00796987">
        <w:rPr>
          <w:b/>
          <w:sz w:val="24"/>
          <w:szCs w:val="24"/>
        </w:rPr>
        <w:t xml:space="preserve"> og anden håndtering</w:t>
      </w:r>
    </w:p>
    <w:p w:rsidR="000B0D9D" w:rsidRPr="00796987" w:rsidRDefault="000B0D9D" w:rsidP="000B0D9D">
      <w:pPr>
        <w:ind w:left="851"/>
        <w:rPr>
          <w:sz w:val="24"/>
          <w:szCs w:val="24"/>
        </w:rPr>
      </w:pPr>
      <w:r>
        <w:rPr>
          <w:sz w:val="24"/>
          <w:szCs w:val="24"/>
        </w:rPr>
        <w:t xml:space="preserve">Destruktion: </w:t>
      </w:r>
      <w:r w:rsidRPr="00796987">
        <w:rPr>
          <w:sz w:val="24"/>
          <w:szCs w:val="24"/>
        </w:rPr>
        <w:t>Ingen særlige forholdsregler.</w:t>
      </w:r>
    </w:p>
    <w:p w:rsidR="000B0D9D" w:rsidRPr="00796987" w:rsidRDefault="000B0D9D" w:rsidP="000B0D9D">
      <w:pPr>
        <w:ind w:left="851"/>
        <w:rPr>
          <w:sz w:val="24"/>
          <w:szCs w:val="24"/>
        </w:rPr>
      </w:pPr>
    </w:p>
    <w:p w:rsidR="000B0D9D" w:rsidRPr="00CE1836" w:rsidRDefault="000B0D9D" w:rsidP="000B0D9D">
      <w:pPr>
        <w:ind w:left="851"/>
        <w:rPr>
          <w:rFonts w:eastAsia="TimesNewRoman"/>
          <w:sz w:val="24"/>
          <w:szCs w:val="24"/>
          <w:u w:val="single"/>
          <w:lang w:eastAsia="is-IS"/>
        </w:rPr>
      </w:pPr>
      <w:r w:rsidRPr="00CE1836">
        <w:rPr>
          <w:rFonts w:eastAsia="TimesNewRoman"/>
          <w:sz w:val="24"/>
          <w:szCs w:val="24"/>
          <w:u w:val="single"/>
          <w:lang w:eastAsia="is-IS"/>
        </w:rPr>
        <w:t>Håndteringsvejledning for</w:t>
      </w:r>
      <w:r>
        <w:rPr>
          <w:rFonts w:eastAsia="TimesNewRoman"/>
          <w:sz w:val="24"/>
          <w:szCs w:val="24"/>
          <w:u w:val="single"/>
          <w:lang w:eastAsia="is-IS"/>
        </w:rPr>
        <w:t xml:space="preserve"> brugen af børnesikrede blistre</w:t>
      </w:r>
    </w:p>
    <w:p w:rsidR="000B0D9D" w:rsidRPr="00796987" w:rsidRDefault="000B0D9D" w:rsidP="000B0D9D">
      <w:pPr>
        <w:ind w:left="851"/>
        <w:rPr>
          <w:noProof/>
          <w:sz w:val="24"/>
          <w:szCs w:val="24"/>
        </w:rPr>
      </w:pPr>
      <w:r w:rsidRPr="00796987">
        <w:rPr>
          <w:noProof/>
          <w:sz w:val="24"/>
          <w:szCs w:val="24"/>
        </w:rPr>
        <w:t>1. Tryk ikke tabletten direkte ud af blisterkortet</w:t>
      </w:r>
    </w:p>
    <w:p w:rsidR="000B0D9D" w:rsidRPr="00796987" w:rsidRDefault="000B0D9D" w:rsidP="000B0D9D">
      <w:pPr>
        <w:ind w:left="851"/>
        <w:rPr>
          <w:noProof/>
          <w:sz w:val="24"/>
          <w:szCs w:val="24"/>
        </w:rPr>
      </w:pPr>
      <w:r w:rsidRPr="00796987">
        <w:rPr>
          <w:noProof/>
          <w:sz w:val="24"/>
          <w:szCs w:val="24"/>
        </w:rPr>
        <w:t>2. Fjern en blisterdel fra kortet langs den perforerede linje</w:t>
      </w:r>
    </w:p>
    <w:p w:rsidR="000B0D9D" w:rsidRPr="00796987" w:rsidRDefault="000B0D9D" w:rsidP="000B0D9D">
      <w:pPr>
        <w:ind w:left="851"/>
        <w:rPr>
          <w:noProof/>
          <w:sz w:val="24"/>
          <w:szCs w:val="24"/>
        </w:rPr>
      </w:pPr>
      <w:r w:rsidRPr="00796987">
        <w:rPr>
          <w:noProof/>
          <w:sz w:val="24"/>
          <w:szCs w:val="24"/>
        </w:rPr>
        <w:t>3. Fjern forsigtigt bagsiden for at åbne blisterdelen</w:t>
      </w:r>
    </w:p>
    <w:p w:rsidR="00614FBD" w:rsidRDefault="00614FBD">
      <w:pPr>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7.</w:t>
      </w:r>
      <w:r w:rsidRPr="00796987">
        <w:rPr>
          <w:b/>
          <w:sz w:val="24"/>
          <w:szCs w:val="24"/>
        </w:rPr>
        <w:tab/>
        <w:t>INDEHAVER AF MARKEDSFØRINGSTILLADELSEN</w:t>
      </w:r>
    </w:p>
    <w:p w:rsidR="006705F5" w:rsidRPr="002F2B9C" w:rsidRDefault="006705F5" w:rsidP="006705F5">
      <w:pPr>
        <w:ind w:left="851"/>
        <w:rPr>
          <w:lang w:eastAsia="da-DK"/>
        </w:rPr>
      </w:pPr>
      <w:r w:rsidRPr="002F2B9C">
        <w:rPr>
          <w:lang w:eastAsia="da-DK"/>
        </w:rPr>
        <w:t>2care4 ApS</w:t>
      </w:r>
    </w:p>
    <w:p w:rsidR="006705F5" w:rsidRPr="002F2B9C" w:rsidRDefault="006705F5" w:rsidP="006705F5">
      <w:pPr>
        <w:ind w:left="851"/>
        <w:rPr>
          <w:lang w:eastAsia="da-DK"/>
        </w:rPr>
      </w:pPr>
      <w:r>
        <w:rPr>
          <w:lang w:eastAsia="da-DK"/>
        </w:rPr>
        <w:t>Stenhuggervej 12</w:t>
      </w:r>
    </w:p>
    <w:p w:rsidR="006705F5" w:rsidRPr="002F2B9C" w:rsidRDefault="006705F5" w:rsidP="006705F5">
      <w:pPr>
        <w:ind w:left="851"/>
        <w:rPr>
          <w:lang w:eastAsia="da-DK"/>
        </w:rPr>
      </w:pPr>
      <w:r w:rsidRPr="002F2B9C">
        <w:rPr>
          <w:lang w:eastAsia="da-DK"/>
        </w:rPr>
        <w:t>6710 Esbjerg V</w:t>
      </w:r>
    </w:p>
    <w:p w:rsidR="006705F5" w:rsidRDefault="006705F5"/>
    <w:p w:rsidR="000B0D9D" w:rsidRPr="00D64D24" w:rsidRDefault="000B0D9D" w:rsidP="000B0D9D">
      <w:pPr>
        <w:tabs>
          <w:tab w:val="left" w:pos="851"/>
        </w:tabs>
        <w:rPr>
          <w:sz w:val="24"/>
          <w:szCs w:val="24"/>
        </w:rPr>
      </w:pPr>
    </w:p>
    <w:p w:rsidR="000B0D9D" w:rsidRPr="00796987" w:rsidRDefault="000B0D9D" w:rsidP="00092518">
      <w:pPr>
        <w:keepNext/>
        <w:tabs>
          <w:tab w:val="left" w:pos="851"/>
        </w:tabs>
        <w:ind w:left="851" w:hanging="851"/>
        <w:rPr>
          <w:b/>
          <w:sz w:val="24"/>
          <w:szCs w:val="24"/>
        </w:rPr>
      </w:pPr>
      <w:r w:rsidRPr="00796987">
        <w:rPr>
          <w:b/>
          <w:sz w:val="24"/>
          <w:szCs w:val="24"/>
        </w:rPr>
        <w:t>8.</w:t>
      </w:r>
      <w:r w:rsidRPr="00796987">
        <w:rPr>
          <w:b/>
          <w:sz w:val="24"/>
          <w:szCs w:val="24"/>
        </w:rPr>
        <w:tab/>
        <w:t>MARKEDSFØRINGSTILLADELSESNUMMER (</w:t>
      </w:r>
      <w:r w:rsidR="00A02848">
        <w:rPr>
          <w:b/>
          <w:sz w:val="24"/>
          <w:szCs w:val="24"/>
        </w:rPr>
        <w:t>-</w:t>
      </w:r>
      <w:r w:rsidRPr="00796987">
        <w:rPr>
          <w:b/>
          <w:sz w:val="24"/>
          <w:szCs w:val="24"/>
        </w:rPr>
        <w:t>NUMRE)</w:t>
      </w:r>
    </w:p>
    <w:p w:rsidR="000B0D9D" w:rsidRPr="00796987" w:rsidRDefault="000B0D9D" w:rsidP="006705F5">
      <w:pPr>
        <w:keepNext/>
        <w:tabs>
          <w:tab w:val="left" w:pos="851"/>
          <w:tab w:val="left" w:pos="1560"/>
        </w:tabs>
        <w:ind w:left="851" w:hanging="851"/>
        <w:rPr>
          <w:sz w:val="24"/>
          <w:szCs w:val="24"/>
        </w:rPr>
      </w:pPr>
      <w:r w:rsidRPr="00796987">
        <w:rPr>
          <w:sz w:val="24"/>
          <w:szCs w:val="24"/>
        </w:rPr>
        <w:tab/>
      </w:r>
      <w:r w:rsidR="006705F5">
        <w:rPr>
          <w:sz w:val="24"/>
          <w:szCs w:val="24"/>
        </w:rPr>
        <w:t>71092</w:t>
      </w:r>
    </w:p>
    <w:p w:rsidR="000B0D9D" w:rsidRPr="00796987" w:rsidRDefault="000B0D9D" w:rsidP="000B0D9D">
      <w:pPr>
        <w:tabs>
          <w:tab w:val="left" w:pos="851"/>
        </w:tabs>
        <w:jc w:val="both"/>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9.</w:t>
      </w:r>
      <w:r w:rsidRPr="00796987">
        <w:rPr>
          <w:b/>
          <w:sz w:val="24"/>
          <w:szCs w:val="24"/>
        </w:rPr>
        <w:tab/>
        <w:t>DATO FOR FØRSTE MARKEDSFØRINGSTILLADELSE</w:t>
      </w:r>
    </w:p>
    <w:p w:rsidR="000B0D9D" w:rsidRPr="00796987" w:rsidRDefault="000B0D9D" w:rsidP="000B0D9D">
      <w:pPr>
        <w:tabs>
          <w:tab w:val="left" w:pos="851"/>
        </w:tabs>
        <w:rPr>
          <w:sz w:val="24"/>
          <w:szCs w:val="24"/>
        </w:rPr>
      </w:pPr>
      <w:r w:rsidRPr="00796987">
        <w:rPr>
          <w:sz w:val="24"/>
          <w:szCs w:val="24"/>
        </w:rPr>
        <w:tab/>
      </w:r>
      <w:r w:rsidR="00DC6E91">
        <w:rPr>
          <w:sz w:val="24"/>
          <w:szCs w:val="24"/>
        </w:rPr>
        <w:t>20</w:t>
      </w:r>
      <w:r w:rsidR="006705F5">
        <w:rPr>
          <w:sz w:val="24"/>
          <w:szCs w:val="24"/>
        </w:rPr>
        <w:t>. marts 2024</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10.</w:t>
      </w:r>
      <w:r w:rsidRPr="00796987">
        <w:rPr>
          <w:b/>
          <w:sz w:val="24"/>
          <w:szCs w:val="24"/>
        </w:rPr>
        <w:tab/>
        <w:t>DATO FOR ÆNDRING AF TEKSTEN</w:t>
      </w:r>
    </w:p>
    <w:p w:rsidR="000B0D9D" w:rsidRPr="00C84483" w:rsidRDefault="000B0D9D" w:rsidP="000B0D9D">
      <w:pPr>
        <w:tabs>
          <w:tab w:val="left" w:pos="851"/>
        </w:tabs>
        <w:rPr>
          <w:sz w:val="24"/>
          <w:szCs w:val="24"/>
        </w:rPr>
      </w:pPr>
      <w:r w:rsidRPr="00796987">
        <w:rPr>
          <w:sz w:val="24"/>
          <w:szCs w:val="24"/>
        </w:rPr>
        <w:tab/>
      </w:r>
      <w:r w:rsidR="00775B57">
        <w:rPr>
          <w:sz w:val="24"/>
          <w:szCs w:val="24"/>
        </w:rPr>
        <w:t>17. oktober 2024</w:t>
      </w:r>
    </w:p>
    <w:p w:rsidR="000B0D9D" w:rsidRPr="002F03EA" w:rsidRDefault="000B0D9D" w:rsidP="000B0D9D"/>
    <w:p w:rsidR="000B0D9D" w:rsidRPr="006319D4" w:rsidRDefault="000B0D9D" w:rsidP="000B0D9D"/>
    <w:p w:rsidR="009260DE" w:rsidRPr="000B0D9D" w:rsidRDefault="009260DE" w:rsidP="000B0D9D"/>
    <w:sectPr w:rsidR="009260DE" w:rsidRPr="000B0D9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FD0" w:rsidRDefault="00604FD0">
      <w:r>
        <w:separator/>
      </w:r>
    </w:p>
  </w:endnote>
  <w:endnote w:type="continuationSeparator" w:id="0">
    <w:p w:rsidR="00604FD0" w:rsidRDefault="006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D0" w:rsidRDefault="00604FD0">
    <w:pPr>
      <w:pStyle w:val="Sidefod"/>
      <w:pBdr>
        <w:bottom w:val="single" w:sz="6" w:space="1" w:color="auto"/>
      </w:pBdr>
    </w:pPr>
  </w:p>
  <w:p w:rsidR="00604FD0" w:rsidRDefault="00604FD0" w:rsidP="00C42586">
    <w:pPr>
      <w:pStyle w:val="Sidefod"/>
      <w:tabs>
        <w:tab w:val="clear" w:pos="4819"/>
        <w:tab w:val="left" w:pos="8505"/>
      </w:tabs>
      <w:rPr>
        <w:i/>
        <w:sz w:val="18"/>
        <w:szCs w:val="18"/>
      </w:rPr>
    </w:pPr>
  </w:p>
  <w:p w:rsidR="00604FD0" w:rsidRPr="00B373D7" w:rsidRDefault="00604F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939A3">
      <w:rPr>
        <w:i/>
        <w:noProof/>
        <w:sz w:val="18"/>
        <w:szCs w:val="18"/>
      </w:rPr>
      <w:t>Reltebon Depot (2care4), depottabletter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FD0" w:rsidRDefault="00604FD0">
      <w:r>
        <w:separator/>
      </w:r>
    </w:p>
  </w:footnote>
  <w:footnote w:type="continuationSeparator" w:id="0">
    <w:p w:rsidR="00604FD0" w:rsidRDefault="0060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F53"/>
    <w:multiLevelType w:val="hybridMultilevel"/>
    <w:tmpl w:val="A9746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5E"/>
    <w:multiLevelType w:val="hybridMultilevel"/>
    <w:tmpl w:val="738E72CE"/>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BE4C71"/>
    <w:multiLevelType w:val="hybridMultilevel"/>
    <w:tmpl w:val="0D20D092"/>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74E169D"/>
    <w:multiLevelType w:val="hybridMultilevel"/>
    <w:tmpl w:val="753A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B1706B0"/>
    <w:multiLevelType w:val="hybridMultilevel"/>
    <w:tmpl w:val="4246E27E"/>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A9749C"/>
    <w:multiLevelType w:val="hybridMultilevel"/>
    <w:tmpl w:val="9A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13722"/>
    <w:multiLevelType w:val="hybridMultilevel"/>
    <w:tmpl w:val="98EADF62"/>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4"/>
  </w:num>
  <w:num w:numId="9">
    <w:abstractNumId w:val="1"/>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9D"/>
    <w:rsid w:val="00024A7A"/>
    <w:rsid w:val="000259B9"/>
    <w:rsid w:val="00041491"/>
    <w:rsid w:val="00050D16"/>
    <w:rsid w:val="00074F2A"/>
    <w:rsid w:val="00092518"/>
    <w:rsid w:val="000A1CA8"/>
    <w:rsid w:val="000A466B"/>
    <w:rsid w:val="000B058C"/>
    <w:rsid w:val="000B0D9D"/>
    <w:rsid w:val="000D1466"/>
    <w:rsid w:val="000D6AF2"/>
    <w:rsid w:val="000E42F3"/>
    <w:rsid w:val="000E4EE6"/>
    <w:rsid w:val="00136FD3"/>
    <w:rsid w:val="001454E2"/>
    <w:rsid w:val="00206CE8"/>
    <w:rsid w:val="0021526C"/>
    <w:rsid w:val="0022262C"/>
    <w:rsid w:val="00240A4B"/>
    <w:rsid w:val="00283A2B"/>
    <w:rsid w:val="002B30AD"/>
    <w:rsid w:val="002C2C01"/>
    <w:rsid w:val="00370049"/>
    <w:rsid w:val="00394FA2"/>
    <w:rsid w:val="003A29AE"/>
    <w:rsid w:val="003A32D7"/>
    <w:rsid w:val="003B4074"/>
    <w:rsid w:val="003B40C7"/>
    <w:rsid w:val="003C769A"/>
    <w:rsid w:val="003F1838"/>
    <w:rsid w:val="004075B6"/>
    <w:rsid w:val="0045746C"/>
    <w:rsid w:val="004662DE"/>
    <w:rsid w:val="0049104B"/>
    <w:rsid w:val="004939A3"/>
    <w:rsid w:val="004E3B12"/>
    <w:rsid w:val="005079E5"/>
    <w:rsid w:val="00532310"/>
    <w:rsid w:val="00560ECC"/>
    <w:rsid w:val="00565F0F"/>
    <w:rsid w:val="00567EDA"/>
    <w:rsid w:val="00594A86"/>
    <w:rsid w:val="00595D7B"/>
    <w:rsid w:val="00596D86"/>
    <w:rsid w:val="005E5C64"/>
    <w:rsid w:val="00604FD0"/>
    <w:rsid w:val="00614FBD"/>
    <w:rsid w:val="00637F5A"/>
    <w:rsid w:val="0064717D"/>
    <w:rsid w:val="006560B1"/>
    <w:rsid w:val="006705F5"/>
    <w:rsid w:val="006756DD"/>
    <w:rsid w:val="00677073"/>
    <w:rsid w:val="006851C1"/>
    <w:rsid w:val="006C4A6A"/>
    <w:rsid w:val="006D6CB6"/>
    <w:rsid w:val="006F3DB3"/>
    <w:rsid w:val="00730DA5"/>
    <w:rsid w:val="00737275"/>
    <w:rsid w:val="00740EEC"/>
    <w:rsid w:val="00756889"/>
    <w:rsid w:val="00775B57"/>
    <w:rsid w:val="0078011A"/>
    <w:rsid w:val="00782AF4"/>
    <w:rsid w:val="00790EE7"/>
    <w:rsid w:val="007B3C1D"/>
    <w:rsid w:val="007B6649"/>
    <w:rsid w:val="00805E42"/>
    <w:rsid w:val="0081546F"/>
    <w:rsid w:val="0082576E"/>
    <w:rsid w:val="00875FE9"/>
    <w:rsid w:val="00907F75"/>
    <w:rsid w:val="009260DE"/>
    <w:rsid w:val="0093258A"/>
    <w:rsid w:val="009A473F"/>
    <w:rsid w:val="009C7BA3"/>
    <w:rsid w:val="009D1F5A"/>
    <w:rsid w:val="00A02848"/>
    <w:rsid w:val="00B003BF"/>
    <w:rsid w:val="00B307C5"/>
    <w:rsid w:val="00B373D7"/>
    <w:rsid w:val="00B572EB"/>
    <w:rsid w:val="00B925FD"/>
    <w:rsid w:val="00B97D62"/>
    <w:rsid w:val="00BB146B"/>
    <w:rsid w:val="00BE2909"/>
    <w:rsid w:val="00C36276"/>
    <w:rsid w:val="00C42586"/>
    <w:rsid w:val="00C60CCD"/>
    <w:rsid w:val="00C84483"/>
    <w:rsid w:val="00C95551"/>
    <w:rsid w:val="00CA2614"/>
    <w:rsid w:val="00CB20D7"/>
    <w:rsid w:val="00CD0194"/>
    <w:rsid w:val="00D020B0"/>
    <w:rsid w:val="00D11748"/>
    <w:rsid w:val="00D215D4"/>
    <w:rsid w:val="00D366CF"/>
    <w:rsid w:val="00D870DD"/>
    <w:rsid w:val="00DC6E91"/>
    <w:rsid w:val="00DC7832"/>
    <w:rsid w:val="00E108AA"/>
    <w:rsid w:val="00E31812"/>
    <w:rsid w:val="00E33F6C"/>
    <w:rsid w:val="00E3749A"/>
    <w:rsid w:val="00E7437F"/>
    <w:rsid w:val="00E84E6E"/>
    <w:rsid w:val="00E865B8"/>
    <w:rsid w:val="00EC0B9B"/>
    <w:rsid w:val="00ED4127"/>
    <w:rsid w:val="00ED5E9F"/>
    <w:rsid w:val="00EF4176"/>
    <w:rsid w:val="00F27B10"/>
    <w:rsid w:val="00F36ED3"/>
    <w:rsid w:val="00F66D4F"/>
    <w:rsid w:val="00FA5D56"/>
    <w:rsid w:val="00FB6D01"/>
    <w:rsid w:val="00FC36D4"/>
    <w:rsid w:val="00FC3E95"/>
    <w:rsid w:val="00FD7695"/>
    <w:rsid w:val="00FE6A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7DD6E4"/>
  <w15:chartTrackingRefBased/>
  <w15:docId w15:val="{0220B53A-7ABA-45C3-ABDD-5C1DE7B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B0D9D"/>
    <w:pPr>
      <w:spacing w:before="120" w:after="120"/>
      <w:jc w:val="both"/>
    </w:pPr>
    <w:rPr>
      <w:sz w:val="22"/>
      <w:lang w:val="en-US"/>
    </w:rPr>
  </w:style>
  <w:style w:type="paragraph" w:customStyle="1" w:styleId="Default">
    <w:name w:val="Default"/>
    <w:rsid w:val="000B0D9D"/>
    <w:pPr>
      <w:widowControl w:val="0"/>
      <w:autoSpaceDE w:val="0"/>
      <w:autoSpaceDN w:val="0"/>
      <w:adjustRightInd w:val="0"/>
    </w:pPr>
    <w:rPr>
      <w:color w:val="000000"/>
      <w:sz w:val="24"/>
      <w:szCs w:val="24"/>
      <w:lang w:val="en-GB" w:eastAsia="en-GB"/>
    </w:rPr>
  </w:style>
  <w:style w:type="character" w:customStyle="1" w:styleId="tw4winMark">
    <w:name w:val="tw4winMark"/>
    <w:uiPriority w:val="99"/>
    <w:rsid w:val="000B0D9D"/>
    <w:rPr>
      <w:rFonts w:ascii="Courier New" w:hAnsi="Courier New"/>
      <w:vanish/>
      <w:color w:val="800080"/>
      <w:vertAlign w:val="subscript"/>
    </w:rPr>
  </w:style>
  <w:style w:type="table" w:styleId="Tabel-Gitter">
    <w:name w:val="Table Grid"/>
    <w:basedOn w:val="Tabel-Normal"/>
    <w:uiPriority w:val="59"/>
    <w:rsid w:val="000B0D9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semiHidden/>
    <w:rsid w:val="000B0D9D"/>
    <w:pPr>
      <w:ind w:left="567" w:hanging="567"/>
    </w:pPr>
    <w:rPr>
      <w:rFonts w:ascii="Arial Narrow" w:hAnsi="Arial Narrow"/>
      <w:sz w:val="20"/>
      <w:lang w:val="en-GB"/>
    </w:rPr>
  </w:style>
  <w:style w:type="character" w:customStyle="1" w:styleId="TablesChar">
    <w:name w:val="Tables Char"/>
    <w:link w:val="Tables"/>
    <w:semiHidden/>
    <w:rsid w:val="000B0D9D"/>
    <w:rPr>
      <w:rFonts w:ascii="Arial Narrow" w:hAnsi="Arial Narrow"/>
      <w:lang w:val="en-GB" w:eastAsia="en-US"/>
    </w:rPr>
  </w:style>
  <w:style w:type="paragraph" w:styleId="Listeafsnit">
    <w:name w:val="List Paragraph"/>
    <w:basedOn w:val="Normal"/>
    <w:uiPriority w:val="34"/>
    <w:qFormat/>
    <w:rsid w:val="000B0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36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917665">
      <w:bodyDiv w:val="1"/>
      <w:marLeft w:val="0"/>
      <w:marRight w:val="0"/>
      <w:marTop w:val="0"/>
      <w:marBottom w:val="0"/>
      <w:divBdr>
        <w:top w:val="none" w:sz="0" w:space="0" w:color="auto"/>
        <w:left w:val="none" w:sz="0" w:space="0" w:color="auto"/>
        <w:bottom w:val="none" w:sz="0" w:space="0" w:color="auto"/>
        <w:right w:val="none" w:sz="0" w:space="0" w:color="auto"/>
      </w:divBdr>
    </w:div>
    <w:div w:id="348483225">
      <w:bodyDiv w:val="1"/>
      <w:marLeft w:val="0"/>
      <w:marRight w:val="0"/>
      <w:marTop w:val="0"/>
      <w:marBottom w:val="0"/>
      <w:divBdr>
        <w:top w:val="none" w:sz="0" w:space="0" w:color="auto"/>
        <w:left w:val="none" w:sz="0" w:space="0" w:color="auto"/>
        <w:bottom w:val="none" w:sz="0" w:space="0" w:color="auto"/>
        <w:right w:val="none" w:sz="0" w:space="0" w:color="auto"/>
      </w:divBdr>
    </w:div>
    <w:div w:id="373621350">
      <w:bodyDiv w:val="1"/>
      <w:marLeft w:val="0"/>
      <w:marRight w:val="0"/>
      <w:marTop w:val="0"/>
      <w:marBottom w:val="0"/>
      <w:divBdr>
        <w:top w:val="none" w:sz="0" w:space="0" w:color="auto"/>
        <w:left w:val="none" w:sz="0" w:space="0" w:color="auto"/>
        <w:bottom w:val="none" w:sz="0" w:space="0" w:color="auto"/>
        <w:right w:val="none" w:sz="0" w:space="0" w:color="auto"/>
      </w:divBdr>
    </w:div>
    <w:div w:id="377123530">
      <w:bodyDiv w:val="1"/>
      <w:marLeft w:val="0"/>
      <w:marRight w:val="0"/>
      <w:marTop w:val="0"/>
      <w:marBottom w:val="0"/>
      <w:divBdr>
        <w:top w:val="none" w:sz="0" w:space="0" w:color="auto"/>
        <w:left w:val="none" w:sz="0" w:space="0" w:color="auto"/>
        <w:bottom w:val="none" w:sz="0" w:space="0" w:color="auto"/>
        <w:right w:val="none" w:sz="0" w:space="0" w:color="auto"/>
      </w:divBdr>
    </w:div>
    <w:div w:id="411124608">
      <w:bodyDiv w:val="1"/>
      <w:marLeft w:val="0"/>
      <w:marRight w:val="0"/>
      <w:marTop w:val="0"/>
      <w:marBottom w:val="0"/>
      <w:divBdr>
        <w:top w:val="none" w:sz="0" w:space="0" w:color="auto"/>
        <w:left w:val="none" w:sz="0" w:space="0" w:color="auto"/>
        <w:bottom w:val="none" w:sz="0" w:space="0" w:color="auto"/>
        <w:right w:val="none" w:sz="0" w:space="0" w:color="auto"/>
      </w:divBdr>
    </w:div>
    <w:div w:id="463088691">
      <w:bodyDiv w:val="1"/>
      <w:marLeft w:val="0"/>
      <w:marRight w:val="0"/>
      <w:marTop w:val="0"/>
      <w:marBottom w:val="0"/>
      <w:divBdr>
        <w:top w:val="none" w:sz="0" w:space="0" w:color="auto"/>
        <w:left w:val="none" w:sz="0" w:space="0" w:color="auto"/>
        <w:bottom w:val="none" w:sz="0" w:space="0" w:color="auto"/>
        <w:right w:val="none" w:sz="0" w:space="0" w:color="auto"/>
      </w:divBdr>
    </w:div>
    <w:div w:id="517042357">
      <w:bodyDiv w:val="1"/>
      <w:marLeft w:val="0"/>
      <w:marRight w:val="0"/>
      <w:marTop w:val="0"/>
      <w:marBottom w:val="0"/>
      <w:divBdr>
        <w:top w:val="none" w:sz="0" w:space="0" w:color="auto"/>
        <w:left w:val="none" w:sz="0" w:space="0" w:color="auto"/>
        <w:bottom w:val="none" w:sz="0" w:space="0" w:color="auto"/>
        <w:right w:val="none" w:sz="0" w:space="0" w:color="auto"/>
      </w:divBdr>
    </w:div>
    <w:div w:id="874125707">
      <w:bodyDiv w:val="1"/>
      <w:marLeft w:val="0"/>
      <w:marRight w:val="0"/>
      <w:marTop w:val="0"/>
      <w:marBottom w:val="0"/>
      <w:divBdr>
        <w:top w:val="none" w:sz="0" w:space="0" w:color="auto"/>
        <w:left w:val="none" w:sz="0" w:space="0" w:color="auto"/>
        <w:bottom w:val="none" w:sz="0" w:space="0" w:color="auto"/>
        <w:right w:val="none" w:sz="0" w:space="0" w:color="auto"/>
      </w:divBdr>
    </w:div>
    <w:div w:id="1003777479">
      <w:bodyDiv w:val="1"/>
      <w:marLeft w:val="0"/>
      <w:marRight w:val="0"/>
      <w:marTop w:val="0"/>
      <w:marBottom w:val="0"/>
      <w:divBdr>
        <w:top w:val="none" w:sz="0" w:space="0" w:color="auto"/>
        <w:left w:val="none" w:sz="0" w:space="0" w:color="auto"/>
        <w:bottom w:val="none" w:sz="0" w:space="0" w:color="auto"/>
        <w:right w:val="none" w:sz="0" w:space="0" w:color="auto"/>
      </w:divBdr>
    </w:div>
    <w:div w:id="1124733486">
      <w:bodyDiv w:val="1"/>
      <w:marLeft w:val="0"/>
      <w:marRight w:val="0"/>
      <w:marTop w:val="0"/>
      <w:marBottom w:val="0"/>
      <w:divBdr>
        <w:top w:val="none" w:sz="0" w:space="0" w:color="auto"/>
        <w:left w:val="none" w:sz="0" w:space="0" w:color="auto"/>
        <w:bottom w:val="none" w:sz="0" w:space="0" w:color="auto"/>
        <w:right w:val="none" w:sz="0" w:space="0" w:color="auto"/>
      </w:divBdr>
    </w:div>
    <w:div w:id="1175461722">
      <w:bodyDiv w:val="1"/>
      <w:marLeft w:val="0"/>
      <w:marRight w:val="0"/>
      <w:marTop w:val="0"/>
      <w:marBottom w:val="0"/>
      <w:divBdr>
        <w:top w:val="none" w:sz="0" w:space="0" w:color="auto"/>
        <w:left w:val="none" w:sz="0" w:space="0" w:color="auto"/>
        <w:bottom w:val="none" w:sz="0" w:space="0" w:color="auto"/>
        <w:right w:val="none" w:sz="0" w:space="0" w:color="auto"/>
      </w:divBdr>
    </w:div>
    <w:div w:id="1187713300">
      <w:bodyDiv w:val="1"/>
      <w:marLeft w:val="0"/>
      <w:marRight w:val="0"/>
      <w:marTop w:val="0"/>
      <w:marBottom w:val="0"/>
      <w:divBdr>
        <w:top w:val="none" w:sz="0" w:space="0" w:color="auto"/>
        <w:left w:val="none" w:sz="0" w:space="0" w:color="auto"/>
        <w:bottom w:val="none" w:sz="0" w:space="0" w:color="auto"/>
        <w:right w:val="none" w:sz="0" w:space="0" w:color="auto"/>
      </w:divBdr>
    </w:div>
    <w:div w:id="1343707226">
      <w:bodyDiv w:val="1"/>
      <w:marLeft w:val="0"/>
      <w:marRight w:val="0"/>
      <w:marTop w:val="0"/>
      <w:marBottom w:val="0"/>
      <w:divBdr>
        <w:top w:val="none" w:sz="0" w:space="0" w:color="auto"/>
        <w:left w:val="none" w:sz="0" w:space="0" w:color="auto"/>
        <w:bottom w:val="none" w:sz="0" w:space="0" w:color="auto"/>
        <w:right w:val="none" w:sz="0" w:space="0" w:color="auto"/>
      </w:divBdr>
    </w:div>
    <w:div w:id="1507599400">
      <w:bodyDiv w:val="1"/>
      <w:marLeft w:val="0"/>
      <w:marRight w:val="0"/>
      <w:marTop w:val="0"/>
      <w:marBottom w:val="0"/>
      <w:divBdr>
        <w:top w:val="none" w:sz="0" w:space="0" w:color="auto"/>
        <w:left w:val="none" w:sz="0" w:space="0" w:color="auto"/>
        <w:bottom w:val="none" w:sz="0" w:space="0" w:color="auto"/>
        <w:right w:val="none" w:sz="0" w:space="0" w:color="auto"/>
      </w:divBdr>
    </w:div>
    <w:div w:id="1531332709">
      <w:bodyDiv w:val="1"/>
      <w:marLeft w:val="0"/>
      <w:marRight w:val="0"/>
      <w:marTop w:val="0"/>
      <w:marBottom w:val="0"/>
      <w:divBdr>
        <w:top w:val="none" w:sz="0" w:space="0" w:color="auto"/>
        <w:left w:val="none" w:sz="0" w:space="0" w:color="auto"/>
        <w:bottom w:val="none" w:sz="0" w:space="0" w:color="auto"/>
        <w:right w:val="none" w:sz="0" w:space="0" w:color="auto"/>
      </w:divBdr>
    </w:div>
    <w:div w:id="1604460014">
      <w:bodyDiv w:val="1"/>
      <w:marLeft w:val="0"/>
      <w:marRight w:val="0"/>
      <w:marTop w:val="0"/>
      <w:marBottom w:val="0"/>
      <w:divBdr>
        <w:top w:val="none" w:sz="0" w:space="0" w:color="auto"/>
        <w:left w:val="none" w:sz="0" w:space="0" w:color="auto"/>
        <w:bottom w:val="none" w:sz="0" w:space="0" w:color="auto"/>
        <w:right w:val="none" w:sz="0" w:space="0" w:color="auto"/>
      </w:divBdr>
    </w:div>
    <w:div w:id="1627080430">
      <w:bodyDiv w:val="1"/>
      <w:marLeft w:val="0"/>
      <w:marRight w:val="0"/>
      <w:marTop w:val="0"/>
      <w:marBottom w:val="0"/>
      <w:divBdr>
        <w:top w:val="none" w:sz="0" w:space="0" w:color="auto"/>
        <w:left w:val="none" w:sz="0" w:space="0" w:color="auto"/>
        <w:bottom w:val="none" w:sz="0" w:space="0" w:color="auto"/>
        <w:right w:val="none" w:sz="0" w:space="0" w:color="auto"/>
      </w:divBdr>
    </w:div>
    <w:div w:id="1790977842">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 w:id="2016810123">
      <w:bodyDiv w:val="1"/>
      <w:marLeft w:val="0"/>
      <w:marRight w:val="0"/>
      <w:marTop w:val="0"/>
      <w:marBottom w:val="0"/>
      <w:divBdr>
        <w:top w:val="none" w:sz="0" w:space="0" w:color="auto"/>
        <w:left w:val="none" w:sz="0" w:space="0" w:color="auto"/>
        <w:bottom w:val="none" w:sz="0" w:space="0" w:color="auto"/>
        <w:right w:val="none" w:sz="0" w:space="0" w:color="auto"/>
      </w:divBdr>
    </w:div>
    <w:div w:id="2066028747">
      <w:bodyDiv w:val="1"/>
      <w:marLeft w:val="0"/>
      <w:marRight w:val="0"/>
      <w:marTop w:val="0"/>
      <w:marBottom w:val="0"/>
      <w:divBdr>
        <w:top w:val="none" w:sz="0" w:space="0" w:color="auto"/>
        <w:left w:val="none" w:sz="0" w:space="0" w:color="auto"/>
        <w:bottom w:val="none" w:sz="0" w:space="0" w:color="auto"/>
        <w:right w:val="none" w:sz="0" w:space="0" w:color="auto"/>
      </w:divBdr>
    </w:div>
    <w:div w:id="2119134938">
      <w:bodyDiv w:val="1"/>
      <w:marLeft w:val="0"/>
      <w:marRight w:val="0"/>
      <w:marTop w:val="0"/>
      <w:marBottom w:val="0"/>
      <w:divBdr>
        <w:top w:val="none" w:sz="0" w:space="0" w:color="auto"/>
        <w:left w:val="none" w:sz="0" w:space="0" w:color="auto"/>
        <w:bottom w:val="none" w:sz="0" w:space="0" w:color="auto"/>
        <w:right w:val="none" w:sz="0" w:space="0" w:color="auto"/>
      </w:divBdr>
    </w:div>
    <w:div w:id="21434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4346</Words>
  <Characters>28741</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2024103816_x000d_
Pkt. 4.1, 4.2, 4.3, 4.4, 4.5, 4.6, 4.7, 4.8, 4.9, 5.1, 5.2 og 5.3_x000d_
Ændring af PI-SmPC</dc:description>
  <cp:lastModifiedBy>Victoria Alexsandra Ringgaard</cp:lastModifiedBy>
  <cp:revision>3</cp:revision>
  <cp:lastPrinted>2024-03-20T08:07:00Z</cp:lastPrinted>
  <dcterms:created xsi:type="dcterms:W3CDTF">2024-10-24T08:30:00Z</dcterms:created>
  <dcterms:modified xsi:type="dcterms:W3CDTF">2024-10-24T08:59:00Z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