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90478" w14:textId="77777777" w:rsidR="004A3BF4" w:rsidRPr="008F49E1" w:rsidRDefault="004A3BF4" w:rsidP="004A3BF4">
      <w:pPr>
        <w:rPr>
          <w:sz w:val="24"/>
          <w:szCs w:val="24"/>
        </w:rPr>
      </w:pPr>
      <w:r w:rsidRPr="008F49E1">
        <w:rPr>
          <w:noProof/>
          <w:sz w:val="24"/>
          <w:szCs w:val="24"/>
        </w:rPr>
        <w:drawing>
          <wp:inline distT="0" distB="0" distL="0" distR="0" wp14:anchorId="7E48062B" wp14:editId="2C21A88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568D28C3" w14:textId="77777777" w:rsidR="007C5D2A" w:rsidRPr="00C54F0B" w:rsidRDefault="007C5D2A" w:rsidP="007C5D2A">
      <w:pPr>
        <w:rPr>
          <w:sz w:val="24"/>
          <w:szCs w:val="24"/>
        </w:rPr>
      </w:pPr>
    </w:p>
    <w:p w14:paraId="0061B163" w14:textId="0C00F7B2" w:rsidR="007C5D2A" w:rsidRPr="00D80DD9" w:rsidRDefault="007C5D2A" w:rsidP="007C5D2A">
      <w:pPr>
        <w:jc w:val="right"/>
        <w:rPr>
          <w:b/>
          <w:sz w:val="24"/>
          <w:szCs w:val="24"/>
          <w:lang w:val="en-US"/>
        </w:rPr>
      </w:pPr>
      <w:r w:rsidRPr="00D80DD9">
        <w:rPr>
          <w:b/>
          <w:sz w:val="24"/>
          <w:szCs w:val="24"/>
          <w:lang w:val="en-US"/>
        </w:rPr>
        <w:t>Date</w:t>
      </w:r>
      <w:r w:rsidR="003E0341" w:rsidRPr="00D80DD9">
        <w:rPr>
          <w:b/>
          <w:sz w:val="24"/>
          <w:szCs w:val="24"/>
          <w:lang w:val="en-US"/>
        </w:rPr>
        <w:t>:</w:t>
      </w:r>
      <w:r w:rsidRPr="00D80DD9">
        <w:rPr>
          <w:b/>
          <w:sz w:val="24"/>
          <w:szCs w:val="24"/>
          <w:lang w:val="en-US"/>
        </w:rPr>
        <w:t xml:space="preserve"> </w:t>
      </w:r>
      <w:r w:rsidR="00A03ED2">
        <w:rPr>
          <w:b/>
          <w:sz w:val="24"/>
          <w:szCs w:val="24"/>
          <w:lang w:val="en-US"/>
        </w:rPr>
        <w:t>16 July 2018</w:t>
      </w:r>
    </w:p>
    <w:p w14:paraId="3EDECFB3" w14:textId="77777777" w:rsidR="007C5D2A" w:rsidRPr="00D80DD9" w:rsidRDefault="007C5D2A" w:rsidP="007C5D2A">
      <w:pPr>
        <w:rPr>
          <w:sz w:val="24"/>
          <w:szCs w:val="24"/>
          <w:lang w:val="en-US"/>
        </w:rPr>
      </w:pPr>
    </w:p>
    <w:p w14:paraId="04D2CA5E" w14:textId="77777777" w:rsidR="007C5D2A" w:rsidRPr="00D80DD9" w:rsidRDefault="007C5D2A" w:rsidP="007C5D2A">
      <w:pPr>
        <w:rPr>
          <w:sz w:val="24"/>
          <w:szCs w:val="24"/>
          <w:lang w:val="en-US"/>
        </w:rPr>
      </w:pPr>
    </w:p>
    <w:p w14:paraId="1C2B173F" w14:textId="77777777" w:rsidR="00A03ED2" w:rsidRDefault="00A03ED2" w:rsidP="00E3579A">
      <w:pPr>
        <w:jc w:val="center"/>
        <w:rPr>
          <w:sz w:val="24"/>
          <w:szCs w:val="24"/>
          <w:lang w:val="en-US"/>
        </w:rPr>
      </w:pPr>
    </w:p>
    <w:p w14:paraId="0C8668BB" w14:textId="77777777" w:rsidR="007C5D2A" w:rsidRPr="000C3846" w:rsidRDefault="007C5D2A" w:rsidP="00E06588">
      <w:pPr>
        <w:jc w:val="center"/>
        <w:rPr>
          <w:b/>
          <w:sz w:val="24"/>
          <w:szCs w:val="24"/>
          <w:lang w:val="en-GB"/>
        </w:rPr>
      </w:pPr>
      <w:r w:rsidRPr="000C3846">
        <w:rPr>
          <w:b/>
          <w:sz w:val="24"/>
          <w:szCs w:val="24"/>
          <w:lang w:val="en-GB"/>
        </w:rPr>
        <w:t>SUMMARY OF PRODUCT CHARACTERISTICS</w:t>
      </w:r>
    </w:p>
    <w:p w14:paraId="1B6C8BC1" w14:textId="77777777" w:rsidR="007C5D2A" w:rsidRPr="000C3846" w:rsidRDefault="007C5D2A" w:rsidP="00E06588">
      <w:pPr>
        <w:jc w:val="center"/>
        <w:rPr>
          <w:sz w:val="24"/>
          <w:szCs w:val="24"/>
          <w:lang w:val="en-GB"/>
        </w:rPr>
      </w:pPr>
    </w:p>
    <w:p w14:paraId="2E3A18F9" w14:textId="77777777" w:rsidR="007C5D2A" w:rsidRPr="000C3846" w:rsidRDefault="007C5D2A" w:rsidP="00E06588">
      <w:pPr>
        <w:jc w:val="center"/>
        <w:rPr>
          <w:b/>
          <w:sz w:val="24"/>
          <w:szCs w:val="24"/>
          <w:lang w:val="en-GB"/>
        </w:rPr>
      </w:pPr>
      <w:r w:rsidRPr="000C3846">
        <w:rPr>
          <w:b/>
          <w:sz w:val="24"/>
          <w:szCs w:val="24"/>
          <w:lang w:val="en-GB"/>
        </w:rPr>
        <w:t>for</w:t>
      </w:r>
    </w:p>
    <w:p w14:paraId="05DCC23B" w14:textId="77777777" w:rsidR="007C5D2A" w:rsidRPr="000C3846" w:rsidRDefault="007C5D2A" w:rsidP="00E06588">
      <w:pPr>
        <w:jc w:val="center"/>
        <w:rPr>
          <w:sz w:val="24"/>
          <w:szCs w:val="24"/>
          <w:lang w:val="en-GB"/>
        </w:rPr>
      </w:pPr>
    </w:p>
    <w:p w14:paraId="747F7109" w14:textId="40DE03D4" w:rsidR="00E3579A" w:rsidRDefault="00E3579A" w:rsidP="00E06588">
      <w:pPr>
        <w:jc w:val="center"/>
        <w:rPr>
          <w:b/>
          <w:sz w:val="24"/>
          <w:szCs w:val="24"/>
          <w:lang w:val="en-GB"/>
        </w:rPr>
      </w:pPr>
      <w:bookmarkStart w:id="0" w:name="OLE_LINK4"/>
      <w:bookmarkStart w:id="1" w:name="OLE_LINK3"/>
      <w:r>
        <w:rPr>
          <w:b/>
          <w:szCs w:val="24"/>
          <w:lang w:val="en-GB"/>
        </w:rPr>
        <w:t>Renoscint MAG3</w:t>
      </w:r>
      <w:bookmarkEnd w:id="0"/>
      <w:bookmarkEnd w:id="1"/>
      <w:r>
        <w:rPr>
          <w:b/>
          <w:szCs w:val="24"/>
          <w:lang w:val="en-GB"/>
        </w:rPr>
        <w:t>, kit for radiofarmaceutical preparation</w:t>
      </w:r>
    </w:p>
    <w:p w14:paraId="784F4D57" w14:textId="77777777" w:rsidR="007C5D2A" w:rsidRDefault="007C5D2A" w:rsidP="007C5D2A">
      <w:pPr>
        <w:jc w:val="both"/>
        <w:rPr>
          <w:sz w:val="24"/>
          <w:szCs w:val="24"/>
          <w:lang w:val="en-US"/>
        </w:rPr>
      </w:pPr>
    </w:p>
    <w:p w14:paraId="641BF1DB" w14:textId="77777777" w:rsidR="00E06588" w:rsidRPr="000F0D47" w:rsidRDefault="00E06588" w:rsidP="007C5D2A">
      <w:pPr>
        <w:jc w:val="both"/>
        <w:rPr>
          <w:sz w:val="24"/>
          <w:szCs w:val="24"/>
          <w:lang w:val="en-US"/>
        </w:rPr>
      </w:pPr>
    </w:p>
    <w:p w14:paraId="1556F04E" w14:textId="77777777" w:rsidR="007C5D2A" w:rsidRPr="00461E15" w:rsidRDefault="007C5D2A" w:rsidP="007C5D2A">
      <w:pPr>
        <w:tabs>
          <w:tab w:val="left" w:pos="851"/>
        </w:tabs>
        <w:jc w:val="both"/>
        <w:rPr>
          <w:sz w:val="24"/>
          <w:szCs w:val="24"/>
          <w:lang w:val="en-US"/>
        </w:rPr>
      </w:pPr>
    </w:p>
    <w:p w14:paraId="434D9C5B" w14:textId="77777777" w:rsidR="007C5D2A" w:rsidRPr="00461E15" w:rsidRDefault="009925C9" w:rsidP="007C5D2A">
      <w:pPr>
        <w:tabs>
          <w:tab w:val="left" w:pos="851"/>
        </w:tabs>
        <w:ind w:left="851" w:hanging="851"/>
        <w:rPr>
          <w:sz w:val="24"/>
          <w:szCs w:val="24"/>
          <w:lang w:val="en-US"/>
        </w:rPr>
      </w:pPr>
      <w:r w:rsidRPr="00461E15">
        <w:rPr>
          <w:b/>
          <w:sz w:val="24"/>
          <w:szCs w:val="24"/>
          <w:lang w:val="en-US"/>
        </w:rPr>
        <w:t>1.</w:t>
      </w:r>
      <w:r w:rsidR="007C5D2A" w:rsidRPr="00461E15">
        <w:rPr>
          <w:b/>
          <w:sz w:val="24"/>
          <w:szCs w:val="24"/>
          <w:lang w:val="en-US"/>
        </w:rPr>
        <w:tab/>
        <w:t>NAME OF THE MEDICINAL PRODUCT</w:t>
      </w:r>
    </w:p>
    <w:p w14:paraId="1374157F" w14:textId="2DF0FDA3" w:rsidR="007C5D2A" w:rsidRPr="00461E15" w:rsidRDefault="00E3579A" w:rsidP="004A3BF4">
      <w:pPr>
        <w:tabs>
          <w:tab w:val="left" w:pos="851"/>
        </w:tabs>
        <w:ind w:left="851"/>
        <w:rPr>
          <w:sz w:val="24"/>
          <w:szCs w:val="24"/>
          <w:lang w:val="en-US"/>
        </w:rPr>
      </w:pPr>
      <w:r w:rsidRPr="00461E15">
        <w:rPr>
          <w:sz w:val="24"/>
          <w:szCs w:val="24"/>
          <w:lang w:val="en-US"/>
        </w:rPr>
        <w:t>Renoscint MAG3</w:t>
      </w:r>
    </w:p>
    <w:p w14:paraId="676952B8" w14:textId="77777777" w:rsidR="007C5D2A" w:rsidRPr="00461E15" w:rsidRDefault="007C5D2A" w:rsidP="004A3BF4">
      <w:pPr>
        <w:tabs>
          <w:tab w:val="left" w:pos="851"/>
        </w:tabs>
        <w:ind w:left="851"/>
        <w:rPr>
          <w:sz w:val="24"/>
          <w:szCs w:val="24"/>
          <w:lang w:val="en-US"/>
        </w:rPr>
      </w:pPr>
    </w:p>
    <w:p w14:paraId="4E9755C7" w14:textId="77777777" w:rsidR="007C5D2A" w:rsidRPr="00461E15" w:rsidRDefault="009925C9" w:rsidP="007C5D2A">
      <w:pPr>
        <w:ind w:left="851" w:hanging="851"/>
        <w:rPr>
          <w:b/>
          <w:sz w:val="24"/>
          <w:szCs w:val="24"/>
          <w:lang w:val="en-US"/>
        </w:rPr>
      </w:pPr>
      <w:r w:rsidRPr="00461E15">
        <w:rPr>
          <w:b/>
          <w:sz w:val="24"/>
          <w:szCs w:val="24"/>
          <w:lang w:val="en-US"/>
        </w:rPr>
        <w:t>2.</w:t>
      </w:r>
      <w:r w:rsidR="007C5D2A" w:rsidRPr="00461E15">
        <w:rPr>
          <w:b/>
          <w:sz w:val="24"/>
          <w:szCs w:val="24"/>
          <w:lang w:val="en-US"/>
        </w:rPr>
        <w:tab/>
        <w:t>QUALITATIVE AND QUANTITATIVE COMPOSITION</w:t>
      </w:r>
    </w:p>
    <w:p w14:paraId="42CB2ECE" w14:textId="3C4C8517" w:rsidR="00E3579A" w:rsidRPr="00461E15" w:rsidRDefault="00A03ED2" w:rsidP="00E3579A">
      <w:pPr>
        <w:ind w:left="851"/>
        <w:rPr>
          <w:sz w:val="24"/>
          <w:szCs w:val="24"/>
          <w:lang w:val="en-GB"/>
        </w:rPr>
      </w:pPr>
      <w:r>
        <w:rPr>
          <w:sz w:val="24"/>
          <w:szCs w:val="24"/>
          <w:lang w:val="en-GB"/>
        </w:rPr>
        <w:t>Each</w:t>
      </w:r>
      <w:r w:rsidR="00E3579A" w:rsidRPr="00461E15">
        <w:rPr>
          <w:sz w:val="24"/>
          <w:szCs w:val="24"/>
          <w:lang w:val="en-GB"/>
        </w:rPr>
        <w:t xml:space="preserve"> vial contains </w:t>
      </w:r>
      <w:bookmarkStart w:id="2" w:name="OLE_LINK18"/>
      <w:bookmarkStart w:id="3" w:name="OLE_LINK17"/>
      <w:bookmarkStart w:id="4" w:name="OLE_LINK16"/>
      <w:bookmarkStart w:id="5" w:name="OLE_LINK15"/>
      <w:r w:rsidR="00E3579A" w:rsidRPr="00461E15">
        <w:rPr>
          <w:sz w:val="24"/>
          <w:szCs w:val="24"/>
          <w:lang w:val="en-GB"/>
        </w:rPr>
        <w:t>Betiatide, 1 mg</w:t>
      </w:r>
      <w:bookmarkEnd w:id="2"/>
      <w:bookmarkEnd w:id="3"/>
      <w:bookmarkEnd w:id="4"/>
      <w:bookmarkEnd w:id="5"/>
    </w:p>
    <w:p w14:paraId="07CF77D2" w14:textId="77777777" w:rsidR="00E3579A" w:rsidRPr="00461E15" w:rsidRDefault="00E3579A" w:rsidP="00E3579A">
      <w:pPr>
        <w:ind w:left="851" w:hanging="851"/>
        <w:rPr>
          <w:sz w:val="24"/>
          <w:szCs w:val="24"/>
          <w:lang w:val="en-GB"/>
        </w:rPr>
      </w:pPr>
    </w:p>
    <w:p w14:paraId="43988BEC" w14:textId="77777777" w:rsidR="00A03ED2" w:rsidRPr="00A03ED2" w:rsidRDefault="00A03ED2" w:rsidP="00A03ED2">
      <w:pPr>
        <w:ind w:left="851"/>
        <w:rPr>
          <w:sz w:val="24"/>
          <w:szCs w:val="24"/>
          <w:lang w:val="en-GB"/>
        </w:rPr>
      </w:pPr>
      <w:r w:rsidRPr="00A03ED2">
        <w:rPr>
          <w:bCs/>
          <w:sz w:val="24"/>
          <w:szCs w:val="24"/>
          <w:lang w:val="en-GB"/>
        </w:rPr>
        <w:t xml:space="preserve">It has to be reconstituted </w:t>
      </w:r>
      <w:r w:rsidRPr="00A03ED2">
        <w:rPr>
          <w:sz w:val="24"/>
          <w:szCs w:val="24"/>
          <w:lang w:val="en-GB"/>
        </w:rPr>
        <w:t>with sodium (</w:t>
      </w:r>
      <w:r w:rsidRPr="00A03ED2">
        <w:rPr>
          <w:sz w:val="24"/>
          <w:szCs w:val="24"/>
          <w:vertAlign w:val="superscript"/>
          <w:lang w:val="en-GB"/>
        </w:rPr>
        <w:t>99m</w:t>
      </w:r>
      <w:r w:rsidRPr="00A03ED2">
        <w:rPr>
          <w:sz w:val="24"/>
          <w:szCs w:val="24"/>
          <w:lang w:val="en-GB"/>
        </w:rPr>
        <w:t xml:space="preserve">Tc) pertechnetate </w:t>
      </w:r>
      <w:r w:rsidRPr="00A03ED2">
        <w:rPr>
          <w:bCs/>
          <w:sz w:val="24"/>
          <w:szCs w:val="24"/>
          <w:lang w:val="en-GB"/>
        </w:rPr>
        <w:t>solution</w:t>
      </w:r>
      <w:r w:rsidRPr="00A03ED2">
        <w:rPr>
          <w:sz w:val="24"/>
          <w:szCs w:val="24"/>
          <w:lang w:val="en-GB"/>
        </w:rPr>
        <w:t xml:space="preserve"> (not included in this kit) for the preparation of the </w:t>
      </w:r>
      <w:r w:rsidRPr="00A03ED2">
        <w:rPr>
          <w:bCs/>
          <w:sz w:val="24"/>
          <w:szCs w:val="24"/>
          <w:lang w:val="en-GB"/>
        </w:rPr>
        <w:t>diagnostic radiopharmaceutical</w:t>
      </w:r>
      <w:r w:rsidRPr="00A03ED2">
        <w:rPr>
          <w:sz w:val="24"/>
          <w:szCs w:val="24"/>
          <w:lang w:val="en-GB"/>
        </w:rPr>
        <w:t>: Technetium (</w:t>
      </w:r>
      <w:r w:rsidRPr="00A03ED2">
        <w:rPr>
          <w:sz w:val="24"/>
          <w:szCs w:val="24"/>
          <w:vertAlign w:val="superscript"/>
          <w:lang w:val="en-GB"/>
        </w:rPr>
        <w:t>99m</w:t>
      </w:r>
      <w:r w:rsidRPr="00A03ED2">
        <w:rPr>
          <w:sz w:val="24"/>
          <w:szCs w:val="24"/>
          <w:lang w:val="en-GB"/>
        </w:rPr>
        <w:t xml:space="preserve">Tc) tiatide </w:t>
      </w:r>
      <w:r w:rsidRPr="00A03ED2">
        <w:rPr>
          <w:bCs/>
          <w:sz w:val="24"/>
          <w:szCs w:val="24"/>
          <w:lang w:val="en-GB"/>
        </w:rPr>
        <w:t>solution</w:t>
      </w:r>
      <w:r w:rsidRPr="00A03ED2">
        <w:rPr>
          <w:sz w:val="24"/>
          <w:szCs w:val="24"/>
          <w:lang w:val="en-GB"/>
        </w:rPr>
        <w:t>.</w:t>
      </w:r>
    </w:p>
    <w:p w14:paraId="1E09A25F" w14:textId="77777777" w:rsidR="00E3579A" w:rsidRPr="00461E15" w:rsidRDefault="00E3579A" w:rsidP="00E3579A">
      <w:pPr>
        <w:ind w:left="851" w:hanging="851"/>
        <w:rPr>
          <w:sz w:val="24"/>
          <w:szCs w:val="24"/>
          <w:highlight w:val="yellow"/>
          <w:lang w:val="en-GB"/>
        </w:rPr>
      </w:pPr>
    </w:p>
    <w:p w14:paraId="72A6C5B7" w14:textId="65EC5E42" w:rsidR="00E3579A" w:rsidRPr="00D72810" w:rsidRDefault="00D72810" w:rsidP="00E3579A">
      <w:pPr>
        <w:ind w:left="851"/>
        <w:rPr>
          <w:sz w:val="24"/>
          <w:szCs w:val="24"/>
          <w:u w:val="single"/>
          <w:lang w:val="en-GB"/>
        </w:rPr>
      </w:pPr>
      <w:r>
        <w:rPr>
          <w:sz w:val="24"/>
          <w:szCs w:val="24"/>
          <w:u w:val="single"/>
          <w:lang w:val="en-GB"/>
        </w:rPr>
        <w:t>Excipient with known effect</w:t>
      </w:r>
    </w:p>
    <w:p w14:paraId="02FBE7F5" w14:textId="77777777" w:rsidR="00E3579A" w:rsidRPr="00461E15" w:rsidRDefault="00E3579A" w:rsidP="00E3579A">
      <w:pPr>
        <w:ind w:left="851"/>
        <w:rPr>
          <w:sz w:val="24"/>
          <w:szCs w:val="24"/>
          <w:lang w:val="en-GB"/>
        </w:rPr>
      </w:pPr>
      <w:r w:rsidRPr="00461E15">
        <w:rPr>
          <w:sz w:val="24"/>
          <w:szCs w:val="24"/>
          <w:lang w:val="en-GB"/>
        </w:rPr>
        <w:t xml:space="preserve">Each vial contains 4 mg sodium. </w:t>
      </w:r>
    </w:p>
    <w:p w14:paraId="14FE59D4" w14:textId="77777777" w:rsidR="00E3579A" w:rsidRPr="00461E15" w:rsidRDefault="00E3579A" w:rsidP="00E3579A">
      <w:pPr>
        <w:ind w:left="851" w:hanging="851"/>
        <w:rPr>
          <w:sz w:val="24"/>
          <w:szCs w:val="24"/>
          <w:lang w:val="en-GB"/>
        </w:rPr>
      </w:pPr>
      <w:r w:rsidRPr="00461E15">
        <w:rPr>
          <w:sz w:val="24"/>
          <w:szCs w:val="24"/>
          <w:lang w:val="en-GB"/>
        </w:rPr>
        <w:t xml:space="preserve"> </w:t>
      </w:r>
    </w:p>
    <w:p w14:paraId="7CC8D9DA" w14:textId="77777777" w:rsidR="00E3579A" w:rsidRPr="00461E15" w:rsidRDefault="00E3579A" w:rsidP="00E3579A">
      <w:pPr>
        <w:ind w:left="851"/>
        <w:rPr>
          <w:sz w:val="24"/>
          <w:szCs w:val="24"/>
          <w:lang w:val="en-GB"/>
        </w:rPr>
      </w:pPr>
      <w:r w:rsidRPr="00461E15">
        <w:rPr>
          <w:sz w:val="24"/>
          <w:szCs w:val="24"/>
          <w:lang w:val="en-GB"/>
        </w:rPr>
        <w:t>For the full list of excipients, see section 6.1.</w:t>
      </w:r>
    </w:p>
    <w:p w14:paraId="29A457E7" w14:textId="77777777" w:rsidR="007C5D2A" w:rsidRPr="00461E15" w:rsidRDefault="007C5D2A" w:rsidP="004A3BF4">
      <w:pPr>
        <w:tabs>
          <w:tab w:val="left" w:pos="851"/>
        </w:tabs>
        <w:ind w:left="851"/>
        <w:rPr>
          <w:sz w:val="24"/>
          <w:szCs w:val="24"/>
          <w:lang w:val="en-US"/>
        </w:rPr>
      </w:pPr>
    </w:p>
    <w:p w14:paraId="20CD092B" w14:textId="77777777" w:rsidR="007C5D2A" w:rsidRPr="00461E15" w:rsidRDefault="007C5D2A" w:rsidP="007C5D2A">
      <w:pPr>
        <w:tabs>
          <w:tab w:val="left" w:pos="851"/>
        </w:tabs>
        <w:ind w:left="851" w:hanging="851"/>
        <w:rPr>
          <w:b/>
          <w:sz w:val="24"/>
          <w:szCs w:val="24"/>
          <w:lang w:val="en-US"/>
        </w:rPr>
      </w:pPr>
      <w:r w:rsidRPr="00461E15">
        <w:rPr>
          <w:b/>
          <w:sz w:val="24"/>
          <w:szCs w:val="24"/>
          <w:lang w:val="en-US"/>
        </w:rPr>
        <w:t>3.</w:t>
      </w:r>
      <w:r w:rsidRPr="00461E15">
        <w:rPr>
          <w:b/>
          <w:sz w:val="24"/>
          <w:szCs w:val="24"/>
          <w:lang w:val="en-US"/>
        </w:rPr>
        <w:tab/>
        <w:t>PHARMACEUTICAL FORM</w:t>
      </w:r>
    </w:p>
    <w:p w14:paraId="439BFBBF" w14:textId="77777777" w:rsidR="00E3579A" w:rsidRPr="00461E15" w:rsidRDefault="00E3579A" w:rsidP="00E3579A">
      <w:pPr>
        <w:ind w:left="851"/>
        <w:rPr>
          <w:sz w:val="24"/>
          <w:szCs w:val="24"/>
          <w:lang w:val="en-GB"/>
        </w:rPr>
      </w:pPr>
      <w:r w:rsidRPr="00461E15">
        <w:rPr>
          <w:sz w:val="24"/>
          <w:szCs w:val="24"/>
          <w:lang w:val="en-GB"/>
        </w:rPr>
        <w:t>Kit for radiopharmaceutical preparation</w:t>
      </w:r>
    </w:p>
    <w:p w14:paraId="233A8F31" w14:textId="77777777" w:rsidR="007C5D2A" w:rsidRDefault="007C5D2A" w:rsidP="004A3BF4">
      <w:pPr>
        <w:tabs>
          <w:tab w:val="left" w:pos="851"/>
        </w:tabs>
        <w:ind w:left="851"/>
        <w:rPr>
          <w:sz w:val="24"/>
          <w:szCs w:val="24"/>
          <w:lang w:val="en-US"/>
        </w:rPr>
      </w:pPr>
    </w:p>
    <w:p w14:paraId="72E96088" w14:textId="77777777" w:rsidR="00D72810" w:rsidRPr="009C6659" w:rsidRDefault="00D72810" w:rsidP="00D72810">
      <w:pPr>
        <w:tabs>
          <w:tab w:val="left" w:pos="851"/>
        </w:tabs>
        <w:ind w:left="851"/>
        <w:rPr>
          <w:szCs w:val="24"/>
          <w:lang w:val="en-GB"/>
        </w:rPr>
      </w:pPr>
      <w:r w:rsidRPr="00DB75E7">
        <w:rPr>
          <w:szCs w:val="24"/>
          <w:lang w:val="en-GB"/>
        </w:rPr>
        <w:t>The vial contains a sterile, white lyophilized powder.</w:t>
      </w:r>
    </w:p>
    <w:p w14:paraId="7C841A14" w14:textId="77777777" w:rsidR="00D72810" w:rsidRPr="00D72810" w:rsidRDefault="00D72810" w:rsidP="004A3BF4">
      <w:pPr>
        <w:tabs>
          <w:tab w:val="left" w:pos="851"/>
        </w:tabs>
        <w:ind w:left="851"/>
        <w:rPr>
          <w:sz w:val="24"/>
          <w:szCs w:val="24"/>
          <w:lang w:val="en-GB"/>
        </w:rPr>
      </w:pPr>
    </w:p>
    <w:p w14:paraId="18940F83" w14:textId="77777777" w:rsidR="007C5D2A" w:rsidRPr="00461E15" w:rsidRDefault="007C5D2A" w:rsidP="004A3BF4">
      <w:pPr>
        <w:tabs>
          <w:tab w:val="left" w:pos="851"/>
        </w:tabs>
        <w:ind w:left="851"/>
        <w:rPr>
          <w:sz w:val="24"/>
          <w:szCs w:val="24"/>
          <w:lang w:val="en-US"/>
        </w:rPr>
      </w:pPr>
    </w:p>
    <w:p w14:paraId="0323DDB9" w14:textId="77777777" w:rsidR="007C5D2A" w:rsidRPr="00461E15" w:rsidRDefault="007C5D2A" w:rsidP="007C5D2A">
      <w:pPr>
        <w:ind w:left="851" w:hanging="851"/>
        <w:rPr>
          <w:b/>
          <w:sz w:val="24"/>
          <w:szCs w:val="24"/>
          <w:lang w:val="en-US"/>
        </w:rPr>
      </w:pPr>
      <w:r w:rsidRPr="00461E15">
        <w:rPr>
          <w:b/>
          <w:sz w:val="24"/>
          <w:szCs w:val="24"/>
          <w:lang w:val="en-US"/>
        </w:rPr>
        <w:t>4.</w:t>
      </w:r>
      <w:r w:rsidRPr="00461E15">
        <w:rPr>
          <w:b/>
          <w:sz w:val="24"/>
          <w:szCs w:val="24"/>
          <w:lang w:val="en-US"/>
        </w:rPr>
        <w:tab/>
        <w:t>CLINICAL PARTICULARS</w:t>
      </w:r>
    </w:p>
    <w:p w14:paraId="11FDC07A" w14:textId="77777777" w:rsidR="007C5D2A" w:rsidRPr="00461E15" w:rsidRDefault="007C5D2A" w:rsidP="004A3BF4">
      <w:pPr>
        <w:tabs>
          <w:tab w:val="left" w:pos="851"/>
        </w:tabs>
        <w:ind w:left="851"/>
        <w:rPr>
          <w:sz w:val="24"/>
          <w:szCs w:val="24"/>
          <w:lang w:val="en-US"/>
        </w:rPr>
      </w:pPr>
    </w:p>
    <w:p w14:paraId="4ECDB9A0" w14:textId="77777777" w:rsidR="007C5D2A" w:rsidRPr="00461E15" w:rsidRDefault="007C5D2A" w:rsidP="007C5D2A">
      <w:pPr>
        <w:ind w:left="851" w:hanging="851"/>
        <w:rPr>
          <w:b/>
          <w:sz w:val="24"/>
          <w:szCs w:val="24"/>
          <w:u w:val="single"/>
          <w:lang w:val="en-US"/>
        </w:rPr>
      </w:pPr>
      <w:r w:rsidRPr="00461E15">
        <w:rPr>
          <w:b/>
          <w:sz w:val="24"/>
          <w:szCs w:val="24"/>
          <w:lang w:val="en-US"/>
        </w:rPr>
        <w:t>4.1</w:t>
      </w:r>
      <w:r w:rsidRPr="00461E15">
        <w:rPr>
          <w:b/>
          <w:sz w:val="24"/>
          <w:szCs w:val="24"/>
          <w:lang w:val="en-US"/>
        </w:rPr>
        <w:tab/>
        <w:t>Therapeutic indications</w:t>
      </w:r>
    </w:p>
    <w:p w14:paraId="70244501" w14:textId="77777777" w:rsidR="00E3579A" w:rsidRPr="00461E15" w:rsidRDefault="00E3579A" w:rsidP="00E3579A">
      <w:pPr>
        <w:ind w:left="851"/>
        <w:rPr>
          <w:sz w:val="24"/>
          <w:szCs w:val="24"/>
          <w:lang w:val="en-GB"/>
        </w:rPr>
      </w:pPr>
      <w:r w:rsidRPr="00461E15">
        <w:rPr>
          <w:sz w:val="24"/>
          <w:szCs w:val="24"/>
          <w:lang w:val="en-GB"/>
        </w:rPr>
        <w:t>This medicinal product is for diagnostic use only.</w:t>
      </w:r>
    </w:p>
    <w:p w14:paraId="3A7838EA" w14:textId="77777777" w:rsidR="00E3579A" w:rsidRPr="00461E15" w:rsidRDefault="00E3579A" w:rsidP="00E3579A">
      <w:pPr>
        <w:ind w:left="851" w:hanging="851"/>
        <w:rPr>
          <w:sz w:val="24"/>
          <w:szCs w:val="24"/>
          <w:lang w:val="en-GB"/>
        </w:rPr>
      </w:pPr>
    </w:p>
    <w:p w14:paraId="312C4519" w14:textId="77777777" w:rsidR="00E3579A" w:rsidRPr="00461E15" w:rsidRDefault="00E3579A" w:rsidP="00E3579A">
      <w:pPr>
        <w:ind w:left="851"/>
        <w:rPr>
          <w:sz w:val="24"/>
          <w:szCs w:val="24"/>
          <w:lang w:val="en-GB"/>
        </w:rPr>
      </w:pPr>
      <w:r w:rsidRPr="00461E15">
        <w:rPr>
          <w:sz w:val="24"/>
          <w:szCs w:val="24"/>
          <w:lang w:val="en-GB"/>
        </w:rPr>
        <w:t>After reconstitution and labelling with sodium (</w:t>
      </w:r>
      <w:r w:rsidRPr="00461E15">
        <w:rPr>
          <w:sz w:val="24"/>
          <w:szCs w:val="24"/>
          <w:vertAlign w:val="superscript"/>
          <w:lang w:val="en-GB"/>
        </w:rPr>
        <w:t>99m</w:t>
      </w:r>
      <w:r w:rsidRPr="00461E15">
        <w:rPr>
          <w:sz w:val="24"/>
          <w:szCs w:val="24"/>
          <w:lang w:val="en-GB"/>
        </w:rPr>
        <w:t>Tc) pertechnetate solution, the diagnostic agent technetium (</w:t>
      </w:r>
      <w:r w:rsidRPr="00461E15">
        <w:rPr>
          <w:sz w:val="24"/>
          <w:szCs w:val="24"/>
          <w:vertAlign w:val="superscript"/>
          <w:lang w:val="en-GB"/>
        </w:rPr>
        <w:t>99m</w:t>
      </w:r>
      <w:r w:rsidRPr="00461E15">
        <w:rPr>
          <w:sz w:val="24"/>
          <w:szCs w:val="24"/>
          <w:lang w:val="en-GB"/>
        </w:rPr>
        <w:t xml:space="preserve">Tc) tiatide may be used intravenously for the </w:t>
      </w:r>
      <w:bookmarkStart w:id="6" w:name="OLE_LINK33"/>
      <w:bookmarkStart w:id="7" w:name="OLE_LINK32"/>
      <w:bookmarkStart w:id="8" w:name="OLE_LINK31"/>
      <w:r w:rsidRPr="00461E15">
        <w:rPr>
          <w:sz w:val="24"/>
          <w:szCs w:val="24"/>
          <w:lang w:val="en-GB"/>
        </w:rPr>
        <w:t>evaluation of nephrological and urological disorders in particular for the study of morphology, perfusion, and function of the kidney and characterisation of urinary outflow</w:t>
      </w:r>
      <w:bookmarkEnd w:id="6"/>
      <w:bookmarkEnd w:id="7"/>
      <w:bookmarkEnd w:id="8"/>
      <w:r w:rsidRPr="00461E15">
        <w:rPr>
          <w:sz w:val="24"/>
          <w:szCs w:val="24"/>
          <w:lang w:val="en-GB"/>
        </w:rPr>
        <w:t>.</w:t>
      </w:r>
    </w:p>
    <w:p w14:paraId="37AF1584" w14:textId="3201AE21" w:rsidR="00E06588" w:rsidRDefault="00E06588">
      <w:pPr>
        <w:rPr>
          <w:sz w:val="24"/>
          <w:szCs w:val="24"/>
          <w:lang w:val="en-US"/>
        </w:rPr>
      </w:pPr>
      <w:r>
        <w:rPr>
          <w:sz w:val="24"/>
          <w:szCs w:val="24"/>
          <w:lang w:val="en-US"/>
        </w:rPr>
        <w:br w:type="page"/>
      </w:r>
    </w:p>
    <w:p w14:paraId="0581E7C2" w14:textId="77777777" w:rsidR="007C5D2A" w:rsidRPr="00461E15" w:rsidRDefault="007C5D2A" w:rsidP="00A85D26">
      <w:pPr>
        <w:tabs>
          <w:tab w:val="left" w:pos="851"/>
        </w:tabs>
        <w:ind w:left="851"/>
        <w:rPr>
          <w:sz w:val="24"/>
          <w:szCs w:val="24"/>
          <w:lang w:val="en-US"/>
        </w:rPr>
      </w:pPr>
    </w:p>
    <w:p w14:paraId="52D92D23" w14:textId="77777777" w:rsidR="007C5D2A" w:rsidRPr="00461E15" w:rsidRDefault="009925C9" w:rsidP="007C5D2A">
      <w:pPr>
        <w:tabs>
          <w:tab w:val="left" w:pos="851"/>
        </w:tabs>
        <w:ind w:left="851" w:hanging="851"/>
        <w:rPr>
          <w:sz w:val="24"/>
          <w:szCs w:val="24"/>
          <w:lang w:val="en-US"/>
        </w:rPr>
      </w:pPr>
      <w:r w:rsidRPr="00461E15">
        <w:rPr>
          <w:b/>
          <w:sz w:val="24"/>
          <w:szCs w:val="24"/>
          <w:lang w:val="en-US"/>
        </w:rPr>
        <w:t>4.2</w:t>
      </w:r>
      <w:r w:rsidR="007C5D2A" w:rsidRPr="00461E15">
        <w:rPr>
          <w:b/>
          <w:sz w:val="24"/>
          <w:szCs w:val="24"/>
          <w:lang w:val="en-US"/>
        </w:rPr>
        <w:tab/>
        <w:t>Posology and method of administration</w:t>
      </w:r>
    </w:p>
    <w:p w14:paraId="6E210F7E" w14:textId="77777777" w:rsidR="00461E15" w:rsidRDefault="00461E15" w:rsidP="00E3579A">
      <w:pPr>
        <w:ind w:left="851"/>
        <w:rPr>
          <w:sz w:val="24"/>
          <w:szCs w:val="24"/>
          <w:u w:val="single"/>
          <w:lang w:val="en-GB"/>
        </w:rPr>
      </w:pPr>
    </w:p>
    <w:p w14:paraId="0DC2FE80" w14:textId="77777777" w:rsidR="00E3579A" w:rsidRPr="00461E15" w:rsidRDefault="00E3579A" w:rsidP="00E3579A">
      <w:pPr>
        <w:ind w:left="851"/>
        <w:rPr>
          <w:sz w:val="24"/>
          <w:szCs w:val="24"/>
          <w:u w:val="single"/>
          <w:lang w:val="en-GB"/>
        </w:rPr>
      </w:pPr>
      <w:r w:rsidRPr="00461E15">
        <w:rPr>
          <w:sz w:val="24"/>
          <w:szCs w:val="24"/>
          <w:u w:val="single"/>
          <w:lang w:val="en-GB"/>
        </w:rPr>
        <w:t>Posology</w:t>
      </w:r>
    </w:p>
    <w:p w14:paraId="0CAA36D1" w14:textId="77777777" w:rsidR="00E3579A" w:rsidRPr="00461E15" w:rsidRDefault="00E3579A" w:rsidP="00E3579A">
      <w:pPr>
        <w:ind w:left="851"/>
        <w:rPr>
          <w:sz w:val="24"/>
          <w:szCs w:val="24"/>
          <w:u w:val="single"/>
          <w:lang w:val="en-GB"/>
        </w:rPr>
      </w:pPr>
    </w:p>
    <w:p w14:paraId="790599E2" w14:textId="77777777" w:rsidR="00E3579A" w:rsidRPr="00461E15" w:rsidRDefault="00E3579A" w:rsidP="00E3579A">
      <w:pPr>
        <w:ind w:left="851"/>
        <w:rPr>
          <w:i/>
          <w:sz w:val="24"/>
          <w:szCs w:val="24"/>
          <w:lang w:val="en-GB"/>
        </w:rPr>
      </w:pPr>
      <w:r w:rsidRPr="00461E15">
        <w:rPr>
          <w:i/>
          <w:sz w:val="24"/>
          <w:szCs w:val="24"/>
          <w:lang w:val="en-GB"/>
        </w:rPr>
        <w:t>Adults and the elderly</w:t>
      </w:r>
    </w:p>
    <w:p w14:paraId="66ED6883" w14:textId="77777777" w:rsidR="00E3579A" w:rsidRPr="00461E15" w:rsidRDefault="00E3579A" w:rsidP="00E3579A">
      <w:pPr>
        <w:ind w:left="851"/>
        <w:rPr>
          <w:sz w:val="24"/>
          <w:szCs w:val="24"/>
          <w:lang w:val="en-GB"/>
        </w:rPr>
      </w:pPr>
      <w:bookmarkStart w:id="9" w:name="OLE_LINK35"/>
      <w:bookmarkStart w:id="10" w:name="OLE_LINK34"/>
      <w:r w:rsidRPr="00461E15">
        <w:rPr>
          <w:sz w:val="24"/>
          <w:szCs w:val="24"/>
          <w:lang w:val="en-GB"/>
        </w:rPr>
        <w:t xml:space="preserve">37-185 MBq, depending on the pathology to be studied and the method to be used. Studies of renal blood flow or transport through the ureters generally require a larger dose than </w:t>
      </w:r>
      <w:r w:rsidRPr="00461E15">
        <w:rPr>
          <w:sz w:val="24"/>
          <w:szCs w:val="24"/>
          <w:lang w:val="en-GB"/>
        </w:rPr>
        <w:lastRenderedPageBreak/>
        <w:t>studies of intra-renal transport, whereas renography requires smaller activities than sequential scintigraphy.</w:t>
      </w:r>
    </w:p>
    <w:bookmarkEnd w:id="9"/>
    <w:bookmarkEnd w:id="10"/>
    <w:p w14:paraId="3CCF5BB5" w14:textId="055C5368" w:rsidR="00E3579A" w:rsidRPr="00461E15" w:rsidRDefault="00E3579A" w:rsidP="00461E15">
      <w:pPr>
        <w:rPr>
          <w:sz w:val="24"/>
          <w:szCs w:val="24"/>
          <w:lang w:val="en-GB"/>
        </w:rPr>
      </w:pPr>
    </w:p>
    <w:p w14:paraId="79FDFABA" w14:textId="77777777" w:rsidR="00E3579A" w:rsidRPr="00E06588" w:rsidRDefault="00E3579A" w:rsidP="00E3579A">
      <w:pPr>
        <w:ind w:left="851"/>
        <w:rPr>
          <w:sz w:val="24"/>
          <w:szCs w:val="24"/>
          <w:lang w:val="en-GB"/>
        </w:rPr>
      </w:pPr>
      <w:r w:rsidRPr="00E06588">
        <w:rPr>
          <w:i/>
          <w:sz w:val="24"/>
          <w:szCs w:val="24"/>
          <w:lang w:val="en-GB"/>
        </w:rPr>
        <w:t xml:space="preserve">Pediatric population </w:t>
      </w:r>
    </w:p>
    <w:p w14:paraId="1F88B8D1" w14:textId="77777777" w:rsidR="00E3579A" w:rsidRPr="00461E15" w:rsidRDefault="00E3579A" w:rsidP="00E3579A">
      <w:pPr>
        <w:ind w:left="851"/>
        <w:rPr>
          <w:sz w:val="24"/>
          <w:szCs w:val="24"/>
          <w:lang w:val="en-GB"/>
        </w:rPr>
      </w:pPr>
      <w:r w:rsidRPr="00461E15">
        <w:rPr>
          <w:sz w:val="24"/>
          <w:szCs w:val="24"/>
          <w:lang w:val="en-GB"/>
        </w:rPr>
        <w:t xml:space="preserve">Although Renoscint MAG3 may be used in paediatric patients, formal studies have not been performed. Clinical experience indicates that for pediatric use the activity should be reduced. Because of the variable relationship between the size and body weight of patients it is sometimes more satisfactory to adjust activities to body surface area. </w:t>
      </w:r>
    </w:p>
    <w:p w14:paraId="5B26FE85" w14:textId="77777777" w:rsidR="00E3579A" w:rsidRPr="00461E15" w:rsidRDefault="00E3579A" w:rsidP="00E3579A">
      <w:pPr>
        <w:ind w:left="851"/>
        <w:rPr>
          <w:sz w:val="24"/>
          <w:szCs w:val="24"/>
          <w:lang w:val="en-GB"/>
        </w:rPr>
      </w:pPr>
    </w:p>
    <w:p w14:paraId="01FF10EF" w14:textId="77777777" w:rsidR="00E3579A" w:rsidRPr="00461E15" w:rsidRDefault="00E3579A" w:rsidP="00E3579A">
      <w:pPr>
        <w:ind w:left="851"/>
        <w:rPr>
          <w:sz w:val="24"/>
          <w:szCs w:val="24"/>
          <w:lang w:val="en-GB"/>
        </w:rPr>
      </w:pPr>
      <w:r w:rsidRPr="00461E15">
        <w:rPr>
          <w:sz w:val="24"/>
          <w:szCs w:val="24"/>
          <w:lang w:val="en-GB"/>
        </w:rPr>
        <w:t xml:space="preserve">The activity to be administered in children and adolescents is determined according to the EANM dosage card (2016) using the following formula: </w:t>
      </w:r>
    </w:p>
    <w:p w14:paraId="3139416B" w14:textId="77777777" w:rsidR="00E3579A" w:rsidRPr="00461E15" w:rsidRDefault="00E3579A" w:rsidP="00E3579A">
      <w:pPr>
        <w:ind w:left="851"/>
        <w:rPr>
          <w:i/>
          <w:sz w:val="24"/>
          <w:szCs w:val="24"/>
          <w:lang w:val="en-GB"/>
        </w:rPr>
      </w:pPr>
      <w:r w:rsidRPr="00461E15">
        <w:rPr>
          <w:i/>
          <w:sz w:val="24"/>
          <w:szCs w:val="24"/>
          <w:lang w:val="en-GB"/>
        </w:rPr>
        <w:t xml:space="preserve">The activity to be administered A[MBq] = Baseline activity (of 11.9 MBq ) x Multiple </w:t>
      </w:r>
    </w:p>
    <w:p w14:paraId="7C8F803C" w14:textId="77777777" w:rsidR="00E3579A" w:rsidRPr="00461E15" w:rsidRDefault="00E3579A" w:rsidP="00E3579A">
      <w:pPr>
        <w:ind w:left="851"/>
        <w:rPr>
          <w:sz w:val="24"/>
          <w:szCs w:val="24"/>
          <w:lang w:val="en-US"/>
        </w:rPr>
      </w:pPr>
    </w:p>
    <w:p w14:paraId="283770E3" w14:textId="77777777" w:rsidR="00E3579A" w:rsidRPr="00461E15" w:rsidRDefault="00E3579A" w:rsidP="00E3579A">
      <w:pPr>
        <w:ind w:left="851"/>
        <w:rPr>
          <w:sz w:val="24"/>
          <w:szCs w:val="24"/>
          <w:lang w:val="en-GB"/>
        </w:rPr>
      </w:pPr>
      <w:r w:rsidRPr="00461E15">
        <w:rPr>
          <w:sz w:val="24"/>
          <w:szCs w:val="24"/>
          <w:lang w:val="en-GB"/>
        </w:rPr>
        <w:t>The activities to be applied are listed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08"/>
        <w:gridCol w:w="1602"/>
        <w:gridCol w:w="1608"/>
        <w:gridCol w:w="1602"/>
        <w:gridCol w:w="1608"/>
      </w:tblGrid>
      <w:tr w:rsidR="00E3579A" w:rsidRPr="00461E15" w14:paraId="23228652"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71F28E4D" w14:textId="77777777" w:rsidR="00E3579A" w:rsidRPr="00461E15" w:rsidRDefault="00E3579A">
            <w:pPr>
              <w:rPr>
                <w:sz w:val="24"/>
                <w:szCs w:val="24"/>
                <w:lang w:val="en-GB"/>
              </w:rPr>
            </w:pPr>
            <w:r w:rsidRPr="00461E15">
              <w:rPr>
                <w:sz w:val="24"/>
                <w:szCs w:val="24"/>
                <w:lang w:val="en-GB"/>
              </w:rPr>
              <w:t>Weight (kg)</w:t>
            </w:r>
          </w:p>
        </w:tc>
        <w:tc>
          <w:tcPr>
            <w:tcW w:w="835" w:type="pct"/>
            <w:tcBorders>
              <w:top w:val="single" w:sz="4" w:space="0" w:color="auto"/>
              <w:left w:val="single" w:sz="4" w:space="0" w:color="auto"/>
              <w:bottom w:val="single" w:sz="4" w:space="0" w:color="auto"/>
              <w:right w:val="single" w:sz="4" w:space="0" w:color="auto"/>
            </w:tcBorders>
            <w:hideMark/>
          </w:tcPr>
          <w:p w14:paraId="014A1803" w14:textId="77777777" w:rsidR="00E3579A" w:rsidRPr="00461E15" w:rsidRDefault="00E3579A">
            <w:pPr>
              <w:rPr>
                <w:sz w:val="24"/>
                <w:szCs w:val="24"/>
                <w:lang w:val="en-GB"/>
              </w:rPr>
            </w:pPr>
            <w:r w:rsidRPr="00461E15">
              <w:rPr>
                <w:sz w:val="24"/>
                <w:szCs w:val="24"/>
                <w:lang w:val="en-GB"/>
              </w:rPr>
              <w:t>Activity (MBq)</w:t>
            </w:r>
          </w:p>
        </w:tc>
        <w:tc>
          <w:tcPr>
            <w:tcW w:w="832" w:type="pct"/>
            <w:tcBorders>
              <w:top w:val="single" w:sz="4" w:space="0" w:color="auto"/>
              <w:left w:val="single" w:sz="4" w:space="0" w:color="auto"/>
              <w:bottom w:val="single" w:sz="4" w:space="0" w:color="auto"/>
              <w:right w:val="single" w:sz="4" w:space="0" w:color="auto"/>
            </w:tcBorders>
            <w:hideMark/>
          </w:tcPr>
          <w:p w14:paraId="1287DE45" w14:textId="77777777" w:rsidR="00E3579A" w:rsidRPr="00461E15" w:rsidRDefault="00E3579A">
            <w:pPr>
              <w:rPr>
                <w:sz w:val="24"/>
                <w:szCs w:val="24"/>
                <w:lang w:val="en-GB"/>
              </w:rPr>
            </w:pPr>
            <w:r w:rsidRPr="00461E15">
              <w:rPr>
                <w:sz w:val="24"/>
                <w:szCs w:val="24"/>
                <w:lang w:val="en-GB"/>
              </w:rPr>
              <w:t>Weight (kg)</w:t>
            </w:r>
          </w:p>
        </w:tc>
        <w:tc>
          <w:tcPr>
            <w:tcW w:w="835" w:type="pct"/>
            <w:tcBorders>
              <w:top w:val="single" w:sz="4" w:space="0" w:color="auto"/>
              <w:left w:val="single" w:sz="4" w:space="0" w:color="auto"/>
              <w:bottom w:val="single" w:sz="4" w:space="0" w:color="auto"/>
              <w:right w:val="single" w:sz="4" w:space="0" w:color="auto"/>
            </w:tcBorders>
            <w:hideMark/>
          </w:tcPr>
          <w:p w14:paraId="0166B2DF" w14:textId="77777777" w:rsidR="00E3579A" w:rsidRPr="00461E15" w:rsidRDefault="00E3579A">
            <w:pPr>
              <w:rPr>
                <w:sz w:val="24"/>
                <w:szCs w:val="24"/>
                <w:lang w:val="en-GB"/>
              </w:rPr>
            </w:pPr>
            <w:r w:rsidRPr="00461E15">
              <w:rPr>
                <w:sz w:val="24"/>
                <w:szCs w:val="24"/>
                <w:lang w:val="en-GB"/>
              </w:rPr>
              <w:t>Activity (MBq)</w:t>
            </w:r>
          </w:p>
        </w:tc>
        <w:tc>
          <w:tcPr>
            <w:tcW w:w="832" w:type="pct"/>
            <w:tcBorders>
              <w:top w:val="single" w:sz="4" w:space="0" w:color="auto"/>
              <w:left w:val="single" w:sz="4" w:space="0" w:color="auto"/>
              <w:bottom w:val="single" w:sz="4" w:space="0" w:color="auto"/>
              <w:right w:val="single" w:sz="4" w:space="0" w:color="auto"/>
            </w:tcBorders>
            <w:hideMark/>
          </w:tcPr>
          <w:p w14:paraId="5BE8BDA9" w14:textId="77777777" w:rsidR="00E3579A" w:rsidRPr="00461E15" w:rsidRDefault="00E3579A">
            <w:pPr>
              <w:rPr>
                <w:sz w:val="24"/>
                <w:szCs w:val="24"/>
                <w:lang w:val="en-GB"/>
              </w:rPr>
            </w:pPr>
            <w:r w:rsidRPr="00461E15">
              <w:rPr>
                <w:sz w:val="24"/>
                <w:szCs w:val="24"/>
                <w:lang w:val="en-GB"/>
              </w:rPr>
              <w:t>Weight (kg)</w:t>
            </w:r>
          </w:p>
        </w:tc>
        <w:tc>
          <w:tcPr>
            <w:tcW w:w="835" w:type="pct"/>
            <w:tcBorders>
              <w:top w:val="single" w:sz="4" w:space="0" w:color="auto"/>
              <w:left w:val="single" w:sz="4" w:space="0" w:color="auto"/>
              <w:bottom w:val="single" w:sz="4" w:space="0" w:color="auto"/>
              <w:right w:val="single" w:sz="4" w:space="0" w:color="auto"/>
            </w:tcBorders>
            <w:hideMark/>
          </w:tcPr>
          <w:p w14:paraId="0AC0D7C6" w14:textId="77777777" w:rsidR="00E3579A" w:rsidRPr="00461E15" w:rsidRDefault="00E3579A">
            <w:pPr>
              <w:rPr>
                <w:sz w:val="24"/>
                <w:szCs w:val="24"/>
                <w:lang w:val="en-GB"/>
              </w:rPr>
            </w:pPr>
            <w:r w:rsidRPr="00461E15">
              <w:rPr>
                <w:sz w:val="24"/>
                <w:szCs w:val="24"/>
                <w:lang w:val="en-GB"/>
              </w:rPr>
              <w:t>Activity (MBq)</w:t>
            </w:r>
          </w:p>
        </w:tc>
      </w:tr>
      <w:tr w:rsidR="00E3579A" w:rsidRPr="00461E15" w14:paraId="5A46B6B6"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7E87C4E3" w14:textId="77777777" w:rsidR="00E3579A" w:rsidRPr="00461E15" w:rsidRDefault="00E3579A">
            <w:pPr>
              <w:rPr>
                <w:sz w:val="24"/>
                <w:szCs w:val="24"/>
                <w:lang w:val="en-GB"/>
              </w:rPr>
            </w:pPr>
            <w:r w:rsidRPr="00461E15">
              <w:rPr>
                <w:sz w:val="24"/>
                <w:szCs w:val="24"/>
                <w:lang w:val="en-GB"/>
              </w:rPr>
              <w:t>3</w:t>
            </w:r>
          </w:p>
        </w:tc>
        <w:tc>
          <w:tcPr>
            <w:tcW w:w="835" w:type="pct"/>
            <w:tcBorders>
              <w:top w:val="single" w:sz="4" w:space="0" w:color="auto"/>
              <w:left w:val="single" w:sz="4" w:space="0" w:color="auto"/>
              <w:bottom w:val="single" w:sz="4" w:space="0" w:color="auto"/>
              <w:right w:val="single" w:sz="4" w:space="0" w:color="auto"/>
            </w:tcBorders>
            <w:hideMark/>
          </w:tcPr>
          <w:p w14:paraId="39993525" w14:textId="77777777" w:rsidR="00E3579A" w:rsidRPr="00461E15" w:rsidRDefault="00E3579A">
            <w:pPr>
              <w:rPr>
                <w:sz w:val="24"/>
                <w:szCs w:val="24"/>
                <w:lang w:val="en-GB"/>
              </w:rPr>
            </w:pPr>
            <w:r w:rsidRPr="00461E15">
              <w:rPr>
                <w:sz w:val="24"/>
                <w:szCs w:val="24"/>
                <w:lang w:val="en-GB"/>
              </w:rPr>
              <w:t>15</w:t>
            </w:r>
          </w:p>
        </w:tc>
        <w:tc>
          <w:tcPr>
            <w:tcW w:w="832" w:type="pct"/>
            <w:tcBorders>
              <w:top w:val="single" w:sz="4" w:space="0" w:color="auto"/>
              <w:left w:val="single" w:sz="4" w:space="0" w:color="auto"/>
              <w:bottom w:val="single" w:sz="4" w:space="0" w:color="auto"/>
              <w:right w:val="single" w:sz="4" w:space="0" w:color="auto"/>
            </w:tcBorders>
            <w:hideMark/>
          </w:tcPr>
          <w:p w14:paraId="4598AFDF" w14:textId="77777777" w:rsidR="00E3579A" w:rsidRPr="00461E15" w:rsidRDefault="00E3579A">
            <w:pPr>
              <w:rPr>
                <w:sz w:val="24"/>
                <w:szCs w:val="24"/>
                <w:lang w:val="en-GB"/>
              </w:rPr>
            </w:pPr>
            <w:r w:rsidRPr="00461E15">
              <w:rPr>
                <w:sz w:val="24"/>
                <w:szCs w:val="24"/>
                <w:lang w:val="en-GB"/>
              </w:rPr>
              <w:t>22</w:t>
            </w:r>
          </w:p>
        </w:tc>
        <w:tc>
          <w:tcPr>
            <w:tcW w:w="835" w:type="pct"/>
            <w:tcBorders>
              <w:top w:val="single" w:sz="4" w:space="0" w:color="auto"/>
              <w:left w:val="single" w:sz="4" w:space="0" w:color="auto"/>
              <w:bottom w:val="single" w:sz="4" w:space="0" w:color="auto"/>
              <w:right w:val="single" w:sz="4" w:space="0" w:color="auto"/>
            </w:tcBorders>
            <w:hideMark/>
          </w:tcPr>
          <w:p w14:paraId="0D9FD947" w14:textId="77777777" w:rsidR="00E3579A" w:rsidRPr="00461E15" w:rsidRDefault="00E3579A">
            <w:pPr>
              <w:rPr>
                <w:sz w:val="24"/>
                <w:szCs w:val="24"/>
                <w:lang w:val="en-GB"/>
              </w:rPr>
            </w:pPr>
            <w:r w:rsidRPr="00461E15">
              <w:rPr>
                <w:sz w:val="24"/>
                <w:szCs w:val="24"/>
                <w:lang w:val="en-GB"/>
              </w:rPr>
              <w:t>36</w:t>
            </w:r>
          </w:p>
        </w:tc>
        <w:tc>
          <w:tcPr>
            <w:tcW w:w="832" w:type="pct"/>
            <w:tcBorders>
              <w:top w:val="single" w:sz="4" w:space="0" w:color="auto"/>
              <w:left w:val="single" w:sz="4" w:space="0" w:color="auto"/>
              <w:bottom w:val="single" w:sz="4" w:space="0" w:color="auto"/>
              <w:right w:val="single" w:sz="4" w:space="0" w:color="auto"/>
            </w:tcBorders>
            <w:hideMark/>
          </w:tcPr>
          <w:p w14:paraId="485F3569" w14:textId="77777777" w:rsidR="00E3579A" w:rsidRPr="00461E15" w:rsidRDefault="00E3579A">
            <w:pPr>
              <w:rPr>
                <w:sz w:val="24"/>
                <w:szCs w:val="24"/>
                <w:lang w:val="en-GB"/>
              </w:rPr>
            </w:pPr>
            <w:r w:rsidRPr="00461E15">
              <w:rPr>
                <w:sz w:val="24"/>
                <w:szCs w:val="24"/>
                <w:lang w:val="en-GB"/>
              </w:rPr>
              <w:t>42</w:t>
            </w:r>
          </w:p>
        </w:tc>
        <w:tc>
          <w:tcPr>
            <w:tcW w:w="835" w:type="pct"/>
            <w:tcBorders>
              <w:top w:val="single" w:sz="4" w:space="0" w:color="auto"/>
              <w:left w:val="single" w:sz="4" w:space="0" w:color="auto"/>
              <w:bottom w:val="single" w:sz="4" w:space="0" w:color="auto"/>
              <w:right w:val="single" w:sz="4" w:space="0" w:color="auto"/>
            </w:tcBorders>
            <w:hideMark/>
          </w:tcPr>
          <w:p w14:paraId="0790D4F7" w14:textId="77777777" w:rsidR="00E3579A" w:rsidRPr="00461E15" w:rsidRDefault="00E3579A">
            <w:pPr>
              <w:rPr>
                <w:sz w:val="24"/>
                <w:szCs w:val="24"/>
                <w:lang w:val="en-GB"/>
              </w:rPr>
            </w:pPr>
            <w:r w:rsidRPr="00461E15">
              <w:rPr>
                <w:sz w:val="24"/>
                <w:szCs w:val="24"/>
                <w:lang w:val="en-GB"/>
              </w:rPr>
              <w:t>52</w:t>
            </w:r>
          </w:p>
        </w:tc>
      </w:tr>
      <w:tr w:rsidR="00E3579A" w:rsidRPr="00461E15" w14:paraId="15565C5F"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65DC39AF" w14:textId="77777777" w:rsidR="00E3579A" w:rsidRPr="00461E15" w:rsidRDefault="00E3579A">
            <w:pPr>
              <w:rPr>
                <w:sz w:val="24"/>
                <w:szCs w:val="24"/>
                <w:lang w:val="en-GB"/>
              </w:rPr>
            </w:pPr>
            <w:r w:rsidRPr="00461E15">
              <w:rPr>
                <w:sz w:val="24"/>
                <w:szCs w:val="24"/>
                <w:lang w:val="en-GB"/>
              </w:rPr>
              <w:t>4</w:t>
            </w:r>
          </w:p>
        </w:tc>
        <w:tc>
          <w:tcPr>
            <w:tcW w:w="835" w:type="pct"/>
            <w:tcBorders>
              <w:top w:val="single" w:sz="4" w:space="0" w:color="auto"/>
              <w:left w:val="single" w:sz="4" w:space="0" w:color="auto"/>
              <w:bottom w:val="single" w:sz="4" w:space="0" w:color="auto"/>
              <w:right w:val="single" w:sz="4" w:space="0" w:color="auto"/>
            </w:tcBorders>
            <w:hideMark/>
          </w:tcPr>
          <w:p w14:paraId="4C9DD90C" w14:textId="77777777" w:rsidR="00E3579A" w:rsidRPr="00461E15" w:rsidRDefault="00E3579A">
            <w:pPr>
              <w:rPr>
                <w:sz w:val="24"/>
                <w:szCs w:val="24"/>
                <w:lang w:val="en-GB"/>
              </w:rPr>
            </w:pPr>
            <w:r w:rsidRPr="00461E15">
              <w:rPr>
                <w:sz w:val="24"/>
                <w:szCs w:val="24"/>
                <w:lang w:val="en-GB"/>
              </w:rPr>
              <w:t>15</w:t>
            </w:r>
          </w:p>
        </w:tc>
        <w:tc>
          <w:tcPr>
            <w:tcW w:w="832" w:type="pct"/>
            <w:tcBorders>
              <w:top w:val="single" w:sz="4" w:space="0" w:color="auto"/>
              <w:left w:val="single" w:sz="4" w:space="0" w:color="auto"/>
              <w:bottom w:val="single" w:sz="4" w:space="0" w:color="auto"/>
              <w:right w:val="single" w:sz="4" w:space="0" w:color="auto"/>
            </w:tcBorders>
            <w:hideMark/>
          </w:tcPr>
          <w:p w14:paraId="5E9C7F78" w14:textId="77777777" w:rsidR="00E3579A" w:rsidRPr="00461E15" w:rsidRDefault="00E3579A">
            <w:pPr>
              <w:rPr>
                <w:sz w:val="24"/>
                <w:szCs w:val="24"/>
                <w:lang w:val="en-GB"/>
              </w:rPr>
            </w:pPr>
            <w:r w:rsidRPr="00461E15">
              <w:rPr>
                <w:sz w:val="24"/>
                <w:szCs w:val="24"/>
                <w:lang w:val="en-GB"/>
              </w:rPr>
              <w:t>24</w:t>
            </w:r>
          </w:p>
        </w:tc>
        <w:tc>
          <w:tcPr>
            <w:tcW w:w="835" w:type="pct"/>
            <w:tcBorders>
              <w:top w:val="single" w:sz="4" w:space="0" w:color="auto"/>
              <w:left w:val="single" w:sz="4" w:space="0" w:color="auto"/>
              <w:bottom w:val="single" w:sz="4" w:space="0" w:color="auto"/>
              <w:right w:val="single" w:sz="4" w:space="0" w:color="auto"/>
            </w:tcBorders>
            <w:hideMark/>
          </w:tcPr>
          <w:p w14:paraId="34D2FDD4" w14:textId="77777777" w:rsidR="00E3579A" w:rsidRPr="00461E15" w:rsidRDefault="00E3579A">
            <w:pPr>
              <w:rPr>
                <w:sz w:val="24"/>
                <w:szCs w:val="24"/>
                <w:lang w:val="en-GB"/>
              </w:rPr>
            </w:pPr>
            <w:r w:rsidRPr="00461E15">
              <w:rPr>
                <w:sz w:val="24"/>
                <w:szCs w:val="24"/>
                <w:lang w:val="en-GB"/>
              </w:rPr>
              <w:t>38</w:t>
            </w:r>
          </w:p>
        </w:tc>
        <w:tc>
          <w:tcPr>
            <w:tcW w:w="832" w:type="pct"/>
            <w:tcBorders>
              <w:top w:val="single" w:sz="4" w:space="0" w:color="auto"/>
              <w:left w:val="single" w:sz="4" w:space="0" w:color="auto"/>
              <w:bottom w:val="single" w:sz="4" w:space="0" w:color="auto"/>
              <w:right w:val="single" w:sz="4" w:space="0" w:color="auto"/>
            </w:tcBorders>
            <w:hideMark/>
          </w:tcPr>
          <w:p w14:paraId="1D6082B0" w14:textId="77777777" w:rsidR="00E3579A" w:rsidRPr="00461E15" w:rsidRDefault="00E3579A">
            <w:pPr>
              <w:rPr>
                <w:sz w:val="24"/>
                <w:szCs w:val="24"/>
                <w:lang w:val="en-GB"/>
              </w:rPr>
            </w:pPr>
            <w:r w:rsidRPr="00461E15">
              <w:rPr>
                <w:sz w:val="24"/>
                <w:szCs w:val="24"/>
                <w:lang w:val="en-GB"/>
              </w:rPr>
              <w:t>44</w:t>
            </w:r>
          </w:p>
        </w:tc>
        <w:tc>
          <w:tcPr>
            <w:tcW w:w="835" w:type="pct"/>
            <w:tcBorders>
              <w:top w:val="single" w:sz="4" w:space="0" w:color="auto"/>
              <w:left w:val="single" w:sz="4" w:space="0" w:color="auto"/>
              <w:bottom w:val="single" w:sz="4" w:space="0" w:color="auto"/>
              <w:right w:val="single" w:sz="4" w:space="0" w:color="auto"/>
            </w:tcBorders>
            <w:hideMark/>
          </w:tcPr>
          <w:p w14:paraId="1A825728" w14:textId="77777777" w:rsidR="00E3579A" w:rsidRPr="00461E15" w:rsidRDefault="00E3579A">
            <w:pPr>
              <w:rPr>
                <w:sz w:val="24"/>
                <w:szCs w:val="24"/>
                <w:lang w:val="en-GB"/>
              </w:rPr>
            </w:pPr>
            <w:r w:rsidRPr="00461E15">
              <w:rPr>
                <w:sz w:val="24"/>
                <w:szCs w:val="24"/>
                <w:lang w:val="en-GB"/>
              </w:rPr>
              <w:t>54</w:t>
            </w:r>
          </w:p>
        </w:tc>
      </w:tr>
      <w:tr w:rsidR="00E3579A" w:rsidRPr="00461E15" w14:paraId="2A5595CF"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2D225CE3" w14:textId="77777777" w:rsidR="00E3579A" w:rsidRPr="00461E15" w:rsidRDefault="00E3579A">
            <w:pPr>
              <w:rPr>
                <w:sz w:val="24"/>
                <w:szCs w:val="24"/>
                <w:lang w:val="en-GB"/>
              </w:rPr>
            </w:pPr>
            <w:r w:rsidRPr="00461E15">
              <w:rPr>
                <w:sz w:val="24"/>
                <w:szCs w:val="24"/>
                <w:lang w:val="en-GB"/>
              </w:rPr>
              <w:t>6</w:t>
            </w:r>
          </w:p>
        </w:tc>
        <w:tc>
          <w:tcPr>
            <w:tcW w:w="835" w:type="pct"/>
            <w:tcBorders>
              <w:top w:val="single" w:sz="4" w:space="0" w:color="auto"/>
              <w:left w:val="single" w:sz="4" w:space="0" w:color="auto"/>
              <w:bottom w:val="single" w:sz="4" w:space="0" w:color="auto"/>
              <w:right w:val="single" w:sz="4" w:space="0" w:color="auto"/>
            </w:tcBorders>
            <w:hideMark/>
          </w:tcPr>
          <w:p w14:paraId="1A524908" w14:textId="77777777" w:rsidR="00E3579A" w:rsidRPr="00461E15" w:rsidRDefault="00E3579A">
            <w:pPr>
              <w:rPr>
                <w:sz w:val="24"/>
                <w:szCs w:val="24"/>
                <w:lang w:val="en-GB"/>
              </w:rPr>
            </w:pPr>
            <w:r w:rsidRPr="00461E15">
              <w:rPr>
                <w:sz w:val="24"/>
                <w:szCs w:val="24"/>
                <w:lang w:val="en-GB"/>
              </w:rPr>
              <w:t>18</w:t>
            </w:r>
          </w:p>
        </w:tc>
        <w:tc>
          <w:tcPr>
            <w:tcW w:w="832" w:type="pct"/>
            <w:tcBorders>
              <w:top w:val="single" w:sz="4" w:space="0" w:color="auto"/>
              <w:left w:val="single" w:sz="4" w:space="0" w:color="auto"/>
              <w:bottom w:val="single" w:sz="4" w:space="0" w:color="auto"/>
              <w:right w:val="single" w:sz="4" w:space="0" w:color="auto"/>
            </w:tcBorders>
            <w:hideMark/>
          </w:tcPr>
          <w:p w14:paraId="61C88634" w14:textId="77777777" w:rsidR="00E3579A" w:rsidRPr="00461E15" w:rsidRDefault="00E3579A">
            <w:pPr>
              <w:rPr>
                <w:sz w:val="24"/>
                <w:szCs w:val="24"/>
                <w:lang w:val="en-GB"/>
              </w:rPr>
            </w:pPr>
            <w:r w:rsidRPr="00461E15">
              <w:rPr>
                <w:sz w:val="24"/>
                <w:szCs w:val="24"/>
                <w:lang w:val="en-GB"/>
              </w:rPr>
              <w:t>26</w:t>
            </w:r>
          </w:p>
        </w:tc>
        <w:tc>
          <w:tcPr>
            <w:tcW w:w="835" w:type="pct"/>
            <w:tcBorders>
              <w:top w:val="single" w:sz="4" w:space="0" w:color="auto"/>
              <w:left w:val="single" w:sz="4" w:space="0" w:color="auto"/>
              <w:bottom w:val="single" w:sz="4" w:space="0" w:color="auto"/>
              <w:right w:val="single" w:sz="4" w:space="0" w:color="auto"/>
            </w:tcBorders>
            <w:hideMark/>
          </w:tcPr>
          <w:p w14:paraId="64D171F9" w14:textId="77777777" w:rsidR="00E3579A" w:rsidRPr="00461E15" w:rsidRDefault="00E3579A">
            <w:pPr>
              <w:rPr>
                <w:sz w:val="24"/>
                <w:szCs w:val="24"/>
                <w:lang w:val="en-GB"/>
              </w:rPr>
            </w:pPr>
            <w:r w:rsidRPr="00461E15">
              <w:rPr>
                <w:sz w:val="24"/>
                <w:szCs w:val="24"/>
                <w:lang w:val="en-GB"/>
              </w:rPr>
              <w:t>40</w:t>
            </w:r>
          </w:p>
        </w:tc>
        <w:tc>
          <w:tcPr>
            <w:tcW w:w="832" w:type="pct"/>
            <w:tcBorders>
              <w:top w:val="single" w:sz="4" w:space="0" w:color="auto"/>
              <w:left w:val="single" w:sz="4" w:space="0" w:color="auto"/>
              <w:bottom w:val="single" w:sz="4" w:space="0" w:color="auto"/>
              <w:right w:val="single" w:sz="4" w:space="0" w:color="auto"/>
            </w:tcBorders>
            <w:hideMark/>
          </w:tcPr>
          <w:p w14:paraId="520E4BAD" w14:textId="77777777" w:rsidR="00E3579A" w:rsidRPr="00461E15" w:rsidRDefault="00E3579A">
            <w:pPr>
              <w:rPr>
                <w:sz w:val="24"/>
                <w:szCs w:val="24"/>
                <w:lang w:val="en-GB"/>
              </w:rPr>
            </w:pPr>
            <w:r w:rsidRPr="00461E15">
              <w:rPr>
                <w:sz w:val="24"/>
                <w:szCs w:val="24"/>
                <w:lang w:val="en-GB"/>
              </w:rPr>
              <w:t>46</w:t>
            </w:r>
          </w:p>
        </w:tc>
        <w:tc>
          <w:tcPr>
            <w:tcW w:w="835" w:type="pct"/>
            <w:tcBorders>
              <w:top w:val="single" w:sz="4" w:space="0" w:color="auto"/>
              <w:left w:val="single" w:sz="4" w:space="0" w:color="auto"/>
              <w:bottom w:val="single" w:sz="4" w:space="0" w:color="auto"/>
              <w:right w:val="single" w:sz="4" w:space="0" w:color="auto"/>
            </w:tcBorders>
            <w:hideMark/>
          </w:tcPr>
          <w:p w14:paraId="097A0D1C" w14:textId="77777777" w:rsidR="00E3579A" w:rsidRPr="00461E15" w:rsidRDefault="00E3579A">
            <w:pPr>
              <w:rPr>
                <w:sz w:val="24"/>
                <w:szCs w:val="24"/>
                <w:lang w:val="en-GB"/>
              </w:rPr>
            </w:pPr>
            <w:r w:rsidRPr="00461E15">
              <w:rPr>
                <w:sz w:val="24"/>
                <w:szCs w:val="24"/>
                <w:lang w:val="en-GB"/>
              </w:rPr>
              <w:t>55</w:t>
            </w:r>
          </w:p>
        </w:tc>
      </w:tr>
      <w:tr w:rsidR="00E3579A" w:rsidRPr="00461E15" w14:paraId="0EB1B61A"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3060E73D" w14:textId="77777777" w:rsidR="00E3579A" w:rsidRPr="00461E15" w:rsidRDefault="00E3579A">
            <w:pPr>
              <w:rPr>
                <w:sz w:val="24"/>
                <w:szCs w:val="24"/>
                <w:lang w:val="en-GB"/>
              </w:rPr>
            </w:pPr>
            <w:r w:rsidRPr="00461E15">
              <w:rPr>
                <w:sz w:val="24"/>
                <w:szCs w:val="24"/>
                <w:lang w:val="en-GB"/>
              </w:rPr>
              <w:t>8</w:t>
            </w:r>
          </w:p>
        </w:tc>
        <w:tc>
          <w:tcPr>
            <w:tcW w:w="835" w:type="pct"/>
            <w:tcBorders>
              <w:top w:val="single" w:sz="4" w:space="0" w:color="auto"/>
              <w:left w:val="single" w:sz="4" w:space="0" w:color="auto"/>
              <w:bottom w:val="single" w:sz="4" w:space="0" w:color="auto"/>
              <w:right w:val="single" w:sz="4" w:space="0" w:color="auto"/>
            </w:tcBorders>
            <w:hideMark/>
          </w:tcPr>
          <w:p w14:paraId="1093DC1D" w14:textId="77777777" w:rsidR="00E3579A" w:rsidRPr="00461E15" w:rsidRDefault="00E3579A">
            <w:pPr>
              <w:rPr>
                <w:sz w:val="24"/>
                <w:szCs w:val="24"/>
                <w:lang w:val="en-GB"/>
              </w:rPr>
            </w:pPr>
            <w:r w:rsidRPr="00461E15">
              <w:rPr>
                <w:sz w:val="24"/>
                <w:szCs w:val="24"/>
                <w:lang w:val="en-GB"/>
              </w:rPr>
              <w:t>20</w:t>
            </w:r>
          </w:p>
        </w:tc>
        <w:tc>
          <w:tcPr>
            <w:tcW w:w="832" w:type="pct"/>
            <w:tcBorders>
              <w:top w:val="single" w:sz="4" w:space="0" w:color="auto"/>
              <w:left w:val="single" w:sz="4" w:space="0" w:color="auto"/>
              <w:bottom w:val="single" w:sz="4" w:space="0" w:color="auto"/>
              <w:right w:val="single" w:sz="4" w:space="0" w:color="auto"/>
            </w:tcBorders>
            <w:hideMark/>
          </w:tcPr>
          <w:p w14:paraId="13700CEB" w14:textId="77777777" w:rsidR="00E3579A" w:rsidRPr="00461E15" w:rsidRDefault="00E3579A">
            <w:pPr>
              <w:rPr>
                <w:sz w:val="24"/>
                <w:szCs w:val="24"/>
                <w:lang w:val="en-GB"/>
              </w:rPr>
            </w:pPr>
            <w:r w:rsidRPr="00461E15">
              <w:rPr>
                <w:sz w:val="24"/>
                <w:szCs w:val="24"/>
                <w:lang w:val="en-GB"/>
              </w:rPr>
              <w:t>28</w:t>
            </w:r>
          </w:p>
        </w:tc>
        <w:tc>
          <w:tcPr>
            <w:tcW w:w="835" w:type="pct"/>
            <w:tcBorders>
              <w:top w:val="single" w:sz="4" w:space="0" w:color="auto"/>
              <w:left w:val="single" w:sz="4" w:space="0" w:color="auto"/>
              <w:bottom w:val="single" w:sz="4" w:space="0" w:color="auto"/>
              <w:right w:val="single" w:sz="4" w:space="0" w:color="auto"/>
            </w:tcBorders>
            <w:hideMark/>
          </w:tcPr>
          <w:p w14:paraId="4CAC58AE" w14:textId="77777777" w:rsidR="00E3579A" w:rsidRPr="00461E15" w:rsidRDefault="00E3579A">
            <w:pPr>
              <w:rPr>
                <w:sz w:val="24"/>
                <w:szCs w:val="24"/>
                <w:lang w:val="en-GB"/>
              </w:rPr>
            </w:pPr>
            <w:r w:rsidRPr="00461E15">
              <w:rPr>
                <w:sz w:val="24"/>
                <w:szCs w:val="24"/>
                <w:lang w:val="en-GB"/>
              </w:rPr>
              <w:t>41</w:t>
            </w:r>
          </w:p>
        </w:tc>
        <w:tc>
          <w:tcPr>
            <w:tcW w:w="832" w:type="pct"/>
            <w:tcBorders>
              <w:top w:val="single" w:sz="4" w:space="0" w:color="auto"/>
              <w:left w:val="single" w:sz="4" w:space="0" w:color="auto"/>
              <w:bottom w:val="single" w:sz="4" w:space="0" w:color="auto"/>
              <w:right w:val="single" w:sz="4" w:space="0" w:color="auto"/>
            </w:tcBorders>
            <w:hideMark/>
          </w:tcPr>
          <w:p w14:paraId="0AD2E5BA" w14:textId="77777777" w:rsidR="00E3579A" w:rsidRPr="00461E15" w:rsidRDefault="00E3579A">
            <w:pPr>
              <w:rPr>
                <w:sz w:val="24"/>
                <w:szCs w:val="24"/>
                <w:lang w:val="en-GB"/>
              </w:rPr>
            </w:pPr>
            <w:r w:rsidRPr="00461E15">
              <w:rPr>
                <w:sz w:val="24"/>
                <w:szCs w:val="24"/>
                <w:lang w:val="en-GB"/>
              </w:rPr>
              <w:t>48</w:t>
            </w:r>
          </w:p>
        </w:tc>
        <w:tc>
          <w:tcPr>
            <w:tcW w:w="835" w:type="pct"/>
            <w:tcBorders>
              <w:top w:val="single" w:sz="4" w:space="0" w:color="auto"/>
              <w:left w:val="single" w:sz="4" w:space="0" w:color="auto"/>
              <w:bottom w:val="single" w:sz="4" w:space="0" w:color="auto"/>
              <w:right w:val="single" w:sz="4" w:space="0" w:color="auto"/>
            </w:tcBorders>
            <w:hideMark/>
          </w:tcPr>
          <w:p w14:paraId="57C3D43B" w14:textId="77777777" w:rsidR="00E3579A" w:rsidRPr="00461E15" w:rsidRDefault="00E3579A">
            <w:pPr>
              <w:rPr>
                <w:sz w:val="24"/>
                <w:szCs w:val="24"/>
                <w:lang w:val="en-GB"/>
              </w:rPr>
            </w:pPr>
            <w:r w:rsidRPr="00461E15">
              <w:rPr>
                <w:sz w:val="24"/>
                <w:szCs w:val="24"/>
                <w:lang w:val="en-GB"/>
              </w:rPr>
              <w:t>57</w:t>
            </w:r>
          </w:p>
        </w:tc>
      </w:tr>
      <w:tr w:rsidR="00E3579A" w:rsidRPr="00461E15" w14:paraId="7B6D6480"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52A3AEAE" w14:textId="77777777" w:rsidR="00E3579A" w:rsidRPr="00461E15" w:rsidRDefault="00E3579A">
            <w:pPr>
              <w:rPr>
                <w:sz w:val="24"/>
                <w:szCs w:val="24"/>
                <w:lang w:val="en-GB"/>
              </w:rPr>
            </w:pPr>
            <w:r w:rsidRPr="00461E15">
              <w:rPr>
                <w:sz w:val="24"/>
                <w:szCs w:val="24"/>
                <w:lang w:val="en-GB"/>
              </w:rPr>
              <w:t>10</w:t>
            </w:r>
          </w:p>
        </w:tc>
        <w:tc>
          <w:tcPr>
            <w:tcW w:w="835" w:type="pct"/>
            <w:tcBorders>
              <w:top w:val="single" w:sz="4" w:space="0" w:color="auto"/>
              <w:left w:val="single" w:sz="4" w:space="0" w:color="auto"/>
              <w:bottom w:val="single" w:sz="4" w:space="0" w:color="auto"/>
              <w:right w:val="single" w:sz="4" w:space="0" w:color="auto"/>
            </w:tcBorders>
            <w:hideMark/>
          </w:tcPr>
          <w:p w14:paraId="6C711BA1" w14:textId="77777777" w:rsidR="00E3579A" w:rsidRPr="00461E15" w:rsidRDefault="00E3579A">
            <w:pPr>
              <w:rPr>
                <w:sz w:val="24"/>
                <w:szCs w:val="24"/>
                <w:lang w:val="en-GB"/>
              </w:rPr>
            </w:pPr>
            <w:r w:rsidRPr="00461E15">
              <w:rPr>
                <w:sz w:val="24"/>
                <w:szCs w:val="24"/>
                <w:lang w:val="en-GB"/>
              </w:rPr>
              <w:t>23</w:t>
            </w:r>
          </w:p>
        </w:tc>
        <w:tc>
          <w:tcPr>
            <w:tcW w:w="832" w:type="pct"/>
            <w:tcBorders>
              <w:top w:val="single" w:sz="4" w:space="0" w:color="auto"/>
              <w:left w:val="single" w:sz="4" w:space="0" w:color="auto"/>
              <w:bottom w:val="single" w:sz="4" w:space="0" w:color="auto"/>
              <w:right w:val="single" w:sz="4" w:space="0" w:color="auto"/>
            </w:tcBorders>
            <w:hideMark/>
          </w:tcPr>
          <w:p w14:paraId="4A3DE833" w14:textId="77777777" w:rsidR="00E3579A" w:rsidRPr="00461E15" w:rsidRDefault="00E3579A">
            <w:pPr>
              <w:rPr>
                <w:sz w:val="24"/>
                <w:szCs w:val="24"/>
                <w:lang w:val="en-GB"/>
              </w:rPr>
            </w:pPr>
            <w:r w:rsidRPr="00461E15">
              <w:rPr>
                <w:sz w:val="24"/>
                <w:szCs w:val="24"/>
                <w:lang w:val="en-GB"/>
              </w:rPr>
              <w:t>30</w:t>
            </w:r>
          </w:p>
        </w:tc>
        <w:tc>
          <w:tcPr>
            <w:tcW w:w="835" w:type="pct"/>
            <w:tcBorders>
              <w:top w:val="single" w:sz="4" w:space="0" w:color="auto"/>
              <w:left w:val="single" w:sz="4" w:space="0" w:color="auto"/>
              <w:bottom w:val="single" w:sz="4" w:space="0" w:color="auto"/>
              <w:right w:val="single" w:sz="4" w:space="0" w:color="auto"/>
            </w:tcBorders>
            <w:hideMark/>
          </w:tcPr>
          <w:p w14:paraId="4401B7FB" w14:textId="77777777" w:rsidR="00E3579A" w:rsidRPr="00461E15" w:rsidRDefault="00E3579A">
            <w:pPr>
              <w:rPr>
                <w:sz w:val="24"/>
                <w:szCs w:val="24"/>
                <w:lang w:val="en-GB"/>
              </w:rPr>
            </w:pPr>
            <w:r w:rsidRPr="00461E15">
              <w:rPr>
                <w:sz w:val="24"/>
                <w:szCs w:val="24"/>
                <w:lang w:val="en-GB"/>
              </w:rPr>
              <w:t>43</w:t>
            </w:r>
          </w:p>
        </w:tc>
        <w:tc>
          <w:tcPr>
            <w:tcW w:w="832" w:type="pct"/>
            <w:tcBorders>
              <w:top w:val="single" w:sz="4" w:space="0" w:color="auto"/>
              <w:left w:val="single" w:sz="4" w:space="0" w:color="auto"/>
              <w:bottom w:val="single" w:sz="4" w:space="0" w:color="auto"/>
              <w:right w:val="single" w:sz="4" w:space="0" w:color="auto"/>
            </w:tcBorders>
            <w:hideMark/>
          </w:tcPr>
          <w:p w14:paraId="10FBEEA7" w14:textId="77777777" w:rsidR="00E3579A" w:rsidRPr="00461E15" w:rsidRDefault="00E3579A">
            <w:pPr>
              <w:rPr>
                <w:sz w:val="24"/>
                <w:szCs w:val="24"/>
                <w:lang w:val="en-GB"/>
              </w:rPr>
            </w:pPr>
            <w:r w:rsidRPr="00461E15">
              <w:rPr>
                <w:sz w:val="24"/>
                <w:szCs w:val="24"/>
                <w:lang w:val="en-GB"/>
              </w:rPr>
              <w:t>50</w:t>
            </w:r>
          </w:p>
        </w:tc>
        <w:tc>
          <w:tcPr>
            <w:tcW w:w="835" w:type="pct"/>
            <w:tcBorders>
              <w:top w:val="single" w:sz="4" w:space="0" w:color="auto"/>
              <w:left w:val="single" w:sz="4" w:space="0" w:color="auto"/>
              <w:bottom w:val="single" w:sz="4" w:space="0" w:color="auto"/>
              <w:right w:val="single" w:sz="4" w:space="0" w:color="auto"/>
            </w:tcBorders>
            <w:hideMark/>
          </w:tcPr>
          <w:p w14:paraId="2BFF47AC" w14:textId="77777777" w:rsidR="00E3579A" w:rsidRPr="00461E15" w:rsidRDefault="00E3579A">
            <w:pPr>
              <w:rPr>
                <w:sz w:val="24"/>
                <w:szCs w:val="24"/>
                <w:lang w:val="en-GB"/>
              </w:rPr>
            </w:pPr>
            <w:r w:rsidRPr="00461E15">
              <w:rPr>
                <w:sz w:val="24"/>
                <w:szCs w:val="24"/>
                <w:lang w:val="en-GB"/>
              </w:rPr>
              <w:t>58</w:t>
            </w:r>
          </w:p>
        </w:tc>
      </w:tr>
      <w:tr w:rsidR="00E3579A" w:rsidRPr="00461E15" w14:paraId="4C5C631E"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2EB58C98" w14:textId="77777777" w:rsidR="00E3579A" w:rsidRPr="00461E15" w:rsidRDefault="00E3579A">
            <w:pPr>
              <w:rPr>
                <w:sz w:val="24"/>
                <w:szCs w:val="24"/>
                <w:lang w:val="en-GB"/>
              </w:rPr>
            </w:pPr>
            <w:r w:rsidRPr="00461E15">
              <w:rPr>
                <w:sz w:val="24"/>
                <w:szCs w:val="24"/>
                <w:lang w:val="en-GB"/>
              </w:rPr>
              <w:t>12</w:t>
            </w:r>
          </w:p>
        </w:tc>
        <w:tc>
          <w:tcPr>
            <w:tcW w:w="835" w:type="pct"/>
            <w:tcBorders>
              <w:top w:val="single" w:sz="4" w:space="0" w:color="auto"/>
              <w:left w:val="single" w:sz="4" w:space="0" w:color="auto"/>
              <w:bottom w:val="single" w:sz="4" w:space="0" w:color="auto"/>
              <w:right w:val="single" w:sz="4" w:space="0" w:color="auto"/>
            </w:tcBorders>
            <w:hideMark/>
          </w:tcPr>
          <w:p w14:paraId="05DF7412" w14:textId="77777777" w:rsidR="00E3579A" w:rsidRPr="00461E15" w:rsidRDefault="00E3579A">
            <w:pPr>
              <w:rPr>
                <w:sz w:val="24"/>
                <w:szCs w:val="24"/>
                <w:lang w:val="en-GB"/>
              </w:rPr>
            </w:pPr>
            <w:r w:rsidRPr="00461E15">
              <w:rPr>
                <w:sz w:val="24"/>
                <w:szCs w:val="24"/>
                <w:lang w:val="en-GB"/>
              </w:rPr>
              <w:t>26</w:t>
            </w:r>
          </w:p>
        </w:tc>
        <w:tc>
          <w:tcPr>
            <w:tcW w:w="832" w:type="pct"/>
            <w:tcBorders>
              <w:top w:val="single" w:sz="4" w:space="0" w:color="auto"/>
              <w:left w:val="single" w:sz="4" w:space="0" w:color="auto"/>
              <w:bottom w:val="single" w:sz="4" w:space="0" w:color="auto"/>
              <w:right w:val="single" w:sz="4" w:space="0" w:color="auto"/>
            </w:tcBorders>
            <w:hideMark/>
          </w:tcPr>
          <w:p w14:paraId="687489A3" w14:textId="77777777" w:rsidR="00E3579A" w:rsidRPr="00461E15" w:rsidRDefault="00E3579A">
            <w:pPr>
              <w:rPr>
                <w:sz w:val="24"/>
                <w:szCs w:val="24"/>
                <w:lang w:val="en-GB"/>
              </w:rPr>
            </w:pPr>
            <w:r w:rsidRPr="00461E15">
              <w:rPr>
                <w:sz w:val="24"/>
                <w:szCs w:val="24"/>
                <w:lang w:val="en-GB"/>
              </w:rPr>
              <w:t>32</w:t>
            </w:r>
          </w:p>
        </w:tc>
        <w:tc>
          <w:tcPr>
            <w:tcW w:w="835" w:type="pct"/>
            <w:tcBorders>
              <w:top w:val="single" w:sz="4" w:space="0" w:color="auto"/>
              <w:left w:val="single" w:sz="4" w:space="0" w:color="auto"/>
              <w:bottom w:val="single" w:sz="4" w:space="0" w:color="auto"/>
              <w:right w:val="single" w:sz="4" w:space="0" w:color="auto"/>
            </w:tcBorders>
            <w:hideMark/>
          </w:tcPr>
          <w:p w14:paraId="59D12DC5" w14:textId="77777777" w:rsidR="00E3579A" w:rsidRPr="00461E15" w:rsidRDefault="00E3579A">
            <w:pPr>
              <w:rPr>
                <w:sz w:val="24"/>
                <w:szCs w:val="24"/>
                <w:lang w:val="en-GB"/>
              </w:rPr>
            </w:pPr>
            <w:r w:rsidRPr="00461E15">
              <w:rPr>
                <w:sz w:val="24"/>
                <w:szCs w:val="24"/>
                <w:lang w:val="en-GB"/>
              </w:rPr>
              <w:t>45</w:t>
            </w:r>
          </w:p>
        </w:tc>
        <w:tc>
          <w:tcPr>
            <w:tcW w:w="832" w:type="pct"/>
            <w:tcBorders>
              <w:top w:val="single" w:sz="4" w:space="0" w:color="auto"/>
              <w:left w:val="single" w:sz="4" w:space="0" w:color="auto"/>
              <w:bottom w:val="single" w:sz="4" w:space="0" w:color="auto"/>
              <w:right w:val="single" w:sz="4" w:space="0" w:color="auto"/>
            </w:tcBorders>
            <w:hideMark/>
          </w:tcPr>
          <w:p w14:paraId="48D5CC90" w14:textId="77777777" w:rsidR="00E3579A" w:rsidRPr="00461E15" w:rsidRDefault="00E3579A">
            <w:pPr>
              <w:rPr>
                <w:sz w:val="24"/>
                <w:szCs w:val="24"/>
                <w:lang w:val="en-GB"/>
              </w:rPr>
            </w:pPr>
            <w:r w:rsidRPr="00461E15">
              <w:rPr>
                <w:sz w:val="24"/>
                <w:szCs w:val="24"/>
                <w:lang w:val="en-GB"/>
              </w:rPr>
              <w:t>52-54</w:t>
            </w:r>
          </w:p>
        </w:tc>
        <w:tc>
          <w:tcPr>
            <w:tcW w:w="835" w:type="pct"/>
            <w:tcBorders>
              <w:top w:val="single" w:sz="4" w:space="0" w:color="auto"/>
              <w:left w:val="single" w:sz="4" w:space="0" w:color="auto"/>
              <w:bottom w:val="single" w:sz="4" w:space="0" w:color="auto"/>
              <w:right w:val="single" w:sz="4" w:space="0" w:color="auto"/>
            </w:tcBorders>
            <w:hideMark/>
          </w:tcPr>
          <w:p w14:paraId="4D157CAA" w14:textId="77777777" w:rsidR="00E3579A" w:rsidRPr="00461E15" w:rsidRDefault="00E3579A">
            <w:pPr>
              <w:rPr>
                <w:sz w:val="24"/>
                <w:szCs w:val="24"/>
                <w:lang w:val="en-GB"/>
              </w:rPr>
            </w:pPr>
            <w:r w:rsidRPr="00461E15">
              <w:rPr>
                <w:sz w:val="24"/>
                <w:szCs w:val="24"/>
                <w:lang w:val="en-GB"/>
              </w:rPr>
              <w:t>60</w:t>
            </w:r>
          </w:p>
        </w:tc>
      </w:tr>
      <w:tr w:rsidR="00E3579A" w:rsidRPr="00461E15" w14:paraId="3467DB37"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0F535C2E" w14:textId="77777777" w:rsidR="00E3579A" w:rsidRPr="00461E15" w:rsidRDefault="00E3579A">
            <w:pPr>
              <w:rPr>
                <w:sz w:val="24"/>
                <w:szCs w:val="24"/>
                <w:lang w:val="en-GB"/>
              </w:rPr>
            </w:pPr>
            <w:r w:rsidRPr="00461E15">
              <w:rPr>
                <w:sz w:val="24"/>
                <w:szCs w:val="24"/>
                <w:lang w:val="en-GB"/>
              </w:rPr>
              <w:t>14</w:t>
            </w:r>
          </w:p>
        </w:tc>
        <w:tc>
          <w:tcPr>
            <w:tcW w:w="835" w:type="pct"/>
            <w:tcBorders>
              <w:top w:val="single" w:sz="4" w:space="0" w:color="auto"/>
              <w:left w:val="single" w:sz="4" w:space="0" w:color="auto"/>
              <w:bottom w:val="single" w:sz="4" w:space="0" w:color="auto"/>
              <w:right w:val="single" w:sz="4" w:space="0" w:color="auto"/>
            </w:tcBorders>
            <w:hideMark/>
          </w:tcPr>
          <w:p w14:paraId="0C0401DE" w14:textId="77777777" w:rsidR="00E3579A" w:rsidRPr="00461E15" w:rsidRDefault="00E3579A">
            <w:pPr>
              <w:rPr>
                <w:sz w:val="24"/>
                <w:szCs w:val="24"/>
                <w:lang w:val="en-GB"/>
              </w:rPr>
            </w:pPr>
            <w:r w:rsidRPr="00461E15">
              <w:rPr>
                <w:sz w:val="24"/>
                <w:szCs w:val="24"/>
                <w:lang w:val="en-GB"/>
              </w:rPr>
              <w:t>28</w:t>
            </w:r>
          </w:p>
        </w:tc>
        <w:tc>
          <w:tcPr>
            <w:tcW w:w="832" w:type="pct"/>
            <w:tcBorders>
              <w:top w:val="single" w:sz="4" w:space="0" w:color="auto"/>
              <w:left w:val="single" w:sz="4" w:space="0" w:color="auto"/>
              <w:bottom w:val="single" w:sz="4" w:space="0" w:color="auto"/>
              <w:right w:val="single" w:sz="4" w:space="0" w:color="auto"/>
            </w:tcBorders>
            <w:hideMark/>
          </w:tcPr>
          <w:p w14:paraId="10C85B1F" w14:textId="77777777" w:rsidR="00E3579A" w:rsidRPr="00461E15" w:rsidRDefault="00E3579A">
            <w:pPr>
              <w:rPr>
                <w:sz w:val="24"/>
                <w:szCs w:val="24"/>
                <w:lang w:val="en-GB"/>
              </w:rPr>
            </w:pPr>
            <w:r w:rsidRPr="00461E15">
              <w:rPr>
                <w:sz w:val="24"/>
                <w:szCs w:val="24"/>
                <w:lang w:val="en-GB"/>
              </w:rPr>
              <w:t>34</w:t>
            </w:r>
          </w:p>
        </w:tc>
        <w:tc>
          <w:tcPr>
            <w:tcW w:w="835" w:type="pct"/>
            <w:tcBorders>
              <w:top w:val="single" w:sz="4" w:space="0" w:color="auto"/>
              <w:left w:val="single" w:sz="4" w:space="0" w:color="auto"/>
              <w:bottom w:val="single" w:sz="4" w:space="0" w:color="auto"/>
              <w:right w:val="single" w:sz="4" w:space="0" w:color="auto"/>
            </w:tcBorders>
            <w:hideMark/>
          </w:tcPr>
          <w:p w14:paraId="715C73F3" w14:textId="77777777" w:rsidR="00E3579A" w:rsidRPr="00461E15" w:rsidRDefault="00E3579A">
            <w:pPr>
              <w:rPr>
                <w:sz w:val="24"/>
                <w:szCs w:val="24"/>
                <w:lang w:val="en-GB"/>
              </w:rPr>
            </w:pPr>
            <w:r w:rsidRPr="00461E15">
              <w:rPr>
                <w:sz w:val="24"/>
                <w:szCs w:val="24"/>
                <w:lang w:val="en-GB"/>
              </w:rPr>
              <w:t>46</w:t>
            </w:r>
          </w:p>
        </w:tc>
        <w:tc>
          <w:tcPr>
            <w:tcW w:w="832" w:type="pct"/>
            <w:tcBorders>
              <w:top w:val="single" w:sz="4" w:space="0" w:color="auto"/>
              <w:left w:val="single" w:sz="4" w:space="0" w:color="auto"/>
              <w:bottom w:val="single" w:sz="4" w:space="0" w:color="auto"/>
              <w:right w:val="single" w:sz="4" w:space="0" w:color="auto"/>
            </w:tcBorders>
            <w:hideMark/>
          </w:tcPr>
          <w:p w14:paraId="02D91A42" w14:textId="77777777" w:rsidR="00E3579A" w:rsidRPr="00461E15" w:rsidRDefault="00E3579A">
            <w:pPr>
              <w:rPr>
                <w:sz w:val="24"/>
                <w:szCs w:val="24"/>
                <w:lang w:val="en-GB"/>
              </w:rPr>
            </w:pPr>
            <w:r w:rsidRPr="00461E15">
              <w:rPr>
                <w:sz w:val="24"/>
                <w:szCs w:val="24"/>
                <w:lang w:val="en-GB"/>
              </w:rPr>
              <w:t>56-58</w:t>
            </w:r>
          </w:p>
        </w:tc>
        <w:tc>
          <w:tcPr>
            <w:tcW w:w="835" w:type="pct"/>
            <w:tcBorders>
              <w:top w:val="single" w:sz="4" w:space="0" w:color="auto"/>
              <w:left w:val="single" w:sz="4" w:space="0" w:color="auto"/>
              <w:bottom w:val="single" w:sz="4" w:space="0" w:color="auto"/>
              <w:right w:val="single" w:sz="4" w:space="0" w:color="auto"/>
            </w:tcBorders>
            <w:hideMark/>
          </w:tcPr>
          <w:p w14:paraId="5DD0F585" w14:textId="77777777" w:rsidR="00E3579A" w:rsidRPr="00461E15" w:rsidRDefault="00E3579A">
            <w:pPr>
              <w:rPr>
                <w:sz w:val="24"/>
                <w:szCs w:val="24"/>
                <w:lang w:val="en-GB"/>
              </w:rPr>
            </w:pPr>
            <w:r w:rsidRPr="00461E15">
              <w:rPr>
                <w:sz w:val="24"/>
                <w:szCs w:val="24"/>
                <w:lang w:val="en-GB"/>
              </w:rPr>
              <w:t>62</w:t>
            </w:r>
          </w:p>
        </w:tc>
      </w:tr>
      <w:tr w:rsidR="00E3579A" w:rsidRPr="00461E15" w14:paraId="5B71A976"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0F51AD0B" w14:textId="77777777" w:rsidR="00E3579A" w:rsidRPr="00461E15" w:rsidRDefault="00E3579A">
            <w:pPr>
              <w:rPr>
                <w:sz w:val="24"/>
                <w:szCs w:val="24"/>
                <w:lang w:val="en-GB"/>
              </w:rPr>
            </w:pPr>
            <w:r w:rsidRPr="00461E15">
              <w:rPr>
                <w:sz w:val="24"/>
                <w:szCs w:val="24"/>
                <w:lang w:val="en-GB"/>
              </w:rPr>
              <w:t>16</w:t>
            </w:r>
          </w:p>
        </w:tc>
        <w:tc>
          <w:tcPr>
            <w:tcW w:w="835" w:type="pct"/>
            <w:tcBorders>
              <w:top w:val="single" w:sz="4" w:space="0" w:color="auto"/>
              <w:left w:val="single" w:sz="4" w:space="0" w:color="auto"/>
              <w:bottom w:val="single" w:sz="4" w:space="0" w:color="auto"/>
              <w:right w:val="single" w:sz="4" w:space="0" w:color="auto"/>
            </w:tcBorders>
            <w:hideMark/>
          </w:tcPr>
          <w:p w14:paraId="4B682D3A" w14:textId="77777777" w:rsidR="00E3579A" w:rsidRPr="00461E15" w:rsidRDefault="00E3579A">
            <w:pPr>
              <w:rPr>
                <w:sz w:val="24"/>
                <w:szCs w:val="24"/>
                <w:lang w:val="en-GB"/>
              </w:rPr>
            </w:pPr>
            <w:r w:rsidRPr="00461E15">
              <w:rPr>
                <w:sz w:val="24"/>
                <w:szCs w:val="24"/>
                <w:lang w:val="en-GB"/>
              </w:rPr>
              <w:t>30</w:t>
            </w:r>
          </w:p>
        </w:tc>
        <w:tc>
          <w:tcPr>
            <w:tcW w:w="832" w:type="pct"/>
            <w:tcBorders>
              <w:top w:val="single" w:sz="4" w:space="0" w:color="auto"/>
              <w:left w:val="single" w:sz="4" w:space="0" w:color="auto"/>
              <w:bottom w:val="single" w:sz="4" w:space="0" w:color="auto"/>
              <w:right w:val="single" w:sz="4" w:space="0" w:color="auto"/>
            </w:tcBorders>
            <w:hideMark/>
          </w:tcPr>
          <w:p w14:paraId="769BE6AE" w14:textId="77777777" w:rsidR="00E3579A" w:rsidRPr="00461E15" w:rsidRDefault="00E3579A">
            <w:pPr>
              <w:rPr>
                <w:sz w:val="24"/>
                <w:szCs w:val="24"/>
                <w:lang w:val="en-GB"/>
              </w:rPr>
            </w:pPr>
            <w:r w:rsidRPr="00461E15">
              <w:rPr>
                <w:sz w:val="24"/>
                <w:szCs w:val="24"/>
                <w:lang w:val="en-GB"/>
              </w:rPr>
              <w:t>36</w:t>
            </w:r>
          </w:p>
        </w:tc>
        <w:tc>
          <w:tcPr>
            <w:tcW w:w="835" w:type="pct"/>
            <w:tcBorders>
              <w:top w:val="single" w:sz="4" w:space="0" w:color="auto"/>
              <w:left w:val="single" w:sz="4" w:space="0" w:color="auto"/>
              <w:bottom w:val="single" w:sz="4" w:space="0" w:color="auto"/>
              <w:right w:val="single" w:sz="4" w:space="0" w:color="auto"/>
            </w:tcBorders>
            <w:hideMark/>
          </w:tcPr>
          <w:p w14:paraId="55ED8E88" w14:textId="77777777" w:rsidR="00E3579A" w:rsidRPr="00461E15" w:rsidRDefault="00E3579A">
            <w:pPr>
              <w:rPr>
                <w:sz w:val="24"/>
                <w:szCs w:val="24"/>
                <w:lang w:val="en-GB"/>
              </w:rPr>
            </w:pPr>
            <w:r w:rsidRPr="00461E15">
              <w:rPr>
                <w:sz w:val="24"/>
                <w:szCs w:val="24"/>
                <w:lang w:val="en-GB"/>
              </w:rPr>
              <w:t>48</w:t>
            </w:r>
          </w:p>
        </w:tc>
        <w:tc>
          <w:tcPr>
            <w:tcW w:w="832" w:type="pct"/>
            <w:tcBorders>
              <w:top w:val="single" w:sz="4" w:space="0" w:color="auto"/>
              <w:left w:val="single" w:sz="4" w:space="0" w:color="auto"/>
              <w:bottom w:val="single" w:sz="4" w:space="0" w:color="auto"/>
              <w:right w:val="single" w:sz="4" w:space="0" w:color="auto"/>
            </w:tcBorders>
            <w:hideMark/>
          </w:tcPr>
          <w:p w14:paraId="1581D1D9" w14:textId="77777777" w:rsidR="00E3579A" w:rsidRPr="00461E15" w:rsidRDefault="00E3579A">
            <w:pPr>
              <w:rPr>
                <w:sz w:val="24"/>
                <w:szCs w:val="24"/>
                <w:lang w:val="en-GB"/>
              </w:rPr>
            </w:pPr>
            <w:r w:rsidRPr="00461E15">
              <w:rPr>
                <w:sz w:val="24"/>
                <w:szCs w:val="24"/>
                <w:lang w:val="en-GB"/>
              </w:rPr>
              <w:t>60-62</w:t>
            </w:r>
          </w:p>
        </w:tc>
        <w:tc>
          <w:tcPr>
            <w:tcW w:w="835" w:type="pct"/>
            <w:tcBorders>
              <w:top w:val="single" w:sz="4" w:space="0" w:color="auto"/>
              <w:left w:val="single" w:sz="4" w:space="0" w:color="auto"/>
              <w:bottom w:val="single" w:sz="4" w:space="0" w:color="auto"/>
              <w:right w:val="single" w:sz="4" w:space="0" w:color="auto"/>
            </w:tcBorders>
            <w:hideMark/>
          </w:tcPr>
          <w:p w14:paraId="305C2E86" w14:textId="77777777" w:rsidR="00E3579A" w:rsidRPr="00461E15" w:rsidRDefault="00E3579A">
            <w:pPr>
              <w:rPr>
                <w:sz w:val="24"/>
                <w:szCs w:val="24"/>
                <w:lang w:val="en-GB"/>
              </w:rPr>
            </w:pPr>
            <w:r w:rsidRPr="00461E15">
              <w:rPr>
                <w:sz w:val="24"/>
                <w:szCs w:val="24"/>
                <w:lang w:val="en-GB"/>
              </w:rPr>
              <w:t>65</w:t>
            </w:r>
          </w:p>
        </w:tc>
      </w:tr>
      <w:tr w:rsidR="00E3579A" w:rsidRPr="00461E15" w14:paraId="5592633E"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327F0B74" w14:textId="77777777" w:rsidR="00E3579A" w:rsidRPr="00461E15" w:rsidRDefault="00E3579A">
            <w:pPr>
              <w:rPr>
                <w:sz w:val="24"/>
                <w:szCs w:val="24"/>
                <w:lang w:val="en-GB"/>
              </w:rPr>
            </w:pPr>
            <w:r w:rsidRPr="00461E15">
              <w:rPr>
                <w:sz w:val="24"/>
                <w:szCs w:val="24"/>
                <w:lang w:val="en-GB"/>
              </w:rPr>
              <w:t>18</w:t>
            </w:r>
          </w:p>
        </w:tc>
        <w:tc>
          <w:tcPr>
            <w:tcW w:w="835" w:type="pct"/>
            <w:tcBorders>
              <w:top w:val="single" w:sz="4" w:space="0" w:color="auto"/>
              <w:left w:val="single" w:sz="4" w:space="0" w:color="auto"/>
              <w:bottom w:val="single" w:sz="4" w:space="0" w:color="auto"/>
              <w:right w:val="single" w:sz="4" w:space="0" w:color="auto"/>
            </w:tcBorders>
            <w:hideMark/>
          </w:tcPr>
          <w:p w14:paraId="4EE73715" w14:textId="77777777" w:rsidR="00E3579A" w:rsidRPr="00461E15" w:rsidRDefault="00E3579A">
            <w:pPr>
              <w:rPr>
                <w:sz w:val="24"/>
                <w:szCs w:val="24"/>
                <w:lang w:val="en-GB"/>
              </w:rPr>
            </w:pPr>
            <w:r w:rsidRPr="00461E15">
              <w:rPr>
                <w:sz w:val="24"/>
                <w:szCs w:val="24"/>
                <w:lang w:val="en-GB"/>
              </w:rPr>
              <w:t>32</w:t>
            </w:r>
          </w:p>
        </w:tc>
        <w:tc>
          <w:tcPr>
            <w:tcW w:w="832" w:type="pct"/>
            <w:tcBorders>
              <w:top w:val="single" w:sz="4" w:space="0" w:color="auto"/>
              <w:left w:val="single" w:sz="4" w:space="0" w:color="auto"/>
              <w:bottom w:val="single" w:sz="4" w:space="0" w:color="auto"/>
              <w:right w:val="single" w:sz="4" w:space="0" w:color="auto"/>
            </w:tcBorders>
            <w:hideMark/>
          </w:tcPr>
          <w:p w14:paraId="17390795" w14:textId="77777777" w:rsidR="00E3579A" w:rsidRPr="00461E15" w:rsidRDefault="00E3579A">
            <w:pPr>
              <w:rPr>
                <w:sz w:val="24"/>
                <w:szCs w:val="24"/>
                <w:lang w:val="en-GB"/>
              </w:rPr>
            </w:pPr>
            <w:r w:rsidRPr="00461E15">
              <w:rPr>
                <w:sz w:val="24"/>
                <w:szCs w:val="24"/>
                <w:lang w:val="en-GB"/>
              </w:rPr>
              <w:t>38</w:t>
            </w:r>
          </w:p>
        </w:tc>
        <w:tc>
          <w:tcPr>
            <w:tcW w:w="835" w:type="pct"/>
            <w:tcBorders>
              <w:top w:val="single" w:sz="4" w:space="0" w:color="auto"/>
              <w:left w:val="single" w:sz="4" w:space="0" w:color="auto"/>
              <w:bottom w:val="single" w:sz="4" w:space="0" w:color="auto"/>
              <w:right w:val="single" w:sz="4" w:space="0" w:color="auto"/>
            </w:tcBorders>
            <w:hideMark/>
          </w:tcPr>
          <w:p w14:paraId="01E4A8A3" w14:textId="77777777" w:rsidR="00E3579A" w:rsidRPr="00461E15" w:rsidRDefault="00E3579A">
            <w:pPr>
              <w:rPr>
                <w:sz w:val="24"/>
                <w:szCs w:val="24"/>
                <w:lang w:val="en-GB"/>
              </w:rPr>
            </w:pPr>
            <w:r w:rsidRPr="00461E15">
              <w:rPr>
                <w:sz w:val="24"/>
                <w:szCs w:val="24"/>
                <w:lang w:val="en-GB"/>
              </w:rPr>
              <w:t>50</w:t>
            </w:r>
          </w:p>
        </w:tc>
        <w:tc>
          <w:tcPr>
            <w:tcW w:w="832" w:type="pct"/>
            <w:tcBorders>
              <w:top w:val="single" w:sz="4" w:space="0" w:color="auto"/>
              <w:left w:val="single" w:sz="4" w:space="0" w:color="auto"/>
              <w:bottom w:val="single" w:sz="4" w:space="0" w:color="auto"/>
              <w:right w:val="single" w:sz="4" w:space="0" w:color="auto"/>
            </w:tcBorders>
            <w:hideMark/>
          </w:tcPr>
          <w:p w14:paraId="3C262FF6" w14:textId="77777777" w:rsidR="00E3579A" w:rsidRPr="00461E15" w:rsidRDefault="00E3579A">
            <w:pPr>
              <w:rPr>
                <w:sz w:val="24"/>
                <w:szCs w:val="24"/>
                <w:lang w:val="en-GB"/>
              </w:rPr>
            </w:pPr>
            <w:r w:rsidRPr="00461E15">
              <w:rPr>
                <w:sz w:val="24"/>
                <w:szCs w:val="24"/>
                <w:lang w:val="en-GB"/>
              </w:rPr>
              <w:t>64-66</w:t>
            </w:r>
          </w:p>
        </w:tc>
        <w:tc>
          <w:tcPr>
            <w:tcW w:w="835" w:type="pct"/>
            <w:tcBorders>
              <w:top w:val="single" w:sz="4" w:space="0" w:color="auto"/>
              <w:left w:val="single" w:sz="4" w:space="0" w:color="auto"/>
              <w:bottom w:val="single" w:sz="4" w:space="0" w:color="auto"/>
              <w:right w:val="single" w:sz="4" w:space="0" w:color="auto"/>
            </w:tcBorders>
            <w:hideMark/>
          </w:tcPr>
          <w:p w14:paraId="200AB36F" w14:textId="77777777" w:rsidR="00E3579A" w:rsidRPr="00461E15" w:rsidRDefault="00E3579A">
            <w:pPr>
              <w:rPr>
                <w:sz w:val="24"/>
                <w:szCs w:val="24"/>
                <w:lang w:val="en-GB"/>
              </w:rPr>
            </w:pPr>
            <w:r w:rsidRPr="00461E15">
              <w:rPr>
                <w:sz w:val="24"/>
                <w:szCs w:val="24"/>
                <w:lang w:val="en-GB"/>
              </w:rPr>
              <w:t>67</w:t>
            </w:r>
          </w:p>
        </w:tc>
      </w:tr>
      <w:tr w:rsidR="00E3579A" w:rsidRPr="00461E15" w14:paraId="02F9FBFB" w14:textId="77777777" w:rsidTr="005E1C03">
        <w:tc>
          <w:tcPr>
            <w:tcW w:w="831" w:type="pct"/>
            <w:tcBorders>
              <w:top w:val="single" w:sz="4" w:space="0" w:color="auto"/>
              <w:left w:val="single" w:sz="4" w:space="0" w:color="auto"/>
              <w:bottom w:val="single" w:sz="4" w:space="0" w:color="auto"/>
              <w:right w:val="single" w:sz="4" w:space="0" w:color="auto"/>
            </w:tcBorders>
            <w:hideMark/>
          </w:tcPr>
          <w:p w14:paraId="6BF62B05" w14:textId="77777777" w:rsidR="00E3579A" w:rsidRPr="00461E15" w:rsidRDefault="00E3579A">
            <w:pPr>
              <w:rPr>
                <w:sz w:val="24"/>
                <w:szCs w:val="24"/>
                <w:lang w:val="en-GB"/>
              </w:rPr>
            </w:pPr>
            <w:r w:rsidRPr="00461E15">
              <w:rPr>
                <w:sz w:val="24"/>
                <w:szCs w:val="24"/>
                <w:lang w:val="en-GB"/>
              </w:rPr>
              <w:t>20</w:t>
            </w:r>
          </w:p>
        </w:tc>
        <w:tc>
          <w:tcPr>
            <w:tcW w:w="835" w:type="pct"/>
            <w:tcBorders>
              <w:top w:val="single" w:sz="4" w:space="0" w:color="auto"/>
              <w:left w:val="single" w:sz="4" w:space="0" w:color="auto"/>
              <w:bottom w:val="single" w:sz="4" w:space="0" w:color="auto"/>
              <w:right w:val="single" w:sz="4" w:space="0" w:color="auto"/>
            </w:tcBorders>
            <w:hideMark/>
          </w:tcPr>
          <w:p w14:paraId="5DDD556D" w14:textId="77777777" w:rsidR="00E3579A" w:rsidRPr="00461E15" w:rsidRDefault="00E3579A">
            <w:pPr>
              <w:rPr>
                <w:sz w:val="24"/>
                <w:szCs w:val="24"/>
                <w:lang w:val="en-GB"/>
              </w:rPr>
            </w:pPr>
            <w:r w:rsidRPr="00461E15">
              <w:rPr>
                <w:sz w:val="24"/>
                <w:szCs w:val="24"/>
                <w:lang w:val="en-GB"/>
              </w:rPr>
              <w:t>34</w:t>
            </w:r>
          </w:p>
        </w:tc>
        <w:tc>
          <w:tcPr>
            <w:tcW w:w="832" w:type="pct"/>
            <w:tcBorders>
              <w:top w:val="single" w:sz="4" w:space="0" w:color="auto"/>
              <w:left w:val="single" w:sz="4" w:space="0" w:color="auto"/>
              <w:bottom w:val="single" w:sz="4" w:space="0" w:color="auto"/>
              <w:right w:val="single" w:sz="4" w:space="0" w:color="auto"/>
            </w:tcBorders>
            <w:hideMark/>
          </w:tcPr>
          <w:p w14:paraId="0F23251F" w14:textId="77777777" w:rsidR="00E3579A" w:rsidRPr="00461E15" w:rsidRDefault="00E3579A">
            <w:pPr>
              <w:rPr>
                <w:sz w:val="24"/>
                <w:szCs w:val="24"/>
                <w:lang w:val="en-GB"/>
              </w:rPr>
            </w:pPr>
            <w:r w:rsidRPr="00461E15">
              <w:rPr>
                <w:sz w:val="24"/>
                <w:szCs w:val="24"/>
                <w:lang w:val="en-GB"/>
              </w:rPr>
              <w:t>40</w:t>
            </w:r>
          </w:p>
        </w:tc>
        <w:tc>
          <w:tcPr>
            <w:tcW w:w="835" w:type="pct"/>
            <w:tcBorders>
              <w:top w:val="single" w:sz="4" w:space="0" w:color="auto"/>
              <w:left w:val="single" w:sz="4" w:space="0" w:color="auto"/>
              <w:bottom w:val="single" w:sz="4" w:space="0" w:color="auto"/>
              <w:right w:val="single" w:sz="4" w:space="0" w:color="auto"/>
            </w:tcBorders>
            <w:hideMark/>
          </w:tcPr>
          <w:p w14:paraId="5253C6AA" w14:textId="77777777" w:rsidR="00E3579A" w:rsidRPr="00461E15" w:rsidRDefault="00E3579A">
            <w:pPr>
              <w:rPr>
                <w:sz w:val="24"/>
                <w:szCs w:val="24"/>
                <w:lang w:val="en-GB"/>
              </w:rPr>
            </w:pPr>
            <w:r w:rsidRPr="00461E15">
              <w:rPr>
                <w:sz w:val="24"/>
                <w:szCs w:val="24"/>
                <w:lang w:val="en-GB"/>
              </w:rPr>
              <w:t>51</w:t>
            </w:r>
          </w:p>
        </w:tc>
        <w:tc>
          <w:tcPr>
            <w:tcW w:w="832" w:type="pct"/>
            <w:tcBorders>
              <w:top w:val="single" w:sz="4" w:space="0" w:color="auto"/>
              <w:left w:val="single" w:sz="4" w:space="0" w:color="auto"/>
              <w:bottom w:val="single" w:sz="4" w:space="0" w:color="auto"/>
              <w:right w:val="single" w:sz="4" w:space="0" w:color="auto"/>
            </w:tcBorders>
            <w:hideMark/>
          </w:tcPr>
          <w:p w14:paraId="72F94EA2" w14:textId="77777777" w:rsidR="00E3579A" w:rsidRPr="00461E15" w:rsidRDefault="00E3579A">
            <w:pPr>
              <w:rPr>
                <w:sz w:val="24"/>
                <w:szCs w:val="24"/>
                <w:lang w:val="en-GB"/>
              </w:rPr>
            </w:pPr>
            <w:r w:rsidRPr="00461E15">
              <w:rPr>
                <w:sz w:val="24"/>
                <w:szCs w:val="24"/>
                <w:lang w:val="en-GB"/>
              </w:rPr>
              <w:t>68</w:t>
            </w:r>
          </w:p>
        </w:tc>
        <w:tc>
          <w:tcPr>
            <w:tcW w:w="835" w:type="pct"/>
            <w:tcBorders>
              <w:top w:val="single" w:sz="4" w:space="0" w:color="auto"/>
              <w:left w:val="single" w:sz="4" w:space="0" w:color="auto"/>
              <w:bottom w:val="single" w:sz="4" w:space="0" w:color="auto"/>
              <w:right w:val="single" w:sz="4" w:space="0" w:color="auto"/>
            </w:tcBorders>
            <w:hideMark/>
          </w:tcPr>
          <w:p w14:paraId="614A85C0" w14:textId="77777777" w:rsidR="00E3579A" w:rsidRPr="00461E15" w:rsidRDefault="00E3579A">
            <w:pPr>
              <w:rPr>
                <w:sz w:val="24"/>
                <w:szCs w:val="24"/>
                <w:lang w:val="en-GB"/>
              </w:rPr>
            </w:pPr>
            <w:r w:rsidRPr="00461E15">
              <w:rPr>
                <w:sz w:val="24"/>
                <w:szCs w:val="24"/>
                <w:lang w:val="en-GB"/>
              </w:rPr>
              <w:t>69</w:t>
            </w:r>
          </w:p>
        </w:tc>
      </w:tr>
    </w:tbl>
    <w:p w14:paraId="2029CDD1" w14:textId="77777777" w:rsidR="00E3579A" w:rsidRPr="00461E15" w:rsidRDefault="00E3579A" w:rsidP="00E3579A">
      <w:pPr>
        <w:ind w:left="851" w:hanging="851"/>
        <w:rPr>
          <w:sz w:val="24"/>
          <w:szCs w:val="24"/>
          <w:lang w:val="en-GB"/>
        </w:rPr>
      </w:pPr>
    </w:p>
    <w:p w14:paraId="7EC99C5F" w14:textId="77777777" w:rsidR="00E3579A" w:rsidRPr="00461E15" w:rsidRDefault="00E3579A" w:rsidP="00E3579A">
      <w:pPr>
        <w:ind w:left="851"/>
        <w:rPr>
          <w:sz w:val="24"/>
          <w:szCs w:val="24"/>
          <w:lang w:val="en-GB"/>
        </w:rPr>
      </w:pPr>
      <w:r w:rsidRPr="00461E15">
        <w:rPr>
          <w:sz w:val="24"/>
          <w:szCs w:val="24"/>
          <w:lang w:val="en-GB"/>
        </w:rPr>
        <w:t>In very young children, a minimum dose of 15 MBq is necessary in order to obtain images of sufficient quality.</w:t>
      </w:r>
    </w:p>
    <w:p w14:paraId="44394B29" w14:textId="77777777" w:rsidR="00E3579A" w:rsidRPr="00461E15" w:rsidRDefault="00E3579A" w:rsidP="00E3579A">
      <w:pPr>
        <w:ind w:left="851" w:hanging="851"/>
        <w:rPr>
          <w:sz w:val="24"/>
          <w:szCs w:val="24"/>
          <w:lang w:val="en-GB"/>
        </w:rPr>
      </w:pPr>
    </w:p>
    <w:p w14:paraId="65053C75" w14:textId="77777777" w:rsidR="00E3579A" w:rsidRPr="00461E15" w:rsidRDefault="00E3579A" w:rsidP="00E3579A">
      <w:pPr>
        <w:ind w:left="851"/>
        <w:rPr>
          <w:sz w:val="24"/>
          <w:szCs w:val="24"/>
          <w:lang w:val="en-GB"/>
        </w:rPr>
      </w:pPr>
      <w:r w:rsidRPr="00461E15">
        <w:rPr>
          <w:sz w:val="24"/>
          <w:szCs w:val="24"/>
          <w:lang w:val="en-GB"/>
        </w:rPr>
        <w:t>The administration of a diuretic or an ACE inhibitor during the diagnostic procedure is sometimes used for differential diagnosis of nephrological and urological disorders. The scintigraphic investigation is usually performed immediately after administration</w:t>
      </w:r>
    </w:p>
    <w:p w14:paraId="14ED492C" w14:textId="77777777" w:rsidR="00E3579A" w:rsidRPr="00461E15" w:rsidRDefault="00E3579A" w:rsidP="00E3579A">
      <w:pPr>
        <w:ind w:left="851" w:hanging="851"/>
        <w:rPr>
          <w:sz w:val="24"/>
          <w:szCs w:val="24"/>
          <w:lang w:val="en-GB"/>
        </w:rPr>
      </w:pPr>
    </w:p>
    <w:p w14:paraId="6E1CC957" w14:textId="77777777" w:rsidR="00E3579A" w:rsidRPr="00461E15" w:rsidRDefault="00E3579A" w:rsidP="00E3579A">
      <w:pPr>
        <w:ind w:left="851"/>
        <w:rPr>
          <w:i/>
          <w:sz w:val="24"/>
          <w:szCs w:val="24"/>
          <w:lang w:val="en-GB"/>
        </w:rPr>
      </w:pPr>
      <w:r w:rsidRPr="00461E15">
        <w:rPr>
          <w:sz w:val="24"/>
          <w:szCs w:val="24"/>
          <w:u w:val="single"/>
          <w:lang w:val="en-GB"/>
        </w:rPr>
        <w:t>Method of administration</w:t>
      </w:r>
    </w:p>
    <w:p w14:paraId="63A4A0B1" w14:textId="77777777" w:rsidR="00E06588" w:rsidRPr="00461E15" w:rsidRDefault="00E06588" w:rsidP="00E06588">
      <w:pPr>
        <w:ind w:left="851"/>
        <w:rPr>
          <w:sz w:val="24"/>
          <w:szCs w:val="24"/>
          <w:lang w:val="en-GB"/>
        </w:rPr>
      </w:pPr>
      <w:r w:rsidRPr="00461E15">
        <w:rPr>
          <w:sz w:val="24"/>
          <w:szCs w:val="24"/>
          <w:lang w:val="en-GB"/>
        </w:rPr>
        <w:t xml:space="preserve">This medicinal product should be reconstituted </w:t>
      </w:r>
      <w:r>
        <w:rPr>
          <w:sz w:val="24"/>
          <w:szCs w:val="24"/>
          <w:lang w:val="en-GB"/>
        </w:rPr>
        <w:t xml:space="preserve">and radioactively labelled </w:t>
      </w:r>
      <w:r w:rsidRPr="00461E15">
        <w:rPr>
          <w:sz w:val="24"/>
          <w:szCs w:val="24"/>
          <w:lang w:val="en-GB"/>
        </w:rPr>
        <w:t>before administration to the patient.</w:t>
      </w:r>
    </w:p>
    <w:p w14:paraId="7A440BFB" w14:textId="77777777" w:rsidR="00E3579A" w:rsidRPr="00461E15" w:rsidRDefault="00E3579A" w:rsidP="00E3579A">
      <w:pPr>
        <w:ind w:left="851"/>
        <w:rPr>
          <w:sz w:val="24"/>
          <w:szCs w:val="24"/>
          <w:lang w:val="en-GB"/>
        </w:rPr>
      </w:pPr>
      <w:r w:rsidRPr="00461E15">
        <w:rPr>
          <w:sz w:val="24"/>
          <w:szCs w:val="24"/>
          <w:lang w:val="en-GB"/>
        </w:rPr>
        <w:t xml:space="preserve">For intravenous use. </w:t>
      </w:r>
    </w:p>
    <w:p w14:paraId="1F8C9A84" w14:textId="77777777" w:rsidR="00E3579A" w:rsidRPr="00461E15" w:rsidRDefault="00E3579A" w:rsidP="00E3579A">
      <w:pPr>
        <w:ind w:left="851"/>
        <w:rPr>
          <w:sz w:val="24"/>
          <w:szCs w:val="24"/>
          <w:lang w:val="en-GB"/>
        </w:rPr>
      </w:pPr>
      <w:r w:rsidRPr="00461E15">
        <w:rPr>
          <w:sz w:val="24"/>
          <w:szCs w:val="24"/>
          <w:lang w:val="en-GB"/>
        </w:rPr>
        <w:t xml:space="preserve">For multidose use. </w:t>
      </w:r>
    </w:p>
    <w:p w14:paraId="70107704" w14:textId="77777777" w:rsidR="00E3579A" w:rsidRPr="00461E15" w:rsidRDefault="00E3579A" w:rsidP="00E3579A">
      <w:pPr>
        <w:ind w:left="851"/>
        <w:rPr>
          <w:sz w:val="24"/>
          <w:szCs w:val="24"/>
          <w:lang w:val="en-GB"/>
        </w:rPr>
      </w:pPr>
      <w:r w:rsidRPr="00461E15">
        <w:rPr>
          <w:sz w:val="24"/>
          <w:szCs w:val="24"/>
          <w:lang w:val="en-GB"/>
        </w:rPr>
        <w:t xml:space="preserve">The scintigraphic investigation is usually performed immediately after administration. </w:t>
      </w:r>
    </w:p>
    <w:p w14:paraId="42B2D614" w14:textId="77777777" w:rsidR="00E3579A" w:rsidRPr="00461E15" w:rsidRDefault="00E3579A" w:rsidP="00E3579A">
      <w:pPr>
        <w:ind w:left="851"/>
        <w:rPr>
          <w:sz w:val="24"/>
          <w:szCs w:val="24"/>
          <w:lang w:val="en-GB"/>
        </w:rPr>
      </w:pPr>
      <w:r w:rsidRPr="00461E15">
        <w:rPr>
          <w:sz w:val="24"/>
          <w:szCs w:val="24"/>
          <w:lang w:val="en-GB"/>
        </w:rPr>
        <w:t xml:space="preserve">For instructions on reconstitution and labelling of the medicinal product before administration, see section 12. </w:t>
      </w:r>
    </w:p>
    <w:p w14:paraId="61CBA065" w14:textId="77777777" w:rsidR="00E3579A" w:rsidRPr="00461E15" w:rsidRDefault="00E3579A" w:rsidP="00E3579A">
      <w:pPr>
        <w:ind w:left="851"/>
        <w:rPr>
          <w:sz w:val="24"/>
          <w:szCs w:val="24"/>
          <w:lang w:val="en-GB"/>
        </w:rPr>
      </w:pPr>
      <w:r w:rsidRPr="00461E15">
        <w:rPr>
          <w:sz w:val="24"/>
          <w:szCs w:val="24"/>
          <w:lang w:val="en-GB"/>
        </w:rPr>
        <w:t>For patient preparation, see section 4.4.</w:t>
      </w:r>
    </w:p>
    <w:p w14:paraId="17B152DD" w14:textId="77777777" w:rsidR="007C5D2A" w:rsidRPr="00461E15" w:rsidRDefault="007C5D2A" w:rsidP="00A85D26">
      <w:pPr>
        <w:tabs>
          <w:tab w:val="left" w:pos="851"/>
        </w:tabs>
        <w:ind w:left="851"/>
        <w:rPr>
          <w:sz w:val="24"/>
          <w:szCs w:val="24"/>
          <w:lang w:val="en-US"/>
        </w:rPr>
      </w:pPr>
    </w:p>
    <w:p w14:paraId="08C496F8" w14:textId="77777777" w:rsidR="007C5D2A" w:rsidRPr="00461E15" w:rsidRDefault="007C5D2A" w:rsidP="007C5D2A">
      <w:pPr>
        <w:tabs>
          <w:tab w:val="left" w:pos="851"/>
        </w:tabs>
        <w:ind w:left="851" w:hanging="851"/>
        <w:rPr>
          <w:b/>
          <w:sz w:val="24"/>
          <w:szCs w:val="24"/>
          <w:lang w:val="en-US"/>
        </w:rPr>
      </w:pPr>
      <w:r w:rsidRPr="00461E15">
        <w:rPr>
          <w:b/>
          <w:sz w:val="24"/>
          <w:szCs w:val="24"/>
          <w:lang w:val="en-US"/>
        </w:rPr>
        <w:t>4.3</w:t>
      </w:r>
      <w:r w:rsidRPr="00461E15">
        <w:rPr>
          <w:b/>
          <w:sz w:val="24"/>
          <w:szCs w:val="24"/>
          <w:lang w:val="en-US"/>
        </w:rPr>
        <w:tab/>
        <w:t>Contraindications</w:t>
      </w:r>
    </w:p>
    <w:p w14:paraId="6F5CAA15" w14:textId="77777777" w:rsidR="00E3579A" w:rsidRPr="00461E15" w:rsidRDefault="00E3579A" w:rsidP="00E3579A">
      <w:pPr>
        <w:ind w:left="851"/>
        <w:rPr>
          <w:color w:val="000000"/>
          <w:sz w:val="24"/>
          <w:szCs w:val="24"/>
          <w:lang w:val="en-GB"/>
        </w:rPr>
      </w:pPr>
      <w:bookmarkStart w:id="11" w:name="OLE_LINK41"/>
      <w:bookmarkStart w:id="12" w:name="OLE_LINK40"/>
      <w:r w:rsidRPr="00461E15">
        <w:rPr>
          <w:sz w:val="24"/>
          <w:szCs w:val="24"/>
          <w:lang w:val="en-GB"/>
        </w:rPr>
        <w:t>Hypersensitivity t</w:t>
      </w:r>
      <w:r w:rsidRPr="00461E15">
        <w:rPr>
          <w:color w:val="000000"/>
          <w:sz w:val="24"/>
          <w:szCs w:val="24"/>
          <w:lang w:val="en-GB"/>
        </w:rPr>
        <w:t>o the active substance or to any of the excipients listed in section 6.1.</w:t>
      </w:r>
      <w:bookmarkEnd w:id="11"/>
      <w:bookmarkEnd w:id="12"/>
    </w:p>
    <w:p w14:paraId="2614B4B4" w14:textId="77777777" w:rsidR="007C5D2A" w:rsidRPr="00461E15" w:rsidRDefault="007C5D2A" w:rsidP="003E0341">
      <w:pPr>
        <w:tabs>
          <w:tab w:val="left" w:pos="851"/>
        </w:tabs>
        <w:ind w:left="851"/>
        <w:rPr>
          <w:sz w:val="24"/>
          <w:szCs w:val="24"/>
          <w:lang w:val="en-US"/>
        </w:rPr>
      </w:pPr>
    </w:p>
    <w:p w14:paraId="4E599182" w14:textId="77777777" w:rsidR="007C5D2A" w:rsidRPr="00461E15" w:rsidRDefault="007C5D2A" w:rsidP="007C5D2A">
      <w:pPr>
        <w:tabs>
          <w:tab w:val="left" w:pos="851"/>
        </w:tabs>
        <w:rPr>
          <w:b/>
          <w:sz w:val="24"/>
          <w:szCs w:val="24"/>
          <w:lang w:val="en-GB"/>
        </w:rPr>
      </w:pPr>
      <w:r w:rsidRPr="00461E15">
        <w:rPr>
          <w:b/>
          <w:sz w:val="24"/>
          <w:szCs w:val="24"/>
          <w:lang w:val="en-GB"/>
        </w:rPr>
        <w:t>4.4</w:t>
      </w:r>
      <w:r w:rsidRPr="00461E15">
        <w:rPr>
          <w:b/>
          <w:sz w:val="24"/>
          <w:szCs w:val="24"/>
          <w:lang w:val="en-GB"/>
        </w:rPr>
        <w:tab/>
        <w:t>Special warnings and precautions for use</w:t>
      </w:r>
    </w:p>
    <w:p w14:paraId="41F86F5C" w14:textId="77777777" w:rsidR="00461E15" w:rsidRDefault="00461E15" w:rsidP="00E3579A">
      <w:pPr>
        <w:ind w:left="851"/>
        <w:rPr>
          <w:sz w:val="24"/>
          <w:szCs w:val="24"/>
          <w:u w:val="single"/>
          <w:lang w:val="en-GB"/>
        </w:rPr>
      </w:pPr>
    </w:p>
    <w:p w14:paraId="031A038A" w14:textId="77777777" w:rsidR="00E3579A" w:rsidRPr="00461E15" w:rsidRDefault="00E3579A" w:rsidP="00E3579A">
      <w:pPr>
        <w:ind w:left="851"/>
        <w:rPr>
          <w:sz w:val="24"/>
          <w:szCs w:val="24"/>
          <w:u w:val="single"/>
          <w:lang w:val="en-GB"/>
        </w:rPr>
      </w:pPr>
      <w:r w:rsidRPr="00461E15">
        <w:rPr>
          <w:sz w:val="24"/>
          <w:szCs w:val="24"/>
          <w:u w:val="single"/>
          <w:lang w:val="en-GB"/>
        </w:rPr>
        <w:t>Potential for hypersensitivity or anaphylactic reaction</w:t>
      </w:r>
    </w:p>
    <w:p w14:paraId="18067B89" w14:textId="77777777" w:rsidR="00E3579A" w:rsidRPr="00461E15" w:rsidRDefault="00E3579A" w:rsidP="00E3579A">
      <w:pPr>
        <w:ind w:left="851"/>
        <w:rPr>
          <w:sz w:val="24"/>
          <w:szCs w:val="24"/>
          <w:lang w:val="en-GB"/>
        </w:rPr>
      </w:pPr>
      <w:r w:rsidRPr="00461E15">
        <w:rPr>
          <w:sz w:val="24"/>
          <w:szCs w:val="24"/>
          <w:lang w:val="en-GB"/>
        </w:rPr>
        <w:t>If hypersensitivity or anaphylactic reactions occurs,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14:paraId="4BBDE54D" w14:textId="77777777" w:rsidR="00E3579A" w:rsidRPr="00461E15" w:rsidRDefault="00E3579A" w:rsidP="00E3579A">
      <w:pPr>
        <w:ind w:left="851"/>
        <w:rPr>
          <w:sz w:val="24"/>
          <w:szCs w:val="24"/>
          <w:u w:val="single"/>
          <w:lang w:val="en-US"/>
        </w:rPr>
      </w:pPr>
    </w:p>
    <w:p w14:paraId="4F12A419" w14:textId="77777777" w:rsidR="00E3579A" w:rsidRPr="00461E15" w:rsidRDefault="00E3579A" w:rsidP="00E3579A">
      <w:pPr>
        <w:ind w:left="851"/>
        <w:rPr>
          <w:sz w:val="24"/>
          <w:szCs w:val="24"/>
          <w:u w:val="single"/>
          <w:lang w:val="en-US"/>
        </w:rPr>
      </w:pPr>
      <w:r w:rsidRPr="00461E15">
        <w:rPr>
          <w:sz w:val="24"/>
          <w:szCs w:val="24"/>
          <w:u w:val="single"/>
          <w:lang w:val="en-US"/>
        </w:rPr>
        <w:t>Individual benefit/risk justification</w:t>
      </w:r>
    </w:p>
    <w:p w14:paraId="192E26DB" w14:textId="77777777" w:rsidR="00E3579A" w:rsidRPr="00461E15" w:rsidRDefault="00E3579A" w:rsidP="00E3579A">
      <w:pPr>
        <w:ind w:left="851"/>
        <w:rPr>
          <w:sz w:val="24"/>
          <w:szCs w:val="24"/>
          <w:lang w:val="en-GB"/>
        </w:rPr>
      </w:pPr>
      <w:r w:rsidRPr="00461E15">
        <w:rPr>
          <w:sz w:val="24"/>
          <w:szCs w:val="24"/>
          <w:lang w:val="en-GB"/>
        </w:rPr>
        <w:t xml:space="preserve">For each patient, exposure to ionising radiation must be justifiable on the basis of likely benefit. The activity administered must be such that the resulting radiation dose is as low as reasonably achievable bearing in mind the need to obtain the intended diagnostic information. </w:t>
      </w:r>
    </w:p>
    <w:p w14:paraId="1A9555E2" w14:textId="77777777" w:rsidR="00E3579A" w:rsidRPr="00461E15" w:rsidRDefault="00E3579A" w:rsidP="00E3579A">
      <w:pPr>
        <w:ind w:left="851"/>
        <w:rPr>
          <w:sz w:val="24"/>
          <w:szCs w:val="24"/>
          <w:lang w:val="en-GB"/>
        </w:rPr>
      </w:pPr>
    </w:p>
    <w:p w14:paraId="6E0C8D06" w14:textId="77777777" w:rsidR="00E3579A" w:rsidRPr="00461E15" w:rsidRDefault="00E3579A" w:rsidP="00E3579A">
      <w:pPr>
        <w:ind w:left="851"/>
        <w:rPr>
          <w:bCs/>
          <w:iCs/>
          <w:sz w:val="24"/>
          <w:szCs w:val="24"/>
          <w:u w:val="single"/>
          <w:lang w:val="en-US"/>
        </w:rPr>
      </w:pPr>
      <w:r w:rsidRPr="00461E15">
        <w:rPr>
          <w:bCs/>
          <w:iCs/>
          <w:sz w:val="24"/>
          <w:szCs w:val="24"/>
          <w:u w:val="single"/>
          <w:lang w:val="en-US"/>
        </w:rPr>
        <w:t>Pediatric population</w:t>
      </w:r>
    </w:p>
    <w:p w14:paraId="728B1BC8" w14:textId="77777777" w:rsidR="00E3579A" w:rsidRPr="00461E15" w:rsidRDefault="00E3579A" w:rsidP="00E3579A">
      <w:pPr>
        <w:ind w:left="851"/>
        <w:rPr>
          <w:sz w:val="24"/>
          <w:szCs w:val="24"/>
          <w:lang w:val="en-GB"/>
        </w:rPr>
      </w:pPr>
      <w:r w:rsidRPr="00461E15">
        <w:rPr>
          <w:sz w:val="24"/>
          <w:szCs w:val="24"/>
          <w:lang w:val="en-GB"/>
        </w:rPr>
        <w:t>The use in children has to be considered carefully, based upon clinical needs and assessing the risk/benefit ratio in this patient group.</w:t>
      </w:r>
    </w:p>
    <w:p w14:paraId="5DB5CA8E" w14:textId="77777777" w:rsidR="00E3579A" w:rsidRPr="00461E15" w:rsidRDefault="00E3579A" w:rsidP="00E3579A">
      <w:pPr>
        <w:widowControl w:val="0"/>
        <w:ind w:left="851"/>
        <w:rPr>
          <w:rFonts w:eastAsia="Calibri"/>
          <w:spacing w:val="10"/>
          <w:sz w:val="24"/>
          <w:szCs w:val="24"/>
          <w:lang w:val="en-US" w:eastAsia="en-GB"/>
        </w:rPr>
      </w:pPr>
      <w:r w:rsidRPr="00461E15">
        <w:rPr>
          <w:rFonts w:eastAsia="Calibri"/>
          <w:spacing w:val="10"/>
          <w:sz w:val="24"/>
          <w:szCs w:val="24"/>
          <w:lang w:val="en-US" w:eastAsia="en-GB"/>
        </w:rPr>
        <w:t>For information on the use in the pediatric population, see section 4.2.</w:t>
      </w:r>
    </w:p>
    <w:p w14:paraId="22289004" w14:textId="77777777" w:rsidR="00E3579A" w:rsidRPr="00461E15" w:rsidRDefault="00E3579A" w:rsidP="00E3579A">
      <w:pPr>
        <w:widowControl w:val="0"/>
        <w:ind w:left="851"/>
        <w:rPr>
          <w:rFonts w:eastAsia="Calibri"/>
          <w:spacing w:val="10"/>
          <w:sz w:val="24"/>
          <w:szCs w:val="24"/>
          <w:lang w:val="en-US" w:eastAsia="en-GB"/>
        </w:rPr>
      </w:pPr>
      <w:r w:rsidRPr="00461E15">
        <w:rPr>
          <w:rFonts w:eastAsia="Calibri"/>
          <w:spacing w:val="10"/>
          <w:sz w:val="24"/>
          <w:szCs w:val="24"/>
          <w:lang w:val="en-US" w:eastAsia="en-GB"/>
        </w:rPr>
        <w:t>Careful consideration of the indication is required since the effective dose per MBq is higher than in adults (see section 11).</w:t>
      </w:r>
    </w:p>
    <w:p w14:paraId="1E33B417" w14:textId="77777777" w:rsidR="00E3579A" w:rsidRPr="00461E15" w:rsidRDefault="00E3579A" w:rsidP="00E3579A">
      <w:pPr>
        <w:ind w:left="851"/>
        <w:rPr>
          <w:sz w:val="24"/>
          <w:szCs w:val="24"/>
          <w:lang w:val="en-US"/>
        </w:rPr>
      </w:pPr>
    </w:p>
    <w:p w14:paraId="409096CB" w14:textId="77777777" w:rsidR="00E3579A" w:rsidRPr="00461E15" w:rsidRDefault="00E3579A" w:rsidP="00E3579A">
      <w:pPr>
        <w:ind w:left="851"/>
        <w:rPr>
          <w:sz w:val="24"/>
          <w:szCs w:val="24"/>
          <w:lang w:val="en-GB"/>
        </w:rPr>
      </w:pPr>
      <w:r w:rsidRPr="00461E15">
        <w:rPr>
          <w:sz w:val="24"/>
          <w:szCs w:val="24"/>
          <w:u w:val="single"/>
          <w:lang w:val="en-US"/>
        </w:rPr>
        <w:t>Patient preparation</w:t>
      </w:r>
    </w:p>
    <w:p w14:paraId="05F5CBAE" w14:textId="77777777" w:rsidR="00E3579A" w:rsidRPr="00461E15" w:rsidRDefault="00E3579A" w:rsidP="00E3579A">
      <w:pPr>
        <w:ind w:left="851"/>
        <w:rPr>
          <w:sz w:val="24"/>
          <w:szCs w:val="24"/>
          <w:lang w:val="en-GB"/>
        </w:rPr>
      </w:pPr>
      <w:r w:rsidRPr="00461E15">
        <w:rPr>
          <w:sz w:val="24"/>
          <w:szCs w:val="24"/>
          <w:lang w:val="en-GB"/>
        </w:rPr>
        <w:t>The patient should be well hydrated before the start of the examination and urged to void as often as possible during the first hours after the examination in order to reduce radiation.</w:t>
      </w:r>
    </w:p>
    <w:p w14:paraId="41939532" w14:textId="77777777" w:rsidR="00E3579A" w:rsidRPr="00461E15" w:rsidRDefault="00E3579A" w:rsidP="00E3579A">
      <w:pPr>
        <w:ind w:left="851" w:hanging="851"/>
        <w:rPr>
          <w:sz w:val="24"/>
          <w:szCs w:val="24"/>
          <w:lang w:val="en-GB"/>
        </w:rPr>
      </w:pPr>
    </w:p>
    <w:p w14:paraId="55CF87D6" w14:textId="77777777" w:rsidR="00E3579A" w:rsidRPr="00461E15" w:rsidRDefault="00E3579A" w:rsidP="00E3579A">
      <w:pPr>
        <w:ind w:left="851"/>
        <w:rPr>
          <w:sz w:val="24"/>
          <w:szCs w:val="24"/>
          <w:u w:val="single"/>
          <w:lang w:val="en-GB"/>
        </w:rPr>
      </w:pPr>
      <w:r w:rsidRPr="00461E15">
        <w:rPr>
          <w:sz w:val="24"/>
          <w:szCs w:val="24"/>
          <w:u w:val="single"/>
          <w:lang w:val="en-GB"/>
        </w:rPr>
        <w:t>Specific warnings</w:t>
      </w:r>
    </w:p>
    <w:p w14:paraId="79453202" w14:textId="77777777" w:rsidR="00E3579A" w:rsidRPr="00461E15" w:rsidRDefault="00E3579A" w:rsidP="00E3579A">
      <w:pPr>
        <w:ind w:left="851"/>
        <w:rPr>
          <w:sz w:val="24"/>
          <w:szCs w:val="24"/>
          <w:lang w:val="en-GB"/>
        </w:rPr>
      </w:pPr>
      <w:r w:rsidRPr="00461E15">
        <w:rPr>
          <w:sz w:val="24"/>
          <w:szCs w:val="24"/>
          <w:lang w:val="en-GB"/>
        </w:rPr>
        <w:t>The agent is not suited for exact monitoring of effective renal plasma flow respectively blood flow in patients with seriously impaired renal function.</w:t>
      </w:r>
    </w:p>
    <w:p w14:paraId="6E9C68C4" w14:textId="77777777" w:rsidR="00E3579A" w:rsidRPr="00461E15" w:rsidRDefault="00E3579A" w:rsidP="00E3579A">
      <w:pPr>
        <w:tabs>
          <w:tab w:val="left" w:pos="-90"/>
        </w:tabs>
        <w:ind w:left="851" w:hanging="851"/>
        <w:rPr>
          <w:sz w:val="24"/>
          <w:szCs w:val="24"/>
          <w:lang w:val="en-GB"/>
        </w:rPr>
      </w:pPr>
    </w:p>
    <w:p w14:paraId="016C12BB" w14:textId="77777777" w:rsidR="00E3579A" w:rsidRPr="00461E15" w:rsidRDefault="00E3579A" w:rsidP="00E3579A">
      <w:pPr>
        <w:ind w:left="851"/>
        <w:rPr>
          <w:sz w:val="24"/>
          <w:szCs w:val="24"/>
          <w:lang w:val="en-GB"/>
        </w:rPr>
      </w:pPr>
      <w:r w:rsidRPr="00461E15">
        <w:rPr>
          <w:sz w:val="24"/>
          <w:szCs w:val="24"/>
          <w:lang w:val="en-GB"/>
        </w:rPr>
        <w:t xml:space="preserve">Small amounts of </w:t>
      </w:r>
      <w:r w:rsidRPr="00461E15">
        <w:rPr>
          <w:sz w:val="24"/>
          <w:szCs w:val="24"/>
          <w:vertAlign w:val="superscript"/>
          <w:lang w:val="en-GB"/>
        </w:rPr>
        <w:t>99m</w:t>
      </w:r>
      <w:r w:rsidRPr="00461E15">
        <w:rPr>
          <w:sz w:val="24"/>
          <w:szCs w:val="24"/>
          <w:lang w:val="en-GB"/>
        </w:rPr>
        <w:t>Tc-labelled impurities may be present and/or are formed during the labelling process. As some of these impurities are distributed to the liver and excreted via the gall bladder they may influence the late phase (after 30 minutes) of a dynamic renal study due to the overlap of kidney and liver in the region of interest.</w:t>
      </w:r>
    </w:p>
    <w:p w14:paraId="2A173639" w14:textId="77777777" w:rsidR="00E3579A" w:rsidRPr="00461E15" w:rsidRDefault="00E3579A" w:rsidP="00E3579A">
      <w:pPr>
        <w:rPr>
          <w:bCs/>
          <w:iCs/>
          <w:sz w:val="24"/>
          <w:szCs w:val="24"/>
          <w:lang w:val="en-US"/>
        </w:rPr>
      </w:pPr>
    </w:p>
    <w:p w14:paraId="5787FB94" w14:textId="77777777" w:rsidR="00E3579A" w:rsidRPr="00461E15" w:rsidRDefault="00E3579A" w:rsidP="00E3579A">
      <w:pPr>
        <w:ind w:left="851"/>
        <w:rPr>
          <w:sz w:val="24"/>
          <w:szCs w:val="24"/>
          <w:lang w:val="en-GB"/>
        </w:rPr>
      </w:pPr>
      <w:r w:rsidRPr="00461E15">
        <w:rPr>
          <w:sz w:val="24"/>
          <w:szCs w:val="24"/>
          <w:lang w:val="en-GB"/>
        </w:rPr>
        <w:t>Inadvertent or accidental subcutaneous administration of technetium (</w:t>
      </w:r>
      <w:r w:rsidRPr="00461E15">
        <w:rPr>
          <w:sz w:val="24"/>
          <w:szCs w:val="24"/>
          <w:vertAlign w:val="superscript"/>
          <w:lang w:val="en-GB"/>
        </w:rPr>
        <w:t>99m</w:t>
      </w:r>
      <w:r w:rsidRPr="00461E15">
        <w:rPr>
          <w:sz w:val="24"/>
          <w:szCs w:val="24"/>
          <w:lang w:val="en-GB"/>
        </w:rPr>
        <w:t>Tc) tiatide should be avoided as perivascular inflammation has been described.</w:t>
      </w:r>
    </w:p>
    <w:p w14:paraId="16CB3E10" w14:textId="77777777" w:rsidR="00E3579A" w:rsidRPr="00461E15" w:rsidRDefault="00E3579A" w:rsidP="00E3579A">
      <w:pPr>
        <w:ind w:left="851"/>
        <w:rPr>
          <w:sz w:val="24"/>
          <w:szCs w:val="24"/>
          <w:lang w:val="en-US"/>
        </w:rPr>
      </w:pPr>
    </w:p>
    <w:p w14:paraId="0E18AD27" w14:textId="77777777" w:rsidR="00E3579A" w:rsidRPr="008C1DC5" w:rsidRDefault="00E3579A" w:rsidP="00E3579A">
      <w:pPr>
        <w:ind w:left="851"/>
        <w:rPr>
          <w:sz w:val="24"/>
          <w:szCs w:val="24"/>
          <w:u w:val="single"/>
          <w:lang w:val="en-GB"/>
        </w:rPr>
      </w:pPr>
      <w:r w:rsidRPr="008C1DC5">
        <w:rPr>
          <w:sz w:val="24"/>
          <w:szCs w:val="24"/>
          <w:u w:val="single"/>
          <w:lang w:val="en-GB"/>
        </w:rPr>
        <w:t>Excipients</w:t>
      </w:r>
    </w:p>
    <w:p w14:paraId="312E52B6" w14:textId="5927EA41" w:rsidR="008C1DC5" w:rsidRPr="00461E15" w:rsidRDefault="008C1DC5" w:rsidP="008C1DC5">
      <w:pPr>
        <w:ind w:left="851"/>
        <w:rPr>
          <w:sz w:val="24"/>
          <w:szCs w:val="24"/>
          <w:lang w:val="en-GB"/>
        </w:rPr>
      </w:pPr>
      <w:bookmarkStart w:id="13" w:name="OLE_LINK63"/>
      <w:bookmarkStart w:id="14" w:name="OLE_LINK62"/>
      <w:bookmarkStart w:id="15" w:name="OLE_LINK61"/>
      <w:r w:rsidRPr="00461E15">
        <w:rPr>
          <w:sz w:val="24"/>
          <w:szCs w:val="24"/>
          <w:lang w:val="en-GB"/>
        </w:rPr>
        <w:t>This medicinal product contains less than 1 mmol sodium (2</w:t>
      </w:r>
      <w:r>
        <w:rPr>
          <w:sz w:val="24"/>
          <w:szCs w:val="24"/>
          <w:lang w:val="en-GB"/>
        </w:rPr>
        <w:t xml:space="preserve"> </w:t>
      </w:r>
      <w:r w:rsidRPr="00461E15">
        <w:rPr>
          <w:sz w:val="24"/>
          <w:szCs w:val="24"/>
          <w:lang w:val="en-GB"/>
        </w:rPr>
        <w:t xml:space="preserve">3mg) per </w:t>
      </w:r>
      <w:r>
        <w:rPr>
          <w:sz w:val="24"/>
          <w:szCs w:val="24"/>
          <w:lang w:val="en-GB"/>
        </w:rPr>
        <w:t>vial</w:t>
      </w:r>
      <w:r w:rsidRPr="00461E15">
        <w:rPr>
          <w:sz w:val="24"/>
          <w:szCs w:val="24"/>
          <w:lang w:val="en-GB"/>
        </w:rPr>
        <w:t xml:space="preserve">, </w:t>
      </w:r>
      <w:r>
        <w:rPr>
          <w:sz w:val="24"/>
          <w:szCs w:val="24"/>
          <w:lang w:val="en-GB"/>
        </w:rPr>
        <w:t>that is to say</w:t>
      </w:r>
      <w:r w:rsidRPr="00461E15">
        <w:rPr>
          <w:sz w:val="24"/>
          <w:szCs w:val="24"/>
          <w:lang w:val="en-GB"/>
        </w:rPr>
        <w:t xml:space="preserve"> essentially ‘sodium free’.</w:t>
      </w:r>
    </w:p>
    <w:p w14:paraId="0FDBC5C0" w14:textId="77777777" w:rsidR="00E3579A" w:rsidRPr="00461E15" w:rsidRDefault="00E3579A" w:rsidP="00E3579A">
      <w:pPr>
        <w:ind w:left="851"/>
        <w:rPr>
          <w:sz w:val="24"/>
          <w:szCs w:val="24"/>
          <w:lang w:val="en-GB"/>
        </w:rPr>
      </w:pPr>
      <w:r w:rsidRPr="00461E15">
        <w:rPr>
          <w:sz w:val="24"/>
          <w:szCs w:val="24"/>
          <w:lang w:val="en-GB"/>
        </w:rPr>
        <w:t>Depending on the time when you administer the injection, the content of the sodium given to the patient may in some cases be greater than 1 mmol.</w:t>
      </w:r>
      <w:r w:rsidRPr="00461E15">
        <w:rPr>
          <w:sz w:val="24"/>
          <w:szCs w:val="24"/>
          <w:lang w:val="en-US" w:eastAsia="en-US"/>
        </w:rPr>
        <w:t xml:space="preserve"> This should be taken into account in patient on low sodium diet.</w:t>
      </w:r>
    </w:p>
    <w:bookmarkEnd w:id="13"/>
    <w:bookmarkEnd w:id="14"/>
    <w:bookmarkEnd w:id="15"/>
    <w:p w14:paraId="14030C6A" w14:textId="6B52AD28" w:rsidR="008C1DC5" w:rsidRDefault="008C1DC5">
      <w:pPr>
        <w:rPr>
          <w:sz w:val="24"/>
          <w:szCs w:val="24"/>
          <w:lang w:val="en-US"/>
        </w:rPr>
      </w:pPr>
      <w:r>
        <w:rPr>
          <w:sz w:val="24"/>
          <w:szCs w:val="24"/>
          <w:lang w:val="en-US"/>
        </w:rPr>
        <w:br w:type="page"/>
      </w:r>
    </w:p>
    <w:p w14:paraId="5DC9C6CC" w14:textId="77777777" w:rsidR="007C5D2A" w:rsidRPr="00461E15" w:rsidRDefault="007C5D2A" w:rsidP="003E0341">
      <w:pPr>
        <w:tabs>
          <w:tab w:val="left" w:pos="851"/>
        </w:tabs>
        <w:ind w:left="851"/>
        <w:rPr>
          <w:sz w:val="24"/>
          <w:szCs w:val="24"/>
          <w:lang w:val="en-US"/>
        </w:rPr>
      </w:pPr>
    </w:p>
    <w:p w14:paraId="53FFF49B" w14:textId="77777777" w:rsidR="007C5D2A" w:rsidRPr="00461E15" w:rsidRDefault="007C5D2A" w:rsidP="007C5D2A">
      <w:pPr>
        <w:ind w:left="851" w:hanging="851"/>
        <w:rPr>
          <w:b/>
          <w:sz w:val="24"/>
          <w:szCs w:val="24"/>
          <w:lang w:val="en-GB"/>
        </w:rPr>
      </w:pPr>
      <w:r w:rsidRPr="00461E15">
        <w:rPr>
          <w:b/>
          <w:sz w:val="24"/>
          <w:szCs w:val="24"/>
          <w:lang w:val="en-GB"/>
        </w:rPr>
        <w:t>4.5</w:t>
      </w:r>
      <w:r w:rsidRPr="00461E15">
        <w:rPr>
          <w:b/>
          <w:sz w:val="24"/>
          <w:szCs w:val="24"/>
          <w:lang w:val="en-GB"/>
        </w:rPr>
        <w:tab/>
        <w:t>Interaction with other medicinal products and other forms of interaction</w:t>
      </w:r>
    </w:p>
    <w:p w14:paraId="3A92C2C1" w14:textId="77777777" w:rsidR="00E3579A" w:rsidRPr="00461E15" w:rsidRDefault="00E3579A" w:rsidP="00E3579A">
      <w:pPr>
        <w:ind w:left="851"/>
        <w:rPr>
          <w:sz w:val="24"/>
          <w:szCs w:val="24"/>
          <w:lang w:val="en-GB"/>
        </w:rPr>
      </w:pPr>
      <w:r w:rsidRPr="00461E15">
        <w:rPr>
          <w:sz w:val="24"/>
          <w:szCs w:val="24"/>
          <w:lang w:val="en-GB"/>
        </w:rPr>
        <w:t>Technetium (</w:t>
      </w:r>
      <w:r w:rsidRPr="00461E15">
        <w:rPr>
          <w:sz w:val="24"/>
          <w:szCs w:val="24"/>
          <w:vertAlign w:val="superscript"/>
          <w:lang w:val="en-GB"/>
        </w:rPr>
        <w:t>99m</w:t>
      </w:r>
      <w:r w:rsidRPr="00461E15">
        <w:rPr>
          <w:sz w:val="24"/>
          <w:szCs w:val="24"/>
          <w:lang w:val="en-GB"/>
        </w:rPr>
        <w:t>Tc) tiatide has not been described to interfere with agents commonly prescribed to or given to patients requiring investigations with Technetium (</w:t>
      </w:r>
      <w:r w:rsidRPr="00461E15">
        <w:rPr>
          <w:sz w:val="24"/>
          <w:szCs w:val="24"/>
          <w:vertAlign w:val="superscript"/>
          <w:lang w:val="en-GB"/>
        </w:rPr>
        <w:t>99m</w:t>
      </w:r>
      <w:r w:rsidRPr="00461E15">
        <w:rPr>
          <w:sz w:val="24"/>
          <w:szCs w:val="24"/>
          <w:lang w:val="en-GB"/>
        </w:rPr>
        <w:t xml:space="preserve">Tc) tiatide (e.g. antihypertensives and medicinal products used to treat or prevent organ transplant rejection). </w:t>
      </w:r>
    </w:p>
    <w:p w14:paraId="2B464A38" w14:textId="77777777" w:rsidR="00E3579A" w:rsidRPr="00461E15" w:rsidRDefault="00E3579A" w:rsidP="00E3579A">
      <w:pPr>
        <w:ind w:left="851" w:hanging="851"/>
        <w:rPr>
          <w:sz w:val="24"/>
          <w:szCs w:val="24"/>
          <w:lang w:val="en-GB"/>
        </w:rPr>
      </w:pPr>
    </w:p>
    <w:p w14:paraId="429A1398" w14:textId="77777777" w:rsidR="00E3579A" w:rsidRPr="00461E15" w:rsidRDefault="00E3579A" w:rsidP="00E3579A">
      <w:pPr>
        <w:ind w:left="851"/>
        <w:rPr>
          <w:sz w:val="24"/>
          <w:szCs w:val="24"/>
          <w:lang w:val="en-GB"/>
        </w:rPr>
      </w:pPr>
      <w:r w:rsidRPr="00461E15">
        <w:rPr>
          <w:sz w:val="24"/>
          <w:szCs w:val="24"/>
          <w:lang w:val="en-GB"/>
        </w:rPr>
        <w:t xml:space="preserve">However, the single administration of a diuretic or ACE inhibitor is sometimes used in the differential diagnosis of nephrological and urological disorders. </w:t>
      </w:r>
    </w:p>
    <w:p w14:paraId="2BEE9279" w14:textId="77777777" w:rsidR="00E3579A" w:rsidRPr="00461E15" w:rsidRDefault="00E3579A" w:rsidP="00E3579A">
      <w:pPr>
        <w:ind w:left="851" w:hanging="851"/>
        <w:rPr>
          <w:sz w:val="24"/>
          <w:szCs w:val="24"/>
          <w:lang w:val="en-GB"/>
        </w:rPr>
      </w:pPr>
    </w:p>
    <w:p w14:paraId="7A760724" w14:textId="77777777" w:rsidR="00E3579A" w:rsidRPr="00461E15" w:rsidRDefault="00E3579A" w:rsidP="00E3579A">
      <w:pPr>
        <w:ind w:left="851"/>
        <w:rPr>
          <w:sz w:val="24"/>
          <w:szCs w:val="24"/>
          <w:lang w:val="en-GB"/>
        </w:rPr>
      </w:pPr>
      <w:r w:rsidRPr="00461E15">
        <w:rPr>
          <w:sz w:val="24"/>
          <w:szCs w:val="24"/>
          <w:lang w:val="en-GB"/>
        </w:rPr>
        <w:t>Administered contrast media may impair tubular renal excretion and thereby influence the technetium (</w:t>
      </w:r>
      <w:r w:rsidRPr="00461E15">
        <w:rPr>
          <w:sz w:val="24"/>
          <w:szCs w:val="24"/>
          <w:vertAlign w:val="superscript"/>
          <w:lang w:val="en-GB"/>
        </w:rPr>
        <w:t>99m</w:t>
      </w:r>
      <w:r w:rsidRPr="00461E15">
        <w:rPr>
          <w:sz w:val="24"/>
          <w:szCs w:val="24"/>
          <w:lang w:val="en-GB"/>
        </w:rPr>
        <w:t>Tc) tiatide clearance.</w:t>
      </w:r>
    </w:p>
    <w:p w14:paraId="4A1511E8" w14:textId="77777777" w:rsidR="007C5D2A" w:rsidRPr="00461E15" w:rsidRDefault="007C5D2A" w:rsidP="003E0341">
      <w:pPr>
        <w:tabs>
          <w:tab w:val="left" w:pos="851"/>
        </w:tabs>
        <w:ind w:left="851"/>
        <w:rPr>
          <w:sz w:val="24"/>
          <w:szCs w:val="24"/>
          <w:lang w:val="en-US"/>
        </w:rPr>
      </w:pPr>
    </w:p>
    <w:p w14:paraId="255CCC9F" w14:textId="77777777" w:rsidR="007C5D2A" w:rsidRPr="00461E15" w:rsidRDefault="007C5D2A" w:rsidP="007C5D2A">
      <w:pPr>
        <w:tabs>
          <w:tab w:val="left" w:pos="851"/>
        </w:tabs>
        <w:ind w:left="851" w:hanging="851"/>
        <w:rPr>
          <w:b/>
          <w:sz w:val="24"/>
          <w:szCs w:val="24"/>
          <w:lang w:val="en-US"/>
        </w:rPr>
      </w:pPr>
      <w:r w:rsidRPr="00461E15">
        <w:rPr>
          <w:b/>
          <w:sz w:val="24"/>
          <w:szCs w:val="24"/>
          <w:lang w:val="en-US"/>
        </w:rPr>
        <w:t>4.6</w:t>
      </w:r>
      <w:r w:rsidRPr="00461E15">
        <w:rPr>
          <w:b/>
          <w:sz w:val="24"/>
          <w:szCs w:val="24"/>
          <w:lang w:val="en-US"/>
        </w:rPr>
        <w:tab/>
        <w:t>Pregnancy and lactation</w:t>
      </w:r>
    </w:p>
    <w:p w14:paraId="03653210" w14:textId="77777777" w:rsidR="005E1C03" w:rsidRDefault="005E1C03" w:rsidP="00E3579A">
      <w:pPr>
        <w:ind w:left="851"/>
        <w:rPr>
          <w:sz w:val="24"/>
          <w:szCs w:val="24"/>
          <w:u w:val="single"/>
          <w:lang w:val="en-GB"/>
        </w:rPr>
      </w:pPr>
      <w:bookmarkStart w:id="16" w:name="OLE_LINK52"/>
      <w:bookmarkStart w:id="17" w:name="OLE_LINK51"/>
      <w:bookmarkStart w:id="18" w:name="OLE_LINK50"/>
    </w:p>
    <w:p w14:paraId="72073CBD" w14:textId="77777777" w:rsidR="00E3579A" w:rsidRPr="00461E15" w:rsidRDefault="00E3579A" w:rsidP="00E3579A">
      <w:pPr>
        <w:ind w:left="851"/>
        <w:rPr>
          <w:sz w:val="24"/>
          <w:szCs w:val="24"/>
          <w:u w:val="single"/>
          <w:lang w:val="en-GB"/>
        </w:rPr>
      </w:pPr>
      <w:r w:rsidRPr="00461E15">
        <w:rPr>
          <w:sz w:val="24"/>
          <w:szCs w:val="24"/>
          <w:u w:val="single"/>
          <w:lang w:val="en-GB"/>
        </w:rPr>
        <w:t>Women of childbearing potential</w:t>
      </w:r>
    </w:p>
    <w:p w14:paraId="1AB21619" w14:textId="77777777" w:rsidR="00E3579A" w:rsidRPr="00461E15" w:rsidRDefault="00E3579A" w:rsidP="00E3579A">
      <w:pPr>
        <w:ind w:left="851"/>
        <w:jc w:val="both"/>
        <w:rPr>
          <w:sz w:val="24"/>
          <w:szCs w:val="24"/>
          <w:lang w:val="en-GB"/>
        </w:rPr>
      </w:pPr>
      <w:r w:rsidRPr="00461E15">
        <w:rPr>
          <w:sz w:val="24"/>
          <w:szCs w:val="24"/>
          <w:lang w:val="en-GB"/>
        </w:rPr>
        <w:t>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w:t>
      </w:r>
    </w:p>
    <w:p w14:paraId="3D06853D" w14:textId="77777777" w:rsidR="00E3579A" w:rsidRPr="00461E15" w:rsidRDefault="00E3579A" w:rsidP="00E3579A">
      <w:pPr>
        <w:rPr>
          <w:sz w:val="24"/>
          <w:szCs w:val="24"/>
          <w:lang w:val="en-GB"/>
        </w:rPr>
      </w:pPr>
    </w:p>
    <w:p w14:paraId="3E324BED" w14:textId="77777777" w:rsidR="00E3579A" w:rsidRPr="00461E15" w:rsidRDefault="00E3579A" w:rsidP="00E3579A">
      <w:pPr>
        <w:ind w:firstLine="851"/>
        <w:rPr>
          <w:color w:val="000000"/>
          <w:sz w:val="24"/>
          <w:szCs w:val="24"/>
          <w:u w:val="single"/>
          <w:lang w:val="en-GB"/>
        </w:rPr>
      </w:pPr>
      <w:r w:rsidRPr="00461E15">
        <w:rPr>
          <w:color w:val="000000"/>
          <w:sz w:val="24"/>
          <w:szCs w:val="24"/>
          <w:u w:val="single"/>
          <w:lang w:val="en-GB"/>
        </w:rPr>
        <w:t>Pregnancy</w:t>
      </w:r>
    </w:p>
    <w:p w14:paraId="2A97A9FA" w14:textId="77777777" w:rsidR="00E3579A" w:rsidRPr="00461E15" w:rsidRDefault="00E3579A" w:rsidP="00E3579A">
      <w:pPr>
        <w:ind w:left="851"/>
        <w:rPr>
          <w:color w:val="000000"/>
          <w:sz w:val="24"/>
          <w:szCs w:val="24"/>
          <w:lang w:val="en-GB"/>
        </w:rPr>
      </w:pPr>
      <w:r w:rsidRPr="00461E15">
        <w:rPr>
          <w:color w:val="000000"/>
          <w:sz w:val="24"/>
          <w:szCs w:val="24"/>
          <w:lang w:val="en-GB"/>
        </w:rPr>
        <w:t xml:space="preserve">Radionuclide procedures carried out on pregnant women also involve radiation doses to the foetus. </w:t>
      </w:r>
    </w:p>
    <w:p w14:paraId="17609E5C" w14:textId="77777777" w:rsidR="00E3579A" w:rsidRPr="00461E15" w:rsidRDefault="00E3579A" w:rsidP="00E3579A">
      <w:pPr>
        <w:ind w:left="851"/>
        <w:rPr>
          <w:color w:val="000000"/>
          <w:sz w:val="24"/>
          <w:szCs w:val="24"/>
          <w:lang w:val="en-GB"/>
        </w:rPr>
      </w:pPr>
      <w:r w:rsidRPr="00461E15">
        <w:rPr>
          <w:color w:val="000000"/>
          <w:sz w:val="24"/>
          <w:szCs w:val="24"/>
          <w:lang w:val="en-GB"/>
        </w:rPr>
        <w:t xml:space="preserve">Only essential investigations should therefore be carried out during pregnancy, when the likely benefit far exceeds the risk incurred by the mother and the foetus. </w:t>
      </w:r>
    </w:p>
    <w:p w14:paraId="70A7EE49" w14:textId="77777777" w:rsidR="00E3579A" w:rsidRPr="00461E15" w:rsidRDefault="00E3579A" w:rsidP="00E3579A">
      <w:pPr>
        <w:ind w:left="851" w:hanging="851"/>
        <w:rPr>
          <w:color w:val="000000"/>
          <w:sz w:val="24"/>
          <w:szCs w:val="24"/>
          <w:lang w:val="en-GB"/>
        </w:rPr>
      </w:pPr>
    </w:p>
    <w:p w14:paraId="739FB8BA" w14:textId="77777777" w:rsidR="00E3579A" w:rsidRPr="00461E15" w:rsidRDefault="00E3579A" w:rsidP="00E3579A">
      <w:pPr>
        <w:tabs>
          <w:tab w:val="left" w:pos="0"/>
        </w:tabs>
        <w:ind w:left="851"/>
        <w:rPr>
          <w:sz w:val="24"/>
          <w:szCs w:val="24"/>
          <w:u w:val="single"/>
          <w:lang w:val="en-US"/>
        </w:rPr>
      </w:pPr>
      <w:r w:rsidRPr="00461E15">
        <w:rPr>
          <w:sz w:val="24"/>
          <w:szCs w:val="24"/>
          <w:u w:val="single"/>
          <w:lang w:val="en-US"/>
        </w:rPr>
        <w:t xml:space="preserve">Breast-feeding </w:t>
      </w:r>
    </w:p>
    <w:p w14:paraId="517EAA49" w14:textId="77777777" w:rsidR="00E3579A" w:rsidRPr="00461E15" w:rsidRDefault="00E3579A" w:rsidP="00E3579A">
      <w:pPr>
        <w:ind w:left="851"/>
        <w:rPr>
          <w:color w:val="000000"/>
          <w:sz w:val="24"/>
          <w:szCs w:val="24"/>
          <w:lang w:val="en-GB"/>
        </w:rPr>
      </w:pPr>
      <w:r w:rsidRPr="00461E15">
        <w:rPr>
          <w:color w:val="000000"/>
          <w:sz w:val="24"/>
          <w:szCs w:val="24"/>
          <w:lang w:val="en-GB"/>
        </w:rPr>
        <w:t>Before administering radiopharmaceuticals to a mother who is breastfeeding, consideration should be given to the possibility of delaying the administration of radionuclide until the mother has ceased breastfeeding and to what is the most appropriate choice of radiopharmaceutical, bearing in mind the secretion of activity in breast milk.</w:t>
      </w:r>
    </w:p>
    <w:p w14:paraId="03578FF6" w14:textId="77777777" w:rsidR="00E3579A" w:rsidRPr="00461E15" w:rsidRDefault="00E3579A" w:rsidP="00E3579A">
      <w:pPr>
        <w:ind w:left="851"/>
        <w:rPr>
          <w:color w:val="000000"/>
          <w:sz w:val="24"/>
          <w:szCs w:val="24"/>
          <w:lang w:val="en-GB"/>
        </w:rPr>
      </w:pPr>
    </w:p>
    <w:p w14:paraId="513A70E3" w14:textId="77777777" w:rsidR="00E3579A" w:rsidRPr="00461E15" w:rsidRDefault="00E3579A" w:rsidP="00E3579A">
      <w:pPr>
        <w:ind w:left="851"/>
        <w:rPr>
          <w:color w:val="000000"/>
          <w:sz w:val="24"/>
          <w:szCs w:val="24"/>
          <w:lang w:val="en-GB"/>
        </w:rPr>
      </w:pPr>
      <w:r w:rsidRPr="00461E15">
        <w:rPr>
          <w:color w:val="000000"/>
          <w:sz w:val="24"/>
          <w:szCs w:val="24"/>
          <w:lang w:val="en-GB"/>
        </w:rPr>
        <w:t>If the administration is considered necessary, breastfeeding should be interrupted for 4 hours and the expressed feeds discarded.</w:t>
      </w:r>
    </w:p>
    <w:bookmarkEnd w:id="16"/>
    <w:bookmarkEnd w:id="17"/>
    <w:bookmarkEnd w:id="18"/>
    <w:p w14:paraId="72473106" w14:textId="77777777" w:rsidR="007C5D2A" w:rsidRPr="00461E15" w:rsidRDefault="007C5D2A" w:rsidP="003E0341">
      <w:pPr>
        <w:tabs>
          <w:tab w:val="left" w:pos="851"/>
        </w:tabs>
        <w:ind w:left="851"/>
        <w:rPr>
          <w:sz w:val="24"/>
          <w:szCs w:val="24"/>
          <w:lang w:val="en-US"/>
        </w:rPr>
      </w:pPr>
    </w:p>
    <w:p w14:paraId="3030AF56" w14:textId="77777777" w:rsidR="007C5D2A" w:rsidRPr="00461E15" w:rsidRDefault="007C5D2A" w:rsidP="007C5D2A">
      <w:pPr>
        <w:tabs>
          <w:tab w:val="left" w:pos="851"/>
        </w:tabs>
        <w:ind w:left="851" w:hanging="851"/>
        <w:rPr>
          <w:b/>
          <w:sz w:val="24"/>
          <w:szCs w:val="24"/>
          <w:lang w:val="en-GB"/>
        </w:rPr>
      </w:pPr>
      <w:r w:rsidRPr="00461E15">
        <w:rPr>
          <w:b/>
          <w:sz w:val="24"/>
          <w:szCs w:val="24"/>
          <w:lang w:val="en-GB"/>
        </w:rPr>
        <w:t>4.7</w:t>
      </w:r>
      <w:r w:rsidRPr="00461E15">
        <w:rPr>
          <w:b/>
          <w:sz w:val="24"/>
          <w:szCs w:val="24"/>
          <w:lang w:val="en-GB"/>
        </w:rPr>
        <w:tab/>
        <w:t>Effects on ability to drive and use machines</w:t>
      </w:r>
    </w:p>
    <w:p w14:paraId="4D5ED46B" w14:textId="77777777" w:rsidR="00E3579A" w:rsidRPr="00461E15" w:rsidRDefault="00E3579A" w:rsidP="00E3579A">
      <w:pPr>
        <w:ind w:left="851"/>
        <w:rPr>
          <w:color w:val="000000"/>
          <w:sz w:val="24"/>
          <w:szCs w:val="24"/>
          <w:lang w:val="en-GB"/>
        </w:rPr>
      </w:pPr>
      <w:r w:rsidRPr="00461E15">
        <w:rPr>
          <w:color w:val="000000"/>
          <w:sz w:val="24"/>
          <w:szCs w:val="24"/>
          <w:lang w:val="en-GB"/>
        </w:rPr>
        <w:t>No studies on the effects on the ability to drive and use machines have been performed.</w:t>
      </w:r>
    </w:p>
    <w:p w14:paraId="1DC74899" w14:textId="77777777" w:rsidR="007C5D2A" w:rsidRPr="00461E15" w:rsidRDefault="007C5D2A" w:rsidP="003E0341">
      <w:pPr>
        <w:tabs>
          <w:tab w:val="left" w:pos="851"/>
        </w:tabs>
        <w:ind w:left="851"/>
        <w:rPr>
          <w:sz w:val="24"/>
          <w:szCs w:val="24"/>
          <w:lang w:val="en-US"/>
        </w:rPr>
      </w:pPr>
    </w:p>
    <w:p w14:paraId="0138CB76" w14:textId="77777777" w:rsidR="007C5D2A" w:rsidRPr="00461E15" w:rsidRDefault="007C5D2A" w:rsidP="007C5D2A">
      <w:pPr>
        <w:tabs>
          <w:tab w:val="left" w:pos="851"/>
        </w:tabs>
        <w:ind w:left="851" w:hanging="851"/>
        <w:rPr>
          <w:b/>
          <w:sz w:val="24"/>
          <w:szCs w:val="24"/>
          <w:lang w:val="en-US"/>
        </w:rPr>
      </w:pPr>
      <w:r w:rsidRPr="00461E15">
        <w:rPr>
          <w:b/>
          <w:sz w:val="24"/>
          <w:szCs w:val="24"/>
          <w:lang w:val="en-US"/>
        </w:rPr>
        <w:t>4.8</w:t>
      </w:r>
      <w:r w:rsidRPr="00461E15">
        <w:rPr>
          <w:b/>
          <w:sz w:val="24"/>
          <w:szCs w:val="24"/>
          <w:lang w:val="en-US"/>
        </w:rPr>
        <w:tab/>
        <w:t>Undesirable effects</w:t>
      </w:r>
    </w:p>
    <w:p w14:paraId="1413AF83" w14:textId="77777777" w:rsidR="00E3579A" w:rsidRPr="00461E15" w:rsidRDefault="00E3579A" w:rsidP="00E3579A">
      <w:pPr>
        <w:ind w:left="851"/>
        <w:rPr>
          <w:sz w:val="24"/>
          <w:szCs w:val="24"/>
          <w:lang w:val="en-GB"/>
        </w:rPr>
      </w:pPr>
      <w:r w:rsidRPr="00461E15">
        <w:rPr>
          <w:sz w:val="24"/>
          <w:szCs w:val="24"/>
          <w:lang w:val="en-GB"/>
        </w:rPr>
        <w:t xml:space="preserve">The frequencies of undesirable effects are defined as follows: </w:t>
      </w:r>
    </w:p>
    <w:p w14:paraId="5240E717" w14:textId="77777777" w:rsidR="00E3579A" w:rsidRPr="00461E15" w:rsidRDefault="00E3579A" w:rsidP="00E3579A">
      <w:pPr>
        <w:ind w:left="851"/>
        <w:rPr>
          <w:sz w:val="24"/>
          <w:szCs w:val="24"/>
          <w:lang w:val="en-GB"/>
        </w:rPr>
      </w:pPr>
      <w:r w:rsidRPr="00461E15">
        <w:rPr>
          <w:sz w:val="24"/>
          <w:szCs w:val="24"/>
          <w:lang w:val="en-GB"/>
        </w:rPr>
        <w:t xml:space="preserve">Very common (≥1/10), common (≥1/100 to &lt;1/10), uncommon (≥1/1,000 to &lt;1/100), </w:t>
      </w:r>
      <w:r w:rsidRPr="00461E15">
        <w:rPr>
          <w:sz w:val="24"/>
          <w:szCs w:val="24"/>
          <w:lang w:val="en-GB"/>
        </w:rPr>
        <w:br/>
        <w:t xml:space="preserve">rare (≥1/10,000 to &lt;1/1,000), very rare (&lt;1/10,000) and not known (cannot be estimated from the available data) </w:t>
      </w:r>
    </w:p>
    <w:p w14:paraId="363AEEA5" w14:textId="77777777" w:rsidR="00E3579A" w:rsidRPr="00461E15" w:rsidRDefault="00E3579A" w:rsidP="00E3579A">
      <w:pPr>
        <w:rPr>
          <w:sz w:val="24"/>
          <w:szCs w:val="24"/>
          <w:lang w:val="en-GB"/>
        </w:rPr>
      </w:pPr>
    </w:p>
    <w:tbl>
      <w:tblPr>
        <w:tblW w:w="88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4394"/>
      </w:tblGrid>
      <w:tr w:rsidR="00E3579A" w:rsidRPr="00461E15" w14:paraId="4D7EBFE6" w14:textId="77777777" w:rsidTr="005E1C03">
        <w:trPr>
          <w:trHeight w:val="1020"/>
        </w:trPr>
        <w:tc>
          <w:tcPr>
            <w:tcW w:w="4479" w:type="dxa"/>
            <w:tcBorders>
              <w:top w:val="single" w:sz="4" w:space="0" w:color="auto"/>
              <w:left w:val="single" w:sz="4" w:space="0" w:color="auto"/>
              <w:bottom w:val="single" w:sz="4" w:space="0" w:color="auto"/>
              <w:right w:val="single" w:sz="4" w:space="0" w:color="auto"/>
            </w:tcBorders>
            <w:vAlign w:val="center"/>
            <w:hideMark/>
          </w:tcPr>
          <w:p w14:paraId="0DE1F94D" w14:textId="77777777" w:rsidR="00E3579A" w:rsidRPr="00461E15" w:rsidRDefault="00E3579A">
            <w:pPr>
              <w:ind w:hanging="1"/>
              <w:rPr>
                <w:b/>
                <w:sz w:val="24"/>
                <w:szCs w:val="24"/>
                <w:lang w:val="en-GB"/>
              </w:rPr>
            </w:pPr>
            <w:r w:rsidRPr="00461E15">
              <w:rPr>
                <w:b/>
                <w:sz w:val="24"/>
                <w:szCs w:val="24"/>
                <w:lang w:val="en-GB"/>
              </w:rPr>
              <w:t>Nervous system disorders</w:t>
            </w:r>
          </w:p>
          <w:p w14:paraId="3125ABC8" w14:textId="77777777" w:rsidR="00E3579A" w:rsidRPr="00461E15" w:rsidRDefault="00E3579A">
            <w:pPr>
              <w:ind w:hanging="1"/>
              <w:rPr>
                <w:sz w:val="24"/>
                <w:szCs w:val="24"/>
                <w:lang w:val="en-GB"/>
              </w:rPr>
            </w:pPr>
            <w:r w:rsidRPr="00461E15">
              <w:rPr>
                <w:sz w:val="24"/>
                <w:szCs w:val="24"/>
                <w:lang w:val="en-GB"/>
              </w:rPr>
              <w:t>Not known (cannot be estimated from the available data)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D3BE2F6" w14:textId="77777777" w:rsidR="00E3579A" w:rsidRPr="00461E15" w:rsidRDefault="00E3579A">
            <w:pPr>
              <w:rPr>
                <w:sz w:val="24"/>
                <w:szCs w:val="24"/>
                <w:lang w:val="en-GB"/>
              </w:rPr>
            </w:pPr>
            <w:r w:rsidRPr="00461E15">
              <w:rPr>
                <w:sz w:val="24"/>
                <w:szCs w:val="24"/>
                <w:lang w:val="en-GB"/>
              </w:rPr>
              <w:t>Cerebral convulsion</w:t>
            </w:r>
            <w:r w:rsidRPr="00461E15">
              <w:rPr>
                <w:sz w:val="24"/>
                <w:szCs w:val="24"/>
                <w:vertAlign w:val="superscript"/>
                <w:lang w:val="en-GB"/>
              </w:rPr>
              <w:t>1</w:t>
            </w:r>
            <w:r w:rsidRPr="00461E15">
              <w:rPr>
                <w:sz w:val="24"/>
                <w:szCs w:val="24"/>
                <w:lang w:val="en-GB"/>
              </w:rPr>
              <w:t>.</w:t>
            </w:r>
          </w:p>
        </w:tc>
      </w:tr>
      <w:tr w:rsidR="00E3579A" w:rsidRPr="00D80DD9" w14:paraId="290717CE" w14:textId="77777777" w:rsidTr="005E1C03">
        <w:trPr>
          <w:trHeight w:val="1020"/>
        </w:trPr>
        <w:tc>
          <w:tcPr>
            <w:tcW w:w="4479" w:type="dxa"/>
            <w:tcBorders>
              <w:top w:val="single" w:sz="4" w:space="0" w:color="auto"/>
              <w:left w:val="single" w:sz="4" w:space="0" w:color="auto"/>
              <w:bottom w:val="single" w:sz="4" w:space="0" w:color="auto"/>
              <w:right w:val="single" w:sz="4" w:space="0" w:color="auto"/>
            </w:tcBorders>
            <w:vAlign w:val="center"/>
            <w:hideMark/>
          </w:tcPr>
          <w:p w14:paraId="1294ADCE" w14:textId="77777777" w:rsidR="00E3579A" w:rsidRPr="00461E15" w:rsidRDefault="00E3579A">
            <w:pPr>
              <w:ind w:hanging="1"/>
              <w:rPr>
                <w:b/>
                <w:sz w:val="24"/>
                <w:szCs w:val="24"/>
                <w:lang w:val="en-GB"/>
              </w:rPr>
            </w:pPr>
            <w:r w:rsidRPr="00461E15">
              <w:rPr>
                <w:b/>
                <w:sz w:val="24"/>
                <w:szCs w:val="24"/>
                <w:lang w:val="en-GB"/>
              </w:rPr>
              <w:t>Immune system disorders</w:t>
            </w:r>
          </w:p>
          <w:p w14:paraId="6CDC63BE" w14:textId="77777777" w:rsidR="00E3579A" w:rsidRPr="00461E15" w:rsidRDefault="00E3579A">
            <w:pPr>
              <w:ind w:hanging="1"/>
              <w:rPr>
                <w:sz w:val="24"/>
                <w:szCs w:val="24"/>
                <w:lang w:val="en-GB"/>
              </w:rPr>
            </w:pPr>
            <w:r w:rsidRPr="00461E15">
              <w:rPr>
                <w:sz w:val="24"/>
                <w:szCs w:val="24"/>
                <w:lang w:val="en-GB"/>
              </w:rPr>
              <w:t>Very rare (&lt;1/10,000)</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DEB5ACB" w14:textId="77777777" w:rsidR="00E3579A" w:rsidRPr="00461E15" w:rsidRDefault="00E3579A">
            <w:pPr>
              <w:rPr>
                <w:sz w:val="24"/>
                <w:szCs w:val="24"/>
                <w:lang w:val="en-GB"/>
              </w:rPr>
            </w:pPr>
            <w:bookmarkStart w:id="19" w:name="OLE_LINK43"/>
            <w:bookmarkStart w:id="20" w:name="OLE_LINK44"/>
            <w:r w:rsidRPr="00461E15">
              <w:rPr>
                <w:sz w:val="24"/>
                <w:szCs w:val="24"/>
                <w:lang w:val="en-GB"/>
              </w:rPr>
              <w:t>Anaphylactoid reactions such as urticarial rash, swelling of eyelids and coughing.</w:t>
            </w:r>
            <w:bookmarkEnd w:id="19"/>
            <w:bookmarkEnd w:id="20"/>
          </w:p>
        </w:tc>
      </w:tr>
    </w:tbl>
    <w:p w14:paraId="10290F8F" w14:textId="77777777" w:rsidR="00E3579A" w:rsidRPr="00461E15" w:rsidRDefault="00E3579A" w:rsidP="00E3579A">
      <w:pPr>
        <w:ind w:left="851"/>
        <w:rPr>
          <w:sz w:val="24"/>
          <w:szCs w:val="24"/>
          <w:lang w:val="en-GB"/>
        </w:rPr>
      </w:pPr>
      <w:r w:rsidRPr="00461E15">
        <w:rPr>
          <w:sz w:val="24"/>
          <w:szCs w:val="24"/>
          <w:vertAlign w:val="superscript"/>
          <w:lang w:val="en-GB"/>
        </w:rPr>
        <w:t>1</w:t>
      </w:r>
      <w:r w:rsidRPr="00461E15">
        <w:rPr>
          <w:sz w:val="24"/>
          <w:szCs w:val="24"/>
          <w:lang w:val="en-GB"/>
        </w:rPr>
        <w:t xml:space="preserve"> Seen in a 15 days old child. Causal relationship not established.</w:t>
      </w:r>
    </w:p>
    <w:p w14:paraId="378DF8B8" w14:textId="77777777" w:rsidR="00E3579A" w:rsidRPr="00461E15" w:rsidRDefault="00E3579A" w:rsidP="00E3579A">
      <w:pPr>
        <w:ind w:left="851" w:hanging="851"/>
        <w:rPr>
          <w:sz w:val="24"/>
          <w:szCs w:val="24"/>
          <w:lang w:val="en-GB"/>
        </w:rPr>
      </w:pPr>
    </w:p>
    <w:p w14:paraId="5C8B8AD3" w14:textId="77777777" w:rsidR="00E3579A" w:rsidRPr="00461E15" w:rsidRDefault="00E3579A" w:rsidP="00E3579A">
      <w:pPr>
        <w:ind w:left="851"/>
        <w:rPr>
          <w:sz w:val="24"/>
          <w:szCs w:val="24"/>
          <w:lang w:val="en-GB"/>
        </w:rPr>
      </w:pPr>
      <w:r w:rsidRPr="00461E15">
        <w:rPr>
          <w:sz w:val="24"/>
          <w:szCs w:val="24"/>
          <w:lang w:val="en-GB"/>
        </w:rPr>
        <w:lastRenderedPageBreak/>
        <w:t xml:space="preserve">Exposure to ionising radiation is linked with cancer induction and a potential for development of hereditary defects. For diagnostic nuclear medicine investigations the current evidence suggests that these adverse effects will occur with low frequency because of the low radiation doses incurred. </w:t>
      </w:r>
    </w:p>
    <w:p w14:paraId="7059B4A4" w14:textId="77777777" w:rsidR="00E3579A" w:rsidRPr="00461E15" w:rsidRDefault="00E3579A" w:rsidP="00E3579A">
      <w:pPr>
        <w:ind w:left="851" w:hanging="851"/>
        <w:rPr>
          <w:sz w:val="24"/>
          <w:szCs w:val="24"/>
          <w:lang w:val="en-GB"/>
        </w:rPr>
      </w:pPr>
    </w:p>
    <w:p w14:paraId="3C73D850" w14:textId="77777777" w:rsidR="00E3579A" w:rsidRPr="00461E15" w:rsidRDefault="00E3579A" w:rsidP="00E3579A">
      <w:pPr>
        <w:ind w:left="851"/>
        <w:rPr>
          <w:sz w:val="24"/>
          <w:szCs w:val="24"/>
          <w:lang w:val="en-GB"/>
        </w:rPr>
      </w:pPr>
      <w:r w:rsidRPr="00461E15">
        <w:rPr>
          <w:sz w:val="24"/>
          <w:szCs w:val="24"/>
          <w:lang w:val="en-GB"/>
        </w:rPr>
        <w:t>For most diagnostic investigations using nuclear medicine procedures the radiation dose delivered (Effective Dose Equivalent, EDE) is less than 20 mSv. Higher doses might be justified in some clinical circumstances</w:t>
      </w:r>
    </w:p>
    <w:p w14:paraId="433E3BB8" w14:textId="77777777" w:rsidR="00E3579A" w:rsidRPr="00461E15" w:rsidRDefault="00E3579A" w:rsidP="00E3579A">
      <w:pPr>
        <w:ind w:left="851"/>
        <w:rPr>
          <w:sz w:val="24"/>
          <w:szCs w:val="24"/>
          <w:lang w:val="en-GB"/>
        </w:rPr>
      </w:pPr>
    </w:p>
    <w:p w14:paraId="4585E6B2" w14:textId="77777777" w:rsidR="00E3579A" w:rsidRPr="00461E15" w:rsidRDefault="00E3579A" w:rsidP="00E3579A">
      <w:pPr>
        <w:ind w:left="851"/>
        <w:rPr>
          <w:sz w:val="24"/>
          <w:szCs w:val="24"/>
          <w:u w:val="single"/>
          <w:lang w:val="en-GB"/>
        </w:rPr>
      </w:pPr>
      <w:r w:rsidRPr="00461E15">
        <w:rPr>
          <w:sz w:val="24"/>
          <w:szCs w:val="24"/>
          <w:u w:val="single"/>
          <w:lang w:val="en-GB"/>
        </w:rPr>
        <w:t>Reporting suspected adverse reactions</w:t>
      </w:r>
    </w:p>
    <w:p w14:paraId="3CF0273C" w14:textId="77777777" w:rsidR="00E3579A" w:rsidRPr="00461E15" w:rsidRDefault="00E3579A" w:rsidP="00E3579A">
      <w:pPr>
        <w:ind w:left="851"/>
        <w:rPr>
          <w:sz w:val="24"/>
          <w:szCs w:val="24"/>
          <w:lang w:val="en-GB"/>
        </w:rPr>
      </w:pPr>
      <w:r w:rsidRPr="00461E1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41E0A34" w14:textId="77777777" w:rsidR="00E3579A" w:rsidRPr="00461E15" w:rsidRDefault="00E3579A" w:rsidP="00E3579A">
      <w:pPr>
        <w:rPr>
          <w:sz w:val="24"/>
          <w:szCs w:val="24"/>
          <w:lang w:val="en-US" w:eastAsia="en-US"/>
        </w:rPr>
      </w:pPr>
    </w:p>
    <w:p w14:paraId="6F7A4BD2" w14:textId="77777777" w:rsidR="00E3579A" w:rsidRPr="00461E15" w:rsidRDefault="00E3579A" w:rsidP="00E3579A">
      <w:pPr>
        <w:ind w:left="851"/>
        <w:rPr>
          <w:sz w:val="24"/>
          <w:szCs w:val="24"/>
          <w:lang w:eastAsia="en-US"/>
        </w:rPr>
      </w:pPr>
      <w:r w:rsidRPr="00461E15">
        <w:rPr>
          <w:sz w:val="24"/>
          <w:szCs w:val="24"/>
        </w:rPr>
        <w:t>Lægemiddelstyrelsen</w:t>
      </w:r>
    </w:p>
    <w:p w14:paraId="41BBBCD0" w14:textId="77777777" w:rsidR="00E3579A" w:rsidRPr="00461E15" w:rsidRDefault="00E3579A" w:rsidP="00E3579A">
      <w:pPr>
        <w:ind w:left="851"/>
        <w:rPr>
          <w:sz w:val="24"/>
          <w:szCs w:val="24"/>
          <w:lang w:eastAsia="en-US"/>
        </w:rPr>
      </w:pPr>
      <w:r w:rsidRPr="00461E15">
        <w:rPr>
          <w:sz w:val="24"/>
          <w:szCs w:val="24"/>
          <w:lang w:eastAsia="en-US"/>
        </w:rPr>
        <w:t>Axel Heides Gade 1</w:t>
      </w:r>
    </w:p>
    <w:p w14:paraId="5A474569" w14:textId="77777777" w:rsidR="00E3579A" w:rsidRPr="00461E15" w:rsidRDefault="00E3579A" w:rsidP="00E3579A">
      <w:pPr>
        <w:ind w:left="851"/>
        <w:rPr>
          <w:sz w:val="24"/>
          <w:szCs w:val="24"/>
          <w:lang w:eastAsia="en-US"/>
        </w:rPr>
      </w:pPr>
      <w:r w:rsidRPr="00461E15">
        <w:rPr>
          <w:sz w:val="24"/>
          <w:szCs w:val="24"/>
          <w:lang w:eastAsia="en-US"/>
        </w:rPr>
        <w:t>DK-</w:t>
      </w:r>
      <w:r w:rsidRPr="00461E15">
        <w:rPr>
          <w:sz w:val="24"/>
          <w:szCs w:val="24"/>
        </w:rPr>
        <w:t>2300</w:t>
      </w:r>
      <w:r w:rsidRPr="00461E15">
        <w:rPr>
          <w:sz w:val="24"/>
          <w:szCs w:val="24"/>
          <w:lang w:eastAsia="en-US"/>
        </w:rPr>
        <w:t xml:space="preserve"> København S</w:t>
      </w:r>
    </w:p>
    <w:p w14:paraId="7B3EC2C7" w14:textId="77777777" w:rsidR="00E3579A" w:rsidRPr="00461E15" w:rsidRDefault="00E3579A" w:rsidP="00E3579A">
      <w:pPr>
        <w:ind w:left="851"/>
        <w:rPr>
          <w:sz w:val="24"/>
          <w:szCs w:val="24"/>
          <w:lang w:val="en-US" w:eastAsia="en-US"/>
        </w:rPr>
      </w:pPr>
      <w:r w:rsidRPr="00461E15">
        <w:rPr>
          <w:sz w:val="24"/>
          <w:szCs w:val="24"/>
          <w:lang w:val="en-GB"/>
        </w:rPr>
        <w:t>Web</w:t>
      </w:r>
      <w:r w:rsidRPr="00461E15">
        <w:rPr>
          <w:sz w:val="24"/>
          <w:szCs w:val="24"/>
          <w:lang w:val="en-US" w:eastAsia="en-US"/>
        </w:rPr>
        <w:t xml:space="preserve">: </w:t>
      </w:r>
      <w:hyperlink r:id="rId8" w:history="1">
        <w:r w:rsidRPr="00461E15">
          <w:rPr>
            <w:rStyle w:val="Hyperlink"/>
            <w:color w:val="0000FF"/>
            <w:sz w:val="24"/>
            <w:szCs w:val="24"/>
            <w:lang w:val="en-US" w:eastAsia="en-US"/>
          </w:rPr>
          <w:t>www.meldenbivirkning.dk</w:t>
        </w:r>
      </w:hyperlink>
    </w:p>
    <w:p w14:paraId="31C3533D" w14:textId="77777777" w:rsidR="00E3579A" w:rsidRPr="00461E15" w:rsidRDefault="00E3579A" w:rsidP="00E3579A">
      <w:pPr>
        <w:ind w:left="851"/>
        <w:rPr>
          <w:rFonts w:eastAsia="Calibri Light"/>
          <w:sz w:val="24"/>
          <w:szCs w:val="24"/>
          <w:lang w:val="en-GB"/>
        </w:rPr>
      </w:pPr>
      <w:r w:rsidRPr="00461E15">
        <w:rPr>
          <w:sz w:val="24"/>
          <w:szCs w:val="24"/>
          <w:lang w:val="en-US" w:eastAsia="en-US"/>
        </w:rPr>
        <w:t xml:space="preserve">E-mail: </w:t>
      </w:r>
      <w:hyperlink r:id="rId9" w:history="1">
        <w:r w:rsidRPr="00461E15">
          <w:rPr>
            <w:rStyle w:val="Hyperlink"/>
            <w:color w:val="0000FF"/>
            <w:sz w:val="24"/>
            <w:szCs w:val="24"/>
            <w:lang w:val="en-US" w:eastAsia="en-US"/>
          </w:rPr>
          <w:t>dkma@dkma.dk</w:t>
        </w:r>
      </w:hyperlink>
    </w:p>
    <w:p w14:paraId="4DD8B927" w14:textId="77777777" w:rsidR="007C5D2A" w:rsidRPr="00461E15" w:rsidRDefault="007C5D2A" w:rsidP="003E0341">
      <w:pPr>
        <w:pStyle w:val="Sidehoved"/>
        <w:tabs>
          <w:tab w:val="clear" w:pos="4819"/>
          <w:tab w:val="clear" w:pos="9638"/>
          <w:tab w:val="left" w:pos="851"/>
        </w:tabs>
        <w:ind w:left="851"/>
        <w:rPr>
          <w:szCs w:val="24"/>
          <w:lang w:val="en-US"/>
        </w:rPr>
      </w:pPr>
    </w:p>
    <w:p w14:paraId="0E43F300" w14:textId="77777777" w:rsidR="007C5D2A" w:rsidRPr="00461E15" w:rsidRDefault="007C5D2A" w:rsidP="007C5D2A">
      <w:pPr>
        <w:tabs>
          <w:tab w:val="left" w:pos="851"/>
        </w:tabs>
        <w:ind w:left="851" w:hanging="851"/>
        <w:rPr>
          <w:b/>
          <w:sz w:val="24"/>
          <w:szCs w:val="24"/>
          <w:lang w:val="en-US"/>
        </w:rPr>
      </w:pPr>
      <w:r w:rsidRPr="00461E15">
        <w:rPr>
          <w:b/>
          <w:sz w:val="24"/>
          <w:szCs w:val="24"/>
          <w:lang w:val="en-US"/>
        </w:rPr>
        <w:t>4.9</w:t>
      </w:r>
      <w:r w:rsidRPr="00461E15">
        <w:rPr>
          <w:b/>
          <w:sz w:val="24"/>
          <w:szCs w:val="24"/>
          <w:lang w:val="en-US"/>
        </w:rPr>
        <w:tab/>
        <w:t>Overdose</w:t>
      </w:r>
    </w:p>
    <w:p w14:paraId="5DE11F6D" w14:textId="77777777" w:rsidR="00E3579A" w:rsidRPr="00461E15" w:rsidRDefault="00E3579A" w:rsidP="00E3579A">
      <w:pPr>
        <w:ind w:left="851"/>
        <w:rPr>
          <w:sz w:val="24"/>
          <w:szCs w:val="24"/>
          <w:lang w:val="en-GB"/>
        </w:rPr>
      </w:pPr>
      <w:r w:rsidRPr="00461E15">
        <w:rPr>
          <w:sz w:val="24"/>
          <w:szCs w:val="24"/>
          <w:lang w:val="en-GB"/>
        </w:rPr>
        <w:t>The risk of an excessive technetium (</w:t>
      </w:r>
      <w:r w:rsidRPr="00461E15">
        <w:rPr>
          <w:sz w:val="24"/>
          <w:szCs w:val="24"/>
          <w:vertAlign w:val="superscript"/>
          <w:lang w:val="en-GB"/>
        </w:rPr>
        <w:t>99m</w:t>
      </w:r>
      <w:r w:rsidRPr="00461E15">
        <w:rPr>
          <w:sz w:val="24"/>
          <w:szCs w:val="24"/>
          <w:lang w:val="en-GB"/>
        </w:rPr>
        <w:t>Tc) tiatide dose is largely theoretical and most likely to be due to excessive radiation exposure. In such circumstances the radiation to the body (kidney, bladder and gall bladder) can be reduced by forced diuresis and frequent bladder voiding.</w:t>
      </w:r>
    </w:p>
    <w:p w14:paraId="7B3195F2" w14:textId="77777777" w:rsidR="007C5D2A" w:rsidRPr="00461E15" w:rsidRDefault="007C5D2A" w:rsidP="003E0341">
      <w:pPr>
        <w:tabs>
          <w:tab w:val="left" w:pos="851"/>
        </w:tabs>
        <w:ind w:left="851"/>
        <w:rPr>
          <w:sz w:val="24"/>
          <w:szCs w:val="24"/>
          <w:lang w:val="en-US"/>
        </w:rPr>
      </w:pPr>
    </w:p>
    <w:p w14:paraId="38526F15" w14:textId="77777777" w:rsidR="007C5D2A" w:rsidRPr="00461E15" w:rsidRDefault="007C5D2A" w:rsidP="003E0341">
      <w:pPr>
        <w:tabs>
          <w:tab w:val="left" w:pos="851"/>
        </w:tabs>
        <w:ind w:left="851"/>
        <w:rPr>
          <w:sz w:val="24"/>
          <w:szCs w:val="24"/>
          <w:lang w:val="en-US"/>
        </w:rPr>
      </w:pPr>
    </w:p>
    <w:p w14:paraId="4D7C505F" w14:textId="77777777" w:rsidR="007C5D2A" w:rsidRPr="00461E15" w:rsidRDefault="007C5D2A" w:rsidP="007C5D2A">
      <w:pPr>
        <w:tabs>
          <w:tab w:val="left" w:pos="851"/>
        </w:tabs>
        <w:rPr>
          <w:b/>
          <w:sz w:val="24"/>
          <w:szCs w:val="24"/>
          <w:lang w:val="en-US"/>
        </w:rPr>
      </w:pPr>
      <w:r w:rsidRPr="00461E15">
        <w:rPr>
          <w:b/>
          <w:sz w:val="24"/>
          <w:szCs w:val="24"/>
          <w:lang w:val="en-US"/>
        </w:rPr>
        <w:t>5.</w:t>
      </w:r>
      <w:r w:rsidRPr="00461E15">
        <w:rPr>
          <w:b/>
          <w:sz w:val="24"/>
          <w:szCs w:val="24"/>
          <w:lang w:val="en-US"/>
        </w:rPr>
        <w:tab/>
        <w:t>PHARMACOLOGICAL PROPERTIES</w:t>
      </w:r>
    </w:p>
    <w:p w14:paraId="35241AE3" w14:textId="77777777" w:rsidR="007C5D2A" w:rsidRPr="00461E15" w:rsidRDefault="007C5D2A" w:rsidP="003E0341">
      <w:pPr>
        <w:tabs>
          <w:tab w:val="left" w:pos="851"/>
        </w:tabs>
        <w:ind w:left="851"/>
        <w:rPr>
          <w:sz w:val="24"/>
          <w:szCs w:val="24"/>
          <w:lang w:val="en-US"/>
        </w:rPr>
      </w:pPr>
    </w:p>
    <w:p w14:paraId="45285027" w14:textId="77777777" w:rsidR="007C5D2A" w:rsidRPr="00461E15" w:rsidRDefault="007C5D2A" w:rsidP="007C5D2A">
      <w:pPr>
        <w:tabs>
          <w:tab w:val="left" w:pos="851"/>
        </w:tabs>
        <w:ind w:left="851" w:hanging="851"/>
        <w:rPr>
          <w:b/>
          <w:sz w:val="24"/>
          <w:szCs w:val="24"/>
          <w:lang w:val="en-US"/>
        </w:rPr>
      </w:pPr>
      <w:r w:rsidRPr="00461E15">
        <w:rPr>
          <w:b/>
          <w:sz w:val="24"/>
          <w:szCs w:val="24"/>
          <w:lang w:val="en-US"/>
        </w:rPr>
        <w:t>5.1</w:t>
      </w:r>
      <w:r w:rsidRPr="00461E15">
        <w:rPr>
          <w:b/>
          <w:sz w:val="24"/>
          <w:szCs w:val="24"/>
          <w:lang w:val="en-US"/>
        </w:rPr>
        <w:tab/>
        <w:t>Pharmacodynamic properties</w:t>
      </w:r>
      <w:r w:rsidRPr="00461E15">
        <w:rPr>
          <w:b/>
          <w:sz w:val="24"/>
          <w:szCs w:val="24"/>
          <w:lang w:val="en-US"/>
        </w:rPr>
        <w:tab/>
      </w:r>
    </w:p>
    <w:p w14:paraId="21C7663F" w14:textId="77777777" w:rsidR="00E3579A" w:rsidRPr="00461E15" w:rsidRDefault="00E3579A" w:rsidP="00461E15">
      <w:pPr>
        <w:ind w:left="851"/>
        <w:rPr>
          <w:bCs/>
          <w:sz w:val="24"/>
          <w:szCs w:val="24"/>
          <w:lang w:val="en-GB"/>
        </w:rPr>
      </w:pPr>
      <w:bookmarkStart w:id="21" w:name="OLE_LINK60"/>
      <w:bookmarkStart w:id="22" w:name="OLE_LINK59"/>
      <w:r w:rsidRPr="00461E15">
        <w:rPr>
          <w:sz w:val="24"/>
          <w:szCs w:val="24"/>
          <w:lang w:val="en-GB"/>
        </w:rPr>
        <w:t>Pharmacotherapeutic group: Diagnostic radiopharmaceuticals, r</w:t>
      </w:r>
      <w:r w:rsidRPr="00461E15">
        <w:rPr>
          <w:bCs/>
          <w:sz w:val="24"/>
          <w:szCs w:val="24"/>
          <w:lang w:val="en-GB"/>
        </w:rPr>
        <w:t>enal system, technetium (</w:t>
      </w:r>
      <w:r w:rsidRPr="00461E15">
        <w:rPr>
          <w:bCs/>
          <w:sz w:val="24"/>
          <w:szCs w:val="24"/>
          <w:vertAlign w:val="superscript"/>
          <w:lang w:val="en-GB"/>
        </w:rPr>
        <w:t>99m</w:t>
      </w:r>
      <w:r w:rsidRPr="00461E15">
        <w:rPr>
          <w:bCs/>
          <w:sz w:val="24"/>
          <w:szCs w:val="24"/>
          <w:lang w:val="en-GB"/>
        </w:rPr>
        <w:t xml:space="preserve">Tc) compounds. </w:t>
      </w:r>
      <w:bookmarkEnd w:id="21"/>
      <w:bookmarkEnd w:id="22"/>
    </w:p>
    <w:p w14:paraId="79AA44B7" w14:textId="77777777" w:rsidR="00E3579A" w:rsidRPr="00461E15" w:rsidRDefault="00E3579A" w:rsidP="00E3579A">
      <w:pPr>
        <w:ind w:left="851" w:hanging="851"/>
        <w:rPr>
          <w:sz w:val="24"/>
          <w:szCs w:val="24"/>
          <w:lang w:val="en-GB"/>
        </w:rPr>
      </w:pPr>
      <w:r w:rsidRPr="00461E15">
        <w:rPr>
          <w:sz w:val="24"/>
          <w:szCs w:val="24"/>
          <w:lang w:val="en-GB"/>
        </w:rPr>
        <w:tab/>
        <w:t>ATC Code: V 09 CA 03</w:t>
      </w:r>
    </w:p>
    <w:p w14:paraId="6CB67401" w14:textId="77777777" w:rsidR="00461E15" w:rsidRDefault="00461E15" w:rsidP="00E3579A">
      <w:pPr>
        <w:ind w:left="851"/>
        <w:rPr>
          <w:sz w:val="24"/>
          <w:szCs w:val="24"/>
          <w:lang w:val="en-GB"/>
        </w:rPr>
      </w:pPr>
    </w:p>
    <w:p w14:paraId="7616074B" w14:textId="72D4E733" w:rsidR="00E3579A" w:rsidRPr="00461E15" w:rsidRDefault="00E3579A" w:rsidP="00E3579A">
      <w:pPr>
        <w:ind w:left="851"/>
        <w:rPr>
          <w:sz w:val="24"/>
          <w:szCs w:val="24"/>
          <w:lang w:val="en-GB"/>
        </w:rPr>
      </w:pPr>
      <w:r w:rsidRPr="00461E15">
        <w:rPr>
          <w:sz w:val="24"/>
          <w:szCs w:val="24"/>
          <w:lang w:val="en-GB"/>
        </w:rPr>
        <w:t>At the chemical doses envisaged technetium (</w:t>
      </w:r>
      <w:r w:rsidRPr="00461E15">
        <w:rPr>
          <w:sz w:val="24"/>
          <w:szCs w:val="24"/>
          <w:vertAlign w:val="superscript"/>
          <w:lang w:val="en-GB"/>
        </w:rPr>
        <w:t>99m</w:t>
      </w:r>
      <w:r w:rsidRPr="00461E15">
        <w:rPr>
          <w:sz w:val="24"/>
          <w:szCs w:val="24"/>
          <w:lang w:val="en-GB"/>
        </w:rPr>
        <w:t>Tc) tiatide Injection has no known pharmacodynamic action.</w:t>
      </w:r>
    </w:p>
    <w:p w14:paraId="4622CE98" w14:textId="77777777" w:rsidR="00E3579A" w:rsidRPr="00461E15" w:rsidRDefault="00E3579A" w:rsidP="00E3579A">
      <w:pPr>
        <w:ind w:left="851"/>
        <w:rPr>
          <w:color w:val="000000"/>
          <w:sz w:val="24"/>
          <w:szCs w:val="24"/>
          <w:lang w:val="en-GB"/>
        </w:rPr>
      </w:pPr>
      <w:r w:rsidRPr="00461E15">
        <w:rPr>
          <w:sz w:val="24"/>
          <w:szCs w:val="24"/>
          <w:lang w:val="en-GB"/>
        </w:rPr>
        <w:t>Measuring the activity over the kidneys allows renal blood flow, intrarenal tubular transit times and excretion via the outflow tracts to be recorded separately for both kidneys.</w:t>
      </w:r>
    </w:p>
    <w:p w14:paraId="796A5C55" w14:textId="77777777" w:rsidR="007C5D2A" w:rsidRPr="00461E15" w:rsidRDefault="007C5D2A" w:rsidP="003E0341">
      <w:pPr>
        <w:tabs>
          <w:tab w:val="left" w:pos="851"/>
        </w:tabs>
        <w:ind w:left="851"/>
        <w:rPr>
          <w:sz w:val="24"/>
          <w:szCs w:val="24"/>
          <w:lang w:val="en-US"/>
        </w:rPr>
      </w:pPr>
    </w:p>
    <w:p w14:paraId="00651CB9" w14:textId="77777777" w:rsidR="007C5D2A" w:rsidRPr="00461E15" w:rsidRDefault="007C5D2A" w:rsidP="007C5D2A">
      <w:pPr>
        <w:tabs>
          <w:tab w:val="left" w:pos="851"/>
        </w:tabs>
        <w:ind w:left="851" w:hanging="851"/>
        <w:rPr>
          <w:b/>
          <w:sz w:val="24"/>
          <w:szCs w:val="24"/>
          <w:lang w:val="en-US"/>
        </w:rPr>
      </w:pPr>
      <w:r w:rsidRPr="00461E15">
        <w:rPr>
          <w:b/>
          <w:sz w:val="24"/>
          <w:szCs w:val="24"/>
          <w:lang w:val="en-US"/>
        </w:rPr>
        <w:t>5.2</w:t>
      </w:r>
      <w:r w:rsidRPr="00461E15">
        <w:rPr>
          <w:b/>
          <w:sz w:val="24"/>
          <w:szCs w:val="24"/>
          <w:lang w:val="en-US"/>
        </w:rPr>
        <w:tab/>
        <w:t>Pharmacokinetic properties</w:t>
      </w:r>
      <w:r w:rsidRPr="00461E15">
        <w:rPr>
          <w:b/>
          <w:sz w:val="24"/>
          <w:szCs w:val="24"/>
          <w:lang w:val="en-US"/>
        </w:rPr>
        <w:tab/>
      </w:r>
    </w:p>
    <w:p w14:paraId="7B0B4A18" w14:textId="77777777" w:rsidR="00461E15" w:rsidRDefault="00461E15" w:rsidP="00E3579A">
      <w:pPr>
        <w:ind w:left="851"/>
        <w:rPr>
          <w:sz w:val="24"/>
          <w:szCs w:val="24"/>
          <w:u w:val="single"/>
          <w:lang w:val="en-GB"/>
        </w:rPr>
      </w:pPr>
    </w:p>
    <w:p w14:paraId="5C5E7648" w14:textId="77777777" w:rsidR="00E3579A" w:rsidRPr="00461E15" w:rsidRDefault="00E3579A" w:rsidP="00E3579A">
      <w:pPr>
        <w:ind w:left="851"/>
        <w:rPr>
          <w:sz w:val="24"/>
          <w:szCs w:val="24"/>
          <w:u w:val="single"/>
          <w:lang w:val="en-GB"/>
        </w:rPr>
      </w:pPr>
      <w:r w:rsidRPr="00461E15">
        <w:rPr>
          <w:sz w:val="24"/>
          <w:szCs w:val="24"/>
          <w:u w:val="single"/>
          <w:lang w:val="en-GB"/>
        </w:rPr>
        <w:t>Distribution</w:t>
      </w:r>
    </w:p>
    <w:p w14:paraId="2EEC8FA2" w14:textId="77777777" w:rsidR="00E3579A" w:rsidRPr="00461E15" w:rsidRDefault="00E3579A" w:rsidP="00E3579A">
      <w:pPr>
        <w:ind w:left="851"/>
        <w:rPr>
          <w:sz w:val="24"/>
          <w:szCs w:val="24"/>
          <w:lang w:val="en-GB"/>
        </w:rPr>
      </w:pPr>
      <w:r w:rsidRPr="00461E15">
        <w:rPr>
          <w:sz w:val="24"/>
          <w:szCs w:val="24"/>
          <w:lang w:val="en-GB"/>
        </w:rPr>
        <w:t>After intravenous injection technetium (</w:t>
      </w:r>
      <w:r w:rsidRPr="00461E15">
        <w:rPr>
          <w:sz w:val="24"/>
          <w:szCs w:val="24"/>
          <w:vertAlign w:val="superscript"/>
          <w:lang w:val="en-GB"/>
        </w:rPr>
        <w:t>99m</w:t>
      </w:r>
      <w:r w:rsidRPr="00461E15">
        <w:rPr>
          <w:sz w:val="24"/>
          <w:szCs w:val="24"/>
          <w:lang w:val="en-GB"/>
        </w:rPr>
        <w:t>Tc) tiatide is rapidly cleared from the blood by the kidneys.</w:t>
      </w:r>
    </w:p>
    <w:p w14:paraId="444F0DC5" w14:textId="77777777" w:rsidR="00E3579A" w:rsidRPr="00461E15" w:rsidRDefault="00E3579A" w:rsidP="00E3579A">
      <w:pPr>
        <w:ind w:left="851"/>
        <w:rPr>
          <w:sz w:val="24"/>
          <w:szCs w:val="24"/>
          <w:lang w:val="en-GB"/>
        </w:rPr>
      </w:pPr>
    </w:p>
    <w:p w14:paraId="27D02931" w14:textId="77777777" w:rsidR="00E3579A" w:rsidRPr="00461E15" w:rsidRDefault="00E3579A" w:rsidP="00E3579A">
      <w:pPr>
        <w:ind w:left="851"/>
        <w:rPr>
          <w:sz w:val="24"/>
          <w:szCs w:val="24"/>
          <w:u w:val="single"/>
          <w:lang w:val="en-GB"/>
        </w:rPr>
      </w:pPr>
      <w:r w:rsidRPr="00461E15">
        <w:rPr>
          <w:sz w:val="24"/>
          <w:szCs w:val="24"/>
          <w:u w:val="single"/>
          <w:lang w:val="en-GB"/>
        </w:rPr>
        <w:t>Organ uptake</w:t>
      </w:r>
    </w:p>
    <w:p w14:paraId="77C9027B" w14:textId="77777777" w:rsidR="00E3579A" w:rsidRPr="00461E15" w:rsidRDefault="00E3579A" w:rsidP="00E3579A">
      <w:pPr>
        <w:ind w:left="851"/>
        <w:rPr>
          <w:sz w:val="24"/>
          <w:szCs w:val="24"/>
          <w:lang w:val="en-GB"/>
        </w:rPr>
      </w:pPr>
      <w:r w:rsidRPr="00461E15">
        <w:rPr>
          <w:sz w:val="24"/>
          <w:szCs w:val="24"/>
          <w:lang w:val="en-GB"/>
        </w:rPr>
        <w:t>Technetium (</w:t>
      </w:r>
      <w:r w:rsidRPr="00461E15">
        <w:rPr>
          <w:sz w:val="24"/>
          <w:szCs w:val="24"/>
          <w:vertAlign w:val="superscript"/>
          <w:lang w:val="en-GB"/>
        </w:rPr>
        <w:t>99m</w:t>
      </w:r>
      <w:r w:rsidRPr="00461E15">
        <w:rPr>
          <w:sz w:val="24"/>
          <w:szCs w:val="24"/>
          <w:lang w:val="en-GB"/>
        </w:rPr>
        <w:t xml:space="preserve">Tc) tiatide has a relatively high binding to plasma proteins. In normal renal function 70 % of the administered dose has been excreted after 30 minutes and more than 95 % after 3 hours. These latter percentages are dependent on the pathology of the kidneys and the urogenital system. </w:t>
      </w:r>
    </w:p>
    <w:p w14:paraId="75712609" w14:textId="77777777" w:rsidR="00E3579A" w:rsidRPr="00461E15" w:rsidRDefault="00E3579A" w:rsidP="00E3579A">
      <w:pPr>
        <w:ind w:left="851"/>
        <w:rPr>
          <w:sz w:val="24"/>
          <w:szCs w:val="24"/>
          <w:lang w:val="en-GB"/>
        </w:rPr>
      </w:pPr>
    </w:p>
    <w:p w14:paraId="28C96635" w14:textId="77777777" w:rsidR="00E3579A" w:rsidRPr="00461E15" w:rsidRDefault="00E3579A" w:rsidP="00E3579A">
      <w:pPr>
        <w:ind w:left="851"/>
        <w:rPr>
          <w:sz w:val="24"/>
          <w:szCs w:val="24"/>
          <w:u w:val="single"/>
          <w:lang w:val="en-GB"/>
        </w:rPr>
      </w:pPr>
      <w:r w:rsidRPr="00461E15">
        <w:rPr>
          <w:sz w:val="24"/>
          <w:szCs w:val="24"/>
          <w:u w:val="single"/>
          <w:lang w:val="en-GB"/>
        </w:rPr>
        <w:lastRenderedPageBreak/>
        <w:t>Elimination</w:t>
      </w:r>
    </w:p>
    <w:p w14:paraId="5162C217" w14:textId="77777777" w:rsidR="00E3579A" w:rsidRPr="00461E15" w:rsidRDefault="00E3579A" w:rsidP="00E3579A">
      <w:pPr>
        <w:ind w:left="851"/>
        <w:rPr>
          <w:sz w:val="24"/>
          <w:szCs w:val="24"/>
          <w:lang w:val="en-GB"/>
        </w:rPr>
      </w:pPr>
      <w:r w:rsidRPr="00461E15">
        <w:rPr>
          <w:sz w:val="24"/>
          <w:szCs w:val="24"/>
          <w:lang w:val="en-GB"/>
        </w:rPr>
        <w:t>The mechanism of excretion is predominantly based on tubular secretion. Glomerular filtration accounts for 11 % of total clearance.</w:t>
      </w:r>
    </w:p>
    <w:p w14:paraId="50E4CF25" w14:textId="77777777" w:rsidR="007C5D2A" w:rsidRPr="00461E15" w:rsidRDefault="007C5D2A" w:rsidP="003E0341">
      <w:pPr>
        <w:tabs>
          <w:tab w:val="left" w:pos="851"/>
        </w:tabs>
        <w:ind w:left="851"/>
        <w:rPr>
          <w:sz w:val="24"/>
          <w:szCs w:val="24"/>
          <w:lang w:val="en-US"/>
        </w:rPr>
      </w:pPr>
    </w:p>
    <w:p w14:paraId="74EBA1B8" w14:textId="77777777" w:rsidR="007C5D2A" w:rsidRPr="00461E15" w:rsidRDefault="00180A12" w:rsidP="007C5D2A">
      <w:pPr>
        <w:tabs>
          <w:tab w:val="left" w:pos="851"/>
        </w:tabs>
        <w:ind w:left="851" w:hanging="851"/>
        <w:rPr>
          <w:b/>
          <w:sz w:val="24"/>
          <w:szCs w:val="24"/>
          <w:lang w:val="en-US"/>
        </w:rPr>
      </w:pPr>
      <w:r w:rsidRPr="00461E15">
        <w:rPr>
          <w:b/>
          <w:sz w:val="24"/>
          <w:szCs w:val="24"/>
          <w:lang w:val="en-US"/>
        </w:rPr>
        <w:t>5.3</w:t>
      </w:r>
      <w:r w:rsidRPr="00461E15">
        <w:rPr>
          <w:b/>
          <w:sz w:val="24"/>
          <w:szCs w:val="24"/>
          <w:lang w:val="en-US"/>
        </w:rPr>
        <w:tab/>
        <w:t>Preclinical safety data</w:t>
      </w:r>
    </w:p>
    <w:p w14:paraId="19BA5F72" w14:textId="77777777" w:rsidR="00E3579A" w:rsidRPr="00461E15" w:rsidRDefault="00E3579A" w:rsidP="00E3579A">
      <w:pPr>
        <w:ind w:left="851"/>
        <w:rPr>
          <w:sz w:val="24"/>
          <w:szCs w:val="24"/>
          <w:lang w:val="en-GB"/>
        </w:rPr>
      </w:pPr>
      <w:bookmarkStart w:id="23" w:name="OLE_LINK37"/>
      <w:bookmarkStart w:id="24" w:name="OLE_LINK36"/>
      <w:r w:rsidRPr="00461E15">
        <w:rPr>
          <w:sz w:val="24"/>
          <w:szCs w:val="24"/>
          <w:lang w:val="en-GB"/>
        </w:rPr>
        <w:t>Acute, subacute (8 days) and chronic (13 weeks) toxicity studies as well as mutagenicity studies were performed. At the studied dose levels, up to 1000 times the maximal human dose, no toxicological effects were observed. Similarly, mutagenic effects have not been observed.</w:t>
      </w:r>
    </w:p>
    <w:bookmarkEnd w:id="23"/>
    <w:bookmarkEnd w:id="24"/>
    <w:p w14:paraId="5E9C63A1" w14:textId="77777777" w:rsidR="007C5D2A" w:rsidRPr="004A166F" w:rsidRDefault="007C5D2A" w:rsidP="003E0341">
      <w:pPr>
        <w:tabs>
          <w:tab w:val="left" w:pos="851"/>
        </w:tabs>
        <w:ind w:left="851"/>
        <w:rPr>
          <w:sz w:val="24"/>
          <w:szCs w:val="24"/>
          <w:lang w:val="en-US"/>
        </w:rPr>
      </w:pPr>
    </w:p>
    <w:p w14:paraId="30A6EE8E" w14:textId="77777777" w:rsidR="007C5D2A" w:rsidRPr="004A166F" w:rsidRDefault="007C5D2A" w:rsidP="003E0341">
      <w:pPr>
        <w:tabs>
          <w:tab w:val="left" w:pos="851"/>
        </w:tabs>
        <w:ind w:left="851"/>
        <w:rPr>
          <w:sz w:val="24"/>
          <w:szCs w:val="24"/>
          <w:lang w:val="en-US"/>
        </w:rPr>
      </w:pPr>
    </w:p>
    <w:p w14:paraId="0F1A99FA" w14:textId="77777777" w:rsidR="007C5D2A" w:rsidRPr="00461E15" w:rsidRDefault="009925C9" w:rsidP="007C5D2A">
      <w:pPr>
        <w:ind w:left="851" w:hanging="851"/>
        <w:rPr>
          <w:b/>
          <w:sz w:val="24"/>
          <w:szCs w:val="24"/>
          <w:lang w:val="en-US"/>
        </w:rPr>
      </w:pPr>
      <w:r w:rsidRPr="00461E15">
        <w:rPr>
          <w:b/>
          <w:sz w:val="24"/>
          <w:szCs w:val="24"/>
          <w:lang w:val="en-US"/>
        </w:rPr>
        <w:t>6.</w:t>
      </w:r>
      <w:r w:rsidR="007C5D2A" w:rsidRPr="00461E15">
        <w:rPr>
          <w:b/>
          <w:sz w:val="24"/>
          <w:szCs w:val="24"/>
          <w:lang w:val="en-US"/>
        </w:rPr>
        <w:tab/>
        <w:t>PHARMACEUTICAL PARTICULARS</w:t>
      </w:r>
    </w:p>
    <w:p w14:paraId="0A91BDE0" w14:textId="77777777" w:rsidR="007C5D2A" w:rsidRPr="00461E15" w:rsidRDefault="007C5D2A" w:rsidP="003E0341">
      <w:pPr>
        <w:tabs>
          <w:tab w:val="left" w:pos="851"/>
        </w:tabs>
        <w:ind w:left="851"/>
        <w:rPr>
          <w:sz w:val="24"/>
          <w:szCs w:val="24"/>
          <w:lang w:val="en-US"/>
        </w:rPr>
      </w:pPr>
    </w:p>
    <w:p w14:paraId="142DFABE" w14:textId="77777777" w:rsidR="007C5D2A" w:rsidRPr="00461E15" w:rsidRDefault="007C5D2A" w:rsidP="007C5D2A">
      <w:pPr>
        <w:ind w:left="851" w:hanging="851"/>
        <w:rPr>
          <w:b/>
          <w:sz w:val="24"/>
          <w:szCs w:val="24"/>
          <w:lang w:val="en-US"/>
        </w:rPr>
      </w:pPr>
      <w:r w:rsidRPr="00461E15">
        <w:rPr>
          <w:b/>
          <w:sz w:val="24"/>
          <w:szCs w:val="24"/>
          <w:lang w:val="en-US"/>
        </w:rPr>
        <w:t>6.1</w:t>
      </w:r>
      <w:r w:rsidRPr="00461E15">
        <w:rPr>
          <w:b/>
          <w:sz w:val="24"/>
          <w:szCs w:val="24"/>
          <w:lang w:val="en-US"/>
        </w:rPr>
        <w:tab/>
        <w:t>List of excipients</w:t>
      </w:r>
    </w:p>
    <w:p w14:paraId="591A3FD6" w14:textId="77777777" w:rsidR="00E3579A" w:rsidRPr="00461E15" w:rsidRDefault="00E3579A" w:rsidP="003A67A5">
      <w:pPr>
        <w:numPr>
          <w:ilvl w:val="0"/>
          <w:numId w:val="5"/>
        </w:numPr>
        <w:ind w:left="1134" w:hanging="283"/>
        <w:rPr>
          <w:sz w:val="24"/>
          <w:szCs w:val="24"/>
          <w:lang w:val="en-GB"/>
        </w:rPr>
      </w:pPr>
      <w:bookmarkStart w:id="25" w:name="OLE_LINK21"/>
      <w:bookmarkStart w:id="26" w:name="OLE_LINK20"/>
      <w:bookmarkStart w:id="27" w:name="OLE_LINK19"/>
      <w:r w:rsidRPr="00461E15">
        <w:rPr>
          <w:sz w:val="24"/>
          <w:szCs w:val="24"/>
          <w:lang w:val="en-GB"/>
        </w:rPr>
        <w:t>Disodium tartrate dihydrate</w:t>
      </w:r>
    </w:p>
    <w:bookmarkEnd w:id="25"/>
    <w:bookmarkEnd w:id="26"/>
    <w:bookmarkEnd w:id="27"/>
    <w:p w14:paraId="5F0FE74E" w14:textId="77777777" w:rsidR="00E3579A" w:rsidRPr="00461E15" w:rsidRDefault="00E3579A" w:rsidP="003A67A5">
      <w:pPr>
        <w:numPr>
          <w:ilvl w:val="0"/>
          <w:numId w:val="5"/>
        </w:numPr>
        <w:ind w:left="1134" w:hanging="283"/>
        <w:rPr>
          <w:sz w:val="24"/>
          <w:szCs w:val="24"/>
          <w:lang w:val="en-GB"/>
        </w:rPr>
      </w:pPr>
      <w:r w:rsidRPr="00461E15">
        <w:rPr>
          <w:sz w:val="24"/>
          <w:szCs w:val="24"/>
          <w:lang w:val="en-GB"/>
        </w:rPr>
        <w:t>Stannous (II) chloride dihydrate</w:t>
      </w:r>
    </w:p>
    <w:p w14:paraId="00299121" w14:textId="77777777" w:rsidR="00E3579A" w:rsidRPr="00461E15" w:rsidRDefault="00E3579A" w:rsidP="003A67A5">
      <w:pPr>
        <w:numPr>
          <w:ilvl w:val="0"/>
          <w:numId w:val="5"/>
        </w:numPr>
        <w:ind w:left="1134" w:hanging="283"/>
        <w:rPr>
          <w:sz w:val="24"/>
          <w:szCs w:val="24"/>
          <w:lang w:val="en-GB"/>
        </w:rPr>
      </w:pPr>
      <w:bookmarkStart w:id="28" w:name="OLE_LINK25"/>
      <w:bookmarkStart w:id="29" w:name="OLE_LINK24"/>
      <w:bookmarkStart w:id="30" w:name="OLE_LINK23"/>
      <w:bookmarkStart w:id="31" w:name="OLE_LINK22"/>
      <w:r w:rsidRPr="00461E15">
        <w:rPr>
          <w:sz w:val="24"/>
          <w:szCs w:val="24"/>
          <w:lang w:val="en-GB"/>
        </w:rPr>
        <w:t xml:space="preserve">Hydrochloric acid </w:t>
      </w:r>
      <w:r w:rsidRPr="00461E15">
        <w:rPr>
          <w:sz w:val="24"/>
          <w:szCs w:val="24"/>
        </w:rPr>
        <w:t>for pH adjustment</w:t>
      </w:r>
      <w:bookmarkEnd w:id="28"/>
      <w:bookmarkEnd w:id="29"/>
      <w:bookmarkEnd w:id="30"/>
      <w:bookmarkEnd w:id="31"/>
    </w:p>
    <w:p w14:paraId="6573643B" w14:textId="77777777" w:rsidR="007C5D2A" w:rsidRPr="00461E15" w:rsidRDefault="007C5D2A" w:rsidP="003D727E">
      <w:pPr>
        <w:tabs>
          <w:tab w:val="left" w:pos="851"/>
        </w:tabs>
        <w:ind w:left="851"/>
        <w:rPr>
          <w:sz w:val="24"/>
          <w:szCs w:val="24"/>
          <w:lang w:val="en-US"/>
        </w:rPr>
      </w:pPr>
    </w:p>
    <w:p w14:paraId="16D913BD" w14:textId="77777777" w:rsidR="007C5D2A" w:rsidRPr="00461E15" w:rsidRDefault="007C5D2A" w:rsidP="007C5D2A">
      <w:pPr>
        <w:ind w:left="851" w:hanging="851"/>
        <w:rPr>
          <w:b/>
          <w:sz w:val="24"/>
          <w:szCs w:val="24"/>
          <w:lang w:val="en-US"/>
        </w:rPr>
      </w:pPr>
      <w:r w:rsidRPr="00461E15">
        <w:rPr>
          <w:b/>
          <w:sz w:val="24"/>
          <w:szCs w:val="24"/>
          <w:lang w:val="en-US"/>
        </w:rPr>
        <w:t>6.2</w:t>
      </w:r>
      <w:r w:rsidRPr="00461E15">
        <w:rPr>
          <w:b/>
          <w:sz w:val="24"/>
          <w:szCs w:val="24"/>
          <w:lang w:val="en-US"/>
        </w:rPr>
        <w:tab/>
        <w:t>Incompatibilities</w:t>
      </w:r>
    </w:p>
    <w:p w14:paraId="56D2AE59" w14:textId="77777777" w:rsidR="00E3579A" w:rsidRPr="00461E15" w:rsidRDefault="00E3579A" w:rsidP="00E3579A">
      <w:pPr>
        <w:ind w:left="851"/>
        <w:rPr>
          <w:sz w:val="24"/>
          <w:szCs w:val="24"/>
          <w:lang w:val="en-GB"/>
        </w:rPr>
      </w:pPr>
      <w:r w:rsidRPr="00461E15">
        <w:rPr>
          <w:sz w:val="24"/>
          <w:szCs w:val="24"/>
          <w:lang w:val="en-GB"/>
        </w:rPr>
        <w:t xml:space="preserve">Major incompatibilities are not known. However, in order not to compromise the stability of </w:t>
      </w:r>
      <w:r w:rsidRPr="00461E15">
        <w:rPr>
          <w:sz w:val="24"/>
          <w:szCs w:val="24"/>
          <w:vertAlign w:val="superscript"/>
          <w:lang w:val="en-GB"/>
        </w:rPr>
        <w:t>99m</w:t>
      </w:r>
      <w:r w:rsidRPr="00461E15">
        <w:rPr>
          <w:sz w:val="24"/>
          <w:szCs w:val="24"/>
          <w:lang w:val="en-GB"/>
        </w:rPr>
        <w:t>Tc-tiatide, preparations should not be administered together with other drugs.</w:t>
      </w:r>
    </w:p>
    <w:p w14:paraId="6B776545" w14:textId="77777777" w:rsidR="00E3579A" w:rsidRPr="00461E15" w:rsidRDefault="00E3579A" w:rsidP="00E3579A">
      <w:pPr>
        <w:ind w:left="851"/>
        <w:rPr>
          <w:sz w:val="24"/>
          <w:szCs w:val="24"/>
          <w:lang w:val="en-GB"/>
        </w:rPr>
      </w:pPr>
    </w:p>
    <w:p w14:paraId="5E74F935" w14:textId="77777777" w:rsidR="00E3579A" w:rsidRPr="00461E15" w:rsidRDefault="00E3579A" w:rsidP="00E3579A">
      <w:pPr>
        <w:ind w:left="851"/>
        <w:rPr>
          <w:sz w:val="24"/>
          <w:szCs w:val="24"/>
          <w:lang w:val="en-US"/>
        </w:rPr>
      </w:pPr>
      <w:r w:rsidRPr="00461E15">
        <w:rPr>
          <w:sz w:val="24"/>
          <w:szCs w:val="24"/>
          <w:lang w:val="en-US"/>
        </w:rPr>
        <w:t>This medicinal product must not be mixed with other medicinal products except those mentioned in section 12.</w:t>
      </w:r>
    </w:p>
    <w:p w14:paraId="6F6E33BB" w14:textId="77777777" w:rsidR="007C5D2A" w:rsidRPr="00461E15" w:rsidRDefault="007C5D2A" w:rsidP="003E0341">
      <w:pPr>
        <w:tabs>
          <w:tab w:val="left" w:pos="851"/>
        </w:tabs>
        <w:ind w:left="851"/>
        <w:rPr>
          <w:sz w:val="24"/>
          <w:szCs w:val="24"/>
          <w:lang w:val="en-US"/>
        </w:rPr>
      </w:pPr>
    </w:p>
    <w:p w14:paraId="71C37D19" w14:textId="77777777" w:rsidR="007C5D2A" w:rsidRPr="00461E15" w:rsidRDefault="007C5D2A" w:rsidP="007C5D2A">
      <w:pPr>
        <w:ind w:left="851" w:hanging="851"/>
        <w:rPr>
          <w:b/>
          <w:sz w:val="24"/>
          <w:szCs w:val="24"/>
          <w:lang w:val="en-US"/>
        </w:rPr>
      </w:pPr>
      <w:r w:rsidRPr="00461E15">
        <w:rPr>
          <w:b/>
          <w:sz w:val="24"/>
          <w:szCs w:val="24"/>
          <w:lang w:val="en-US"/>
        </w:rPr>
        <w:t>6.3</w:t>
      </w:r>
      <w:r w:rsidRPr="00461E15">
        <w:rPr>
          <w:b/>
          <w:sz w:val="24"/>
          <w:szCs w:val="24"/>
          <w:lang w:val="en-US"/>
        </w:rPr>
        <w:tab/>
        <w:t>Shelf life</w:t>
      </w:r>
    </w:p>
    <w:p w14:paraId="3F099668" w14:textId="77777777" w:rsidR="00E3579A" w:rsidRPr="00461E15" w:rsidRDefault="00E3579A" w:rsidP="00E3579A">
      <w:pPr>
        <w:ind w:left="851"/>
        <w:rPr>
          <w:sz w:val="24"/>
          <w:szCs w:val="24"/>
          <w:lang w:val="en-GB"/>
        </w:rPr>
      </w:pPr>
      <w:r w:rsidRPr="00461E15">
        <w:rPr>
          <w:sz w:val="24"/>
          <w:szCs w:val="24"/>
          <w:lang w:val="en-GB"/>
        </w:rPr>
        <w:t>18 months.</w:t>
      </w:r>
    </w:p>
    <w:p w14:paraId="6DDBE4DA" w14:textId="77777777" w:rsidR="00E3579A" w:rsidRDefault="00E3579A" w:rsidP="00E3579A">
      <w:pPr>
        <w:ind w:left="851"/>
        <w:rPr>
          <w:sz w:val="24"/>
          <w:szCs w:val="24"/>
          <w:lang w:val="en-GB"/>
        </w:rPr>
      </w:pPr>
      <w:r w:rsidRPr="00461E15">
        <w:rPr>
          <w:sz w:val="24"/>
          <w:szCs w:val="24"/>
          <w:lang w:val="en-GB"/>
        </w:rPr>
        <w:t>The expiry date is stated on the label of the immediate packaging vial and on the carton.</w:t>
      </w:r>
    </w:p>
    <w:p w14:paraId="504AB3C2" w14:textId="77777777" w:rsidR="003A67A5" w:rsidRPr="00461E15" w:rsidRDefault="003A67A5" w:rsidP="00E3579A">
      <w:pPr>
        <w:ind w:left="851"/>
        <w:rPr>
          <w:sz w:val="24"/>
          <w:szCs w:val="24"/>
          <w:lang w:val="en-GB"/>
        </w:rPr>
      </w:pPr>
    </w:p>
    <w:p w14:paraId="71097202" w14:textId="77777777" w:rsidR="003A67A5" w:rsidRPr="003A67A5" w:rsidRDefault="00E3579A" w:rsidP="00E3579A">
      <w:pPr>
        <w:ind w:left="851"/>
        <w:rPr>
          <w:sz w:val="24"/>
          <w:szCs w:val="24"/>
          <w:u w:val="single"/>
          <w:lang w:val="en-GB"/>
        </w:rPr>
      </w:pPr>
      <w:r w:rsidRPr="003A67A5">
        <w:rPr>
          <w:sz w:val="24"/>
          <w:szCs w:val="24"/>
          <w:u w:val="single"/>
          <w:lang w:val="en-GB"/>
        </w:rPr>
        <w:t>After radiolabelling</w:t>
      </w:r>
    </w:p>
    <w:p w14:paraId="5BFE7768" w14:textId="77777777" w:rsidR="003A67A5" w:rsidRDefault="00E3579A" w:rsidP="00E3579A">
      <w:pPr>
        <w:ind w:left="851"/>
        <w:rPr>
          <w:sz w:val="24"/>
          <w:szCs w:val="24"/>
          <w:lang w:val="en-GB"/>
        </w:rPr>
      </w:pPr>
      <w:r w:rsidRPr="00461E15">
        <w:rPr>
          <w:sz w:val="24"/>
          <w:szCs w:val="24"/>
          <w:lang w:val="en-GB"/>
        </w:rPr>
        <w:t>8 hours.</w:t>
      </w:r>
    </w:p>
    <w:p w14:paraId="27E76D91" w14:textId="4C37A96C" w:rsidR="00E3579A" w:rsidRPr="00461E15" w:rsidRDefault="00E3579A" w:rsidP="00E3579A">
      <w:pPr>
        <w:ind w:left="851"/>
        <w:rPr>
          <w:sz w:val="24"/>
          <w:szCs w:val="24"/>
          <w:lang w:val="en-GB"/>
        </w:rPr>
      </w:pPr>
      <w:r w:rsidRPr="00461E15">
        <w:rPr>
          <w:sz w:val="24"/>
          <w:szCs w:val="24"/>
          <w:lang w:val="en-GB"/>
        </w:rPr>
        <w:t>Store below 25 °C.</w:t>
      </w:r>
    </w:p>
    <w:p w14:paraId="54D48FB2" w14:textId="77777777" w:rsidR="007C5D2A" w:rsidRPr="00461E15" w:rsidRDefault="007C5D2A" w:rsidP="003E0341">
      <w:pPr>
        <w:tabs>
          <w:tab w:val="left" w:pos="851"/>
        </w:tabs>
        <w:ind w:left="851"/>
        <w:rPr>
          <w:sz w:val="24"/>
          <w:szCs w:val="24"/>
          <w:lang w:val="en-US"/>
        </w:rPr>
      </w:pPr>
    </w:p>
    <w:p w14:paraId="799993BA" w14:textId="77777777" w:rsidR="007C5D2A" w:rsidRPr="00461E15" w:rsidRDefault="007C5D2A" w:rsidP="007C5D2A">
      <w:pPr>
        <w:ind w:left="851" w:hanging="851"/>
        <w:rPr>
          <w:b/>
          <w:sz w:val="24"/>
          <w:szCs w:val="24"/>
          <w:lang w:val="en-US"/>
        </w:rPr>
      </w:pPr>
      <w:r w:rsidRPr="00461E15">
        <w:rPr>
          <w:b/>
          <w:sz w:val="24"/>
          <w:szCs w:val="24"/>
          <w:lang w:val="en-US"/>
        </w:rPr>
        <w:t>6.4</w:t>
      </w:r>
      <w:r w:rsidRPr="00461E15">
        <w:rPr>
          <w:b/>
          <w:sz w:val="24"/>
          <w:szCs w:val="24"/>
          <w:lang w:val="en-US"/>
        </w:rPr>
        <w:tab/>
        <w:t>Special precautions for storage</w:t>
      </w:r>
    </w:p>
    <w:p w14:paraId="07DCFECC" w14:textId="77777777" w:rsidR="00E3579A" w:rsidRPr="00461E15" w:rsidRDefault="00E3579A" w:rsidP="00E3579A">
      <w:pPr>
        <w:ind w:left="851"/>
        <w:rPr>
          <w:sz w:val="24"/>
          <w:szCs w:val="24"/>
          <w:lang w:val="en-GB"/>
        </w:rPr>
      </w:pPr>
      <w:r w:rsidRPr="00461E15">
        <w:rPr>
          <w:sz w:val="24"/>
          <w:szCs w:val="24"/>
          <w:lang w:val="en-GB"/>
        </w:rPr>
        <w:t>Store in a refrigerator (2-8 °C).</w:t>
      </w:r>
    </w:p>
    <w:p w14:paraId="44278118" w14:textId="77777777" w:rsidR="00E3579A" w:rsidRDefault="00E3579A" w:rsidP="00E3579A">
      <w:pPr>
        <w:ind w:left="851"/>
        <w:rPr>
          <w:sz w:val="24"/>
          <w:szCs w:val="24"/>
          <w:lang w:val="en-GB"/>
        </w:rPr>
      </w:pPr>
      <w:r w:rsidRPr="00461E15">
        <w:rPr>
          <w:sz w:val="24"/>
          <w:szCs w:val="24"/>
          <w:lang w:val="en-GB"/>
        </w:rPr>
        <w:t>Store in the outer carton in order to protect from light.</w:t>
      </w:r>
    </w:p>
    <w:p w14:paraId="5D5AFFB1" w14:textId="77777777" w:rsidR="00ED788C" w:rsidRDefault="00ED788C" w:rsidP="00E3579A">
      <w:pPr>
        <w:ind w:left="851"/>
        <w:rPr>
          <w:sz w:val="24"/>
          <w:szCs w:val="24"/>
          <w:lang w:val="en-GB"/>
        </w:rPr>
      </w:pPr>
    </w:p>
    <w:p w14:paraId="1BE331B6" w14:textId="77777777" w:rsidR="00ED788C" w:rsidRPr="003A67A5" w:rsidRDefault="00ED788C" w:rsidP="00ED788C">
      <w:pPr>
        <w:ind w:left="851"/>
        <w:rPr>
          <w:sz w:val="24"/>
          <w:szCs w:val="24"/>
          <w:u w:val="single"/>
          <w:lang w:val="en-GB"/>
        </w:rPr>
      </w:pPr>
      <w:r w:rsidRPr="003A67A5">
        <w:rPr>
          <w:sz w:val="24"/>
          <w:szCs w:val="24"/>
          <w:u w:val="single"/>
          <w:lang w:val="en-GB"/>
        </w:rPr>
        <w:t>After radiolabelling</w:t>
      </w:r>
    </w:p>
    <w:p w14:paraId="3A905D45" w14:textId="77777777" w:rsidR="00E3579A" w:rsidRPr="00461E15" w:rsidRDefault="00E3579A" w:rsidP="00E3579A">
      <w:pPr>
        <w:ind w:left="851"/>
        <w:rPr>
          <w:sz w:val="24"/>
          <w:szCs w:val="24"/>
          <w:lang w:val="en-GB"/>
        </w:rPr>
      </w:pPr>
      <w:r w:rsidRPr="00461E15">
        <w:rPr>
          <w:sz w:val="24"/>
          <w:szCs w:val="24"/>
          <w:lang w:val="en-GB"/>
        </w:rPr>
        <w:t>For storage conditions after radiolabelling of the medicinal product, see section 6.3.</w:t>
      </w:r>
    </w:p>
    <w:p w14:paraId="75F6C611" w14:textId="77777777" w:rsidR="00ED788C" w:rsidRDefault="00ED788C" w:rsidP="00E3579A">
      <w:pPr>
        <w:ind w:left="851"/>
        <w:rPr>
          <w:sz w:val="24"/>
          <w:szCs w:val="24"/>
          <w:lang w:val="en-GB"/>
        </w:rPr>
      </w:pPr>
    </w:p>
    <w:p w14:paraId="4F56FAF4" w14:textId="77777777" w:rsidR="00E3579A" w:rsidRPr="00461E15" w:rsidRDefault="00E3579A" w:rsidP="00E3579A">
      <w:pPr>
        <w:ind w:left="851"/>
        <w:rPr>
          <w:sz w:val="24"/>
          <w:szCs w:val="24"/>
          <w:lang w:val="en-GB"/>
        </w:rPr>
      </w:pPr>
      <w:r w:rsidRPr="00461E15">
        <w:rPr>
          <w:sz w:val="24"/>
          <w:szCs w:val="24"/>
          <w:lang w:val="en-GB"/>
        </w:rPr>
        <w:t>Storage should be in accordance with national regulations for radioactive materials.</w:t>
      </w:r>
    </w:p>
    <w:p w14:paraId="0E8CF5E5" w14:textId="171967CC" w:rsidR="00ED788C" w:rsidRDefault="00ED788C">
      <w:pPr>
        <w:rPr>
          <w:sz w:val="24"/>
          <w:szCs w:val="24"/>
          <w:lang w:val="en-US"/>
        </w:rPr>
      </w:pPr>
      <w:r>
        <w:rPr>
          <w:sz w:val="24"/>
          <w:szCs w:val="24"/>
          <w:lang w:val="en-US"/>
        </w:rPr>
        <w:br w:type="page"/>
      </w:r>
    </w:p>
    <w:p w14:paraId="44AFCD0F" w14:textId="77777777" w:rsidR="007C5D2A" w:rsidRPr="00461E15" w:rsidRDefault="007C5D2A" w:rsidP="003E0341">
      <w:pPr>
        <w:tabs>
          <w:tab w:val="left" w:pos="851"/>
        </w:tabs>
        <w:ind w:left="851"/>
        <w:rPr>
          <w:sz w:val="24"/>
          <w:szCs w:val="24"/>
          <w:lang w:val="en-US"/>
        </w:rPr>
      </w:pPr>
    </w:p>
    <w:p w14:paraId="50C20A16" w14:textId="77777777" w:rsidR="007C5D2A" w:rsidRPr="00461E15" w:rsidRDefault="007C5D2A" w:rsidP="007C5D2A">
      <w:pPr>
        <w:ind w:left="851" w:hanging="851"/>
        <w:rPr>
          <w:b/>
          <w:sz w:val="24"/>
          <w:szCs w:val="24"/>
          <w:lang w:val="en-US"/>
        </w:rPr>
      </w:pPr>
      <w:r w:rsidRPr="00461E15">
        <w:rPr>
          <w:b/>
          <w:sz w:val="24"/>
          <w:szCs w:val="24"/>
          <w:lang w:val="en-US"/>
        </w:rPr>
        <w:t>6.5</w:t>
      </w:r>
      <w:r w:rsidRPr="00461E15">
        <w:rPr>
          <w:b/>
          <w:sz w:val="24"/>
          <w:szCs w:val="24"/>
          <w:lang w:val="en-US"/>
        </w:rPr>
        <w:tab/>
        <w:t>Nature and contents of container</w:t>
      </w:r>
    </w:p>
    <w:p w14:paraId="6A7C42F4" w14:textId="7C104E72" w:rsidR="00E3579A" w:rsidRPr="00461E15" w:rsidRDefault="00E3579A" w:rsidP="00E3579A">
      <w:pPr>
        <w:ind w:left="851"/>
        <w:rPr>
          <w:sz w:val="24"/>
          <w:szCs w:val="24"/>
          <w:lang w:val="en-GB"/>
        </w:rPr>
      </w:pPr>
      <w:r w:rsidRPr="00461E15">
        <w:rPr>
          <w:sz w:val="24"/>
          <w:szCs w:val="24"/>
          <w:lang w:val="en-GB"/>
        </w:rPr>
        <w:t>10 ml Type 1 Ph.Eur glass vial closed with a chlorobutyl rubber stopper Ph.Eur and sealed with an aluminium flip-cap</w:t>
      </w:r>
      <w:r w:rsidR="0079284F">
        <w:rPr>
          <w:sz w:val="24"/>
          <w:szCs w:val="24"/>
          <w:lang w:val="en-GB"/>
        </w:rPr>
        <w:t>, in a carton</w:t>
      </w:r>
      <w:r w:rsidRPr="00461E15">
        <w:rPr>
          <w:sz w:val="24"/>
          <w:szCs w:val="24"/>
          <w:lang w:val="en-GB"/>
        </w:rPr>
        <w:t>.</w:t>
      </w:r>
    </w:p>
    <w:p w14:paraId="3C218B5E" w14:textId="77777777" w:rsidR="00E3579A" w:rsidRPr="00461E15" w:rsidRDefault="00E3579A" w:rsidP="00E3579A">
      <w:pPr>
        <w:ind w:left="851"/>
        <w:rPr>
          <w:sz w:val="24"/>
          <w:szCs w:val="24"/>
          <w:lang w:val="en-GB"/>
        </w:rPr>
      </w:pPr>
    </w:p>
    <w:p w14:paraId="6DEC713C" w14:textId="77777777" w:rsidR="00E3579A" w:rsidRPr="00461E15" w:rsidRDefault="00E3579A" w:rsidP="00E3579A">
      <w:pPr>
        <w:ind w:left="851" w:right="282"/>
        <w:jc w:val="both"/>
        <w:rPr>
          <w:sz w:val="24"/>
          <w:szCs w:val="24"/>
          <w:lang w:val="en-GB"/>
        </w:rPr>
      </w:pPr>
      <w:bookmarkStart w:id="32" w:name="OLE_LINK65"/>
      <w:bookmarkStart w:id="33" w:name="OLE_LINK64"/>
      <w:r w:rsidRPr="00461E15">
        <w:rPr>
          <w:sz w:val="24"/>
          <w:szCs w:val="24"/>
          <w:u w:val="single"/>
          <w:lang w:val="en-GB"/>
        </w:rPr>
        <w:t>Pack sizes</w:t>
      </w:r>
    </w:p>
    <w:p w14:paraId="22C0EDB4" w14:textId="77777777" w:rsidR="00E3579A" w:rsidRPr="00461E15" w:rsidRDefault="00E3579A" w:rsidP="00E3579A">
      <w:pPr>
        <w:ind w:left="851" w:right="282"/>
        <w:jc w:val="both"/>
        <w:rPr>
          <w:sz w:val="24"/>
          <w:szCs w:val="24"/>
          <w:lang w:val="en-GB"/>
        </w:rPr>
      </w:pPr>
      <w:r w:rsidRPr="00461E15">
        <w:rPr>
          <w:sz w:val="24"/>
          <w:szCs w:val="24"/>
          <w:lang w:val="en-GB"/>
        </w:rPr>
        <w:t>1 pack contains 6 vials.</w:t>
      </w:r>
    </w:p>
    <w:p w14:paraId="5E6BE33D" w14:textId="77777777" w:rsidR="00E3579A" w:rsidRPr="00461E15" w:rsidRDefault="00E3579A" w:rsidP="00E3579A">
      <w:pPr>
        <w:ind w:left="851" w:right="282"/>
        <w:jc w:val="both"/>
        <w:rPr>
          <w:sz w:val="24"/>
          <w:szCs w:val="24"/>
          <w:lang w:val="en-GB"/>
        </w:rPr>
      </w:pPr>
      <w:bookmarkStart w:id="34" w:name="_Hlk489717410"/>
      <w:r w:rsidRPr="00461E15">
        <w:rPr>
          <w:sz w:val="24"/>
          <w:szCs w:val="24"/>
          <w:lang w:val="en-GB"/>
        </w:rPr>
        <w:t>Sample package: 2 vials.</w:t>
      </w:r>
      <w:bookmarkEnd w:id="32"/>
      <w:bookmarkEnd w:id="33"/>
      <w:bookmarkEnd w:id="34"/>
    </w:p>
    <w:p w14:paraId="7829A6AE" w14:textId="77777777" w:rsidR="007C5D2A" w:rsidRPr="00461E15" w:rsidRDefault="007C5D2A" w:rsidP="003E0341">
      <w:pPr>
        <w:tabs>
          <w:tab w:val="left" w:pos="851"/>
        </w:tabs>
        <w:ind w:left="851"/>
        <w:rPr>
          <w:sz w:val="24"/>
          <w:szCs w:val="24"/>
          <w:lang w:val="en-US"/>
        </w:rPr>
      </w:pPr>
    </w:p>
    <w:p w14:paraId="70EC6BE7" w14:textId="77777777" w:rsidR="007C5D2A" w:rsidRPr="00461E15" w:rsidRDefault="007C5D2A" w:rsidP="007C5D2A">
      <w:pPr>
        <w:ind w:left="851" w:hanging="851"/>
        <w:rPr>
          <w:b/>
          <w:sz w:val="24"/>
          <w:szCs w:val="24"/>
          <w:lang w:val="en-GB"/>
        </w:rPr>
      </w:pPr>
      <w:r w:rsidRPr="00461E15">
        <w:rPr>
          <w:b/>
          <w:sz w:val="24"/>
          <w:szCs w:val="24"/>
          <w:lang w:val="en-GB"/>
        </w:rPr>
        <w:t>6.6</w:t>
      </w:r>
      <w:r w:rsidRPr="00461E15">
        <w:rPr>
          <w:b/>
          <w:sz w:val="24"/>
          <w:szCs w:val="24"/>
          <w:lang w:val="en-GB"/>
        </w:rPr>
        <w:tab/>
        <w:t>Special precautions for disposal and other handling</w:t>
      </w:r>
    </w:p>
    <w:p w14:paraId="0F2F56EF" w14:textId="77777777" w:rsidR="00461E15" w:rsidRPr="00461E15" w:rsidRDefault="00461E15" w:rsidP="00E3579A">
      <w:pPr>
        <w:tabs>
          <w:tab w:val="left" w:pos="851"/>
        </w:tabs>
        <w:ind w:left="851" w:hanging="851"/>
        <w:rPr>
          <w:sz w:val="24"/>
          <w:szCs w:val="24"/>
          <w:lang w:val="en-GB"/>
        </w:rPr>
      </w:pPr>
      <w:r w:rsidRPr="00461E15">
        <w:rPr>
          <w:sz w:val="24"/>
          <w:szCs w:val="24"/>
          <w:lang w:val="en-GB"/>
        </w:rPr>
        <w:tab/>
      </w:r>
    </w:p>
    <w:p w14:paraId="62012FAB" w14:textId="39A24281" w:rsidR="00E3579A" w:rsidRPr="00461E15" w:rsidRDefault="00461E15" w:rsidP="00E3579A">
      <w:pPr>
        <w:tabs>
          <w:tab w:val="left" w:pos="851"/>
        </w:tabs>
        <w:ind w:left="851" w:hanging="851"/>
        <w:rPr>
          <w:sz w:val="24"/>
          <w:szCs w:val="24"/>
          <w:u w:val="single"/>
          <w:lang w:val="en-US"/>
        </w:rPr>
      </w:pPr>
      <w:r w:rsidRPr="00461E15">
        <w:rPr>
          <w:sz w:val="24"/>
          <w:szCs w:val="24"/>
          <w:lang w:val="en-US"/>
        </w:rPr>
        <w:tab/>
      </w:r>
      <w:r w:rsidR="00E3579A" w:rsidRPr="00461E15">
        <w:rPr>
          <w:sz w:val="24"/>
          <w:szCs w:val="24"/>
          <w:u w:val="single"/>
          <w:lang w:val="en-US"/>
        </w:rPr>
        <w:t xml:space="preserve">General warning </w:t>
      </w:r>
    </w:p>
    <w:p w14:paraId="16DB9054" w14:textId="77777777" w:rsidR="00E3579A" w:rsidRPr="00461E15" w:rsidRDefault="00E3579A" w:rsidP="00E3579A">
      <w:pPr>
        <w:tabs>
          <w:tab w:val="left" w:pos="851"/>
        </w:tabs>
        <w:ind w:left="851"/>
        <w:rPr>
          <w:sz w:val="24"/>
          <w:szCs w:val="24"/>
          <w:lang w:val="en-GB"/>
        </w:rPr>
      </w:pPr>
      <w:r w:rsidRPr="00461E15">
        <w:rPr>
          <w:sz w:val="24"/>
          <w:szCs w:val="24"/>
          <w:lang w:val="en-GB"/>
        </w:rPr>
        <w:t xml:space="preserve">This radiopharmaceutical should be received, used and administered only by authorised persons in designated clinical settings. Its receipt, storage, use, transfer and disposal are </w:t>
      </w:r>
      <w:r w:rsidRPr="00461E15">
        <w:rPr>
          <w:sz w:val="24"/>
          <w:szCs w:val="24"/>
          <w:lang w:val="en-GB"/>
        </w:rPr>
        <w:lastRenderedPageBreak/>
        <w:t>subject to the regulations and/or appropriate licences of the local competent official organisations.</w:t>
      </w:r>
    </w:p>
    <w:p w14:paraId="003CA263" w14:textId="77777777" w:rsidR="00E3579A" w:rsidRPr="00461E15" w:rsidRDefault="00E3579A" w:rsidP="00E3579A">
      <w:pPr>
        <w:tabs>
          <w:tab w:val="left" w:pos="851"/>
        </w:tabs>
        <w:ind w:left="851"/>
        <w:rPr>
          <w:sz w:val="24"/>
          <w:szCs w:val="24"/>
          <w:lang w:val="en-GB"/>
        </w:rPr>
      </w:pPr>
    </w:p>
    <w:p w14:paraId="312E6876" w14:textId="77777777" w:rsidR="00E3579A" w:rsidRPr="00461E15" w:rsidRDefault="00E3579A" w:rsidP="00E3579A">
      <w:pPr>
        <w:tabs>
          <w:tab w:val="left" w:pos="851"/>
        </w:tabs>
        <w:ind w:left="851"/>
        <w:rPr>
          <w:sz w:val="24"/>
          <w:szCs w:val="24"/>
          <w:lang w:val="en-GB"/>
        </w:rPr>
      </w:pPr>
      <w:r w:rsidRPr="00461E15">
        <w:rPr>
          <w:sz w:val="24"/>
          <w:szCs w:val="24"/>
          <w:lang w:val="en-GB"/>
        </w:rPr>
        <w:t>Radiopharmaceuticals should be prepared by the user in a manner which satisfies both radiation safety and pharmaceutical quality requirements. Appropriate aseptic precautions should be taken.</w:t>
      </w:r>
    </w:p>
    <w:p w14:paraId="7567D2A7" w14:textId="77777777" w:rsidR="00E3579A" w:rsidRPr="00461E15" w:rsidRDefault="00E3579A" w:rsidP="00E3579A">
      <w:pPr>
        <w:ind w:left="851" w:hanging="851"/>
        <w:rPr>
          <w:sz w:val="24"/>
          <w:szCs w:val="24"/>
          <w:lang w:val="en-GB"/>
        </w:rPr>
      </w:pPr>
    </w:p>
    <w:p w14:paraId="2B095990" w14:textId="77777777" w:rsidR="00E3579A" w:rsidRPr="00461E15" w:rsidRDefault="00E3579A" w:rsidP="00E3579A">
      <w:pPr>
        <w:ind w:left="851"/>
        <w:rPr>
          <w:sz w:val="24"/>
          <w:szCs w:val="24"/>
          <w:lang w:val="en-GB"/>
        </w:rPr>
      </w:pPr>
      <w:r w:rsidRPr="00461E15">
        <w:rPr>
          <w:sz w:val="24"/>
          <w:szCs w:val="24"/>
          <w:lang w:val="en-GB"/>
        </w:rPr>
        <w:t>The contents of the vial are to be labelled with Sodium Pertechnetate (</w:t>
      </w:r>
      <w:r w:rsidRPr="00461E15">
        <w:rPr>
          <w:sz w:val="24"/>
          <w:szCs w:val="24"/>
          <w:vertAlign w:val="superscript"/>
          <w:lang w:val="en-GB"/>
        </w:rPr>
        <w:t>99m</w:t>
      </w:r>
      <w:r w:rsidRPr="00461E15">
        <w:rPr>
          <w:sz w:val="24"/>
          <w:szCs w:val="24"/>
          <w:lang w:val="en-GB"/>
        </w:rPr>
        <w:t>Tc) Injection. After reconstitution with the sodium (</w:t>
      </w:r>
      <w:r w:rsidRPr="00461E15">
        <w:rPr>
          <w:sz w:val="24"/>
          <w:szCs w:val="24"/>
          <w:vertAlign w:val="superscript"/>
          <w:lang w:val="en-GB"/>
        </w:rPr>
        <w:t>99m</w:t>
      </w:r>
      <w:r w:rsidRPr="00461E15">
        <w:rPr>
          <w:sz w:val="24"/>
          <w:szCs w:val="24"/>
          <w:lang w:val="en-GB"/>
        </w:rPr>
        <w:t>Tc) pertechnetate solution, the diagnostic agent technetium (</w:t>
      </w:r>
      <w:r w:rsidRPr="00461E15">
        <w:rPr>
          <w:sz w:val="24"/>
          <w:szCs w:val="24"/>
          <w:vertAlign w:val="superscript"/>
          <w:lang w:val="en-GB"/>
        </w:rPr>
        <w:t>99m</w:t>
      </w:r>
      <w:r w:rsidRPr="00461E15">
        <w:rPr>
          <w:sz w:val="24"/>
          <w:szCs w:val="24"/>
          <w:lang w:val="en-GB"/>
        </w:rPr>
        <w:t>Tc) tiatide is obtained upon boiling.</w:t>
      </w:r>
    </w:p>
    <w:p w14:paraId="20BDBDC2" w14:textId="77777777" w:rsidR="00E3579A" w:rsidRPr="00461E15" w:rsidRDefault="00E3579A" w:rsidP="00E3579A">
      <w:pPr>
        <w:ind w:left="851" w:hanging="851"/>
        <w:rPr>
          <w:sz w:val="24"/>
          <w:szCs w:val="24"/>
          <w:lang w:val="en-GB"/>
        </w:rPr>
      </w:pPr>
    </w:p>
    <w:p w14:paraId="2A258A27" w14:textId="77777777" w:rsidR="00E3579A" w:rsidRPr="00461E15" w:rsidRDefault="00E3579A" w:rsidP="00E3579A">
      <w:pPr>
        <w:ind w:left="851"/>
        <w:rPr>
          <w:sz w:val="24"/>
          <w:szCs w:val="24"/>
          <w:lang w:val="en-GB"/>
        </w:rPr>
      </w:pPr>
      <w:r w:rsidRPr="00461E15">
        <w:rPr>
          <w:sz w:val="24"/>
          <w:szCs w:val="24"/>
          <w:lang w:val="en-GB"/>
        </w:rPr>
        <w:t>The administration of radiopharmaceuticals creates risks for other persons from external radiation or contamination from spills of urine, vomiting etc. Radiation protection precautions in accordance with national regulations must therefore be taken. Any unused product or waste material should be disposed of in accordance with local requirements.</w:t>
      </w:r>
    </w:p>
    <w:p w14:paraId="7D31C95D" w14:textId="77777777" w:rsidR="00E3579A" w:rsidRPr="00461E15" w:rsidRDefault="00E3579A" w:rsidP="00E3579A">
      <w:pPr>
        <w:ind w:left="851" w:hanging="851"/>
        <w:rPr>
          <w:sz w:val="24"/>
          <w:szCs w:val="24"/>
          <w:lang w:val="en-GB"/>
        </w:rPr>
      </w:pPr>
    </w:p>
    <w:p w14:paraId="7A06F4C2" w14:textId="77777777" w:rsidR="00E3579A" w:rsidRPr="00461E15" w:rsidRDefault="00E3579A" w:rsidP="00E3579A">
      <w:pPr>
        <w:ind w:left="851"/>
        <w:rPr>
          <w:sz w:val="24"/>
          <w:szCs w:val="24"/>
          <w:lang w:val="en-GB"/>
        </w:rPr>
      </w:pPr>
      <w:r w:rsidRPr="00461E15">
        <w:rPr>
          <w:sz w:val="24"/>
          <w:szCs w:val="24"/>
          <w:lang w:val="en-GB"/>
        </w:rPr>
        <w:t xml:space="preserve">Only eluates obtained from a </w:t>
      </w:r>
      <w:r w:rsidRPr="00461E15">
        <w:rPr>
          <w:sz w:val="24"/>
          <w:szCs w:val="24"/>
          <w:vertAlign w:val="superscript"/>
          <w:lang w:val="en-GB"/>
        </w:rPr>
        <w:t>99m</w:t>
      </w:r>
      <w:r w:rsidRPr="00461E15">
        <w:rPr>
          <w:sz w:val="24"/>
          <w:szCs w:val="24"/>
          <w:lang w:val="en-GB"/>
        </w:rPr>
        <w:t xml:space="preserve">Tc-generator, which has been eluted within the preceding 24 hours, should be used. Dilution of the preparation should be done with saline. </w:t>
      </w:r>
    </w:p>
    <w:p w14:paraId="77E8BFF8" w14:textId="77777777" w:rsidR="00E3579A" w:rsidRPr="00461E15" w:rsidRDefault="00E3579A" w:rsidP="00E3579A">
      <w:pPr>
        <w:ind w:left="851"/>
        <w:rPr>
          <w:sz w:val="24"/>
          <w:szCs w:val="24"/>
          <w:lang w:val="en-GB"/>
        </w:rPr>
      </w:pPr>
      <w:r w:rsidRPr="00461E15">
        <w:rPr>
          <w:sz w:val="24"/>
          <w:szCs w:val="24"/>
          <w:lang w:val="en-GB"/>
        </w:rPr>
        <w:t>After reconstitution and labelling the solution may be used for one or more administrations.</w:t>
      </w:r>
    </w:p>
    <w:p w14:paraId="371972EC" w14:textId="77777777" w:rsidR="00E3579A" w:rsidRPr="00461E15" w:rsidRDefault="00E3579A" w:rsidP="00E3579A">
      <w:pPr>
        <w:ind w:left="851"/>
        <w:rPr>
          <w:sz w:val="24"/>
          <w:szCs w:val="24"/>
          <w:lang w:val="en-GB"/>
        </w:rPr>
      </w:pPr>
    </w:p>
    <w:p w14:paraId="665A9BE0" w14:textId="77777777" w:rsidR="00E3579A" w:rsidRPr="00461E15" w:rsidRDefault="00E3579A" w:rsidP="005E1C03">
      <w:pPr>
        <w:tabs>
          <w:tab w:val="left" w:pos="1276"/>
        </w:tabs>
        <w:ind w:left="851"/>
        <w:rPr>
          <w:sz w:val="24"/>
          <w:szCs w:val="24"/>
          <w:lang w:val="en-GB"/>
        </w:rPr>
      </w:pPr>
      <w:r w:rsidRPr="00461E15">
        <w:rPr>
          <w:sz w:val="24"/>
          <w:szCs w:val="24"/>
          <w:lang w:val="en-GB"/>
        </w:rPr>
        <w:t>The vial does not contain a preservative agent.</w:t>
      </w:r>
    </w:p>
    <w:p w14:paraId="3D1ADFE7" w14:textId="77777777" w:rsidR="00E3579A" w:rsidRPr="00461E15" w:rsidRDefault="00E3579A" w:rsidP="005E1C03">
      <w:pPr>
        <w:tabs>
          <w:tab w:val="left" w:pos="1276"/>
        </w:tabs>
        <w:ind w:left="851"/>
        <w:rPr>
          <w:sz w:val="24"/>
          <w:szCs w:val="24"/>
          <w:lang w:val="en-GB"/>
        </w:rPr>
      </w:pPr>
    </w:p>
    <w:p w14:paraId="4B0C809A" w14:textId="328F4E8D" w:rsidR="00E3579A" w:rsidRPr="00461E15" w:rsidRDefault="00E3579A" w:rsidP="005E1C03">
      <w:pPr>
        <w:tabs>
          <w:tab w:val="left" w:pos="1276"/>
        </w:tabs>
        <w:ind w:left="851"/>
        <w:rPr>
          <w:sz w:val="24"/>
          <w:szCs w:val="24"/>
          <w:lang w:val="en-GB"/>
        </w:rPr>
      </w:pPr>
      <w:r w:rsidRPr="00461E15">
        <w:rPr>
          <w:sz w:val="24"/>
          <w:szCs w:val="24"/>
          <w:lang w:val="en-GB"/>
        </w:rPr>
        <w:t>Properties of the medicinal product after labelling:</w:t>
      </w:r>
    </w:p>
    <w:p w14:paraId="73746CAA" w14:textId="77777777" w:rsidR="00E3579A" w:rsidRPr="00461E15" w:rsidRDefault="00E3579A" w:rsidP="0079284F">
      <w:pPr>
        <w:numPr>
          <w:ilvl w:val="0"/>
          <w:numId w:val="6"/>
        </w:numPr>
        <w:ind w:left="1134" w:hanging="283"/>
        <w:rPr>
          <w:sz w:val="24"/>
          <w:szCs w:val="24"/>
          <w:lang w:val="en-GB"/>
        </w:rPr>
      </w:pPr>
      <w:r w:rsidRPr="00461E15">
        <w:rPr>
          <w:sz w:val="24"/>
          <w:szCs w:val="24"/>
          <w:lang w:val="en-GB"/>
        </w:rPr>
        <w:t>Clear to slightly opalescent, colourless, aqueous solution.</w:t>
      </w:r>
    </w:p>
    <w:p w14:paraId="5479A134" w14:textId="77777777" w:rsidR="00E3579A" w:rsidRPr="00461E15" w:rsidRDefault="00E3579A" w:rsidP="0079284F">
      <w:pPr>
        <w:numPr>
          <w:ilvl w:val="0"/>
          <w:numId w:val="6"/>
        </w:numPr>
        <w:ind w:left="1134" w:hanging="283"/>
        <w:rPr>
          <w:sz w:val="24"/>
          <w:szCs w:val="24"/>
          <w:lang w:val="en-GB"/>
        </w:rPr>
      </w:pPr>
      <w:r w:rsidRPr="00461E15">
        <w:rPr>
          <w:sz w:val="24"/>
          <w:szCs w:val="24"/>
          <w:lang w:val="en-GB"/>
        </w:rPr>
        <w:t>pH 5.0-7.5</w:t>
      </w:r>
    </w:p>
    <w:p w14:paraId="592A3403" w14:textId="77777777" w:rsidR="00E3579A" w:rsidRPr="00461E15" w:rsidRDefault="00E3579A" w:rsidP="0079284F">
      <w:pPr>
        <w:numPr>
          <w:ilvl w:val="0"/>
          <w:numId w:val="6"/>
        </w:numPr>
        <w:ind w:left="1134" w:hanging="283"/>
        <w:rPr>
          <w:sz w:val="24"/>
          <w:szCs w:val="24"/>
          <w:lang w:val="en-GB"/>
        </w:rPr>
      </w:pPr>
      <w:r w:rsidRPr="00461E15">
        <w:rPr>
          <w:sz w:val="24"/>
          <w:szCs w:val="24"/>
          <w:lang w:val="en-GB"/>
        </w:rPr>
        <w:t>Osmolality: slightly hypertonic.</w:t>
      </w:r>
    </w:p>
    <w:p w14:paraId="11F313BE" w14:textId="77777777" w:rsidR="007C5D2A" w:rsidRPr="00461E15" w:rsidRDefault="007C5D2A" w:rsidP="003E0341">
      <w:pPr>
        <w:tabs>
          <w:tab w:val="left" w:pos="851"/>
        </w:tabs>
        <w:ind w:left="851"/>
        <w:jc w:val="both"/>
        <w:rPr>
          <w:sz w:val="24"/>
          <w:szCs w:val="24"/>
          <w:lang w:val="en-US"/>
        </w:rPr>
      </w:pPr>
    </w:p>
    <w:p w14:paraId="354918D2" w14:textId="77777777" w:rsidR="007C5D2A" w:rsidRPr="00461E15" w:rsidRDefault="007C5D2A" w:rsidP="007C5D2A">
      <w:pPr>
        <w:tabs>
          <w:tab w:val="left" w:pos="851"/>
        </w:tabs>
        <w:ind w:left="851" w:hanging="851"/>
        <w:jc w:val="both"/>
        <w:rPr>
          <w:b/>
          <w:sz w:val="24"/>
          <w:szCs w:val="24"/>
          <w:lang w:val="en-US"/>
        </w:rPr>
      </w:pPr>
      <w:r w:rsidRPr="00461E15">
        <w:rPr>
          <w:b/>
          <w:sz w:val="24"/>
          <w:szCs w:val="24"/>
          <w:lang w:val="en-US"/>
        </w:rPr>
        <w:t>7.</w:t>
      </w:r>
      <w:r w:rsidRPr="00461E15">
        <w:rPr>
          <w:b/>
          <w:sz w:val="24"/>
          <w:szCs w:val="24"/>
          <w:lang w:val="en-US"/>
        </w:rPr>
        <w:tab/>
        <w:t>MARKETING AUTHORISATION HOLDER</w:t>
      </w:r>
    </w:p>
    <w:p w14:paraId="5A2B65CA" w14:textId="77777777" w:rsidR="00E3579A" w:rsidRPr="00461E15" w:rsidRDefault="00E3579A" w:rsidP="00E3579A">
      <w:pPr>
        <w:ind w:left="851"/>
        <w:rPr>
          <w:sz w:val="24"/>
          <w:szCs w:val="24"/>
          <w:lang w:val="en-GB"/>
        </w:rPr>
      </w:pPr>
      <w:r w:rsidRPr="00461E15">
        <w:rPr>
          <w:sz w:val="24"/>
          <w:szCs w:val="24"/>
          <w:lang w:val="en-GB"/>
        </w:rPr>
        <w:t>Medi-Radiopharma Ltd.</w:t>
      </w:r>
    </w:p>
    <w:p w14:paraId="4DECE833" w14:textId="423B8F09" w:rsidR="00E3579A" w:rsidRDefault="00E3579A" w:rsidP="00E3579A">
      <w:pPr>
        <w:ind w:left="851"/>
        <w:rPr>
          <w:sz w:val="24"/>
          <w:szCs w:val="24"/>
          <w:lang w:val="en-GB"/>
        </w:rPr>
      </w:pPr>
      <w:r w:rsidRPr="00461E15">
        <w:rPr>
          <w:sz w:val="24"/>
          <w:szCs w:val="24"/>
          <w:lang w:val="en-GB"/>
        </w:rPr>
        <w:t>Szamos st. 10-12</w:t>
      </w:r>
    </w:p>
    <w:p w14:paraId="01EB28E3" w14:textId="48A688A7" w:rsidR="006F7157" w:rsidRPr="00461E15" w:rsidRDefault="006F7157" w:rsidP="00E3579A">
      <w:pPr>
        <w:ind w:left="851"/>
        <w:rPr>
          <w:sz w:val="24"/>
          <w:szCs w:val="24"/>
          <w:lang w:val="en-GB"/>
        </w:rPr>
      </w:pPr>
      <w:r>
        <w:rPr>
          <w:sz w:val="24"/>
          <w:szCs w:val="24"/>
          <w:lang w:val="en-GB"/>
        </w:rPr>
        <w:t>2030, Érd</w:t>
      </w:r>
    </w:p>
    <w:p w14:paraId="1494C2FF" w14:textId="77777777" w:rsidR="00E3579A" w:rsidRPr="00461E15" w:rsidRDefault="00E3579A" w:rsidP="00E3579A">
      <w:pPr>
        <w:ind w:left="851"/>
        <w:rPr>
          <w:sz w:val="24"/>
          <w:szCs w:val="24"/>
          <w:lang w:val="en-GB"/>
        </w:rPr>
      </w:pPr>
      <w:r w:rsidRPr="00461E15">
        <w:rPr>
          <w:sz w:val="24"/>
          <w:szCs w:val="24"/>
          <w:lang w:val="en-GB"/>
        </w:rPr>
        <w:t>Hungary</w:t>
      </w:r>
    </w:p>
    <w:p w14:paraId="41A1BA9C" w14:textId="77777777" w:rsidR="007C5D2A" w:rsidRPr="00461E15" w:rsidRDefault="007C5D2A" w:rsidP="003E0341">
      <w:pPr>
        <w:tabs>
          <w:tab w:val="left" w:pos="851"/>
        </w:tabs>
        <w:ind w:left="851"/>
        <w:jc w:val="both"/>
        <w:rPr>
          <w:sz w:val="24"/>
          <w:szCs w:val="24"/>
          <w:lang w:val="en-US"/>
        </w:rPr>
      </w:pPr>
    </w:p>
    <w:p w14:paraId="7480DB7E" w14:textId="77777777" w:rsidR="007C5D2A" w:rsidRPr="00461E15" w:rsidRDefault="007C5D2A" w:rsidP="007C5D2A">
      <w:pPr>
        <w:ind w:left="851" w:hanging="851"/>
        <w:jc w:val="both"/>
        <w:rPr>
          <w:b/>
          <w:sz w:val="24"/>
          <w:szCs w:val="24"/>
          <w:lang w:val="en-US"/>
        </w:rPr>
      </w:pPr>
      <w:r w:rsidRPr="00461E15">
        <w:rPr>
          <w:b/>
          <w:sz w:val="24"/>
          <w:szCs w:val="24"/>
          <w:lang w:val="en-US"/>
        </w:rPr>
        <w:t>8.</w:t>
      </w:r>
      <w:r w:rsidRPr="00461E15">
        <w:rPr>
          <w:b/>
          <w:sz w:val="24"/>
          <w:szCs w:val="24"/>
          <w:lang w:val="en-US"/>
        </w:rPr>
        <w:tab/>
        <w:t>MARKETING AUTHORISATION NUMBER(S)</w:t>
      </w:r>
    </w:p>
    <w:p w14:paraId="0E717566" w14:textId="06508D1E" w:rsidR="007C5D2A" w:rsidRPr="00461E15" w:rsidRDefault="00461E15" w:rsidP="00A85D26">
      <w:pPr>
        <w:tabs>
          <w:tab w:val="left" w:pos="851"/>
        </w:tabs>
        <w:ind w:left="851"/>
        <w:jc w:val="both"/>
        <w:rPr>
          <w:sz w:val="24"/>
          <w:szCs w:val="24"/>
          <w:lang w:val="en-US"/>
        </w:rPr>
      </w:pPr>
      <w:r w:rsidRPr="00461E15">
        <w:rPr>
          <w:sz w:val="24"/>
          <w:szCs w:val="24"/>
          <w:lang w:val="en-US"/>
        </w:rPr>
        <w:t>58417</w:t>
      </w:r>
    </w:p>
    <w:p w14:paraId="31B19103" w14:textId="77777777" w:rsidR="007C5D2A" w:rsidRPr="00461E15" w:rsidRDefault="007C5D2A" w:rsidP="00180A12">
      <w:pPr>
        <w:tabs>
          <w:tab w:val="left" w:pos="851"/>
        </w:tabs>
        <w:ind w:left="851"/>
        <w:jc w:val="both"/>
        <w:rPr>
          <w:sz w:val="24"/>
          <w:szCs w:val="24"/>
          <w:lang w:val="en-US"/>
        </w:rPr>
      </w:pPr>
    </w:p>
    <w:p w14:paraId="0414FA75" w14:textId="77777777" w:rsidR="007C5D2A" w:rsidRPr="00461E15" w:rsidRDefault="007C5D2A" w:rsidP="007C5D2A">
      <w:pPr>
        <w:tabs>
          <w:tab w:val="left" w:pos="851"/>
        </w:tabs>
        <w:jc w:val="both"/>
        <w:rPr>
          <w:sz w:val="24"/>
          <w:szCs w:val="24"/>
          <w:lang w:val="en-US"/>
        </w:rPr>
      </w:pPr>
      <w:r w:rsidRPr="00461E15">
        <w:rPr>
          <w:b/>
          <w:sz w:val="24"/>
          <w:szCs w:val="24"/>
          <w:lang w:val="en-GB"/>
        </w:rPr>
        <w:t>9.</w:t>
      </w:r>
      <w:r w:rsidRPr="00461E15">
        <w:rPr>
          <w:b/>
          <w:sz w:val="24"/>
          <w:szCs w:val="24"/>
          <w:lang w:val="en-GB"/>
        </w:rPr>
        <w:tab/>
        <w:t>DATE OF FIRST AUTHORISATION</w:t>
      </w:r>
    </w:p>
    <w:p w14:paraId="33D9103B" w14:textId="572B7E89" w:rsidR="007C5D2A" w:rsidRPr="00461E15" w:rsidRDefault="00315FF9" w:rsidP="00A85D26">
      <w:pPr>
        <w:ind w:left="851"/>
        <w:jc w:val="both"/>
        <w:rPr>
          <w:sz w:val="24"/>
          <w:szCs w:val="24"/>
          <w:lang w:val="en-GB"/>
        </w:rPr>
      </w:pPr>
      <w:r>
        <w:rPr>
          <w:sz w:val="24"/>
          <w:szCs w:val="24"/>
          <w:lang w:val="en-US"/>
        </w:rPr>
        <w:t>31 October 2017</w:t>
      </w:r>
    </w:p>
    <w:p w14:paraId="295063FA" w14:textId="77777777" w:rsidR="007C5D2A" w:rsidRPr="00461E15" w:rsidRDefault="007C5D2A" w:rsidP="003E0341">
      <w:pPr>
        <w:tabs>
          <w:tab w:val="left" w:pos="851"/>
        </w:tabs>
        <w:ind w:left="851"/>
        <w:jc w:val="both"/>
        <w:rPr>
          <w:sz w:val="24"/>
          <w:szCs w:val="24"/>
          <w:lang w:val="en-GB"/>
        </w:rPr>
      </w:pPr>
    </w:p>
    <w:p w14:paraId="0C183EAC" w14:textId="77777777" w:rsidR="007C5D2A" w:rsidRPr="00461E15" w:rsidRDefault="007C5D2A" w:rsidP="007C5D2A">
      <w:pPr>
        <w:tabs>
          <w:tab w:val="left" w:pos="851"/>
        </w:tabs>
        <w:jc w:val="both"/>
        <w:rPr>
          <w:sz w:val="24"/>
          <w:szCs w:val="24"/>
          <w:lang w:val="en-GB"/>
        </w:rPr>
      </w:pPr>
      <w:r w:rsidRPr="00461E15">
        <w:rPr>
          <w:b/>
          <w:sz w:val="24"/>
          <w:szCs w:val="24"/>
          <w:lang w:val="en-GB"/>
        </w:rPr>
        <w:t>10.</w:t>
      </w:r>
      <w:r w:rsidRPr="00461E15">
        <w:rPr>
          <w:b/>
          <w:sz w:val="24"/>
          <w:szCs w:val="24"/>
          <w:lang w:val="en-GB"/>
        </w:rPr>
        <w:tab/>
        <w:t>DATE OF REVISION OF THE TEXT</w:t>
      </w:r>
    </w:p>
    <w:p w14:paraId="1928FF97" w14:textId="0C4B74E7" w:rsidR="007C5D2A" w:rsidRPr="00461E15" w:rsidRDefault="006F7157" w:rsidP="003E0341">
      <w:pPr>
        <w:tabs>
          <w:tab w:val="left" w:pos="851"/>
        </w:tabs>
        <w:ind w:left="851"/>
        <w:jc w:val="both"/>
        <w:rPr>
          <w:sz w:val="24"/>
          <w:szCs w:val="24"/>
          <w:lang w:val="en-GB"/>
        </w:rPr>
      </w:pPr>
      <w:r>
        <w:rPr>
          <w:sz w:val="24"/>
          <w:szCs w:val="24"/>
          <w:lang w:val="en-US"/>
        </w:rPr>
        <w:t>16 July 2018</w:t>
      </w:r>
    </w:p>
    <w:p w14:paraId="54E1F2AF" w14:textId="77777777" w:rsidR="007C5D2A" w:rsidRPr="00461E15" w:rsidRDefault="007C5D2A" w:rsidP="003E0341">
      <w:pPr>
        <w:tabs>
          <w:tab w:val="left" w:pos="851"/>
        </w:tabs>
        <w:ind w:left="851"/>
        <w:jc w:val="both"/>
        <w:rPr>
          <w:sz w:val="24"/>
          <w:szCs w:val="24"/>
          <w:lang w:val="en-GB"/>
        </w:rPr>
      </w:pPr>
    </w:p>
    <w:p w14:paraId="7B281191" w14:textId="77777777" w:rsidR="007C5D2A" w:rsidRPr="00461E15" w:rsidRDefault="007C5D2A" w:rsidP="007C5D2A">
      <w:pPr>
        <w:tabs>
          <w:tab w:val="left" w:pos="851"/>
        </w:tabs>
        <w:jc w:val="both"/>
        <w:rPr>
          <w:b/>
          <w:sz w:val="24"/>
          <w:szCs w:val="24"/>
          <w:lang w:val="en-GB"/>
        </w:rPr>
      </w:pPr>
      <w:r w:rsidRPr="00461E15">
        <w:rPr>
          <w:b/>
          <w:sz w:val="24"/>
          <w:szCs w:val="24"/>
          <w:lang w:val="en-GB"/>
        </w:rPr>
        <w:t>11.</w:t>
      </w:r>
      <w:r w:rsidRPr="00461E15">
        <w:rPr>
          <w:b/>
          <w:sz w:val="24"/>
          <w:szCs w:val="24"/>
          <w:lang w:val="en-GB"/>
        </w:rPr>
        <w:tab/>
        <w:t>DOSIMETRY</w:t>
      </w:r>
    </w:p>
    <w:p w14:paraId="633AE583" w14:textId="77777777" w:rsidR="00E3579A" w:rsidRPr="00461E15" w:rsidRDefault="00E3579A" w:rsidP="00461E15">
      <w:pPr>
        <w:ind w:left="851"/>
        <w:rPr>
          <w:sz w:val="24"/>
          <w:szCs w:val="24"/>
          <w:lang w:val="en-GB"/>
        </w:rPr>
      </w:pPr>
      <w:r w:rsidRPr="00461E15">
        <w:rPr>
          <w:sz w:val="24"/>
          <w:szCs w:val="24"/>
          <w:lang w:val="en-GB"/>
        </w:rPr>
        <w:t>The following radiation dosimetry is calculated according to the MIRD system. The data are given in ICRP publication 80 in 1998.</w:t>
      </w:r>
    </w:p>
    <w:p w14:paraId="6583B1D2" w14:textId="77777777" w:rsidR="00E3579A" w:rsidRPr="00461E15" w:rsidRDefault="00E3579A" w:rsidP="00461E15">
      <w:pPr>
        <w:ind w:left="851"/>
        <w:rPr>
          <w:sz w:val="24"/>
          <w:szCs w:val="24"/>
          <w:lang w:val="en-GB"/>
        </w:rPr>
      </w:pPr>
    </w:p>
    <w:p w14:paraId="0849C053" w14:textId="54606F90" w:rsidR="00E3579A" w:rsidRPr="00E0796A" w:rsidRDefault="00E3579A" w:rsidP="00461E15">
      <w:pPr>
        <w:ind w:left="851"/>
        <w:rPr>
          <w:sz w:val="24"/>
          <w:szCs w:val="24"/>
          <w:u w:val="single"/>
          <w:lang w:val="en-GB"/>
        </w:rPr>
      </w:pPr>
      <w:r w:rsidRPr="00E0796A">
        <w:rPr>
          <w:sz w:val="24"/>
          <w:szCs w:val="24"/>
          <w:u w:val="single"/>
          <w:lang w:val="en-GB"/>
        </w:rPr>
        <w:t>The following assumptio</w:t>
      </w:r>
      <w:r w:rsidR="00E0796A" w:rsidRPr="00E0796A">
        <w:rPr>
          <w:sz w:val="24"/>
          <w:szCs w:val="24"/>
          <w:u w:val="single"/>
          <w:lang w:val="en-GB"/>
        </w:rPr>
        <w:t>ns have been made in this model</w:t>
      </w:r>
    </w:p>
    <w:p w14:paraId="1063ED5F" w14:textId="77777777" w:rsidR="00E3579A" w:rsidRPr="00461E15" w:rsidRDefault="00E3579A" w:rsidP="00E0796A">
      <w:pPr>
        <w:widowControl w:val="0"/>
        <w:numPr>
          <w:ilvl w:val="0"/>
          <w:numId w:val="7"/>
        </w:numPr>
        <w:tabs>
          <w:tab w:val="clear" w:pos="1440"/>
        </w:tabs>
        <w:ind w:left="1134" w:hanging="283"/>
        <w:rPr>
          <w:sz w:val="24"/>
          <w:szCs w:val="24"/>
          <w:lang w:val="en-GB"/>
        </w:rPr>
      </w:pPr>
      <w:r w:rsidRPr="00461E15">
        <w:rPr>
          <w:sz w:val="24"/>
          <w:szCs w:val="24"/>
          <w:lang w:val="en-GB"/>
        </w:rPr>
        <w:t>In the normal case following intravenous administration of MAG3, the substance is rapidly distributed in the extracellular fluid and excreted entirely by the renal system according to the kidney-bladder model. Total body retention is described by a three-</w:t>
      </w:r>
      <w:r w:rsidRPr="00461E15">
        <w:rPr>
          <w:sz w:val="24"/>
          <w:szCs w:val="24"/>
          <w:lang w:val="en-GB"/>
        </w:rPr>
        <w:lastRenderedPageBreak/>
        <w:t>exponential function. The renal transit time is assumed to be 4 minutes as for Hippuran.</w:t>
      </w:r>
    </w:p>
    <w:p w14:paraId="64961859" w14:textId="77777777" w:rsidR="00E3579A" w:rsidRPr="00461E15" w:rsidRDefault="00E3579A" w:rsidP="00E0796A">
      <w:pPr>
        <w:widowControl w:val="0"/>
        <w:numPr>
          <w:ilvl w:val="0"/>
          <w:numId w:val="7"/>
        </w:numPr>
        <w:tabs>
          <w:tab w:val="clear" w:pos="1440"/>
        </w:tabs>
        <w:ind w:left="1134" w:hanging="283"/>
        <w:rPr>
          <w:sz w:val="24"/>
          <w:szCs w:val="24"/>
          <w:lang w:val="en-GB"/>
        </w:rPr>
      </w:pPr>
      <w:r w:rsidRPr="00461E15">
        <w:rPr>
          <w:sz w:val="24"/>
          <w:szCs w:val="24"/>
          <w:lang w:val="en-GB"/>
        </w:rPr>
        <w:t xml:space="preserve">When renal function is bilaterally impaired, it is assumed that the clearance rate of the substance is one tenth of that of the normal case, that the renal transit time is increased to 20 minutes, and that a fraction of 0.04 is taken up in the liver. </w:t>
      </w:r>
    </w:p>
    <w:p w14:paraId="6D30E911" w14:textId="77777777" w:rsidR="00E3579A" w:rsidRPr="00461E15" w:rsidRDefault="00E3579A" w:rsidP="00E0796A">
      <w:pPr>
        <w:widowControl w:val="0"/>
        <w:numPr>
          <w:ilvl w:val="0"/>
          <w:numId w:val="7"/>
        </w:numPr>
        <w:tabs>
          <w:tab w:val="clear" w:pos="1440"/>
        </w:tabs>
        <w:ind w:left="1134" w:hanging="283"/>
        <w:rPr>
          <w:sz w:val="24"/>
          <w:szCs w:val="24"/>
          <w:lang w:val="en-GB"/>
        </w:rPr>
      </w:pPr>
      <w:r w:rsidRPr="00461E15">
        <w:rPr>
          <w:sz w:val="24"/>
          <w:szCs w:val="24"/>
          <w:lang w:val="en-GB"/>
        </w:rPr>
        <w:t>As an example of acute unilateral renal blockage, it is assumed that a fraction of 0.5 of the administered radiopharmaceutical is taken up by one kidney and slowly released to the blood with a half-time of 5 days and subsequently excreted by the other kidney, which is assumed to function normally.</w:t>
      </w:r>
    </w:p>
    <w:p w14:paraId="086A301C" w14:textId="126930BD" w:rsidR="00E3579A" w:rsidRPr="00461E15" w:rsidRDefault="00E3579A" w:rsidP="00461E15">
      <w:pPr>
        <w:rPr>
          <w:color w:val="000000"/>
          <w:sz w:val="24"/>
          <w:szCs w:val="24"/>
          <w:u w:val="single"/>
          <w:lang w:val="en-GB"/>
        </w:rPr>
      </w:pPr>
    </w:p>
    <w:p w14:paraId="6CC44A42" w14:textId="1105C6E5" w:rsidR="00E3579A" w:rsidRPr="00461E15" w:rsidRDefault="00E0796A" w:rsidP="00E3579A">
      <w:pPr>
        <w:ind w:left="851"/>
        <w:rPr>
          <w:color w:val="000000"/>
          <w:sz w:val="24"/>
          <w:szCs w:val="24"/>
          <w:u w:val="single"/>
          <w:lang w:val="en-GB"/>
        </w:rPr>
      </w:pPr>
      <w:r>
        <w:rPr>
          <w:color w:val="000000"/>
          <w:sz w:val="24"/>
          <w:szCs w:val="24"/>
          <w:u w:val="single"/>
          <w:lang w:val="en-GB"/>
        </w:rPr>
        <w:t>Normal renal function</w:t>
      </w:r>
    </w:p>
    <w:p w14:paraId="4161A6A2" w14:textId="77777777" w:rsidR="00E3579A" w:rsidRPr="00461E15" w:rsidRDefault="00E3579A" w:rsidP="00E3579A">
      <w:pPr>
        <w:ind w:left="851"/>
        <w:rPr>
          <w:color w:val="000000"/>
          <w:sz w:val="24"/>
          <w:szCs w:val="24"/>
          <w:lang w:val="en-GB"/>
        </w:rPr>
      </w:pPr>
      <w:r w:rsidRPr="00461E15">
        <w:rPr>
          <w:color w:val="000000"/>
          <w:sz w:val="24"/>
          <w:szCs w:val="24"/>
          <w:lang w:val="en-GB"/>
        </w:rPr>
        <w:t xml:space="preserve">Absorbed doses </w:t>
      </w:r>
      <w:r w:rsidRPr="00461E15">
        <w:rPr>
          <w:color w:val="000000"/>
          <w:sz w:val="24"/>
          <w:szCs w:val="24"/>
          <w:vertAlign w:val="superscript"/>
          <w:lang w:val="en-GB"/>
        </w:rPr>
        <w:t>99m</w:t>
      </w:r>
      <w:r w:rsidRPr="00461E15">
        <w:rPr>
          <w:color w:val="000000"/>
          <w:sz w:val="24"/>
          <w:szCs w:val="24"/>
          <w:lang w:val="en-GB"/>
        </w:rPr>
        <w:t xml:space="preserve">Tc MAG3, </w:t>
      </w:r>
      <w:r w:rsidRPr="00461E15">
        <w:rPr>
          <w:color w:val="000000"/>
          <w:sz w:val="24"/>
          <w:szCs w:val="24"/>
          <w:vertAlign w:val="superscript"/>
          <w:lang w:val="en-GB"/>
        </w:rPr>
        <w:t>99m</w:t>
      </w:r>
      <w:r w:rsidRPr="00461E15">
        <w:rPr>
          <w:color w:val="000000"/>
          <w:sz w:val="24"/>
          <w:szCs w:val="24"/>
          <w:lang w:val="en-GB"/>
        </w:rPr>
        <w:t>Tc 6.02 h</w:t>
      </w:r>
    </w:p>
    <w:p w14:paraId="5A427AFA" w14:textId="77777777" w:rsidR="00E3579A" w:rsidRPr="00461E15" w:rsidRDefault="00E3579A" w:rsidP="00E3579A">
      <w:pPr>
        <w:ind w:left="851" w:hanging="851"/>
        <w:rPr>
          <w:color w:val="000000"/>
          <w:sz w:val="24"/>
          <w:szCs w:val="24"/>
          <w:lang w:val="en-GB"/>
        </w:rPr>
      </w:pPr>
    </w:p>
    <w:tbl>
      <w:tblPr>
        <w:tblW w:w="5000" w:type="pct"/>
        <w:tblLook w:val="00A0" w:firstRow="1" w:lastRow="0" w:firstColumn="1" w:lastColumn="0" w:noHBand="0" w:noVBand="0"/>
      </w:tblPr>
      <w:tblGrid>
        <w:gridCol w:w="2320"/>
        <w:gridCol w:w="1116"/>
        <w:gridCol w:w="1574"/>
        <w:gridCol w:w="1574"/>
        <w:gridCol w:w="1574"/>
        <w:gridCol w:w="1480"/>
      </w:tblGrid>
      <w:tr w:rsidR="00E3579A" w:rsidRPr="00461E15" w14:paraId="10C3DCB8" w14:textId="77777777" w:rsidTr="00461E15">
        <w:trPr>
          <w:trHeight w:val="20"/>
        </w:trPr>
        <w:tc>
          <w:tcPr>
            <w:tcW w:w="1313" w:type="pct"/>
          </w:tcPr>
          <w:p w14:paraId="4374B8C3" w14:textId="77777777" w:rsidR="00E3579A" w:rsidRPr="00461E15" w:rsidRDefault="00E3579A">
            <w:pPr>
              <w:ind w:hanging="1"/>
              <w:rPr>
                <w:color w:val="000000"/>
                <w:sz w:val="24"/>
                <w:szCs w:val="24"/>
                <w:lang w:val="en-GB"/>
              </w:rPr>
            </w:pPr>
          </w:p>
        </w:tc>
        <w:tc>
          <w:tcPr>
            <w:tcW w:w="3687" w:type="pct"/>
            <w:gridSpan w:val="5"/>
            <w:hideMark/>
          </w:tcPr>
          <w:p w14:paraId="6FE0F8EA" w14:textId="77777777" w:rsidR="00E3579A" w:rsidRPr="00461E15" w:rsidRDefault="00E3579A">
            <w:pPr>
              <w:ind w:left="851" w:hanging="851"/>
              <w:jc w:val="center"/>
              <w:rPr>
                <w:b/>
                <w:color w:val="000000"/>
                <w:sz w:val="24"/>
                <w:szCs w:val="24"/>
                <w:lang w:val="en-GB"/>
              </w:rPr>
            </w:pPr>
            <w:r w:rsidRPr="00461E15">
              <w:rPr>
                <w:b/>
                <w:color w:val="000000"/>
                <w:sz w:val="24"/>
                <w:szCs w:val="24"/>
                <w:lang w:val="en-GB"/>
              </w:rPr>
              <w:t>Absorbed dose per unit activity administered</w:t>
            </w:r>
          </w:p>
          <w:p w14:paraId="24BA0E50" w14:textId="77777777" w:rsidR="00E3579A" w:rsidRPr="00461E15" w:rsidRDefault="00E3579A">
            <w:pPr>
              <w:ind w:left="851" w:hanging="851"/>
              <w:jc w:val="center"/>
              <w:rPr>
                <w:b/>
                <w:color w:val="000000"/>
                <w:sz w:val="24"/>
                <w:szCs w:val="24"/>
                <w:lang w:val="en-GB"/>
              </w:rPr>
            </w:pPr>
            <w:r w:rsidRPr="00461E15">
              <w:rPr>
                <w:b/>
                <w:color w:val="000000"/>
                <w:sz w:val="24"/>
                <w:szCs w:val="24"/>
                <w:lang w:val="en-GB"/>
              </w:rPr>
              <w:t>(mGy/MBq)</w:t>
            </w:r>
          </w:p>
        </w:tc>
      </w:tr>
      <w:tr w:rsidR="00E3579A" w:rsidRPr="00461E15" w14:paraId="4D63FDF7" w14:textId="77777777" w:rsidTr="00461E15">
        <w:trPr>
          <w:trHeight w:val="20"/>
        </w:trPr>
        <w:tc>
          <w:tcPr>
            <w:tcW w:w="1313" w:type="pct"/>
            <w:hideMark/>
          </w:tcPr>
          <w:p w14:paraId="44F74786" w14:textId="77777777" w:rsidR="00E3579A" w:rsidRPr="00461E15" w:rsidRDefault="00E3579A">
            <w:pPr>
              <w:ind w:hanging="1"/>
              <w:rPr>
                <w:b/>
                <w:color w:val="000000"/>
                <w:sz w:val="24"/>
                <w:szCs w:val="24"/>
                <w:lang w:val="en-GB"/>
              </w:rPr>
            </w:pPr>
            <w:r w:rsidRPr="00461E15">
              <w:rPr>
                <w:b/>
                <w:color w:val="000000"/>
                <w:sz w:val="24"/>
                <w:szCs w:val="24"/>
                <w:lang w:val="en-GB"/>
              </w:rPr>
              <w:t>Organ</w:t>
            </w:r>
          </w:p>
        </w:tc>
        <w:tc>
          <w:tcPr>
            <w:tcW w:w="688" w:type="pct"/>
            <w:hideMark/>
          </w:tcPr>
          <w:p w14:paraId="5D7FC0DC"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Adult</w:t>
            </w:r>
          </w:p>
        </w:tc>
        <w:tc>
          <w:tcPr>
            <w:tcW w:w="761" w:type="pct"/>
            <w:hideMark/>
          </w:tcPr>
          <w:p w14:paraId="0916A851"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15 years</w:t>
            </w:r>
          </w:p>
        </w:tc>
        <w:tc>
          <w:tcPr>
            <w:tcW w:w="761" w:type="pct"/>
            <w:hideMark/>
          </w:tcPr>
          <w:p w14:paraId="4543F096"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10 years</w:t>
            </w:r>
          </w:p>
        </w:tc>
        <w:tc>
          <w:tcPr>
            <w:tcW w:w="761" w:type="pct"/>
            <w:hideMark/>
          </w:tcPr>
          <w:p w14:paraId="5A717711"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5 years</w:t>
            </w:r>
          </w:p>
        </w:tc>
        <w:tc>
          <w:tcPr>
            <w:tcW w:w="716" w:type="pct"/>
            <w:hideMark/>
          </w:tcPr>
          <w:p w14:paraId="4DF1B971"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 year</w:t>
            </w:r>
          </w:p>
        </w:tc>
      </w:tr>
      <w:tr w:rsidR="00E3579A" w:rsidRPr="00461E15" w14:paraId="4F8D0A08" w14:textId="77777777" w:rsidTr="00461E15">
        <w:trPr>
          <w:trHeight w:val="20"/>
        </w:trPr>
        <w:tc>
          <w:tcPr>
            <w:tcW w:w="1313" w:type="pct"/>
            <w:hideMark/>
          </w:tcPr>
          <w:p w14:paraId="1012C560" w14:textId="77777777" w:rsidR="00E3579A" w:rsidRPr="00461E15" w:rsidRDefault="00E3579A">
            <w:pPr>
              <w:ind w:hanging="1"/>
              <w:rPr>
                <w:color w:val="000000"/>
                <w:sz w:val="24"/>
                <w:szCs w:val="24"/>
                <w:lang w:val="en-GB"/>
              </w:rPr>
            </w:pPr>
            <w:r w:rsidRPr="00461E15">
              <w:rPr>
                <w:color w:val="000000"/>
                <w:sz w:val="24"/>
                <w:szCs w:val="24"/>
                <w:lang w:val="en-GB"/>
              </w:rPr>
              <w:t>Adrenals</w:t>
            </w:r>
          </w:p>
        </w:tc>
        <w:tc>
          <w:tcPr>
            <w:tcW w:w="688" w:type="pct"/>
            <w:vAlign w:val="center"/>
            <w:hideMark/>
          </w:tcPr>
          <w:p w14:paraId="3B2AA2C8" w14:textId="77777777" w:rsidR="00E3579A" w:rsidRPr="00461E15" w:rsidRDefault="00E3579A">
            <w:pPr>
              <w:ind w:left="851" w:hanging="851"/>
              <w:rPr>
                <w:color w:val="000000"/>
                <w:sz w:val="24"/>
                <w:szCs w:val="24"/>
                <w:lang w:val="en-GB"/>
              </w:rPr>
            </w:pPr>
            <w:r w:rsidRPr="00461E15">
              <w:rPr>
                <w:color w:val="000000"/>
                <w:sz w:val="24"/>
                <w:szCs w:val="24"/>
                <w:lang w:val="en-GB"/>
              </w:rPr>
              <w:t>0.00039</w:t>
            </w:r>
          </w:p>
        </w:tc>
        <w:tc>
          <w:tcPr>
            <w:tcW w:w="761" w:type="pct"/>
            <w:vAlign w:val="center"/>
            <w:hideMark/>
          </w:tcPr>
          <w:p w14:paraId="6DB3A141" w14:textId="77777777" w:rsidR="00E3579A" w:rsidRPr="00461E15" w:rsidRDefault="00E3579A">
            <w:pPr>
              <w:ind w:left="851" w:hanging="851"/>
              <w:rPr>
                <w:color w:val="000000"/>
                <w:sz w:val="24"/>
                <w:szCs w:val="24"/>
                <w:lang w:val="en-GB"/>
              </w:rPr>
            </w:pPr>
            <w:r w:rsidRPr="00461E15">
              <w:rPr>
                <w:color w:val="000000"/>
                <w:sz w:val="24"/>
                <w:szCs w:val="24"/>
                <w:lang w:val="en-GB"/>
              </w:rPr>
              <w:t>0.00051</w:t>
            </w:r>
          </w:p>
        </w:tc>
        <w:tc>
          <w:tcPr>
            <w:tcW w:w="761" w:type="pct"/>
            <w:vAlign w:val="center"/>
            <w:hideMark/>
          </w:tcPr>
          <w:p w14:paraId="1F3E2936" w14:textId="77777777" w:rsidR="00E3579A" w:rsidRPr="00461E15" w:rsidRDefault="00E3579A">
            <w:pPr>
              <w:ind w:left="851" w:hanging="851"/>
              <w:rPr>
                <w:color w:val="000000"/>
                <w:sz w:val="24"/>
                <w:szCs w:val="24"/>
                <w:lang w:val="en-GB"/>
              </w:rPr>
            </w:pPr>
            <w:r w:rsidRPr="00461E15">
              <w:rPr>
                <w:color w:val="000000"/>
                <w:sz w:val="24"/>
                <w:szCs w:val="24"/>
                <w:lang w:val="en-GB"/>
              </w:rPr>
              <w:t>0.00082</w:t>
            </w:r>
          </w:p>
        </w:tc>
        <w:tc>
          <w:tcPr>
            <w:tcW w:w="761" w:type="pct"/>
            <w:vAlign w:val="center"/>
            <w:hideMark/>
          </w:tcPr>
          <w:p w14:paraId="2EBFB3FE" w14:textId="77777777" w:rsidR="00E3579A" w:rsidRPr="00461E15" w:rsidRDefault="00E3579A">
            <w:pPr>
              <w:ind w:left="851" w:hanging="851"/>
              <w:rPr>
                <w:color w:val="000000"/>
                <w:sz w:val="24"/>
                <w:szCs w:val="24"/>
                <w:lang w:val="en-GB"/>
              </w:rPr>
            </w:pPr>
            <w:r w:rsidRPr="00461E15">
              <w:rPr>
                <w:color w:val="000000"/>
                <w:sz w:val="24"/>
                <w:szCs w:val="24"/>
                <w:lang w:val="en-GB"/>
              </w:rPr>
              <w:t>0.0012</w:t>
            </w:r>
          </w:p>
        </w:tc>
        <w:tc>
          <w:tcPr>
            <w:tcW w:w="716" w:type="pct"/>
            <w:vAlign w:val="center"/>
            <w:hideMark/>
          </w:tcPr>
          <w:p w14:paraId="0B68D3AB" w14:textId="77777777" w:rsidR="00E3579A" w:rsidRPr="00461E15" w:rsidRDefault="00E3579A">
            <w:pPr>
              <w:ind w:left="851" w:hanging="851"/>
              <w:rPr>
                <w:color w:val="000000"/>
                <w:sz w:val="24"/>
                <w:szCs w:val="24"/>
                <w:lang w:val="en-GB"/>
              </w:rPr>
            </w:pPr>
            <w:r w:rsidRPr="00461E15">
              <w:rPr>
                <w:color w:val="000000"/>
                <w:sz w:val="24"/>
                <w:szCs w:val="24"/>
                <w:lang w:val="en-GB"/>
              </w:rPr>
              <w:t>0.0025</w:t>
            </w:r>
          </w:p>
        </w:tc>
      </w:tr>
      <w:tr w:rsidR="00E3579A" w:rsidRPr="00461E15" w14:paraId="1C93F07D" w14:textId="77777777" w:rsidTr="00461E15">
        <w:trPr>
          <w:trHeight w:val="20"/>
        </w:trPr>
        <w:tc>
          <w:tcPr>
            <w:tcW w:w="1313" w:type="pct"/>
            <w:hideMark/>
          </w:tcPr>
          <w:p w14:paraId="70C6B69C" w14:textId="77777777" w:rsidR="00E3579A" w:rsidRPr="00461E15" w:rsidRDefault="00E3579A">
            <w:pPr>
              <w:ind w:hanging="1"/>
              <w:rPr>
                <w:color w:val="000000"/>
                <w:sz w:val="24"/>
                <w:szCs w:val="24"/>
                <w:lang w:val="en-GB"/>
              </w:rPr>
            </w:pPr>
            <w:r w:rsidRPr="00461E15">
              <w:rPr>
                <w:color w:val="000000"/>
                <w:sz w:val="24"/>
                <w:szCs w:val="24"/>
                <w:lang w:val="en-GB"/>
              </w:rPr>
              <w:t>Bladder</w:t>
            </w:r>
          </w:p>
        </w:tc>
        <w:tc>
          <w:tcPr>
            <w:tcW w:w="688" w:type="pct"/>
            <w:vAlign w:val="center"/>
            <w:hideMark/>
          </w:tcPr>
          <w:p w14:paraId="1258797C" w14:textId="77777777" w:rsidR="00E3579A" w:rsidRPr="00461E15" w:rsidRDefault="00E3579A">
            <w:pPr>
              <w:ind w:left="851" w:hanging="851"/>
              <w:rPr>
                <w:color w:val="000000"/>
                <w:sz w:val="24"/>
                <w:szCs w:val="24"/>
                <w:lang w:val="en-GB"/>
              </w:rPr>
            </w:pPr>
            <w:r w:rsidRPr="00461E15">
              <w:rPr>
                <w:color w:val="000000"/>
                <w:sz w:val="24"/>
                <w:szCs w:val="24"/>
                <w:lang w:val="en-GB"/>
              </w:rPr>
              <w:t>0.11</w:t>
            </w:r>
          </w:p>
        </w:tc>
        <w:tc>
          <w:tcPr>
            <w:tcW w:w="761" w:type="pct"/>
            <w:vAlign w:val="center"/>
            <w:hideMark/>
          </w:tcPr>
          <w:p w14:paraId="6739326E" w14:textId="77777777" w:rsidR="00E3579A" w:rsidRPr="00461E15" w:rsidRDefault="00E3579A">
            <w:pPr>
              <w:ind w:left="851" w:hanging="851"/>
              <w:rPr>
                <w:color w:val="000000"/>
                <w:sz w:val="24"/>
                <w:szCs w:val="24"/>
                <w:lang w:val="en-GB"/>
              </w:rPr>
            </w:pPr>
            <w:r w:rsidRPr="00461E15">
              <w:rPr>
                <w:color w:val="000000"/>
                <w:sz w:val="24"/>
                <w:szCs w:val="24"/>
                <w:lang w:val="en-GB"/>
              </w:rPr>
              <w:t>0.14</w:t>
            </w:r>
          </w:p>
        </w:tc>
        <w:tc>
          <w:tcPr>
            <w:tcW w:w="761" w:type="pct"/>
            <w:vAlign w:val="center"/>
            <w:hideMark/>
          </w:tcPr>
          <w:p w14:paraId="1850A27F" w14:textId="77777777" w:rsidR="00E3579A" w:rsidRPr="00461E15" w:rsidRDefault="00E3579A">
            <w:pPr>
              <w:ind w:left="851" w:hanging="851"/>
              <w:rPr>
                <w:color w:val="000000"/>
                <w:sz w:val="24"/>
                <w:szCs w:val="24"/>
                <w:lang w:val="en-GB"/>
              </w:rPr>
            </w:pPr>
            <w:r w:rsidRPr="00461E15">
              <w:rPr>
                <w:color w:val="000000"/>
                <w:sz w:val="24"/>
                <w:szCs w:val="24"/>
                <w:lang w:val="en-GB"/>
              </w:rPr>
              <w:t>0.17</w:t>
            </w:r>
          </w:p>
        </w:tc>
        <w:tc>
          <w:tcPr>
            <w:tcW w:w="761" w:type="pct"/>
            <w:vAlign w:val="center"/>
            <w:hideMark/>
          </w:tcPr>
          <w:p w14:paraId="68769144" w14:textId="77777777" w:rsidR="00E3579A" w:rsidRPr="00461E15" w:rsidRDefault="00E3579A">
            <w:pPr>
              <w:ind w:left="851" w:hanging="851"/>
              <w:rPr>
                <w:color w:val="000000"/>
                <w:sz w:val="24"/>
                <w:szCs w:val="24"/>
                <w:lang w:val="en-GB"/>
              </w:rPr>
            </w:pPr>
            <w:r w:rsidRPr="00461E15">
              <w:rPr>
                <w:color w:val="000000"/>
                <w:sz w:val="24"/>
                <w:szCs w:val="24"/>
                <w:lang w:val="en-GB"/>
              </w:rPr>
              <w:t>0.18</w:t>
            </w:r>
          </w:p>
        </w:tc>
        <w:tc>
          <w:tcPr>
            <w:tcW w:w="716" w:type="pct"/>
            <w:vAlign w:val="center"/>
            <w:hideMark/>
          </w:tcPr>
          <w:p w14:paraId="27AFC136" w14:textId="77777777" w:rsidR="00E3579A" w:rsidRPr="00461E15" w:rsidRDefault="00E3579A">
            <w:pPr>
              <w:ind w:left="851" w:hanging="851"/>
              <w:rPr>
                <w:color w:val="000000"/>
                <w:sz w:val="24"/>
                <w:szCs w:val="24"/>
                <w:lang w:val="en-GB"/>
              </w:rPr>
            </w:pPr>
            <w:r w:rsidRPr="00461E15">
              <w:rPr>
                <w:color w:val="000000"/>
                <w:sz w:val="24"/>
                <w:szCs w:val="24"/>
                <w:lang w:val="en-GB"/>
              </w:rPr>
              <w:t>0.32</w:t>
            </w:r>
          </w:p>
        </w:tc>
      </w:tr>
      <w:tr w:rsidR="00E3579A" w:rsidRPr="00461E15" w14:paraId="182E1E22" w14:textId="77777777" w:rsidTr="00461E15">
        <w:trPr>
          <w:trHeight w:val="20"/>
        </w:trPr>
        <w:tc>
          <w:tcPr>
            <w:tcW w:w="1313" w:type="pct"/>
            <w:hideMark/>
          </w:tcPr>
          <w:p w14:paraId="727DA3E7" w14:textId="77777777" w:rsidR="00E3579A" w:rsidRPr="00461E15" w:rsidRDefault="00E3579A">
            <w:pPr>
              <w:ind w:hanging="1"/>
              <w:rPr>
                <w:color w:val="000000"/>
                <w:sz w:val="24"/>
                <w:szCs w:val="24"/>
                <w:lang w:val="en-GB"/>
              </w:rPr>
            </w:pPr>
            <w:r w:rsidRPr="00461E15">
              <w:rPr>
                <w:color w:val="000000"/>
                <w:sz w:val="24"/>
                <w:szCs w:val="24"/>
                <w:lang w:val="en-GB"/>
              </w:rPr>
              <w:t>Bone surfaces</w:t>
            </w:r>
          </w:p>
        </w:tc>
        <w:tc>
          <w:tcPr>
            <w:tcW w:w="688" w:type="pct"/>
            <w:vAlign w:val="center"/>
            <w:hideMark/>
          </w:tcPr>
          <w:p w14:paraId="5905D378" w14:textId="77777777" w:rsidR="00E3579A" w:rsidRPr="00461E15" w:rsidRDefault="00E3579A">
            <w:pPr>
              <w:ind w:left="851" w:hanging="851"/>
              <w:rPr>
                <w:color w:val="000000"/>
                <w:sz w:val="24"/>
                <w:szCs w:val="24"/>
                <w:lang w:val="en-GB"/>
              </w:rPr>
            </w:pPr>
            <w:r w:rsidRPr="00461E15">
              <w:rPr>
                <w:color w:val="000000"/>
                <w:sz w:val="24"/>
                <w:szCs w:val="24"/>
                <w:lang w:val="en-GB"/>
              </w:rPr>
              <w:t>0.0013</w:t>
            </w:r>
          </w:p>
        </w:tc>
        <w:tc>
          <w:tcPr>
            <w:tcW w:w="761" w:type="pct"/>
            <w:vAlign w:val="center"/>
            <w:hideMark/>
          </w:tcPr>
          <w:p w14:paraId="4F8E9ADA" w14:textId="77777777" w:rsidR="00E3579A" w:rsidRPr="00461E15" w:rsidRDefault="00E3579A">
            <w:pPr>
              <w:ind w:left="851" w:hanging="851"/>
              <w:rPr>
                <w:color w:val="000000"/>
                <w:sz w:val="24"/>
                <w:szCs w:val="24"/>
                <w:lang w:val="en-GB"/>
              </w:rPr>
            </w:pPr>
            <w:r w:rsidRPr="00461E15">
              <w:rPr>
                <w:color w:val="000000"/>
                <w:sz w:val="24"/>
                <w:szCs w:val="24"/>
                <w:lang w:val="en-GB"/>
              </w:rPr>
              <w:t>0.0016</w:t>
            </w:r>
          </w:p>
        </w:tc>
        <w:tc>
          <w:tcPr>
            <w:tcW w:w="761" w:type="pct"/>
            <w:vAlign w:val="center"/>
            <w:hideMark/>
          </w:tcPr>
          <w:p w14:paraId="2CD78B7E" w14:textId="77777777" w:rsidR="00E3579A" w:rsidRPr="00461E15" w:rsidRDefault="00E3579A">
            <w:pPr>
              <w:ind w:left="851" w:hanging="851"/>
              <w:rPr>
                <w:color w:val="000000"/>
                <w:sz w:val="24"/>
                <w:szCs w:val="24"/>
                <w:lang w:val="en-GB"/>
              </w:rPr>
            </w:pPr>
            <w:r w:rsidRPr="00461E15">
              <w:rPr>
                <w:color w:val="000000"/>
                <w:sz w:val="24"/>
                <w:szCs w:val="24"/>
                <w:lang w:val="en-GB"/>
              </w:rPr>
              <w:t>0.0021</w:t>
            </w:r>
          </w:p>
        </w:tc>
        <w:tc>
          <w:tcPr>
            <w:tcW w:w="761" w:type="pct"/>
            <w:vAlign w:val="center"/>
            <w:hideMark/>
          </w:tcPr>
          <w:p w14:paraId="640F22A2" w14:textId="77777777" w:rsidR="00E3579A" w:rsidRPr="00461E15" w:rsidRDefault="00E3579A">
            <w:pPr>
              <w:ind w:left="851" w:hanging="851"/>
              <w:rPr>
                <w:color w:val="000000"/>
                <w:sz w:val="24"/>
                <w:szCs w:val="24"/>
                <w:lang w:val="en-GB"/>
              </w:rPr>
            </w:pPr>
            <w:r w:rsidRPr="00461E15">
              <w:rPr>
                <w:color w:val="000000"/>
                <w:sz w:val="24"/>
                <w:szCs w:val="24"/>
                <w:lang w:val="en-GB"/>
              </w:rPr>
              <w:t>0.0024</w:t>
            </w:r>
          </w:p>
        </w:tc>
        <w:tc>
          <w:tcPr>
            <w:tcW w:w="716" w:type="pct"/>
            <w:vAlign w:val="center"/>
            <w:hideMark/>
          </w:tcPr>
          <w:p w14:paraId="33B09418" w14:textId="77777777" w:rsidR="00E3579A" w:rsidRPr="00461E15" w:rsidRDefault="00E3579A">
            <w:pPr>
              <w:ind w:left="851" w:hanging="851"/>
              <w:rPr>
                <w:color w:val="000000"/>
                <w:sz w:val="24"/>
                <w:szCs w:val="24"/>
                <w:lang w:val="en-GB"/>
              </w:rPr>
            </w:pPr>
            <w:r w:rsidRPr="00461E15">
              <w:rPr>
                <w:color w:val="000000"/>
                <w:sz w:val="24"/>
                <w:szCs w:val="24"/>
                <w:lang w:val="en-GB"/>
              </w:rPr>
              <w:t>0.0043</w:t>
            </w:r>
          </w:p>
        </w:tc>
      </w:tr>
      <w:tr w:rsidR="00E3579A" w:rsidRPr="00461E15" w14:paraId="6F8B8FA3" w14:textId="77777777" w:rsidTr="00461E15">
        <w:trPr>
          <w:trHeight w:val="20"/>
        </w:trPr>
        <w:tc>
          <w:tcPr>
            <w:tcW w:w="1313" w:type="pct"/>
            <w:hideMark/>
          </w:tcPr>
          <w:p w14:paraId="3C46C7C8" w14:textId="77777777" w:rsidR="00E3579A" w:rsidRPr="00461E15" w:rsidRDefault="00E3579A">
            <w:pPr>
              <w:ind w:hanging="1"/>
              <w:rPr>
                <w:color w:val="000000"/>
                <w:sz w:val="24"/>
                <w:szCs w:val="24"/>
                <w:lang w:val="en-GB"/>
              </w:rPr>
            </w:pPr>
            <w:r w:rsidRPr="00461E15">
              <w:rPr>
                <w:color w:val="000000"/>
                <w:sz w:val="24"/>
                <w:szCs w:val="24"/>
                <w:lang w:val="en-GB"/>
              </w:rPr>
              <w:t>Brain</w:t>
            </w:r>
          </w:p>
        </w:tc>
        <w:tc>
          <w:tcPr>
            <w:tcW w:w="688" w:type="pct"/>
            <w:vAlign w:val="center"/>
            <w:hideMark/>
          </w:tcPr>
          <w:p w14:paraId="026B1DCD" w14:textId="77777777" w:rsidR="00E3579A" w:rsidRPr="00461E15" w:rsidRDefault="00E3579A">
            <w:pPr>
              <w:ind w:left="851" w:hanging="851"/>
              <w:rPr>
                <w:color w:val="000000"/>
                <w:sz w:val="24"/>
                <w:szCs w:val="24"/>
                <w:lang w:val="en-GB"/>
              </w:rPr>
            </w:pPr>
            <w:r w:rsidRPr="00461E15">
              <w:rPr>
                <w:color w:val="000000"/>
                <w:sz w:val="24"/>
                <w:szCs w:val="24"/>
                <w:lang w:val="en-GB"/>
              </w:rPr>
              <w:t>0.0001</w:t>
            </w:r>
          </w:p>
        </w:tc>
        <w:tc>
          <w:tcPr>
            <w:tcW w:w="761" w:type="pct"/>
            <w:vAlign w:val="center"/>
            <w:hideMark/>
          </w:tcPr>
          <w:p w14:paraId="6262E24A" w14:textId="77777777" w:rsidR="00E3579A" w:rsidRPr="00461E15" w:rsidRDefault="00E3579A">
            <w:pPr>
              <w:ind w:left="851" w:hanging="851"/>
              <w:rPr>
                <w:color w:val="000000"/>
                <w:sz w:val="24"/>
                <w:szCs w:val="24"/>
                <w:lang w:val="en-GB"/>
              </w:rPr>
            </w:pPr>
            <w:r w:rsidRPr="00461E15">
              <w:rPr>
                <w:color w:val="000000"/>
                <w:sz w:val="24"/>
                <w:szCs w:val="24"/>
                <w:lang w:val="en-GB"/>
              </w:rPr>
              <w:t>0.00013</w:t>
            </w:r>
          </w:p>
        </w:tc>
        <w:tc>
          <w:tcPr>
            <w:tcW w:w="761" w:type="pct"/>
            <w:vAlign w:val="center"/>
            <w:hideMark/>
          </w:tcPr>
          <w:p w14:paraId="06902028" w14:textId="77777777" w:rsidR="00E3579A" w:rsidRPr="00461E15" w:rsidRDefault="00E3579A">
            <w:pPr>
              <w:ind w:left="851" w:hanging="851"/>
              <w:rPr>
                <w:color w:val="000000"/>
                <w:sz w:val="24"/>
                <w:szCs w:val="24"/>
                <w:lang w:val="en-GB"/>
              </w:rPr>
            </w:pPr>
            <w:r w:rsidRPr="00461E15">
              <w:rPr>
                <w:color w:val="000000"/>
                <w:sz w:val="24"/>
                <w:szCs w:val="24"/>
                <w:lang w:val="en-GB"/>
              </w:rPr>
              <w:t>0.00022</w:t>
            </w:r>
          </w:p>
        </w:tc>
        <w:tc>
          <w:tcPr>
            <w:tcW w:w="761" w:type="pct"/>
            <w:vAlign w:val="center"/>
            <w:hideMark/>
          </w:tcPr>
          <w:p w14:paraId="622E5EE5" w14:textId="77777777" w:rsidR="00E3579A" w:rsidRPr="00461E15" w:rsidRDefault="00E3579A">
            <w:pPr>
              <w:ind w:left="851" w:hanging="851"/>
              <w:rPr>
                <w:color w:val="000000"/>
                <w:sz w:val="24"/>
                <w:szCs w:val="24"/>
                <w:lang w:val="en-GB"/>
              </w:rPr>
            </w:pPr>
            <w:r w:rsidRPr="00461E15">
              <w:rPr>
                <w:color w:val="000000"/>
                <w:sz w:val="24"/>
                <w:szCs w:val="24"/>
                <w:lang w:val="en-GB"/>
              </w:rPr>
              <w:t>0.00035</w:t>
            </w:r>
          </w:p>
        </w:tc>
        <w:tc>
          <w:tcPr>
            <w:tcW w:w="716" w:type="pct"/>
            <w:vAlign w:val="center"/>
            <w:hideMark/>
          </w:tcPr>
          <w:p w14:paraId="27FB5228" w14:textId="77777777" w:rsidR="00E3579A" w:rsidRPr="00461E15" w:rsidRDefault="00E3579A">
            <w:pPr>
              <w:ind w:left="851" w:hanging="851"/>
              <w:rPr>
                <w:color w:val="000000"/>
                <w:sz w:val="24"/>
                <w:szCs w:val="24"/>
                <w:lang w:val="en-GB"/>
              </w:rPr>
            </w:pPr>
            <w:r w:rsidRPr="00461E15">
              <w:rPr>
                <w:color w:val="000000"/>
                <w:sz w:val="24"/>
                <w:szCs w:val="24"/>
                <w:lang w:val="en-GB"/>
              </w:rPr>
              <w:t>0.00061</w:t>
            </w:r>
          </w:p>
        </w:tc>
      </w:tr>
      <w:tr w:rsidR="00E3579A" w:rsidRPr="00461E15" w14:paraId="30B0F180" w14:textId="77777777" w:rsidTr="00461E15">
        <w:trPr>
          <w:trHeight w:val="20"/>
        </w:trPr>
        <w:tc>
          <w:tcPr>
            <w:tcW w:w="1313" w:type="pct"/>
            <w:hideMark/>
          </w:tcPr>
          <w:p w14:paraId="58124884" w14:textId="77777777" w:rsidR="00E3579A" w:rsidRPr="00461E15" w:rsidRDefault="00E3579A">
            <w:pPr>
              <w:ind w:hanging="1"/>
              <w:rPr>
                <w:color w:val="000000"/>
                <w:sz w:val="24"/>
                <w:szCs w:val="24"/>
                <w:lang w:val="en-GB"/>
              </w:rPr>
            </w:pPr>
            <w:r w:rsidRPr="00461E15">
              <w:rPr>
                <w:color w:val="000000"/>
                <w:sz w:val="24"/>
                <w:szCs w:val="24"/>
                <w:lang w:val="en-GB"/>
              </w:rPr>
              <w:t>Breast</w:t>
            </w:r>
          </w:p>
        </w:tc>
        <w:tc>
          <w:tcPr>
            <w:tcW w:w="688" w:type="pct"/>
            <w:vAlign w:val="center"/>
            <w:hideMark/>
          </w:tcPr>
          <w:p w14:paraId="5074C3CC" w14:textId="77777777" w:rsidR="00E3579A" w:rsidRPr="00461E15" w:rsidRDefault="00E3579A">
            <w:pPr>
              <w:ind w:left="851" w:hanging="851"/>
              <w:rPr>
                <w:color w:val="000000"/>
                <w:sz w:val="24"/>
                <w:szCs w:val="24"/>
                <w:lang w:val="en-GB"/>
              </w:rPr>
            </w:pPr>
            <w:r w:rsidRPr="00461E15">
              <w:rPr>
                <w:color w:val="000000"/>
                <w:sz w:val="24"/>
                <w:szCs w:val="24"/>
                <w:lang w:val="en-GB"/>
              </w:rPr>
              <w:t>0.00010</w:t>
            </w:r>
          </w:p>
        </w:tc>
        <w:tc>
          <w:tcPr>
            <w:tcW w:w="761" w:type="pct"/>
            <w:vAlign w:val="center"/>
            <w:hideMark/>
          </w:tcPr>
          <w:p w14:paraId="2A884CC4" w14:textId="77777777" w:rsidR="00E3579A" w:rsidRPr="00461E15" w:rsidRDefault="00E3579A">
            <w:pPr>
              <w:ind w:left="851" w:hanging="851"/>
              <w:rPr>
                <w:color w:val="000000"/>
                <w:sz w:val="24"/>
                <w:szCs w:val="24"/>
                <w:lang w:val="en-GB"/>
              </w:rPr>
            </w:pPr>
            <w:r w:rsidRPr="00461E15">
              <w:rPr>
                <w:color w:val="000000"/>
                <w:sz w:val="24"/>
                <w:szCs w:val="24"/>
                <w:lang w:val="en-GB"/>
              </w:rPr>
              <w:t>0.00014</w:t>
            </w:r>
          </w:p>
        </w:tc>
        <w:tc>
          <w:tcPr>
            <w:tcW w:w="761" w:type="pct"/>
            <w:vAlign w:val="center"/>
            <w:hideMark/>
          </w:tcPr>
          <w:p w14:paraId="49F5C502" w14:textId="77777777" w:rsidR="00E3579A" w:rsidRPr="00461E15" w:rsidRDefault="00E3579A">
            <w:pPr>
              <w:ind w:left="851" w:hanging="851"/>
              <w:rPr>
                <w:color w:val="000000"/>
                <w:sz w:val="24"/>
                <w:szCs w:val="24"/>
                <w:lang w:val="en-GB"/>
              </w:rPr>
            </w:pPr>
            <w:r w:rsidRPr="00461E15">
              <w:rPr>
                <w:color w:val="000000"/>
                <w:sz w:val="24"/>
                <w:szCs w:val="24"/>
                <w:lang w:val="en-GB"/>
              </w:rPr>
              <w:t>0.00024</w:t>
            </w:r>
          </w:p>
        </w:tc>
        <w:tc>
          <w:tcPr>
            <w:tcW w:w="761" w:type="pct"/>
            <w:vAlign w:val="center"/>
            <w:hideMark/>
          </w:tcPr>
          <w:p w14:paraId="7493B457" w14:textId="77777777" w:rsidR="00E3579A" w:rsidRPr="00461E15" w:rsidRDefault="00E3579A">
            <w:pPr>
              <w:ind w:left="851" w:hanging="851"/>
              <w:rPr>
                <w:color w:val="000000"/>
                <w:sz w:val="24"/>
                <w:szCs w:val="24"/>
                <w:lang w:val="en-GB"/>
              </w:rPr>
            </w:pPr>
            <w:r w:rsidRPr="00461E15">
              <w:rPr>
                <w:color w:val="000000"/>
                <w:sz w:val="24"/>
                <w:szCs w:val="24"/>
                <w:lang w:val="en-GB"/>
              </w:rPr>
              <w:t>0.00039</w:t>
            </w:r>
          </w:p>
        </w:tc>
        <w:tc>
          <w:tcPr>
            <w:tcW w:w="716" w:type="pct"/>
            <w:vAlign w:val="center"/>
            <w:hideMark/>
          </w:tcPr>
          <w:p w14:paraId="617A6CE8" w14:textId="77777777" w:rsidR="00E3579A" w:rsidRPr="00461E15" w:rsidRDefault="00E3579A">
            <w:pPr>
              <w:ind w:left="851" w:hanging="851"/>
              <w:rPr>
                <w:color w:val="000000"/>
                <w:sz w:val="24"/>
                <w:szCs w:val="24"/>
                <w:lang w:val="en-GB"/>
              </w:rPr>
            </w:pPr>
            <w:r w:rsidRPr="00461E15">
              <w:rPr>
                <w:color w:val="000000"/>
                <w:sz w:val="24"/>
                <w:szCs w:val="24"/>
                <w:lang w:val="en-GB"/>
              </w:rPr>
              <w:t>0.00082</w:t>
            </w:r>
          </w:p>
        </w:tc>
      </w:tr>
      <w:tr w:rsidR="00E3579A" w:rsidRPr="00461E15" w14:paraId="6D5C62F4" w14:textId="77777777" w:rsidTr="00461E15">
        <w:trPr>
          <w:trHeight w:val="20"/>
        </w:trPr>
        <w:tc>
          <w:tcPr>
            <w:tcW w:w="1313" w:type="pct"/>
            <w:hideMark/>
          </w:tcPr>
          <w:p w14:paraId="0F2D8096" w14:textId="77777777" w:rsidR="00E3579A" w:rsidRPr="00461E15" w:rsidRDefault="00E3579A">
            <w:pPr>
              <w:ind w:hanging="1"/>
              <w:rPr>
                <w:color w:val="000000"/>
                <w:sz w:val="24"/>
                <w:szCs w:val="24"/>
                <w:lang w:val="en-GB"/>
              </w:rPr>
            </w:pPr>
            <w:r w:rsidRPr="00461E15">
              <w:rPr>
                <w:color w:val="000000"/>
                <w:sz w:val="24"/>
                <w:szCs w:val="24"/>
                <w:lang w:val="en-GB"/>
              </w:rPr>
              <w:t>Gall bladder</w:t>
            </w:r>
          </w:p>
        </w:tc>
        <w:tc>
          <w:tcPr>
            <w:tcW w:w="688" w:type="pct"/>
            <w:vAlign w:val="center"/>
            <w:hideMark/>
          </w:tcPr>
          <w:p w14:paraId="5FAAC019" w14:textId="77777777" w:rsidR="00E3579A" w:rsidRPr="00461E15" w:rsidRDefault="00E3579A">
            <w:pPr>
              <w:ind w:left="851" w:hanging="851"/>
              <w:rPr>
                <w:color w:val="000000"/>
                <w:sz w:val="24"/>
                <w:szCs w:val="24"/>
                <w:lang w:val="en-GB"/>
              </w:rPr>
            </w:pPr>
            <w:r w:rsidRPr="00461E15">
              <w:rPr>
                <w:color w:val="000000"/>
                <w:sz w:val="24"/>
                <w:szCs w:val="24"/>
                <w:lang w:val="en-GB"/>
              </w:rPr>
              <w:t>0.00057</w:t>
            </w:r>
          </w:p>
        </w:tc>
        <w:tc>
          <w:tcPr>
            <w:tcW w:w="761" w:type="pct"/>
            <w:vAlign w:val="center"/>
            <w:hideMark/>
          </w:tcPr>
          <w:p w14:paraId="34987578" w14:textId="77777777" w:rsidR="00E3579A" w:rsidRPr="00461E15" w:rsidRDefault="00E3579A">
            <w:pPr>
              <w:ind w:left="851" w:hanging="851"/>
              <w:rPr>
                <w:color w:val="000000"/>
                <w:sz w:val="24"/>
                <w:szCs w:val="24"/>
                <w:lang w:val="en-GB"/>
              </w:rPr>
            </w:pPr>
            <w:r w:rsidRPr="00461E15">
              <w:rPr>
                <w:color w:val="000000"/>
                <w:sz w:val="24"/>
                <w:szCs w:val="24"/>
                <w:lang w:val="en-GB"/>
              </w:rPr>
              <w:t>0.00087</w:t>
            </w:r>
          </w:p>
        </w:tc>
        <w:tc>
          <w:tcPr>
            <w:tcW w:w="761" w:type="pct"/>
            <w:vAlign w:val="center"/>
            <w:hideMark/>
          </w:tcPr>
          <w:p w14:paraId="57DF5622" w14:textId="77777777" w:rsidR="00E3579A" w:rsidRPr="00461E15" w:rsidRDefault="00E3579A">
            <w:pPr>
              <w:ind w:left="851" w:hanging="851"/>
              <w:rPr>
                <w:color w:val="000000"/>
                <w:sz w:val="24"/>
                <w:szCs w:val="24"/>
                <w:lang w:val="en-GB"/>
              </w:rPr>
            </w:pPr>
            <w:r w:rsidRPr="00461E15">
              <w:rPr>
                <w:color w:val="000000"/>
                <w:sz w:val="24"/>
                <w:szCs w:val="24"/>
                <w:lang w:val="en-GB"/>
              </w:rPr>
              <w:t>0.0020</w:t>
            </w:r>
          </w:p>
        </w:tc>
        <w:tc>
          <w:tcPr>
            <w:tcW w:w="761" w:type="pct"/>
            <w:vAlign w:val="center"/>
            <w:hideMark/>
          </w:tcPr>
          <w:p w14:paraId="2DF83284" w14:textId="77777777" w:rsidR="00E3579A" w:rsidRPr="00461E15" w:rsidRDefault="00E3579A">
            <w:pPr>
              <w:ind w:left="851" w:hanging="851"/>
              <w:rPr>
                <w:color w:val="000000"/>
                <w:sz w:val="24"/>
                <w:szCs w:val="24"/>
                <w:lang w:val="en-GB"/>
              </w:rPr>
            </w:pPr>
            <w:r w:rsidRPr="00461E15">
              <w:rPr>
                <w:color w:val="000000"/>
                <w:sz w:val="24"/>
                <w:szCs w:val="24"/>
                <w:lang w:val="en-GB"/>
              </w:rPr>
              <w:t>0.0017</w:t>
            </w:r>
          </w:p>
        </w:tc>
        <w:tc>
          <w:tcPr>
            <w:tcW w:w="716" w:type="pct"/>
            <w:vAlign w:val="center"/>
            <w:hideMark/>
          </w:tcPr>
          <w:p w14:paraId="25B6B577" w14:textId="77777777" w:rsidR="00E3579A" w:rsidRPr="00461E15" w:rsidRDefault="00E3579A">
            <w:pPr>
              <w:ind w:left="851" w:hanging="851"/>
              <w:rPr>
                <w:color w:val="000000"/>
                <w:sz w:val="24"/>
                <w:szCs w:val="24"/>
                <w:lang w:val="en-GB"/>
              </w:rPr>
            </w:pPr>
            <w:r w:rsidRPr="00461E15">
              <w:rPr>
                <w:color w:val="000000"/>
                <w:sz w:val="24"/>
                <w:szCs w:val="24"/>
                <w:lang w:val="en-GB"/>
              </w:rPr>
              <w:t>0.0028</w:t>
            </w:r>
          </w:p>
        </w:tc>
      </w:tr>
      <w:tr w:rsidR="00E3579A" w:rsidRPr="00461E15" w14:paraId="3CC9FA3F" w14:textId="77777777" w:rsidTr="00461E15">
        <w:trPr>
          <w:trHeight w:val="20"/>
        </w:trPr>
        <w:tc>
          <w:tcPr>
            <w:tcW w:w="1313" w:type="pct"/>
            <w:hideMark/>
          </w:tcPr>
          <w:p w14:paraId="0C4D2AD9" w14:textId="77777777" w:rsidR="00E3579A" w:rsidRPr="00461E15" w:rsidRDefault="00E3579A">
            <w:pPr>
              <w:ind w:hanging="1"/>
              <w:rPr>
                <w:color w:val="000000"/>
                <w:sz w:val="24"/>
                <w:szCs w:val="24"/>
                <w:lang w:val="en-GB"/>
              </w:rPr>
            </w:pPr>
            <w:r w:rsidRPr="00461E15">
              <w:rPr>
                <w:color w:val="000000"/>
                <w:sz w:val="24"/>
                <w:szCs w:val="24"/>
                <w:lang w:val="en-GB"/>
              </w:rPr>
              <w:t>GI-tract</w:t>
            </w:r>
          </w:p>
        </w:tc>
        <w:tc>
          <w:tcPr>
            <w:tcW w:w="688" w:type="pct"/>
          </w:tcPr>
          <w:p w14:paraId="07717238" w14:textId="77777777" w:rsidR="00E3579A" w:rsidRPr="00461E15" w:rsidRDefault="00E3579A">
            <w:pPr>
              <w:ind w:left="851" w:hanging="851"/>
              <w:jc w:val="center"/>
              <w:rPr>
                <w:color w:val="000000"/>
                <w:sz w:val="24"/>
                <w:szCs w:val="24"/>
                <w:lang w:val="en-GB"/>
              </w:rPr>
            </w:pPr>
          </w:p>
        </w:tc>
        <w:tc>
          <w:tcPr>
            <w:tcW w:w="761" w:type="pct"/>
          </w:tcPr>
          <w:p w14:paraId="26378857" w14:textId="77777777" w:rsidR="00E3579A" w:rsidRPr="00461E15" w:rsidRDefault="00E3579A">
            <w:pPr>
              <w:ind w:left="851" w:hanging="851"/>
              <w:jc w:val="center"/>
              <w:rPr>
                <w:color w:val="000000"/>
                <w:sz w:val="24"/>
                <w:szCs w:val="24"/>
                <w:lang w:val="en-GB"/>
              </w:rPr>
            </w:pPr>
          </w:p>
        </w:tc>
        <w:tc>
          <w:tcPr>
            <w:tcW w:w="761" w:type="pct"/>
          </w:tcPr>
          <w:p w14:paraId="3B763BB6" w14:textId="77777777" w:rsidR="00E3579A" w:rsidRPr="00461E15" w:rsidRDefault="00E3579A">
            <w:pPr>
              <w:ind w:left="851" w:hanging="851"/>
              <w:jc w:val="center"/>
              <w:rPr>
                <w:color w:val="000000"/>
                <w:sz w:val="24"/>
                <w:szCs w:val="24"/>
                <w:lang w:val="en-GB"/>
              </w:rPr>
            </w:pPr>
          </w:p>
        </w:tc>
        <w:tc>
          <w:tcPr>
            <w:tcW w:w="761" w:type="pct"/>
          </w:tcPr>
          <w:p w14:paraId="41DD813F" w14:textId="77777777" w:rsidR="00E3579A" w:rsidRPr="00461E15" w:rsidRDefault="00E3579A">
            <w:pPr>
              <w:ind w:left="851" w:hanging="851"/>
              <w:jc w:val="center"/>
              <w:rPr>
                <w:color w:val="000000"/>
                <w:sz w:val="24"/>
                <w:szCs w:val="24"/>
                <w:lang w:val="en-GB"/>
              </w:rPr>
            </w:pPr>
          </w:p>
        </w:tc>
        <w:tc>
          <w:tcPr>
            <w:tcW w:w="716" w:type="pct"/>
          </w:tcPr>
          <w:p w14:paraId="69B41657" w14:textId="77777777" w:rsidR="00E3579A" w:rsidRPr="00461E15" w:rsidRDefault="00E3579A">
            <w:pPr>
              <w:ind w:left="851" w:hanging="851"/>
              <w:jc w:val="center"/>
              <w:rPr>
                <w:color w:val="000000"/>
                <w:sz w:val="24"/>
                <w:szCs w:val="24"/>
                <w:lang w:val="en-GB"/>
              </w:rPr>
            </w:pPr>
          </w:p>
        </w:tc>
      </w:tr>
      <w:tr w:rsidR="00E3579A" w:rsidRPr="00461E15" w14:paraId="2B566F4E" w14:textId="77777777" w:rsidTr="00461E15">
        <w:trPr>
          <w:trHeight w:val="20"/>
        </w:trPr>
        <w:tc>
          <w:tcPr>
            <w:tcW w:w="1313" w:type="pct"/>
            <w:hideMark/>
          </w:tcPr>
          <w:p w14:paraId="2B921948" w14:textId="77777777" w:rsidR="00E3579A" w:rsidRPr="00461E15" w:rsidRDefault="00E3579A">
            <w:pPr>
              <w:ind w:hanging="1"/>
              <w:rPr>
                <w:color w:val="000000"/>
                <w:sz w:val="24"/>
                <w:szCs w:val="24"/>
                <w:lang w:val="en-GB"/>
              </w:rPr>
            </w:pPr>
            <w:r w:rsidRPr="00461E15">
              <w:rPr>
                <w:color w:val="000000"/>
                <w:sz w:val="24"/>
                <w:szCs w:val="24"/>
                <w:lang w:val="en-GB"/>
              </w:rPr>
              <w:t>Stomach</w:t>
            </w:r>
          </w:p>
        </w:tc>
        <w:tc>
          <w:tcPr>
            <w:tcW w:w="688" w:type="pct"/>
            <w:vAlign w:val="center"/>
            <w:hideMark/>
          </w:tcPr>
          <w:p w14:paraId="1EE0A332" w14:textId="77777777" w:rsidR="00E3579A" w:rsidRPr="00461E15" w:rsidRDefault="00E3579A">
            <w:pPr>
              <w:ind w:left="851" w:hanging="851"/>
              <w:rPr>
                <w:color w:val="000000"/>
                <w:sz w:val="24"/>
                <w:szCs w:val="24"/>
                <w:lang w:val="en-GB"/>
              </w:rPr>
            </w:pPr>
            <w:r w:rsidRPr="00461E15">
              <w:rPr>
                <w:color w:val="000000"/>
                <w:sz w:val="24"/>
                <w:szCs w:val="24"/>
                <w:lang w:val="en-GB"/>
              </w:rPr>
              <w:t>0.00039</w:t>
            </w:r>
          </w:p>
        </w:tc>
        <w:tc>
          <w:tcPr>
            <w:tcW w:w="761" w:type="pct"/>
            <w:vAlign w:val="center"/>
            <w:hideMark/>
          </w:tcPr>
          <w:p w14:paraId="2AE165F2" w14:textId="77777777" w:rsidR="00E3579A" w:rsidRPr="00461E15" w:rsidRDefault="00E3579A">
            <w:pPr>
              <w:ind w:left="851" w:hanging="851"/>
              <w:rPr>
                <w:color w:val="000000"/>
                <w:sz w:val="24"/>
                <w:szCs w:val="24"/>
                <w:lang w:val="en-GB"/>
              </w:rPr>
            </w:pPr>
            <w:r w:rsidRPr="00461E15">
              <w:rPr>
                <w:color w:val="000000"/>
                <w:sz w:val="24"/>
                <w:szCs w:val="24"/>
                <w:lang w:val="en-GB"/>
              </w:rPr>
              <w:t>0.00049</w:t>
            </w:r>
          </w:p>
        </w:tc>
        <w:tc>
          <w:tcPr>
            <w:tcW w:w="761" w:type="pct"/>
            <w:vAlign w:val="center"/>
            <w:hideMark/>
          </w:tcPr>
          <w:p w14:paraId="2410B1E8" w14:textId="77777777" w:rsidR="00E3579A" w:rsidRPr="00461E15" w:rsidRDefault="00E3579A">
            <w:pPr>
              <w:ind w:left="851" w:hanging="851"/>
              <w:rPr>
                <w:color w:val="000000"/>
                <w:sz w:val="24"/>
                <w:szCs w:val="24"/>
                <w:lang w:val="en-GB"/>
              </w:rPr>
            </w:pPr>
            <w:r w:rsidRPr="00461E15">
              <w:rPr>
                <w:color w:val="000000"/>
                <w:sz w:val="24"/>
                <w:szCs w:val="24"/>
                <w:lang w:val="en-GB"/>
              </w:rPr>
              <w:t>0.00097</w:t>
            </w:r>
          </w:p>
        </w:tc>
        <w:tc>
          <w:tcPr>
            <w:tcW w:w="761" w:type="pct"/>
            <w:vAlign w:val="center"/>
            <w:hideMark/>
          </w:tcPr>
          <w:p w14:paraId="2F85E594" w14:textId="77777777" w:rsidR="00E3579A" w:rsidRPr="00461E15" w:rsidRDefault="00E3579A">
            <w:pPr>
              <w:ind w:left="851" w:hanging="851"/>
              <w:rPr>
                <w:color w:val="000000"/>
                <w:sz w:val="24"/>
                <w:szCs w:val="24"/>
                <w:lang w:val="en-GB"/>
              </w:rPr>
            </w:pPr>
            <w:r w:rsidRPr="00461E15">
              <w:rPr>
                <w:color w:val="000000"/>
                <w:sz w:val="24"/>
                <w:szCs w:val="24"/>
                <w:lang w:val="en-GB"/>
              </w:rPr>
              <w:t>0.0013</w:t>
            </w:r>
          </w:p>
        </w:tc>
        <w:tc>
          <w:tcPr>
            <w:tcW w:w="716" w:type="pct"/>
            <w:vAlign w:val="center"/>
            <w:hideMark/>
          </w:tcPr>
          <w:p w14:paraId="3EC51F81" w14:textId="77777777" w:rsidR="00E3579A" w:rsidRPr="00461E15" w:rsidRDefault="00E3579A">
            <w:pPr>
              <w:ind w:left="851" w:hanging="851"/>
              <w:rPr>
                <w:color w:val="000000"/>
                <w:sz w:val="24"/>
                <w:szCs w:val="24"/>
                <w:lang w:val="en-GB"/>
              </w:rPr>
            </w:pPr>
            <w:r w:rsidRPr="00461E15">
              <w:rPr>
                <w:color w:val="000000"/>
                <w:sz w:val="24"/>
                <w:szCs w:val="24"/>
                <w:lang w:val="en-GB"/>
              </w:rPr>
              <w:t>0.0025</w:t>
            </w:r>
          </w:p>
        </w:tc>
      </w:tr>
      <w:tr w:rsidR="00E3579A" w:rsidRPr="00461E15" w14:paraId="4F6ED986" w14:textId="77777777" w:rsidTr="00461E15">
        <w:trPr>
          <w:trHeight w:val="20"/>
        </w:trPr>
        <w:tc>
          <w:tcPr>
            <w:tcW w:w="1313" w:type="pct"/>
            <w:hideMark/>
          </w:tcPr>
          <w:p w14:paraId="2DF8DC34" w14:textId="77777777" w:rsidR="00E3579A" w:rsidRPr="00461E15" w:rsidRDefault="00E3579A">
            <w:pPr>
              <w:ind w:hanging="1"/>
              <w:rPr>
                <w:color w:val="000000"/>
                <w:sz w:val="24"/>
                <w:szCs w:val="24"/>
                <w:lang w:val="en-GB"/>
              </w:rPr>
            </w:pPr>
            <w:r w:rsidRPr="00461E15">
              <w:rPr>
                <w:color w:val="000000"/>
                <w:sz w:val="24"/>
                <w:szCs w:val="24"/>
                <w:lang w:val="en-GB"/>
              </w:rPr>
              <w:t>SI</w:t>
            </w:r>
          </w:p>
        </w:tc>
        <w:tc>
          <w:tcPr>
            <w:tcW w:w="688" w:type="pct"/>
            <w:vAlign w:val="center"/>
            <w:hideMark/>
          </w:tcPr>
          <w:p w14:paraId="3F247AB3" w14:textId="77777777" w:rsidR="00E3579A" w:rsidRPr="00461E15" w:rsidRDefault="00E3579A">
            <w:pPr>
              <w:ind w:left="851" w:hanging="851"/>
              <w:rPr>
                <w:color w:val="000000"/>
                <w:sz w:val="24"/>
                <w:szCs w:val="24"/>
                <w:lang w:val="en-GB"/>
              </w:rPr>
            </w:pPr>
            <w:r w:rsidRPr="00461E15">
              <w:rPr>
                <w:color w:val="000000"/>
                <w:sz w:val="24"/>
                <w:szCs w:val="24"/>
                <w:lang w:val="en-GB"/>
              </w:rPr>
              <w:t>0.0023</w:t>
            </w:r>
          </w:p>
        </w:tc>
        <w:tc>
          <w:tcPr>
            <w:tcW w:w="761" w:type="pct"/>
            <w:vAlign w:val="center"/>
            <w:hideMark/>
          </w:tcPr>
          <w:p w14:paraId="75840DA0" w14:textId="77777777" w:rsidR="00E3579A" w:rsidRPr="00461E15" w:rsidRDefault="00E3579A">
            <w:pPr>
              <w:ind w:left="851" w:hanging="851"/>
              <w:rPr>
                <w:color w:val="000000"/>
                <w:sz w:val="24"/>
                <w:szCs w:val="24"/>
                <w:lang w:val="en-GB"/>
              </w:rPr>
            </w:pPr>
            <w:r w:rsidRPr="00461E15">
              <w:rPr>
                <w:color w:val="000000"/>
                <w:sz w:val="24"/>
                <w:szCs w:val="24"/>
                <w:lang w:val="en-GB"/>
              </w:rPr>
              <w:t>0.0030</w:t>
            </w:r>
          </w:p>
        </w:tc>
        <w:tc>
          <w:tcPr>
            <w:tcW w:w="761" w:type="pct"/>
            <w:vAlign w:val="center"/>
            <w:hideMark/>
          </w:tcPr>
          <w:p w14:paraId="660BA2D7" w14:textId="77777777" w:rsidR="00E3579A" w:rsidRPr="00461E15" w:rsidRDefault="00E3579A">
            <w:pPr>
              <w:ind w:left="851" w:hanging="851"/>
              <w:rPr>
                <w:color w:val="000000"/>
                <w:sz w:val="24"/>
                <w:szCs w:val="24"/>
                <w:lang w:val="en-GB"/>
              </w:rPr>
            </w:pPr>
            <w:r w:rsidRPr="00461E15">
              <w:rPr>
                <w:color w:val="000000"/>
                <w:sz w:val="24"/>
                <w:szCs w:val="24"/>
                <w:lang w:val="en-GB"/>
              </w:rPr>
              <w:t>0.0042</w:t>
            </w:r>
          </w:p>
        </w:tc>
        <w:tc>
          <w:tcPr>
            <w:tcW w:w="761" w:type="pct"/>
            <w:vAlign w:val="center"/>
            <w:hideMark/>
          </w:tcPr>
          <w:p w14:paraId="67730BB6" w14:textId="77777777" w:rsidR="00E3579A" w:rsidRPr="00461E15" w:rsidRDefault="00E3579A">
            <w:pPr>
              <w:ind w:left="851" w:hanging="851"/>
              <w:rPr>
                <w:color w:val="000000"/>
                <w:sz w:val="24"/>
                <w:szCs w:val="24"/>
                <w:lang w:val="en-GB"/>
              </w:rPr>
            </w:pPr>
            <w:r w:rsidRPr="00461E15">
              <w:rPr>
                <w:color w:val="000000"/>
                <w:sz w:val="24"/>
                <w:szCs w:val="24"/>
                <w:lang w:val="en-GB"/>
              </w:rPr>
              <w:t>0.0046</w:t>
            </w:r>
          </w:p>
        </w:tc>
        <w:tc>
          <w:tcPr>
            <w:tcW w:w="716" w:type="pct"/>
            <w:vAlign w:val="center"/>
            <w:hideMark/>
          </w:tcPr>
          <w:p w14:paraId="43953DC0" w14:textId="77777777" w:rsidR="00E3579A" w:rsidRPr="00461E15" w:rsidRDefault="00E3579A">
            <w:pPr>
              <w:ind w:left="851" w:hanging="851"/>
              <w:rPr>
                <w:color w:val="000000"/>
                <w:sz w:val="24"/>
                <w:szCs w:val="24"/>
                <w:lang w:val="en-GB"/>
              </w:rPr>
            </w:pPr>
            <w:r w:rsidRPr="00461E15">
              <w:rPr>
                <w:color w:val="000000"/>
                <w:sz w:val="24"/>
                <w:szCs w:val="24"/>
                <w:lang w:val="en-GB"/>
              </w:rPr>
              <w:t>0.0078</w:t>
            </w:r>
          </w:p>
        </w:tc>
      </w:tr>
      <w:tr w:rsidR="00E3579A" w:rsidRPr="00461E15" w14:paraId="52E2438F" w14:textId="77777777" w:rsidTr="00461E15">
        <w:trPr>
          <w:trHeight w:val="20"/>
        </w:trPr>
        <w:tc>
          <w:tcPr>
            <w:tcW w:w="1313" w:type="pct"/>
            <w:hideMark/>
          </w:tcPr>
          <w:p w14:paraId="6A9BBD4C" w14:textId="77777777" w:rsidR="00E3579A" w:rsidRPr="00461E15" w:rsidRDefault="00E3579A">
            <w:pPr>
              <w:ind w:hanging="1"/>
              <w:rPr>
                <w:color w:val="000000"/>
                <w:sz w:val="24"/>
                <w:szCs w:val="24"/>
                <w:lang w:val="en-GB"/>
              </w:rPr>
            </w:pPr>
            <w:r w:rsidRPr="00461E15">
              <w:rPr>
                <w:color w:val="000000"/>
                <w:sz w:val="24"/>
                <w:szCs w:val="24"/>
                <w:lang w:val="en-GB"/>
              </w:rPr>
              <w:t>Colon</w:t>
            </w:r>
          </w:p>
        </w:tc>
        <w:tc>
          <w:tcPr>
            <w:tcW w:w="688" w:type="pct"/>
            <w:vAlign w:val="center"/>
            <w:hideMark/>
          </w:tcPr>
          <w:p w14:paraId="73BA01B8" w14:textId="77777777" w:rsidR="00E3579A" w:rsidRPr="00461E15" w:rsidRDefault="00E3579A">
            <w:pPr>
              <w:ind w:left="851" w:hanging="851"/>
              <w:rPr>
                <w:color w:val="000000"/>
                <w:sz w:val="24"/>
                <w:szCs w:val="24"/>
                <w:lang w:val="en-GB"/>
              </w:rPr>
            </w:pPr>
            <w:r w:rsidRPr="00461E15">
              <w:rPr>
                <w:color w:val="000000"/>
                <w:sz w:val="24"/>
                <w:szCs w:val="24"/>
                <w:lang w:val="en-GB"/>
              </w:rPr>
              <w:t>0.0034</w:t>
            </w:r>
          </w:p>
        </w:tc>
        <w:tc>
          <w:tcPr>
            <w:tcW w:w="761" w:type="pct"/>
            <w:vAlign w:val="center"/>
            <w:hideMark/>
          </w:tcPr>
          <w:p w14:paraId="41E0EC60" w14:textId="77777777" w:rsidR="00E3579A" w:rsidRPr="00461E15" w:rsidRDefault="00E3579A">
            <w:pPr>
              <w:ind w:left="851" w:hanging="851"/>
              <w:rPr>
                <w:color w:val="000000"/>
                <w:sz w:val="24"/>
                <w:szCs w:val="24"/>
                <w:lang w:val="en-GB"/>
              </w:rPr>
            </w:pPr>
            <w:r w:rsidRPr="00461E15">
              <w:rPr>
                <w:color w:val="000000"/>
                <w:sz w:val="24"/>
                <w:szCs w:val="24"/>
                <w:lang w:val="en-GB"/>
              </w:rPr>
              <w:t>0.0043</w:t>
            </w:r>
          </w:p>
        </w:tc>
        <w:tc>
          <w:tcPr>
            <w:tcW w:w="761" w:type="pct"/>
            <w:vAlign w:val="center"/>
            <w:hideMark/>
          </w:tcPr>
          <w:p w14:paraId="6CD8F484" w14:textId="77777777" w:rsidR="00E3579A" w:rsidRPr="00461E15" w:rsidRDefault="00E3579A">
            <w:pPr>
              <w:ind w:left="851" w:hanging="851"/>
              <w:rPr>
                <w:color w:val="000000"/>
                <w:sz w:val="24"/>
                <w:szCs w:val="24"/>
                <w:lang w:val="en-GB"/>
              </w:rPr>
            </w:pPr>
            <w:r w:rsidRPr="00461E15">
              <w:rPr>
                <w:color w:val="000000"/>
                <w:sz w:val="24"/>
                <w:szCs w:val="24"/>
                <w:lang w:val="en-GB"/>
              </w:rPr>
              <w:t>0.0059</w:t>
            </w:r>
          </w:p>
        </w:tc>
        <w:tc>
          <w:tcPr>
            <w:tcW w:w="761" w:type="pct"/>
            <w:vAlign w:val="center"/>
            <w:hideMark/>
          </w:tcPr>
          <w:p w14:paraId="5A295D65" w14:textId="77777777" w:rsidR="00E3579A" w:rsidRPr="00461E15" w:rsidRDefault="00E3579A">
            <w:pPr>
              <w:ind w:left="851" w:hanging="851"/>
              <w:rPr>
                <w:color w:val="000000"/>
                <w:sz w:val="24"/>
                <w:szCs w:val="24"/>
                <w:lang w:val="en-GB"/>
              </w:rPr>
            </w:pPr>
            <w:r w:rsidRPr="00461E15">
              <w:rPr>
                <w:color w:val="000000"/>
                <w:sz w:val="24"/>
                <w:szCs w:val="24"/>
                <w:lang w:val="en-GB"/>
              </w:rPr>
              <w:t>0.0060</w:t>
            </w:r>
          </w:p>
        </w:tc>
        <w:tc>
          <w:tcPr>
            <w:tcW w:w="716" w:type="pct"/>
            <w:vAlign w:val="center"/>
            <w:hideMark/>
          </w:tcPr>
          <w:p w14:paraId="7FF0C5D4" w14:textId="77777777" w:rsidR="00E3579A" w:rsidRPr="00461E15" w:rsidRDefault="00E3579A">
            <w:pPr>
              <w:ind w:left="851" w:hanging="851"/>
              <w:rPr>
                <w:color w:val="000000"/>
                <w:sz w:val="24"/>
                <w:szCs w:val="24"/>
                <w:lang w:val="en-GB"/>
              </w:rPr>
            </w:pPr>
            <w:r w:rsidRPr="00461E15">
              <w:rPr>
                <w:color w:val="000000"/>
                <w:sz w:val="24"/>
                <w:szCs w:val="24"/>
                <w:lang w:val="en-GB"/>
              </w:rPr>
              <w:t>0.0098</w:t>
            </w:r>
          </w:p>
        </w:tc>
      </w:tr>
      <w:tr w:rsidR="00E3579A" w:rsidRPr="00461E15" w14:paraId="0706D676" w14:textId="77777777" w:rsidTr="00461E15">
        <w:trPr>
          <w:trHeight w:val="20"/>
        </w:trPr>
        <w:tc>
          <w:tcPr>
            <w:tcW w:w="1313" w:type="pct"/>
            <w:hideMark/>
          </w:tcPr>
          <w:p w14:paraId="4D46B45E" w14:textId="77777777" w:rsidR="00E3579A" w:rsidRPr="00461E15" w:rsidRDefault="00E3579A">
            <w:pPr>
              <w:ind w:hanging="1"/>
              <w:rPr>
                <w:color w:val="000000"/>
                <w:sz w:val="24"/>
                <w:szCs w:val="24"/>
                <w:lang w:val="en-GB"/>
              </w:rPr>
            </w:pPr>
            <w:r w:rsidRPr="00461E15">
              <w:rPr>
                <w:color w:val="000000"/>
                <w:sz w:val="24"/>
                <w:szCs w:val="24"/>
                <w:lang w:val="en-GB"/>
              </w:rPr>
              <w:t>ULI</w:t>
            </w:r>
          </w:p>
        </w:tc>
        <w:tc>
          <w:tcPr>
            <w:tcW w:w="688" w:type="pct"/>
            <w:vAlign w:val="center"/>
            <w:hideMark/>
          </w:tcPr>
          <w:p w14:paraId="2C8257CF" w14:textId="77777777" w:rsidR="00E3579A" w:rsidRPr="00461E15" w:rsidRDefault="00E3579A">
            <w:pPr>
              <w:ind w:left="851" w:hanging="851"/>
              <w:rPr>
                <w:color w:val="000000"/>
                <w:sz w:val="24"/>
                <w:szCs w:val="24"/>
                <w:lang w:val="en-GB"/>
              </w:rPr>
            </w:pPr>
            <w:r w:rsidRPr="00461E15">
              <w:rPr>
                <w:color w:val="000000"/>
                <w:sz w:val="24"/>
                <w:szCs w:val="24"/>
                <w:lang w:val="en-GB"/>
              </w:rPr>
              <w:t>0.0017</w:t>
            </w:r>
          </w:p>
        </w:tc>
        <w:tc>
          <w:tcPr>
            <w:tcW w:w="761" w:type="pct"/>
            <w:vAlign w:val="center"/>
            <w:hideMark/>
          </w:tcPr>
          <w:p w14:paraId="1F6F7BFD" w14:textId="77777777" w:rsidR="00E3579A" w:rsidRPr="00461E15" w:rsidRDefault="00E3579A">
            <w:pPr>
              <w:ind w:left="851" w:hanging="851"/>
              <w:rPr>
                <w:color w:val="000000"/>
                <w:sz w:val="24"/>
                <w:szCs w:val="24"/>
                <w:lang w:val="en-GB"/>
              </w:rPr>
            </w:pPr>
            <w:r w:rsidRPr="00461E15">
              <w:rPr>
                <w:color w:val="000000"/>
                <w:sz w:val="24"/>
                <w:szCs w:val="24"/>
                <w:lang w:val="en-GB"/>
              </w:rPr>
              <w:t>0.0023</w:t>
            </w:r>
          </w:p>
        </w:tc>
        <w:tc>
          <w:tcPr>
            <w:tcW w:w="761" w:type="pct"/>
            <w:vAlign w:val="center"/>
            <w:hideMark/>
          </w:tcPr>
          <w:p w14:paraId="12F45FF2" w14:textId="77777777" w:rsidR="00E3579A" w:rsidRPr="00461E15" w:rsidRDefault="00E3579A">
            <w:pPr>
              <w:ind w:left="851" w:hanging="851"/>
              <w:rPr>
                <w:color w:val="000000"/>
                <w:sz w:val="24"/>
                <w:szCs w:val="24"/>
                <w:lang w:val="en-GB"/>
              </w:rPr>
            </w:pPr>
            <w:r w:rsidRPr="00461E15">
              <w:rPr>
                <w:color w:val="000000"/>
                <w:sz w:val="24"/>
                <w:szCs w:val="24"/>
                <w:lang w:val="en-GB"/>
              </w:rPr>
              <w:t>0.0034</w:t>
            </w:r>
          </w:p>
        </w:tc>
        <w:tc>
          <w:tcPr>
            <w:tcW w:w="761" w:type="pct"/>
            <w:vAlign w:val="center"/>
            <w:hideMark/>
          </w:tcPr>
          <w:p w14:paraId="441181E2" w14:textId="77777777" w:rsidR="00E3579A" w:rsidRPr="00461E15" w:rsidRDefault="00E3579A">
            <w:pPr>
              <w:ind w:left="851" w:hanging="851"/>
              <w:rPr>
                <w:color w:val="000000"/>
                <w:sz w:val="24"/>
                <w:szCs w:val="24"/>
                <w:lang w:val="en-GB"/>
              </w:rPr>
            </w:pPr>
            <w:r w:rsidRPr="00461E15">
              <w:rPr>
                <w:color w:val="000000"/>
                <w:sz w:val="24"/>
                <w:szCs w:val="24"/>
                <w:lang w:val="en-GB"/>
              </w:rPr>
              <w:t>0.0040</w:t>
            </w:r>
          </w:p>
        </w:tc>
        <w:tc>
          <w:tcPr>
            <w:tcW w:w="716" w:type="pct"/>
            <w:vAlign w:val="center"/>
            <w:hideMark/>
          </w:tcPr>
          <w:p w14:paraId="6EB09311" w14:textId="77777777" w:rsidR="00E3579A" w:rsidRPr="00461E15" w:rsidRDefault="00E3579A">
            <w:pPr>
              <w:ind w:left="851" w:hanging="851"/>
              <w:rPr>
                <w:color w:val="000000"/>
                <w:sz w:val="24"/>
                <w:szCs w:val="24"/>
                <w:lang w:val="en-GB"/>
              </w:rPr>
            </w:pPr>
            <w:r w:rsidRPr="00461E15">
              <w:rPr>
                <w:color w:val="000000"/>
                <w:sz w:val="24"/>
                <w:szCs w:val="24"/>
                <w:lang w:val="en-GB"/>
              </w:rPr>
              <w:t>0.0067)</w:t>
            </w:r>
          </w:p>
        </w:tc>
      </w:tr>
      <w:tr w:rsidR="00E3579A" w:rsidRPr="00461E15" w14:paraId="1B46E36A" w14:textId="77777777" w:rsidTr="00461E15">
        <w:trPr>
          <w:trHeight w:val="20"/>
        </w:trPr>
        <w:tc>
          <w:tcPr>
            <w:tcW w:w="1313" w:type="pct"/>
            <w:hideMark/>
          </w:tcPr>
          <w:p w14:paraId="2C5E13E8" w14:textId="77777777" w:rsidR="00E3579A" w:rsidRPr="00461E15" w:rsidRDefault="00E3579A">
            <w:pPr>
              <w:ind w:hanging="1"/>
              <w:rPr>
                <w:color w:val="000000"/>
                <w:sz w:val="24"/>
                <w:szCs w:val="24"/>
                <w:lang w:val="en-GB"/>
              </w:rPr>
            </w:pPr>
            <w:r w:rsidRPr="00461E15">
              <w:rPr>
                <w:color w:val="000000"/>
                <w:sz w:val="24"/>
                <w:szCs w:val="24"/>
                <w:lang w:val="en-GB"/>
              </w:rPr>
              <w:t>LLI</w:t>
            </w:r>
          </w:p>
        </w:tc>
        <w:tc>
          <w:tcPr>
            <w:tcW w:w="688" w:type="pct"/>
            <w:vAlign w:val="center"/>
            <w:hideMark/>
          </w:tcPr>
          <w:p w14:paraId="302E771C" w14:textId="77777777" w:rsidR="00E3579A" w:rsidRPr="00461E15" w:rsidRDefault="00E3579A">
            <w:pPr>
              <w:ind w:left="851" w:hanging="851"/>
              <w:rPr>
                <w:color w:val="000000"/>
                <w:sz w:val="24"/>
                <w:szCs w:val="24"/>
                <w:lang w:val="en-GB"/>
              </w:rPr>
            </w:pPr>
            <w:r w:rsidRPr="00461E15">
              <w:rPr>
                <w:color w:val="000000"/>
                <w:sz w:val="24"/>
                <w:szCs w:val="24"/>
                <w:lang w:val="en-GB"/>
              </w:rPr>
              <w:t>0.0057</w:t>
            </w:r>
          </w:p>
        </w:tc>
        <w:tc>
          <w:tcPr>
            <w:tcW w:w="761" w:type="pct"/>
            <w:vAlign w:val="center"/>
            <w:hideMark/>
          </w:tcPr>
          <w:p w14:paraId="019C401F" w14:textId="77777777" w:rsidR="00E3579A" w:rsidRPr="00461E15" w:rsidRDefault="00E3579A">
            <w:pPr>
              <w:ind w:left="851" w:hanging="851"/>
              <w:rPr>
                <w:color w:val="000000"/>
                <w:sz w:val="24"/>
                <w:szCs w:val="24"/>
                <w:lang w:val="en-GB"/>
              </w:rPr>
            </w:pPr>
            <w:r w:rsidRPr="00461E15">
              <w:rPr>
                <w:color w:val="000000"/>
                <w:sz w:val="24"/>
                <w:szCs w:val="24"/>
                <w:lang w:val="en-GB"/>
              </w:rPr>
              <w:t>0.0070</w:t>
            </w:r>
          </w:p>
        </w:tc>
        <w:tc>
          <w:tcPr>
            <w:tcW w:w="761" w:type="pct"/>
            <w:vAlign w:val="center"/>
            <w:hideMark/>
          </w:tcPr>
          <w:p w14:paraId="62549BA8" w14:textId="77777777" w:rsidR="00E3579A" w:rsidRPr="00461E15" w:rsidRDefault="00E3579A">
            <w:pPr>
              <w:ind w:left="851" w:hanging="851"/>
              <w:rPr>
                <w:color w:val="000000"/>
                <w:sz w:val="24"/>
                <w:szCs w:val="24"/>
                <w:lang w:val="en-GB"/>
              </w:rPr>
            </w:pPr>
            <w:r w:rsidRPr="00461E15">
              <w:rPr>
                <w:color w:val="000000"/>
                <w:sz w:val="24"/>
                <w:szCs w:val="24"/>
                <w:lang w:val="en-GB"/>
              </w:rPr>
              <w:t>0.0092</w:t>
            </w:r>
          </w:p>
        </w:tc>
        <w:tc>
          <w:tcPr>
            <w:tcW w:w="761" w:type="pct"/>
            <w:vAlign w:val="center"/>
            <w:hideMark/>
          </w:tcPr>
          <w:p w14:paraId="62E4774A" w14:textId="77777777" w:rsidR="00E3579A" w:rsidRPr="00461E15" w:rsidRDefault="00E3579A">
            <w:pPr>
              <w:ind w:left="851" w:hanging="851"/>
              <w:rPr>
                <w:color w:val="000000"/>
                <w:sz w:val="24"/>
                <w:szCs w:val="24"/>
                <w:lang w:val="en-GB"/>
              </w:rPr>
            </w:pPr>
            <w:r w:rsidRPr="00461E15">
              <w:rPr>
                <w:color w:val="000000"/>
                <w:sz w:val="24"/>
                <w:szCs w:val="24"/>
                <w:lang w:val="en-GB"/>
              </w:rPr>
              <w:t>0.0087</w:t>
            </w:r>
          </w:p>
        </w:tc>
        <w:tc>
          <w:tcPr>
            <w:tcW w:w="716" w:type="pct"/>
            <w:vAlign w:val="center"/>
            <w:hideMark/>
          </w:tcPr>
          <w:p w14:paraId="71C12F77" w14:textId="77777777" w:rsidR="00E3579A" w:rsidRPr="00461E15" w:rsidRDefault="00E3579A">
            <w:pPr>
              <w:ind w:left="851" w:hanging="851"/>
              <w:rPr>
                <w:color w:val="000000"/>
                <w:sz w:val="24"/>
                <w:szCs w:val="24"/>
                <w:lang w:val="en-GB"/>
              </w:rPr>
            </w:pPr>
            <w:r w:rsidRPr="00461E15">
              <w:rPr>
                <w:color w:val="000000"/>
                <w:sz w:val="24"/>
                <w:szCs w:val="24"/>
                <w:lang w:val="en-GB"/>
              </w:rPr>
              <w:t>0.014)</w:t>
            </w:r>
          </w:p>
        </w:tc>
      </w:tr>
      <w:tr w:rsidR="00E3579A" w:rsidRPr="00461E15" w14:paraId="51E13DAA" w14:textId="77777777" w:rsidTr="00461E15">
        <w:trPr>
          <w:trHeight w:val="20"/>
        </w:trPr>
        <w:tc>
          <w:tcPr>
            <w:tcW w:w="1313" w:type="pct"/>
          </w:tcPr>
          <w:p w14:paraId="098F24AA" w14:textId="77777777" w:rsidR="00E3579A" w:rsidRPr="00461E15" w:rsidRDefault="00E3579A">
            <w:pPr>
              <w:ind w:hanging="1"/>
              <w:rPr>
                <w:color w:val="000000"/>
                <w:sz w:val="24"/>
                <w:szCs w:val="24"/>
                <w:lang w:val="en-GB"/>
              </w:rPr>
            </w:pPr>
          </w:p>
        </w:tc>
        <w:tc>
          <w:tcPr>
            <w:tcW w:w="688" w:type="pct"/>
            <w:vAlign w:val="center"/>
          </w:tcPr>
          <w:p w14:paraId="537E485A" w14:textId="77777777" w:rsidR="00E3579A" w:rsidRPr="00461E15" w:rsidRDefault="00E3579A">
            <w:pPr>
              <w:ind w:left="851" w:hanging="851"/>
              <w:rPr>
                <w:color w:val="000000"/>
                <w:sz w:val="24"/>
                <w:szCs w:val="24"/>
                <w:lang w:val="en-GB"/>
              </w:rPr>
            </w:pPr>
          </w:p>
        </w:tc>
        <w:tc>
          <w:tcPr>
            <w:tcW w:w="761" w:type="pct"/>
            <w:vAlign w:val="center"/>
          </w:tcPr>
          <w:p w14:paraId="2EAA802F" w14:textId="77777777" w:rsidR="00E3579A" w:rsidRPr="00461E15" w:rsidRDefault="00E3579A">
            <w:pPr>
              <w:ind w:left="851" w:hanging="851"/>
              <w:rPr>
                <w:color w:val="000000"/>
                <w:sz w:val="24"/>
                <w:szCs w:val="24"/>
                <w:lang w:val="en-GB"/>
              </w:rPr>
            </w:pPr>
          </w:p>
        </w:tc>
        <w:tc>
          <w:tcPr>
            <w:tcW w:w="761" w:type="pct"/>
            <w:vAlign w:val="center"/>
          </w:tcPr>
          <w:p w14:paraId="5E045C98" w14:textId="77777777" w:rsidR="00E3579A" w:rsidRPr="00461E15" w:rsidRDefault="00E3579A">
            <w:pPr>
              <w:ind w:left="851" w:hanging="851"/>
              <w:rPr>
                <w:color w:val="000000"/>
                <w:sz w:val="24"/>
                <w:szCs w:val="24"/>
                <w:lang w:val="en-GB"/>
              </w:rPr>
            </w:pPr>
          </w:p>
        </w:tc>
        <w:tc>
          <w:tcPr>
            <w:tcW w:w="761" w:type="pct"/>
            <w:vAlign w:val="center"/>
          </w:tcPr>
          <w:p w14:paraId="68612508" w14:textId="77777777" w:rsidR="00E3579A" w:rsidRPr="00461E15" w:rsidRDefault="00E3579A">
            <w:pPr>
              <w:ind w:left="851" w:hanging="851"/>
              <w:rPr>
                <w:color w:val="000000"/>
                <w:sz w:val="24"/>
                <w:szCs w:val="24"/>
                <w:lang w:val="en-GB"/>
              </w:rPr>
            </w:pPr>
          </w:p>
        </w:tc>
        <w:tc>
          <w:tcPr>
            <w:tcW w:w="716" w:type="pct"/>
            <w:vAlign w:val="center"/>
          </w:tcPr>
          <w:p w14:paraId="71D6A0BC" w14:textId="77777777" w:rsidR="00E3579A" w:rsidRPr="00461E15" w:rsidRDefault="00E3579A">
            <w:pPr>
              <w:ind w:left="851" w:hanging="851"/>
              <w:rPr>
                <w:color w:val="000000"/>
                <w:sz w:val="24"/>
                <w:szCs w:val="24"/>
                <w:lang w:val="en-GB"/>
              </w:rPr>
            </w:pPr>
          </w:p>
        </w:tc>
      </w:tr>
      <w:tr w:rsidR="00E3579A" w:rsidRPr="00461E15" w14:paraId="44FBF549" w14:textId="77777777" w:rsidTr="00461E15">
        <w:trPr>
          <w:trHeight w:val="20"/>
        </w:trPr>
        <w:tc>
          <w:tcPr>
            <w:tcW w:w="1313" w:type="pct"/>
            <w:hideMark/>
          </w:tcPr>
          <w:p w14:paraId="490775DA" w14:textId="77777777" w:rsidR="00E3579A" w:rsidRPr="00461E15" w:rsidRDefault="00E3579A">
            <w:pPr>
              <w:ind w:hanging="1"/>
              <w:rPr>
                <w:color w:val="000000"/>
                <w:sz w:val="24"/>
                <w:szCs w:val="24"/>
                <w:lang w:val="en-GB"/>
              </w:rPr>
            </w:pPr>
            <w:r w:rsidRPr="00461E15">
              <w:rPr>
                <w:color w:val="000000"/>
                <w:sz w:val="24"/>
                <w:szCs w:val="24"/>
                <w:lang w:val="en-GB"/>
              </w:rPr>
              <w:t>Heart</w:t>
            </w:r>
          </w:p>
        </w:tc>
        <w:tc>
          <w:tcPr>
            <w:tcW w:w="688" w:type="pct"/>
            <w:vAlign w:val="center"/>
            <w:hideMark/>
          </w:tcPr>
          <w:p w14:paraId="3E4116E5" w14:textId="77777777" w:rsidR="00E3579A" w:rsidRPr="00461E15" w:rsidRDefault="00E3579A">
            <w:pPr>
              <w:ind w:left="851" w:hanging="851"/>
              <w:rPr>
                <w:color w:val="000000"/>
                <w:sz w:val="24"/>
                <w:szCs w:val="24"/>
                <w:lang w:val="en-GB"/>
              </w:rPr>
            </w:pPr>
            <w:r w:rsidRPr="00461E15">
              <w:rPr>
                <w:color w:val="000000"/>
                <w:sz w:val="24"/>
                <w:szCs w:val="24"/>
                <w:lang w:val="en-GB"/>
              </w:rPr>
              <w:t>0.00018</w:t>
            </w:r>
          </w:p>
        </w:tc>
        <w:tc>
          <w:tcPr>
            <w:tcW w:w="761" w:type="pct"/>
            <w:vAlign w:val="center"/>
            <w:hideMark/>
          </w:tcPr>
          <w:p w14:paraId="62181BD7" w14:textId="77777777" w:rsidR="00E3579A" w:rsidRPr="00461E15" w:rsidRDefault="00E3579A">
            <w:pPr>
              <w:ind w:left="851" w:hanging="851"/>
              <w:rPr>
                <w:color w:val="000000"/>
                <w:sz w:val="24"/>
                <w:szCs w:val="24"/>
                <w:lang w:val="en-GB"/>
              </w:rPr>
            </w:pPr>
            <w:r w:rsidRPr="00461E15">
              <w:rPr>
                <w:color w:val="000000"/>
                <w:sz w:val="24"/>
                <w:szCs w:val="24"/>
                <w:lang w:val="en-GB"/>
              </w:rPr>
              <w:t>0.00024</w:t>
            </w:r>
          </w:p>
        </w:tc>
        <w:tc>
          <w:tcPr>
            <w:tcW w:w="761" w:type="pct"/>
            <w:vAlign w:val="center"/>
            <w:hideMark/>
          </w:tcPr>
          <w:p w14:paraId="51F10057" w14:textId="77777777" w:rsidR="00E3579A" w:rsidRPr="00461E15" w:rsidRDefault="00E3579A">
            <w:pPr>
              <w:ind w:left="851" w:hanging="851"/>
              <w:rPr>
                <w:color w:val="000000"/>
                <w:sz w:val="24"/>
                <w:szCs w:val="24"/>
                <w:lang w:val="en-GB"/>
              </w:rPr>
            </w:pPr>
            <w:r w:rsidRPr="00461E15">
              <w:rPr>
                <w:color w:val="000000"/>
                <w:sz w:val="24"/>
                <w:szCs w:val="24"/>
                <w:lang w:val="en-GB"/>
              </w:rPr>
              <w:t>0.00037</w:t>
            </w:r>
          </w:p>
        </w:tc>
        <w:tc>
          <w:tcPr>
            <w:tcW w:w="761" w:type="pct"/>
            <w:vAlign w:val="center"/>
            <w:hideMark/>
          </w:tcPr>
          <w:p w14:paraId="25A6DF66" w14:textId="77777777" w:rsidR="00E3579A" w:rsidRPr="00461E15" w:rsidRDefault="00E3579A">
            <w:pPr>
              <w:ind w:left="851" w:hanging="851"/>
              <w:rPr>
                <w:color w:val="000000"/>
                <w:sz w:val="24"/>
                <w:szCs w:val="24"/>
                <w:lang w:val="en-GB"/>
              </w:rPr>
            </w:pPr>
            <w:r w:rsidRPr="00461E15">
              <w:rPr>
                <w:color w:val="000000"/>
                <w:sz w:val="24"/>
                <w:szCs w:val="24"/>
                <w:lang w:val="en-GB"/>
              </w:rPr>
              <w:t>0.00057</w:t>
            </w:r>
          </w:p>
        </w:tc>
        <w:tc>
          <w:tcPr>
            <w:tcW w:w="716" w:type="pct"/>
            <w:vAlign w:val="center"/>
            <w:hideMark/>
          </w:tcPr>
          <w:p w14:paraId="0DD52513" w14:textId="77777777" w:rsidR="00E3579A" w:rsidRPr="00461E15" w:rsidRDefault="00E3579A">
            <w:pPr>
              <w:ind w:left="851" w:hanging="851"/>
              <w:rPr>
                <w:color w:val="000000"/>
                <w:sz w:val="24"/>
                <w:szCs w:val="24"/>
                <w:lang w:val="en-GB"/>
              </w:rPr>
            </w:pPr>
            <w:r w:rsidRPr="00461E15">
              <w:rPr>
                <w:color w:val="000000"/>
                <w:sz w:val="24"/>
                <w:szCs w:val="24"/>
                <w:lang w:val="en-GB"/>
              </w:rPr>
              <w:t>0.0012</w:t>
            </w:r>
          </w:p>
        </w:tc>
      </w:tr>
      <w:tr w:rsidR="00E3579A" w:rsidRPr="00461E15" w14:paraId="54B5B168" w14:textId="77777777" w:rsidTr="00461E15">
        <w:trPr>
          <w:trHeight w:val="20"/>
        </w:trPr>
        <w:tc>
          <w:tcPr>
            <w:tcW w:w="1313" w:type="pct"/>
            <w:hideMark/>
          </w:tcPr>
          <w:p w14:paraId="10FDD1E1" w14:textId="77777777" w:rsidR="00E3579A" w:rsidRPr="00461E15" w:rsidRDefault="00E3579A">
            <w:pPr>
              <w:ind w:hanging="1"/>
              <w:rPr>
                <w:color w:val="000000"/>
                <w:sz w:val="24"/>
                <w:szCs w:val="24"/>
                <w:lang w:val="en-GB"/>
              </w:rPr>
            </w:pPr>
            <w:r w:rsidRPr="00461E15">
              <w:rPr>
                <w:color w:val="000000"/>
                <w:sz w:val="24"/>
                <w:szCs w:val="24"/>
                <w:lang w:val="en-GB"/>
              </w:rPr>
              <w:t>Kidneys</w:t>
            </w:r>
          </w:p>
        </w:tc>
        <w:tc>
          <w:tcPr>
            <w:tcW w:w="688" w:type="pct"/>
            <w:vAlign w:val="center"/>
            <w:hideMark/>
          </w:tcPr>
          <w:p w14:paraId="74696ED7" w14:textId="77777777" w:rsidR="00E3579A" w:rsidRPr="00461E15" w:rsidRDefault="00E3579A">
            <w:pPr>
              <w:ind w:left="851" w:hanging="851"/>
              <w:rPr>
                <w:color w:val="000000"/>
                <w:sz w:val="24"/>
                <w:szCs w:val="24"/>
                <w:lang w:val="en-GB"/>
              </w:rPr>
            </w:pPr>
            <w:r w:rsidRPr="00461E15">
              <w:rPr>
                <w:color w:val="000000"/>
                <w:sz w:val="24"/>
                <w:szCs w:val="24"/>
                <w:lang w:val="en-GB"/>
              </w:rPr>
              <w:t>0.0034</w:t>
            </w:r>
          </w:p>
        </w:tc>
        <w:tc>
          <w:tcPr>
            <w:tcW w:w="761" w:type="pct"/>
            <w:vAlign w:val="center"/>
            <w:hideMark/>
          </w:tcPr>
          <w:p w14:paraId="0BCE2099" w14:textId="77777777" w:rsidR="00E3579A" w:rsidRPr="00461E15" w:rsidRDefault="00E3579A">
            <w:pPr>
              <w:ind w:left="851" w:hanging="851"/>
              <w:rPr>
                <w:color w:val="000000"/>
                <w:sz w:val="24"/>
                <w:szCs w:val="24"/>
                <w:lang w:val="en-GB"/>
              </w:rPr>
            </w:pPr>
            <w:r w:rsidRPr="00461E15">
              <w:rPr>
                <w:color w:val="000000"/>
                <w:sz w:val="24"/>
                <w:szCs w:val="24"/>
                <w:lang w:val="en-GB"/>
              </w:rPr>
              <w:t>0.0042</w:t>
            </w:r>
          </w:p>
        </w:tc>
        <w:tc>
          <w:tcPr>
            <w:tcW w:w="761" w:type="pct"/>
            <w:vAlign w:val="center"/>
            <w:hideMark/>
          </w:tcPr>
          <w:p w14:paraId="7DC55609" w14:textId="77777777" w:rsidR="00E3579A" w:rsidRPr="00461E15" w:rsidRDefault="00E3579A">
            <w:pPr>
              <w:ind w:left="851" w:hanging="851"/>
              <w:rPr>
                <w:color w:val="000000"/>
                <w:sz w:val="24"/>
                <w:szCs w:val="24"/>
                <w:lang w:val="en-GB"/>
              </w:rPr>
            </w:pPr>
            <w:r w:rsidRPr="00461E15">
              <w:rPr>
                <w:color w:val="000000"/>
                <w:sz w:val="24"/>
                <w:szCs w:val="24"/>
                <w:lang w:val="en-GB"/>
              </w:rPr>
              <w:t>0.0059</w:t>
            </w:r>
          </w:p>
        </w:tc>
        <w:tc>
          <w:tcPr>
            <w:tcW w:w="761" w:type="pct"/>
            <w:vAlign w:val="center"/>
            <w:hideMark/>
          </w:tcPr>
          <w:p w14:paraId="168289EA" w14:textId="77777777" w:rsidR="00E3579A" w:rsidRPr="00461E15" w:rsidRDefault="00E3579A">
            <w:pPr>
              <w:ind w:left="851" w:hanging="851"/>
              <w:rPr>
                <w:color w:val="000000"/>
                <w:sz w:val="24"/>
                <w:szCs w:val="24"/>
                <w:lang w:val="en-GB"/>
              </w:rPr>
            </w:pPr>
            <w:r w:rsidRPr="00461E15">
              <w:rPr>
                <w:color w:val="000000"/>
                <w:sz w:val="24"/>
                <w:szCs w:val="24"/>
                <w:lang w:val="en-GB"/>
              </w:rPr>
              <w:t>0.0084</w:t>
            </w:r>
          </w:p>
        </w:tc>
        <w:tc>
          <w:tcPr>
            <w:tcW w:w="716" w:type="pct"/>
            <w:vAlign w:val="center"/>
            <w:hideMark/>
          </w:tcPr>
          <w:p w14:paraId="28F18630" w14:textId="77777777" w:rsidR="00E3579A" w:rsidRPr="00461E15" w:rsidRDefault="00E3579A">
            <w:pPr>
              <w:ind w:left="851" w:hanging="851"/>
              <w:rPr>
                <w:color w:val="000000"/>
                <w:sz w:val="24"/>
                <w:szCs w:val="24"/>
                <w:lang w:val="en-GB"/>
              </w:rPr>
            </w:pPr>
            <w:r w:rsidRPr="00461E15">
              <w:rPr>
                <w:color w:val="000000"/>
                <w:sz w:val="24"/>
                <w:szCs w:val="24"/>
                <w:lang w:val="en-GB"/>
              </w:rPr>
              <w:t>0.015</w:t>
            </w:r>
          </w:p>
        </w:tc>
      </w:tr>
      <w:tr w:rsidR="00E3579A" w:rsidRPr="00461E15" w14:paraId="1A175C4F" w14:textId="77777777" w:rsidTr="00461E15">
        <w:trPr>
          <w:trHeight w:val="20"/>
        </w:trPr>
        <w:tc>
          <w:tcPr>
            <w:tcW w:w="1313" w:type="pct"/>
            <w:hideMark/>
          </w:tcPr>
          <w:p w14:paraId="5963D80B" w14:textId="77777777" w:rsidR="00E3579A" w:rsidRPr="00461E15" w:rsidRDefault="00E3579A">
            <w:pPr>
              <w:ind w:hanging="1"/>
              <w:rPr>
                <w:color w:val="000000"/>
                <w:sz w:val="24"/>
                <w:szCs w:val="24"/>
                <w:lang w:val="en-GB"/>
              </w:rPr>
            </w:pPr>
            <w:r w:rsidRPr="00461E15">
              <w:rPr>
                <w:color w:val="000000"/>
                <w:sz w:val="24"/>
                <w:szCs w:val="24"/>
                <w:lang w:val="en-GB"/>
              </w:rPr>
              <w:t>Liver</w:t>
            </w:r>
          </w:p>
        </w:tc>
        <w:tc>
          <w:tcPr>
            <w:tcW w:w="688" w:type="pct"/>
            <w:vAlign w:val="center"/>
            <w:hideMark/>
          </w:tcPr>
          <w:p w14:paraId="66640219" w14:textId="77777777" w:rsidR="00E3579A" w:rsidRPr="00461E15" w:rsidRDefault="00E3579A">
            <w:pPr>
              <w:ind w:left="851" w:hanging="851"/>
              <w:rPr>
                <w:color w:val="000000"/>
                <w:sz w:val="24"/>
                <w:szCs w:val="24"/>
                <w:lang w:val="en-GB"/>
              </w:rPr>
            </w:pPr>
            <w:r w:rsidRPr="00461E15">
              <w:rPr>
                <w:color w:val="000000"/>
                <w:sz w:val="24"/>
                <w:szCs w:val="24"/>
                <w:lang w:val="en-GB"/>
              </w:rPr>
              <w:t>0.00031</w:t>
            </w:r>
          </w:p>
        </w:tc>
        <w:tc>
          <w:tcPr>
            <w:tcW w:w="761" w:type="pct"/>
            <w:vAlign w:val="center"/>
            <w:hideMark/>
          </w:tcPr>
          <w:p w14:paraId="25B16CB3" w14:textId="77777777" w:rsidR="00E3579A" w:rsidRPr="00461E15" w:rsidRDefault="00E3579A">
            <w:pPr>
              <w:ind w:left="851" w:hanging="851"/>
              <w:rPr>
                <w:color w:val="000000"/>
                <w:sz w:val="24"/>
                <w:szCs w:val="24"/>
                <w:lang w:val="en-GB"/>
              </w:rPr>
            </w:pPr>
            <w:r w:rsidRPr="00461E15">
              <w:rPr>
                <w:color w:val="000000"/>
                <w:sz w:val="24"/>
                <w:szCs w:val="24"/>
                <w:lang w:val="en-GB"/>
              </w:rPr>
              <w:t>0.00043</w:t>
            </w:r>
          </w:p>
        </w:tc>
        <w:tc>
          <w:tcPr>
            <w:tcW w:w="761" w:type="pct"/>
            <w:vAlign w:val="center"/>
            <w:hideMark/>
          </w:tcPr>
          <w:p w14:paraId="22A3CCEC" w14:textId="77777777" w:rsidR="00E3579A" w:rsidRPr="00461E15" w:rsidRDefault="00E3579A">
            <w:pPr>
              <w:ind w:left="851" w:hanging="851"/>
              <w:rPr>
                <w:color w:val="000000"/>
                <w:sz w:val="24"/>
                <w:szCs w:val="24"/>
                <w:lang w:val="en-GB"/>
              </w:rPr>
            </w:pPr>
            <w:r w:rsidRPr="00461E15">
              <w:rPr>
                <w:color w:val="000000"/>
                <w:sz w:val="24"/>
                <w:szCs w:val="24"/>
                <w:lang w:val="en-GB"/>
              </w:rPr>
              <w:t>0.00075</w:t>
            </w:r>
          </w:p>
        </w:tc>
        <w:tc>
          <w:tcPr>
            <w:tcW w:w="761" w:type="pct"/>
            <w:vAlign w:val="center"/>
            <w:hideMark/>
          </w:tcPr>
          <w:p w14:paraId="00F92E90" w14:textId="77777777" w:rsidR="00E3579A" w:rsidRPr="00461E15" w:rsidRDefault="00E3579A">
            <w:pPr>
              <w:ind w:left="851" w:hanging="851"/>
              <w:rPr>
                <w:color w:val="000000"/>
                <w:sz w:val="24"/>
                <w:szCs w:val="24"/>
                <w:lang w:val="en-GB"/>
              </w:rPr>
            </w:pPr>
            <w:r w:rsidRPr="00461E15">
              <w:rPr>
                <w:color w:val="000000"/>
                <w:sz w:val="24"/>
                <w:szCs w:val="24"/>
                <w:lang w:val="en-GB"/>
              </w:rPr>
              <w:t>0.0011</w:t>
            </w:r>
          </w:p>
        </w:tc>
        <w:tc>
          <w:tcPr>
            <w:tcW w:w="716" w:type="pct"/>
            <w:vAlign w:val="center"/>
            <w:hideMark/>
          </w:tcPr>
          <w:p w14:paraId="727BFFF5" w14:textId="77777777" w:rsidR="00E3579A" w:rsidRPr="00461E15" w:rsidRDefault="00E3579A">
            <w:pPr>
              <w:ind w:left="851" w:hanging="851"/>
              <w:rPr>
                <w:color w:val="000000"/>
                <w:sz w:val="24"/>
                <w:szCs w:val="24"/>
                <w:lang w:val="en-GB"/>
              </w:rPr>
            </w:pPr>
            <w:r w:rsidRPr="00461E15">
              <w:rPr>
                <w:color w:val="000000"/>
                <w:sz w:val="24"/>
                <w:szCs w:val="24"/>
                <w:lang w:val="en-GB"/>
              </w:rPr>
              <w:t>0.0021</w:t>
            </w:r>
          </w:p>
        </w:tc>
      </w:tr>
      <w:tr w:rsidR="00E3579A" w:rsidRPr="00461E15" w14:paraId="08C480BF" w14:textId="77777777" w:rsidTr="00461E15">
        <w:trPr>
          <w:trHeight w:val="20"/>
        </w:trPr>
        <w:tc>
          <w:tcPr>
            <w:tcW w:w="1313" w:type="pct"/>
            <w:hideMark/>
          </w:tcPr>
          <w:p w14:paraId="0D3CFCEC" w14:textId="77777777" w:rsidR="00E3579A" w:rsidRPr="00461E15" w:rsidRDefault="00E3579A">
            <w:pPr>
              <w:ind w:hanging="1"/>
              <w:rPr>
                <w:color w:val="000000"/>
                <w:sz w:val="24"/>
                <w:szCs w:val="24"/>
                <w:lang w:val="en-GB"/>
              </w:rPr>
            </w:pPr>
            <w:r w:rsidRPr="00461E15">
              <w:rPr>
                <w:color w:val="000000"/>
                <w:sz w:val="24"/>
                <w:szCs w:val="24"/>
                <w:lang w:val="en-GB"/>
              </w:rPr>
              <w:t>Lungs</w:t>
            </w:r>
          </w:p>
        </w:tc>
        <w:tc>
          <w:tcPr>
            <w:tcW w:w="688" w:type="pct"/>
            <w:vAlign w:val="center"/>
            <w:hideMark/>
          </w:tcPr>
          <w:p w14:paraId="77BFA261" w14:textId="77777777" w:rsidR="00E3579A" w:rsidRPr="00461E15" w:rsidRDefault="00E3579A">
            <w:pPr>
              <w:ind w:left="851" w:hanging="851"/>
              <w:rPr>
                <w:color w:val="000000"/>
                <w:sz w:val="24"/>
                <w:szCs w:val="24"/>
                <w:lang w:val="en-GB"/>
              </w:rPr>
            </w:pPr>
            <w:r w:rsidRPr="00461E15">
              <w:rPr>
                <w:color w:val="000000"/>
                <w:sz w:val="24"/>
                <w:szCs w:val="24"/>
                <w:lang w:val="en-GB"/>
              </w:rPr>
              <w:t>0.00015</w:t>
            </w:r>
          </w:p>
        </w:tc>
        <w:tc>
          <w:tcPr>
            <w:tcW w:w="761" w:type="pct"/>
            <w:vAlign w:val="center"/>
            <w:hideMark/>
          </w:tcPr>
          <w:p w14:paraId="0DC5495E" w14:textId="77777777" w:rsidR="00E3579A" w:rsidRPr="00461E15" w:rsidRDefault="00E3579A">
            <w:pPr>
              <w:ind w:left="851" w:hanging="851"/>
              <w:rPr>
                <w:color w:val="000000"/>
                <w:sz w:val="24"/>
                <w:szCs w:val="24"/>
                <w:lang w:val="en-GB"/>
              </w:rPr>
            </w:pPr>
            <w:r w:rsidRPr="00461E15">
              <w:rPr>
                <w:color w:val="000000"/>
                <w:sz w:val="24"/>
                <w:szCs w:val="24"/>
                <w:lang w:val="en-GB"/>
              </w:rPr>
              <w:t>0.00021</w:t>
            </w:r>
          </w:p>
        </w:tc>
        <w:tc>
          <w:tcPr>
            <w:tcW w:w="761" w:type="pct"/>
            <w:vAlign w:val="center"/>
            <w:hideMark/>
          </w:tcPr>
          <w:p w14:paraId="649C64CD" w14:textId="77777777" w:rsidR="00E3579A" w:rsidRPr="00461E15" w:rsidRDefault="00E3579A">
            <w:pPr>
              <w:ind w:left="851" w:hanging="851"/>
              <w:rPr>
                <w:color w:val="000000"/>
                <w:sz w:val="24"/>
                <w:szCs w:val="24"/>
                <w:lang w:val="en-GB"/>
              </w:rPr>
            </w:pPr>
            <w:r w:rsidRPr="00461E15">
              <w:rPr>
                <w:color w:val="000000"/>
                <w:sz w:val="24"/>
                <w:szCs w:val="24"/>
                <w:lang w:val="en-GB"/>
              </w:rPr>
              <w:t>0.00033</w:t>
            </w:r>
          </w:p>
        </w:tc>
        <w:tc>
          <w:tcPr>
            <w:tcW w:w="761" w:type="pct"/>
            <w:vAlign w:val="center"/>
            <w:hideMark/>
          </w:tcPr>
          <w:p w14:paraId="5ED3FB84" w14:textId="77777777" w:rsidR="00E3579A" w:rsidRPr="00461E15" w:rsidRDefault="00E3579A">
            <w:pPr>
              <w:ind w:left="851" w:hanging="851"/>
              <w:rPr>
                <w:color w:val="000000"/>
                <w:sz w:val="24"/>
                <w:szCs w:val="24"/>
                <w:lang w:val="en-GB"/>
              </w:rPr>
            </w:pPr>
            <w:r w:rsidRPr="00461E15">
              <w:rPr>
                <w:color w:val="000000"/>
                <w:sz w:val="24"/>
                <w:szCs w:val="24"/>
                <w:lang w:val="en-GB"/>
              </w:rPr>
              <w:t>0.00050</w:t>
            </w:r>
          </w:p>
        </w:tc>
        <w:tc>
          <w:tcPr>
            <w:tcW w:w="716" w:type="pct"/>
            <w:vAlign w:val="center"/>
            <w:hideMark/>
          </w:tcPr>
          <w:p w14:paraId="0564D824" w14:textId="77777777" w:rsidR="00E3579A" w:rsidRPr="00461E15" w:rsidRDefault="00E3579A">
            <w:pPr>
              <w:ind w:left="851" w:hanging="851"/>
              <w:rPr>
                <w:color w:val="000000"/>
                <w:sz w:val="24"/>
                <w:szCs w:val="24"/>
                <w:lang w:val="en-GB"/>
              </w:rPr>
            </w:pPr>
            <w:r w:rsidRPr="00461E15">
              <w:rPr>
                <w:color w:val="000000"/>
                <w:sz w:val="24"/>
                <w:szCs w:val="24"/>
                <w:lang w:val="en-GB"/>
              </w:rPr>
              <w:t>0.0010</w:t>
            </w:r>
          </w:p>
        </w:tc>
      </w:tr>
      <w:tr w:rsidR="00E3579A" w:rsidRPr="00461E15" w14:paraId="6F020304" w14:textId="77777777" w:rsidTr="00461E15">
        <w:trPr>
          <w:trHeight w:val="20"/>
        </w:trPr>
        <w:tc>
          <w:tcPr>
            <w:tcW w:w="1313" w:type="pct"/>
            <w:hideMark/>
          </w:tcPr>
          <w:p w14:paraId="758BE48B" w14:textId="77777777" w:rsidR="00E3579A" w:rsidRPr="00461E15" w:rsidRDefault="00E3579A">
            <w:pPr>
              <w:ind w:hanging="1"/>
              <w:rPr>
                <w:color w:val="000000"/>
                <w:sz w:val="24"/>
                <w:szCs w:val="24"/>
                <w:lang w:val="en-GB"/>
              </w:rPr>
            </w:pPr>
            <w:r w:rsidRPr="00461E15">
              <w:rPr>
                <w:color w:val="000000"/>
                <w:sz w:val="24"/>
                <w:szCs w:val="24"/>
                <w:lang w:val="en-GB"/>
              </w:rPr>
              <w:t>Muscles</w:t>
            </w:r>
          </w:p>
        </w:tc>
        <w:tc>
          <w:tcPr>
            <w:tcW w:w="688" w:type="pct"/>
            <w:vAlign w:val="center"/>
            <w:hideMark/>
          </w:tcPr>
          <w:p w14:paraId="12CB9B70" w14:textId="77777777" w:rsidR="00E3579A" w:rsidRPr="00461E15" w:rsidRDefault="00E3579A">
            <w:pPr>
              <w:ind w:left="851" w:hanging="851"/>
              <w:rPr>
                <w:color w:val="000000"/>
                <w:sz w:val="24"/>
                <w:szCs w:val="24"/>
                <w:lang w:val="en-GB"/>
              </w:rPr>
            </w:pPr>
            <w:r w:rsidRPr="00461E15">
              <w:rPr>
                <w:color w:val="000000"/>
                <w:sz w:val="24"/>
                <w:szCs w:val="24"/>
                <w:lang w:val="en-GB"/>
              </w:rPr>
              <w:t>0.0014</w:t>
            </w:r>
          </w:p>
        </w:tc>
        <w:tc>
          <w:tcPr>
            <w:tcW w:w="761" w:type="pct"/>
            <w:vAlign w:val="center"/>
            <w:hideMark/>
          </w:tcPr>
          <w:p w14:paraId="2816E3BE" w14:textId="77777777" w:rsidR="00E3579A" w:rsidRPr="00461E15" w:rsidRDefault="00E3579A">
            <w:pPr>
              <w:ind w:left="851" w:hanging="851"/>
              <w:rPr>
                <w:color w:val="000000"/>
                <w:sz w:val="24"/>
                <w:szCs w:val="24"/>
                <w:lang w:val="en-GB"/>
              </w:rPr>
            </w:pPr>
            <w:r w:rsidRPr="00461E15">
              <w:rPr>
                <w:color w:val="000000"/>
                <w:sz w:val="24"/>
                <w:szCs w:val="24"/>
                <w:lang w:val="en-GB"/>
              </w:rPr>
              <w:t>0.0017</w:t>
            </w:r>
          </w:p>
        </w:tc>
        <w:tc>
          <w:tcPr>
            <w:tcW w:w="761" w:type="pct"/>
            <w:vAlign w:val="center"/>
            <w:hideMark/>
          </w:tcPr>
          <w:p w14:paraId="112BB184" w14:textId="77777777" w:rsidR="00E3579A" w:rsidRPr="00461E15" w:rsidRDefault="00E3579A">
            <w:pPr>
              <w:ind w:left="851" w:hanging="851"/>
              <w:rPr>
                <w:color w:val="000000"/>
                <w:sz w:val="24"/>
                <w:szCs w:val="24"/>
                <w:lang w:val="en-GB"/>
              </w:rPr>
            </w:pPr>
            <w:r w:rsidRPr="00461E15">
              <w:rPr>
                <w:color w:val="000000"/>
                <w:sz w:val="24"/>
                <w:szCs w:val="24"/>
                <w:lang w:val="en-GB"/>
              </w:rPr>
              <w:t>0.0022</w:t>
            </w:r>
          </w:p>
        </w:tc>
        <w:tc>
          <w:tcPr>
            <w:tcW w:w="761" w:type="pct"/>
            <w:vAlign w:val="center"/>
            <w:hideMark/>
          </w:tcPr>
          <w:p w14:paraId="5445BEFD" w14:textId="77777777" w:rsidR="00E3579A" w:rsidRPr="00461E15" w:rsidRDefault="00E3579A">
            <w:pPr>
              <w:ind w:left="851" w:hanging="851"/>
              <w:rPr>
                <w:color w:val="000000"/>
                <w:sz w:val="24"/>
                <w:szCs w:val="24"/>
                <w:lang w:val="en-GB"/>
              </w:rPr>
            </w:pPr>
            <w:r w:rsidRPr="00461E15">
              <w:rPr>
                <w:color w:val="000000"/>
                <w:sz w:val="24"/>
                <w:szCs w:val="24"/>
                <w:lang w:val="en-GB"/>
              </w:rPr>
              <w:t>0.0024</w:t>
            </w:r>
          </w:p>
        </w:tc>
        <w:tc>
          <w:tcPr>
            <w:tcW w:w="716" w:type="pct"/>
            <w:vAlign w:val="center"/>
            <w:hideMark/>
          </w:tcPr>
          <w:p w14:paraId="12BCC5EE" w14:textId="77777777" w:rsidR="00E3579A" w:rsidRPr="00461E15" w:rsidRDefault="00E3579A">
            <w:pPr>
              <w:ind w:left="851" w:hanging="851"/>
              <w:rPr>
                <w:color w:val="000000"/>
                <w:sz w:val="24"/>
                <w:szCs w:val="24"/>
                <w:lang w:val="en-GB"/>
              </w:rPr>
            </w:pPr>
            <w:r w:rsidRPr="00461E15">
              <w:rPr>
                <w:color w:val="000000"/>
                <w:sz w:val="24"/>
                <w:szCs w:val="24"/>
                <w:lang w:val="en-GB"/>
              </w:rPr>
              <w:t>0.0041</w:t>
            </w:r>
          </w:p>
        </w:tc>
      </w:tr>
      <w:tr w:rsidR="00E3579A" w:rsidRPr="00461E15" w14:paraId="1B0A644D" w14:textId="77777777" w:rsidTr="00461E15">
        <w:trPr>
          <w:trHeight w:val="20"/>
        </w:trPr>
        <w:tc>
          <w:tcPr>
            <w:tcW w:w="1313" w:type="pct"/>
            <w:hideMark/>
          </w:tcPr>
          <w:p w14:paraId="3B3A9C33" w14:textId="77777777" w:rsidR="00E3579A" w:rsidRPr="00461E15" w:rsidRDefault="00E3579A">
            <w:pPr>
              <w:ind w:hanging="1"/>
              <w:rPr>
                <w:color w:val="000000"/>
                <w:sz w:val="24"/>
                <w:szCs w:val="24"/>
                <w:lang w:val="en-GB"/>
              </w:rPr>
            </w:pPr>
            <w:r w:rsidRPr="00461E15">
              <w:rPr>
                <w:color w:val="000000"/>
                <w:sz w:val="24"/>
                <w:szCs w:val="24"/>
                <w:lang w:val="en-GB"/>
              </w:rPr>
              <w:t>Oesophagus</w:t>
            </w:r>
          </w:p>
        </w:tc>
        <w:tc>
          <w:tcPr>
            <w:tcW w:w="688" w:type="pct"/>
            <w:vAlign w:val="center"/>
            <w:hideMark/>
          </w:tcPr>
          <w:p w14:paraId="52873228" w14:textId="77777777" w:rsidR="00E3579A" w:rsidRPr="00461E15" w:rsidRDefault="00E3579A">
            <w:pPr>
              <w:ind w:left="851" w:hanging="851"/>
              <w:rPr>
                <w:color w:val="000000"/>
                <w:sz w:val="24"/>
                <w:szCs w:val="24"/>
                <w:lang w:val="en-GB"/>
              </w:rPr>
            </w:pPr>
            <w:r w:rsidRPr="00461E15">
              <w:rPr>
                <w:color w:val="000000"/>
                <w:sz w:val="24"/>
                <w:szCs w:val="24"/>
                <w:lang w:val="en-GB"/>
              </w:rPr>
              <w:t>0.00013</w:t>
            </w:r>
          </w:p>
        </w:tc>
        <w:tc>
          <w:tcPr>
            <w:tcW w:w="761" w:type="pct"/>
            <w:vAlign w:val="center"/>
            <w:hideMark/>
          </w:tcPr>
          <w:p w14:paraId="279C1C5F" w14:textId="77777777" w:rsidR="00E3579A" w:rsidRPr="00461E15" w:rsidRDefault="00E3579A">
            <w:pPr>
              <w:ind w:left="851" w:hanging="851"/>
              <w:rPr>
                <w:color w:val="000000"/>
                <w:sz w:val="24"/>
                <w:szCs w:val="24"/>
                <w:lang w:val="en-GB"/>
              </w:rPr>
            </w:pPr>
            <w:r w:rsidRPr="00461E15">
              <w:rPr>
                <w:color w:val="000000"/>
                <w:sz w:val="24"/>
                <w:szCs w:val="24"/>
                <w:lang w:val="en-GB"/>
              </w:rPr>
              <w:t>0.00018</w:t>
            </w:r>
          </w:p>
        </w:tc>
        <w:tc>
          <w:tcPr>
            <w:tcW w:w="761" w:type="pct"/>
            <w:vAlign w:val="center"/>
            <w:hideMark/>
          </w:tcPr>
          <w:p w14:paraId="2AF93B4F" w14:textId="77777777" w:rsidR="00E3579A" w:rsidRPr="00461E15" w:rsidRDefault="00E3579A">
            <w:pPr>
              <w:ind w:left="851" w:hanging="851"/>
              <w:rPr>
                <w:color w:val="000000"/>
                <w:sz w:val="24"/>
                <w:szCs w:val="24"/>
                <w:lang w:val="en-GB"/>
              </w:rPr>
            </w:pPr>
            <w:r w:rsidRPr="00461E15">
              <w:rPr>
                <w:color w:val="000000"/>
                <w:sz w:val="24"/>
                <w:szCs w:val="24"/>
                <w:lang w:val="en-GB"/>
              </w:rPr>
              <w:t>0.00028</w:t>
            </w:r>
          </w:p>
        </w:tc>
        <w:tc>
          <w:tcPr>
            <w:tcW w:w="761" w:type="pct"/>
            <w:vAlign w:val="center"/>
            <w:hideMark/>
          </w:tcPr>
          <w:p w14:paraId="36651486" w14:textId="77777777" w:rsidR="00E3579A" w:rsidRPr="00461E15" w:rsidRDefault="00E3579A">
            <w:pPr>
              <w:ind w:left="851" w:hanging="851"/>
              <w:rPr>
                <w:color w:val="000000"/>
                <w:sz w:val="24"/>
                <w:szCs w:val="24"/>
                <w:lang w:val="en-GB"/>
              </w:rPr>
            </w:pPr>
            <w:r w:rsidRPr="00461E15">
              <w:rPr>
                <w:color w:val="000000"/>
                <w:sz w:val="24"/>
                <w:szCs w:val="24"/>
                <w:lang w:val="en-GB"/>
              </w:rPr>
              <w:t>0.00044</w:t>
            </w:r>
          </w:p>
        </w:tc>
        <w:tc>
          <w:tcPr>
            <w:tcW w:w="716" w:type="pct"/>
            <w:vAlign w:val="center"/>
            <w:hideMark/>
          </w:tcPr>
          <w:p w14:paraId="5ED135D0" w14:textId="77777777" w:rsidR="00E3579A" w:rsidRPr="00461E15" w:rsidRDefault="00E3579A">
            <w:pPr>
              <w:ind w:left="851" w:hanging="851"/>
              <w:rPr>
                <w:color w:val="000000"/>
                <w:sz w:val="24"/>
                <w:szCs w:val="24"/>
                <w:lang w:val="en-GB"/>
              </w:rPr>
            </w:pPr>
            <w:r w:rsidRPr="00461E15">
              <w:rPr>
                <w:color w:val="000000"/>
                <w:sz w:val="24"/>
                <w:szCs w:val="24"/>
                <w:lang w:val="en-GB"/>
              </w:rPr>
              <w:t>0.00082</w:t>
            </w:r>
          </w:p>
        </w:tc>
      </w:tr>
      <w:tr w:rsidR="00E3579A" w:rsidRPr="00461E15" w14:paraId="6D70412C" w14:textId="77777777" w:rsidTr="00461E15">
        <w:trPr>
          <w:trHeight w:val="20"/>
        </w:trPr>
        <w:tc>
          <w:tcPr>
            <w:tcW w:w="1313" w:type="pct"/>
            <w:hideMark/>
          </w:tcPr>
          <w:p w14:paraId="78B69B7C" w14:textId="77777777" w:rsidR="00E3579A" w:rsidRPr="00461E15" w:rsidRDefault="00E3579A">
            <w:pPr>
              <w:ind w:hanging="1"/>
              <w:rPr>
                <w:color w:val="000000"/>
                <w:sz w:val="24"/>
                <w:szCs w:val="24"/>
                <w:lang w:val="en-GB"/>
              </w:rPr>
            </w:pPr>
            <w:r w:rsidRPr="00461E15">
              <w:rPr>
                <w:color w:val="000000"/>
                <w:sz w:val="24"/>
                <w:szCs w:val="24"/>
                <w:lang w:val="en-GB"/>
              </w:rPr>
              <w:t>Ovaries</w:t>
            </w:r>
          </w:p>
        </w:tc>
        <w:tc>
          <w:tcPr>
            <w:tcW w:w="688" w:type="pct"/>
            <w:vAlign w:val="center"/>
            <w:hideMark/>
          </w:tcPr>
          <w:p w14:paraId="1077E91F" w14:textId="77777777" w:rsidR="00E3579A" w:rsidRPr="00461E15" w:rsidRDefault="00E3579A">
            <w:pPr>
              <w:ind w:left="851" w:hanging="851"/>
              <w:rPr>
                <w:color w:val="000000"/>
                <w:sz w:val="24"/>
                <w:szCs w:val="24"/>
                <w:lang w:val="en-GB"/>
              </w:rPr>
            </w:pPr>
            <w:r w:rsidRPr="00461E15">
              <w:rPr>
                <w:color w:val="000000"/>
                <w:sz w:val="24"/>
                <w:szCs w:val="24"/>
                <w:lang w:val="en-GB"/>
              </w:rPr>
              <w:t>0.0054</w:t>
            </w:r>
          </w:p>
        </w:tc>
        <w:tc>
          <w:tcPr>
            <w:tcW w:w="761" w:type="pct"/>
            <w:vAlign w:val="center"/>
            <w:hideMark/>
          </w:tcPr>
          <w:p w14:paraId="63371484" w14:textId="77777777" w:rsidR="00E3579A" w:rsidRPr="00461E15" w:rsidRDefault="00E3579A">
            <w:pPr>
              <w:ind w:left="851" w:hanging="851"/>
              <w:rPr>
                <w:color w:val="000000"/>
                <w:sz w:val="24"/>
                <w:szCs w:val="24"/>
                <w:lang w:val="en-GB"/>
              </w:rPr>
            </w:pPr>
            <w:r w:rsidRPr="00461E15">
              <w:rPr>
                <w:color w:val="000000"/>
                <w:sz w:val="24"/>
                <w:szCs w:val="24"/>
                <w:lang w:val="en-GB"/>
              </w:rPr>
              <w:t>0.0069</w:t>
            </w:r>
          </w:p>
        </w:tc>
        <w:tc>
          <w:tcPr>
            <w:tcW w:w="761" w:type="pct"/>
            <w:vAlign w:val="center"/>
            <w:hideMark/>
          </w:tcPr>
          <w:p w14:paraId="531AE604" w14:textId="77777777" w:rsidR="00E3579A" w:rsidRPr="00461E15" w:rsidRDefault="00E3579A">
            <w:pPr>
              <w:ind w:left="851" w:hanging="851"/>
              <w:rPr>
                <w:color w:val="000000"/>
                <w:sz w:val="24"/>
                <w:szCs w:val="24"/>
                <w:lang w:val="en-GB"/>
              </w:rPr>
            </w:pPr>
            <w:r w:rsidRPr="00461E15">
              <w:rPr>
                <w:color w:val="000000"/>
                <w:sz w:val="24"/>
                <w:szCs w:val="24"/>
                <w:lang w:val="en-GB"/>
              </w:rPr>
              <w:t>0.0087</w:t>
            </w:r>
          </w:p>
        </w:tc>
        <w:tc>
          <w:tcPr>
            <w:tcW w:w="761" w:type="pct"/>
            <w:vAlign w:val="center"/>
            <w:hideMark/>
          </w:tcPr>
          <w:p w14:paraId="49F70E08" w14:textId="77777777" w:rsidR="00E3579A" w:rsidRPr="00461E15" w:rsidRDefault="00E3579A">
            <w:pPr>
              <w:ind w:left="851" w:hanging="851"/>
              <w:rPr>
                <w:color w:val="000000"/>
                <w:sz w:val="24"/>
                <w:szCs w:val="24"/>
                <w:lang w:val="en-GB"/>
              </w:rPr>
            </w:pPr>
            <w:r w:rsidRPr="00461E15">
              <w:rPr>
                <w:color w:val="000000"/>
                <w:sz w:val="24"/>
                <w:szCs w:val="24"/>
                <w:lang w:val="en-GB"/>
              </w:rPr>
              <w:t>0.0087</w:t>
            </w:r>
          </w:p>
        </w:tc>
        <w:tc>
          <w:tcPr>
            <w:tcW w:w="716" w:type="pct"/>
            <w:vAlign w:val="center"/>
            <w:hideMark/>
          </w:tcPr>
          <w:p w14:paraId="25E215EF" w14:textId="77777777" w:rsidR="00E3579A" w:rsidRPr="00461E15" w:rsidRDefault="00E3579A">
            <w:pPr>
              <w:ind w:left="851" w:hanging="851"/>
              <w:rPr>
                <w:color w:val="000000"/>
                <w:sz w:val="24"/>
                <w:szCs w:val="24"/>
                <w:lang w:val="en-GB"/>
              </w:rPr>
            </w:pPr>
            <w:r w:rsidRPr="00461E15">
              <w:rPr>
                <w:color w:val="000000"/>
                <w:sz w:val="24"/>
                <w:szCs w:val="24"/>
                <w:lang w:val="en-GB"/>
              </w:rPr>
              <w:t>0.014</w:t>
            </w:r>
          </w:p>
        </w:tc>
      </w:tr>
      <w:tr w:rsidR="00E3579A" w:rsidRPr="00461E15" w14:paraId="0EB9CCEF" w14:textId="77777777" w:rsidTr="00461E15">
        <w:trPr>
          <w:trHeight w:val="20"/>
        </w:trPr>
        <w:tc>
          <w:tcPr>
            <w:tcW w:w="1313" w:type="pct"/>
            <w:hideMark/>
          </w:tcPr>
          <w:p w14:paraId="06811C8A" w14:textId="77777777" w:rsidR="00E3579A" w:rsidRPr="00461E15" w:rsidRDefault="00E3579A">
            <w:pPr>
              <w:ind w:hanging="1"/>
              <w:rPr>
                <w:color w:val="000000"/>
                <w:sz w:val="24"/>
                <w:szCs w:val="24"/>
                <w:lang w:val="en-GB"/>
              </w:rPr>
            </w:pPr>
            <w:r w:rsidRPr="00461E15">
              <w:rPr>
                <w:color w:val="000000"/>
                <w:sz w:val="24"/>
                <w:szCs w:val="24"/>
                <w:lang w:val="en-GB"/>
              </w:rPr>
              <w:t>Pancreas</w:t>
            </w:r>
          </w:p>
        </w:tc>
        <w:tc>
          <w:tcPr>
            <w:tcW w:w="688" w:type="pct"/>
            <w:vAlign w:val="center"/>
            <w:hideMark/>
          </w:tcPr>
          <w:p w14:paraId="22308ECF" w14:textId="77777777" w:rsidR="00E3579A" w:rsidRPr="00461E15" w:rsidRDefault="00E3579A">
            <w:pPr>
              <w:ind w:left="851" w:hanging="851"/>
              <w:rPr>
                <w:color w:val="000000"/>
                <w:sz w:val="24"/>
                <w:szCs w:val="24"/>
                <w:lang w:val="en-GB"/>
              </w:rPr>
            </w:pPr>
            <w:r w:rsidRPr="00461E15">
              <w:rPr>
                <w:color w:val="000000"/>
                <w:sz w:val="24"/>
                <w:szCs w:val="24"/>
                <w:lang w:val="en-GB"/>
              </w:rPr>
              <w:t>0.0004</w:t>
            </w:r>
          </w:p>
        </w:tc>
        <w:tc>
          <w:tcPr>
            <w:tcW w:w="761" w:type="pct"/>
            <w:vAlign w:val="center"/>
            <w:hideMark/>
          </w:tcPr>
          <w:p w14:paraId="3BE36946" w14:textId="77777777" w:rsidR="00E3579A" w:rsidRPr="00461E15" w:rsidRDefault="00E3579A">
            <w:pPr>
              <w:ind w:left="851" w:hanging="851"/>
              <w:rPr>
                <w:color w:val="000000"/>
                <w:sz w:val="24"/>
                <w:szCs w:val="24"/>
                <w:lang w:val="en-GB"/>
              </w:rPr>
            </w:pPr>
            <w:r w:rsidRPr="00461E15">
              <w:rPr>
                <w:color w:val="000000"/>
                <w:sz w:val="24"/>
                <w:szCs w:val="24"/>
                <w:lang w:val="en-GB"/>
              </w:rPr>
              <w:t>0.0005</w:t>
            </w:r>
          </w:p>
        </w:tc>
        <w:tc>
          <w:tcPr>
            <w:tcW w:w="761" w:type="pct"/>
            <w:vAlign w:val="center"/>
            <w:hideMark/>
          </w:tcPr>
          <w:p w14:paraId="1E4A869C" w14:textId="77777777" w:rsidR="00E3579A" w:rsidRPr="00461E15" w:rsidRDefault="00E3579A">
            <w:pPr>
              <w:ind w:left="851" w:hanging="851"/>
              <w:rPr>
                <w:color w:val="000000"/>
                <w:sz w:val="24"/>
                <w:szCs w:val="24"/>
                <w:lang w:val="en-GB"/>
              </w:rPr>
            </w:pPr>
            <w:r w:rsidRPr="00461E15">
              <w:rPr>
                <w:color w:val="000000"/>
                <w:sz w:val="24"/>
                <w:szCs w:val="24"/>
                <w:lang w:val="en-GB"/>
              </w:rPr>
              <w:t>0.00093</w:t>
            </w:r>
          </w:p>
        </w:tc>
        <w:tc>
          <w:tcPr>
            <w:tcW w:w="761" w:type="pct"/>
            <w:vAlign w:val="center"/>
            <w:hideMark/>
          </w:tcPr>
          <w:p w14:paraId="2C1AE2E5" w14:textId="77777777" w:rsidR="00E3579A" w:rsidRPr="00461E15" w:rsidRDefault="00E3579A">
            <w:pPr>
              <w:ind w:left="851" w:hanging="851"/>
              <w:rPr>
                <w:color w:val="000000"/>
                <w:sz w:val="24"/>
                <w:szCs w:val="24"/>
                <w:lang w:val="en-GB"/>
              </w:rPr>
            </w:pPr>
            <w:r w:rsidRPr="00461E15">
              <w:rPr>
                <w:color w:val="000000"/>
                <w:sz w:val="24"/>
                <w:szCs w:val="24"/>
                <w:lang w:val="en-GB"/>
              </w:rPr>
              <w:t>0.0013</w:t>
            </w:r>
          </w:p>
        </w:tc>
        <w:tc>
          <w:tcPr>
            <w:tcW w:w="716" w:type="pct"/>
            <w:vAlign w:val="center"/>
            <w:hideMark/>
          </w:tcPr>
          <w:p w14:paraId="1E7F24F7" w14:textId="77777777" w:rsidR="00E3579A" w:rsidRPr="00461E15" w:rsidRDefault="00E3579A">
            <w:pPr>
              <w:ind w:left="851" w:hanging="851"/>
              <w:rPr>
                <w:color w:val="000000"/>
                <w:sz w:val="24"/>
                <w:szCs w:val="24"/>
                <w:lang w:val="en-GB"/>
              </w:rPr>
            </w:pPr>
            <w:r w:rsidRPr="00461E15">
              <w:rPr>
                <w:color w:val="000000"/>
                <w:sz w:val="24"/>
                <w:szCs w:val="24"/>
                <w:lang w:val="en-GB"/>
              </w:rPr>
              <w:t>0.0025</w:t>
            </w:r>
          </w:p>
        </w:tc>
      </w:tr>
      <w:tr w:rsidR="00E3579A" w:rsidRPr="00461E15" w14:paraId="3ACE9CDB" w14:textId="77777777" w:rsidTr="00461E15">
        <w:trPr>
          <w:trHeight w:val="20"/>
        </w:trPr>
        <w:tc>
          <w:tcPr>
            <w:tcW w:w="1313" w:type="pct"/>
          </w:tcPr>
          <w:p w14:paraId="08F79EF4" w14:textId="77777777" w:rsidR="00E3579A" w:rsidRPr="00461E15" w:rsidRDefault="00E3579A">
            <w:pPr>
              <w:ind w:hanging="1"/>
              <w:rPr>
                <w:color w:val="000000"/>
                <w:sz w:val="24"/>
                <w:szCs w:val="24"/>
                <w:lang w:val="en-GB"/>
              </w:rPr>
            </w:pPr>
          </w:p>
        </w:tc>
        <w:tc>
          <w:tcPr>
            <w:tcW w:w="688" w:type="pct"/>
            <w:vAlign w:val="center"/>
          </w:tcPr>
          <w:p w14:paraId="1E99BDFA" w14:textId="77777777" w:rsidR="00E3579A" w:rsidRPr="00461E15" w:rsidRDefault="00E3579A">
            <w:pPr>
              <w:ind w:left="851" w:hanging="851"/>
              <w:rPr>
                <w:color w:val="000000"/>
                <w:sz w:val="24"/>
                <w:szCs w:val="24"/>
                <w:lang w:val="en-GB"/>
              </w:rPr>
            </w:pPr>
          </w:p>
        </w:tc>
        <w:tc>
          <w:tcPr>
            <w:tcW w:w="761" w:type="pct"/>
            <w:vAlign w:val="center"/>
          </w:tcPr>
          <w:p w14:paraId="0B19D04D" w14:textId="77777777" w:rsidR="00E3579A" w:rsidRPr="00461E15" w:rsidRDefault="00E3579A">
            <w:pPr>
              <w:ind w:left="851" w:hanging="851"/>
              <w:rPr>
                <w:color w:val="000000"/>
                <w:sz w:val="24"/>
                <w:szCs w:val="24"/>
                <w:lang w:val="en-GB"/>
              </w:rPr>
            </w:pPr>
          </w:p>
        </w:tc>
        <w:tc>
          <w:tcPr>
            <w:tcW w:w="761" w:type="pct"/>
            <w:vAlign w:val="center"/>
          </w:tcPr>
          <w:p w14:paraId="7858E173" w14:textId="77777777" w:rsidR="00E3579A" w:rsidRPr="00461E15" w:rsidRDefault="00E3579A">
            <w:pPr>
              <w:ind w:left="851" w:hanging="851"/>
              <w:rPr>
                <w:color w:val="000000"/>
                <w:sz w:val="24"/>
                <w:szCs w:val="24"/>
                <w:lang w:val="en-GB"/>
              </w:rPr>
            </w:pPr>
          </w:p>
        </w:tc>
        <w:tc>
          <w:tcPr>
            <w:tcW w:w="761" w:type="pct"/>
            <w:vAlign w:val="center"/>
          </w:tcPr>
          <w:p w14:paraId="04CE03EC" w14:textId="77777777" w:rsidR="00E3579A" w:rsidRPr="00461E15" w:rsidRDefault="00E3579A">
            <w:pPr>
              <w:ind w:left="851" w:hanging="851"/>
              <w:rPr>
                <w:color w:val="000000"/>
                <w:sz w:val="24"/>
                <w:szCs w:val="24"/>
                <w:lang w:val="en-GB"/>
              </w:rPr>
            </w:pPr>
          </w:p>
        </w:tc>
        <w:tc>
          <w:tcPr>
            <w:tcW w:w="716" w:type="pct"/>
            <w:vAlign w:val="center"/>
          </w:tcPr>
          <w:p w14:paraId="6E79340C" w14:textId="77777777" w:rsidR="00E3579A" w:rsidRPr="00461E15" w:rsidRDefault="00E3579A">
            <w:pPr>
              <w:ind w:left="851" w:hanging="851"/>
              <w:rPr>
                <w:color w:val="000000"/>
                <w:sz w:val="24"/>
                <w:szCs w:val="24"/>
                <w:lang w:val="en-GB"/>
              </w:rPr>
            </w:pPr>
          </w:p>
        </w:tc>
      </w:tr>
      <w:tr w:rsidR="00E3579A" w:rsidRPr="00461E15" w14:paraId="30467272" w14:textId="77777777" w:rsidTr="00461E15">
        <w:trPr>
          <w:trHeight w:val="20"/>
        </w:trPr>
        <w:tc>
          <w:tcPr>
            <w:tcW w:w="1313" w:type="pct"/>
            <w:hideMark/>
          </w:tcPr>
          <w:p w14:paraId="23645800" w14:textId="77777777" w:rsidR="00E3579A" w:rsidRPr="00461E15" w:rsidRDefault="00E3579A">
            <w:pPr>
              <w:ind w:hanging="1"/>
              <w:rPr>
                <w:color w:val="000000"/>
                <w:sz w:val="24"/>
                <w:szCs w:val="24"/>
                <w:lang w:val="en-GB"/>
              </w:rPr>
            </w:pPr>
            <w:r w:rsidRPr="00461E15">
              <w:rPr>
                <w:color w:val="000000"/>
                <w:sz w:val="24"/>
                <w:szCs w:val="24"/>
                <w:lang w:val="en-GB"/>
              </w:rPr>
              <w:t>Red marrow</w:t>
            </w:r>
          </w:p>
        </w:tc>
        <w:tc>
          <w:tcPr>
            <w:tcW w:w="688" w:type="pct"/>
            <w:vAlign w:val="center"/>
            <w:hideMark/>
          </w:tcPr>
          <w:p w14:paraId="5B90B4B1" w14:textId="77777777" w:rsidR="00E3579A" w:rsidRPr="00461E15" w:rsidRDefault="00E3579A">
            <w:pPr>
              <w:ind w:left="851" w:hanging="851"/>
              <w:rPr>
                <w:color w:val="000000"/>
                <w:sz w:val="24"/>
                <w:szCs w:val="24"/>
                <w:lang w:val="en-GB"/>
              </w:rPr>
            </w:pPr>
            <w:r w:rsidRPr="00461E15">
              <w:rPr>
                <w:color w:val="000000"/>
                <w:sz w:val="24"/>
                <w:szCs w:val="24"/>
                <w:lang w:val="en-GB"/>
              </w:rPr>
              <w:t>0.00093</w:t>
            </w:r>
          </w:p>
        </w:tc>
        <w:tc>
          <w:tcPr>
            <w:tcW w:w="761" w:type="pct"/>
            <w:vAlign w:val="center"/>
            <w:hideMark/>
          </w:tcPr>
          <w:p w14:paraId="5970C915" w14:textId="77777777" w:rsidR="00E3579A" w:rsidRPr="00461E15" w:rsidRDefault="00E3579A">
            <w:pPr>
              <w:ind w:left="851" w:hanging="851"/>
              <w:rPr>
                <w:color w:val="000000"/>
                <w:sz w:val="24"/>
                <w:szCs w:val="24"/>
                <w:lang w:val="en-GB"/>
              </w:rPr>
            </w:pPr>
            <w:r w:rsidRPr="00461E15">
              <w:rPr>
                <w:color w:val="000000"/>
                <w:sz w:val="24"/>
                <w:szCs w:val="24"/>
                <w:lang w:val="en-GB"/>
              </w:rPr>
              <w:t>0.0012</w:t>
            </w:r>
          </w:p>
        </w:tc>
        <w:tc>
          <w:tcPr>
            <w:tcW w:w="761" w:type="pct"/>
            <w:vAlign w:val="center"/>
            <w:hideMark/>
          </w:tcPr>
          <w:p w14:paraId="56DF2237" w14:textId="77777777" w:rsidR="00E3579A" w:rsidRPr="00461E15" w:rsidRDefault="00E3579A">
            <w:pPr>
              <w:ind w:left="851" w:hanging="851"/>
              <w:rPr>
                <w:color w:val="000000"/>
                <w:sz w:val="24"/>
                <w:szCs w:val="24"/>
                <w:lang w:val="en-GB"/>
              </w:rPr>
            </w:pPr>
            <w:r w:rsidRPr="00461E15">
              <w:rPr>
                <w:color w:val="000000"/>
                <w:sz w:val="24"/>
                <w:szCs w:val="24"/>
                <w:lang w:val="en-GB"/>
              </w:rPr>
              <w:t>0.0016</w:t>
            </w:r>
          </w:p>
        </w:tc>
        <w:tc>
          <w:tcPr>
            <w:tcW w:w="761" w:type="pct"/>
            <w:vAlign w:val="center"/>
            <w:hideMark/>
          </w:tcPr>
          <w:p w14:paraId="49306DEC" w14:textId="77777777" w:rsidR="00E3579A" w:rsidRPr="00461E15" w:rsidRDefault="00E3579A">
            <w:pPr>
              <w:ind w:left="851" w:hanging="851"/>
              <w:rPr>
                <w:color w:val="000000"/>
                <w:sz w:val="24"/>
                <w:szCs w:val="24"/>
                <w:lang w:val="en-GB"/>
              </w:rPr>
            </w:pPr>
            <w:r w:rsidRPr="00461E15">
              <w:rPr>
                <w:color w:val="000000"/>
                <w:sz w:val="24"/>
                <w:szCs w:val="24"/>
                <w:lang w:val="en-GB"/>
              </w:rPr>
              <w:t>0.0015</w:t>
            </w:r>
          </w:p>
        </w:tc>
        <w:tc>
          <w:tcPr>
            <w:tcW w:w="716" w:type="pct"/>
            <w:vAlign w:val="center"/>
            <w:hideMark/>
          </w:tcPr>
          <w:p w14:paraId="61F5DDAF" w14:textId="77777777" w:rsidR="00E3579A" w:rsidRPr="00461E15" w:rsidRDefault="00E3579A">
            <w:pPr>
              <w:ind w:left="851" w:hanging="851"/>
              <w:rPr>
                <w:color w:val="000000"/>
                <w:sz w:val="24"/>
                <w:szCs w:val="24"/>
                <w:lang w:val="en-GB"/>
              </w:rPr>
            </w:pPr>
            <w:r w:rsidRPr="00461E15">
              <w:rPr>
                <w:color w:val="000000"/>
                <w:sz w:val="24"/>
                <w:szCs w:val="24"/>
                <w:lang w:val="en-GB"/>
              </w:rPr>
              <w:t>0.0021</w:t>
            </w:r>
          </w:p>
        </w:tc>
      </w:tr>
      <w:tr w:rsidR="00E3579A" w:rsidRPr="00461E15" w14:paraId="693B0F7E" w14:textId="77777777" w:rsidTr="00461E15">
        <w:trPr>
          <w:trHeight w:val="20"/>
        </w:trPr>
        <w:tc>
          <w:tcPr>
            <w:tcW w:w="1313" w:type="pct"/>
            <w:hideMark/>
          </w:tcPr>
          <w:p w14:paraId="19A13A29" w14:textId="77777777" w:rsidR="00E3579A" w:rsidRPr="00461E15" w:rsidRDefault="00E3579A">
            <w:pPr>
              <w:ind w:hanging="1"/>
              <w:rPr>
                <w:color w:val="000000"/>
                <w:sz w:val="24"/>
                <w:szCs w:val="24"/>
                <w:lang w:val="en-GB"/>
              </w:rPr>
            </w:pPr>
            <w:r w:rsidRPr="00461E15">
              <w:rPr>
                <w:color w:val="000000"/>
                <w:sz w:val="24"/>
                <w:szCs w:val="24"/>
                <w:lang w:val="en-GB"/>
              </w:rPr>
              <w:t>Skin</w:t>
            </w:r>
          </w:p>
        </w:tc>
        <w:tc>
          <w:tcPr>
            <w:tcW w:w="688" w:type="pct"/>
            <w:vAlign w:val="center"/>
            <w:hideMark/>
          </w:tcPr>
          <w:p w14:paraId="5940F9F4" w14:textId="77777777" w:rsidR="00E3579A" w:rsidRPr="00461E15" w:rsidRDefault="00E3579A">
            <w:pPr>
              <w:ind w:left="851" w:hanging="851"/>
              <w:rPr>
                <w:color w:val="000000"/>
                <w:sz w:val="24"/>
                <w:szCs w:val="24"/>
                <w:lang w:val="en-GB"/>
              </w:rPr>
            </w:pPr>
            <w:r w:rsidRPr="00461E15">
              <w:rPr>
                <w:color w:val="000000"/>
                <w:sz w:val="24"/>
                <w:szCs w:val="24"/>
                <w:lang w:val="en-GB"/>
              </w:rPr>
              <w:t>0.00046</w:t>
            </w:r>
          </w:p>
        </w:tc>
        <w:tc>
          <w:tcPr>
            <w:tcW w:w="761" w:type="pct"/>
            <w:vAlign w:val="center"/>
            <w:hideMark/>
          </w:tcPr>
          <w:p w14:paraId="2CC1F549" w14:textId="77777777" w:rsidR="00E3579A" w:rsidRPr="00461E15" w:rsidRDefault="00E3579A">
            <w:pPr>
              <w:ind w:left="851" w:hanging="851"/>
              <w:rPr>
                <w:color w:val="000000"/>
                <w:sz w:val="24"/>
                <w:szCs w:val="24"/>
                <w:lang w:val="en-GB"/>
              </w:rPr>
            </w:pPr>
            <w:r w:rsidRPr="00461E15">
              <w:rPr>
                <w:color w:val="000000"/>
                <w:sz w:val="24"/>
                <w:szCs w:val="24"/>
                <w:lang w:val="en-GB"/>
              </w:rPr>
              <w:t>0.00057</w:t>
            </w:r>
          </w:p>
        </w:tc>
        <w:tc>
          <w:tcPr>
            <w:tcW w:w="761" w:type="pct"/>
            <w:vAlign w:val="center"/>
            <w:hideMark/>
          </w:tcPr>
          <w:p w14:paraId="27EBBDB9" w14:textId="77777777" w:rsidR="00E3579A" w:rsidRPr="00461E15" w:rsidRDefault="00E3579A">
            <w:pPr>
              <w:ind w:left="851" w:hanging="851"/>
              <w:rPr>
                <w:color w:val="000000"/>
                <w:sz w:val="24"/>
                <w:szCs w:val="24"/>
                <w:lang w:val="en-GB"/>
              </w:rPr>
            </w:pPr>
            <w:r w:rsidRPr="00461E15">
              <w:rPr>
                <w:color w:val="000000"/>
                <w:sz w:val="24"/>
                <w:szCs w:val="24"/>
                <w:lang w:val="en-GB"/>
              </w:rPr>
              <w:t>0.00083</w:t>
            </w:r>
          </w:p>
        </w:tc>
        <w:tc>
          <w:tcPr>
            <w:tcW w:w="761" w:type="pct"/>
            <w:vAlign w:val="center"/>
            <w:hideMark/>
          </w:tcPr>
          <w:p w14:paraId="19DA31A2" w14:textId="77777777" w:rsidR="00E3579A" w:rsidRPr="00461E15" w:rsidRDefault="00E3579A">
            <w:pPr>
              <w:ind w:left="851" w:hanging="851"/>
              <w:rPr>
                <w:color w:val="000000"/>
                <w:sz w:val="24"/>
                <w:szCs w:val="24"/>
                <w:lang w:val="en-GB"/>
              </w:rPr>
            </w:pPr>
            <w:r w:rsidRPr="00461E15">
              <w:rPr>
                <w:color w:val="000000"/>
                <w:sz w:val="24"/>
                <w:szCs w:val="24"/>
                <w:lang w:val="en-GB"/>
              </w:rPr>
              <w:t>0.00097</w:t>
            </w:r>
          </w:p>
        </w:tc>
        <w:tc>
          <w:tcPr>
            <w:tcW w:w="716" w:type="pct"/>
            <w:vAlign w:val="center"/>
            <w:hideMark/>
          </w:tcPr>
          <w:p w14:paraId="62AEDC01" w14:textId="77777777" w:rsidR="00E3579A" w:rsidRPr="00461E15" w:rsidRDefault="00E3579A">
            <w:pPr>
              <w:ind w:left="851" w:hanging="851"/>
              <w:rPr>
                <w:color w:val="000000"/>
                <w:sz w:val="24"/>
                <w:szCs w:val="24"/>
                <w:lang w:val="en-GB"/>
              </w:rPr>
            </w:pPr>
            <w:r w:rsidRPr="00461E15">
              <w:rPr>
                <w:color w:val="000000"/>
                <w:sz w:val="24"/>
                <w:szCs w:val="24"/>
                <w:lang w:val="en-GB"/>
              </w:rPr>
              <w:t>0.0018</w:t>
            </w:r>
          </w:p>
        </w:tc>
      </w:tr>
      <w:tr w:rsidR="00E3579A" w:rsidRPr="00461E15" w14:paraId="3283A054" w14:textId="77777777" w:rsidTr="00461E15">
        <w:trPr>
          <w:trHeight w:val="20"/>
        </w:trPr>
        <w:tc>
          <w:tcPr>
            <w:tcW w:w="1313" w:type="pct"/>
            <w:hideMark/>
          </w:tcPr>
          <w:p w14:paraId="19CE3BA7" w14:textId="77777777" w:rsidR="00E3579A" w:rsidRPr="00461E15" w:rsidRDefault="00E3579A">
            <w:pPr>
              <w:ind w:hanging="1"/>
              <w:rPr>
                <w:color w:val="000000"/>
                <w:sz w:val="24"/>
                <w:szCs w:val="24"/>
                <w:lang w:val="en-GB"/>
              </w:rPr>
            </w:pPr>
            <w:r w:rsidRPr="00461E15">
              <w:rPr>
                <w:color w:val="000000"/>
                <w:sz w:val="24"/>
                <w:szCs w:val="24"/>
                <w:lang w:val="en-GB"/>
              </w:rPr>
              <w:t>Spleen</w:t>
            </w:r>
          </w:p>
        </w:tc>
        <w:tc>
          <w:tcPr>
            <w:tcW w:w="688" w:type="pct"/>
            <w:vAlign w:val="center"/>
            <w:hideMark/>
          </w:tcPr>
          <w:p w14:paraId="17D33835" w14:textId="77777777" w:rsidR="00E3579A" w:rsidRPr="00461E15" w:rsidRDefault="00E3579A">
            <w:pPr>
              <w:ind w:left="851" w:hanging="851"/>
              <w:rPr>
                <w:color w:val="000000"/>
                <w:sz w:val="24"/>
                <w:szCs w:val="24"/>
                <w:lang w:val="en-GB"/>
              </w:rPr>
            </w:pPr>
            <w:r w:rsidRPr="00461E15">
              <w:rPr>
                <w:color w:val="000000"/>
                <w:sz w:val="24"/>
                <w:szCs w:val="24"/>
                <w:lang w:val="en-GB"/>
              </w:rPr>
              <w:t>0.00036</w:t>
            </w:r>
          </w:p>
        </w:tc>
        <w:tc>
          <w:tcPr>
            <w:tcW w:w="761" w:type="pct"/>
            <w:vAlign w:val="center"/>
            <w:hideMark/>
          </w:tcPr>
          <w:p w14:paraId="1D20081F" w14:textId="77777777" w:rsidR="00E3579A" w:rsidRPr="00461E15" w:rsidRDefault="00E3579A">
            <w:pPr>
              <w:ind w:left="851" w:hanging="851"/>
              <w:rPr>
                <w:color w:val="000000"/>
                <w:sz w:val="24"/>
                <w:szCs w:val="24"/>
                <w:lang w:val="en-GB"/>
              </w:rPr>
            </w:pPr>
            <w:r w:rsidRPr="00461E15">
              <w:rPr>
                <w:color w:val="000000"/>
                <w:sz w:val="24"/>
                <w:szCs w:val="24"/>
                <w:lang w:val="en-GB"/>
              </w:rPr>
              <w:t>0.00049</w:t>
            </w:r>
          </w:p>
        </w:tc>
        <w:tc>
          <w:tcPr>
            <w:tcW w:w="761" w:type="pct"/>
            <w:vAlign w:val="center"/>
            <w:hideMark/>
          </w:tcPr>
          <w:p w14:paraId="70E44FF2" w14:textId="77777777" w:rsidR="00E3579A" w:rsidRPr="00461E15" w:rsidRDefault="00E3579A">
            <w:pPr>
              <w:ind w:left="851" w:hanging="851"/>
              <w:rPr>
                <w:color w:val="000000"/>
                <w:sz w:val="24"/>
                <w:szCs w:val="24"/>
                <w:lang w:val="en-GB"/>
              </w:rPr>
            </w:pPr>
            <w:r w:rsidRPr="00461E15">
              <w:rPr>
                <w:color w:val="000000"/>
                <w:sz w:val="24"/>
                <w:szCs w:val="24"/>
                <w:lang w:val="en-GB"/>
              </w:rPr>
              <w:t>0.00079</w:t>
            </w:r>
          </w:p>
        </w:tc>
        <w:tc>
          <w:tcPr>
            <w:tcW w:w="761" w:type="pct"/>
            <w:vAlign w:val="center"/>
            <w:hideMark/>
          </w:tcPr>
          <w:p w14:paraId="01DBEA15" w14:textId="77777777" w:rsidR="00E3579A" w:rsidRPr="00461E15" w:rsidRDefault="00E3579A">
            <w:pPr>
              <w:ind w:left="851" w:hanging="851"/>
              <w:rPr>
                <w:color w:val="000000"/>
                <w:sz w:val="24"/>
                <w:szCs w:val="24"/>
                <w:lang w:val="en-GB"/>
              </w:rPr>
            </w:pPr>
            <w:r w:rsidRPr="00461E15">
              <w:rPr>
                <w:color w:val="000000"/>
                <w:sz w:val="24"/>
                <w:szCs w:val="24"/>
                <w:lang w:val="en-GB"/>
              </w:rPr>
              <w:t>0.0012</w:t>
            </w:r>
          </w:p>
        </w:tc>
        <w:tc>
          <w:tcPr>
            <w:tcW w:w="716" w:type="pct"/>
            <w:vAlign w:val="center"/>
            <w:hideMark/>
          </w:tcPr>
          <w:p w14:paraId="6CAFE225" w14:textId="77777777" w:rsidR="00E3579A" w:rsidRPr="00461E15" w:rsidRDefault="00E3579A">
            <w:pPr>
              <w:ind w:left="851" w:hanging="851"/>
              <w:rPr>
                <w:color w:val="000000"/>
                <w:sz w:val="24"/>
                <w:szCs w:val="24"/>
                <w:lang w:val="en-GB"/>
              </w:rPr>
            </w:pPr>
            <w:r w:rsidRPr="00461E15">
              <w:rPr>
                <w:color w:val="000000"/>
                <w:sz w:val="24"/>
                <w:szCs w:val="24"/>
                <w:lang w:val="en-GB"/>
              </w:rPr>
              <w:t>0.0023</w:t>
            </w:r>
          </w:p>
        </w:tc>
      </w:tr>
      <w:tr w:rsidR="00E3579A" w:rsidRPr="00461E15" w14:paraId="328CA7A8" w14:textId="77777777" w:rsidTr="00461E15">
        <w:trPr>
          <w:trHeight w:val="20"/>
        </w:trPr>
        <w:tc>
          <w:tcPr>
            <w:tcW w:w="1313" w:type="pct"/>
            <w:hideMark/>
          </w:tcPr>
          <w:p w14:paraId="7EAA7CDF" w14:textId="77777777" w:rsidR="00E3579A" w:rsidRPr="00461E15" w:rsidRDefault="00E3579A">
            <w:pPr>
              <w:ind w:hanging="1"/>
              <w:rPr>
                <w:color w:val="000000"/>
                <w:sz w:val="24"/>
                <w:szCs w:val="24"/>
                <w:lang w:val="en-GB"/>
              </w:rPr>
            </w:pPr>
            <w:r w:rsidRPr="00461E15">
              <w:rPr>
                <w:color w:val="000000"/>
                <w:sz w:val="24"/>
                <w:szCs w:val="24"/>
                <w:lang w:val="en-GB"/>
              </w:rPr>
              <w:t>Testes</w:t>
            </w:r>
          </w:p>
        </w:tc>
        <w:tc>
          <w:tcPr>
            <w:tcW w:w="688" w:type="pct"/>
            <w:vAlign w:val="center"/>
            <w:hideMark/>
          </w:tcPr>
          <w:p w14:paraId="6D85665A" w14:textId="77777777" w:rsidR="00E3579A" w:rsidRPr="00461E15" w:rsidRDefault="00E3579A">
            <w:pPr>
              <w:ind w:left="851" w:hanging="851"/>
              <w:rPr>
                <w:color w:val="000000"/>
                <w:sz w:val="24"/>
                <w:szCs w:val="24"/>
                <w:lang w:val="en-GB"/>
              </w:rPr>
            </w:pPr>
            <w:r w:rsidRPr="00461E15">
              <w:rPr>
                <w:color w:val="000000"/>
                <w:sz w:val="24"/>
                <w:szCs w:val="24"/>
                <w:lang w:val="en-GB"/>
              </w:rPr>
              <w:t>0.0037</w:t>
            </w:r>
          </w:p>
        </w:tc>
        <w:tc>
          <w:tcPr>
            <w:tcW w:w="761" w:type="pct"/>
            <w:vAlign w:val="center"/>
            <w:hideMark/>
          </w:tcPr>
          <w:p w14:paraId="31B487E7" w14:textId="77777777" w:rsidR="00E3579A" w:rsidRPr="00461E15" w:rsidRDefault="00E3579A">
            <w:pPr>
              <w:ind w:left="851" w:hanging="851"/>
              <w:rPr>
                <w:color w:val="000000"/>
                <w:sz w:val="24"/>
                <w:szCs w:val="24"/>
                <w:lang w:val="hu-HU"/>
              </w:rPr>
            </w:pPr>
            <w:r w:rsidRPr="00461E15">
              <w:rPr>
                <w:color w:val="000000"/>
                <w:sz w:val="24"/>
                <w:szCs w:val="24"/>
                <w:lang w:val="en-GB"/>
              </w:rPr>
              <w:t>0.0053</w:t>
            </w:r>
            <w:r w:rsidRPr="00461E15">
              <w:rPr>
                <w:sz w:val="24"/>
                <w:szCs w:val="24"/>
                <w:lang w:val="en-GB"/>
              </w:rPr>
              <w:t xml:space="preserve"> </w:t>
            </w:r>
          </w:p>
        </w:tc>
        <w:tc>
          <w:tcPr>
            <w:tcW w:w="761" w:type="pct"/>
            <w:vAlign w:val="center"/>
            <w:hideMark/>
          </w:tcPr>
          <w:p w14:paraId="75CE7079" w14:textId="77777777" w:rsidR="00E3579A" w:rsidRPr="00461E15" w:rsidRDefault="00E3579A">
            <w:pPr>
              <w:ind w:left="851" w:hanging="851"/>
              <w:rPr>
                <w:color w:val="000000"/>
                <w:sz w:val="24"/>
                <w:szCs w:val="24"/>
                <w:lang w:val="en-GB"/>
              </w:rPr>
            </w:pPr>
            <w:r w:rsidRPr="00461E15">
              <w:rPr>
                <w:color w:val="000000"/>
                <w:sz w:val="24"/>
                <w:szCs w:val="24"/>
                <w:lang w:val="en-GB"/>
              </w:rPr>
              <w:t>0.0081</w:t>
            </w:r>
          </w:p>
        </w:tc>
        <w:tc>
          <w:tcPr>
            <w:tcW w:w="761" w:type="pct"/>
            <w:vAlign w:val="center"/>
            <w:hideMark/>
          </w:tcPr>
          <w:p w14:paraId="0BBDBDB5" w14:textId="77777777" w:rsidR="00E3579A" w:rsidRPr="00461E15" w:rsidRDefault="00E3579A">
            <w:pPr>
              <w:ind w:left="851" w:hanging="851"/>
              <w:rPr>
                <w:color w:val="000000"/>
                <w:sz w:val="24"/>
                <w:szCs w:val="24"/>
                <w:lang w:val="en-GB"/>
              </w:rPr>
            </w:pPr>
            <w:r w:rsidRPr="00461E15">
              <w:rPr>
                <w:color w:val="000000"/>
                <w:sz w:val="24"/>
                <w:szCs w:val="24"/>
                <w:lang w:val="en-GB"/>
              </w:rPr>
              <w:t>0.0087</w:t>
            </w:r>
          </w:p>
        </w:tc>
        <w:tc>
          <w:tcPr>
            <w:tcW w:w="716" w:type="pct"/>
            <w:vAlign w:val="center"/>
            <w:hideMark/>
          </w:tcPr>
          <w:p w14:paraId="09238407" w14:textId="77777777" w:rsidR="00E3579A" w:rsidRPr="00461E15" w:rsidRDefault="00E3579A">
            <w:pPr>
              <w:ind w:left="851" w:hanging="851"/>
              <w:rPr>
                <w:color w:val="000000"/>
                <w:sz w:val="24"/>
                <w:szCs w:val="24"/>
                <w:lang w:val="en-GB"/>
              </w:rPr>
            </w:pPr>
            <w:r w:rsidRPr="00461E15">
              <w:rPr>
                <w:color w:val="000000"/>
                <w:sz w:val="24"/>
                <w:szCs w:val="24"/>
                <w:lang w:val="en-GB"/>
              </w:rPr>
              <w:t>0.016</w:t>
            </w:r>
          </w:p>
        </w:tc>
      </w:tr>
      <w:tr w:rsidR="00E3579A" w:rsidRPr="00461E15" w14:paraId="596E0881" w14:textId="77777777" w:rsidTr="00461E15">
        <w:trPr>
          <w:trHeight w:val="20"/>
        </w:trPr>
        <w:tc>
          <w:tcPr>
            <w:tcW w:w="1313" w:type="pct"/>
            <w:hideMark/>
          </w:tcPr>
          <w:p w14:paraId="5908AAD3" w14:textId="77777777" w:rsidR="00E3579A" w:rsidRPr="00461E15" w:rsidRDefault="00E3579A">
            <w:pPr>
              <w:ind w:hanging="1"/>
              <w:rPr>
                <w:color w:val="000000"/>
                <w:sz w:val="24"/>
                <w:szCs w:val="24"/>
                <w:lang w:val="en-GB"/>
              </w:rPr>
            </w:pPr>
            <w:r w:rsidRPr="00461E15">
              <w:rPr>
                <w:color w:val="000000"/>
                <w:sz w:val="24"/>
                <w:szCs w:val="24"/>
                <w:lang w:val="en-GB"/>
              </w:rPr>
              <w:t>Thymus</w:t>
            </w:r>
          </w:p>
        </w:tc>
        <w:tc>
          <w:tcPr>
            <w:tcW w:w="688" w:type="pct"/>
            <w:vAlign w:val="center"/>
            <w:hideMark/>
          </w:tcPr>
          <w:p w14:paraId="3C8E55D7" w14:textId="77777777" w:rsidR="00E3579A" w:rsidRPr="00461E15" w:rsidRDefault="00E3579A">
            <w:pPr>
              <w:ind w:left="851" w:hanging="851"/>
              <w:rPr>
                <w:color w:val="000000"/>
                <w:sz w:val="24"/>
                <w:szCs w:val="24"/>
                <w:lang w:val="en-GB"/>
              </w:rPr>
            </w:pPr>
            <w:r w:rsidRPr="00461E15">
              <w:rPr>
                <w:color w:val="000000"/>
                <w:sz w:val="24"/>
                <w:szCs w:val="24"/>
                <w:lang w:val="en-GB"/>
              </w:rPr>
              <w:t>0.00013</w:t>
            </w:r>
          </w:p>
        </w:tc>
        <w:tc>
          <w:tcPr>
            <w:tcW w:w="761" w:type="pct"/>
            <w:vAlign w:val="center"/>
            <w:hideMark/>
          </w:tcPr>
          <w:p w14:paraId="3B7FF63E" w14:textId="77777777" w:rsidR="00E3579A" w:rsidRPr="00461E15" w:rsidRDefault="00E3579A">
            <w:pPr>
              <w:ind w:left="851" w:hanging="851"/>
              <w:rPr>
                <w:color w:val="000000"/>
                <w:sz w:val="24"/>
                <w:szCs w:val="24"/>
                <w:lang w:val="en-GB"/>
              </w:rPr>
            </w:pPr>
            <w:r w:rsidRPr="00461E15">
              <w:rPr>
                <w:color w:val="000000"/>
                <w:sz w:val="24"/>
                <w:szCs w:val="24"/>
                <w:lang w:val="en-GB"/>
              </w:rPr>
              <w:t>0.00018</w:t>
            </w:r>
          </w:p>
        </w:tc>
        <w:tc>
          <w:tcPr>
            <w:tcW w:w="761" w:type="pct"/>
            <w:vAlign w:val="center"/>
            <w:hideMark/>
          </w:tcPr>
          <w:p w14:paraId="371679E5" w14:textId="77777777" w:rsidR="00E3579A" w:rsidRPr="00461E15" w:rsidRDefault="00E3579A">
            <w:pPr>
              <w:ind w:left="851" w:hanging="851"/>
              <w:rPr>
                <w:color w:val="000000"/>
                <w:sz w:val="24"/>
                <w:szCs w:val="24"/>
                <w:lang w:val="en-GB"/>
              </w:rPr>
            </w:pPr>
            <w:r w:rsidRPr="00461E15">
              <w:rPr>
                <w:color w:val="000000"/>
                <w:sz w:val="24"/>
                <w:szCs w:val="24"/>
                <w:lang w:val="en-GB"/>
              </w:rPr>
              <w:t>0.00028</w:t>
            </w:r>
          </w:p>
        </w:tc>
        <w:tc>
          <w:tcPr>
            <w:tcW w:w="761" w:type="pct"/>
            <w:vAlign w:val="center"/>
            <w:hideMark/>
          </w:tcPr>
          <w:p w14:paraId="744F2A11" w14:textId="77777777" w:rsidR="00E3579A" w:rsidRPr="00461E15" w:rsidRDefault="00E3579A">
            <w:pPr>
              <w:ind w:left="851" w:hanging="851"/>
              <w:rPr>
                <w:color w:val="000000"/>
                <w:sz w:val="24"/>
                <w:szCs w:val="24"/>
                <w:lang w:val="en-GB"/>
              </w:rPr>
            </w:pPr>
            <w:r w:rsidRPr="00461E15">
              <w:rPr>
                <w:color w:val="000000"/>
                <w:sz w:val="24"/>
                <w:szCs w:val="24"/>
                <w:lang w:val="en-GB"/>
              </w:rPr>
              <w:t>0.00044</w:t>
            </w:r>
          </w:p>
        </w:tc>
        <w:tc>
          <w:tcPr>
            <w:tcW w:w="716" w:type="pct"/>
            <w:vAlign w:val="center"/>
            <w:hideMark/>
          </w:tcPr>
          <w:p w14:paraId="1C0DD340" w14:textId="77777777" w:rsidR="00E3579A" w:rsidRPr="00461E15" w:rsidRDefault="00E3579A">
            <w:pPr>
              <w:ind w:left="851" w:hanging="851"/>
              <w:rPr>
                <w:color w:val="000000"/>
                <w:sz w:val="24"/>
                <w:szCs w:val="24"/>
                <w:lang w:val="en-GB"/>
              </w:rPr>
            </w:pPr>
            <w:r w:rsidRPr="00461E15">
              <w:rPr>
                <w:color w:val="000000"/>
                <w:sz w:val="24"/>
                <w:szCs w:val="24"/>
                <w:lang w:val="en-GB"/>
              </w:rPr>
              <w:t>0.00082</w:t>
            </w:r>
          </w:p>
        </w:tc>
      </w:tr>
      <w:tr w:rsidR="00E3579A" w:rsidRPr="00461E15" w14:paraId="6DCB97A7" w14:textId="77777777" w:rsidTr="00461E15">
        <w:trPr>
          <w:trHeight w:val="20"/>
        </w:trPr>
        <w:tc>
          <w:tcPr>
            <w:tcW w:w="1313" w:type="pct"/>
            <w:hideMark/>
          </w:tcPr>
          <w:p w14:paraId="6D4916ED" w14:textId="77777777" w:rsidR="00E3579A" w:rsidRPr="00461E15" w:rsidRDefault="00E3579A">
            <w:pPr>
              <w:ind w:hanging="1"/>
              <w:rPr>
                <w:color w:val="000000"/>
                <w:sz w:val="24"/>
                <w:szCs w:val="24"/>
                <w:lang w:val="en-GB"/>
              </w:rPr>
            </w:pPr>
            <w:r w:rsidRPr="00461E15">
              <w:rPr>
                <w:color w:val="000000"/>
                <w:sz w:val="24"/>
                <w:szCs w:val="24"/>
                <w:lang w:val="en-GB"/>
              </w:rPr>
              <w:t>Thyroid</w:t>
            </w:r>
          </w:p>
        </w:tc>
        <w:tc>
          <w:tcPr>
            <w:tcW w:w="688" w:type="pct"/>
            <w:vAlign w:val="center"/>
            <w:hideMark/>
          </w:tcPr>
          <w:p w14:paraId="280168AD" w14:textId="77777777" w:rsidR="00E3579A" w:rsidRPr="00461E15" w:rsidRDefault="00E3579A">
            <w:pPr>
              <w:ind w:left="851" w:hanging="851"/>
              <w:rPr>
                <w:color w:val="000000"/>
                <w:sz w:val="24"/>
                <w:szCs w:val="24"/>
                <w:lang w:val="en-GB"/>
              </w:rPr>
            </w:pPr>
            <w:r w:rsidRPr="00461E15">
              <w:rPr>
                <w:color w:val="000000"/>
                <w:sz w:val="24"/>
                <w:szCs w:val="24"/>
                <w:lang w:val="en-GB"/>
              </w:rPr>
              <w:t>0.00013</w:t>
            </w:r>
          </w:p>
        </w:tc>
        <w:tc>
          <w:tcPr>
            <w:tcW w:w="761" w:type="pct"/>
            <w:vAlign w:val="center"/>
            <w:hideMark/>
          </w:tcPr>
          <w:p w14:paraId="591981F3" w14:textId="77777777" w:rsidR="00E3579A" w:rsidRPr="00461E15" w:rsidRDefault="00E3579A">
            <w:pPr>
              <w:ind w:left="851" w:hanging="851"/>
              <w:rPr>
                <w:color w:val="000000"/>
                <w:sz w:val="24"/>
                <w:szCs w:val="24"/>
                <w:lang w:val="en-GB"/>
              </w:rPr>
            </w:pPr>
            <w:r w:rsidRPr="00461E15">
              <w:rPr>
                <w:color w:val="000000"/>
                <w:sz w:val="24"/>
                <w:szCs w:val="24"/>
                <w:lang w:val="en-GB"/>
              </w:rPr>
              <w:t>0.00016</w:t>
            </w:r>
          </w:p>
        </w:tc>
        <w:tc>
          <w:tcPr>
            <w:tcW w:w="761" w:type="pct"/>
            <w:vAlign w:val="center"/>
            <w:hideMark/>
          </w:tcPr>
          <w:p w14:paraId="429B1D98" w14:textId="77777777" w:rsidR="00E3579A" w:rsidRPr="00461E15" w:rsidRDefault="00E3579A">
            <w:pPr>
              <w:ind w:left="851" w:hanging="851"/>
              <w:rPr>
                <w:color w:val="000000"/>
                <w:sz w:val="24"/>
                <w:szCs w:val="24"/>
                <w:lang w:val="en-GB"/>
              </w:rPr>
            </w:pPr>
            <w:r w:rsidRPr="00461E15">
              <w:rPr>
                <w:color w:val="000000"/>
                <w:sz w:val="24"/>
                <w:szCs w:val="24"/>
                <w:lang w:val="en-GB"/>
              </w:rPr>
              <w:t>0.00027</w:t>
            </w:r>
          </w:p>
        </w:tc>
        <w:tc>
          <w:tcPr>
            <w:tcW w:w="761" w:type="pct"/>
            <w:vAlign w:val="center"/>
            <w:hideMark/>
          </w:tcPr>
          <w:p w14:paraId="53CB33A6" w14:textId="77777777" w:rsidR="00E3579A" w:rsidRPr="00461E15" w:rsidRDefault="00E3579A">
            <w:pPr>
              <w:ind w:left="851" w:hanging="851"/>
              <w:rPr>
                <w:color w:val="000000"/>
                <w:sz w:val="24"/>
                <w:szCs w:val="24"/>
                <w:lang w:val="en-GB"/>
              </w:rPr>
            </w:pPr>
            <w:r w:rsidRPr="00461E15">
              <w:rPr>
                <w:color w:val="000000"/>
                <w:sz w:val="24"/>
                <w:szCs w:val="24"/>
                <w:lang w:val="en-GB"/>
              </w:rPr>
              <w:t>0.00044</w:t>
            </w:r>
          </w:p>
        </w:tc>
        <w:tc>
          <w:tcPr>
            <w:tcW w:w="716" w:type="pct"/>
            <w:vAlign w:val="center"/>
            <w:hideMark/>
          </w:tcPr>
          <w:p w14:paraId="35894291" w14:textId="77777777" w:rsidR="00E3579A" w:rsidRPr="00461E15" w:rsidRDefault="00E3579A">
            <w:pPr>
              <w:ind w:left="851" w:hanging="851"/>
              <w:rPr>
                <w:color w:val="000000"/>
                <w:sz w:val="24"/>
                <w:szCs w:val="24"/>
                <w:lang w:val="en-GB"/>
              </w:rPr>
            </w:pPr>
            <w:r w:rsidRPr="00461E15">
              <w:rPr>
                <w:color w:val="000000"/>
                <w:sz w:val="24"/>
                <w:szCs w:val="24"/>
                <w:lang w:val="en-GB"/>
              </w:rPr>
              <w:t>0.00082</w:t>
            </w:r>
          </w:p>
        </w:tc>
      </w:tr>
      <w:tr w:rsidR="00E3579A" w:rsidRPr="00461E15" w14:paraId="581602DA" w14:textId="77777777" w:rsidTr="00461E15">
        <w:trPr>
          <w:trHeight w:val="20"/>
        </w:trPr>
        <w:tc>
          <w:tcPr>
            <w:tcW w:w="1313" w:type="pct"/>
            <w:hideMark/>
          </w:tcPr>
          <w:p w14:paraId="3685DFD9" w14:textId="77777777" w:rsidR="00E3579A" w:rsidRPr="00461E15" w:rsidRDefault="00E3579A">
            <w:pPr>
              <w:ind w:hanging="1"/>
              <w:rPr>
                <w:color w:val="000000"/>
                <w:sz w:val="24"/>
                <w:szCs w:val="24"/>
                <w:lang w:val="en-GB"/>
              </w:rPr>
            </w:pPr>
            <w:r w:rsidRPr="00461E15">
              <w:rPr>
                <w:color w:val="000000"/>
                <w:sz w:val="24"/>
                <w:szCs w:val="24"/>
                <w:lang w:val="en-GB"/>
              </w:rPr>
              <w:t>Uterus</w:t>
            </w:r>
          </w:p>
        </w:tc>
        <w:tc>
          <w:tcPr>
            <w:tcW w:w="688" w:type="pct"/>
            <w:vAlign w:val="center"/>
            <w:hideMark/>
          </w:tcPr>
          <w:p w14:paraId="48E95D2D" w14:textId="77777777" w:rsidR="00E3579A" w:rsidRPr="00461E15" w:rsidRDefault="00E3579A">
            <w:pPr>
              <w:ind w:left="851" w:hanging="851"/>
              <w:rPr>
                <w:color w:val="000000"/>
                <w:sz w:val="24"/>
                <w:szCs w:val="24"/>
                <w:lang w:val="en-GB"/>
              </w:rPr>
            </w:pPr>
            <w:r w:rsidRPr="00461E15">
              <w:rPr>
                <w:color w:val="000000"/>
                <w:sz w:val="24"/>
                <w:szCs w:val="24"/>
                <w:lang w:val="en-GB"/>
              </w:rPr>
              <w:t>0.012</w:t>
            </w:r>
          </w:p>
        </w:tc>
        <w:tc>
          <w:tcPr>
            <w:tcW w:w="761" w:type="pct"/>
            <w:vAlign w:val="center"/>
            <w:hideMark/>
          </w:tcPr>
          <w:p w14:paraId="3BA85CEB" w14:textId="77777777" w:rsidR="00E3579A" w:rsidRPr="00461E15" w:rsidRDefault="00E3579A">
            <w:pPr>
              <w:ind w:left="851" w:hanging="851"/>
              <w:rPr>
                <w:color w:val="000000"/>
                <w:sz w:val="24"/>
                <w:szCs w:val="24"/>
                <w:lang w:val="en-GB"/>
              </w:rPr>
            </w:pPr>
            <w:r w:rsidRPr="00461E15">
              <w:rPr>
                <w:color w:val="000000"/>
                <w:sz w:val="24"/>
                <w:szCs w:val="24"/>
                <w:lang w:val="en-GB"/>
              </w:rPr>
              <w:t>0.014</w:t>
            </w:r>
          </w:p>
        </w:tc>
        <w:tc>
          <w:tcPr>
            <w:tcW w:w="761" w:type="pct"/>
            <w:vAlign w:val="center"/>
            <w:hideMark/>
          </w:tcPr>
          <w:p w14:paraId="4501677B" w14:textId="77777777" w:rsidR="00E3579A" w:rsidRPr="00461E15" w:rsidRDefault="00E3579A">
            <w:pPr>
              <w:ind w:left="851" w:hanging="851"/>
              <w:rPr>
                <w:color w:val="000000"/>
                <w:sz w:val="24"/>
                <w:szCs w:val="24"/>
                <w:lang w:val="en-GB"/>
              </w:rPr>
            </w:pPr>
            <w:r w:rsidRPr="00461E15">
              <w:rPr>
                <w:color w:val="000000"/>
                <w:sz w:val="24"/>
                <w:szCs w:val="24"/>
                <w:lang w:val="en-GB"/>
              </w:rPr>
              <w:t>0.019</w:t>
            </w:r>
          </w:p>
        </w:tc>
        <w:tc>
          <w:tcPr>
            <w:tcW w:w="761" w:type="pct"/>
            <w:vAlign w:val="center"/>
            <w:hideMark/>
          </w:tcPr>
          <w:p w14:paraId="61EBB7CB" w14:textId="77777777" w:rsidR="00E3579A" w:rsidRPr="00461E15" w:rsidRDefault="00E3579A">
            <w:pPr>
              <w:ind w:left="851" w:hanging="851"/>
              <w:rPr>
                <w:color w:val="000000"/>
                <w:sz w:val="24"/>
                <w:szCs w:val="24"/>
                <w:lang w:val="en-GB"/>
              </w:rPr>
            </w:pPr>
            <w:r w:rsidRPr="00461E15">
              <w:rPr>
                <w:color w:val="000000"/>
                <w:sz w:val="24"/>
                <w:szCs w:val="24"/>
                <w:lang w:val="en-GB"/>
              </w:rPr>
              <w:t>0.019</w:t>
            </w:r>
          </w:p>
        </w:tc>
        <w:tc>
          <w:tcPr>
            <w:tcW w:w="716" w:type="pct"/>
            <w:vAlign w:val="center"/>
            <w:hideMark/>
          </w:tcPr>
          <w:p w14:paraId="2AF6C5FB" w14:textId="77777777" w:rsidR="00E3579A" w:rsidRPr="00461E15" w:rsidRDefault="00E3579A">
            <w:pPr>
              <w:ind w:left="851" w:hanging="851"/>
              <w:rPr>
                <w:color w:val="000000"/>
                <w:sz w:val="24"/>
                <w:szCs w:val="24"/>
                <w:lang w:val="en-GB"/>
              </w:rPr>
            </w:pPr>
            <w:r w:rsidRPr="00461E15">
              <w:rPr>
                <w:color w:val="000000"/>
                <w:sz w:val="24"/>
                <w:szCs w:val="24"/>
                <w:lang w:val="en-GB"/>
              </w:rPr>
              <w:t>0.031</w:t>
            </w:r>
          </w:p>
        </w:tc>
      </w:tr>
      <w:tr w:rsidR="00E3579A" w:rsidRPr="00461E15" w14:paraId="1DFF1435" w14:textId="77777777" w:rsidTr="00461E15">
        <w:trPr>
          <w:trHeight w:val="20"/>
        </w:trPr>
        <w:tc>
          <w:tcPr>
            <w:tcW w:w="1313" w:type="pct"/>
          </w:tcPr>
          <w:p w14:paraId="5F7848C6" w14:textId="77777777" w:rsidR="00E3579A" w:rsidRPr="00461E15" w:rsidRDefault="00E3579A">
            <w:pPr>
              <w:ind w:hanging="1"/>
              <w:rPr>
                <w:color w:val="000000"/>
                <w:sz w:val="24"/>
                <w:szCs w:val="24"/>
                <w:lang w:val="en-GB"/>
              </w:rPr>
            </w:pPr>
          </w:p>
        </w:tc>
        <w:tc>
          <w:tcPr>
            <w:tcW w:w="688" w:type="pct"/>
            <w:vAlign w:val="center"/>
          </w:tcPr>
          <w:p w14:paraId="248CBD22" w14:textId="77777777" w:rsidR="00E3579A" w:rsidRPr="00461E15" w:rsidRDefault="00E3579A">
            <w:pPr>
              <w:ind w:left="851" w:hanging="851"/>
              <w:rPr>
                <w:color w:val="000000"/>
                <w:sz w:val="24"/>
                <w:szCs w:val="24"/>
                <w:lang w:val="en-GB"/>
              </w:rPr>
            </w:pPr>
          </w:p>
        </w:tc>
        <w:tc>
          <w:tcPr>
            <w:tcW w:w="761" w:type="pct"/>
            <w:vAlign w:val="center"/>
          </w:tcPr>
          <w:p w14:paraId="464075BA" w14:textId="77777777" w:rsidR="00E3579A" w:rsidRPr="00461E15" w:rsidRDefault="00E3579A">
            <w:pPr>
              <w:ind w:left="851" w:hanging="851"/>
              <w:rPr>
                <w:color w:val="000000"/>
                <w:sz w:val="24"/>
                <w:szCs w:val="24"/>
                <w:lang w:val="en-GB"/>
              </w:rPr>
            </w:pPr>
          </w:p>
        </w:tc>
        <w:tc>
          <w:tcPr>
            <w:tcW w:w="761" w:type="pct"/>
            <w:vAlign w:val="center"/>
          </w:tcPr>
          <w:p w14:paraId="31F13923" w14:textId="77777777" w:rsidR="00E3579A" w:rsidRPr="00461E15" w:rsidRDefault="00E3579A">
            <w:pPr>
              <w:ind w:left="851" w:hanging="851"/>
              <w:rPr>
                <w:color w:val="000000"/>
                <w:sz w:val="24"/>
                <w:szCs w:val="24"/>
                <w:lang w:val="en-GB"/>
              </w:rPr>
            </w:pPr>
          </w:p>
        </w:tc>
        <w:tc>
          <w:tcPr>
            <w:tcW w:w="761" w:type="pct"/>
            <w:vAlign w:val="center"/>
          </w:tcPr>
          <w:p w14:paraId="0E29C205" w14:textId="77777777" w:rsidR="00E3579A" w:rsidRPr="00461E15" w:rsidRDefault="00E3579A">
            <w:pPr>
              <w:ind w:left="851" w:hanging="851"/>
              <w:rPr>
                <w:color w:val="000000"/>
                <w:sz w:val="24"/>
                <w:szCs w:val="24"/>
                <w:lang w:val="en-GB"/>
              </w:rPr>
            </w:pPr>
          </w:p>
        </w:tc>
        <w:tc>
          <w:tcPr>
            <w:tcW w:w="716" w:type="pct"/>
            <w:vAlign w:val="center"/>
          </w:tcPr>
          <w:p w14:paraId="7304E62C" w14:textId="77777777" w:rsidR="00E3579A" w:rsidRPr="00461E15" w:rsidRDefault="00E3579A">
            <w:pPr>
              <w:ind w:left="851" w:hanging="851"/>
              <w:rPr>
                <w:color w:val="000000"/>
                <w:sz w:val="24"/>
                <w:szCs w:val="24"/>
                <w:lang w:val="en-GB"/>
              </w:rPr>
            </w:pPr>
          </w:p>
        </w:tc>
      </w:tr>
      <w:tr w:rsidR="00E3579A" w:rsidRPr="00461E15" w14:paraId="710CA1D2" w14:textId="77777777" w:rsidTr="00461E15">
        <w:trPr>
          <w:trHeight w:val="20"/>
        </w:trPr>
        <w:tc>
          <w:tcPr>
            <w:tcW w:w="1313" w:type="pct"/>
            <w:hideMark/>
          </w:tcPr>
          <w:p w14:paraId="5DB6F039" w14:textId="77777777" w:rsidR="00E3579A" w:rsidRPr="00461E15" w:rsidRDefault="00E3579A">
            <w:pPr>
              <w:ind w:hanging="1"/>
              <w:rPr>
                <w:color w:val="000000"/>
                <w:sz w:val="24"/>
                <w:szCs w:val="24"/>
                <w:lang w:val="en-GB"/>
              </w:rPr>
            </w:pPr>
            <w:r w:rsidRPr="00461E15">
              <w:rPr>
                <w:color w:val="000000"/>
                <w:sz w:val="24"/>
                <w:szCs w:val="24"/>
                <w:lang w:val="en-GB"/>
              </w:rPr>
              <w:t>Remaining Organs</w:t>
            </w:r>
          </w:p>
        </w:tc>
        <w:tc>
          <w:tcPr>
            <w:tcW w:w="688" w:type="pct"/>
            <w:vAlign w:val="center"/>
            <w:hideMark/>
          </w:tcPr>
          <w:p w14:paraId="4E2A92AC" w14:textId="77777777" w:rsidR="00E3579A" w:rsidRPr="00461E15" w:rsidRDefault="00E3579A">
            <w:pPr>
              <w:ind w:left="851" w:hanging="851"/>
              <w:rPr>
                <w:color w:val="000000"/>
                <w:sz w:val="24"/>
                <w:szCs w:val="24"/>
                <w:lang w:val="en-GB"/>
              </w:rPr>
            </w:pPr>
            <w:r w:rsidRPr="00461E15">
              <w:rPr>
                <w:color w:val="000000"/>
                <w:sz w:val="24"/>
                <w:szCs w:val="24"/>
                <w:lang w:val="en-GB"/>
              </w:rPr>
              <w:t>0.0013</w:t>
            </w:r>
          </w:p>
        </w:tc>
        <w:tc>
          <w:tcPr>
            <w:tcW w:w="761" w:type="pct"/>
            <w:vAlign w:val="center"/>
            <w:hideMark/>
          </w:tcPr>
          <w:p w14:paraId="5249B3C3" w14:textId="77777777" w:rsidR="00E3579A" w:rsidRPr="00461E15" w:rsidRDefault="00E3579A">
            <w:pPr>
              <w:ind w:left="851" w:hanging="851"/>
              <w:rPr>
                <w:color w:val="000000"/>
                <w:sz w:val="24"/>
                <w:szCs w:val="24"/>
                <w:lang w:val="en-GB"/>
              </w:rPr>
            </w:pPr>
            <w:r w:rsidRPr="00461E15">
              <w:rPr>
                <w:color w:val="000000"/>
                <w:sz w:val="24"/>
                <w:szCs w:val="24"/>
                <w:lang w:val="en-GB"/>
              </w:rPr>
              <w:t>0.0016</w:t>
            </w:r>
          </w:p>
        </w:tc>
        <w:tc>
          <w:tcPr>
            <w:tcW w:w="761" w:type="pct"/>
            <w:vAlign w:val="center"/>
            <w:hideMark/>
          </w:tcPr>
          <w:p w14:paraId="70823387" w14:textId="77777777" w:rsidR="00E3579A" w:rsidRPr="00461E15" w:rsidRDefault="00E3579A">
            <w:pPr>
              <w:ind w:left="851" w:hanging="851"/>
              <w:rPr>
                <w:color w:val="000000"/>
                <w:sz w:val="24"/>
                <w:szCs w:val="24"/>
                <w:lang w:val="en-GB"/>
              </w:rPr>
            </w:pPr>
            <w:r w:rsidRPr="00461E15">
              <w:rPr>
                <w:color w:val="000000"/>
                <w:sz w:val="24"/>
                <w:szCs w:val="24"/>
                <w:lang w:val="en-GB"/>
              </w:rPr>
              <w:t>0.0021</w:t>
            </w:r>
          </w:p>
        </w:tc>
        <w:tc>
          <w:tcPr>
            <w:tcW w:w="761" w:type="pct"/>
            <w:vAlign w:val="center"/>
            <w:hideMark/>
          </w:tcPr>
          <w:p w14:paraId="4DFFAD44" w14:textId="77777777" w:rsidR="00E3579A" w:rsidRPr="00461E15" w:rsidRDefault="00E3579A">
            <w:pPr>
              <w:ind w:left="851" w:hanging="851"/>
              <w:rPr>
                <w:color w:val="000000"/>
                <w:sz w:val="24"/>
                <w:szCs w:val="24"/>
                <w:lang w:val="en-GB"/>
              </w:rPr>
            </w:pPr>
            <w:r w:rsidRPr="00461E15">
              <w:rPr>
                <w:color w:val="000000"/>
                <w:sz w:val="24"/>
                <w:szCs w:val="24"/>
                <w:lang w:val="en-GB"/>
              </w:rPr>
              <w:t>0.0022</w:t>
            </w:r>
          </w:p>
        </w:tc>
        <w:tc>
          <w:tcPr>
            <w:tcW w:w="716" w:type="pct"/>
            <w:vAlign w:val="center"/>
            <w:hideMark/>
          </w:tcPr>
          <w:p w14:paraId="64A6E0D8" w14:textId="77777777" w:rsidR="00E3579A" w:rsidRPr="00461E15" w:rsidRDefault="00E3579A">
            <w:pPr>
              <w:ind w:left="851" w:hanging="851"/>
              <w:rPr>
                <w:color w:val="000000"/>
                <w:sz w:val="24"/>
                <w:szCs w:val="24"/>
                <w:lang w:val="en-GB"/>
              </w:rPr>
            </w:pPr>
            <w:r w:rsidRPr="00461E15">
              <w:rPr>
                <w:color w:val="000000"/>
                <w:sz w:val="24"/>
                <w:szCs w:val="24"/>
                <w:lang w:val="en-GB"/>
              </w:rPr>
              <w:t>0.0036</w:t>
            </w:r>
          </w:p>
        </w:tc>
      </w:tr>
      <w:tr w:rsidR="00E3579A" w:rsidRPr="00461E15" w14:paraId="038A2018" w14:textId="77777777" w:rsidTr="00461E15">
        <w:trPr>
          <w:trHeight w:val="20"/>
        </w:trPr>
        <w:tc>
          <w:tcPr>
            <w:tcW w:w="1313" w:type="pct"/>
            <w:hideMark/>
          </w:tcPr>
          <w:p w14:paraId="0CA8EFF3" w14:textId="77777777" w:rsidR="00E3579A" w:rsidRPr="00461E15" w:rsidRDefault="00E3579A">
            <w:pPr>
              <w:ind w:hanging="1"/>
              <w:rPr>
                <w:b/>
                <w:color w:val="000000"/>
                <w:sz w:val="24"/>
                <w:szCs w:val="24"/>
                <w:lang w:val="en-GB"/>
              </w:rPr>
            </w:pPr>
            <w:r w:rsidRPr="00461E15">
              <w:rPr>
                <w:b/>
                <w:color w:val="000000"/>
                <w:sz w:val="24"/>
                <w:szCs w:val="24"/>
                <w:lang w:val="en-GB"/>
              </w:rPr>
              <w:t>Effective dose (mSv/MBq)</w:t>
            </w:r>
          </w:p>
        </w:tc>
        <w:tc>
          <w:tcPr>
            <w:tcW w:w="688" w:type="pct"/>
            <w:vAlign w:val="center"/>
          </w:tcPr>
          <w:p w14:paraId="4809FE17" w14:textId="77777777" w:rsidR="00E3579A" w:rsidRPr="00461E15" w:rsidRDefault="00E3579A">
            <w:pPr>
              <w:ind w:left="851" w:hanging="851"/>
              <w:rPr>
                <w:b/>
                <w:color w:val="000000"/>
                <w:sz w:val="24"/>
                <w:szCs w:val="24"/>
                <w:lang w:val="en-GB"/>
              </w:rPr>
            </w:pPr>
          </w:p>
          <w:p w14:paraId="426596C4" w14:textId="77777777" w:rsidR="00E3579A" w:rsidRPr="00461E15" w:rsidRDefault="00E3579A">
            <w:pPr>
              <w:ind w:left="851" w:hanging="851"/>
              <w:rPr>
                <w:b/>
                <w:color w:val="000000"/>
                <w:sz w:val="24"/>
                <w:szCs w:val="24"/>
                <w:lang w:val="en-GB"/>
              </w:rPr>
            </w:pPr>
            <w:r w:rsidRPr="00461E15">
              <w:rPr>
                <w:b/>
                <w:color w:val="000000"/>
                <w:sz w:val="24"/>
                <w:szCs w:val="24"/>
                <w:lang w:val="en-GB"/>
              </w:rPr>
              <w:t xml:space="preserve">0.007 </w:t>
            </w:r>
          </w:p>
        </w:tc>
        <w:tc>
          <w:tcPr>
            <w:tcW w:w="761" w:type="pct"/>
            <w:vAlign w:val="center"/>
          </w:tcPr>
          <w:p w14:paraId="4E55B1F2" w14:textId="77777777" w:rsidR="00E3579A" w:rsidRPr="00461E15" w:rsidRDefault="00E3579A">
            <w:pPr>
              <w:ind w:left="851" w:hanging="851"/>
              <w:rPr>
                <w:b/>
                <w:color w:val="000000"/>
                <w:sz w:val="24"/>
                <w:szCs w:val="24"/>
                <w:lang w:val="en-GB"/>
              </w:rPr>
            </w:pPr>
          </w:p>
          <w:p w14:paraId="48987B76" w14:textId="77777777" w:rsidR="00E3579A" w:rsidRPr="00461E15" w:rsidRDefault="00E3579A">
            <w:pPr>
              <w:ind w:left="851" w:hanging="851"/>
              <w:rPr>
                <w:b/>
                <w:color w:val="000000"/>
                <w:sz w:val="24"/>
                <w:szCs w:val="24"/>
                <w:lang w:val="en-GB"/>
              </w:rPr>
            </w:pPr>
            <w:r w:rsidRPr="00461E15">
              <w:rPr>
                <w:b/>
                <w:color w:val="000000"/>
                <w:sz w:val="24"/>
                <w:szCs w:val="24"/>
                <w:lang w:val="en-GB"/>
              </w:rPr>
              <w:t>0.0090</w:t>
            </w:r>
          </w:p>
        </w:tc>
        <w:tc>
          <w:tcPr>
            <w:tcW w:w="761" w:type="pct"/>
            <w:vAlign w:val="center"/>
          </w:tcPr>
          <w:p w14:paraId="1CC542F3" w14:textId="77777777" w:rsidR="00E3579A" w:rsidRPr="00461E15" w:rsidRDefault="00E3579A">
            <w:pPr>
              <w:ind w:left="851" w:hanging="851"/>
              <w:rPr>
                <w:b/>
                <w:color w:val="000000"/>
                <w:sz w:val="24"/>
                <w:szCs w:val="24"/>
                <w:lang w:val="en-GB"/>
              </w:rPr>
            </w:pPr>
          </w:p>
          <w:p w14:paraId="56A61907" w14:textId="77777777" w:rsidR="00E3579A" w:rsidRPr="00461E15" w:rsidRDefault="00E3579A">
            <w:pPr>
              <w:ind w:left="851" w:hanging="851"/>
              <w:rPr>
                <w:b/>
                <w:color w:val="000000"/>
                <w:sz w:val="24"/>
                <w:szCs w:val="24"/>
                <w:lang w:val="en-GB"/>
              </w:rPr>
            </w:pPr>
            <w:r w:rsidRPr="00461E15">
              <w:rPr>
                <w:b/>
                <w:color w:val="000000"/>
                <w:sz w:val="24"/>
                <w:szCs w:val="24"/>
                <w:lang w:val="en-GB"/>
              </w:rPr>
              <w:t>0.012</w:t>
            </w:r>
          </w:p>
        </w:tc>
        <w:tc>
          <w:tcPr>
            <w:tcW w:w="761" w:type="pct"/>
            <w:vAlign w:val="center"/>
          </w:tcPr>
          <w:p w14:paraId="3D1AF696" w14:textId="77777777" w:rsidR="00E3579A" w:rsidRPr="00461E15" w:rsidRDefault="00E3579A">
            <w:pPr>
              <w:ind w:left="851" w:hanging="851"/>
              <w:rPr>
                <w:b/>
                <w:color w:val="000000"/>
                <w:sz w:val="24"/>
                <w:szCs w:val="24"/>
                <w:lang w:val="en-GB"/>
              </w:rPr>
            </w:pPr>
          </w:p>
          <w:p w14:paraId="4E72B88D" w14:textId="77777777" w:rsidR="00E3579A" w:rsidRPr="00461E15" w:rsidRDefault="00E3579A">
            <w:pPr>
              <w:ind w:left="851" w:hanging="851"/>
              <w:rPr>
                <w:b/>
                <w:color w:val="000000"/>
                <w:sz w:val="24"/>
                <w:szCs w:val="24"/>
                <w:lang w:val="en-GB"/>
              </w:rPr>
            </w:pPr>
            <w:r w:rsidRPr="00461E15">
              <w:rPr>
                <w:b/>
                <w:color w:val="000000"/>
                <w:sz w:val="24"/>
                <w:szCs w:val="24"/>
                <w:lang w:val="en-GB"/>
              </w:rPr>
              <w:t>0.012</w:t>
            </w:r>
          </w:p>
        </w:tc>
        <w:tc>
          <w:tcPr>
            <w:tcW w:w="716" w:type="pct"/>
            <w:vAlign w:val="center"/>
          </w:tcPr>
          <w:p w14:paraId="221ECDD2" w14:textId="77777777" w:rsidR="00E3579A" w:rsidRPr="00461E15" w:rsidRDefault="00E3579A">
            <w:pPr>
              <w:ind w:left="851" w:hanging="851"/>
              <w:rPr>
                <w:b/>
                <w:color w:val="000000"/>
                <w:sz w:val="24"/>
                <w:szCs w:val="24"/>
                <w:lang w:val="en-GB"/>
              </w:rPr>
            </w:pPr>
          </w:p>
          <w:p w14:paraId="12CAA78A" w14:textId="77777777" w:rsidR="00E3579A" w:rsidRPr="00461E15" w:rsidRDefault="00E3579A">
            <w:pPr>
              <w:ind w:left="851" w:hanging="851"/>
              <w:rPr>
                <w:b/>
                <w:color w:val="000000"/>
                <w:sz w:val="24"/>
                <w:szCs w:val="24"/>
                <w:lang w:val="en-GB"/>
              </w:rPr>
            </w:pPr>
            <w:r w:rsidRPr="00461E15">
              <w:rPr>
                <w:b/>
                <w:color w:val="000000"/>
                <w:sz w:val="24"/>
                <w:szCs w:val="24"/>
                <w:lang w:val="en-GB"/>
              </w:rPr>
              <w:t>0.022</w:t>
            </w:r>
          </w:p>
        </w:tc>
      </w:tr>
      <w:tr w:rsidR="00E3579A" w:rsidRPr="00461E15" w14:paraId="7C6F2AED" w14:textId="77777777" w:rsidTr="00461E15">
        <w:trPr>
          <w:trHeight w:val="20"/>
        </w:trPr>
        <w:tc>
          <w:tcPr>
            <w:tcW w:w="5000" w:type="pct"/>
            <w:gridSpan w:val="6"/>
          </w:tcPr>
          <w:p w14:paraId="64FDECB8" w14:textId="77777777" w:rsidR="00E3579A" w:rsidRPr="00461E15" w:rsidRDefault="00E3579A">
            <w:pPr>
              <w:ind w:hanging="1"/>
              <w:rPr>
                <w:color w:val="000000"/>
                <w:sz w:val="24"/>
                <w:szCs w:val="24"/>
                <w:lang w:val="en-GB"/>
              </w:rPr>
            </w:pPr>
          </w:p>
        </w:tc>
      </w:tr>
      <w:tr w:rsidR="00E3579A" w:rsidRPr="00D80DD9" w14:paraId="3B50251A" w14:textId="77777777" w:rsidTr="00461E15">
        <w:trPr>
          <w:trHeight w:val="20"/>
        </w:trPr>
        <w:tc>
          <w:tcPr>
            <w:tcW w:w="5000" w:type="pct"/>
            <w:gridSpan w:val="6"/>
            <w:hideMark/>
          </w:tcPr>
          <w:p w14:paraId="4FCECF5E" w14:textId="77777777" w:rsidR="00E3579A" w:rsidRPr="00461E15" w:rsidRDefault="00E3579A">
            <w:pPr>
              <w:ind w:hanging="1"/>
              <w:rPr>
                <w:color w:val="000000"/>
                <w:sz w:val="24"/>
                <w:szCs w:val="24"/>
                <w:lang w:val="en-GB"/>
              </w:rPr>
            </w:pPr>
            <w:r w:rsidRPr="00461E15">
              <w:rPr>
                <w:color w:val="000000"/>
                <w:sz w:val="24"/>
                <w:szCs w:val="24"/>
                <w:lang w:val="en-GB"/>
              </w:rPr>
              <w:t>The bladder wall contributes up to 80 % of the effective dose.</w:t>
            </w:r>
          </w:p>
          <w:p w14:paraId="4BF619FF" w14:textId="77777777" w:rsidR="00E3579A" w:rsidRPr="00461E15" w:rsidRDefault="00E3579A">
            <w:pPr>
              <w:ind w:hanging="1"/>
              <w:rPr>
                <w:color w:val="000000"/>
                <w:sz w:val="24"/>
                <w:szCs w:val="24"/>
                <w:lang w:val="en-GB"/>
              </w:rPr>
            </w:pPr>
            <w:r w:rsidRPr="00461E15">
              <w:rPr>
                <w:color w:val="000000"/>
                <w:sz w:val="24"/>
                <w:szCs w:val="24"/>
                <w:lang w:val="en-GB"/>
              </w:rPr>
              <w:lastRenderedPageBreak/>
              <w:t>Effective dose if bladder is emptied 1 or 0,5 hours after administration:</w:t>
            </w:r>
          </w:p>
        </w:tc>
      </w:tr>
      <w:tr w:rsidR="00E3579A" w:rsidRPr="00461E15" w14:paraId="2D78CF97" w14:textId="77777777" w:rsidTr="00461E15">
        <w:trPr>
          <w:trHeight w:val="20"/>
        </w:trPr>
        <w:tc>
          <w:tcPr>
            <w:tcW w:w="1313" w:type="pct"/>
            <w:hideMark/>
          </w:tcPr>
          <w:p w14:paraId="0CAC2BA4" w14:textId="77777777" w:rsidR="00E3579A" w:rsidRPr="00461E15" w:rsidRDefault="00E3579A">
            <w:pPr>
              <w:ind w:hanging="1"/>
              <w:rPr>
                <w:color w:val="000000"/>
                <w:sz w:val="24"/>
                <w:szCs w:val="24"/>
                <w:lang w:val="en-GB"/>
              </w:rPr>
            </w:pPr>
            <w:r w:rsidRPr="00461E15">
              <w:rPr>
                <w:color w:val="000000"/>
                <w:sz w:val="24"/>
                <w:szCs w:val="24"/>
                <w:lang w:val="en-GB"/>
              </w:rPr>
              <w:lastRenderedPageBreak/>
              <w:t>1 hour</w:t>
            </w:r>
          </w:p>
          <w:p w14:paraId="4412FA36" w14:textId="77777777" w:rsidR="00E3579A" w:rsidRPr="00461E15" w:rsidRDefault="00E3579A">
            <w:pPr>
              <w:ind w:hanging="1"/>
              <w:rPr>
                <w:color w:val="000000"/>
                <w:sz w:val="24"/>
                <w:szCs w:val="24"/>
                <w:lang w:val="en-GB"/>
              </w:rPr>
            </w:pPr>
            <w:r w:rsidRPr="00461E15">
              <w:rPr>
                <w:color w:val="000000"/>
                <w:sz w:val="24"/>
                <w:szCs w:val="24"/>
                <w:lang w:val="en-GB"/>
              </w:rPr>
              <w:t>30 min.</w:t>
            </w:r>
          </w:p>
        </w:tc>
        <w:tc>
          <w:tcPr>
            <w:tcW w:w="688" w:type="pct"/>
            <w:hideMark/>
          </w:tcPr>
          <w:p w14:paraId="2715B5F9" w14:textId="77777777" w:rsidR="00E3579A" w:rsidRPr="00461E15" w:rsidRDefault="00E3579A">
            <w:pPr>
              <w:ind w:left="851" w:hanging="851"/>
              <w:jc w:val="center"/>
              <w:rPr>
                <w:sz w:val="24"/>
                <w:szCs w:val="24"/>
              </w:rPr>
            </w:pPr>
            <w:r w:rsidRPr="00461E15">
              <w:rPr>
                <w:sz w:val="24"/>
                <w:szCs w:val="24"/>
              </w:rPr>
              <w:t>0.0025</w:t>
            </w:r>
          </w:p>
          <w:p w14:paraId="06F2C875"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0.0017</w:t>
            </w:r>
          </w:p>
        </w:tc>
        <w:tc>
          <w:tcPr>
            <w:tcW w:w="761" w:type="pct"/>
            <w:hideMark/>
          </w:tcPr>
          <w:p w14:paraId="2B00F06B"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0.0031</w:t>
            </w:r>
          </w:p>
          <w:p w14:paraId="5E141063"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0.0021</w:t>
            </w:r>
          </w:p>
        </w:tc>
        <w:tc>
          <w:tcPr>
            <w:tcW w:w="761" w:type="pct"/>
            <w:hideMark/>
          </w:tcPr>
          <w:p w14:paraId="42C585CC"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0.0045</w:t>
            </w:r>
          </w:p>
          <w:p w14:paraId="2EAAC92A"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0.0029</w:t>
            </w:r>
          </w:p>
        </w:tc>
        <w:tc>
          <w:tcPr>
            <w:tcW w:w="761" w:type="pct"/>
            <w:hideMark/>
          </w:tcPr>
          <w:p w14:paraId="68F412DE"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0.0064</w:t>
            </w:r>
          </w:p>
          <w:p w14:paraId="7684BAD8"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0.0039</w:t>
            </w:r>
          </w:p>
        </w:tc>
        <w:tc>
          <w:tcPr>
            <w:tcW w:w="716" w:type="pct"/>
            <w:hideMark/>
          </w:tcPr>
          <w:p w14:paraId="5D00D565"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0.0064</w:t>
            </w:r>
          </w:p>
          <w:p w14:paraId="0407774F"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0.0068</w:t>
            </w:r>
          </w:p>
        </w:tc>
      </w:tr>
      <w:tr w:rsidR="00E3579A" w:rsidRPr="00D80DD9" w14:paraId="7E1AC9A9" w14:textId="77777777" w:rsidTr="00461E15">
        <w:trPr>
          <w:trHeight w:val="20"/>
        </w:trPr>
        <w:tc>
          <w:tcPr>
            <w:tcW w:w="5000" w:type="pct"/>
            <w:gridSpan w:val="6"/>
            <w:hideMark/>
          </w:tcPr>
          <w:p w14:paraId="0EC0AF0C" w14:textId="77777777" w:rsidR="00E3579A" w:rsidRPr="00461E15" w:rsidRDefault="00E3579A">
            <w:pPr>
              <w:ind w:hanging="1"/>
              <w:rPr>
                <w:color w:val="000000"/>
                <w:sz w:val="24"/>
                <w:szCs w:val="24"/>
                <w:lang w:val="en-GB"/>
              </w:rPr>
            </w:pPr>
            <w:r w:rsidRPr="00461E15">
              <w:rPr>
                <w:color w:val="000000"/>
                <w:sz w:val="24"/>
                <w:szCs w:val="24"/>
                <w:lang w:val="en-GB"/>
              </w:rPr>
              <w:t xml:space="preserve">For an administered activity of 185 MBq (Maximal dose) the effective dose is 1.3 mSv.  </w:t>
            </w:r>
          </w:p>
          <w:p w14:paraId="11081503" w14:textId="77777777" w:rsidR="00E3579A" w:rsidRPr="00461E15" w:rsidRDefault="00E3579A">
            <w:pPr>
              <w:ind w:hanging="1"/>
              <w:rPr>
                <w:color w:val="000000"/>
                <w:sz w:val="24"/>
                <w:szCs w:val="24"/>
                <w:lang w:val="en-GB"/>
              </w:rPr>
            </w:pPr>
            <w:r w:rsidRPr="00461E15">
              <w:rPr>
                <w:color w:val="000000"/>
                <w:sz w:val="24"/>
                <w:szCs w:val="24"/>
                <w:lang w:val="en-GB"/>
              </w:rPr>
              <w:t>The absorbed dose in the target organ (kidney) is 0.63 mGy and the typical radiation dose to the critical organ (bladder wall) is 20 mGy.</w:t>
            </w:r>
          </w:p>
        </w:tc>
      </w:tr>
    </w:tbl>
    <w:p w14:paraId="64B753B9" w14:textId="77777777" w:rsidR="00E3579A" w:rsidRPr="00461E15" w:rsidRDefault="00E3579A" w:rsidP="00E3579A">
      <w:pPr>
        <w:ind w:left="851" w:hanging="851"/>
        <w:rPr>
          <w:color w:val="000000"/>
          <w:sz w:val="24"/>
          <w:szCs w:val="24"/>
          <w:lang w:val="en-GB"/>
        </w:rPr>
      </w:pPr>
    </w:p>
    <w:p w14:paraId="5D7DEED9" w14:textId="1E17F181" w:rsidR="00E3579A" w:rsidRDefault="00E0796A" w:rsidP="00E3579A">
      <w:pPr>
        <w:ind w:left="851"/>
        <w:rPr>
          <w:color w:val="000000"/>
          <w:sz w:val="24"/>
          <w:szCs w:val="24"/>
          <w:u w:val="single"/>
          <w:lang w:val="en-GB"/>
        </w:rPr>
      </w:pPr>
      <w:r>
        <w:rPr>
          <w:color w:val="000000"/>
          <w:sz w:val="24"/>
          <w:szCs w:val="24"/>
          <w:u w:val="single"/>
          <w:lang w:val="en-GB"/>
        </w:rPr>
        <w:t>Abnormal renal function</w:t>
      </w:r>
    </w:p>
    <w:p w14:paraId="4340F531" w14:textId="77777777" w:rsidR="00E3579A" w:rsidRPr="00461E15" w:rsidRDefault="00E3579A" w:rsidP="00E3579A">
      <w:pPr>
        <w:ind w:left="851"/>
        <w:rPr>
          <w:color w:val="000000"/>
          <w:sz w:val="24"/>
          <w:szCs w:val="24"/>
          <w:lang w:val="en-GB"/>
        </w:rPr>
      </w:pPr>
      <w:r w:rsidRPr="00461E15">
        <w:rPr>
          <w:color w:val="000000"/>
          <w:sz w:val="24"/>
          <w:szCs w:val="24"/>
          <w:lang w:val="en-GB"/>
        </w:rPr>
        <w:t xml:space="preserve">Absorbed doses </w:t>
      </w:r>
      <w:r w:rsidRPr="00461E15">
        <w:rPr>
          <w:color w:val="000000"/>
          <w:sz w:val="24"/>
          <w:szCs w:val="24"/>
          <w:vertAlign w:val="superscript"/>
          <w:lang w:val="en-GB"/>
        </w:rPr>
        <w:t>99m</w:t>
      </w:r>
      <w:r w:rsidRPr="00461E15">
        <w:rPr>
          <w:color w:val="000000"/>
          <w:sz w:val="24"/>
          <w:szCs w:val="24"/>
          <w:lang w:val="en-GB"/>
        </w:rPr>
        <w:t xml:space="preserve">Tc MAG3, </w:t>
      </w:r>
      <w:r w:rsidRPr="00461E15">
        <w:rPr>
          <w:color w:val="000000"/>
          <w:sz w:val="24"/>
          <w:szCs w:val="24"/>
          <w:vertAlign w:val="superscript"/>
          <w:lang w:val="en-GB"/>
        </w:rPr>
        <w:t>99m</w:t>
      </w:r>
      <w:r w:rsidRPr="00461E15">
        <w:rPr>
          <w:color w:val="000000"/>
          <w:sz w:val="24"/>
          <w:szCs w:val="24"/>
          <w:lang w:val="en-GB"/>
        </w:rPr>
        <w:t>Tc 6.02 h</w:t>
      </w:r>
    </w:p>
    <w:p w14:paraId="7C720877" w14:textId="77777777" w:rsidR="00E3579A" w:rsidRPr="00461E15" w:rsidRDefault="00E3579A" w:rsidP="00E3579A">
      <w:pPr>
        <w:ind w:left="851" w:hanging="851"/>
        <w:rPr>
          <w:color w:val="000000"/>
          <w:sz w:val="24"/>
          <w:szCs w:val="24"/>
          <w:lang w:val="en-GB"/>
        </w:rPr>
      </w:pPr>
    </w:p>
    <w:tbl>
      <w:tblPr>
        <w:tblW w:w="5000" w:type="pct"/>
        <w:tblLook w:val="00A0" w:firstRow="1" w:lastRow="0" w:firstColumn="1" w:lastColumn="0" w:noHBand="0" w:noVBand="0"/>
      </w:tblPr>
      <w:tblGrid>
        <w:gridCol w:w="2057"/>
        <w:gridCol w:w="1379"/>
        <w:gridCol w:w="1574"/>
        <w:gridCol w:w="1574"/>
        <w:gridCol w:w="1574"/>
        <w:gridCol w:w="1480"/>
      </w:tblGrid>
      <w:tr w:rsidR="00E3579A" w:rsidRPr="00461E15" w14:paraId="7D0A23DB" w14:textId="77777777" w:rsidTr="00461E15">
        <w:trPr>
          <w:trHeight w:val="546"/>
        </w:trPr>
        <w:tc>
          <w:tcPr>
            <w:tcW w:w="1120" w:type="pct"/>
          </w:tcPr>
          <w:p w14:paraId="3DBBBAF6" w14:textId="77777777" w:rsidR="00E3579A" w:rsidRPr="00461E15" w:rsidRDefault="00E3579A">
            <w:pPr>
              <w:ind w:hanging="1"/>
              <w:rPr>
                <w:color w:val="000000"/>
                <w:sz w:val="24"/>
                <w:szCs w:val="24"/>
                <w:lang w:val="en-GB"/>
              </w:rPr>
            </w:pPr>
          </w:p>
        </w:tc>
        <w:tc>
          <w:tcPr>
            <w:tcW w:w="3880" w:type="pct"/>
            <w:gridSpan w:val="5"/>
            <w:hideMark/>
          </w:tcPr>
          <w:p w14:paraId="66004169" w14:textId="77777777" w:rsidR="00E3579A" w:rsidRPr="00461E15" w:rsidRDefault="00E3579A">
            <w:pPr>
              <w:ind w:left="851" w:hanging="851"/>
              <w:jc w:val="center"/>
              <w:rPr>
                <w:b/>
                <w:color w:val="000000"/>
                <w:sz w:val="24"/>
                <w:szCs w:val="24"/>
                <w:lang w:val="en-GB"/>
              </w:rPr>
            </w:pPr>
            <w:r w:rsidRPr="00461E15">
              <w:rPr>
                <w:b/>
                <w:color w:val="000000"/>
                <w:sz w:val="24"/>
                <w:szCs w:val="24"/>
                <w:lang w:val="en-GB"/>
              </w:rPr>
              <w:t xml:space="preserve">Absorbed dose per unit activity administered </w:t>
            </w:r>
          </w:p>
          <w:p w14:paraId="32DA5560" w14:textId="77777777" w:rsidR="00E3579A" w:rsidRPr="00461E15" w:rsidRDefault="00E3579A">
            <w:pPr>
              <w:ind w:left="851" w:hanging="851"/>
              <w:jc w:val="center"/>
              <w:rPr>
                <w:b/>
                <w:color w:val="000000"/>
                <w:sz w:val="24"/>
                <w:szCs w:val="24"/>
                <w:lang w:val="en-GB"/>
              </w:rPr>
            </w:pPr>
            <w:r w:rsidRPr="00461E15">
              <w:rPr>
                <w:b/>
                <w:color w:val="000000"/>
                <w:sz w:val="24"/>
                <w:szCs w:val="24"/>
                <w:lang w:val="en-GB"/>
              </w:rPr>
              <w:t>(mGy/MBq)</w:t>
            </w:r>
          </w:p>
        </w:tc>
      </w:tr>
      <w:tr w:rsidR="00E3579A" w:rsidRPr="00461E15" w14:paraId="70757A1C" w14:textId="77777777" w:rsidTr="00461E15">
        <w:trPr>
          <w:trHeight w:val="276"/>
        </w:trPr>
        <w:tc>
          <w:tcPr>
            <w:tcW w:w="1120" w:type="pct"/>
            <w:hideMark/>
          </w:tcPr>
          <w:p w14:paraId="090E7C8D" w14:textId="77777777" w:rsidR="00E3579A" w:rsidRPr="00461E15" w:rsidRDefault="00E3579A">
            <w:pPr>
              <w:ind w:hanging="1"/>
              <w:rPr>
                <w:b/>
                <w:color w:val="000000"/>
                <w:sz w:val="24"/>
                <w:szCs w:val="24"/>
                <w:lang w:val="en-GB"/>
              </w:rPr>
            </w:pPr>
            <w:r w:rsidRPr="00461E15">
              <w:rPr>
                <w:b/>
                <w:color w:val="000000"/>
                <w:sz w:val="24"/>
                <w:szCs w:val="24"/>
                <w:lang w:val="en-GB"/>
              </w:rPr>
              <w:t>Organ</w:t>
            </w:r>
          </w:p>
        </w:tc>
        <w:tc>
          <w:tcPr>
            <w:tcW w:w="768" w:type="pct"/>
            <w:hideMark/>
          </w:tcPr>
          <w:p w14:paraId="0BCCE798"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Adult</w:t>
            </w:r>
          </w:p>
        </w:tc>
        <w:tc>
          <w:tcPr>
            <w:tcW w:w="777" w:type="pct"/>
            <w:hideMark/>
          </w:tcPr>
          <w:p w14:paraId="4EDD78CD"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15 years</w:t>
            </w:r>
          </w:p>
        </w:tc>
        <w:tc>
          <w:tcPr>
            <w:tcW w:w="777" w:type="pct"/>
            <w:hideMark/>
          </w:tcPr>
          <w:p w14:paraId="21702E5C"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10 years</w:t>
            </w:r>
          </w:p>
        </w:tc>
        <w:tc>
          <w:tcPr>
            <w:tcW w:w="777" w:type="pct"/>
            <w:hideMark/>
          </w:tcPr>
          <w:p w14:paraId="67AF49C0"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5 years</w:t>
            </w:r>
          </w:p>
        </w:tc>
        <w:tc>
          <w:tcPr>
            <w:tcW w:w="783" w:type="pct"/>
            <w:hideMark/>
          </w:tcPr>
          <w:p w14:paraId="4AAD2BC8"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 year</w:t>
            </w:r>
          </w:p>
        </w:tc>
      </w:tr>
      <w:tr w:rsidR="00E3579A" w:rsidRPr="00461E15" w14:paraId="688F5EA0" w14:textId="77777777" w:rsidTr="00461E15">
        <w:trPr>
          <w:trHeight w:val="276"/>
        </w:trPr>
        <w:tc>
          <w:tcPr>
            <w:tcW w:w="1120" w:type="pct"/>
            <w:hideMark/>
          </w:tcPr>
          <w:p w14:paraId="65DA77EF" w14:textId="77777777" w:rsidR="00E3579A" w:rsidRPr="00461E15" w:rsidRDefault="00E3579A">
            <w:pPr>
              <w:ind w:hanging="1"/>
              <w:rPr>
                <w:color w:val="000000"/>
                <w:sz w:val="24"/>
                <w:szCs w:val="24"/>
                <w:lang w:val="en-GB"/>
              </w:rPr>
            </w:pPr>
            <w:r w:rsidRPr="00461E15">
              <w:rPr>
                <w:color w:val="000000"/>
                <w:sz w:val="24"/>
                <w:szCs w:val="24"/>
                <w:lang w:val="en-GB"/>
              </w:rPr>
              <w:t>Adrenals</w:t>
            </w:r>
          </w:p>
        </w:tc>
        <w:tc>
          <w:tcPr>
            <w:tcW w:w="768" w:type="pct"/>
            <w:vAlign w:val="center"/>
            <w:hideMark/>
          </w:tcPr>
          <w:p w14:paraId="0937FE18" w14:textId="77777777" w:rsidR="00E3579A" w:rsidRPr="00461E15" w:rsidRDefault="00E3579A">
            <w:pPr>
              <w:ind w:left="851" w:hanging="851"/>
              <w:rPr>
                <w:color w:val="000000"/>
                <w:sz w:val="24"/>
                <w:szCs w:val="24"/>
                <w:lang w:val="en-GB"/>
              </w:rPr>
            </w:pPr>
            <w:r w:rsidRPr="00461E15">
              <w:rPr>
                <w:sz w:val="24"/>
                <w:szCs w:val="24"/>
              </w:rPr>
              <w:t>0.0016</w:t>
            </w:r>
          </w:p>
        </w:tc>
        <w:tc>
          <w:tcPr>
            <w:tcW w:w="777" w:type="pct"/>
            <w:vAlign w:val="center"/>
            <w:hideMark/>
          </w:tcPr>
          <w:p w14:paraId="441B9245" w14:textId="77777777" w:rsidR="00E3579A" w:rsidRPr="00461E15" w:rsidRDefault="00E3579A">
            <w:pPr>
              <w:ind w:left="851" w:hanging="851"/>
              <w:rPr>
                <w:color w:val="000000"/>
                <w:sz w:val="24"/>
                <w:szCs w:val="24"/>
                <w:lang w:val="en-GB"/>
              </w:rPr>
            </w:pPr>
            <w:r w:rsidRPr="00461E15">
              <w:rPr>
                <w:sz w:val="24"/>
                <w:szCs w:val="24"/>
              </w:rPr>
              <w:t>0.0021</w:t>
            </w:r>
          </w:p>
        </w:tc>
        <w:tc>
          <w:tcPr>
            <w:tcW w:w="777" w:type="pct"/>
            <w:vAlign w:val="center"/>
            <w:hideMark/>
          </w:tcPr>
          <w:p w14:paraId="70C739B4" w14:textId="77777777" w:rsidR="00E3579A" w:rsidRPr="00461E15" w:rsidRDefault="00E3579A">
            <w:pPr>
              <w:ind w:left="851" w:hanging="851"/>
              <w:rPr>
                <w:color w:val="000000"/>
                <w:sz w:val="24"/>
                <w:szCs w:val="24"/>
                <w:lang w:val="en-GB"/>
              </w:rPr>
            </w:pPr>
            <w:r w:rsidRPr="00461E15">
              <w:rPr>
                <w:sz w:val="24"/>
                <w:szCs w:val="24"/>
              </w:rPr>
              <w:t>0.0032</w:t>
            </w:r>
          </w:p>
        </w:tc>
        <w:tc>
          <w:tcPr>
            <w:tcW w:w="777" w:type="pct"/>
            <w:vAlign w:val="center"/>
            <w:hideMark/>
          </w:tcPr>
          <w:p w14:paraId="25FDAA06" w14:textId="77777777" w:rsidR="00E3579A" w:rsidRPr="00461E15" w:rsidRDefault="00E3579A">
            <w:pPr>
              <w:ind w:left="851" w:hanging="851"/>
              <w:rPr>
                <w:color w:val="000000"/>
                <w:sz w:val="24"/>
                <w:szCs w:val="24"/>
                <w:lang w:val="en-GB"/>
              </w:rPr>
            </w:pPr>
            <w:r w:rsidRPr="00461E15">
              <w:rPr>
                <w:sz w:val="24"/>
                <w:szCs w:val="24"/>
              </w:rPr>
              <w:t>0.0048</w:t>
            </w:r>
          </w:p>
        </w:tc>
        <w:tc>
          <w:tcPr>
            <w:tcW w:w="783" w:type="pct"/>
            <w:vAlign w:val="center"/>
            <w:hideMark/>
          </w:tcPr>
          <w:p w14:paraId="0F7076EF" w14:textId="77777777" w:rsidR="00E3579A" w:rsidRPr="00461E15" w:rsidRDefault="00E3579A">
            <w:pPr>
              <w:ind w:left="851" w:hanging="851"/>
              <w:rPr>
                <w:color w:val="000000"/>
                <w:sz w:val="24"/>
                <w:szCs w:val="24"/>
                <w:lang w:val="en-GB"/>
              </w:rPr>
            </w:pPr>
            <w:r w:rsidRPr="00461E15">
              <w:rPr>
                <w:sz w:val="24"/>
                <w:szCs w:val="24"/>
              </w:rPr>
              <w:t>0.0086</w:t>
            </w:r>
          </w:p>
        </w:tc>
      </w:tr>
      <w:tr w:rsidR="00E3579A" w:rsidRPr="00461E15" w14:paraId="4A88E77D" w14:textId="77777777" w:rsidTr="00461E15">
        <w:trPr>
          <w:trHeight w:val="269"/>
        </w:trPr>
        <w:tc>
          <w:tcPr>
            <w:tcW w:w="1120" w:type="pct"/>
            <w:hideMark/>
          </w:tcPr>
          <w:p w14:paraId="5F2E1BFB" w14:textId="77777777" w:rsidR="00E3579A" w:rsidRPr="00461E15" w:rsidRDefault="00E3579A">
            <w:pPr>
              <w:ind w:hanging="1"/>
              <w:rPr>
                <w:color w:val="000000"/>
                <w:sz w:val="24"/>
                <w:szCs w:val="24"/>
                <w:lang w:val="en-GB"/>
              </w:rPr>
            </w:pPr>
            <w:r w:rsidRPr="00461E15">
              <w:rPr>
                <w:color w:val="000000"/>
                <w:sz w:val="24"/>
                <w:szCs w:val="24"/>
                <w:lang w:val="en-GB"/>
              </w:rPr>
              <w:t>Bladder</w:t>
            </w:r>
          </w:p>
        </w:tc>
        <w:tc>
          <w:tcPr>
            <w:tcW w:w="768" w:type="pct"/>
            <w:vAlign w:val="center"/>
            <w:hideMark/>
          </w:tcPr>
          <w:p w14:paraId="06F44FB1" w14:textId="77777777" w:rsidR="00E3579A" w:rsidRPr="00461E15" w:rsidRDefault="00E3579A">
            <w:pPr>
              <w:ind w:left="851" w:hanging="851"/>
              <w:rPr>
                <w:color w:val="000000"/>
                <w:sz w:val="24"/>
                <w:szCs w:val="24"/>
                <w:lang w:val="en-GB"/>
              </w:rPr>
            </w:pPr>
            <w:r w:rsidRPr="00461E15">
              <w:rPr>
                <w:sz w:val="24"/>
                <w:szCs w:val="24"/>
              </w:rPr>
              <w:t>0.083</w:t>
            </w:r>
          </w:p>
        </w:tc>
        <w:tc>
          <w:tcPr>
            <w:tcW w:w="777" w:type="pct"/>
            <w:vAlign w:val="center"/>
            <w:hideMark/>
          </w:tcPr>
          <w:p w14:paraId="65A1F52B" w14:textId="77777777" w:rsidR="00E3579A" w:rsidRPr="00461E15" w:rsidRDefault="00E3579A">
            <w:pPr>
              <w:ind w:left="851" w:hanging="851"/>
              <w:rPr>
                <w:color w:val="000000"/>
                <w:sz w:val="24"/>
                <w:szCs w:val="24"/>
                <w:lang w:val="en-GB"/>
              </w:rPr>
            </w:pPr>
            <w:r w:rsidRPr="00461E15">
              <w:rPr>
                <w:sz w:val="24"/>
                <w:szCs w:val="24"/>
              </w:rPr>
              <w:t>0.11</w:t>
            </w:r>
          </w:p>
        </w:tc>
        <w:tc>
          <w:tcPr>
            <w:tcW w:w="777" w:type="pct"/>
            <w:vAlign w:val="center"/>
            <w:hideMark/>
          </w:tcPr>
          <w:p w14:paraId="1147517C" w14:textId="77777777" w:rsidR="00E3579A" w:rsidRPr="00461E15" w:rsidRDefault="00E3579A">
            <w:pPr>
              <w:ind w:left="851" w:hanging="851"/>
              <w:rPr>
                <w:color w:val="000000"/>
                <w:sz w:val="24"/>
                <w:szCs w:val="24"/>
                <w:lang w:val="en-GB"/>
              </w:rPr>
            </w:pPr>
            <w:r w:rsidRPr="00461E15">
              <w:rPr>
                <w:sz w:val="24"/>
                <w:szCs w:val="24"/>
              </w:rPr>
              <w:t>0.13</w:t>
            </w:r>
          </w:p>
        </w:tc>
        <w:tc>
          <w:tcPr>
            <w:tcW w:w="777" w:type="pct"/>
            <w:vAlign w:val="center"/>
            <w:hideMark/>
          </w:tcPr>
          <w:p w14:paraId="780DB3DF" w14:textId="77777777" w:rsidR="00E3579A" w:rsidRPr="00461E15" w:rsidRDefault="00E3579A">
            <w:pPr>
              <w:ind w:left="851" w:hanging="851"/>
              <w:rPr>
                <w:color w:val="000000"/>
                <w:sz w:val="24"/>
                <w:szCs w:val="24"/>
                <w:lang w:val="en-GB"/>
              </w:rPr>
            </w:pPr>
            <w:r w:rsidRPr="00461E15">
              <w:rPr>
                <w:sz w:val="24"/>
                <w:szCs w:val="24"/>
              </w:rPr>
              <w:t>0.13</w:t>
            </w:r>
          </w:p>
        </w:tc>
        <w:tc>
          <w:tcPr>
            <w:tcW w:w="783" w:type="pct"/>
            <w:vAlign w:val="center"/>
            <w:hideMark/>
          </w:tcPr>
          <w:p w14:paraId="40BA6A32" w14:textId="77777777" w:rsidR="00E3579A" w:rsidRPr="00461E15" w:rsidRDefault="00E3579A">
            <w:pPr>
              <w:ind w:left="851" w:hanging="851"/>
              <w:rPr>
                <w:color w:val="000000"/>
                <w:sz w:val="24"/>
                <w:szCs w:val="24"/>
                <w:lang w:val="en-GB"/>
              </w:rPr>
            </w:pPr>
            <w:r w:rsidRPr="00461E15">
              <w:rPr>
                <w:sz w:val="24"/>
                <w:szCs w:val="24"/>
              </w:rPr>
              <w:t>0.23</w:t>
            </w:r>
          </w:p>
        </w:tc>
      </w:tr>
      <w:tr w:rsidR="00E3579A" w:rsidRPr="00461E15" w14:paraId="145B40B8" w14:textId="77777777" w:rsidTr="00461E15">
        <w:trPr>
          <w:trHeight w:val="276"/>
        </w:trPr>
        <w:tc>
          <w:tcPr>
            <w:tcW w:w="1120" w:type="pct"/>
            <w:hideMark/>
          </w:tcPr>
          <w:p w14:paraId="012592C3" w14:textId="77777777" w:rsidR="00E3579A" w:rsidRPr="00461E15" w:rsidRDefault="00E3579A">
            <w:pPr>
              <w:ind w:hanging="1"/>
              <w:rPr>
                <w:color w:val="000000"/>
                <w:sz w:val="24"/>
                <w:szCs w:val="24"/>
                <w:lang w:val="en-GB"/>
              </w:rPr>
            </w:pPr>
            <w:r w:rsidRPr="00461E15">
              <w:rPr>
                <w:color w:val="000000"/>
                <w:sz w:val="24"/>
                <w:szCs w:val="24"/>
                <w:lang w:val="en-GB"/>
              </w:rPr>
              <w:t>Bone surfaces</w:t>
            </w:r>
          </w:p>
        </w:tc>
        <w:tc>
          <w:tcPr>
            <w:tcW w:w="768" w:type="pct"/>
            <w:vAlign w:val="center"/>
            <w:hideMark/>
          </w:tcPr>
          <w:p w14:paraId="197BE8FB" w14:textId="77777777" w:rsidR="00E3579A" w:rsidRPr="00461E15" w:rsidRDefault="00E3579A">
            <w:pPr>
              <w:ind w:left="851" w:hanging="851"/>
              <w:rPr>
                <w:color w:val="000000"/>
                <w:sz w:val="24"/>
                <w:szCs w:val="24"/>
                <w:lang w:val="en-GB"/>
              </w:rPr>
            </w:pPr>
            <w:r w:rsidRPr="00461E15">
              <w:rPr>
                <w:sz w:val="24"/>
                <w:szCs w:val="24"/>
              </w:rPr>
              <w:t>0.0022</w:t>
            </w:r>
          </w:p>
        </w:tc>
        <w:tc>
          <w:tcPr>
            <w:tcW w:w="777" w:type="pct"/>
            <w:vAlign w:val="center"/>
            <w:hideMark/>
          </w:tcPr>
          <w:p w14:paraId="41A5AA1E" w14:textId="77777777" w:rsidR="00E3579A" w:rsidRPr="00461E15" w:rsidRDefault="00E3579A">
            <w:pPr>
              <w:ind w:left="851" w:hanging="851"/>
              <w:rPr>
                <w:color w:val="000000"/>
                <w:sz w:val="24"/>
                <w:szCs w:val="24"/>
                <w:lang w:val="en-GB"/>
              </w:rPr>
            </w:pPr>
            <w:r w:rsidRPr="00461E15">
              <w:rPr>
                <w:sz w:val="24"/>
                <w:szCs w:val="24"/>
              </w:rPr>
              <w:t>0.0027</w:t>
            </w:r>
          </w:p>
        </w:tc>
        <w:tc>
          <w:tcPr>
            <w:tcW w:w="777" w:type="pct"/>
            <w:vAlign w:val="center"/>
            <w:hideMark/>
          </w:tcPr>
          <w:p w14:paraId="0B7C2A70" w14:textId="77777777" w:rsidR="00E3579A" w:rsidRPr="00461E15" w:rsidRDefault="00E3579A">
            <w:pPr>
              <w:ind w:left="851" w:hanging="851"/>
              <w:rPr>
                <w:color w:val="000000"/>
                <w:sz w:val="24"/>
                <w:szCs w:val="24"/>
                <w:lang w:val="en-GB"/>
              </w:rPr>
            </w:pPr>
            <w:r w:rsidRPr="00461E15">
              <w:rPr>
                <w:sz w:val="24"/>
                <w:szCs w:val="24"/>
              </w:rPr>
              <w:t>0.0038</w:t>
            </w:r>
          </w:p>
        </w:tc>
        <w:tc>
          <w:tcPr>
            <w:tcW w:w="777" w:type="pct"/>
            <w:vAlign w:val="center"/>
            <w:hideMark/>
          </w:tcPr>
          <w:p w14:paraId="3574CB47" w14:textId="77777777" w:rsidR="00E3579A" w:rsidRPr="00461E15" w:rsidRDefault="00E3579A">
            <w:pPr>
              <w:ind w:left="851" w:hanging="851"/>
              <w:rPr>
                <w:color w:val="000000"/>
                <w:sz w:val="24"/>
                <w:szCs w:val="24"/>
                <w:lang w:val="en-GB"/>
              </w:rPr>
            </w:pPr>
            <w:r w:rsidRPr="00461E15">
              <w:rPr>
                <w:sz w:val="24"/>
                <w:szCs w:val="24"/>
              </w:rPr>
              <w:t>0.0050</w:t>
            </w:r>
          </w:p>
        </w:tc>
        <w:tc>
          <w:tcPr>
            <w:tcW w:w="783" w:type="pct"/>
            <w:vAlign w:val="center"/>
            <w:hideMark/>
          </w:tcPr>
          <w:p w14:paraId="5CA72C4C" w14:textId="77777777" w:rsidR="00E3579A" w:rsidRPr="00461E15" w:rsidRDefault="00E3579A">
            <w:pPr>
              <w:ind w:left="851" w:hanging="851"/>
              <w:rPr>
                <w:color w:val="000000"/>
                <w:sz w:val="24"/>
                <w:szCs w:val="24"/>
                <w:lang w:val="en-GB"/>
              </w:rPr>
            </w:pPr>
            <w:r w:rsidRPr="00461E15">
              <w:rPr>
                <w:sz w:val="24"/>
                <w:szCs w:val="24"/>
              </w:rPr>
              <w:t>0.0091</w:t>
            </w:r>
          </w:p>
        </w:tc>
      </w:tr>
      <w:tr w:rsidR="00E3579A" w:rsidRPr="00461E15" w14:paraId="4196E661" w14:textId="77777777" w:rsidTr="00461E15">
        <w:trPr>
          <w:trHeight w:val="276"/>
        </w:trPr>
        <w:tc>
          <w:tcPr>
            <w:tcW w:w="1120" w:type="pct"/>
            <w:hideMark/>
          </w:tcPr>
          <w:p w14:paraId="0BCE95E8" w14:textId="77777777" w:rsidR="00E3579A" w:rsidRPr="00461E15" w:rsidRDefault="00E3579A">
            <w:pPr>
              <w:ind w:hanging="1"/>
              <w:rPr>
                <w:color w:val="000000"/>
                <w:sz w:val="24"/>
                <w:szCs w:val="24"/>
                <w:lang w:val="en-GB"/>
              </w:rPr>
            </w:pPr>
            <w:r w:rsidRPr="00461E15">
              <w:rPr>
                <w:color w:val="000000"/>
                <w:sz w:val="24"/>
                <w:szCs w:val="24"/>
                <w:lang w:val="en-GB"/>
              </w:rPr>
              <w:t>Brain</w:t>
            </w:r>
          </w:p>
        </w:tc>
        <w:tc>
          <w:tcPr>
            <w:tcW w:w="768" w:type="pct"/>
            <w:vAlign w:val="center"/>
            <w:hideMark/>
          </w:tcPr>
          <w:p w14:paraId="0F59AE90" w14:textId="77777777" w:rsidR="00E3579A" w:rsidRPr="00461E15" w:rsidRDefault="00E3579A">
            <w:pPr>
              <w:ind w:left="851" w:hanging="851"/>
              <w:rPr>
                <w:color w:val="000000"/>
                <w:sz w:val="24"/>
                <w:szCs w:val="24"/>
                <w:lang w:val="en-GB"/>
              </w:rPr>
            </w:pPr>
            <w:r w:rsidRPr="00461E15">
              <w:rPr>
                <w:sz w:val="24"/>
                <w:szCs w:val="24"/>
              </w:rPr>
              <w:t>0.00061</w:t>
            </w:r>
          </w:p>
        </w:tc>
        <w:tc>
          <w:tcPr>
            <w:tcW w:w="777" w:type="pct"/>
            <w:vAlign w:val="center"/>
            <w:hideMark/>
          </w:tcPr>
          <w:p w14:paraId="7E8A9683" w14:textId="77777777" w:rsidR="00E3579A" w:rsidRPr="00461E15" w:rsidRDefault="00E3579A">
            <w:pPr>
              <w:ind w:left="851" w:hanging="851"/>
              <w:rPr>
                <w:color w:val="000000"/>
                <w:sz w:val="24"/>
                <w:szCs w:val="24"/>
                <w:lang w:val="en-GB"/>
              </w:rPr>
            </w:pPr>
            <w:r w:rsidRPr="00461E15">
              <w:rPr>
                <w:sz w:val="24"/>
                <w:szCs w:val="24"/>
              </w:rPr>
              <w:t>0.00077</w:t>
            </w:r>
          </w:p>
        </w:tc>
        <w:tc>
          <w:tcPr>
            <w:tcW w:w="777" w:type="pct"/>
            <w:vAlign w:val="center"/>
            <w:hideMark/>
          </w:tcPr>
          <w:p w14:paraId="25BD1561" w14:textId="77777777" w:rsidR="00E3579A" w:rsidRPr="00461E15" w:rsidRDefault="00E3579A">
            <w:pPr>
              <w:ind w:left="851" w:hanging="851"/>
              <w:rPr>
                <w:color w:val="000000"/>
                <w:sz w:val="24"/>
                <w:szCs w:val="24"/>
                <w:lang w:val="en-GB"/>
              </w:rPr>
            </w:pPr>
            <w:r w:rsidRPr="00461E15">
              <w:rPr>
                <w:sz w:val="24"/>
                <w:szCs w:val="24"/>
              </w:rPr>
              <w:t>0.0013</w:t>
            </w:r>
          </w:p>
        </w:tc>
        <w:tc>
          <w:tcPr>
            <w:tcW w:w="777" w:type="pct"/>
            <w:vAlign w:val="center"/>
            <w:hideMark/>
          </w:tcPr>
          <w:p w14:paraId="61E9F264" w14:textId="77777777" w:rsidR="00E3579A" w:rsidRPr="00461E15" w:rsidRDefault="00E3579A">
            <w:pPr>
              <w:ind w:left="851" w:hanging="851"/>
              <w:rPr>
                <w:color w:val="000000"/>
                <w:sz w:val="24"/>
                <w:szCs w:val="24"/>
                <w:lang w:val="en-GB"/>
              </w:rPr>
            </w:pPr>
            <w:r w:rsidRPr="00461E15">
              <w:rPr>
                <w:sz w:val="24"/>
                <w:szCs w:val="24"/>
              </w:rPr>
              <w:t>0.0020</w:t>
            </w:r>
          </w:p>
        </w:tc>
        <w:tc>
          <w:tcPr>
            <w:tcW w:w="783" w:type="pct"/>
            <w:vAlign w:val="center"/>
            <w:hideMark/>
          </w:tcPr>
          <w:p w14:paraId="6704E375" w14:textId="77777777" w:rsidR="00E3579A" w:rsidRPr="00461E15" w:rsidRDefault="00E3579A">
            <w:pPr>
              <w:ind w:left="851" w:hanging="851"/>
              <w:rPr>
                <w:color w:val="000000"/>
                <w:sz w:val="24"/>
                <w:szCs w:val="24"/>
                <w:lang w:val="en-GB"/>
              </w:rPr>
            </w:pPr>
            <w:r w:rsidRPr="00461E15">
              <w:rPr>
                <w:sz w:val="24"/>
                <w:szCs w:val="24"/>
              </w:rPr>
              <w:t>0.0036</w:t>
            </w:r>
          </w:p>
        </w:tc>
      </w:tr>
      <w:tr w:rsidR="00E3579A" w:rsidRPr="00461E15" w14:paraId="7F52FC01" w14:textId="77777777" w:rsidTr="00461E15">
        <w:trPr>
          <w:trHeight w:val="276"/>
        </w:trPr>
        <w:tc>
          <w:tcPr>
            <w:tcW w:w="1120" w:type="pct"/>
            <w:hideMark/>
          </w:tcPr>
          <w:p w14:paraId="55110023" w14:textId="77777777" w:rsidR="00E3579A" w:rsidRPr="00461E15" w:rsidRDefault="00E3579A">
            <w:pPr>
              <w:ind w:hanging="1"/>
              <w:rPr>
                <w:color w:val="000000"/>
                <w:sz w:val="24"/>
                <w:szCs w:val="24"/>
                <w:lang w:val="en-GB"/>
              </w:rPr>
            </w:pPr>
            <w:r w:rsidRPr="00461E15">
              <w:rPr>
                <w:color w:val="000000"/>
                <w:sz w:val="24"/>
                <w:szCs w:val="24"/>
                <w:lang w:val="en-GB"/>
              </w:rPr>
              <w:t>Breast</w:t>
            </w:r>
          </w:p>
        </w:tc>
        <w:tc>
          <w:tcPr>
            <w:tcW w:w="768" w:type="pct"/>
            <w:vAlign w:val="center"/>
            <w:hideMark/>
          </w:tcPr>
          <w:p w14:paraId="083F23F2" w14:textId="77777777" w:rsidR="00E3579A" w:rsidRPr="00461E15" w:rsidRDefault="00E3579A">
            <w:pPr>
              <w:ind w:left="851" w:hanging="851"/>
              <w:rPr>
                <w:sz w:val="24"/>
                <w:szCs w:val="24"/>
              </w:rPr>
            </w:pPr>
            <w:r w:rsidRPr="00461E15">
              <w:rPr>
                <w:sz w:val="24"/>
                <w:szCs w:val="24"/>
              </w:rPr>
              <w:t>0.00054</w:t>
            </w:r>
          </w:p>
        </w:tc>
        <w:tc>
          <w:tcPr>
            <w:tcW w:w="777" w:type="pct"/>
            <w:vAlign w:val="center"/>
            <w:hideMark/>
          </w:tcPr>
          <w:p w14:paraId="7952BD99" w14:textId="77777777" w:rsidR="00E3579A" w:rsidRPr="00461E15" w:rsidRDefault="00E3579A">
            <w:pPr>
              <w:ind w:left="851" w:hanging="851"/>
              <w:rPr>
                <w:color w:val="000000"/>
                <w:sz w:val="24"/>
                <w:szCs w:val="24"/>
                <w:lang w:val="en-GB"/>
              </w:rPr>
            </w:pPr>
            <w:r w:rsidRPr="00461E15">
              <w:rPr>
                <w:sz w:val="24"/>
                <w:szCs w:val="24"/>
              </w:rPr>
              <w:t>0.00070</w:t>
            </w:r>
          </w:p>
        </w:tc>
        <w:tc>
          <w:tcPr>
            <w:tcW w:w="777" w:type="pct"/>
            <w:vAlign w:val="center"/>
            <w:hideMark/>
          </w:tcPr>
          <w:p w14:paraId="764089BE" w14:textId="77777777" w:rsidR="00E3579A" w:rsidRPr="00461E15" w:rsidRDefault="00E3579A">
            <w:pPr>
              <w:ind w:left="851" w:hanging="851"/>
              <w:rPr>
                <w:color w:val="000000"/>
                <w:sz w:val="24"/>
                <w:szCs w:val="24"/>
                <w:lang w:val="en-GB"/>
              </w:rPr>
            </w:pPr>
            <w:r w:rsidRPr="00461E15">
              <w:rPr>
                <w:sz w:val="24"/>
                <w:szCs w:val="24"/>
              </w:rPr>
              <w:t>0.0011</w:t>
            </w:r>
          </w:p>
        </w:tc>
        <w:tc>
          <w:tcPr>
            <w:tcW w:w="777" w:type="pct"/>
            <w:vAlign w:val="center"/>
            <w:hideMark/>
          </w:tcPr>
          <w:p w14:paraId="24F14545" w14:textId="77777777" w:rsidR="00E3579A" w:rsidRPr="00461E15" w:rsidRDefault="00E3579A">
            <w:pPr>
              <w:ind w:left="851" w:hanging="851"/>
              <w:rPr>
                <w:color w:val="000000"/>
                <w:sz w:val="24"/>
                <w:szCs w:val="24"/>
                <w:lang w:val="en-GB"/>
              </w:rPr>
            </w:pPr>
            <w:r w:rsidRPr="00461E15">
              <w:rPr>
                <w:sz w:val="24"/>
                <w:szCs w:val="24"/>
              </w:rPr>
              <w:t>0.0017</w:t>
            </w:r>
          </w:p>
        </w:tc>
        <w:tc>
          <w:tcPr>
            <w:tcW w:w="783" w:type="pct"/>
            <w:vAlign w:val="center"/>
            <w:hideMark/>
          </w:tcPr>
          <w:p w14:paraId="56FB3CA9" w14:textId="77777777" w:rsidR="00E3579A" w:rsidRPr="00461E15" w:rsidRDefault="00E3579A">
            <w:pPr>
              <w:ind w:left="851" w:hanging="851"/>
              <w:rPr>
                <w:color w:val="000000"/>
                <w:sz w:val="24"/>
                <w:szCs w:val="24"/>
                <w:lang w:val="en-GB"/>
              </w:rPr>
            </w:pPr>
            <w:r w:rsidRPr="00461E15">
              <w:rPr>
                <w:sz w:val="24"/>
                <w:szCs w:val="24"/>
              </w:rPr>
              <w:t>0.0032</w:t>
            </w:r>
          </w:p>
        </w:tc>
      </w:tr>
      <w:tr w:rsidR="00E3579A" w:rsidRPr="00461E15" w14:paraId="42526464" w14:textId="77777777" w:rsidTr="00461E15">
        <w:trPr>
          <w:trHeight w:val="269"/>
        </w:trPr>
        <w:tc>
          <w:tcPr>
            <w:tcW w:w="1120" w:type="pct"/>
            <w:hideMark/>
          </w:tcPr>
          <w:p w14:paraId="2D9A9FAF" w14:textId="77777777" w:rsidR="00E3579A" w:rsidRPr="00461E15" w:rsidRDefault="00E3579A">
            <w:pPr>
              <w:ind w:hanging="1"/>
              <w:rPr>
                <w:color w:val="000000"/>
                <w:sz w:val="24"/>
                <w:szCs w:val="24"/>
                <w:lang w:val="en-GB"/>
              </w:rPr>
            </w:pPr>
            <w:r w:rsidRPr="00461E15">
              <w:rPr>
                <w:color w:val="000000"/>
                <w:sz w:val="24"/>
                <w:szCs w:val="24"/>
                <w:lang w:val="en-GB"/>
              </w:rPr>
              <w:t>Gall bladder</w:t>
            </w:r>
          </w:p>
        </w:tc>
        <w:tc>
          <w:tcPr>
            <w:tcW w:w="768" w:type="pct"/>
            <w:vAlign w:val="center"/>
            <w:hideMark/>
          </w:tcPr>
          <w:p w14:paraId="1FECD704" w14:textId="77777777" w:rsidR="00E3579A" w:rsidRPr="00461E15" w:rsidRDefault="00E3579A">
            <w:pPr>
              <w:ind w:left="851" w:hanging="851"/>
              <w:rPr>
                <w:color w:val="000000"/>
                <w:sz w:val="24"/>
                <w:szCs w:val="24"/>
                <w:lang w:val="en-GB"/>
              </w:rPr>
            </w:pPr>
            <w:r w:rsidRPr="00461E15">
              <w:rPr>
                <w:sz w:val="24"/>
                <w:szCs w:val="24"/>
              </w:rPr>
              <w:t>0.0016</w:t>
            </w:r>
          </w:p>
        </w:tc>
        <w:tc>
          <w:tcPr>
            <w:tcW w:w="777" w:type="pct"/>
            <w:vAlign w:val="center"/>
            <w:hideMark/>
          </w:tcPr>
          <w:p w14:paraId="5C017125" w14:textId="77777777" w:rsidR="00E3579A" w:rsidRPr="00461E15" w:rsidRDefault="00E3579A">
            <w:pPr>
              <w:ind w:left="851" w:hanging="851"/>
              <w:rPr>
                <w:color w:val="000000"/>
                <w:sz w:val="24"/>
                <w:szCs w:val="24"/>
                <w:lang w:val="en-GB"/>
              </w:rPr>
            </w:pPr>
            <w:r w:rsidRPr="00461E15">
              <w:rPr>
                <w:sz w:val="24"/>
                <w:szCs w:val="24"/>
              </w:rPr>
              <w:t>0.0022</w:t>
            </w:r>
          </w:p>
        </w:tc>
        <w:tc>
          <w:tcPr>
            <w:tcW w:w="777" w:type="pct"/>
            <w:vAlign w:val="center"/>
            <w:hideMark/>
          </w:tcPr>
          <w:p w14:paraId="3E5E773A" w14:textId="77777777" w:rsidR="00E3579A" w:rsidRPr="00461E15" w:rsidRDefault="00E3579A">
            <w:pPr>
              <w:ind w:left="851" w:hanging="851"/>
              <w:rPr>
                <w:color w:val="000000"/>
                <w:sz w:val="24"/>
                <w:szCs w:val="24"/>
                <w:lang w:val="en-GB"/>
              </w:rPr>
            </w:pPr>
            <w:r w:rsidRPr="00461E15">
              <w:rPr>
                <w:sz w:val="24"/>
                <w:szCs w:val="24"/>
              </w:rPr>
              <w:t>0.0038</w:t>
            </w:r>
          </w:p>
        </w:tc>
        <w:tc>
          <w:tcPr>
            <w:tcW w:w="777" w:type="pct"/>
            <w:vAlign w:val="center"/>
            <w:hideMark/>
          </w:tcPr>
          <w:p w14:paraId="4910BD4B" w14:textId="77777777" w:rsidR="00E3579A" w:rsidRPr="00461E15" w:rsidRDefault="00E3579A">
            <w:pPr>
              <w:ind w:left="851" w:hanging="851"/>
              <w:rPr>
                <w:color w:val="000000"/>
                <w:sz w:val="24"/>
                <w:szCs w:val="24"/>
                <w:lang w:val="en-GB"/>
              </w:rPr>
            </w:pPr>
            <w:r w:rsidRPr="00461E15">
              <w:rPr>
                <w:sz w:val="24"/>
                <w:szCs w:val="24"/>
              </w:rPr>
              <w:t>0.0046</w:t>
            </w:r>
          </w:p>
        </w:tc>
        <w:tc>
          <w:tcPr>
            <w:tcW w:w="783" w:type="pct"/>
            <w:vAlign w:val="center"/>
            <w:hideMark/>
          </w:tcPr>
          <w:p w14:paraId="223ABC31" w14:textId="77777777" w:rsidR="00E3579A" w:rsidRPr="00461E15" w:rsidRDefault="00E3579A">
            <w:pPr>
              <w:ind w:left="851" w:hanging="851"/>
              <w:rPr>
                <w:color w:val="000000"/>
                <w:sz w:val="24"/>
                <w:szCs w:val="24"/>
                <w:lang w:val="en-GB"/>
              </w:rPr>
            </w:pPr>
            <w:r w:rsidRPr="00461E15">
              <w:rPr>
                <w:sz w:val="24"/>
                <w:szCs w:val="24"/>
              </w:rPr>
              <w:t>0.0064</w:t>
            </w:r>
          </w:p>
        </w:tc>
      </w:tr>
      <w:tr w:rsidR="00E3579A" w:rsidRPr="00461E15" w14:paraId="6264488D" w14:textId="77777777" w:rsidTr="00461E15">
        <w:trPr>
          <w:trHeight w:val="276"/>
        </w:trPr>
        <w:tc>
          <w:tcPr>
            <w:tcW w:w="1120" w:type="pct"/>
            <w:hideMark/>
          </w:tcPr>
          <w:p w14:paraId="6DE219D5" w14:textId="77777777" w:rsidR="00E3579A" w:rsidRPr="00461E15" w:rsidRDefault="00E3579A">
            <w:pPr>
              <w:ind w:hanging="1"/>
              <w:rPr>
                <w:color w:val="000000"/>
                <w:sz w:val="24"/>
                <w:szCs w:val="24"/>
                <w:lang w:val="en-GB"/>
              </w:rPr>
            </w:pPr>
            <w:r w:rsidRPr="00461E15">
              <w:rPr>
                <w:color w:val="000000"/>
                <w:sz w:val="24"/>
                <w:szCs w:val="24"/>
                <w:lang w:val="en-GB"/>
              </w:rPr>
              <w:t>GI-tract</w:t>
            </w:r>
          </w:p>
        </w:tc>
        <w:tc>
          <w:tcPr>
            <w:tcW w:w="768" w:type="pct"/>
            <w:vAlign w:val="center"/>
          </w:tcPr>
          <w:p w14:paraId="1605E17D" w14:textId="77777777" w:rsidR="00E3579A" w:rsidRPr="00461E15" w:rsidRDefault="00E3579A">
            <w:pPr>
              <w:ind w:left="851" w:hanging="851"/>
              <w:rPr>
                <w:color w:val="000000"/>
                <w:sz w:val="24"/>
                <w:szCs w:val="24"/>
                <w:lang w:val="en-GB"/>
              </w:rPr>
            </w:pPr>
          </w:p>
        </w:tc>
        <w:tc>
          <w:tcPr>
            <w:tcW w:w="777" w:type="pct"/>
            <w:vAlign w:val="center"/>
          </w:tcPr>
          <w:p w14:paraId="7AA83B78" w14:textId="77777777" w:rsidR="00E3579A" w:rsidRPr="00461E15" w:rsidRDefault="00E3579A">
            <w:pPr>
              <w:ind w:left="851" w:hanging="851"/>
              <w:rPr>
                <w:color w:val="000000"/>
                <w:sz w:val="24"/>
                <w:szCs w:val="24"/>
                <w:lang w:val="en-GB"/>
              </w:rPr>
            </w:pPr>
          </w:p>
        </w:tc>
        <w:tc>
          <w:tcPr>
            <w:tcW w:w="777" w:type="pct"/>
            <w:vAlign w:val="center"/>
          </w:tcPr>
          <w:p w14:paraId="22FE5A3D" w14:textId="77777777" w:rsidR="00E3579A" w:rsidRPr="00461E15" w:rsidRDefault="00E3579A">
            <w:pPr>
              <w:ind w:left="851" w:hanging="851"/>
              <w:rPr>
                <w:color w:val="000000"/>
                <w:sz w:val="24"/>
                <w:szCs w:val="24"/>
                <w:lang w:val="en-GB"/>
              </w:rPr>
            </w:pPr>
          </w:p>
        </w:tc>
        <w:tc>
          <w:tcPr>
            <w:tcW w:w="777" w:type="pct"/>
            <w:vAlign w:val="center"/>
          </w:tcPr>
          <w:p w14:paraId="12D8A284" w14:textId="77777777" w:rsidR="00E3579A" w:rsidRPr="00461E15" w:rsidRDefault="00E3579A">
            <w:pPr>
              <w:ind w:left="851" w:hanging="851"/>
              <w:rPr>
                <w:color w:val="000000"/>
                <w:sz w:val="24"/>
                <w:szCs w:val="24"/>
                <w:lang w:val="en-GB"/>
              </w:rPr>
            </w:pPr>
          </w:p>
        </w:tc>
        <w:tc>
          <w:tcPr>
            <w:tcW w:w="783" w:type="pct"/>
            <w:vAlign w:val="center"/>
          </w:tcPr>
          <w:p w14:paraId="1BDF58F4" w14:textId="77777777" w:rsidR="00E3579A" w:rsidRPr="00461E15" w:rsidRDefault="00E3579A">
            <w:pPr>
              <w:ind w:left="851" w:hanging="851"/>
              <w:rPr>
                <w:color w:val="000000"/>
                <w:sz w:val="24"/>
                <w:szCs w:val="24"/>
                <w:lang w:val="en-GB"/>
              </w:rPr>
            </w:pPr>
          </w:p>
        </w:tc>
      </w:tr>
      <w:tr w:rsidR="00E3579A" w:rsidRPr="00461E15" w14:paraId="63E07F2D" w14:textId="77777777" w:rsidTr="00461E15">
        <w:trPr>
          <w:trHeight w:val="276"/>
        </w:trPr>
        <w:tc>
          <w:tcPr>
            <w:tcW w:w="1120" w:type="pct"/>
            <w:hideMark/>
          </w:tcPr>
          <w:p w14:paraId="3C40471A" w14:textId="77777777" w:rsidR="00E3579A" w:rsidRPr="00461E15" w:rsidRDefault="00E3579A">
            <w:pPr>
              <w:ind w:hanging="1"/>
              <w:rPr>
                <w:color w:val="000000"/>
                <w:sz w:val="24"/>
                <w:szCs w:val="24"/>
                <w:lang w:val="en-GB"/>
              </w:rPr>
            </w:pPr>
            <w:r w:rsidRPr="00461E15">
              <w:rPr>
                <w:color w:val="000000"/>
                <w:sz w:val="24"/>
                <w:szCs w:val="24"/>
                <w:lang w:val="en-GB"/>
              </w:rPr>
              <w:t>Stomach</w:t>
            </w:r>
          </w:p>
        </w:tc>
        <w:tc>
          <w:tcPr>
            <w:tcW w:w="768" w:type="pct"/>
            <w:vAlign w:val="center"/>
            <w:hideMark/>
          </w:tcPr>
          <w:p w14:paraId="08F49048" w14:textId="77777777" w:rsidR="00E3579A" w:rsidRPr="00461E15" w:rsidRDefault="00E3579A">
            <w:pPr>
              <w:ind w:left="851" w:hanging="851"/>
              <w:rPr>
                <w:color w:val="000000"/>
                <w:sz w:val="24"/>
                <w:szCs w:val="24"/>
                <w:lang w:val="en-GB"/>
              </w:rPr>
            </w:pPr>
            <w:r w:rsidRPr="00461E15">
              <w:rPr>
                <w:sz w:val="24"/>
                <w:szCs w:val="24"/>
              </w:rPr>
              <w:t>0.0012</w:t>
            </w:r>
          </w:p>
        </w:tc>
        <w:tc>
          <w:tcPr>
            <w:tcW w:w="777" w:type="pct"/>
            <w:vAlign w:val="center"/>
            <w:hideMark/>
          </w:tcPr>
          <w:p w14:paraId="294FD9D9"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77651C71" w14:textId="77777777" w:rsidR="00E3579A" w:rsidRPr="00461E15" w:rsidRDefault="00E3579A">
            <w:pPr>
              <w:ind w:left="851" w:hanging="851"/>
              <w:rPr>
                <w:color w:val="000000"/>
                <w:sz w:val="24"/>
                <w:szCs w:val="24"/>
                <w:lang w:val="en-GB"/>
              </w:rPr>
            </w:pPr>
            <w:r w:rsidRPr="00461E15">
              <w:rPr>
                <w:sz w:val="24"/>
                <w:szCs w:val="24"/>
              </w:rPr>
              <w:t>0.0026</w:t>
            </w:r>
          </w:p>
        </w:tc>
        <w:tc>
          <w:tcPr>
            <w:tcW w:w="777" w:type="pct"/>
            <w:vAlign w:val="center"/>
            <w:hideMark/>
          </w:tcPr>
          <w:p w14:paraId="7D01073E" w14:textId="77777777" w:rsidR="00E3579A" w:rsidRPr="00461E15" w:rsidRDefault="00E3579A">
            <w:pPr>
              <w:ind w:left="851" w:hanging="851"/>
              <w:rPr>
                <w:color w:val="000000"/>
                <w:sz w:val="24"/>
                <w:szCs w:val="24"/>
                <w:lang w:val="en-GB"/>
              </w:rPr>
            </w:pPr>
            <w:r w:rsidRPr="00461E15">
              <w:rPr>
                <w:sz w:val="24"/>
                <w:szCs w:val="24"/>
              </w:rPr>
              <w:t>0.0035</w:t>
            </w:r>
          </w:p>
        </w:tc>
        <w:tc>
          <w:tcPr>
            <w:tcW w:w="783" w:type="pct"/>
            <w:vAlign w:val="center"/>
            <w:hideMark/>
          </w:tcPr>
          <w:p w14:paraId="2B7FE0D1" w14:textId="77777777" w:rsidR="00E3579A" w:rsidRPr="00461E15" w:rsidRDefault="00E3579A">
            <w:pPr>
              <w:ind w:left="851" w:hanging="851"/>
              <w:rPr>
                <w:color w:val="000000"/>
                <w:sz w:val="24"/>
                <w:szCs w:val="24"/>
                <w:lang w:val="en-GB"/>
              </w:rPr>
            </w:pPr>
            <w:r w:rsidRPr="00461E15">
              <w:rPr>
                <w:sz w:val="24"/>
                <w:szCs w:val="24"/>
              </w:rPr>
              <w:t>0.0061</w:t>
            </w:r>
          </w:p>
        </w:tc>
      </w:tr>
      <w:tr w:rsidR="00E3579A" w:rsidRPr="00461E15" w14:paraId="487A0F71" w14:textId="77777777" w:rsidTr="00461E15">
        <w:trPr>
          <w:trHeight w:val="269"/>
        </w:trPr>
        <w:tc>
          <w:tcPr>
            <w:tcW w:w="1120" w:type="pct"/>
            <w:hideMark/>
          </w:tcPr>
          <w:p w14:paraId="367BC59A" w14:textId="77777777" w:rsidR="00E3579A" w:rsidRPr="00461E15" w:rsidRDefault="00E3579A">
            <w:pPr>
              <w:ind w:hanging="1"/>
              <w:rPr>
                <w:color w:val="000000"/>
                <w:sz w:val="24"/>
                <w:szCs w:val="24"/>
                <w:lang w:val="en-GB"/>
              </w:rPr>
            </w:pPr>
            <w:r w:rsidRPr="00461E15">
              <w:rPr>
                <w:color w:val="000000"/>
                <w:sz w:val="24"/>
                <w:szCs w:val="24"/>
                <w:lang w:val="en-GB"/>
              </w:rPr>
              <w:t>SI</w:t>
            </w:r>
          </w:p>
        </w:tc>
        <w:tc>
          <w:tcPr>
            <w:tcW w:w="768" w:type="pct"/>
            <w:vAlign w:val="center"/>
            <w:hideMark/>
          </w:tcPr>
          <w:p w14:paraId="45588022" w14:textId="77777777" w:rsidR="00E3579A" w:rsidRPr="00461E15" w:rsidRDefault="00E3579A">
            <w:pPr>
              <w:ind w:left="851" w:hanging="851"/>
              <w:rPr>
                <w:color w:val="000000"/>
                <w:sz w:val="24"/>
                <w:szCs w:val="24"/>
                <w:lang w:val="en-GB"/>
              </w:rPr>
            </w:pPr>
            <w:r w:rsidRPr="00461E15">
              <w:rPr>
                <w:sz w:val="24"/>
                <w:szCs w:val="24"/>
              </w:rPr>
              <w:t>0.0027</w:t>
            </w:r>
          </w:p>
        </w:tc>
        <w:tc>
          <w:tcPr>
            <w:tcW w:w="777" w:type="pct"/>
            <w:vAlign w:val="center"/>
            <w:hideMark/>
          </w:tcPr>
          <w:p w14:paraId="6F38745C" w14:textId="77777777" w:rsidR="00E3579A" w:rsidRPr="00461E15" w:rsidRDefault="00E3579A">
            <w:pPr>
              <w:ind w:left="851" w:hanging="851"/>
              <w:rPr>
                <w:color w:val="000000"/>
                <w:sz w:val="24"/>
                <w:szCs w:val="24"/>
                <w:lang w:val="en-GB"/>
              </w:rPr>
            </w:pPr>
            <w:r w:rsidRPr="00461E15">
              <w:rPr>
                <w:sz w:val="24"/>
                <w:szCs w:val="24"/>
              </w:rPr>
              <w:t>0.0035</w:t>
            </w:r>
          </w:p>
        </w:tc>
        <w:tc>
          <w:tcPr>
            <w:tcW w:w="777" w:type="pct"/>
            <w:vAlign w:val="center"/>
            <w:hideMark/>
          </w:tcPr>
          <w:p w14:paraId="63D4EFB8" w14:textId="77777777" w:rsidR="00E3579A" w:rsidRPr="00461E15" w:rsidRDefault="00E3579A">
            <w:pPr>
              <w:ind w:left="851" w:hanging="851"/>
              <w:rPr>
                <w:color w:val="000000"/>
                <w:sz w:val="24"/>
                <w:szCs w:val="24"/>
                <w:lang w:val="en-GB"/>
              </w:rPr>
            </w:pPr>
            <w:r w:rsidRPr="00461E15">
              <w:rPr>
                <w:sz w:val="24"/>
                <w:szCs w:val="24"/>
              </w:rPr>
              <w:t>0.0050</w:t>
            </w:r>
          </w:p>
        </w:tc>
        <w:tc>
          <w:tcPr>
            <w:tcW w:w="777" w:type="pct"/>
            <w:vAlign w:val="center"/>
            <w:hideMark/>
          </w:tcPr>
          <w:p w14:paraId="7AFD613F" w14:textId="77777777" w:rsidR="00E3579A" w:rsidRPr="00461E15" w:rsidRDefault="00E3579A">
            <w:pPr>
              <w:ind w:left="851" w:hanging="851"/>
              <w:rPr>
                <w:color w:val="000000"/>
                <w:sz w:val="24"/>
                <w:szCs w:val="24"/>
                <w:lang w:val="en-GB"/>
              </w:rPr>
            </w:pPr>
            <w:r w:rsidRPr="00461E15">
              <w:rPr>
                <w:sz w:val="24"/>
                <w:szCs w:val="24"/>
              </w:rPr>
              <w:t>0.0060</w:t>
            </w:r>
          </w:p>
        </w:tc>
        <w:tc>
          <w:tcPr>
            <w:tcW w:w="783" w:type="pct"/>
            <w:vAlign w:val="center"/>
            <w:hideMark/>
          </w:tcPr>
          <w:p w14:paraId="6588B44E" w14:textId="77777777" w:rsidR="00E3579A" w:rsidRPr="00461E15" w:rsidRDefault="00E3579A">
            <w:pPr>
              <w:ind w:left="851" w:hanging="851"/>
              <w:rPr>
                <w:color w:val="000000"/>
                <w:sz w:val="24"/>
                <w:szCs w:val="24"/>
                <w:lang w:val="en-GB"/>
              </w:rPr>
            </w:pPr>
            <w:r w:rsidRPr="00461E15">
              <w:rPr>
                <w:sz w:val="24"/>
                <w:szCs w:val="24"/>
              </w:rPr>
              <w:t>0.010</w:t>
            </w:r>
          </w:p>
        </w:tc>
      </w:tr>
      <w:tr w:rsidR="00E3579A" w:rsidRPr="00461E15" w14:paraId="672643B2" w14:textId="77777777" w:rsidTr="00461E15">
        <w:trPr>
          <w:trHeight w:val="276"/>
        </w:trPr>
        <w:tc>
          <w:tcPr>
            <w:tcW w:w="1120" w:type="pct"/>
            <w:hideMark/>
          </w:tcPr>
          <w:p w14:paraId="0DAF4C9A" w14:textId="77777777" w:rsidR="00E3579A" w:rsidRPr="00461E15" w:rsidRDefault="00E3579A">
            <w:pPr>
              <w:ind w:hanging="1"/>
              <w:rPr>
                <w:color w:val="000000"/>
                <w:sz w:val="24"/>
                <w:szCs w:val="24"/>
                <w:lang w:val="en-GB"/>
              </w:rPr>
            </w:pPr>
            <w:r w:rsidRPr="00461E15">
              <w:rPr>
                <w:color w:val="000000"/>
                <w:sz w:val="24"/>
                <w:szCs w:val="24"/>
                <w:lang w:val="en-GB"/>
              </w:rPr>
              <w:t>Colon</w:t>
            </w:r>
          </w:p>
        </w:tc>
        <w:tc>
          <w:tcPr>
            <w:tcW w:w="768" w:type="pct"/>
            <w:vAlign w:val="center"/>
            <w:hideMark/>
          </w:tcPr>
          <w:p w14:paraId="191A6EAA" w14:textId="77777777" w:rsidR="00E3579A" w:rsidRPr="00461E15" w:rsidRDefault="00E3579A">
            <w:pPr>
              <w:ind w:left="851" w:hanging="851"/>
              <w:rPr>
                <w:color w:val="000000"/>
                <w:sz w:val="24"/>
                <w:szCs w:val="24"/>
                <w:lang w:val="en-GB"/>
              </w:rPr>
            </w:pPr>
            <w:r w:rsidRPr="00461E15">
              <w:rPr>
                <w:sz w:val="24"/>
                <w:szCs w:val="24"/>
              </w:rPr>
              <w:t>0.0035</w:t>
            </w:r>
          </w:p>
        </w:tc>
        <w:tc>
          <w:tcPr>
            <w:tcW w:w="777" w:type="pct"/>
            <w:vAlign w:val="center"/>
            <w:hideMark/>
          </w:tcPr>
          <w:p w14:paraId="26142482" w14:textId="77777777" w:rsidR="00E3579A" w:rsidRPr="00461E15" w:rsidRDefault="00E3579A">
            <w:pPr>
              <w:ind w:left="851" w:hanging="851"/>
              <w:rPr>
                <w:color w:val="000000"/>
                <w:sz w:val="24"/>
                <w:szCs w:val="24"/>
                <w:lang w:val="en-GB"/>
              </w:rPr>
            </w:pPr>
            <w:r w:rsidRPr="00461E15">
              <w:rPr>
                <w:sz w:val="24"/>
                <w:szCs w:val="24"/>
              </w:rPr>
              <w:t>0.0044</w:t>
            </w:r>
          </w:p>
        </w:tc>
        <w:tc>
          <w:tcPr>
            <w:tcW w:w="777" w:type="pct"/>
            <w:vAlign w:val="center"/>
            <w:hideMark/>
          </w:tcPr>
          <w:p w14:paraId="6DC96445" w14:textId="77777777" w:rsidR="00E3579A" w:rsidRPr="00461E15" w:rsidRDefault="00E3579A">
            <w:pPr>
              <w:ind w:left="851" w:hanging="851"/>
              <w:rPr>
                <w:color w:val="000000"/>
                <w:sz w:val="24"/>
                <w:szCs w:val="24"/>
                <w:lang w:val="en-GB"/>
              </w:rPr>
            </w:pPr>
            <w:r w:rsidRPr="00461E15">
              <w:rPr>
                <w:sz w:val="24"/>
                <w:szCs w:val="24"/>
              </w:rPr>
              <w:t>0.0061</w:t>
            </w:r>
          </w:p>
        </w:tc>
        <w:tc>
          <w:tcPr>
            <w:tcW w:w="777" w:type="pct"/>
            <w:vAlign w:val="center"/>
            <w:hideMark/>
          </w:tcPr>
          <w:p w14:paraId="62188B1F" w14:textId="77777777" w:rsidR="00E3579A" w:rsidRPr="00461E15" w:rsidRDefault="00E3579A">
            <w:pPr>
              <w:ind w:left="851" w:hanging="851"/>
              <w:rPr>
                <w:color w:val="000000"/>
                <w:sz w:val="24"/>
                <w:szCs w:val="24"/>
                <w:lang w:val="en-GB"/>
              </w:rPr>
            </w:pPr>
            <w:r w:rsidRPr="00461E15">
              <w:rPr>
                <w:sz w:val="24"/>
                <w:szCs w:val="24"/>
              </w:rPr>
              <w:t>0.0069</w:t>
            </w:r>
          </w:p>
        </w:tc>
        <w:tc>
          <w:tcPr>
            <w:tcW w:w="783" w:type="pct"/>
            <w:vAlign w:val="center"/>
            <w:hideMark/>
          </w:tcPr>
          <w:p w14:paraId="629E1F5E" w14:textId="77777777" w:rsidR="00E3579A" w:rsidRPr="00461E15" w:rsidRDefault="00E3579A">
            <w:pPr>
              <w:ind w:left="851" w:hanging="851"/>
              <w:rPr>
                <w:color w:val="000000"/>
                <w:sz w:val="24"/>
                <w:szCs w:val="24"/>
                <w:lang w:val="en-GB"/>
              </w:rPr>
            </w:pPr>
            <w:r w:rsidRPr="00461E15">
              <w:rPr>
                <w:sz w:val="24"/>
                <w:szCs w:val="24"/>
              </w:rPr>
              <w:t>0.011</w:t>
            </w:r>
          </w:p>
        </w:tc>
      </w:tr>
      <w:tr w:rsidR="00E3579A" w:rsidRPr="00461E15" w14:paraId="5C82E4CB" w14:textId="77777777" w:rsidTr="00461E15">
        <w:trPr>
          <w:trHeight w:val="276"/>
        </w:trPr>
        <w:tc>
          <w:tcPr>
            <w:tcW w:w="1120" w:type="pct"/>
            <w:hideMark/>
          </w:tcPr>
          <w:p w14:paraId="41FFE8BE" w14:textId="77777777" w:rsidR="00E3579A" w:rsidRPr="00461E15" w:rsidRDefault="00E3579A">
            <w:pPr>
              <w:ind w:hanging="1"/>
              <w:rPr>
                <w:color w:val="000000"/>
                <w:sz w:val="24"/>
                <w:szCs w:val="24"/>
                <w:lang w:val="en-GB"/>
              </w:rPr>
            </w:pPr>
            <w:r w:rsidRPr="00461E15">
              <w:rPr>
                <w:color w:val="000000"/>
                <w:sz w:val="24"/>
                <w:szCs w:val="24"/>
                <w:lang w:val="en-GB"/>
              </w:rPr>
              <w:t>ULI</w:t>
            </w:r>
          </w:p>
        </w:tc>
        <w:tc>
          <w:tcPr>
            <w:tcW w:w="768" w:type="pct"/>
            <w:vAlign w:val="center"/>
            <w:hideMark/>
          </w:tcPr>
          <w:p w14:paraId="11909C24" w14:textId="77777777" w:rsidR="00E3579A" w:rsidRPr="00461E15" w:rsidRDefault="00E3579A">
            <w:pPr>
              <w:ind w:left="851" w:hanging="851"/>
              <w:rPr>
                <w:color w:val="000000"/>
                <w:sz w:val="24"/>
                <w:szCs w:val="24"/>
                <w:lang w:val="en-GB"/>
              </w:rPr>
            </w:pPr>
            <w:r w:rsidRPr="00461E15">
              <w:rPr>
                <w:sz w:val="24"/>
                <w:szCs w:val="24"/>
              </w:rPr>
              <w:t>0.0022</w:t>
            </w:r>
          </w:p>
        </w:tc>
        <w:tc>
          <w:tcPr>
            <w:tcW w:w="777" w:type="pct"/>
            <w:vAlign w:val="center"/>
            <w:hideMark/>
          </w:tcPr>
          <w:p w14:paraId="73C2BFC1" w14:textId="77777777" w:rsidR="00E3579A" w:rsidRPr="00461E15" w:rsidRDefault="00E3579A">
            <w:pPr>
              <w:ind w:left="851" w:hanging="851"/>
              <w:rPr>
                <w:color w:val="000000"/>
                <w:sz w:val="24"/>
                <w:szCs w:val="24"/>
                <w:lang w:val="en-GB"/>
              </w:rPr>
            </w:pPr>
            <w:r w:rsidRPr="00461E15">
              <w:rPr>
                <w:sz w:val="24"/>
                <w:szCs w:val="24"/>
              </w:rPr>
              <w:t>0.0030</w:t>
            </w:r>
          </w:p>
        </w:tc>
        <w:tc>
          <w:tcPr>
            <w:tcW w:w="777" w:type="pct"/>
            <w:vAlign w:val="center"/>
            <w:hideMark/>
          </w:tcPr>
          <w:p w14:paraId="1143558A" w14:textId="77777777" w:rsidR="00E3579A" w:rsidRPr="00461E15" w:rsidRDefault="00E3579A">
            <w:pPr>
              <w:ind w:left="851" w:hanging="851"/>
              <w:rPr>
                <w:color w:val="000000"/>
                <w:sz w:val="24"/>
                <w:szCs w:val="24"/>
                <w:lang w:val="en-GB"/>
              </w:rPr>
            </w:pPr>
            <w:r w:rsidRPr="00461E15">
              <w:rPr>
                <w:sz w:val="24"/>
                <w:szCs w:val="24"/>
              </w:rPr>
              <w:t>0.0043</w:t>
            </w:r>
          </w:p>
        </w:tc>
        <w:tc>
          <w:tcPr>
            <w:tcW w:w="777" w:type="pct"/>
            <w:vAlign w:val="center"/>
            <w:hideMark/>
          </w:tcPr>
          <w:p w14:paraId="5F353D83" w14:textId="77777777" w:rsidR="00E3579A" w:rsidRPr="00461E15" w:rsidRDefault="00E3579A">
            <w:pPr>
              <w:ind w:left="851" w:hanging="851"/>
              <w:rPr>
                <w:color w:val="000000"/>
                <w:sz w:val="24"/>
                <w:szCs w:val="24"/>
                <w:lang w:val="en-GB"/>
              </w:rPr>
            </w:pPr>
            <w:r w:rsidRPr="00461E15">
              <w:rPr>
                <w:sz w:val="24"/>
                <w:szCs w:val="24"/>
              </w:rPr>
              <w:t>0.0056</w:t>
            </w:r>
          </w:p>
        </w:tc>
        <w:tc>
          <w:tcPr>
            <w:tcW w:w="783" w:type="pct"/>
            <w:vAlign w:val="center"/>
            <w:hideMark/>
          </w:tcPr>
          <w:p w14:paraId="1885B524" w14:textId="77777777" w:rsidR="00E3579A" w:rsidRPr="00461E15" w:rsidRDefault="00E3579A">
            <w:pPr>
              <w:ind w:left="851" w:hanging="851"/>
              <w:rPr>
                <w:color w:val="000000"/>
                <w:sz w:val="24"/>
                <w:szCs w:val="24"/>
                <w:lang w:val="en-GB"/>
              </w:rPr>
            </w:pPr>
            <w:r w:rsidRPr="00461E15">
              <w:rPr>
                <w:sz w:val="24"/>
                <w:szCs w:val="24"/>
              </w:rPr>
              <w:t>0.0093)</w:t>
            </w:r>
          </w:p>
        </w:tc>
      </w:tr>
      <w:tr w:rsidR="00E3579A" w:rsidRPr="00461E15" w14:paraId="51FE2A98" w14:textId="77777777" w:rsidTr="00461E15">
        <w:trPr>
          <w:trHeight w:val="276"/>
        </w:trPr>
        <w:tc>
          <w:tcPr>
            <w:tcW w:w="1120" w:type="pct"/>
            <w:hideMark/>
          </w:tcPr>
          <w:p w14:paraId="24901ADC" w14:textId="77777777" w:rsidR="00E3579A" w:rsidRPr="00461E15" w:rsidRDefault="00E3579A">
            <w:pPr>
              <w:ind w:hanging="1"/>
              <w:rPr>
                <w:color w:val="000000"/>
                <w:sz w:val="24"/>
                <w:szCs w:val="24"/>
                <w:lang w:val="en-GB"/>
              </w:rPr>
            </w:pPr>
            <w:r w:rsidRPr="00461E15">
              <w:rPr>
                <w:color w:val="000000"/>
                <w:sz w:val="24"/>
                <w:szCs w:val="24"/>
                <w:lang w:val="en-GB"/>
              </w:rPr>
              <w:t>LLI</w:t>
            </w:r>
          </w:p>
        </w:tc>
        <w:tc>
          <w:tcPr>
            <w:tcW w:w="768" w:type="pct"/>
            <w:vAlign w:val="center"/>
            <w:hideMark/>
          </w:tcPr>
          <w:p w14:paraId="47633EF7" w14:textId="77777777" w:rsidR="00E3579A" w:rsidRPr="00461E15" w:rsidRDefault="00E3579A">
            <w:pPr>
              <w:ind w:left="851" w:hanging="851"/>
              <w:rPr>
                <w:color w:val="000000"/>
                <w:sz w:val="24"/>
                <w:szCs w:val="24"/>
                <w:lang w:val="en-GB"/>
              </w:rPr>
            </w:pPr>
            <w:r w:rsidRPr="00461E15">
              <w:rPr>
                <w:sz w:val="24"/>
                <w:szCs w:val="24"/>
              </w:rPr>
              <w:t>0.0051</w:t>
            </w:r>
          </w:p>
        </w:tc>
        <w:tc>
          <w:tcPr>
            <w:tcW w:w="777" w:type="pct"/>
            <w:vAlign w:val="center"/>
            <w:hideMark/>
          </w:tcPr>
          <w:p w14:paraId="457369CA" w14:textId="77777777" w:rsidR="00E3579A" w:rsidRPr="00461E15" w:rsidRDefault="00E3579A">
            <w:pPr>
              <w:ind w:left="851" w:hanging="851"/>
              <w:rPr>
                <w:color w:val="000000"/>
                <w:sz w:val="24"/>
                <w:szCs w:val="24"/>
                <w:lang w:val="en-GB"/>
              </w:rPr>
            </w:pPr>
            <w:r w:rsidRPr="00461E15">
              <w:rPr>
                <w:sz w:val="24"/>
                <w:szCs w:val="24"/>
              </w:rPr>
              <w:t>0.0063</w:t>
            </w:r>
          </w:p>
        </w:tc>
        <w:tc>
          <w:tcPr>
            <w:tcW w:w="777" w:type="pct"/>
            <w:vAlign w:val="center"/>
            <w:hideMark/>
          </w:tcPr>
          <w:p w14:paraId="77AE3EF9" w14:textId="77777777" w:rsidR="00E3579A" w:rsidRPr="00461E15" w:rsidRDefault="00E3579A">
            <w:pPr>
              <w:ind w:left="851" w:hanging="851"/>
              <w:rPr>
                <w:color w:val="000000"/>
                <w:sz w:val="24"/>
                <w:szCs w:val="24"/>
                <w:lang w:val="en-GB"/>
              </w:rPr>
            </w:pPr>
            <w:r w:rsidRPr="00461E15">
              <w:rPr>
                <w:sz w:val="24"/>
                <w:szCs w:val="24"/>
              </w:rPr>
              <w:t>0.0085</w:t>
            </w:r>
          </w:p>
        </w:tc>
        <w:tc>
          <w:tcPr>
            <w:tcW w:w="777" w:type="pct"/>
            <w:vAlign w:val="center"/>
            <w:hideMark/>
          </w:tcPr>
          <w:p w14:paraId="72B2D96E" w14:textId="77777777" w:rsidR="00E3579A" w:rsidRPr="00461E15" w:rsidRDefault="00E3579A">
            <w:pPr>
              <w:ind w:left="851" w:hanging="851"/>
              <w:rPr>
                <w:color w:val="000000"/>
                <w:sz w:val="24"/>
                <w:szCs w:val="24"/>
                <w:lang w:val="en-GB"/>
              </w:rPr>
            </w:pPr>
            <w:r w:rsidRPr="00461E15">
              <w:rPr>
                <w:sz w:val="24"/>
                <w:szCs w:val="24"/>
              </w:rPr>
              <w:t>0.0086</w:t>
            </w:r>
          </w:p>
        </w:tc>
        <w:tc>
          <w:tcPr>
            <w:tcW w:w="783" w:type="pct"/>
            <w:vAlign w:val="center"/>
            <w:hideMark/>
          </w:tcPr>
          <w:p w14:paraId="524C3E48" w14:textId="77777777" w:rsidR="00E3579A" w:rsidRPr="00461E15" w:rsidRDefault="00E3579A">
            <w:pPr>
              <w:ind w:left="851" w:hanging="851"/>
              <w:rPr>
                <w:color w:val="000000"/>
                <w:sz w:val="24"/>
                <w:szCs w:val="24"/>
                <w:lang w:val="en-GB"/>
              </w:rPr>
            </w:pPr>
            <w:r w:rsidRPr="00461E15">
              <w:rPr>
                <w:sz w:val="24"/>
                <w:szCs w:val="24"/>
              </w:rPr>
              <w:t>0.014)</w:t>
            </w:r>
          </w:p>
        </w:tc>
      </w:tr>
      <w:tr w:rsidR="00E3579A" w:rsidRPr="00461E15" w14:paraId="31BCB7C9" w14:textId="77777777" w:rsidTr="00461E15">
        <w:trPr>
          <w:trHeight w:val="269"/>
        </w:trPr>
        <w:tc>
          <w:tcPr>
            <w:tcW w:w="1120" w:type="pct"/>
          </w:tcPr>
          <w:p w14:paraId="1EB4EC47" w14:textId="77777777" w:rsidR="00E3579A" w:rsidRPr="00461E15" w:rsidRDefault="00E3579A">
            <w:pPr>
              <w:ind w:hanging="1"/>
              <w:rPr>
                <w:color w:val="000000"/>
                <w:sz w:val="24"/>
                <w:szCs w:val="24"/>
                <w:lang w:val="en-GB"/>
              </w:rPr>
            </w:pPr>
          </w:p>
        </w:tc>
        <w:tc>
          <w:tcPr>
            <w:tcW w:w="768" w:type="pct"/>
            <w:vAlign w:val="center"/>
          </w:tcPr>
          <w:p w14:paraId="1DD91837" w14:textId="77777777" w:rsidR="00E3579A" w:rsidRPr="00461E15" w:rsidRDefault="00E3579A">
            <w:pPr>
              <w:ind w:left="851" w:hanging="851"/>
              <w:rPr>
                <w:color w:val="000000"/>
                <w:sz w:val="24"/>
                <w:szCs w:val="24"/>
                <w:lang w:val="en-GB"/>
              </w:rPr>
            </w:pPr>
          </w:p>
        </w:tc>
        <w:tc>
          <w:tcPr>
            <w:tcW w:w="777" w:type="pct"/>
            <w:vAlign w:val="center"/>
          </w:tcPr>
          <w:p w14:paraId="2C82C734" w14:textId="77777777" w:rsidR="00E3579A" w:rsidRPr="00461E15" w:rsidRDefault="00E3579A">
            <w:pPr>
              <w:ind w:left="851" w:hanging="851"/>
              <w:rPr>
                <w:color w:val="000000"/>
                <w:sz w:val="24"/>
                <w:szCs w:val="24"/>
                <w:lang w:val="en-GB"/>
              </w:rPr>
            </w:pPr>
          </w:p>
        </w:tc>
        <w:tc>
          <w:tcPr>
            <w:tcW w:w="777" w:type="pct"/>
            <w:vAlign w:val="center"/>
          </w:tcPr>
          <w:p w14:paraId="3020EBD6" w14:textId="77777777" w:rsidR="00E3579A" w:rsidRPr="00461E15" w:rsidRDefault="00E3579A">
            <w:pPr>
              <w:ind w:left="851" w:hanging="851"/>
              <w:rPr>
                <w:color w:val="000000"/>
                <w:sz w:val="24"/>
                <w:szCs w:val="24"/>
                <w:lang w:val="en-GB"/>
              </w:rPr>
            </w:pPr>
          </w:p>
        </w:tc>
        <w:tc>
          <w:tcPr>
            <w:tcW w:w="777" w:type="pct"/>
            <w:vAlign w:val="center"/>
          </w:tcPr>
          <w:p w14:paraId="7A043154" w14:textId="77777777" w:rsidR="00E3579A" w:rsidRPr="00461E15" w:rsidRDefault="00E3579A">
            <w:pPr>
              <w:ind w:left="851" w:hanging="851"/>
              <w:rPr>
                <w:color w:val="000000"/>
                <w:sz w:val="24"/>
                <w:szCs w:val="24"/>
                <w:lang w:val="en-GB"/>
              </w:rPr>
            </w:pPr>
          </w:p>
        </w:tc>
        <w:tc>
          <w:tcPr>
            <w:tcW w:w="783" w:type="pct"/>
            <w:vAlign w:val="center"/>
          </w:tcPr>
          <w:p w14:paraId="0DE55363" w14:textId="77777777" w:rsidR="00E3579A" w:rsidRPr="00461E15" w:rsidRDefault="00E3579A">
            <w:pPr>
              <w:ind w:left="851" w:hanging="851"/>
              <w:rPr>
                <w:color w:val="000000"/>
                <w:sz w:val="24"/>
                <w:szCs w:val="24"/>
                <w:lang w:val="en-GB"/>
              </w:rPr>
            </w:pPr>
          </w:p>
        </w:tc>
      </w:tr>
      <w:tr w:rsidR="00E3579A" w:rsidRPr="00461E15" w14:paraId="365DB824" w14:textId="77777777" w:rsidTr="00461E15">
        <w:trPr>
          <w:trHeight w:val="276"/>
        </w:trPr>
        <w:tc>
          <w:tcPr>
            <w:tcW w:w="1120" w:type="pct"/>
            <w:hideMark/>
          </w:tcPr>
          <w:p w14:paraId="2FE3640D" w14:textId="77777777" w:rsidR="00E3579A" w:rsidRPr="00461E15" w:rsidRDefault="00E3579A">
            <w:pPr>
              <w:ind w:hanging="1"/>
              <w:rPr>
                <w:color w:val="000000"/>
                <w:sz w:val="24"/>
                <w:szCs w:val="24"/>
                <w:lang w:val="en-GB"/>
              </w:rPr>
            </w:pPr>
            <w:r w:rsidRPr="00461E15">
              <w:rPr>
                <w:color w:val="000000"/>
                <w:sz w:val="24"/>
                <w:szCs w:val="24"/>
                <w:lang w:val="en-GB"/>
              </w:rPr>
              <w:t>Heart</w:t>
            </w:r>
          </w:p>
        </w:tc>
        <w:tc>
          <w:tcPr>
            <w:tcW w:w="768" w:type="pct"/>
            <w:vAlign w:val="center"/>
            <w:hideMark/>
          </w:tcPr>
          <w:p w14:paraId="41820BE2" w14:textId="77777777" w:rsidR="00E3579A" w:rsidRPr="00461E15" w:rsidRDefault="00E3579A">
            <w:pPr>
              <w:ind w:left="851" w:hanging="851"/>
              <w:rPr>
                <w:color w:val="000000"/>
                <w:sz w:val="24"/>
                <w:szCs w:val="24"/>
                <w:lang w:val="en-GB"/>
              </w:rPr>
            </w:pPr>
            <w:r w:rsidRPr="00461E15">
              <w:rPr>
                <w:sz w:val="24"/>
                <w:szCs w:val="24"/>
              </w:rPr>
              <w:t>0.00091</w:t>
            </w:r>
          </w:p>
        </w:tc>
        <w:tc>
          <w:tcPr>
            <w:tcW w:w="777" w:type="pct"/>
            <w:vAlign w:val="center"/>
            <w:hideMark/>
          </w:tcPr>
          <w:p w14:paraId="350EA9AE" w14:textId="77777777" w:rsidR="00E3579A" w:rsidRPr="00461E15" w:rsidRDefault="00E3579A">
            <w:pPr>
              <w:ind w:left="851" w:hanging="851"/>
              <w:rPr>
                <w:color w:val="000000"/>
                <w:sz w:val="24"/>
                <w:szCs w:val="24"/>
                <w:lang w:val="en-GB"/>
              </w:rPr>
            </w:pPr>
            <w:r w:rsidRPr="00461E15">
              <w:rPr>
                <w:sz w:val="24"/>
                <w:szCs w:val="24"/>
              </w:rPr>
              <w:t>0.0012</w:t>
            </w:r>
          </w:p>
        </w:tc>
        <w:tc>
          <w:tcPr>
            <w:tcW w:w="777" w:type="pct"/>
            <w:vAlign w:val="center"/>
            <w:hideMark/>
          </w:tcPr>
          <w:p w14:paraId="0E90441E" w14:textId="77777777" w:rsidR="00E3579A" w:rsidRPr="00461E15" w:rsidRDefault="00E3579A">
            <w:pPr>
              <w:ind w:left="851" w:hanging="851"/>
              <w:rPr>
                <w:color w:val="000000"/>
                <w:sz w:val="24"/>
                <w:szCs w:val="24"/>
                <w:lang w:val="en-GB"/>
              </w:rPr>
            </w:pPr>
            <w:r w:rsidRPr="00461E15">
              <w:rPr>
                <w:sz w:val="24"/>
                <w:szCs w:val="24"/>
              </w:rPr>
              <w:t>0.0018</w:t>
            </w:r>
          </w:p>
        </w:tc>
        <w:tc>
          <w:tcPr>
            <w:tcW w:w="777" w:type="pct"/>
            <w:vAlign w:val="center"/>
            <w:hideMark/>
          </w:tcPr>
          <w:p w14:paraId="4F91E673" w14:textId="77777777" w:rsidR="00E3579A" w:rsidRPr="00461E15" w:rsidRDefault="00E3579A">
            <w:pPr>
              <w:ind w:left="851" w:hanging="851"/>
              <w:rPr>
                <w:color w:val="000000"/>
                <w:sz w:val="24"/>
                <w:szCs w:val="24"/>
                <w:lang w:val="en-GB"/>
              </w:rPr>
            </w:pPr>
            <w:r w:rsidRPr="00461E15">
              <w:rPr>
                <w:sz w:val="24"/>
                <w:szCs w:val="24"/>
              </w:rPr>
              <w:t>0.0027</w:t>
            </w:r>
          </w:p>
        </w:tc>
        <w:tc>
          <w:tcPr>
            <w:tcW w:w="783" w:type="pct"/>
            <w:vAlign w:val="center"/>
            <w:hideMark/>
          </w:tcPr>
          <w:p w14:paraId="2B42A26B" w14:textId="77777777" w:rsidR="00E3579A" w:rsidRPr="00461E15" w:rsidRDefault="00E3579A">
            <w:pPr>
              <w:ind w:left="851" w:hanging="851"/>
              <w:rPr>
                <w:color w:val="000000"/>
                <w:sz w:val="24"/>
                <w:szCs w:val="24"/>
                <w:lang w:val="en-GB"/>
              </w:rPr>
            </w:pPr>
            <w:r w:rsidRPr="00461E15">
              <w:rPr>
                <w:sz w:val="24"/>
                <w:szCs w:val="24"/>
              </w:rPr>
              <w:t>0.0048</w:t>
            </w:r>
          </w:p>
        </w:tc>
      </w:tr>
      <w:tr w:rsidR="00E3579A" w:rsidRPr="00461E15" w14:paraId="5B209E06" w14:textId="77777777" w:rsidTr="00461E15">
        <w:trPr>
          <w:trHeight w:val="276"/>
        </w:trPr>
        <w:tc>
          <w:tcPr>
            <w:tcW w:w="1120" w:type="pct"/>
            <w:hideMark/>
          </w:tcPr>
          <w:p w14:paraId="446E0BAE" w14:textId="77777777" w:rsidR="00E3579A" w:rsidRPr="00461E15" w:rsidRDefault="00E3579A">
            <w:pPr>
              <w:ind w:hanging="1"/>
              <w:rPr>
                <w:color w:val="000000"/>
                <w:sz w:val="24"/>
                <w:szCs w:val="24"/>
                <w:lang w:val="en-GB"/>
              </w:rPr>
            </w:pPr>
            <w:r w:rsidRPr="00461E15">
              <w:rPr>
                <w:color w:val="000000"/>
                <w:sz w:val="24"/>
                <w:szCs w:val="24"/>
                <w:lang w:val="en-GB"/>
              </w:rPr>
              <w:t>Kidneys</w:t>
            </w:r>
          </w:p>
        </w:tc>
        <w:tc>
          <w:tcPr>
            <w:tcW w:w="768" w:type="pct"/>
            <w:vAlign w:val="center"/>
            <w:hideMark/>
          </w:tcPr>
          <w:p w14:paraId="4CC2DA71" w14:textId="77777777" w:rsidR="00E3579A" w:rsidRPr="00461E15" w:rsidRDefault="00E3579A">
            <w:pPr>
              <w:ind w:left="851" w:hanging="851"/>
              <w:rPr>
                <w:color w:val="000000"/>
                <w:sz w:val="24"/>
                <w:szCs w:val="24"/>
                <w:lang w:val="en-GB"/>
              </w:rPr>
            </w:pPr>
            <w:r w:rsidRPr="00461E15">
              <w:rPr>
                <w:sz w:val="24"/>
                <w:szCs w:val="24"/>
              </w:rPr>
              <w:t>0.014</w:t>
            </w:r>
          </w:p>
        </w:tc>
        <w:tc>
          <w:tcPr>
            <w:tcW w:w="777" w:type="pct"/>
            <w:vAlign w:val="center"/>
            <w:hideMark/>
          </w:tcPr>
          <w:p w14:paraId="6A42FEC9" w14:textId="77777777" w:rsidR="00E3579A" w:rsidRPr="00461E15" w:rsidRDefault="00E3579A">
            <w:pPr>
              <w:ind w:left="851" w:hanging="851"/>
              <w:rPr>
                <w:color w:val="000000"/>
                <w:sz w:val="24"/>
                <w:szCs w:val="24"/>
                <w:lang w:val="en-GB"/>
              </w:rPr>
            </w:pPr>
            <w:r w:rsidRPr="00461E15">
              <w:rPr>
                <w:sz w:val="24"/>
                <w:szCs w:val="24"/>
              </w:rPr>
              <w:t>0.017</w:t>
            </w:r>
          </w:p>
        </w:tc>
        <w:tc>
          <w:tcPr>
            <w:tcW w:w="777" w:type="pct"/>
            <w:vAlign w:val="center"/>
            <w:hideMark/>
          </w:tcPr>
          <w:p w14:paraId="273547C7" w14:textId="77777777" w:rsidR="00E3579A" w:rsidRPr="00461E15" w:rsidRDefault="00E3579A">
            <w:pPr>
              <w:ind w:left="851" w:hanging="851"/>
              <w:rPr>
                <w:color w:val="000000"/>
                <w:sz w:val="24"/>
                <w:szCs w:val="24"/>
                <w:lang w:val="en-GB"/>
              </w:rPr>
            </w:pPr>
            <w:r w:rsidRPr="00461E15">
              <w:rPr>
                <w:sz w:val="24"/>
                <w:szCs w:val="24"/>
              </w:rPr>
              <w:t>0.024</w:t>
            </w:r>
          </w:p>
        </w:tc>
        <w:tc>
          <w:tcPr>
            <w:tcW w:w="777" w:type="pct"/>
            <w:vAlign w:val="center"/>
            <w:hideMark/>
          </w:tcPr>
          <w:p w14:paraId="420F6034" w14:textId="77777777" w:rsidR="00E3579A" w:rsidRPr="00461E15" w:rsidRDefault="00E3579A">
            <w:pPr>
              <w:ind w:left="851" w:hanging="851"/>
              <w:rPr>
                <w:color w:val="000000"/>
                <w:sz w:val="24"/>
                <w:szCs w:val="24"/>
                <w:lang w:val="en-GB"/>
              </w:rPr>
            </w:pPr>
            <w:r w:rsidRPr="00461E15">
              <w:rPr>
                <w:sz w:val="24"/>
                <w:szCs w:val="24"/>
              </w:rPr>
              <w:t>0.034</w:t>
            </w:r>
          </w:p>
        </w:tc>
        <w:tc>
          <w:tcPr>
            <w:tcW w:w="783" w:type="pct"/>
            <w:vAlign w:val="center"/>
            <w:hideMark/>
          </w:tcPr>
          <w:p w14:paraId="62EA8C98" w14:textId="77777777" w:rsidR="00E3579A" w:rsidRPr="00461E15" w:rsidRDefault="00E3579A">
            <w:pPr>
              <w:ind w:left="851" w:hanging="851"/>
              <w:rPr>
                <w:color w:val="000000"/>
                <w:sz w:val="24"/>
                <w:szCs w:val="24"/>
                <w:lang w:val="en-GB"/>
              </w:rPr>
            </w:pPr>
            <w:r w:rsidRPr="00461E15">
              <w:rPr>
                <w:sz w:val="24"/>
                <w:szCs w:val="24"/>
              </w:rPr>
              <w:t>0.059</w:t>
            </w:r>
          </w:p>
        </w:tc>
      </w:tr>
      <w:tr w:rsidR="00E3579A" w:rsidRPr="00461E15" w14:paraId="104563DC" w14:textId="77777777" w:rsidTr="00461E15">
        <w:trPr>
          <w:trHeight w:val="269"/>
        </w:trPr>
        <w:tc>
          <w:tcPr>
            <w:tcW w:w="1120" w:type="pct"/>
            <w:hideMark/>
          </w:tcPr>
          <w:p w14:paraId="0D5B4139" w14:textId="77777777" w:rsidR="00E3579A" w:rsidRPr="00461E15" w:rsidRDefault="00E3579A">
            <w:pPr>
              <w:ind w:hanging="1"/>
              <w:rPr>
                <w:color w:val="000000"/>
                <w:sz w:val="24"/>
                <w:szCs w:val="24"/>
                <w:lang w:val="en-GB"/>
              </w:rPr>
            </w:pPr>
            <w:r w:rsidRPr="00461E15">
              <w:rPr>
                <w:color w:val="000000"/>
                <w:sz w:val="24"/>
                <w:szCs w:val="24"/>
                <w:lang w:val="en-GB"/>
              </w:rPr>
              <w:t>Liver</w:t>
            </w:r>
          </w:p>
        </w:tc>
        <w:tc>
          <w:tcPr>
            <w:tcW w:w="768" w:type="pct"/>
            <w:vAlign w:val="center"/>
            <w:hideMark/>
          </w:tcPr>
          <w:p w14:paraId="00E1D08C" w14:textId="77777777" w:rsidR="00E3579A" w:rsidRPr="00461E15" w:rsidRDefault="00E3579A">
            <w:pPr>
              <w:ind w:left="851" w:hanging="851"/>
              <w:rPr>
                <w:color w:val="000000"/>
                <w:sz w:val="24"/>
                <w:szCs w:val="24"/>
                <w:lang w:val="en-GB"/>
              </w:rPr>
            </w:pPr>
            <w:r w:rsidRPr="00461E15">
              <w:rPr>
                <w:sz w:val="24"/>
                <w:szCs w:val="24"/>
              </w:rPr>
              <w:t>0.0014</w:t>
            </w:r>
          </w:p>
        </w:tc>
        <w:tc>
          <w:tcPr>
            <w:tcW w:w="777" w:type="pct"/>
            <w:vAlign w:val="center"/>
            <w:hideMark/>
          </w:tcPr>
          <w:p w14:paraId="720A3E1C" w14:textId="77777777" w:rsidR="00E3579A" w:rsidRPr="00461E15" w:rsidRDefault="00E3579A">
            <w:pPr>
              <w:ind w:left="851" w:hanging="851"/>
              <w:rPr>
                <w:color w:val="000000"/>
                <w:sz w:val="24"/>
                <w:szCs w:val="24"/>
                <w:lang w:val="en-GB"/>
              </w:rPr>
            </w:pPr>
            <w:r w:rsidRPr="00461E15">
              <w:rPr>
                <w:sz w:val="24"/>
                <w:szCs w:val="24"/>
              </w:rPr>
              <w:t>0.0018</w:t>
            </w:r>
          </w:p>
        </w:tc>
        <w:tc>
          <w:tcPr>
            <w:tcW w:w="777" w:type="pct"/>
            <w:vAlign w:val="center"/>
            <w:hideMark/>
          </w:tcPr>
          <w:p w14:paraId="0DFD9B4E" w14:textId="77777777" w:rsidR="00E3579A" w:rsidRPr="00461E15" w:rsidRDefault="00E3579A">
            <w:pPr>
              <w:ind w:left="851" w:hanging="851"/>
              <w:rPr>
                <w:color w:val="000000"/>
                <w:sz w:val="24"/>
                <w:szCs w:val="24"/>
                <w:lang w:val="en-GB"/>
              </w:rPr>
            </w:pPr>
            <w:r w:rsidRPr="00461E15">
              <w:rPr>
                <w:sz w:val="24"/>
                <w:szCs w:val="24"/>
              </w:rPr>
              <w:t>0.0027</w:t>
            </w:r>
          </w:p>
        </w:tc>
        <w:tc>
          <w:tcPr>
            <w:tcW w:w="777" w:type="pct"/>
            <w:vAlign w:val="center"/>
            <w:hideMark/>
          </w:tcPr>
          <w:p w14:paraId="553BCA57" w14:textId="77777777" w:rsidR="00E3579A" w:rsidRPr="00461E15" w:rsidRDefault="00E3579A">
            <w:pPr>
              <w:ind w:left="851" w:hanging="851"/>
              <w:rPr>
                <w:color w:val="000000"/>
                <w:sz w:val="24"/>
                <w:szCs w:val="24"/>
                <w:lang w:val="en-GB"/>
              </w:rPr>
            </w:pPr>
            <w:r w:rsidRPr="00461E15">
              <w:rPr>
                <w:sz w:val="24"/>
                <w:szCs w:val="24"/>
              </w:rPr>
              <w:t>0.0038</w:t>
            </w:r>
          </w:p>
        </w:tc>
        <w:tc>
          <w:tcPr>
            <w:tcW w:w="783" w:type="pct"/>
            <w:vAlign w:val="center"/>
            <w:hideMark/>
          </w:tcPr>
          <w:p w14:paraId="71CE3EA0" w14:textId="77777777" w:rsidR="00E3579A" w:rsidRPr="00461E15" w:rsidRDefault="00E3579A">
            <w:pPr>
              <w:ind w:left="851" w:hanging="851"/>
              <w:rPr>
                <w:color w:val="000000"/>
                <w:sz w:val="24"/>
                <w:szCs w:val="24"/>
                <w:lang w:val="en-GB"/>
              </w:rPr>
            </w:pPr>
            <w:r w:rsidRPr="00461E15">
              <w:rPr>
                <w:sz w:val="24"/>
                <w:szCs w:val="24"/>
              </w:rPr>
              <w:t>0.0066</w:t>
            </w:r>
          </w:p>
        </w:tc>
      </w:tr>
      <w:tr w:rsidR="00E3579A" w:rsidRPr="00461E15" w14:paraId="500DB1AC" w14:textId="77777777" w:rsidTr="00461E15">
        <w:trPr>
          <w:trHeight w:val="276"/>
        </w:trPr>
        <w:tc>
          <w:tcPr>
            <w:tcW w:w="1120" w:type="pct"/>
            <w:hideMark/>
          </w:tcPr>
          <w:p w14:paraId="51149968" w14:textId="77777777" w:rsidR="00E3579A" w:rsidRPr="00461E15" w:rsidRDefault="00E3579A">
            <w:pPr>
              <w:ind w:hanging="1"/>
              <w:rPr>
                <w:color w:val="000000"/>
                <w:sz w:val="24"/>
                <w:szCs w:val="24"/>
                <w:lang w:val="en-GB"/>
              </w:rPr>
            </w:pPr>
            <w:r w:rsidRPr="00461E15">
              <w:rPr>
                <w:color w:val="000000"/>
                <w:sz w:val="24"/>
                <w:szCs w:val="24"/>
                <w:lang w:val="en-GB"/>
              </w:rPr>
              <w:t>Lungs</w:t>
            </w:r>
          </w:p>
        </w:tc>
        <w:tc>
          <w:tcPr>
            <w:tcW w:w="768" w:type="pct"/>
            <w:vAlign w:val="center"/>
            <w:hideMark/>
          </w:tcPr>
          <w:p w14:paraId="1E4E043F" w14:textId="77777777" w:rsidR="00E3579A" w:rsidRPr="00461E15" w:rsidRDefault="00E3579A">
            <w:pPr>
              <w:ind w:left="851" w:hanging="851"/>
              <w:rPr>
                <w:color w:val="000000"/>
                <w:sz w:val="24"/>
                <w:szCs w:val="24"/>
                <w:lang w:val="en-GB"/>
              </w:rPr>
            </w:pPr>
            <w:r w:rsidRPr="00461E15">
              <w:rPr>
                <w:sz w:val="24"/>
                <w:szCs w:val="24"/>
              </w:rPr>
              <w:t>0.00079</w:t>
            </w:r>
          </w:p>
        </w:tc>
        <w:tc>
          <w:tcPr>
            <w:tcW w:w="777" w:type="pct"/>
            <w:vAlign w:val="center"/>
            <w:hideMark/>
          </w:tcPr>
          <w:p w14:paraId="3205BA15" w14:textId="77777777" w:rsidR="00E3579A" w:rsidRPr="00461E15" w:rsidRDefault="00E3579A">
            <w:pPr>
              <w:ind w:left="851" w:hanging="851"/>
              <w:rPr>
                <w:color w:val="000000"/>
                <w:sz w:val="24"/>
                <w:szCs w:val="24"/>
                <w:lang w:val="en-GB"/>
              </w:rPr>
            </w:pPr>
            <w:r w:rsidRPr="00461E15">
              <w:rPr>
                <w:sz w:val="24"/>
                <w:szCs w:val="24"/>
              </w:rPr>
              <w:t>0.0011</w:t>
            </w:r>
          </w:p>
        </w:tc>
        <w:tc>
          <w:tcPr>
            <w:tcW w:w="777" w:type="pct"/>
            <w:vAlign w:val="center"/>
            <w:hideMark/>
          </w:tcPr>
          <w:p w14:paraId="20C07F43" w14:textId="77777777" w:rsidR="00E3579A" w:rsidRPr="00461E15" w:rsidRDefault="00E3579A">
            <w:pPr>
              <w:ind w:left="851" w:hanging="851"/>
              <w:rPr>
                <w:color w:val="000000"/>
                <w:sz w:val="24"/>
                <w:szCs w:val="24"/>
                <w:lang w:val="en-GB"/>
              </w:rPr>
            </w:pPr>
            <w:r w:rsidRPr="00461E15">
              <w:rPr>
                <w:sz w:val="24"/>
                <w:szCs w:val="24"/>
              </w:rPr>
              <w:t>0.0016</w:t>
            </w:r>
          </w:p>
        </w:tc>
        <w:tc>
          <w:tcPr>
            <w:tcW w:w="777" w:type="pct"/>
            <w:vAlign w:val="center"/>
            <w:hideMark/>
          </w:tcPr>
          <w:p w14:paraId="13DEF9B2" w14:textId="77777777" w:rsidR="00E3579A" w:rsidRPr="00461E15" w:rsidRDefault="00E3579A">
            <w:pPr>
              <w:ind w:left="851" w:hanging="851"/>
              <w:rPr>
                <w:color w:val="000000"/>
                <w:sz w:val="24"/>
                <w:szCs w:val="24"/>
                <w:lang w:val="en-GB"/>
              </w:rPr>
            </w:pPr>
            <w:r w:rsidRPr="00461E15">
              <w:rPr>
                <w:sz w:val="24"/>
                <w:szCs w:val="24"/>
              </w:rPr>
              <w:t>0.0024</w:t>
            </w:r>
          </w:p>
        </w:tc>
        <w:tc>
          <w:tcPr>
            <w:tcW w:w="783" w:type="pct"/>
            <w:vAlign w:val="center"/>
            <w:hideMark/>
          </w:tcPr>
          <w:p w14:paraId="6C1DD8A9" w14:textId="77777777" w:rsidR="00E3579A" w:rsidRPr="00461E15" w:rsidRDefault="00E3579A">
            <w:pPr>
              <w:ind w:left="851" w:hanging="851"/>
              <w:rPr>
                <w:color w:val="000000"/>
                <w:sz w:val="24"/>
                <w:szCs w:val="24"/>
                <w:lang w:val="en-GB"/>
              </w:rPr>
            </w:pPr>
            <w:r w:rsidRPr="00461E15">
              <w:rPr>
                <w:sz w:val="24"/>
                <w:szCs w:val="24"/>
              </w:rPr>
              <w:t>0.0045</w:t>
            </w:r>
          </w:p>
        </w:tc>
      </w:tr>
      <w:tr w:rsidR="00E3579A" w:rsidRPr="00461E15" w14:paraId="024B20B9" w14:textId="77777777" w:rsidTr="00461E15">
        <w:trPr>
          <w:trHeight w:val="276"/>
        </w:trPr>
        <w:tc>
          <w:tcPr>
            <w:tcW w:w="1120" w:type="pct"/>
            <w:hideMark/>
          </w:tcPr>
          <w:p w14:paraId="3865EB14" w14:textId="77777777" w:rsidR="00E3579A" w:rsidRPr="00461E15" w:rsidRDefault="00E3579A">
            <w:pPr>
              <w:ind w:hanging="1"/>
              <w:rPr>
                <w:color w:val="000000"/>
                <w:sz w:val="24"/>
                <w:szCs w:val="24"/>
                <w:lang w:val="en-GB"/>
              </w:rPr>
            </w:pPr>
            <w:r w:rsidRPr="00461E15">
              <w:rPr>
                <w:color w:val="000000"/>
                <w:sz w:val="24"/>
                <w:szCs w:val="24"/>
                <w:lang w:val="en-GB"/>
              </w:rPr>
              <w:t>Muscles</w:t>
            </w:r>
          </w:p>
        </w:tc>
        <w:tc>
          <w:tcPr>
            <w:tcW w:w="768" w:type="pct"/>
            <w:vAlign w:val="center"/>
            <w:hideMark/>
          </w:tcPr>
          <w:p w14:paraId="38F81EB4" w14:textId="77777777" w:rsidR="00E3579A" w:rsidRPr="00461E15" w:rsidRDefault="00E3579A">
            <w:pPr>
              <w:ind w:left="851" w:hanging="851"/>
              <w:rPr>
                <w:color w:val="000000"/>
                <w:sz w:val="24"/>
                <w:szCs w:val="24"/>
                <w:lang w:val="en-GB"/>
              </w:rPr>
            </w:pPr>
            <w:r w:rsidRPr="00461E15">
              <w:rPr>
                <w:sz w:val="24"/>
                <w:szCs w:val="24"/>
              </w:rPr>
              <w:t>0.0017</w:t>
            </w:r>
          </w:p>
        </w:tc>
        <w:tc>
          <w:tcPr>
            <w:tcW w:w="777" w:type="pct"/>
            <w:vAlign w:val="center"/>
            <w:hideMark/>
          </w:tcPr>
          <w:p w14:paraId="21BEC153" w14:textId="77777777" w:rsidR="00E3579A" w:rsidRPr="00461E15" w:rsidRDefault="00E3579A">
            <w:pPr>
              <w:ind w:left="851" w:hanging="851"/>
              <w:rPr>
                <w:color w:val="000000"/>
                <w:sz w:val="24"/>
                <w:szCs w:val="24"/>
                <w:lang w:val="en-GB"/>
              </w:rPr>
            </w:pPr>
            <w:r w:rsidRPr="00461E15">
              <w:rPr>
                <w:sz w:val="24"/>
                <w:szCs w:val="24"/>
              </w:rPr>
              <w:t>0.0021</w:t>
            </w:r>
          </w:p>
        </w:tc>
        <w:tc>
          <w:tcPr>
            <w:tcW w:w="777" w:type="pct"/>
            <w:vAlign w:val="center"/>
            <w:hideMark/>
          </w:tcPr>
          <w:p w14:paraId="2E0B5024" w14:textId="77777777" w:rsidR="00E3579A" w:rsidRPr="00461E15" w:rsidRDefault="00E3579A">
            <w:pPr>
              <w:ind w:left="851" w:hanging="851"/>
              <w:rPr>
                <w:color w:val="000000"/>
                <w:sz w:val="24"/>
                <w:szCs w:val="24"/>
                <w:lang w:val="en-GB"/>
              </w:rPr>
            </w:pPr>
            <w:r w:rsidRPr="00461E15">
              <w:rPr>
                <w:sz w:val="24"/>
                <w:szCs w:val="24"/>
              </w:rPr>
              <w:t>0.0029</w:t>
            </w:r>
          </w:p>
        </w:tc>
        <w:tc>
          <w:tcPr>
            <w:tcW w:w="777" w:type="pct"/>
            <w:vAlign w:val="center"/>
            <w:hideMark/>
          </w:tcPr>
          <w:p w14:paraId="030E3765" w14:textId="77777777" w:rsidR="00E3579A" w:rsidRPr="00461E15" w:rsidRDefault="00E3579A">
            <w:pPr>
              <w:ind w:left="851" w:hanging="851"/>
              <w:rPr>
                <w:color w:val="000000"/>
                <w:sz w:val="24"/>
                <w:szCs w:val="24"/>
                <w:lang w:val="en-GB"/>
              </w:rPr>
            </w:pPr>
            <w:r w:rsidRPr="00461E15">
              <w:rPr>
                <w:sz w:val="24"/>
                <w:szCs w:val="24"/>
              </w:rPr>
              <w:t>0.0036</w:t>
            </w:r>
          </w:p>
        </w:tc>
        <w:tc>
          <w:tcPr>
            <w:tcW w:w="783" w:type="pct"/>
            <w:vAlign w:val="center"/>
            <w:hideMark/>
          </w:tcPr>
          <w:p w14:paraId="536FC7A7" w14:textId="77777777" w:rsidR="00E3579A" w:rsidRPr="00461E15" w:rsidRDefault="00E3579A">
            <w:pPr>
              <w:ind w:left="851" w:hanging="851"/>
              <w:rPr>
                <w:color w:val="000000"/>
                <w:sz w:val="24"/>
                <w:szCs w:val="24"/>
                <w:lang w:val="en-GB"/>
              </w:rPr>
            </w:pPr>
            <w:r w:rsidRPr="00461E15">
              <w:rPr>
                <w:sz w:val="24"/>
                <w:szCs w:val="24"/>
              </w:rPr>
              <w:t>0.0064</w:t>
            </w:r>
          </w:p>
        </w:tc>
      </w:tr>
      <w:tr w:rsidR="00E3579A" w:rsidRPr="00461E15" w14:paraId="11C1B7BD" w14:textId="77777777" w:rsidTr="00461E15">
        <w:trPr>
          <w:trHeight w:val="276"/>
        </w:trPr>
        <w:tc>
          <w:tcPr>
            <w:tcW w:w="1120" w:type="pct"/>
            <w:hideMark/>
          </w:tcPr>
          <w:p w14:paraId="17331587" w14:textId="77777777" w:rsidR="00E3579A" w:rsidRPr="00461E15" w:rsidRDefault="00E3579A">
            <w:pPr>
              <w:ind w:hanging="1"/>
              <w:rPr>
                <w:color w:val="000000"/>
                <w:sz w:val="24"/>
                <w:szCs w:val="24"/>
                <w:lang w:val="en-GB"/>
              </w:rPr>
            </w:pPr>
            <w:r w:rsidRPr="00461E15">
              <w:rPr>
                <w:color w:val="000000"/>
                <w:sz w:val="24"/>
                <w:szCs w:val="24"/>
                <w:lang w:val="en-GB"/>
              </w:rPr>
              <w:t>Oesophagus</w:t>
            </w:r>
          </w:p>
        </w:tc>
        <w:tc>
          <w:tcPr>
            <w:tcW w:w="768" w:type="pct"/>
            <w:vAlign w:val="center"/>
            <w:hideMark/>
          </w:tcPr>
          <w:p w14:paraId="1DCD97FE" w14:textId="77777777" w:rsidR="00E3579A" w:rsidRPr="00461E15" w:rsidRDefault="00E3579A">
            <w:pPr>
              <w:ind w:left="851" w:hanging="851"/>
              <w:rPr>
                <w:color w:val="000000"/>
                <w:sz w:val="24"/>
                <w:szCs w:val="24"/>
                <w:lang w:val="en-GB"/>
              </w:rPr>
            </w:pPr>
            <w:r w:rsidRPr="00461E15">
              <w:rPr>
                <w:sz w:val="24"/>
                <w:szCs w:val="24"/>
              </w:rPr>
              <w:t>0.00074</w:t>
            </w:r>
          </w:p>
        </w:tc>
        <w:tc>
          <w:tcPr>
            <w:tcW w:w="777" w:type="pct"/>
            <w:vAlign w:val="center"/>
            <w:hideMark/>
          </w:tcPr>
          <w:p w14:paraId="734C9B60" w14:textId="77777777" w:rsidR="00E3579A" w:rsidRPr="00461E15" w:rsidRDefault="00E3579A">
            <w:pPr>
              <w:ind w:left="851" w:hanging="851"/>
              <w:rPr>
                <w:color w:val="000000"/>
                <w:sz w:val="24"/>
                <w:szCs w:val="24"/>
                <w:lang w:val="en-GB"/>
              </w:rPr>
            </w:pPr>
            <w:r w:rsidRPr="00461E15">
              <w:rPr>
                <w:sz w:val="24"/>
                <w:szCs w:val="24"/>
              </w:rPr>
              <w:t>0.00097</w:t>
            </w:r>
          </w:p>
        </w:tc>
        <w:tc>
          <w:tcPr>
            <w:tcW w:w="777" w:type="pct"/>
            <w:vAlign w:val="center"/>
            <w:hideMark/>
          </w:tcPr>
          <w:p w14:paraId="5CF1A33D"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3D10549F" w14:textId="77777777" w:rsidR="00E3579A" w:rsidRPr="00461E15" w:rsidRDefault="00E3579A">
            <w:pPr>
              <w:ind w:left="851" w:hanging="851"/>
              <w:rPr>
                <w:color w:val="000000"/>
                <w:sz w:val="24"/>
                <w:szCs w:val="24"/>
                <w:lang w:val="en-GB"/>
              </w:rPr>
            </w:pPr>
            <w:r w:rsidRPr="00461E15">
              <w:rPr>
                <w:sz w:val="24"/>
                <w:szCs w:val="24"/>
              </w:rPr>
              <w:t>0.0023</w:t>
            </w:r>
          </w:p>
        </w:tc>
        <w:tc>
          <w:tcPr>
            <w:tcW w:w="783" w:type="pct"/>
            <w:vAlign w:val="center"/>
            <w:hideMark/>
          </w:tcPr>
          <w:p w14:paraId="368B1C19" w14:textId="77777777" w:rsidR="00E3579A" w:rsidRPr="00461E15" w:rsidRDefault="00E3579A">
            <w:pPr>
              <w:ind w:left="851" w:hanging="851"/>
              <w:rPr>
                <w:color w:val="000000"/>
                <w:sz w:val="24"/>
                <w:szCs w:val="24"/>
                <w:lang w:val="en-GB"/>
              </w:rPr>
            </w:pPr>
            <w:r w:rsidRPr="00461E15">
              <w:rPr>
                <w:sz w:val="24"/>
                <w:szCs w:val="24"/>
              </w:rPr>
              <w:t>0.0041</w:t>
            </w:r>
          </w:p>
        </w:tc>
      </w:tr>
      <w:tr w:rsidR="00E3579A" w:rsidRPr="00461E15" w14:paraId="41D3464D" w14:textId="77777777" w:rsidTr="00461E15">
        <w:trPr>
          <w:trHeight w:val="269"/>
        </w:trPr>
        <w:tc>
          <w:tcPr>
            <w:tcW w:w="1120" w:type="pct"/>
            <w:hideMark/>
          </w:tcPr>
          <w:p w14:paraId="4FB27A2B" w14:textId="77777777" w:rsidR="00E3579A" w:rsidRPr="00461E15" w:rsidRDefault="00E3579A">
            <w:pPr>
              <w:ind w:hanging="1"/>
              <w:rPr>
                <w:color w:val="000000"/>
                <w:sz w:val="24"/>
                <w:szCs w:val="24"/>
                <w:lang w:val="en-GB"/>
              </w:rPr>
            </w:pPr>
            <w:r w:rsidRPr="00461E15">
              <w:rPr>
                <w:color w:val="000000"/>
                <w:sz w:val="24"/>
                <w:szCs w:val="24"/>
                <w:lang w:val="en-GB"/>
              </w:rPr>
              <w:t>Ovaries</w:t>
            </w:r>
          </w:p>
        </w:tc>
        <w:tc>
          <w:tcPr>
            <w:tcW w:w="768" w:type="pct"/>
            <w:vAlign w:val="center"/>
            <w:hideMark/>
          </w:tcPr>
          <w:p w14:paraId="0D05996B" w14:textId="77777777" w:rsidR="00E3579A" w:rsidRPr="00461E15" w:rsidRDefault="00E3579A">
            <w:pPr>
              <w:ind w:left="851" w:hanging="851"/>
              <w:rPr>
                <w:color w:val="000000"/>
                <w:sz w:val="24"/>
                <w:szCs w:val="24"/>
                <w:lang w:val="en-GB"/>
              </w:rPr>
            </w:pPr>
            <w:r w:rsidRPr="00461E15">
              <w:rPr>
                <w:sz w:val="24"/>
                <w:szCs w:val="24"/>
              </w:rPr>
              <w:t>0.0049</w:t>
            </w:r>
          </w:p>
        </w:tc>
        <w:tc>
          <w:tcPr>
            <w:tcW w:w="777" w:type="pct"/>
            <w:vAlign w:val="center"/>
            <w:hideMark/>
          </w:tcPr>
          <w:p w14:paraId="2ADB5086" w14:textId="77777777" w:rsidR="00E3579A" w:rsidRPr="00461E15" w:rsidRDefault="00E3579A">
            <w:pPr>
              <w:ind w:left="851" w:hanging="851"/>
              <w:rPr>
                <w:color w:val="000000"/>
                <w:sz w:val="24"/>
                <w:szCs w:val="24"/>
                <w:lang w:val="en-GB"/>
              </w:rPr>
            </w:pPr>
            <w:r w:rsidRPr="00461E15">
              <w:rPr>
                <w:sz w:val="24"/>
                <w:szCs w:val="24"/>
              </w:rPr>
              <w:t>0.0063</w:t>
            </w:r>
          </w:p>
        </w:tc>
        <w:tc>
          <w:tcPr>
            <w:tcW w:w="777" w:type="pct"/>
            <w:vAlign w:val="center"/>
            <w:hideMark/>
          </w:tcPr>
          <w:p w14:paraId="3AACF66D" w14:textId="77777777" w:rsidR="00E3579A" w:rsidRPr="00461E15" w:rsidRDefault="00E3579A">
            <w:pPr>
              <w:ind w:left="851" w:hanging="851"/>
              <w:rPr>
                <w:color w:val="000000"/>
                <w:sz w:val="24"/>
                <w:szCs w:val="24"/>
                <w:lang w:val="en-GB"/>
              </w:rPr>
            </w:pPr>
            <w:r w:rsidRPr="00461E15">
              <w:rPr>
                <w:sz w:val="24"/>
                <w:szCs w:val="24"/>
              </w:rPr>
              <w:t>0.0081</w:t>
            </w:r>
          </w:p>
        </w:tc>
        <w:tc>
          <w:tcPr>
            <w:tcW w:w="777" w:type="pct"/>
            <w:vAlign w:val="center"/>
            <w:hideMark/>
          </w:tcPr>
          <w:p w14:paraId="187693F5" w14:textId="77777777" w:rsidR="00E3579A" w:rsidRPr="00461E15" w:rsidRDefault="00E3579A">
            <w:pPr>
              <w:ind w:left="851" w:hanging="851"/>
              <w:rPr>
                <w:color w:val="000000"/>
                <w:sz w:val="24"/>
                <w:szCs w:val="24"/>
                <w:lang w:val="en-GB"/>
              </w:rPr>
            </w:pPr>
            <w:r w:rsidRPr="00461E15">
              <w:rPr>
                <w:sz w:val="24"/>
                <w:szCs w:val="24"/>
              </w:rPr>
              <w:t>0.0087</w:t>
            </w:r>
          </w:p>
        </w:tc>
        <w:tc>
          <w:tcPr>
            <w:tcW w:w="783" w:type="pct"/>
            <w:vAlign w:val="center"/>
            <w:hideMark/>
          </w:tcPr>
          <w:p w14:paraId="1816E81C" w14:textId="77777777" w:rsidR="00E3579A" w:rsidRPr="00461E15" w:rsidRDefault="00E3579A">
            <w:pPr>
              <w:ind w:left="851" w:hanging="851"/>
              <w:rPr>
                <w:color w:val="000000"/>
                <w:sz w:val="24"/>
                <w:szCs w:val="24"/>
                <w:lang w:val="en-GB"/>
              </w:rPr>
            </w:pPr>
            <w:r w:rsidRPr="00461E15">
              <w:rPr>
                <w:sz w:val="24"/>
                <w:szCs w:val="24"/>
              </w:rPr>
              <w:t>0.014</w:t>
            </w:r>
          </w:p>
        </w:tc>
      </w:tr>
      <w:tr w:rsidR="00E3579A" w:rsidRPr="00461E15" w14:paraId="4ECAB1ED" w14:textId="77777777" w:rsidTr="00461E15">
        <w:trPr>
          <w:trHeight w:val="276"/>
        </w:trPr>
        <w:tc>
          <w:tcPr>
            <w:tcW w:w="1120" w:type="pct"/>
            <w:hideMark/>
          </w:tcPr>
          <w:p w14:paraId="613CC06D" w14:textId="77777777" w:rsidR="00E3579A" w:rsidRPr="00461E15" w:rsidRDefault="00E3579A">
            <w:pPr>
              <w:ind w:hanging="1"/>
              <w:rPr>
                <w:color w:val="000000"/>
                <w:sz w:val="24"/>
                <w:szCs w:val="24"/>
                <w:lang w:val="en-GB"/>
              </w:rPr>
            </w:pPr>
            <w:r w:rsidRPr="00461E15">
              <w:rPr>
                <w:color w:val="000000"/>
                <w:sz w:val="24"/>
                <w:szCs w:val="24"/>
                <w:lang w:val="en-GB"/>
              </w:rPr>
              <w:t>Pancreas</w:t>
            </w:r>
          </w:p>
        </w:tc>
        <w:tc>
          <w:tcPr>
            <w:tcW w:w="768" w:type="pct"/>
            <w:vAlign w:val="center"/>
            <w:hideMark/>
          </w:tcPr>
          <w:p w14:paraId="72AF083C"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3FDBE28E" w14:textId="77777777" w:rsidR="00E3579A" w:rsidRPr="00461E15" w:rsidRDefault="00E3579A">
            <w:pPr>
              <w:ind w:left="851" w:hanging="851"/>
              <w:rPr>
                <w:color w:val="000000"/>
                <w:sz w:val="24"/>
                <w:szCs w:val="24"/>
                <w:lang w:val="en-GB"/>
              </w:rPr>
            </w:pPr>
            <w:r w:rsidRPr="00461E15">
              <w:rPr>
                <w:sz w:val="24"/>
                <w:szCs w:val="24"/>
              </w:rPr>
              <w:t>0.0019</w:t>
            </w:r>
          </w:p>
        </w:tc>
        <w:tc>
          <w:tcPr>
            <w:tcW w:w="777" w:type="pct"/>
            <w:vAlign w:val="center"/>
            <w:hideMark/>
          </w:tcPr>
          <w:p w14:paraId="718F25B1" w14:textId="77777777" w:rsidR="00E3579A" w:rsidRPr="00461E15" w:rsidRDefault="00E3579A">
            <w:pPr>
              <w:ind w:left="851" w:hanging="851"/>
              <w:rPr>
                <w:color w:val="000000"/>
                <w:sz w:val="24"/>
                <w:szCs w:val="24"/>
                <w:lang w:val="en-GB"/>
              </w:rPr>
            </w:pPr>
            <w:r w:rsidRPr="00461E15">
              <w:rPr>
                <w:sz w:val="24"/>
                <w:szCs w:val="24"/>
              </w:rPr>
              <w:t>0.0029</w:t>
            </w:r>
          </w:p>
        </w:tc>
        <w:tc>
          <w:tcPr>
            <w:tcW w:w="777" w:type="pct"/>
            <w:vAlign w:val="center"/>
            <w:hideMark/>
          </w:tcPr>
          <w:p w14:paraId="1BA5FBC7" w14:textId="77777777" w:rsidR="00E3579A" w:rsidRPr="00461E15" w:rsidRDefault="00E3579A">
            <w:pPr>
              <w:ind w:left="851" w:hanging="851"/>
              <w:rPr>
                <w:color w:val="000000"/>
                <w:sz w:val="24"/>
                <w:szCs w:val="24"/>
                <w:lang w:val="en-GB"/>
              </w:rPr>
            </w:pPr>
            <w:r w:rsidRPr="00461E15">
              <w:rPr>
                <w:sz w:val="24"/>
                <w:szCs w:val="24"/>
              </w:rPr>
              <w:t>0.0043</w:t>
            </w:r>
          </w:p>
        </w:tc>
        <w:tc>
          <w:tcPr>
            <w:tcW w:w="783" w:type="pct"/>
            <w:vAlign w:val="center"/>
            <w:hideMark/>
          </w:tcPr>
          <w:p w14:paraId="49B8BA2A" w14:textId="77777777" w:rsidR="00E3579A" w:rsidRPr="00461E15" w:rsidRDefault="00E3579A">
            <w:pPr>
              <w:ind w:left="851" w:hanging="851"/>
              <w:rPr>
                <w:color w:val="000000"/>
                <w:sz w:val="24"/>
                <w:szCs w:val="24"/>
                <w:lang w:val="en-GB"/>
              </w:rPr>
            </w:pPr>
            <w:r w:rsidRPr="00461E15">
              <w:rPr>
                <w:sz w:val="24"/>
                <w:szCs w:val="24"/>
              </w:rPr>
              <w:t>0.0074</w:t>
            </w:r>
          </w:p>
        </w:tc>
      </w:tr>
      <w:tr w:rsidR="00E3579A" w:rsidRPr="00461E15" w14:paraId="0DE538A0" w14:textId="77777777" w:rsidTr="00461E15">
        <w:trPr>
          <w:trHeight w:val="269"/>
        </w:trPr>
        <w:tc>
          <w:tcPr>
            <w:tcW w:w="1120" w:type="pct"/>
            <w:hideMark/>
          </w:tcPr>
          <w:p w14:paraId="5118B4AD" w14:textId="77777777" w:rsidR="00E3579A" w:rsidRPr="00461E15" w:rsidRDefault="00E3579A">
            <w:pPr>
              <w:ind w:hanging="1"/>
              <w:rPr>
                <w:color w:val="000000"/>
                <w:sz w:val="24"/>
                <w:szCs w:val="24"/>
                <w:lang w:val="en-GB"/>
              </w:rPr>
            </w:pPr>
            <w:r w:rsidRPr="00461E15">
              <w:rPr>
                <w:color w:val="000000"/>
                <w:sz w:val="24"/>
                <w:szCs w:val="24"/>
                <w:lang w:val="en-GB"/>
              </w:rPr>
              <w:t>Red marrow</w:t>
            </w:r>
          </w:p>
        </w:tc>
        <w:tc>
          <w:tcPr>
            <w:tcW w:w="768" w:type="pct"/>
            <w:vAlign w:val="center"/>
            <w:hideMark/>
          </w:tcPr>
          <w:p w14:paraId="3BD83A0C"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7137B918" w14:textId="77777777" w:rsidR="00E3579A" w:rsidRPr="00461E15" w:rsidRDefault="00E3579A">
            <w:pPr>
              <w:ind w:left="851" w:hanging="851"/>
              <w:rPr>
                <w:color w:val="000000"/>
                <w:sz w:val="24"/>
                <w:szCs w:val="24"/>
                <w:lang w:val="en-GB"/>
              </w:rPr>
            </w:pPr>
            <w:r w:rsidRPr="00461E15">
              <w:rPr>
                <w:sz w:val="24"/>
                <w:szCs w:val="24"/>
              </w:rPr>
              <w:t>0.0019</w:t>
            </w:r>
          </w:p>
        </w:tc>
        <w:tc>
          <w:tcPr>
            <w:tcW w:w="777" w:type="pct"/>
            <w:vAlign w:val="center"/>
            <w:hideMark/>
          </w:tcPr>
          <w:p w14:paraId="01C4CCA7" w14:textId="77777777" w:rsidR="00E3579A" w:rsidRPr="00461E15" w:rsidRDefault="00E3579A">
            <w:pPr>
              <w:ind w:left="851" w:hanging="851"/>
              <w:rPr>
                <w:color w:val="000000"/>
                <w:sz w:val="24"/>
                <w:szCs w:val="24"/>
                <w:lang w:val="en-GB"/>
              </w:rPr>
            </w:pPr>
            <w:r w:rsidRPr="00461E15">
              <w:rPr>
                <w:sz w:val="24"/>
                <w:szCs w:val="24"/>
              </w:rPr>
              <w:t>0.0026</w:t>
            </w:r>
          </w:p>
        </w:tc>
        <w:tc>
          <w:tcPr>
            <w:tcW w:w="777" w:type="pct"/>
            <w:vAlign w:val="center"/>
            <w:hideMark/>
          </w:tcPr>
          <w:p w14:paraId="75EBCAC0" w14:textId="77777777" w:rsidR="00E3579A" w:rsidRPr="00461E15" w:rsidRDefault="00E3579A">
            <w:pPr>
              <w:ind w:left="851" w:hanging="851"/>
              <w:rPr>
                <w:color w:val="000000"/>
                <w:sz w:val="24"/>
                <w:szCs w:val="24"/>
                <w:lang w:val="en-GB"/>
              </w:rPr>
            </w:pPr>
            <w:r w:rsidRPr="00461E15">
              <w:rPr>
                <w:sz w:val="24"/>
                <w:szCs w:val="24"/>
              </w:rPr>
              <w:t>0.0031</w:t>
            </w:r>
          </w:p>
        </w:tc>
        <w:tc>
          <w:tcPr>
            <w:tcW w:w="783" w:type="pct"/>
            <w:vAlign w:val="center"/>
            <w:hideMark/>
          </w:tcPr>
          <w:p w14:paraId="71CE2EC5" w14:textId="77777777" w:rsidR="00E3579A" w:rsidRPr="00461E15" w:rsidRDefault="00E3579A">
            <w:pPr>
              <w:ind w:left="851" w:hanging="851"/>
              <w:rPr>
                <w:color w:val="000000"/>
                <w:sz w:val="24"/>
                <w:szCs w:val="24"/>
                <w:lang w:val="en-GB"/>
              </w:rPr>
            </w:pPr>
            <w:r w:rsidRPr="00461E15">
              <w:rPr>
                <w:sz w:val="24"/>
                <w:szCs w:val="24"/>
              </w:rPr>
              <w:t>0.0050</w:t>
            </w:r>
          </w:p>
        </w:tc>
      </w:tr>
      <w:tr w:rsidR="00E3579A" w:rsidRPr="00461E15" w14:paraId="553520D2" w14:textId="77777777" w:rsidTr="00461E15">
        <w:trPr>
          <w:trHeight w:val="276"/>
        </w:trPr>
        <w:tc>
          <w:tcPr>
            <w:tcW w:w="1120" w:type="pct"/>
            <w:hideMark/>
          </w:tcPr>
          <w:p w14:paraId="2DBA0BBF" w14:textId="77777777" w:rsidR="00E3579A" w:rsidRPr="00461E15" w:rsidRDefault="00E3579A">
            <w:pPr>
              <w:ind w:hanging="1"/>
              <w:rPr>
                <w:color w:val="000000"/>
                <w:sz w:val="24"/>
                <w:szCs w:val="24"/>
                <w:lang w:val="en-GB"/>
              </w:rPr>
            </w:pPr>
            <w:r w:rsidRPr="00461E15">
              <w:rPr>
                <w:color w:val="000000"/>
                <w:sz w:val="24"/>
                <w:szCs w:val="24"/>
                <w:lang w:val="en-GB"/>
              </w:rPr>
              <w:t>Skin</w:t>
            </w:r>
          </w:p>
        </w:tc>
        <w:tc>
          <w:tcPr>
            <w:tcW w:w="768" w:type="pct"/>
            <w:vAlign w:val="center"/>
            <w:hideMark/>
          </w:tcPr>
          <w:p w14:paraId="55616C03" w14:textId="77777777" w:rsidR="00E3579A" w:rsidRPr="00461E15" w:rsidRDefault="00E3579A">
            <w:pPr>
              <w:ind w:left="851" w:hanging="851"/>
              <w:rPr>
                <w:color w:val="000000"/>
                <w:sz w:val="24"/>
                <w:szCs w:val="24"/>
                <w:lang w:val="en-GB"/>
              </w:rPr>
            </w:pPr>
            <w:r w:rsidRPr="00461E15">
              <w:rPr>
                <w:sz w:val="24"/>
                <w:szCs w:val="24"/>
              </w:rPr>
              <w:t>0.00078</w:t>
            </w:r>
          </w:p>
        </w:tc>
        <w:tc>
          <w:tcPr>
            <w:tcW w:w="777" w:type="pct"/>
            <w:vAlign w:val="center"/>
            <w:hideMark/>
          </w:tcPr>
          <w:p w14:paraId="15798FD3" w14:textId="77777777" w:rsidR="00E3579A" w:rsidRPr="00461E15" w:rsidRDefault="00E3579A">
            <w:pPr>
              <w:ind w:left="851" w:hanging="851"/>
              <w:rPr>
                <w:color w:val="000000"/>
                <w:sz w:val="24"/>
                <w:szCs w:val="24"/>
                <w:lang w:val="en-GB"/>
              </w:rPr>
            </w:pPr>
            <w:r w:rsidRPr="00461E15">
              <w:rPr>
                <w:sz w:val="24"/>
                <w:szCs w:val="24"/>
              </w:rPr>
              <w:t>0.00096</w:t>
            </w:r>
          </w:p>
        </w:tc>
        <w:tc>
          <w:tcPr>
            <w:tcW w:w="777" w:type="pct"/>
            <w:vAlign w:val="center"/>
            <w:hideMark/>
          </w:tcPr>
          <w:p w14:paraId="738F583B"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5D38D3AE" w14:textId="77777777" w:rsidR="00E3579A" w:rsidRPr="00461E15" w:rsidRDefault="00E3579A">
            <w:pPr>
              <w:ind w:left="851" w:hanging="851"/>
              <w:rPr>
                <w:color w:val="000000"/>
                <w:sz w:val="24"/>
                <w:szCs w:val="24"/>
                <w:lang w:val="en-GB"/>
              </w:rPr>
            </w:pPr>
            <w:r w:rsidRPr="00461E15">
              <w:rPr>
                <w:sz w:val="24"/>
                <w:szCs w:val="24"/>
              </w:rPr>
              <w:t>0.0020</w:t>
            </w:r>
          </w:p>
        </w:tc>
        <w:tc>
          <w:tcPr>
            <w:tcW w:w="783" w:type="pct"/>
            <w:vAlign w:val="center"/>
            <w:hideMark/>
          </w:tcPr>
          <w:p w14:paraId="681DAAFA" w14:textId="77777777" w:rsidR="00E3579A" w:rsidRPr="00461E15" w:rsidRDefault="00E3579A">
            <w:pPr>
              <w:ind w:left="851" w:hanging="851"/>
              <w:rPr>
                <w:color w:val="000000"/>
                <w:sz w:val="24"/>
                <w:szCs w:val="24"/>
                <w:lang w:val="en-GB"/>
              </w:rPr>
            </w:pPr>
            <w:r w:rsidRPr="00461E15">
              <w:rPr>
                <w:sz w:val="24"/>
                <w:szCs w:val="24"/>
              </w:rPr>
              <w:t>0.0038</w:t>
            </w:r>
          </w:p>
        </w:tc>
      </w:tr>
      <w:tr w:rsidR="00E3579A" w:rsidRPr="00461E15" w14:paraId="15641559" w14:textId="77777777" w:rsidTr="00461E15">
        <w:trPr>
          <w:trHeight w:val="276"/>
        </w:trPr>
        <w:tc>
          <w:tcPr>
            <w:tcW w:w="1120" w:type="pct"/>
            <w:hideMark/>
          </w:tcPr>
          <w:p w14:paraId="7238F69F" w14:textId="77777777" w:rsidR="00E3579A" w:rsidRPr="00461E15" w:rsidRDefault="00E3579A">
            <w:pPr>
              <w:ind w:hanging="1"/>
              <w:rPr>
                <w:color w:val="000000"/>
                <w:sz w:val="24"/>
                <w:szCs w:val="24"/>
                <w:lang w:val="en-GB"/>
              </w:rPr>
            </w:pPr>
            <w:r w:rsidRPr="00461E15">
              <w:rPr>
                <w:color w:val="000000"/>
                <w:sz w:val="24"/>
                <w:szCs w:val="24"/>
                <w:lang w:val="en-GB"/>
              </w:rPr>
              <w:t>Spleen</w:t>
            </w:r>
          </w:p>
        </w:tc>
        <w:tc>
          <w:tcPr>
            <w:tcW w:w="768" w:type="pct"/>
            <w:vAlign w:val="center"/>
            <w:hideMark/>
          </w:tcPr>
          <w:p w14:paraId="0E5A25E7"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336CD760" w14:textId="77777777" w:rsidR="00E3579A" w:rsidRPr="00461E15" w:rsidRDefault="00E3579A">
            <w:pPr>
              <w:ind w:left="851" w:hanging="851"/>
              <w:rPr>
                <w:color w:val="000000"/>
                <w:sz w:val="24"/>
                <w:szCs w:val="24"/>
                <w:lang w:val="en-GB"/>
              </w:rPr>
            </w:pPr>
            <w:r w:rsidRPr="00461E15">
              <w:rPr>
                <w:sz w:val="24"/>
                <w:szCs w:val="24"/>
              </w:rPr>
              <w:t>0.0019</w:t>
            </w:r>
          </w:p>
        </w:tc>
        <w:tc>
          <w:tcPr>
            <w:tcW w:w="777" w:type="pct"/>
            <w:vAlign w:val="center"/>
            <w:hideMark/>
          </w:tcPr>
          <w:p w14:paraId="718F4A26" w14:textId="77777777" w:rsidR="00E3579A" w:rsidRPr="00461E15" w:rsidRDefault="00E3579A">
            <w:pPr>
              <w:ind w:left="851" w:hanging="851"/>
              <w:rPr>
                <w:color w:val="000000"/>
                <w:sz w:val="24"/>
                <w:szCs w:val="24"/>
                <w:lang w:val="en-GB"/>
              </w:rPr>
            </w:pPr>
            <w:r w:rsidRPr="00461E15">
              <w:rPr>
                <w:sz w:val="24"/>
                <w:szCs w:val="24"/>
              </w:rPr>
              <w:t>0.0029</w:t>
            </w:r>
          </w:p>
        </w:tc>
        <w:tc>
          <w:tcPr>
            <w:tcW w:w="777" w:type="pct"/>
            <w:vAlign w:val="center"/>
            <w:hideMark/>
          </w:tcPr>
          <w:p w14:paraId="211C9090" w14:textId="77777777" w:rsidR="00E3579A" w:rsidRPr="00461E15" w:rsidRDefault="00E3579A">
            <w:pPr>
              <w:ind w:left="851" w:hanging="851"/>
              <w:rPr>
                <w:color w:val="000000"/>
                <w:sz w:val="24"/>
                <w:szCs w:val="24"/>
                <w:lang w:val="en-GB"/>
              </w:rPr>
            </w:pPr>
            <w:r w:rsidRPr="00461E15">
              <w:rPr>
                <w:sz w:val="24"/>
                <w:szCs w:val="24"/>
              </w:rPr>
              <w:t>0.0043</w:t>
            </w:r>
          </w:p>
        </w:tc>
        <w:tc>
          <w:tcPr>
            <w:tcW w:w="783" w:type="pct"/>
            <w:vAlign w:val="center"/>
            <w:hideMark/>
          </w:tcPr>
          <w:p w14:paraId="5FE2A86C" w14:textId="77777777" w:rsidR="00E3579A" w:rsidRPr="00461E15" w:rsidRDefault="00E3579A">
            <w:pPr>
              <w:ind w:left="851" w:hanging="851"/>
              <w:rPr>
                <w:color w:val="000000"/>
                <w:sz w:val="24"/>
                <w:szCs w:val="24"/>
                <w:lang w:val="en-GB"/>
              </w:rPr>
            </w:pPr>
            <w:r w:rsidRPr="00461E15">
              <w:rPr>
                <w:sz w:val="24"/>
                <w:szCs w:val="24"/>
              </w:rPr>
              <w:t>0.0074</w:t>
            </w:r>
          </w:p>
        </w:tc>
      </w:tr>
      <w:tr w:rsidR="00E3579A" w:rsidRPr="00461E15" w14:paraId="4767F195" w14:textId="77777777" w:rsidTr="00461E15">
        <w:trPr>
          <w:trHeight w:val="276"/>
        </w:trPr>
        <w:tc>
          <w:tcPr>
            <w:tcW w:w="1120" w:type="pct"/>
            <w:hideMark/>
          </w:tcPr>
          <w:p w14:paraId="3B93B034" w14:textId="77777777" w:rsidR="00E3579A" w:rsidRPr="00461E15" w:rsidRDefault="00E3579A">
            <w:pPr>
              <w:ind w:hanging="1"/>
              <w:rPr>
                <w:color w:val="000000"/>
                <w:sz w:val="24"/>
                <w:szCs w:val="24"/>
                <w:lang w:val="en-GB"/>
              </w:rPr>
            </w:pPr>
            <w:r w:rsidRPr="00461E15">
              <w:rPr>
                <w:color w:val="000000"/>
                <w:sz w:val="24"/>
                <w:szCs w:val="24"/>
                <w:lang w:val="en-GB"/>
              </w:rPr>
              <w:t>Testes</w:t>
            </w:r>
          </w:p>
        </w:tc>
        <w:tc>
          <w:tcPr>
            <w:tcW w:w="768" w:type="pct"/>
            <w:vAlign w:val="center"/>
            <w:hideMark/>
          </w:tcPr>
          <w:p w14:paraId="2BDB8F90" w14:textId="77777777" w:rsidR="00E3579A" w:rsidRPr="00461E15" w:rsidRDefault="00E3579A">
            <w:pPr>
              <w:ind w:left="851" w:hanging="851"/>
              <w:rPr>
                <w:color w:val="000000"/>
                <w:sz w:val="24"/>
                <w:szCs w:val="24"/>
                <w:lang w:val="en-GB"/>
              </w:rPr>
            </w:pPr>
            <w:r w:rsidRPr="00461E15">
              <w:rPr>
                <w:sz w:val="24"/>
                <w:szCs w:val="24"/>
              </w:rPr>
              <w:t>0.0034</w:t>
            </w:r>
          </w:p>
        </w:tc>
        <w:tc>
          <w:tcPr>
            <w:tcW w:w="777" w:type="pct"/>
            <w:vAlign w:val="center"/>
            <w:hideMark/>
          </w:tcPr>
          <w:p w14:paraId="211F4488" w14:textId="77777777" w:rsidR="00E3579A" w:rsidRPr="00461E15" w:rsidRDefault="00E3579A">
            <w:pPr>
              <w:ind w:left="851" w:hanging="851"/>
              <w:rPr>
                <w:color w:val="000000"/>
                <w:sz w:val="24"/>
                <w:szCs w:val="24"/>
                <w:lang w:val="en-GB"/>
              </w:rPr>
            </w:pPr>
            <w:r w:rsidRPr="00461E15">
              <w:rPr>
                <w:sz w:val="24"/>
                <w:szCs w:val="24"/>
              </w:rPr>
              <w:t>0.0047</w:t>
            </w:r>
          </w:p>
        </w:tc>
        <w:tc>
          <w:tcPr>
            <w:tcW w:w="777" w:type="pct"/>
            <w:vAlign w:val="center"/>
            <w:hideMark/>
          </w:tcPr>
          <w:p w14:paraId="4794D83E" w14:textId="77777777" w:rsidR="00E3579A" w:rsidRPr="00461E15" w:rsidRDefault="00E3579A">
            <w:pPr>
              <w:ind w:left="851" w:hanging="851"/>
              <w:rPr>
                <w:color w:val="000000"/>
                <w:sz w:val="24"/>
                <w:szCs w:val="24"/>
                <w:lang w:val="en-GB"/>
              </w:rPr>
            </w:pPr>
            <w:r w:rsidRPr="00461E15">
              <w:rPr>
                <w:sz w:val="24"/>
                <w:szCs w:val="24"/>
              </w:rPr>
              <w:t>0.0071</w:t>
            </w:r>
          </w:p>
        </w:tc>
        <w:tc>
          <w:tcPr>
            <w:tcW w:w="777" w:type="pct"/>
            <w:vAlign w:val="center"/>
            <w:hideMark/>
          </w:tcPr>
          <w:p w14:paraId="34389D43" w14:textId="77777777" w:rsidR="00E3579A" w:rsidRPr="00461E15" w:rsidRDefault="00E3579A">
            <w:pPr>
              <w:ind w:left="851" w:hanging="851"/>
              <w:rPr>
                <w:color w:val="000000"/>
                <w:sz w:val="24"/>
                <w:szCs w:val="24"/>
                <w:lang w:val="en-GB"/>
              </w:rPr>
            </w:pPr>
            <w:r w:rsidRPr="00461E15">
              <w:rPr>
                <w:sz w:val="24"/>
                <w:szCs w:val="24"/>
              </w:rPr>
              <w:t>0.0078</w:t>
            </w:r>
          </w:p>
        </w:tc>
        <w:tc>
          <w:tcPr>
            <w:tcW w:w="783" w:type="pct"/>
            <w:vAlign w:val="center"/>
            <w:hideMark/>
          </w:tcPr>
          <w:p w14:paraId="7AF5EBE7" w14:textId="77777777" w:rsidR="00E3579A" w:rsidRPr="00461E15" w:rsidRDefault="00E3579A">
            <w:pPr>
              <w:ind w:left="851" w:hanging="851"/>
              <w:rPr>
                <w:color w:val="000000"/>
                <w:sz w:val="24"/>
                <w:szCs w:val="24"/>
                <w:lang w:val="en-GB"/>
              </w:rPr>
            </w:pPr>
            <w:r w:rsidRPr="00461E15">
              <w:rPr>
                <w:sz w:val="24"/>
                <w:szCs w:val="24"/>
              </w:rPr>
              <w:t>0.014</w:t>
            </w:r>
          </w:p>
        </w:tc>
      </w:tr>
      <w:tr w:rsidR="00E3579A" w:rsidRPr="00461E15" w14:paraId="03480FBB" w14:textId="77777777" w:rsidTr="00461E15">
        <w:trPr>
          <w:trHeight w:val="269"/>
        </w:trPr>
        <w:tc>
          <w:tcPr>
            <w:tcW w:w="1120" w:type="pct"/>
            <w:hideMark/>
          </w:tcPr>
          <w:p w14:paraId="79ABB3EC" w14:textId="77777777" w:rsidR="00E3579A" w:rsidRPr="00461E15" w:rsidRDefault="00E3579A">
            <w:pPr>
              <w:ind w:hanging="1"/>
              <w:rPr>
                <w:color w:val="000000"/>
                <w:sz w:val="24"/>
                <w:szCs w:val="24"/>
                <w:lang w:val="en-GB"/>
              </w:rPr>
            </w:pPr>
            <w:r w:rsidRPr="00461E15">
              <w:rPr>
                <w:color w:val="000000"/>
                <w:sz w:val="24"/>
                <w:szCs w:val="24"/>
                <w:lang w:val="en-GB"/>
              </w:rPr>
              <w:t>Thymus</w:t>
            </w:r>
          </w:p>
        </w:tc>
        <w:tc>
          <w:tcPr>
            <w:tcW w:w="768" w:type="pct"/>
            <w:vAlign w:val="center"/>
            <w:hideMark/>
          </w:tcPr>
          <w:p w14:paraId="4B2259EC" w14:textId="77777777" w:rsidR="00E3579A" w:rsidRPr="00461E15" w:rsidRDefault="00E3579A">
            <w:pPr>
              <w:ind w:left="851" w:hanging="851"/>
              <w:rPr>
                <w:color w:val="000000"/>
                <w:sz w:val="24"/>
                <w:szCs w:val="24"/>
                <w:lang w:val="en-GB"/>
              </w:rPr>
            </w:pPr>
            <w:r w:rsidRPr="00461E15">
              <w:rPr>
                <w:sz w:val="24"/>
                <w:szCs w:val="24"/>
              </w:rPr>
              <w:t>0.00074</w:t>
            </w:r>
          </w:p>
        </w:tc>
        <w:tc>
          <w:tcPr>
            <w:tcW w:w="777" w:type="pct"/>
            <w:vAlign w:val="center"/>
            <w:hideMark/>
          </w:tcPr>
          <w:p w14:paraId="7FE08FDE" w14:textId="77777777" w:rsidR="00E3579A" w:rsidRPr="00461E15" w:rsidRDefault="00E3579A">
            <w:pPr>
              <w:ind w:left="851" w:hanging="851"/>
              <w:rPr>
                <w:color w:val="000000"/>
                <w:sz w:val="24"/>
                <w:szCs w:val="24"/>
                <w:lang w:val="en-GB"/>
              </w:rPr>
            </w:pPr>
            <w:r w:rsidRPr="00461E15">
              <w:rPr>
                <w:sz w:val="24"/>
                <w:szCs w:val="24"/>
              </w:rPr>
              <w:t>0.00097</w:t>
            </w:r>
          </w:p>
        </w:tc>
        <w:tc>
          <w:tcPr>
            <w:tcW w:w="777" w:type="pct"/>
            <w:vAlign w:val="center"/>
            <w:hideMark/>
          </w:tcPr>
          <w:p w14:paraId="64FC2F62"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39B2A6A2" w14:textId="77777777" w:rsidR="00E3579A" w:rsidRPr="00461E15" w:rsidRDefault="00E3579A">
            <w:pPr>
              <w:ind w:left="851" w:hanging="851"/>
              <w:rPr>
                <w:color w:val="000000"/>
                <w:sz w:val="24"/>
                <w:szCs w:val="24"/>
                <w:lang w:val="en-GB"/>
              </w:rPr>
            </w:pPr>
            <w:r w:rsidRPr="00461E15">
              <w:rPr>
                <w:sz w:val="24"/>
                <w:szCs w:val="24"/>
              </w:rPr>
              <w:t>0.0023</w:t>
            </w:r>
          </w:p>
        </w:tc>
        <w:tc>
          <w:tcPr>
            <w:tcW w:w="783" w:type="pct"/>
            <w:vAlign w:val="center"/>
            <w:hideMark/>
          </w:tcPr>
          <w:p w14:paraId="15AF5B23" w14:textId="77777777" w:rsidR="00E3579A" w:rsidRPr="00461E15" w:rsidRDefault="00E3579A">
            <w:pPr>
              <w:ind w:left="851" w:hanging="851"/>
              <w:rPr>
                <w:color w:val="000000"/>
                <w:sz w:val="24"/>
                <w:szCs w:val="24"/>
                <w:lang w:val="en-GB"/>
              </w:rPr>
            </w:pPr>
            <w:r w:rsidRPr="00461E15">
              <w:rPr>
                <w:sz w:val="24"/>
                <w:szCs w:val="24"/>
              </w:rPr>
              <w:t>0.0041</w:t>
            </w:r>
          </w:p>
        </w:tc>
      </w:tr>
      <w:tr w:rsidR="00E3579A" w:rsidRPr="00461E15" w14:paraId="0F0C70E3" w14:textId="77777777" w:rsidTr="00461E15">
        <w:trPr>
          <w:trHeight w:val="276"/>
        </w:trPr>
        <w:tc>
          <w:tcPr>
            <w:tcW w:w="1120" w:type="pct"/>
            <w:hideMark/>
          </w:tcPr>
          <w:p w14:paraId="7E902D61" w14:textId="77777777" w:rsidR="00E3579A" w:rsidRPr="00461E15" w:rsidRDefault="00E3579A">
            <w:pPr>
              <w:ind w:hanging="1"/>
              <w:rPr>
                <w:color w:val="000000"/>
                <w:sz w:val="24"/>
                <w:szCs w:val="24"/>
                <w:lang w:val="en-GB"/>
              </w:rPr>
            </w:pPr>
            <w:r w:rsidRPr="00461E15">
              <w:rPr>
                <w:color w:val="000000"/>
                <w:sz w:val="24"/>
                <w:szCs w:val="24"/>
                <w:lang w:val="en-GB"/>
              </w:rPr>
              <w:t>Thyroid</w:t>
            </w:r>
          </w:p>
        </w:tc>
        <w:tc>
          <w:tcPr>
            <w:tcW w:w="768" w:type="pct"/>
            <w:vAlign w:val="center"/>
            <w:hideMark/>
          </w:tcPr>
          <w:p w14:paraId="7C29E822" w14:textId="77777777" w:rsidR="00E3579A" w:rsidRPr="00461E15" w:rsidRDefault="00E3579A">
            <w:pPr>
              <w:ind w:left="851" w:hanging="851"/>
              <w:rPr>
                <w:color w:val="000000"/>
                <w:sz w:val="24"/>
                <w:szCs w:val="24"/>
                <w:lang w:val="en-GB"/>
              </w:rPr>
            </w:pPr>
            <w:r w:rsidRPr="00461E15">
              <w:rPr>
                <w:sz w:val="24"/>
                <w:szCs w:val="24"/>
              </w:rPr>
              <w:t>0.00073</w:t>
            </w:r>
          </w:p>
        </w:tc>
        <w:tc>
          <w:tcPr>
            <w:tcW w:w="777" w:type="pct"/>
            <w:vAlign w:val="center"/>
            <w:hideMark/>
          </w:tcPr>
          <w:p w14:paraId="6EBB67E5" w14:textId="77777777" w:rsidR="00E3579A" w:rsidRPr="00461E15" w:rsidRDefault="00E3579A">
            <w:pPr>
              <w:ind w:left="851" w:hanging="851"/>
              <w:rPr>
                <w:color w:val="000000"/>
                <w:sz w:val="24"/>
                <w:szCs w:val="24"/>
                <w:lang w:val="en-GB"/>
              </w:rPr>
            </w:pPr>
            <w:r w:rsidRPr="00461E15">
              <w:rPr>
                <w:sz w:val="24"/>
                <w:szCs w:val="24"/>
              </w:rPr>
              <w:t>0.00095</w:t>
            </w:r>
          </w:p>
        </w:tc>
        <w:tc>
          <w:tcPr>
            <w:tcW w:w="777" w:type="pct"/>
            <w:vAlign w:val="center"/>
            <w:hideMark/>
          </w:tcPr>
          <w:p w14:paraId="268DACA9" w14:textId="77777777" w:rsidR="00E3579A" w:rsidRPr="00461E15" w:rsidRDefault="00E3579A">
            <w:pPr>
              <w:ind w:left="851" w:hanging="851"/>
              <w:rPr>
                <w:color w:val="000000"/>
                <w:sz w:val="24"/>
                <w:szCs w:val="24"/>
                <w:lang w:val="en-GB"/>
              </w:rPr>
            </w:pPr>
            <w:r w:rsidRPr="00461E15">
              <w:rPr>
                <w:sz w:val="24"/>
                <w:szCs w:val="24"/>
              </w:rPr>
              <w:t>0.0015</w:t>
            </w:r>
          </w:p>
        </w:tc>
        <w:tc>
          <w:tcPr>
            <w:tcW w:w="777" w:type="pct"/>
            <w:vAlign w:val="center"/>
            <w:hideMark/>
          </w:tcPr>
          <w:p w14:paraId="24259B99" w14:textId="77777777" w:rsidR="00E3579A" w:rsidRPr="00461E15" w:rsidRDefault="00E3579A">
            <w:pPr>
              <w:ind w:left="851" w:hanging="851"/>
              <w:rPr>
                <w:color w:val="000000"/>
                <w:sz w:val="24"/>
                <w:szCs w:val="24"/>
                <w:lang w:val="en-GB"/>
              </w:rPr>
            </w:pPr>
            <w:r w:rsidRPr="00461E15">
              <w:rPr>
                <w:sz w:val="24"/>
                <w:szCs w:val="24"/>
              </w:rPr>
              <w:t>0.0024</w:t>
            </w:r>
          </w:p>
        </w:tc>
        <w:tc>
          <w:tcPr>
            <w:tcW w:w="783" w:type="pct"/>
            <w:vAlign w:val="center"/>
            <w:hideMark/>
          </w:tcPr>
          <w:p w14:paraId="51CF0C01" w14:textId="77777777" w:rsidR="00E3579A" w:rsidRPr="00461E15" w:rsidRDefault="00E3579A">
            <w:pPr>
              <w:ind w:left="851" w:hanging="851"/>
              <w:rPr>
                <w:color w:val="000000"/>
                <w:sz w:val="24"/>
                <w:szCs w:val="24"/>
                <w:lang w:val="en-GB"/>
              </w:rPr>
            </w:pPr>
            <w:r w:rsidRPr="00461E15">
              <w:rPr>
                <w:sz w:val="24"/>
                <w:szCs w:val="24"/>
              </w:rPr>
              <w:t>0.0044</w:t>
            </w:r>
          </w:p>
        </w:tc>
      </w:tr>
      <w:tr w:rsidR="00E3579A" w:rsidRPr="00461E15" w14:paraId="4B3B6005" w14:textId="77777777" w:rsidTr="00461E15">
        <w:trPr>
          <w:trHeight w:val="276"/>
        </w:trPr>
        <w:tc>
          <w:tcPr>
            <w:tcW w:w="1120" w:type="pct"/>
            <w:hideMark/>
          </w:tcPr>
          <w:p w14:paraId="6B5364DE" w14:textId="77777777" w:rsidR="00E3579A" w:rsidRPr="00461E15" w:rsidRDefault="00E3579A">
            <w:pPr>
              <w:ind w:hanging="1"/>
              <w:rPr>
                <w:color w:val="000000"/>
                <w:sz w:val="24"/>
                <w:szCs w:val="24"/>
                <w:lang w:val="en-GB"/>
              </w:rPr>
            </w:pPr>
            <w:r w:rsidRPr="00461E15">
              <w:rPr>
                <w:color w:val="000000"/>
                <w:sz w:val="24"/>
                <w:szCs w:val="24"/>
                <w:lang w:val="en-GB"/>
              </w:rPr>
              <w:t>Uterus</w:t>
            </w:r>
          </w:p>
        </w:tc>
        <w:tc>
          <w:tcPr>
            <w:tcW w:w="768" w:type="pct"/>
            <w:vAlign w:val="center"/>
            <w:hideMark/>
          </w:tcPr>
          <w:p w14:paraId="79517F86" w14:textId="77777777" w:rsidR="00E3579A" w:rsidRPr="00461E15" w:rsidRDefault="00E3579A">
            <w:pPr>
              <w:ind w:left="851" w:hanging="851"/>
              <w:rPr>
                <w:color w:val="000000"/>
                <w:sz w:val="24"/>
                <w:szCs w:val="24"/>
                <w:lang w:val="en-GB"/>
              </w:rPr>
            </w:pPr>
            <w:r w:rsidRPr="00461E15">
              <w:rPr>
                <w:sz w:val="24"/>
                <w:szCs w:val="24"/>
              </w:rPr>
              <w:t>0.010</w:t>
            </w:r>
          </w:p>
        </w:tc>
        <w:tc>
          <w:tcPr>
            <w:tcW w:w="777" w:type="pct"/>
            <w:vAlign w:val="center"/>
            <w:hideMark/>
          </w:tcPr>
          <w:p w14:paraId="469620A7" w14:textId="77777777" w:rsidR="00E3579A" w:rsidRPr="00461E15" w:rsidRDefault="00E3579A">
            <w:pPr>
              <w:ind w:left="851" w:hanging="851"/>
              <w:rPr>
                <w:color w:val="000000"/>
                <w:sz w:val="24"/>
                <w:szCs w:val="24"/>
                <w:lang w:val="en-GB"/>
              </w:rPr>
            </w:pPr>
            <w:r w:rsidRPr="00461E15">
              <w:rPr>
                <w:sz w:val="24"/>
                <w:szCs w:val="24"/>
              </w:rPr>
              <w:t>0.012</w:t>
            </w:r>
          </w:p>
        </w:tc>
        <w:tc>
          <w:tcPr>
            <w:tcW w:w="777" w:type="pct"/>
            <w:vAlign w:val="center"/>
            <w:hideMark/>
          </w:tcPr>
          <w:p w14:paraId="086F92F1" w14:textId="77777777" w:rsidR="00E3579A" w:rsidRPr="00461E15" w:rsidRDefault="00E3579A">
            <w:pPr>
              <w:ind w:left="851" w:hanging="851"/>
              <w:rPr>
                <w:color w:val="000000"/>
                <w:sz w:val="24"/>
                <w:szCs w:val="24"/>
                <w:lang w:val="en-GB"/>
              </w:rPr>
            </w:pPr>
            <w:r w:rsidRPr="00461E15">
              <w:rPr>
                <w:sz w:val="24"/>
                <w:szCs w:val="24"/>
              </w:rPr>
              <w:t>0.016</w:t>
            </w:r>
          </w:p>
        </w:tc>
        <w:tc>
          <w:tcPr>
            <w:tcW w:w="777" w:type="pct"/>
            <w:vAlign w:val="center"/>
            <w:hideMark/>
          </w:tcPr>
          <w:p w14:paraId="3B64ED16" w14:textId="77777777" w:rsidR="00E3579A" w:rsidRPr="00461E15" w:rsidRDefault="00E3579A">
            <w:pPr>
              <w:ind w:left="851" w:hanging="851"/>
              <w:rPr>
                <w:color w:val="000000"/>
                <w:sz w:val="24"/>
                <w:szCs w:val="24"/>
                <w:lang w:val="en-GB"/>
              </w:rPr>
            </w:pPr>
            <w:r w:rsidRPr="00461E15">
              <w:rPr>
                <w:sz w:val="24"/>
                <w:szCs w:val="24"/>
              </w:rPr>
              <w:t>0.016</w:t>
            </w:r>
          </w:p>
        </w:tc>
        <w:tc>
          <w:tcPr>
            <w:tcW w:w="783" w:type="pct"/>
            <w:vAlign w:val="center"/>
            <w:hideMark/>
          </w:tcPr>
          <w:p w14:paraId="29E82E0D" w14:textId="77777777" w:rsidR="00E3579A" w:rsidRPr="00461E15" w:rsidRDefault="00E3579A">
            <w:pPr>
              <w:ind w:left="851" w:hanging="851"/>
              <w:rPr>
                <w:color w:val="000000"/>
                <w:sz w:val="24"/>
                <w:szCs w:val="24"/>
                <w:lang w:val="en-GB"/>
              </w:rPr>
            </w:pPr>
            <w:r w:rsidRPr="00461E15">
              <w:rPr>
                <w:sz w:val="24"/>
                <w:szCs w:val="24"/>
              </w:rPr>
              <w:t>0.027</w:t>
            </w:r>
          </w:p>
        </w:tc>
      </w:tr>
      <w:tr w:rsidR="00E3579A" w:rsidRPr="00461E15" w14:paraId="132E3DE0" w14:textId="77777777" w:rsidTr="00461E15">
        <w:trPr>
          <w:trHeight w:val="269"/>
        </w:trPr>
        <w:tc>
          <w:tcPr>
            <w:tcW w:w="1120" w:type="pct"/>
          </w:tcPr>
          <w:p w14:paraId="3FDF7B9B" w14:textId="77777777" w:rsidR="00E3579A" w:rsidRPr="00461E15" w:rsidRDefault="00E3579A">
            <w:pPr>
              <w:ind w:hanging="1"/>
              <w:rPr>
                <w:color w:val="000000"/>
                <w:sz w:val="24"/>
                <w:szCs w:val="24"/>
                <w:lang w:val="en-GB"/>
              </w:rPr>
            </w:pPr>
          </w:p>
        </w:tc>
        <w:tc>
          <w:tcPr>
            <w:tcW w:w="768" w:type="pct"/>
            <w:vAlign w:val="center"/>
          </w:tcPr>
          <w:p w14:paraId="7B95B056" w14:textId="77777777" w:rsidR="00E3579A" w:rsidRPr="00461E15" w:rsidRDefault="00E3579A">
            <w:pPr>
              <w:ind w:left="851" w:hanging="851"/>
              <w:rPr>
                <w:color w:val="000000"/>
                <w:sz w:val="24"/>
                <w:szCs w:val="24"/>
                <w:lang w:val="en-GB"/>
              </w:rPr>
            </w:pPr>
          </w:p>
        </w:tc>
        <w:tc>
          <w:tcPr>
            <w:tcW w:w="777" w:type="pct"/>
            <w:vAlign w:val="center"/>
          </w:tcPr>
          <w:p w14:paraId="389ADAF0" w14:textId="77777777" w:rsidR="00E3579A" w:rsidRPr="00461E15" w:rsidRDefault="00E3579A">
            <w:pPr>
              <w:ind w:left="851" w:hanging="851"/>
              <w:rPr>
                <w:color w:val="000000"/>
                <w:sz w:val="24"/>
                <w:szCs w:val="24"/>
                <w:lang w:val="en-GB"/>
              </w:rPr>
            </w:pPr>
          </w:p>
        </w:tc>
        <w:tc>
          <w:tcPr>
            <w:tcW w:w="777" w:type="pct"/>
            <w:vAlign w:val="center"/>
          </w:tcPr>
          <w:p w14:paraId="27CE013B" w14:textId="77777777" w:rsidR="00E3579A" w:rsidRPr="00461E15" w:rsidRDefault="00E3579A">
            <w:pPr>
              <w:ind w:left="851" w:hanging="851"/>
              <w:rPr>
                <w:color w:val="000000"/>
                <w:sz w:val="24"/>
                <w:szCs w:val="24"/>
                <w:lang w:val="en-GB"/>
              </w:rPr>
            </w:pPr>
          </w:p>
        </w:tc>
        <w:tc>
          <w:tcPr>
            <w:tcW w:w="777" w:type="pct"/>
            <w:vAlign w:val="center"/>
          </w:tcPr>
          <w:p w14:paraId="2511F852" w14:textId="77777777" w:rsidR="00E3579A" w:rsidRPr="00461E15" w:rsidRDefault="00E3579A">
            <w:pPr>
              <w:ind w:left="851" w:hanging="851"/>
              <w:rPr>
                <w:color w:val="000000"/>
                <w:sz w:val="24"/>
                <w:szCs w:val="24"/>
                <w:lang w:val="en-GB"/>
              </w:rPr>
            </w:pPr>
          </w:p>
        </w:tc>
        <w:tc>
          <w:tcPr>
            <w:tcW w:w="783" w:type="pct"/>
            <w:vAlign w:val="center"/>
          </w:tcPr>
          <w:p w14:paraId="3D702AFF" w14:textId="77777777" w:rsidR="00E3579A" w:rsidRPr="00461E15" w:rsidRDefault="00E3579A">
            <w:pPr>
              <w:ind w:left="851" w:hanging="851"/>
              <w:rPr>
                <w:color w:val="000000"/>
                <w:sz w:val="24"/>
                <w:szCs w:val="24"/>
                <w:lang w:val="en-GB"/>
              </w:rPr>
            </w:pPr>
          </w:p>
        </w:tc>
      </w:tr>
      <w:tr w:rsidR="00E3579A" w:rsidRPr="00461E15" w14:paraId="6A9B844C" w14:textId="77777777" w:rsidTr="00461E15">
        <w:trPr>
          <w:trHeight w:val="553"/>
        </w:trPr>
        <w:tc>
          <w:tcPr>
            <w:tcW w:w="1120" w:type="pct"/>
            <w:vAlign w:val="center"/>
            <w:hideMark/>
          </w:tcPr>
          <w:p w14:paraId="7008678E" w14:textId="77777777" w:rsidR="00E3579A" w:rsidRPr="00461E15" w:rsidRDefault="00E3579A">
            <w:pPr>
              <w:ind w:hanging="1"/>
              <w:rPr>
                <w:color w:val="000000"/>
                <w:sz w:val="24"/>
                <w:szCs w:val="24"/>
                <w:lang w:val="en-GB"/>
              </w:rPr>
            </w:pPr>
            <w:r w:rsidRPr="00461E15">
              <w:rPr>
                <w:color w:val="000000"/>
                <w:sz w:val="24"/>
                <w:szCs w:val="24"/>
                <w:lang w:val="en-GB"/>
              </w:rPr>
              <w:t>Remaining Organs</w:t>
            </w:r>
          </w:p>
        </w:tc>
        <w:tc>
          <w:tcPr>
            <w:tcW w:w="768" w:type="pct"/>
            <w:vAlign w:val="center"/>
            <w:hideMark/>
          </w:tcPr>
          <w:p w14:paraId="0D79A0BC" w14:textId="77777777" w:rsidR="00E3579A" w:rsidRPr="00461E15" w:rsidRDefault="00E3579A">
            <w:pPr>
              <w:ind w:left="851" w:hanging="851"/>
              <w:rPr>
                <w:color w:val="000000"/>
                <w:sz w:val="24"/>
                <w:szCs w:val="24"/>
                <w:lang w:val="en-GB"/>
              </w:rPr>
            </w:pPr>
            <w:r w:rsidRPr="00461E15">
              <w:rPr>
                <w:sz w:val="24"/>
                <w:szCs w:val="24"/>
              </w:rPr>
              <w:t>0.0017</w:t>
            </w:r>
          </w:p>
        </w:tc>
        <w:tc>
          <w:tcPr>
            <w:tcW w:w="777" w:type="pct"/>
            <w:vAlign w:val="center"/>
            <w:hideMark/>
          </w:tcPr>
          <w:p w14:paraId="0E180060" w14:textId="77777777" w:rsidR="00E3579A" w:rsidRPr="00461E15" w:rsidRDefault="00E3579A">
            <w:pPr>
              <w:ind w:left="851" w:hanging="851"/>
              <w:rPr>
                <w:color w:val="000000"/>
                <w:sz w:val="24"/>
                <w:szCs w:val="24"/>
                <w:lang w:val="en-GB"/>
              </w:rPr>
            </w:pPr>
            <w:r w:rsidRPr="00461E15">
              <w:rPr>
                <w:sz w:val="24"/>
                <w:szCs w:val="24"/>
              </w:rPr>
              <w:t>0.0021</w:t>
            </w:r>
          </w:p>
        </w:tc>
        <w:tc>
          <w:tcPr>
            <w:tcW w:w="777" w:type="pct"/>
            <w:vAlign w:val="center"/>
            <w:hideMark/>
          </w:tcPr>
          <w:p w14:paraId="49D31F91" w14:textId="77777777" w:rsidR="00E3579A" w:rsidRPr="00461E15" w:rsidRDefault="00E3579A">
            <w:pPr>
              <w:ind w:left="851" w:hanging="851"/>
              <w:rPr>
                <w:color w:val="000000"/>
                <w:sz w:val="24"/>
                <w:szCs w:val="24"/>
                <w:lang w:val="en-GB"/>
              </w:rPr>
            </w:pPr>
            <w:r w:rsidRPr="00461E15">
              <w:rPr>
                <w:sz w:val="24"/>
                <w:szCs w:val="24"/>
              </w:rPr>
              <w:t>0.0028</w:t>
            </w:r>
          </w:p>
        </w:tc>
        <w:tc>
          <w:tcPr>
            <w:tcW w:w="777" w:type="pct"/>
            <w:vAlign w:val="center"/>
            <w:hideMark/>
          </w:tcPr>
          <w:p w14:paraId="436EDC76" w14:textId="77777777" w:rsidR="00E3579A" w:rsidRPr="00461E15" w:rsidRDefault="00E3579A">
            <w:pPr>
              <w:ind w:left="851" w:hanging="851"/>
              <w:rPr>
                <w:color w:val="000000"/>
                <w:sz w:val="24"/>
                <w:szCs w:val="24"/>
                <w:lang w:val="en-GB"/>
              </w:rPr>
            </w:pPr>
            <w:r w:rsidRPr="00461E15">
              <w:rPr>
                <w:sz w:val="24"/>
                <w:szCs w:val="24"/>
              </w:rPr>
              <w:t>0.0034</w:t>
            </w:r>
          </w:p>
        </w:tc>
        <w:tc>
          <w:tcPr>
            <w:tcW w:w="783" w:type="pct"/>
            <w:vAlign w:val="center"/>
            <w:hideMark/>
          </w:tcPr>
          <w:p w14:paraId="0F0C6C18" w14:textId="77777777" w:rsidR="00E3579A" w:rsidRPr="00461E15" w:rsidRDefault="00E3579A">
            <w:pPr>
              <w:ind w:left="851" w:hanging="851"/>
              <w:rPr>
                <w:color w:val="000000"/>
                <w:sz w:val="24"/>
                <w:szCs w:val="24"/>
                <w:lang w:val="en-GB"/>
              </w:rPr>
            </w:pPr>
            <w:r w:rsidRPr="00461E15">
              <w:rPr>
                <w:sz w:val="24"/>
                <w:szCs w:val="24"/>
              </w:rPr>
              <w:t>0.0060</w:t>
            </w:r>
          </w:p>
        </w:tc>
      </w:tr>
      <w:tr w:rsidR="00E3579A" w:rsidRPr="00461E15" w14:paraId="7A2B7EDF" w14:textId="77777777" w:rsidTr="00461E15">
        <w:trPr>
          <w:trHeight w:val="546"/>
        </w:trPr>
        <w:tc>
          <w:tcPr>
            <w:tcW w:w="1120" w:type="pct"/>
            <w:hideMark/>
          </w:tcPr>
          <w:p w14:paraId="6B2F3E8F" w14:textId="77777777" w:rsidR="00E3579A" w:rsidRPr="00461E15" w:rsidRDefault="00E3579A">
            <w:pPr>
              <w:ind w:hanging="1"/>
              <w:rPr>
                <w:b/>
                <w:color w:val="000000"/>
                <w:sz w:val="24"/>
                <w:szCs w:val="24"/>
                <w:lang w:val="en-GB"/>
              </w:rPr>
            </w:pPr>
            <w:r w:rsidRPr="00461E15">
              <w:rPr>
                <w:b/>
                <w:color w:val="000000"/>
                <w:sz w:val="24"/>
                <w:szCs w:val="24"/>
                <w:lang w:val="en-GB"/>
              </w:rPr>
              <w:t>Effective dose (mSv/MBq)</w:t>
            </w:r>
          </w:p>
        </w:tc>
        <w:tc>
          <w:tcPr>
            <w:tcW w:w="768" w:type="pct"/>
            <w:vAlign w:val="center"/>
            <w:hideMark/>
          </w:tcPr>
          <w:p w14:paraId="0E7FE3D2" w14:textId="77777777" w:rsidR="00E3579A" w:rsidRPr="00461E15" w:rsidRDefault="00E3579A">
            <w:pPr>
              <w:rPr>
                <w:b/>
                <w:color w:val="000000"/>
                <w:sz w:val="24"/>
                <w:szCs w:val="24"/>
                <w:lang w:val="en-GB"/>
              </w:rPr>
            </w:pPr>
            <w:r w:rsidRPr="00461E15">
              <w:rPr>
                <w:sz w:val="24"/>
                <w:szCs w:val="24"/>
              </w:rPr>
              <w:t>0.0061</w:t>
            </w:r>
          </w:p>
        </w:tc>
        <w:tc>
          <w:tcPr>
            <w:tcW w:w="777" w:type="pct"/>
            <w:vAlign w:val="center"/>
            <w:hideMark/>
          </w:tcPr>
          <w:p w14:paraId="5B53AA1B" w14:textId="77777777" w:rsidR="00E3579A" w:rsidRPr="00461E15" w:rsidRDefault="00E3579A">
            <w:pPr>
              <w:rPr>
                <w:b/>
                <w:color w:val="000000"/>
                <w:sz w:val="24"/>
                <w:szCs w:val="24"/>
                <w:lang w:val="en-GB"/>
              </w:rPr>
            </w:pPr>
            <w:r w:rsidRPr="00461E15">
              <w:rPr>
                <w:sz w:val="24"/>
                <w:szCs w:val="24"/>
              </w:rPr>
              <w:t>0.0078</w:t>
            </w:r>
          </w:p>
        </w:tc>
        <w:tc>
          <w:tcPr>
            <w:tcW w:w="777" w:type="pct"/>
            <w:vAlign w:val="center"/>
            <w:hideMark/>
          </w:tcPr>
          <w:p w14:paraId="33B1BE34" w14:textId="77777777" w:rsidR="00E3579A" w:rsidRPr="00461E15" w:rsidRDefault="00E3579A">
            <w:pPr>
              <w:rPr>
                <w:b/>
                <w:color w:val="000000"/>
                <w:sz w:val="24"/>
                <w:szCs w:val="24"/>
                <w:lang w:val="en-GB"/>
              </w:rPr>
            </w:pPr>
            <w:r w:rsidRPr="00461E15">
              <w:rPr>
                <w:sz w:val="24"/>
                <w:szCs w:val="24"/>
              </w:rPr>
              <w:t>0.010</w:t>
            </w:r>
          </w:p>
        </w:tc>
        <w:tc>
          <w:tcPr>
            <w:tcW w:w="777" w:type="pct"/>
            <w:vAlign w:val="center"/>
            <w:hideMark/>
          </w:tcPr>
          <w:p w14:paraId="44DA960D" w14:textId="77777777" w:rsidR="00E3579A" w:rsidRPr="00461E15" w:rsidRDefault="00E3579A">
            <w:pPr>
              <w:rPr>
                <w:b/>
                <w:color w:val="000000"/>
                <w:sz w:val="24"/>
                <w:szCs w:val="24"/>
                <w:lang w:val="en-GB"/>
              </w:rPr>
            </w:pPr>
            <w:r w:rsidRPr="00461E15">
              <w:rPr>
                <w:sz w:val="24"/>
                <w:szCs w:val="24"/>
              </w:rPr>
              <w:t>0.011</w:t>
            </w:r>
          </w:p>
        </w:tc>
        <w:tc>
          <w:tcPr>
            <w:tcW w:w="783" w:type="pct"/>
            <w:vAlign w:val="center"/>
            <w:hideMark/>
          </w:tcPr>
          <w:p w14:paraId="10BB3D4D" w14:textId="77777777" w:rsidR="00E3579A" w:rsidRPr="00461E15" w:rsidRDefault="00E3579A">
            <w:pPr>
              <w:rPr>
                <w:b/>
                <w:color w:val="000000"/>
                <w:sz w:val="24"/>
                <w:szCs w:val="24"/>
                <w:lang w:val="en-GB"/>
              </w:rPr>
            </w:pPr>
            <w:r w:rsidRPr="00461E15">
              <w:rPr>
                <w:sz w:val="24"/>
                <w:szCs w:val="24"/>
              </w:rPr>
              <w:t>0.019</w:t>
            </w:r>
          </w:p>
        </w:tc>
      </w:tr>
      <w:tr w:rsidR="00E3579A" w:rsidRPr="00D80DD9" w14:paraId="29073606" w14:textId="77777777" w:rsidTr="00461E15">
        <w:trPr>
          <w:trHeight w:val="1100"/>
        </w:trPr>
        <w:tc>
          <w:tcPr>
            <w:tcW w:w="5000" w:type="pct"/>
            <w:gridSpan w:val="6"/>
            <w:hideMark/>
          </w:tcPr>
          <w:p w14:paraId="71AF3149" w14:textId="77777777" w:rsidR="00E3579A" w:rsidRPr="00461E15" w:rsidRDefault="00E3579A">
            <w:pPr>
              <w:ind w:hanging="1"/>
              <w:rPr>
                <w:color w:val="000000"/>
                <w:sz w:val="24"/>
                <w:szCs w:val="24"/>
                <w:lang w:val="en-GB"/>
              </w:rPr>
            </w:pPr>
            <w:r w:rsidRPr="00461E15">
              <w:rPr>
                <w:color w:val="000000"/>
                <w:sz w:val="24"/>
                <w:szCs w:val="24"/>
                <w:lang w:val="en-GB"/>
              </w:rPr>
              <w:t xml:space="preserve">For an administered activity of 185 MBq (Maximal dose) the effective dose is 1.1 mSv.  </w:t>
            </w:r>
          </w:p>
          <w:p w14:paraId="6902BC85" w14:textId="77777777" w:rsidR="00E3579A" w:rsidRPr="00461E15" w:rsidRDefault="00E3579A">
            <w:pPr>
              <w:tabs>
                <w:tab w:val="left" w:pos="-1100"/>
                <w:tab w:val="left" w:pos="-720"/>
                <w:tab w:val="left" w:pos="0"/>
                <w:tab w:val="left" w:pos="487"/>
                <w:tab w:val="left" w:pos="2131"/>
                <w:tab w:val="left" w:pos="5758"/>
                <w:tab w:val="left" w:pos="6894"/>
                <w:tab w:val="left" w:pos="8084"/>
              </w:tabs>
              <w:ind w:hanging="1"/>
              <w:rPr>
                <w:color w:val="000000"/>
                <w:sz w:val="24"/>
                <w:szCs w:val="24"/>
                <w:lang w:val="en-GB"/>
              </w:rPr>
            </w:pPr>
            <w:r w:rsidRPr="00461E15">
              <w:rPr>
                <w:color w:val="000000"/>
                <w:sz w:val="24"/>
                <w:szCs w:val="24"/>
                <w:lang w:val="en-GB"/>
              </w:rPr>
              <w:t>The absorbed dose in the target organ (kidney) is 2.6 mGy and the typical radiation dose to the critical organ (bladder wall) is 15 mGy.</w:t>
            </w:r>
          </w:p>
        </w:tc>
      </w:tr>
    </w:tbl>
    <w:p w14:paraId="055D9BAD" w14:textId="77777777" w:rsidR="00E3579A" w:rsidRDefault="00E3579A" w:rsidP="00E3579A">
      <w:pPr>
        <w:ind w:left="851" w:hanging="851"/>
        <w:rPr>
          <w:color w:val="000000"/>
          <w:sz w:val="24"/>
          <w:szCs w:val="24"/>
          <w:u w:val="single"/>
          <w:lang w:val="en-GB"/>
        </w:rPr>
      </w:pPr>
    </w:p>
    <w:p w14:paraId="18295162" w14:textId="77777777" w:rsidR="00DE60FA" w:rsidRPr="00461E15" w:rsidRDefault="00DE60FA" w:rsidP="00E3579A">
      <w:pPr>
        <w:ind w:left="851" w:hanging="851"/>
        <w:rPr>
          <w:color w:val="000000"/>
          <w:sz w:val="24"/>
          <w:szCs w:val="24"/>
          <w:u w:val="single"/>
          <w:lang w:val="en-GB"/>
        </w:rPr>
      </w:pPr>
    </w:p>
    <w:p w14:paraId="7AC57C07" w14:textId="005EDE24" w:rsidR="00E3579A" w:rsidRPr="00461E15" w:rsidRDefault="00E3579A" w:rsidP="00461E15">
      <w:pPr>
        <w:ind w:left="851"/>
        <w:rPr>
          <w:color w:val="000000"/>
          <w:sz w:val="24"/>
          <w:szCs w:val="24"/>
          <w:u w:val="single"/>
          <w:lang w:val="en-GB"/>
        </w:rPr>
      </w:pPr>
      <w:r w:rsidRPr="00461E15">
        <w:rPr>
          <w:color w:val="000000"/>
          <w:sz w:val="24"/>
          <w:szCs w:val="24"/>
          <w:u w:val="single"/>
          <w:lang w:val="en-GB"/>
        </w:rPr>
        <w:t>Acute unilateral r</w:t>
      </w:r>
      <w:r w:rsidR="00E0796A">
        <w:rPr>
          <w:color w:val="000000"/>
          <w:sz w:val="24"/>
          <w:szCs w:val="24"/>
          <w:u w:val="single"/>
          <w:lang w:val="en-GB"/>
        </w:rPr>
        <w:t>enal function</w:t>
      </w:r>
    </w:p>
    <w:p w14:paraId="05341E25" w14:textId="77777777" w:rsidR="00E3579A" w:rsidRPr="00461E15" w:rsidRDefault="00E3579A" w:rsidP="00461E15">
      <w:pPr>
        <w:ind w:left="851"/>
        <w:rPr>
          <w:color w:val="000000"/>
          <w:sz w:val="24"/>
          <w:szCs w:val="24"/>
          <w:lang w:val="en-GB"/>
        </w:rPr>
      </w:pPr>
      <w:r w:rsidRPr="00461E15">
        <w:rPr>
          <w:color w:val="000000"/>
          <w:sz w:val="24"/>
          <w:szCs w:val="24"/>
          <w:lang w:val="en-GB"/>
        </w:rPr>
        <w:t xml:space="preserve">Absorbed doses </w:t>
      </w:r>
      <w:r w:rsidRPr="00461E15">
        <w:rPr>
          <w:color w:val="000000"/>
          <w:sz w:val="24"/>
          <w:szCs w:val="24"/>
          <w:vertAlign w:val="superscript"/>
          <w:lang w:val="en-GB"/>
        </w:rPr>
        <w:t>99m</w:t>
      </w:r>
      <w:r w:rsidRPr="00461E15">
        <w:rPr>
          <w:color w:val="000000"/>
          <w:sz w:val="24"/>
          <w:szCs w:val="24"/>
          <w:lang w:val="en-GB"/>
        </w:rPr>
        <w:t xml:space="preserve">Tc MAG3, </w:t>
      </w:r>
      <w:r w:rsidRPr="00461E15">
        <w:rPr>
          <w:color w:val="000000"/>
          <w:sz w:val="24"/>
          <w:szCs w:val="24"/>
          <w:vertAlign w:val="superscript"/>
          <w:lang w:val="en-GB"/>
        </w:rPr>
        <w:t>99m</w:t>
      </w:r>
      <w:r w:rsidRPr="00461E15">
        <w:rPr>
          <w:color w:val="000000"/>
          <w:sz w:val="24"/>
          <w:szCs w:val="24"/>
          <w:lang w:val="en-GB"/>
        </w:rPr>
        <w:t>Tc 6.02 h</w:t>
      </w:r>
    </w:p>
    <w:p w14:paraId="3B751FD3" w14:textId="77777777" w:rsidR="00E3579A" w:rsidRPr="00461E15" w:rsidRDefault="00E3579A" w:rsidP="00461E15">
      <w:pPr>
        <w:ind w:left="851"/>
        <w:rPr>
          <w:color w:val="000000"/>
          <w:sz w:val="24"/>
          <w:szCs w:val="24"/>
          <w:lang w:val="en-GB"/>
        </w:rPr>
      </w:pPr>
    </w:p>
    <w:tbl>
      <w:tblPr>
        <w:tblW w:w="5000" w:type="pct"/>
        <w:tblLook w:val="00A0" w:firstRow="1" w:lastRow="0" w:firstColumn="1" w:lastColumn="0" w:noHBand="0" w:noVBand="0"/>
      </w:tblPr>
      <w:tblGrid>
        <w:gridCol w:w="2035"/>
        <w:gridCol w:w="1398"/>
        <w:gridCol w:w="1575"/>
        <w:gridCol w:w="1575"/>
        <w:gridCol w:w="1575"/>
        <w:gridCol w:w="1480"/>
      </w:tblGrid>
      <w:tr w:rsidR="00E3579A" w:rsidRPr="00461E15" w14:paraId="24F8CA77" w14:textId="77777777" w:rsidTr="00461E15">
        <w:trPr>
          <w:cantSplit/>
        </w:trPr>
        <w:tc>
          <w:tcPr>
            <w:tcW w:w="1056" w:type="pct"/>
          </w:tcPr>
          <w:p w14:paraId="1752A5D7" w14:textId="77777777" w:rsidR="00E3579A" w:rsidRPr="00461E15" w:rsidRDefault="00E3579A">
            <w:pPr>
              <w:ind w:hanging="1"/>
              <w:rPr>
                <w:color w:val="000000"/>
                <w:sz w:val="24"/>
                <w:szCs w:val="24"/>
                <w:lang w:val="en-GB"/>
              </w:rPr>
            </w:pPr>
          </w:p>
        </w:tc>
        <w:tc>
          <w:tcPr>
            <w:tcW w:w="3944" w:type="pct"/>
            <w:gridSpan w:val="5"/>
            <w:hideMark/>
          </w:tcPr>
          <w:p w14:paraId="58B0E7D2" w14:textId="77777777" w:rsidR="00E3579A" w:rsidRPr="00461E15" w:rsidRDefault="00E3579A">
            <w:pPr>
              <w:ind w:left="851" w:hanging="851"/>
              <w:jc w:val="center"/>
              <w:rPr>
                <w:b/>
                <w:color w:val="000000"/>
                <w:sz w:val="24"/>
                <w:szCs w:val="24"/>
                <w:lang w:val="en-GB"/>
              </w:rPr>
            </w:pPr>
            <w:r w:rsidRPr="00461E15">
              <w:rPr>
                <w:b/>
                <w:color w:val="000000"/>
                <w:sz w:val="24"/>
                <w:szCs w:val="24"/>
                <w:lang w:val="en-GB"/>
              </w:rPr>
              <w:t>Absorbed dose per unit activity administered</w:t>
            </w:r>
          </w:p>
          <w:p w14:paraId="15BA3E68" w14:textId="77777777" w:rsidR="00E3579A" w:rsidRPr="00461E15" w:rsidRDefault="00E3579A">
            <w:pPr>
              <w:ind w:left="851" w:hanging="851"/>
              <w:jc w:val="center"/>
              <w:rPr>
                <w:b/>
                <w:color w:val="000000"/>
                <w:sz w:val="24"/>
                <w:szCs w:val="24"/>
                <w:lang w:val="en-GB"/>
              </w:rPr>
            </w:pPr>
            <w:r w:rsidRPr="00461E15">
              <w:rPr>
                <w:b/>
                <w:color w:val="000000"/>
                <w:sz w:val="24"/>
                <w:szCs w:val="24"/>
                <w:lang w:val="en-GB"/>
              </w:rPr>
              <w:t>(mGy/MBq)</w:t>
            </w:r>
          </w:p>
        </w:tc>
      </w:tr>
      <w:tr w:rsidR="00E3579A" w:rsidRPr="00461E15" w14:paraId="200707FC" w14:textId="77777777" w:rsidTr="00461E15">
        <w:tc>
          <w:tcPr>
            <w:tcW w:w="1056" w:type="pct"/>
            <w:hideMark/>
          </w:tcPr>
          <w:p w14:paraId="777BF0EC" w14:textId="77777777" w:rsidR="00E3579A" w:rsidRPr="00461E15" w:rsidRDefault="00E3579A">
            <w:pPr>
              <w:ind w:hanging="1"/>
              <w:rPr>
                <w:b/>
                <w:color w:val="000000"/>
                <w:sz w:val="24"/>
                <w:szCs w:val="24"/>
                <w:lang w:val="en-GB"/>
              </w:rPr>
            </w:pPr>
            <w:r w:rsidRPr="00461E15">
              <w:rPr>
                <w:b/>
                <w:color w:val="000000"/>
                <w:sz w:val="24"/>
                <w:szCs w:val="24"/>
                <w:lang w:val="en-GB"/>
              </w:rPr>
              <w:t>Organ</w:t>
            </w:r>
          </w:p>
        </w:tc>
        <w:tc>
          <w:tcPr>
            <w:tcW w:w="726" w:type="pct"/>
            <w:hideMark/>
          </w:tcPr>
          <w:p w14:paraId="68D688B1"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Adult</w:t>
            </w:r>
          </w:p>
        </w:tc>
        <w:tc>
          <w:tcPr>
            <w:tcW w:w="817" w:type="pct"/>
            <w:hideMark/>
          </w:tcPr>
          <w:p w14:paraId="0946CAFE"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15 years</w:t>
            </w:r>
          </w:p>
        </w:tc>
        <w:tc>
          <w:tcPr>
            <w:tcW w:w="817" w:type="pct"/>
            <w:hideMark/>
          </w:tcPr>
          <w:p w14:paraId="7BE619D5"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10 years</w:t>
            </w:r>
          </w:p>
        </w:tc>
        <w:tc>
          <w:tcPr>
            <w:tcW w:w="817" w:type="pct"/>
            <w:hideMark/>
          </w:tcPr>
          <w:p w14:paraId="4579FCFC"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5 years</w:t>
            </w:r>
          </w:p>
        </w:tc>
        <w:tc>
          <w:tcPr>
            <w:tcW w:w="768" w:type="pct"/>
            <w:hideMark/>
          </w:tcPr>
          <w:p w14:paraId="73EB2C15" w14:textId="77777777" w:rsidR="00E3579A" w:rsidRPr="00461E15" w:rsidRDefault="00E3579A">
            <w:pPr>
              <w:ind w:left="851" w:hanging="851"/>
              <w:jc w:val="center"/>
              <w:rPr>
                <w:color w:val="000000"/>
                <w:sz w:val="24"/>
                <w:szCs w:val="24"/>
                <w:lang w:val="en-GB"/>
              </w:rPr>
            </w:pPr>
            <w:r w:rsidRPr="00461E15">
              <w:rPr>
                <w:color w:val="000000"/>
                <w:sz w:val="24"/>
                <w:szCs w:val="24"/>
                <w:lang w:val="en-GB"/>
              </w:rPr>
              <w:t>1 year</w:t>
            </w:r>
          </w:p>
        </w:tc>
      </w:tr>
      <w:tr w:rsidR="00E3579A" w:rsidRPr="00461E15" w14:paraId="038024B9" w14:textId="77777777" w:rsidTr="00461E15">
        <w:tc>
          <w:tcPr>
            <w:tcW w:w="1056" w:type="pct"/>
            <w:hideMark/>
          </w:tcPr>
          <w:p w14:paraId="48CA06D1" w14:textId="77777777" w:rsidR="00E3579A" w:rsidRPr="00461E15" w:rsidRDefault="00E3579A">
            <w:pPr>
              <w:ind w:hanging="1"/>
              <w:rPr>
                <w:color w:val="000000"/>
                <w:sz w:val="24"/>
                <w:szCs w:val="24"/>
                <w:lang w:val="en-GB"/>
              </w:rPr>
            </w:pPr>
            <w:r w:rsidRPr="00461E15">
              <w:rPr>
                <w:color w:val="000000"/>
                <w:sz w:val="24"/>
                <w:szCs w:val="24"/>
                <w:lang w:val="en-GB"/>
              </w:rPr>
              <w:t>Adrenals</w:t>
            </w:r>
          </w:p>
        </w:tc>
        <w:tc>
          <w:tcPr>
            <w:tcW w:w="726" w:type="pct"/>
            <w:vAlign w:val="center"/>
            <w:hideMark/>
          </w:tcPr>
          <w:p w14:paraId="09746994" w14:textId="77777777" w:rsidR="00E3579A" w:rsidRPr="00461E15" w:rsidRDefault="00E3579A">
            <w:pPr>
              <w:ind w:left="851" w:hanging="851"/>
              <w:rPr>
                <w:color w:val="000000"/>
                <w:sz w:val="24"/>
                <w:szCs w:val="24"/>
                <w:lang w:val="en-GB"/>
              </w:rPr>
            </w:pPr>
            <w:r w:rsidRPr="00461E15">
              <w:rPr>
                <w:sz w:val="24"/>
                <w:szCs w:val="24"/>
              </w:rPr>
              <w:t>0.011</w:t>
            </w:r>
          </w:p>
        </w:tc>
        <w:tc>
          <w:tcPr>
            <w:tcW w:w="817" w:type="pct"/>
            <w:vAlign w:val="center"/>
            <w:hideMark/>
          </w:tcPr>
          <w:p w14:paraId="52030A96" w14:textId="77777777" w:rsidR="00E3579A" w:rsidRPr="00461E15" w:rsidRDefault="00E3579A">
            <w:pPr>
              <w:ind w:left="851" w:hanging="851"/>
              <w:rPr>
                <w:color w:val="000000"/>
                <w:sz w:val="24"/>
                <w:szCs w:val="24"/>
                <w:lang w:val="en-GB"/>
              </w:rPr>
            </w:pPr>
            <w:r w:rsidRPr="00461E15">
              <w:rPr>
                <w:sz w:val="24"/>
                <w:szCs w:val="24"/>
              </w:rPr>
              <w:t>0.014</w:t>
            </w:r>
          </w:p>
        </w:tc>
        <w:tc>
          <w:tcPr>
            <w:tcW w:w="817" w:type="pct"/>
            <w:vAlign w:val="center"/>
            <w:hideMark/>
          </w:tcPr>
          <w:p w14:paraId="59BA02B1" w14:textId="77777777" w:rsidR="00E3579A" w:rsidRPr="00461E15" w:rsidRDefault="00E3579A">
            <w:pPr>
              <w:ind w:left="851" w:hanging="851"/>
              <w:rPr>
                <w:color w:val="000000"/>
                <w:sz w:val="24"/>
                <w:szCs w:val="24"/>
                <w:lang w:val="en-GB"/>
              </w:rPr>
            </w:pPr>
            <w:r w:rsidRPr="00461E15">
              <w:rPr>
                <w:sz w:val="24"/>
                <w:szCs w:val="24"/>
              </w:rPr>
              <w:t>0.022</w:t>
            </w:r>
          </w:p>
        </w:tc>
        <w:tc>
          <w:tcPr>
            <w:tcW w:w="817" w:type="pct"/>
            <w:vAlign w:val="center"/>
            <w:hideMark/>
          </w:tcPr>
          <w:p w14:paraId="50063736" w14:textId="77777777" w:rsidR="00E3579A" w:rsidRPr="00461E15" w:rsidRDefault="00E3579A">
            <w:pPr>
              <w:ind w:left="851" w:hanging="851"/>
              <w:rPr>
                <w:color w:val="000000"/>
                <w:sz w:val="24"/>
                <w:szCs w:val="24"/>
                <w:lang w:val="en-GB"/>
              </w:rPr>
            </w:pPr>
            <w:r w:rsidRPr="00461E15">
              <w:rPr>
                <w:sz w:val="24"/>
                <w:szCs w:val="24"/>
              </w:rPr>
              <w:t>0.032</w:t>
            </w:r>
          </w:p>
        </w:tc>
        <w:tc>
          <w:tcPr>
            <w:tcW w:w="768" w:type="pct"/>
            <w:vAlign w:val="center"/>
            <w:hideMark/>
          </w:tcPr>
          <w:p w14:paraId="1980F693" w14:textId="77777777" w:rsidR="00E3579A" w:rsidRPr="00461E15" w:rsidRDefault="00E3579A">
            <w:pPr>
              <w:ind w:left="851" w:hanging="851"/>
              <w:rPr>
                <w:color w:val="000000"/>
                <w:sz w:val="24"/>
                <w:szCs w:val="24"/>
                <w:lang w:val="en-GB"/>
              </w:rPr>
            </w:pPr>
            <w:r w:rsidRPr="00461E15">
              <w:rPr>
                <w:sz w:val="24"/>
                <w:szCs w:val="24"/>
              </w:rPr>
              <w:t>0.055</w:t>
            </w:r>
          </w:p>
        </w:tc>
      </w:tr>
      <w:tr w:rsidR="00E3579A" w:rsidRPr="00461E15" w14:paraId="784C60B6" w14:textId="77777777" w:rsidTr="00461E15">
        <w:tc>
          <w:tcPr>
            <w:tcW w:w="1056" w:type="pct"/>
            <w:hideMark/>
          </w:tcPr>
          <w:p w14:paraId="660D6CFA" w14:textId="77777777" w:rsidR="00E3579A" w:rsidRPr="00461E15" w:rsidRDefault="00E3579A">
            <w:pPr>
              <w:ind w:hanging="1"/>
              <w:rPr>
                <w:color w:val="000000"/>
                <w:sz w:val="24"/>
                <w:szCs w:val="24"/>
                <w:lang w:val="en-GB"/>
              </w:rPr>
            </w:pPr>
            <w:r w:rsidRPr="00461E15">
              <w:rPr>
                <w:color w:val="000000"/>
                <w:sz w:val="24"/>
                <w:szCs w:val="24"/>
                <w:lang w:val="en-GB"/>
              </w:rPr>
              <w:t>Bladder</w:t>
            </w:r>
          </w:p>
        </w:tc>
        <w:tc>
          <w:tcPr>
            <w:tcW w:w="726" w:type="pct"/>
            <w:vAlign w:val="center"/>
            <w:hideMark/>
          </w:tcPr>
          <w:p w14:paraId="2C1A8D43" w14:textId="77777777" w:rsidR="00E3579A" w:rsidRPr="00461E15" w:rsidRDefault="00E3579A">
            <w:pPr>
              <w:ind w:left="851" w:hanging="851"/>
              <w:rPr>
                <w:color w:val="000000"/>
                <w:sz w:val="24"/>
                <w:szCs w:val="24"/>
                <w:lang w:val="en-GB"/>
              </w:rPr>
            </w:pPr>
            <w:r w:rsidRPr="00461E15">
              <w:rPr>
                <w:sz w:val="24"/>
                <w:szCs w:val="24"/>
              </w:rPr>
              <w:t>0.056</w:t>
            </w:r>
          </w:p>
        </w:tc>
        <w:tc>
          <w:tcPr>
            <w:tcW w:w="817" w:type="pct"/>
            <w:vAlign w:val="center"/>
            <w:hideMark/>
          </w:tcPr>
          <w:p w14:paraId="11AA0009" w14:textId="77777777" w:rsidR="00E3579A" w:rsidRPr="00461E15" w:rsidRDefault="00E3579A">
            <w:pPr>
              <w:ind w:left="851" w:hanging="851"/>
              <w:rPr>
                <w:color w:val="000000"/>
                <w:sz w:val="24"/>
                <w:szCs w:val="24"/>
                <w:lang w:val="en-GB"/>
              </w:rPr>
            </w:pPr>
            <w:r w:rsidRPr="00461E15">
              <w:rPr>
                <w:sz w:val="24"/>
                <w:szCs w:val="24"/>
              </w:rPr>
              <w:t>0.071</w:t>
            </w:r>
          </w:p>
        </w:tc>
        <w:tc>
          <w:tcPr>
            <w:tcW w:w="817" w:type="pct"/>
            <w:vAlign w:val="center"/>
            <w:hideMark/>
          </w:tcPr>
          <w:p w14:paraId="41D011B1" w14:textId="77777777" w:rsidR="00E3579A" w:rsidRPr="00461E15" w:rsidRDefault="00E3579A">
            <w:pPr>
              <w:ind w:left="851" w:hanging="851"/>
              <w:rPr>
                <w:color w:val="000000"/>
                <w:sz w:val="24"/>
                <w:szCs w:val="24"/>
                <w:lang w:val="en-GB"/>
              </w:rPr>
            </w:pPr>
            <w:r w:rsidRPr="00461E15">
              <w:rPr>
                <w:sz w:val="24"/>
                <w:szCs w:val="24"/>
              </w:rPr>
              <w:t>0.091</w:t>
            </w:r>
          </w:p>
        </w:tc>
        <w:tc>
          <w:tcPr>
            <w:tcW w:w="817" w:type="pct"/>
            <w:vAlign w:val="center"/>
            <w:hideMark/>
          </w:tcPr>
          <w:p w14:paraId="66438485" w14:textId="77777777" w:rsidR="00E3579A" w:rsidRPr="00461E15" w:rsidRDefault="00E3579A">
            <w:pPr>
              <w:ind w:left="851" w:hanging="851"/>
              <w:rPr>
                <w:color w:val="000000"/>
                <w:sz w:val="24"/>
                <w:szCs w:val="24"/>
                <w:lang w:val="en-GB"/>
              </w:rPr>
            </w:pPr>
            <w:r w:rsidRPr="00461E15">
              <w:rPr>
                <w:sz w:val="24"/>
                <w:szCs w:val="24"/>
              </w:rPr>
              <w:t>0.093</w:t>
            </w:r>
          </w:p>
        </w:tc>
        <w:tc>
          <w:tcPr>
            <w:tcW w:w="768" w:type="pct"/>
            <w:vAlign w:val="center"/>
            <w:hideMark/>
          </w:tcPr>
          <w:p w14:paraId="473FDE9F" w14:textId="77777777" w:rsidR="00E3579A" w:rsidRPr="00461E15" w:rsidRDefault="00E3579A">
            <w:pPr>
              <w:ind w:left="851" w:hanging="851"/>
              <w:rPr>
                <w:color w:val="000000"/>
                <w:sz w:val="24"/>
                <w:szCs w:val="24"/>
                <w:lang w:val="en-GB"/>
              </w:rPr>
            </w:pPr>
            <w:r w:rsidRPr="00461E15">
              <w:rPr>
                <w:sz w:val="24"/>
                <w:szCs w:val="24"/>
              </w:rPr>
              <w:t>0.17</w:t>
            </w:r>
          </w:p>
        </w:tc>
      </w:tr>
      <w:tr w:rsidR="00E3579A" w:rsidRPr="00461E15" w14:paraId="551D077D" w14:textId="77777777" w:rsidTr="00461E15">
        <w:tc>
          <w:tcPr>
            <w:tcW w:w="1056" w:type="pct"/>
            <w:hideMark/>
          </w:tcPr>
          <w:p w14:paraId="252715FD" w14:textId="77777777" w:rsidR="00E3579A" w:rsidRPr="00461E15" w:rsidRDefault="00E3579A">
            <w:pPr>
              <w:ind w:hanging="1"/>
              <w:rPr>
                <w:color w:val="000000"/>
                <w:sz w:val="24"/>
                <w:szCs w:val="24"/>
                <w:lang w:val="en-GB"/>
              </w:rPr>
            </w:pPr>
            <w:r w:rsidRPr="00461E15">
              <w:rPr>
                <w:color w:val="000000"/>
                <w:sz w:val="24"/>
                <w:szCs w:val="24"/>
                <w:lang w:val="en-GB"/>
              </w:rPr>
              <w:t>Bone surfaces</w:t>
            </w:r>
          </w:p>
        </w:tc>
        <w:tc>
          <w:tcPr>
            <w:tcW w:w="726" w:type="pct"/>
            <w:vAlign w:val="center"/>
            <w:hideMark/>
          </w:tcPr>
          <w:p w14:paraId="678345BA" w14:textId="77777777" w:rsidR="00E3579A" w:rsidRPr="00461E15" w:rsidRDefault="00E3579A">
            <w:pPr>
              <w:ind w:left="851" w:hanging="851"/>
              <w:rPr>
                <w:color w:val="000000"/>
                <w:sz w:val="24"/>
                <w:szCs w:val="24"/>
                <w:lang w:val="en-GB"/>
              </w:rPr>
            </w:pPr>
            <w:r w:rsidRPr="00461E15">
              <w:rPr>
                <w:sz w:val="24"/>
                <w:szCs w:val="24"/>
              </w:rPr>
              <w:t>0.0031</w:t>
            </w:r>
          </w:p>
        </w:tc>
        <w:tc>
          <w:tcPr>
            <w:tcW w:w="817" w:type="pct"/>
            <w:vAlign w:val="center"/>
            <w:hideMark/>
          </w:tcPr>
          <w:p w14:paraId="3216E0F7" w14:textId="77777777" w:rsidR="00E3579A" w:rsidRPr="00461E15" w:rsidRDefault="00E3579A">
            <w:pPr>
              <w:ind w:left="851" w:hanging="851"/>
              <w:rPr>
                <w:color w:val="000000"/>
                <w:sz w:val="24"/>
                <w:szCs w:val="24"/>
                <w:lang w:val="en-GB"/>
              </w:rPr>
            </w:pPr>
            <w:r w:rsidRPr="00461E15">
              <w:rPr>
                <w:sz w:val="24"/>
                <w:szCs w:val="24"/>
              </w:rPr>
              <w:t>0.0040</w:t>
            </w:r>
          </w:p>
        </w:tc>
        <w:tc>
          <w:tcPr>
            <w:tcW w:w="817" w:type="pct"/>
            <w:vAlign w:val="center"/>
            <w:hideMark/>
          </w:tcPr>
          <w:p w14:paraId="32C128E4" w14:textId="77777777" w:rsidR="00E3579A" w:rsidRPr="00461E15" w:rsidRDefault="00E3579A">
            <w:pPr>
              <w:ind w:left="851" w:hanging="851"/>
              <w:rPr>
                <w:color w:val="000000"/>
                <w:sz w:val="24"/>
                <w:szCs w:val="24"/>
                <w:lang w:val="en-GB"/>
              </w:rPr>
            </w:pPr>
            <w:r w:rsidRPr="00461E15">
              <w:rPr>
                <w:sz w:val="24"/>
                <w:szCs w:val="24"/>
              </w:rPr>
              <w:t>0.0058</w:t>
            </w:r>
          </w:p>
        </w:tc>
        <w:tc>
          <w:tcPr>
            <w:tcW w:w="817" w:type="pct"/>
            <w:vAlign w:val="center"/>
            <w:hideMark/>
          </w:tcPr>
          <w:p w14:paraId="374A7F68" w14:textId="77777777" w:rsidR="00E3579A" w:rsidRPr="00461E15" w:rsidRDefault="00E3579A">
            <w:pPr>
              <w:ind w:left="851" w:hanging="851"/>
              <w:rPr>
                <w:color w:val="000000"/>
                <w:sz w:val="24"/>
                <w:szCs w:val="24"/>
                <w:lang w:val="en-GB"/>
              </w:rPr>
            </w:pPr>
            <w:r w:rsidRPr="00461E15">
              <w:rPr>
                <w:sz w:val="24"/>
                <w:szCs w:val="24"/>
              </w:rPr>
              <w:t>0.0084</w:t>
            </w:r>
          </w:p>
        </w:tc>
        <w:tc>
          <w:tcPr>
            <w:tcW w:w="768" w:type="pct"/>
            <w:vAlign w:val="center"/>
            <w:hideMark/>
          </w:tcPr>
          <w:p w14:paraId="400684AF" w14:textId="77777777" w:rsidR="00E3579A" w:rsidRPr="00461E15" w:rsidRDefault="00E3579A">
            <w:pPr>
              <w:ind w:left="851" w:hanging="851"/>
              <w:rPr>
                <w:color w:val="000000"/>
                <w:sz w:val="24"/>
                <w:szCs w:val="24"/>
                <w:lang w:val="en-GB"/>
              </w:rPr>
            </w:pPr>
            <w:r w:rsidRPr="00461E15">
              <w:rPr>
                <w:sz w:val="24"/>
                <w:szCs w:val="24"/>
              </w:rPr>
              <w:t>0.017</w:t>
            </w:r>
          </w:p>
        </w:tc>
      </w:tr>
      <w:tr w:rsidR="00E3579A" w:rsidRPr="00461E15" w14:paraId="44AB2C06" w14:textId="77777777" w:rsidTr="00461E15">
        <w:tc>
          <w:tcPr>
            <w:tcW w:w="1056" w:type="pct"/>
            <w:hideMark/>
          </w:tcPr>
          <w:p w14:paraId="55B51F0D" w14:textId="77777777" w:rsidR="00E3579A" w:rsidRPr="00461E15" w:rsidRDefault="00E3579A">
            <w:pPr>
              <w:ind w:hanging="1"/>
              <w:rPr>
                <w:color w:val="000000"/>
                <w:sz w:val="24"/>
                <w:szCs w:val="24"/>
                <w:lang w:val="en-GB"/>
              </w:rPr>
            </w:pPr>
            <w:r w:rsidRPr="00461E15">
              <w:rPr>
                <w:color w:val="000000"/>
                <w:sz w:val="24"/>
                <w:szCs w:val="24"/>
                <w:lang w:val="en-GB"/>
              </w:rPr>
              <w:t>Brain</w:t>
            </w:r>
          </w:p>
        </w:tc>
        <w:tc>
          <w:tcPr>
            <w:tcW w:w="726" w:type="pct"/>
            <w:vAlign w:val="center"/>
            <w:hideMark/>
          </w:tcPr>
          <w:p w14:paraId="20750AFE" w14:textId="77777777" w:rsidR="00E3579A" w:rsidRPr="00461E15" w:rsidRDefault="00E3579A">
            <w:pPr>
              <w:ind w:left="851" w:hanging="851"/>
              <w:rPr>
                <w:color w:val="000000"/>
                <w:sz w:val="24"/>
                <w:szCs w:val="24"/>
                <w:lang w:val="en-GB"/>
              </w:rPr>
            </w:pPr>
            <w:r w:rsidRPr="00461E15">
              <w:rPr>
                <w:sz w:val="24"/>
                <w:szCs w:val="24"/>
              </w:rPr>
              <w:t>0.00011</w:t>
            </w:r>
          </w:p>
        </w:tc>
        <w:tc>
          <w:tcPr>
            <w:tcW w:w="817" w:type="pct"/>
            <w:vAlign w:val="center"/>
            <w:hideMark/>
          </w:tcPr>
          <w:p w14:paraId="453380E0" w14:textId="77777777" w:rsidR="00E3579A" w:rsidRPr="00461E15" w:rsidRDefault="00E3579A">
            <w:pPr>
              <w:ind w:left="851" w:hanging="851"/>
              <w:rPr>
                <w:color w:val="000000"/>
                <w:sz w:val="24"/>
                <w:szCs w:val="24"/>
                <w:lang w:val="en-GB"/>
              </w:rPr>
            </w:pPr>
            <w:r w:rsidRPr="00461E15">
              <w:rPr>
                <w:sz w:val="24"/>
                <w:szCs w:val="24"/>
              </w:rPr>
              <w:t>0.00014</w:t>
            </w:r>
          </w:p>
        </w:tc>
        <w:tc>
          <w:tcPr>
            <w:tcW w:w="817" w:type="pct"/>
            <w:vAlign w:val="center"/>
            <w:hideMark/>
          </w:tcPr>
          <w:p w14:paraId="63E3D99B" w14:textId="77777777" w:rsidR="00E3579A" w:rsidRPr="00461E15" w:rsidRDefault="00E3579A">
            <w:pPr>
              <w:ind w:left="851" w:hanging="851"/>
              <w:rPr>
                <w:color w:val="000000"/>
                <w:sz w:val="24"/>
                <w:szCs w:val="24"/>
                <w:lang w:val="en-GB"/>
              </w:rPr>
            </w:pPr>
            <w:r w:rsidRPr="00461E15">
              <w:rPr>
                <w:sz w:val="24"/>
                <w:szCs w:val="24"/>
              </w:rPr>
              <w:t>0.00023</w:t>
            </w:r>
          </w:p>
        </w:tc>
        <w:tc>
          <w:tcPr>
            <w:tcW w:w="817" w:type="pct"/>
            <w:vAlign w:val="center"/>
            <w:hideMark/>
          </w:tcPr>
          <w:p w14:paraId="371FED0B" w14:textId="77777777" w:rsidR="00E3579A" w:rsidRPr="00461E15" w:rsidRDefault="00E3579A">
            <w:pPr>
              <w:ind w:left="851" w:hanging="851"/>
              <w:rPr>
                <w:color w:val="000000"/>
                <w:sz w:val="24"/>
                <w:szCs w:val="24"/>
                <w:lang w:val="en-GB"/>
              </w:rPr>
            </w:pPr>
            <w:r w:rsidRPr="00461E15">
              <w:rPr>
                <w:sz w:val="24"/>
                <w:szCs w:val="24"/>
              </w:rPr>
              <w:t>0.00039</w:t>
            </w:r>
          </w:p>
        </w:tc>
        <w:tc>
          <w:tcPr>
            <w:tcW w:w="768" w:type="pct"/>
            <w:vAlign w:val="center"/>
            <w:hideMark/>
          </w:tcPr>
          <w:p w14:paraId="5ED5A1C0" w14:textId="77777777" w:rsidR="00E3579A" w:rsidRPr="00461E15" w:rsidRDefault="00E3579A">
            <w:pPr>
              <w:ind w:left="851" w:hanging="851"/>
              <w:rPr>
                <w:color w:val="000000"/>
                <w:sz w:val="24"/>
                <w:szCs w:val="24"/>
                <w:lang w:val="en-GB"/>
              </w:rPr>
            </w:pPr>
            <w:r w:rsidRPr="00461E15">
              <w:rPr>
                <w:sz w:val="24"/>
                <w:szCs w:val="24"/>
              </w:rPr>
              <w:t>0.00075</w:t>
            </w:r>
          </w:p>
        </w:tc>
      </w:tr>
      <w:tr w:rsidR="00E3579A" w:rsidRPr="00461E15" w14:paraId="318A1C52" w14:textId="77777777" w:rsidTr="00461E15">
        <w:tc>
          <w:tcPr>
            <w:tcW w:w="1056" w:type="pct"/>
            <w:hideMark/>
          </w:tcPr>
          <w:p w14:paraId="75C4C3E2" w14:textId="77777777" w:rsidR="00E3579A" w:rsidRPr="00461E15" w:rsidRDefault="00E3579A">
            <w:pPr>
              <w:ind w:hanging="1"/>
              <w:rPr>
                <w:color w:val="000000"/>
                <w:sz w:val="24"/>
                <w:szCs w:val="24"/>
                <w:lang w:val="en-GB"/>
              </w:rPr>
            </w:pPr>
            <w:r w:rsidRPr="00461E15">
              <w:rPr>
                <w:color w:val="000000"/>
                <w:sz w:val="24"/>
                <w:szCs w:val="24"/>
                <w:lang w:val="en-GB"/>
              </w:rPr>
              <w:t>Breast</w:t>
            </w:r>
          </w:p>
        </w:tc>
        <w:tc>
          <w:tcPr>
            <w:tcW w:w="726" w:type="pct"/>
            <w:vAlign w:val="center"/>
            <w:hideMark/>
          </w:tcPr>
          <w:p w14:paraId="189BAFE9" w14:textId="77777777" w:rsidR="00E3579A" w:rsidRPr="00461E15" w:rsidRDefault="00E3579A">
            <w:pPr>
              <w:ind w:left="851" w:hanging="851"/>
              <w:rPr>
                <w:color w:val="000000"/>
                <w:sz w:val="24"/>
                <w:szCs w:val="24"/>
                <w:lang w:val="en-GB"/>
              </w:rPr>
            </w:pPr>
            <w:r w:rsidRPr="00461E15">
              <w:rPr>
                <w:sz w:val="24"/>
                <w:szCs w:val="24"/>
              </w:rPr>
              <w:t>0.00038</w:t>
            </w:r>
          </w:p>
        </w:tc>
        <w:tc>
          <w:tcPr>
            <w:tcW w:w="817" w:type="pct"/>
            <w:vAlign w:val="center"/>
            <w:hideMark/>
          </w:tcPr>
          <w:p w14:paraId="27B84C65" w14:textId="77777777" w:rsidR="00E3579A" w:rsidRPr="00461E15" w:rsidRDefault="00E3579A">
            <w:pPr>
              <w:ind w:left="851" w:hanging="851"/>
              <w:rPr>
                <w:color w:val="000000"/>
                <w:sz w:val="24"/>
                <w:szCs w:val="24"/>
                <w:lang w:val="en-GB"/>
              </w:rPr>
            </w:pPr>
            <w:r w:rsidRPr="00461E15">
              <w:rPr>
                <w:sz w:val="24"/>
                <w:szCs w:val="24"/>
              </w:rPr>
              <w:t>0.00051</w:t>
            </w:r>
          </w:p>
        </w:tc>
        <w:tc>
          <w:tcPr>
            <w:tcW w:w="817" w:type="pct"/>
            <w:vAlign w:val="center"/>
            <w:hideMark/>
          </w:tcPr>
          <w:p w14:paraId="645794DB" w14:textId="77777777" w:rsidR="00E3579A" w:rsidRPr="00461E15" w:rsidRDefault="00E3579A">
            <w:pPr>
              <w:ind w:left="851" w:hanging="851"/>
              <w:rPr>
                <w:color w:val="000000"/>
                <w:sz w:val="24"/>
                <w:szCs w:val="24"/>
                <w:lang w:val="en-GB"/>
              </w:rPr>
            </w:pPr>
            <w:r w:rsidRPr="00461E15">
              <w:rPr>
                <w:sz w:val="24"/>
                <w:szCs w:val="24"/>
              </w:rPr>
              <w:t>0.0010</w:t>
            </w:r>
          </w:p>
        </w:tc>
        <w:tc>
          <w:tcPr>
            <w:tcW w:w="817" w:type="pct"/>
            <w:vAlign w:val="center"/>
            <w:hideMark/>
          </w:tcPr>
          <w:p w14:paraId="0EF6916B" w14:textId="77777777" w:rsidR="00E3579A" w:rsidRPr="00461E15" w:rsidRDefault="00E3579A">
            <w:pPr>
              <w:ind w:left="851" w:hanging="851"/>
              <w:rPr>
                <w:color w:val="000000"/>
                <w:sz w:val="24"/>
                <w:szCs w:val="24"/>
                <w:lang w:val="en-GB"/>
              </w:rPr>
            </w:pPr>
            <w:r w:rsidRPr="00461E15">
              <w:rPr>
                <w:sz w:val="24"/>
                <w:szCs w:val="24"/>
              </w:rPr>
              <w:t>0.0016</w:t>
            </w:r>
          </w:p>
        </w:tc>
        <w:tc>
          <w:tcPr>
            <w:tcW w:w="768" w:type="pct"/>
            <w:vAlign w:val="center"/>
            <w:hideMark/>
          </w:tcPr>
          <w:p w14:paraId="24357304" w14:textId="77777777" w:rsidR="00E3579A" w:rsidRPr="00461E15" w:rsidRDefault="00E3579A">
            <w:pPr>
              <w:ind w:left="851" w:hanging="851"/>
              <w:rPr>
                <w:color w:val="000000"/>
                <w:sz w:val="24"/>
                <w:szCs w:val="24"/>
                <w:lang w:val="en-GB"/>
              </w:rPr>
            </w:pPr>
            <w:r w:rsidRPr="00461E15">
              <w:rPr>
                <w:sz w:val="24"/>
                <w:szCs w:val="24"/>
              </w:rPr>
              <w:t>0.0030</w:t>
            </w:r>
          </w:p>
        </w:tc>
      </w:tr>
      <w:tr w:rsidR="00E3579A" w:rsidRPr="00461E15" w14:paraId="7245E950" w14:textId="77777777" w:rsidTr="00461E15">
        <w:tc>
          <w:tcPr>
            <w:tcW w:w="1056" w:type="pct"/>
            <w:hideMark/>
          </w:tcPr>
          <w:p w14:paraId="1A6D54A7" w14:textId="77777777" w:rsidR="00E3579A" w:rsidRPr="00461E15" w:rsidRDefault="00E3579A">
            <w:pPr>
              <w:ind w:hanging="1"/>
              <w:rPr>
                <w:color w:val="000000"/>
                <w:sz w:val="24"/>
                <w:szCs w:val="24"/>
                <w:lang w:val="en-GB"/>
              </w:rPr>
            </w:pPr>
            <w:r w:rsidRPr="00461E15">
              <w:rPr>
                <w:color w:val="000000"/>
                <w:sz w:val="24"/>
                <w:szCs w:val="24"/>
                <w:lang w:val="en-GB"/>
              </w:rPr>
              <w:t>Gall bladder</w:t>
            </w:r>
          </w:p>
        </w:tc>
        <w:tc>
          <w:tcPr>
            <w:tcW w:w="726" w:type="pct"/>
            <w:vAlign w:val="center"/>
            <w:hideMark/>
          </w:tcPr>
          <w:p w14:paraId="6F553C7E" w14:textId="77777777" w:rsidR="00E3579A" w:rsidRPr="00461E15" w:rsidRDefault="00E3579A">
            <w:pPr>
              <w:ind w:left="851" w:hanging="851"/>
              <w:rPr>
                <w:color w:val="000000"/>
                <w:sz w:val="24"/>
                <w:szCs w:val="24"/>
                <w:lang w:val="en-GB"/>
              </w:rPr>
            </w:pPr>
            <w:r w:rsidRPr="00461E15">
              <w:rPr>
                <w:sz w:val="24"/>
                <w:szCs w:val="24"/>
              </w:rPr>
              <w:t>0.0062</w:t>
            </w:r>
          </w:p>
        </w:tc>
        <w:tc>
          <w:tcPr>
            <w:tcW w:w="817" w:type="pct"/>
            <w:vAlign w:val="center"/>
            <w:hideMark/>
          </w:tcPr>
          <w:p w14:paraId="33FEA5F6" w14:textId="77777777" w:rsidR="00E3579A" w:rsidRPr="00461E15" w:rsidRDefault="00E3579A">
            <w:pPr>
              <w:ind w:left="851" w:hanging="851"/>
              <w:rPr>
                <w:color w:val="000000"/>
                <w:sz w:val="24"/>
                <w:szCs w:val="24"/>
                <w:lang w:val="en-GB"/>
              </w:rPr>
            </w:pPr>
            <w:r w:rsidRPr="00461E15">
              <w:rPr>
                <w:sz w:val="24"/>
                <w:szCs w:val="24"/>
              </w:rPr>
              <w:t>0.0073</w:t>
            </w:r>
          </w:p>
        </w:tc>
        <w:tc>
          <w:tcPr>
            <w:tcW w:w="817" w:type="pct"/>
            <w:vAlign w:val="center"/>
            <w:hideMark/>
          </w:tcPr>
          <w:p w14:paraId="4B318F54" w14:textId="77777777" w:rsidR="00E3579A" w:rsidRPr="00461E15" w:rsidRDefault="00E3579A">
            <w:pPr>
              <w:ind w:left="851" w:hanging="851"/>
              <w:rPr>
                <w:color w:val="000000"/>
                <w:sz w:val="24"/>
                <w:szCs w:val="24"/>
                <w:lang w:val="en-GB"/>
              </w:rPr>
            </w:pPr>
            <w:r w:rsidRPr="00461E15">
              <w:rPr>
                <w:sz w:val="24"/>
                <w:szCs w:val="24"/>
              </w:rPr>
              <w:t>0.010</w:t>
            </w:r>
          </w:p>
        </w:tc>
        <w:tc>
          <w:tcPr>
            <w:tcW w:w="817" w:type="pct"/>
            <w:vAlign w:val="center"/>
            <w:hideMark/>
          </w:tcPr>
          <w:p w14:paraId="475475DD" w14:textId="77777777" w:rsidR="00E3579A" w:rsidRPr="00461E15" w:rsidRDefault="00E3579A">
            <w:pPr>
              <w:ind w:left="851" w:hanging="851"/>
              <w:rPr>
                <w:color w:val="000000"/>
                <w:sz w:val="24"/>
                <w:szCs w:val="24"/>
                <w:lang w:val="en-GB"/>
              </w:rPr>
            </w:pPr>
            <w:r w:rsidRPr="00461E15">
              <w:rPr>
                <w:sz w:val="24"/>
                <w:szCs w:val="24"/>
              </w:rPr>
              <w:t>0.016</w:t>
            </w:r>
          </w:p>
        </w:tc>
        <w:tc>
          <w:tcPr>
            <w:tcW w:w="768" w:type="pct"/>
            <w:vAlign w:val="center"/>
            <w:hideMark/>
          </w:tcPr>
          <w:p w14:paraId="0E3A6BCA" w14:textId="77777777" w:rsidR="00E3579A" w:rsidRPr="00461E15" w:rsidRDefault="00E3579A">
            <w:pPr>
              <w:ind w:left="851" w:hanging="851"/>
              <w:rPr>
                <w:color w:val="000000"/>
                <w:sz w:val="24"/>
                <w:szCs w:val="24"/>
                <w:lang w:val="en-GB"/>
              </w:rPr>
            </w:pPr>
            <w:r w:rsidRPr="00461E15">
              <w:rPr>
                <w:sz w:val="24"/>
                <w:szCs w:val="24"/>
              </w:rPr>
              <w:t>0.023</w:t>
            </w:r>
          </w:p>
        </w:tc>
      </w:tr>
      <w:tr w:rsidR="00E3579A" w:rsidRPr="00461E15" w14:paraId="119343D0" w14:textId="77777777" w:rsidTr="00461E15">
        <w:tc>
          <w:tcPr>
            <w:tcW w:w="1056" w:type="pct"/>
            <w:hideMark/>
          </w:tcPr>
          <w:p w14:paraId="7F14A675" w14:textId="77777777" w:rsidR="00E3579A" w:rsidRPr="00461E15" w:rsidRDefault="00E3579A">
            <w:pPr>
              <w:ind w:hanging="1"/>
              <w:rPr>
                <w:color w:val="000000"/>
                <w:sz w:val="24"/>
                <w:szCs w:val="24"/>
                <w:lang w:val="en-GB"/>
              </w:rPr>
            </w:pPr>
            <w:r w:rsidRPr="00461E15">
              <w:rPr>
                <w:color w:val="000000"/>
                <w:sz w:val="24"/>
                <w:szCs w:val="24"/>
                <w:lang w:val="en-GB"/>
              </w:rPr>
              <w:t>GI-tract</w:t>
            </w:r>
          </w:p>
        </w:tc>
        <w:tc>
          <w:tcPr>
            <w:tcW w:w="726" w:type="pct"/>
            <w:vAlign w:val="center"/>
          </w:tcPr>
          <w:p w14:paraId="5642D535" w14:textId="77777777" w:rsidR="00E3579A" w:rsidRPr="00461E15" w:rsidRDefault="00E3579A">
            <w:pPr>
              <w:ind w:left="851" w:hanging="851"/>
              <w:rPr>
                <w:color w:val="000000"/>
                <w:sz w:val="24"/>
                <w:szCs w:val="24"/>
                <w:lang w:val="en-GB"/>
              </w:rPr>
            </w:pPr>
          </w:p>
        </w:tc>
        <w:tc>
          <w:tcPr>
            <w:tcW w:w="817" w:type="pct"/>
            <w:vAlign w:val="center"/>
          </w:tcPr>
          <w:p w14:paraId="5CFA3216" w14:textId="77777777" w:rsidR="00E3579A" w:rsidRPr="00461E15" w:rsidRDefault="00E3579A">
            <w:pPr>
              <w:ind w:left="851" w:hanging="851"/>
              <w:rPr>
                <w:color w:val="000000"/>
                <w:sz w:val="24"/>
                <w:szCs w:val="24"/>
                <w:lang w:val="en-GB"/>
              </w:rPr>
            </w:pPr>
          </w:p>
        </w:tc>
        <w:tc>
          <w:tcPr>
            <w:tcW w:w="817" w:type="pct"/>
            <w:vAlign w:val="center"/>
          </w:tcPr>
          <w:p w14:paraId="05605C0C" w14:textId="77777777" w:rsidR="00E3579A" w:rsidRPr="00461E15" w:rsidRDefault="00E3579A">
            <w:pPr>
              <w:ind w:left="851" w:hanging="851"/>
              <w:rPr>
                <w:color w:val="000000"/>
                <w:sz w:val="24"/>
                <w:szCs w:val="24"/>
                <w:lang w:val="en-GB"/>
              </w:rPr>
            </w:pPr>
          </w:p>
        </w:tc>
        <w:tc>
          <w:tcPr>
            <w:tcW w:w="817" w:type="pct"/>
            <w:vAlign w:val="center"/>
          </w:tcPr>
          <w:p w14:paraId="5CB7FAF8" w14:textId="77777777" w:rsidR="00E3579A" w:rsidRPr="00461E15" w:rsidRDefault="00E3579A">
            <w:pPr>
              <w:ind w:left="851" w:hanging="851"/>
              <w:rPr>
                <w:color w:val="000000"/>
                <w:sz w:val="24"/>
                <w:szCs w:val="24"/>
                <w:lang w:val="en-GB"/>
              </w:rPr>
            </w:pPr>
          </w:p>
        </w:tc>
        <w:tc>
          <w:tcPr>
            <w:tcW w:w="768" w:type="pct"/>
            <w:vAlign w:val="center"/>
          </w:tcPr>
          <w:p w14:paraId="1923E84B" w14:textId="77777777" w:rsidR="00E3579A" w:rsidRPr="00461E15" w:rsidRDefault="00E3579A">
            <w:pPr>
              <w:ind w:left="851" w:hanging="851"/>
              <w:rPr>
                <w:color w:val="000000"/>
                <w:sz w:val="24"/>
                <w:szCs w:val="24"/>
                <w:lang w:val="en-GB"/>
              </w:rPr>
            </w:pPr>
          </w:p>
        </w:tc>
      </w:tr>
      <w:tr w:rsidR="00E3579A" w:rsidRPr="00461E15" w14:paraId="4CBBFF72" w14:textId="77777777" w:rsidTr="00461E15">
        <w:tc>
          <w:tcPr>
            <w:tcW w:w="1056" w:type="pct"/>
            <w:hideMark/>
          </w:tcPr>
          <w:p w14:paraId="599D4FBD" w14:textId="77777777" w:rsidR="00E3579A" w:rsidRPr="00461E15" w:rsidRDefault="00E3579A">
            <w:pPr>
              <w:ind w:hanging="1"/>
              <w:rPr>
                <w:color w:val="000000"/>
                <w:sz w:val="24"/>
                <w:szCs w:val="24"/>
                <w:lang w:val="en-GB"/>
              </w:rPr>
            </w:pPr>
            <w:r w:rsidRPr="00461E15">
              <w:rPr>
                <w:color w:val="000000"/>
                <w:sz w:val="24"/>
                <w:szCs w:val="24"/>
                <w:lang w:val="en-GB"/>
              </w:rPr>
              <w:t>Stomach</w:t>
            </w:r>
          </w:p>
        </w:tc>
        <w:tc>
          <w:tcPr>
            <w:tcW w:w="726" w:type="pct"/>
            <w:vAlign w:val="center"/>
            <w:hideMark/>
          </w:tcPr>
          <w:p w14:paraId="0308E2F3" w14:textId="77777777" w:rsidR="00E3579A" w:rsidRPr="00461E15" w:rsidRDefault="00E3579A">
            <w:pPr>
              <w:ind w:left="851" w:hanging="851"/>
              <w:rPr>
                <w:color w:val="000000"/>
                <w:sz w:val="24"/>
                <w:szCs w:val="24"/>
                <w:lang w:val="en-GB"/>
              </w:rPr>
            </w:pPr>
            <w:r w:rsidRPr="00461E15">
              <w:rPr>
                <w:sz w:val="24"/>
                <w:szCs w:val="24"/>
              </w:rPr>
              <w:t>0.0039</w:t>
            </w:r>
          </w:p>
        </w:tc>
        <w:tc>
          <w:tcPr>
            <w:tcW w:w="817" w:type="pct"/>
            <w:vAlign w:val="center"/>
            <w:hideMark/>
          </w:tcPr>
          <w:p w14:paraId="06F73D3A" w14:textId="77777777" w:rsidR="00E3579A" w:rsidRPr="00461E15" w:rsidRDefault="00E3579A">
            <w:pPr>
              <w:ind w:left="851" w:hanging="851"/>
              <w:rPr>
                <w:color w:val="000000"/>
                <w:sz w:val="24"/>
                <w:szCs w:val="24"/>
                <w:lang w:val="en-GB"/>
              </w:rPr>
            </w:pPr>
            <w:r w:rsidRPr="00461E15">
              <w:rPr>
                <w:sz w:val="24"/>
                <w:szCs w:val="24"/>
              </w:rPr>
              <w:t>0.0044</w:t>
            </w:r>
          </w:p>
        </w:tc>
        <w:tc>
          <w:tcPr>
            <w:tcW w:w="817" w:type="pct"/>
            <w:vAlign w:val="center"/>
            <w:hideMark/>
          </w:tcPr>
          <w:p w14:paraId="55F48F58" w14:textId="77777777" w:rsidR="00E3579A" w:rsidRPr="00461E15" w:rsidRDefault="00E3579A">
            <w:pPr>
              <w:ind w:left="851" w:hanging="851"/>
              <w:rPr>
                <w:color w:val="000000"/>
                <w:sz w:val="24"/>
                <w:szCs w:val="24"/>
                <w:lang w:val="en-GB"/>
              </w:rPr>
            </w:pPr>
            <w:r w:rsidRPr="00461E15">
              <w:rPr>
                <w:sz w:val="24"/>
                <w:szCs w:val="24"/>
              </w:rPr>
              <w:t>0.0070</w:t>
            </w:r>
          </w:p>
        </w:tc>
        <w:tc>
          <w:tcPr>
            <w:tcW w:w="817" w:type="pct"/>
            <w:vAlign w:val="center"/>
            <w:hideMark/>
          </w:tcPr>
          <w:p w14:paraId="222C196C" w14:textId="77777777" w:rsidR="00E3579A" w:rsidRPr="00461E15" w:rsidRDefault="00E3579A">
            <w:pPr>
              <w:ind w:left="851" w:hanging="851"/>
              <w:rPr>
                <w:color w:val="000000"/>
                <w:sz w:val="24"/>
                <w:szCs w:val="24"/>
                <w:lang w:val="en-GB"/>
              </w:rPr>
            </w:pPr>
            <w:r w:rsidRPr="00461E15">
              <w:rPr>
                <w:sz w:val="24"/>
                <w:szCs w:val="24"/>
              </w:rPr>
              <w:t>0.0093</w:t>
            </w:r>
          </w:p>
        </w:tc>
        <w:tc>
          <w:tcPr>
            <w:tcW w:w="768" w:type="pct"/>
            <w:vAlign w:val="center"/>
            <w:hideMark/>
          </w:tcPr>
          <w:p w14:paraId="10D81576" w14:textId="77777777" w:rsidR="00E3579A" w:rsidRPr="00461E15" w:rsidRDefault="00E3579A">
            <w:pPr>
              <w:ind w:left="851" w:hanging="851"/>
              <w:rPr>
                <w:color w:val="000000"/>
                <w:sz w:val="24"/>
                <w:szCs w:val="24"/>
                <w:lang w:val="en-GB"/>
              </w:rPr>
            </w:pPr>
            <w:r w:rsidRPr="00461E15">
              <w:rPr>
                <w:sz w:val="24"/>
                <w:szCs w:val="24"/>
              </w:rPr>
              <w:t>0.012</w:t>
            </w:r>
          </w:p>
        </w:tc>
      </w:tr>
      <w:tr w:rsidR="00E3579A" w:rsidRPr="00461E15" w14:paraId="1D7BE584" w14:textId="77777777" w:rsidTr="00461E15">
        <w:tc>
          <w:tcPr>
            <w:tcW w:w="1056" w:type="pct"/>
            <w:hideMark/>
          </w:tcPr>
          <w:p w14:paraId="63439F5D" w14:textId="77777777" w:rsidR="00E3579A" w:rsidRPr="00461E15" w:rsidRDefault="00E3579A">
            <w:pPr>
              <w:ind w:hanging="1"/>
              <w:rPr>
                <w:color w:val="000000"/>
                <w:sz w:val="24"/>
                <w:szCs w:val="24"/>
                <w:lang w:val="en-GB"/>
              </w:rPr>
            </w:pPr>
            <w:r w:rsidRPr="00461E15">
              <w:rPr>
                <w:color w:val="000000"/>
                <w:sz w:val="24"/>
                <w:szCs w:val="24"/>
                <w:lang w:val="en-GB"/>
              </w:rPr>
              <w:t>SI</w:t>
            </w:r>
          </w:p>
        </w:tc>
        <w:tc>
          <w:tcPr>
            <w:tcW w:w="726" w:type="pct"/>
            <w:vAlign w:val="center"/>
            <w:hideMark/>
          </w:tcPr>
          <w:p w14:paraId="3445A2A7" w14:textId="77777777" w:rsidR="00E3579A" w:rsidRPr="00461E15" w:rsidRDefault="00E3579A">
            <w:pPr>
              <w:ind w:left="851" w:hanging="851"/>
              <w:rPr>
                <w:color w:val="000000"/>
                <w:sz w:val="24"/>
                <w:szCs w:val="24"/>
                <w:lang w:val="en-GB"/>
              </w:rPr>
            </w:pPr>
            <w:r w:rsidRPr="00461E15">
              <w:rPr>
                <w:sz w:val="24"/>
                <w:szCs w:val="24"/>
              </w:rPr>
              <w:t>0.0043</w:t>
            </w:r>
          </w:p>
        </w:tc>
        <w:tc>
          <w:tcPr>
            <w:tcW w:w="817" w:type="pct"/>
            <w:vAlign w:val="center"/>
            <w:hideMark/>
          </w:tcPr>
          <w:p w14:paraId="6E7DC1C6" w14:textId="77777777" w:rsidR="00E3579A" w:rsidRPr="00461E15" w:rsidRDefault="00E3579A">
            <w:pPr>
              <w:ind w:left="851" w:hanging="851"/>
              <w:rPr>
                <w:color w:val="000000"/>
                <w:sz w:val="24"/>
                <w:szCs w:val="24"/>
                <w:lang w:val="en-GB"/>
              </w:rPr>
            </w:pPr>
            <w:r w:rsidRPr="00461E15">
              <w:rPr>
                <w:sz w:val="24"/>
                <w:szCs w:val="24"/>
              </w:rPr>
              <w:t>0.0055</w:t>
            </w:r>
          </w:p>
        </w:tc>
        <w:tc>
          <w:tcPr>
            <w:tcW w:w="817" w:type="pct"/>
            <w:vAlign w:val="center"/>
            <w:hideMark/>
          </w:tcPr>
          <w:p w14:paraId="697FB25A" w14:textId="77777777" w:rsidR="00E3579A" w:rsidRPr="00461E15" w:rsidRDefault="00E3579A">
            <w:pPr>
              <w:ind w:left="851" w:hanging="851"/>
              <w:rPr>
                <w:color w:val="000000"/>
                <w:sz w:val="24"/>
                <w:szCs w:val="24"/>
                <w:lang w:val="en-GB"/>
              </w:rPr>
            </w:pPr>
            <w:r w:rsidRPr="00461E15">
              <w:rPr>
                <w:sz w:val="24"/>
                <w:szCs w:val="24"/>
              </w:rPr>
              <w:t>0.0085</w:t>
            </w:r>
          </w:p>
        </w:tc>
        <w:tc>
          <w:tcPr>
            <w:tcW w:w="817" w:type="pct"/>
            <w:vAlign w:val="center"/>
            <w:hideMark/>
          </w:tcPr>
          <w:p w14:paraId="62EA1669" w14:textId="77777777" w:rsidR="00E3579A" w:rsidRPr="00461E15" w:rsidRDefault="00E3579A">
            <w:pPr>
              <w:ind w:left="851" w:hanging="851"/>
              <w:rPr>
                <w:color w:val="000000"/>
                <w:sz w:val="24"/>
                <w:szCs w:val="24"/>
                <w:lang w:val="en-GB"/>
              </w:rPr>
            </w:pPr>
            <w:r w:rsidRPr="00461E15">
              <w:rPr>
                <w:sz w:val="24"/>
                <w:szCs w:val="24"/>
              </w:rPr>
              <w:t>0.012</w:t>
            </w:r>
          </w:p>
        </w:tc>
        <w:tc>
          <w:tcPr>
            <w:tcW w:w="768" w:type="pct"/>
            <w:vAlign w:val="center"/>
            <w:hideMark/>
          </w:tcPr>
          <w:p w14:paraId="496AB3AE" w14:textId="77777777" w:rsidR="00E3579A" w:rsidRPr="00461E15" w:rsidRDefault="00E3579A">
            <w:pPr>
              <w:ind w:left="851" w:hanging="851"/>
              <w:rPr>
                <w:color w:val="000000"/>
                <w:sz w:val="24"/>
                <w:szCs w:val="24"/>
                <w:lang w:val="en-GB"/>
              </w:rPr>
            </w:pPr>
            <w:r w:rsidRPr="00461E15">
              <w:rPr>
                <w:sz w:val="24"/>
                <w:szCs w:val="24"/>
              </w:rPr>
              <w:t>0.019</w:t>
            </w:r>
          </w:p>
        </w:tc>
      </w:tr>
      <w:tr w:rsidR="00E3579A" w:rsidRPr="00461E15" w14:paraId="427CA2B0" w14:textId="77777777" w:rsidTr="00461E15">
        <w:tc>
          <w:tcPr>
            <w:tcW w:w="1056" w:type="pct"/>
            <w:hideMark/>
          </w:tcPr>
          <w:p w14:paraId="3520C17C" w14:textId="77777777" w:rsidR="00E3579A" w:rsidRPr="00461E15" w:rsidRDefault="00E3579A">
            <w:pPr>
              <w:ind w:hanging="1"/>
              <w:rPr>
                <w:color w:val="000000"/>
                <w:sz w:val="24"/>
                <w:szCs w:val="24"/>
                <w:lang w:val="en-GB"/>
              </w:rPr>
            </w:pPr>
            <w:r w:rsidRPr="00461E15">
              <w:rPr>
                <w:color w:val="000000"/>
                <w:sz w:val="24"/>
                <w:szCs w:val="24"/>
                <w:lang w:val="en-GB"/>
              </w:rPr>
              <w:t>Colon</w:t>
            </w:r>
          </w:p>
        </w:tc>
        <w:tc>
          <w:tcPr>
            <w:tcW w:w="726" w:type="pct"/>
            <w:vAlign w:val="center"/>
            <w:hideMark/>
          </w:tcPr>
          <w:p w14:paraId="44AB854B" w14:textId="77777777" w:rsidR="00E3579A" w:rsidRPr="00461E15" w:rsidRDefault="00E3579A">
            <w:pPr>
              <w:ind w:left="851" w:hanging="851"/>
              <w:rPr>
                <w:color w:val="000000"/>
                <w:sz w:val="24"/>
                <w:szCs w:val="24"/>
                <w:lang w:val="en-GB"/>
              </w:rPr>
            </w:pPr>
            <w:r w:rsidRPr="00461E15">
              <w:rPr>
                <w:sz w:val="24"/>
                <w:szCs w:val="24"/>
              </w:rPr>
              <w:t>0.0039</w:t>
            </w:r>
          </w:p>
        </w:tc>
        <w:tc>
          <w:tcPr>
            <w:tcW w:w="817" w:type="pct"/>
            <w:vAlign w:val="center"/>
            <w:hideMark/>
          </w:tcPr>
          <w:p w14:paraId="03256085" w14:textId="77777777" w:rsidR="00E3579A" w:rsidRPr="00461E15" w:rsidRDefault="00E3579A">
            <w:pPr>
              <w:ind w:left="851" w:hanging="851"/>
              <w:rPr>
                <w:color w:val="000000"/>
                <w:sz w:val="24"/>
                <w:szCs w:val="24"/>
                <w:lang w:val="en-GB"/>
              </w:rPr>
            </w:pPr>
            <w:r w:rsidRPr="00461E15">
              <w:rPr>
                <w:sz w:val="24"/>
                <w:szCs w:val="24"/>
              </w:rPr>
              <w:t>0.0050</w:t>
            </w:r>
          </w:p>
        </w:tc>
        <w:tc>
          <w:tcPr>
            <w:tcW w:w="817" w:type="pct"/>
            <w:vAlign w:val="center"/>
            <w:hideMark/>
          </w:tcPr>
          <w:p w14:paraId="4BF492BA" w14:textId="77777777" w:rsidR="00E3579A" w:rsidRPr="00461E15" w:rsidRDefault="00E3579A">
            <w:pPr>
              <w:ind w:left="851" w:hanging="851"/>
              <w:rPr>
                <w:color w:val="000000"/>
                <w:sz w:val="24"/>
                <w:szCs w:val="24"/>
                <w:lang w:val="en-GB"/>
              </w:rPr>
            </w:pPr>
            <w:r w:rsidRPr="00461E15">
              <w:rPr>
                <w:sz w:val="24"/>
                <w:szCs w:val="24"/>
              </w:rPr>
              <w:t>0.0072</w:t>
            </w:r>
          </w:p>
        </w:tc>
        <w:tc>
          <w:tcPr>
            <w:tcW w:w="817" w:type="pct"/>
            <w:vAlign w:val="center"/>
            <w:hideMark/>
          </w:tcPr>
          <w:p w14:paraId="00ADBD32" w14:textId="77777777" w:rsidR="00E3579A" w:rsidRPr="00461E15" w:rsidRDefault="00E3579A">
            <w:pPr>
              <w:ind w:left="851" w:hanging="851"/>
              <w:rPr>
                <w:color w:val="000000"/>
                <w:sz w:val="24"/>
                <w:szCs w:val="24"/>
                <w:lang w:val="en-GB"/>
              </w:rPr>
            </w:pPr>
            <w:r w:rsidRPr="00461E15">
              <w:rPr>
                <w:sz w:val="24"/>
                <w:szCs w:val="24"/>
              </w:rPr>
              <w:t>0.0092</w:t>
            </w:r>
          </w:p>
        </w:tc>
        <w:tc>
          <w:tcPr>
            <w:tcW w:w="768" w:type="pct"/>
            <w:vAlign w:val="center"/>
            <w:hideMark/>
          </w:tcPr>
          <w:p w14:paraId="243FE68E" w14:textId="77777777" w:rsidR="00E3579A" w:rsidRPr="00461E15" w:rsidRDefault="00E3579A">
            <w:pPr>
              <w:ind w:left="851" w:hanging="851"/>
              <w:rPr>
                <w:color w:val="000000"/>
                <w:sz w:val="24"/>
                <w:szCs w:val="24"/>
                <w:lang w:val="en-GB"/>
              </w:rPr>
            </w:pPr>
            <w:r w:rsidRPr="00461E15">
              <w:rPr>
                <w:sz w:val="24"/>
                <w:szCs w:val="24"/>
              </w:rPr>
              <w:t>0.0015</w:t>
            </w:r>
          </w:p>
        </w:tc>
      </w:tr>
      <w:tr w:rsidR="00E3579A" w:rsidRPr="00461E15" w14:paraId="442275AD" w14:textId="77777777" w:rsidTr="00461E15">
        <w:tc>
          <w:tcPr>
            <w:tcW w:w="1056" w:type="pct"/>
            <w:hideMark/>
          </w:tcPr>
          <w:p w14:paraId="427A1BC2" w14:textId="77777777" w:rsidR="00E3579A" w:rsidRPr="00461E15" w:rsidRDefault="00E3579A">
            <w:pPr>
              <w:ind w:hanging="1"/>
              <w:rPr>
                <w:color w:val="000000"/>
                <w:sz w:val="24"/>
                <w:szCs w:val="24"/>
                <w:lang w:val="en-GB"/>
              </w:rPr>
            </w:pPr>
            <w:r w:rsidRPr="00461E15">
              <w:rPr>
                <w:color w:val="000000"/>
                <w:sz w:val="24"/>
                <w:szCs w:val="24"/>
                <w:lang w:val="en-GB"/>
              </w:rPr>
              <w:t>ULI</w:t>
            </w:r>
          </w:p>
        </w:tc>
        <w:tc>
          <w:tcPr>
            <w:tcW w:w="726" w:type="pct"/>
            <w:vAlign w:val="center"/>
            <w:hideMark/>
          </w:tcPr>
          <w:p w14:paraId="6187AD27" w14:textId="77777777" w:rsidR="00E3579A" w:rsidRPr="00461E15" w:rsidRDefault="00E3579A">
            <w:pPr>
              <w:ind w:left="851" w:hanging="851"/>
              <w:rPr>
                <w:color w:val="000000"/>
                <w:sz w:val="24"/>
                <w:szCs w:val="24"/>
                <w:lang w:val="en-GB"/>
              </w:rPr>
            </w:pPr>
            <w:r w:rsidRPr="00461E15">
              <w:rPr>
                <w:sz w:val="24"/>
                <w:szCs w:val="24"/>
              </w:rPr>
              <w:t>0.0040</w:t>
            </w:r>
          </w:p>
        </w:tc>
        <w:tc>
          <w:tcPr>
            <w:tcW w:w="817" w:type="pct"/>
            <w:vAlign w:val="center"/>
            <w:hideMark/>
          </w:tcPr>
          <w:p w14:paraId="2D0A9C8B" w14:textId="77777777" w:rsidR="00E3579A" w:rsidRPr="00461E15" w:rsidRDefault="00E3579A">
            <w:pPr>
              <w:ind w:left="851" w:hanging="851"/>
              <w:rPr>
                <w:color w:val="000000"/>
                <w:sz w:val="24"/>
                <w:szCs w:val="24"/>
                <w:lang w:val="en-GB"/>
              </w:rPr>
            </w:pPr>
            <w:r w:rsidRPr="00461E15">
              <w:rPr>
                <w:sz w:val="24"/>
                <w:szCs w:val="24"/>
              </w:rPr>
              <w:t>0.0051</w:t>
            </w:r>
          </w:p>
        </w:tc>
        <w:tc>
          <w:tcPr>
            <w:tcW w:w="817" w:type="pct"/>
            <w:vAlign w:val="center"/>
            <w:hideMark/>
          </w:tcPr>
          <w:p w14:paraId="0B243F24" w14:textId="77777777" w:rsidR="00E3579A" w:rsidRPr="00461E15" w:rsidRDefault="00E3579A">
            <w:pPr>
              <w:ind w:left="851" w:hanging="851"/>
              <w:rPr>
                <w:color w:val="000000"/>
                <w:sz w:val="24"/>
                <w:szCs w:val="24"/>
                <w:lang w:val="en-GB"/>
              </w:rPr>
            </w:pPr>
            <w:r w:rsidRPr="00461E15">
              <w:rPr>
                <w:sz w:val="24"/>
                <w:szCs w:val="24"/>
              </w:rPr>
              <w:t>0.0076</w:t>
            </w:r>
          </w:p>
        </w:tc>
        <w:tc>
          <w:tcPr>
            <w:tcW w:w="817" w:type="pct"/>
            <w:vAlign w:val="center"/>
            <w:hideMark/>
          </w:tcPr>
          <w:p w14:paraId="0896F5DD" w14:textId="77777777" w:rsidR="00E3579A" w:rsidRPr="00461E15" w:rsidRDefault="00E3579A">
            <w:pPr>
              <w:ind w:left="851" w:hanging="851"/>
              <w:rPr>
                <w:color w:val="000000"/>
                <w:sz w:val="24"/>
                <w:szCs w:val="24"/>
                <w:lang w:val="en-GB"/>
              </w:rPr>
            </w:pPr>
            <w:r w:rsidRPr="00461E15">
              <w:rPr>
                <w:sz w:val="24"/>
                <w:szCs w:val="24"/>
              </w:rPr>
              <w:t>0.010</w:t>
            </w:r>
          </w:p>
        </w:tc>
        <w:tc>
          <w:tcPr>
            <w:tcW w:w="768" w:type="pct"/>
            <w:vAlign w:val="center"/>
            <w:hideMark/>
          </w:tcPr>
          <w:p w14:paraId="2262D217" w14:textId="77777777" w:rsidR="00E3579A" w:rsidRPr="00461E15" w:rsidRDefault="00E3579A">
            <w:pPr>
              <w:ind w:left="851" w:hanging="851"/>
              <w:rPr>
                <w:color w:val="000000"/>
                <w:sz w:val="24"/>
                <w:szCs w:val="24"/>
                <w:lang w:val="en-GB"/>
              </w:rPr>
            </w:pPr>
            <w:r w:rsidRPr="00461E15">
              <w:rPr>
                <w:sz w:val="24"/>
                <w:szCs w:val="24"/>
              </w:rPr>
              <w:t>0.016)</w:t>
            </w:r>
          </w:p>
        </w:tc>
      </w:tr>
      <w:tr w:rsidR="00E3579A" w:rsidRPr="00461E15" w14:paraId="017FAC33" w14:textId="77777777" w:rsidTr="00461E15">
        <w:tc>
          <w:tcPr>
            <w:tcW w:w="1056" w:type="pct"/>
            <w:hideMark/>
          </w:tcPr>
          <w:p w14:paraId="790945F6" w14:textId="77777777" w:rsidR="00E3579A" w:rsidRPr="00461E15" w:rsidRDefault="00E3579A">
            <w:pPr>
              <w:ind w:hanging="1"/>
              <w:rPr>
                <w:color w:val="000000"/>
                <w:sz w:val="24"/>
                <w:szCs w:val="24"/>
                <w:lang w:val="en-GB"/>
              </w:rPr>
            </w:pPr>
            <w:r w:rsidRPr="00461E15">
              <w:rPr>
                <w:color w:val="000000"/>
                <w:sz w:val="24"/>
                <w:szCs w:val="24"/>
                <w:lang w:val="en-GB"/>
              </w:rPr>
              <w:t>LLI</w:t>
            </w:r>
          </w:p>
        </w:tc>
        <w:tc>
          <w:tcPr>
            <w:tcW w:w="726" w:type="pct"/>
            <w:vAlign w:val="center"/>
            <w:hideMark/>
          </w:tcPr>
          <w:p w14:paraId="73CDDF95" w14:textId="77777777" w:rsidR="00E3579A" w:rsidRPr="00461E15" w:rsidRDefault="00E3579A">
            <w:pPr>
              <w:ind w:left="851" w:hanging="851"/>
              <w:rPr>
                <w:color w:val="000000"/>
                <w:sz w:val="24"/>
                <w:szCs w:val="24"/>
                <w:lang w:val="en-GB"/>
              </w:rPr>
            </w:pPr>
            <w:r w:rsidRPr="00461E15">
              <w:rPr>
                <w:sz w:val="24"/>
                <w:szCs w:val="24"/>
              </w:rPr>
              <w:t>0.0038</w:t>
            </w:r>
          </w:p>
        </w:tc>
        <w:tc>
          <w:tcPr>
            <w:tcW w:w="817" w:type="pct"/>
            <w:vAlign w:val="center"/>
            <w:hideMark/>
          </w:tcPr>
          <w:p w14:paraId="3C0742A7" w14:textId="77777777" w:rsidR="00E3579A" w:rsidRPr="00461E15" w:rsidRDefault="00E3579A">
            <w:pPr>
              <w:ind w:left="851" w:hanging="851"/>
              <w:rPr>
                <w:color w:val="000000"/>
                <w:sz w:val="24"/>
                <w:szCs w:val="24"/>
                <w:lang w:val="en-GB"/>
              </w:rPr>
            </w:pPr>
            <w:r w:rsidRPr="00461E15">
              <w:rPr>
                <w:sz w:val="24"/>
                <w:szCs w:val="24"/>
              </w:rPr>
              <w:t>0.0048</w:t>
            </w:r>
          </w:p>
        </w:tc>
        <w:tc>
          <w:tcPr>
            <w:tcW w:w="817" w:type="pct"/>
            <w:vAlign w:val="center"/>
            <w:hideMark/>
          </w:tcPr>
          <w:p w14:paraId="7D94CD51" w14:textId="77777777" w:rsidR="00E3579A" w:rsidRPr="00461E15" w:rsidRDefault="00E3579A">
            <w:pPr>
              <w:ind w:left="851" w:hanging="851"/>
              <w:rPr>
                <w:color w:val="000000"/>
                <w:sz w:val="24"/>
                <w:szCs w:val="24"/>
                <w:lang w:val="en-GB"/>
              </w:rPr>
            </w:pPr>
            <w:r w:rsidRPr="00461E15">
              <w:rPr>
                <w:sz w:val="24"/>
                <w:szCs w:val="24"/>
              </w:rPr>
              <w:t>0.0067</w:t>
            </w:r>
          </w:p>
        </w:tc>
        <w:tc>
          <w:tcPr>
            <w:tcW w:w="817" w:type="pct"/>
            <w:vAlign w:val="center"/>
            <w:hideMark/>
          </w:tcPr>
          <w:p w14:paraId="509595A9" w14:textId="77777777" w:rsidR="00E3579A" w:rsidRPr="00461E15" w:rsidRDefault="00E3579A">
            <w:pPr>
              <w:ind w:left="851" w:hanging="851"/>
              <w:rPr>
                <w:color w:val="000000"/>
                <w:sz w:val="24"/>
                <w:szCs w:val="24"/>
                <w:lang w:val="en-GB"/>
              </w:rPr>
            </w:pPr>
            <w:r w:rsidRPr="00461E15">
              <w:rPr>
                <w:sz w:val="24"/>
                <w:szCs w:val="24"/>
              </w:rPr>
              <w:t>0.0082</w:t>
            </w:r>
          </w:p>
        </w:tc>
        <w:tc>
          <w:tcPr>
            <w:tcW w:w="768" w:type="pct"/>
            <w:vAlign w:val="center"/>
            <w:hideMark/>
          </w:tcPr>
          <w:p w14:paraId="159B4A57" w14:textId="77777777" w:rsidR="00E3579A" w:rsidRPr="00461E15" w:rsidRDefault="00E3579A">
            <w:pPr>
              <w:ind w:left="851" w:hanging="851"/>
              <w:rPr>
                <w:color w:val="000000"/>
                <w:sz w:val="24"/>
                <w:szCs w:val="24"/>
                <w:lang w:val="en-GB"/>
              </w:rPr>
            </w:pPr>
            <w:r w:rsidRPr="00461E15">
              <w:rPr>
                <w:sz w:val="24"/>
                <w:szCs w:val="24"/>
              </w:rPr>
              <w:t>0.013)</w:t>
            </w:r>
          </w:p>
        </w:tc>
      </w:tr>
      <w:tr w:rsidR="00E3579A" w:rsidRPr="00461E15" w14:paraId="2A5B09B2" w14:textId="77777777" w:rsidTr="00461E15">
        <w:tc>
          <w:tcPr>
            <w:tcW w:w="1056" w:type="pct"/>
          </w:tcPr>
          <w:p w14:paraId="19FDC3AC" w14:textId="77777777" w:rsidR="00E3579A" w:rsidRPr="00461E15" w:rsidRDefault="00E3579A">
            <w:pPr>
              <w:ind w:hanging="1"/>
              <w:rPr>
                <w:color w:val="000000"/>
                <w:sz w:val="24"/>
                <w:szCs w:val="24"/>
                <w:lang w:val="en-GB"/>
              </w:rPr>
            </w:pPr>
          </w:p>
        </w:tc>
        <w:tc>
          <w:tcPr>
            <w:tcW w:w="726" w:type="pct"/>
            <w:vAlign w:val="center"/>
          </w:tcPr>
          <w:p w14:paraId="3748583B" w14:textId="77777777" w:rsidR="00E3579A" w:rsidRPr="00461E15" w:rsidRDefault="00E3579A">
            <w:pPr>
              <w:ind w:left="851" w:hanging="851"/>
              <w:rPr>
                <w:color w:val="000000"/>
                <w:sz w:val="24"/>
                <w:szCs w:val="24"/>
                <w:lang w:val="en-GB"/>
              </w:rPr>
            </w:pPr>
          </w:p>
        </w:tc>
        <w:tc>
          <w:tcPr>
            <w:tcW w:w="817" w:type="pct"/>
            <w:vAlign w:val="center"/>
          </w:tcPr>
          <w:p w14:paraId="6D6D9DFE" w14:textId="77777777" w:rsidR="00E3579A" w:rsidRPr="00461E15" w:rsidRDefault="00E3579A">
            <w:pPr>
              <w:ind w:left="851" w:hanging="851"/>
              <w:rPr>
                <w:color w:val="000000"/>
                <w:sz w:val="24"/>
                <w:szCs w:val="24"/>
                <w:lang w:val="en-GB"/>
              </w:rPr>
            </w:pPr>
          </w:p>
        </w:tc>
        <w:tc>
          <w:tcPr>
            <w:tcW w:w="817" w:type="pct"/>
            <w:vAlign w:val="center"/>
          </w:tcPr>
          <w:p w14:paraId="2153179B" w14:textId="77777777" w:rsidR="00E3579A" w:rsidRPr="00461E15" w:rsidRDefault="00E3579A">
            <w:pPr>
              <w:ind w:left="851" w:hanging="851"/>
              <w:rPr>
                <w:color w:val="000000"/>
                <w:sz w:val="24"/>
                <w:szCs w:val="24"/>
                <w:lang w:val="en-GB"/>
              </w:rPr>
            </w:pPr>
          </w:p>
        </w:tc>
        <w:tc>
          <w:tcPr>
            <w:tcW w:w="817" w:type="pct"/>
            <w:vAlign w:val="center"/>
          </w:tcPr>
          <w:p w14:paraId="0BBD5261" w14:textId="77777777" w:rsidR="00E3579A" w:rsidRPr="00461E15" w:rsidRDefault="00E3579A">
            <w:pPr>
              <w:ind w:left="851" w:hanging="851"/>
              <w:rPr>
                <w:color w:val="000000"/>
                <w:sz w:val="24"/>
                <w:szCs w:val="24"/>
                <w:lang w:val="en-GB"/>
              </w:rPr>
            </w:pPr>
          </w:p>
        </w:tc>
        <w:tc>
          <w:tcPr>
            <w:tcW w:w="768" w:type="pct"/>
            <w:vAlign w:val="center"/>
          </w:tcPr>
          <w:p w14:paraId="790E0822" w14:textId="77777777" w:rsidR="00E3579A" w:rsidRPr="00461E15" w:rsidRDefault="00E3579A">
            <w:pPr>
              <w:ind w:left="851" w:hanging="851"/>
              <w:rPr>
                <w:color w:val="000000"/>
                <w:sz w:val="24"/>
                <w:szCs w:val="24"/>
                <w:lang w:val="en-GB"/>
              </w:rPr>
            </w:pPr>
          </w:p>
        </w:tc>
      </w:tr>
      <w:tr w:rsidR="00E3579A" w:rsidRPr="00461E15" w14:paraId="22A38708" w14:textId="77777777" w:rsidTr="00461E15">
        <w:tc>
          <w:tcPr>
            <w:tcW w:w="1056" w:type="pct"/>
            <w:hideMark/>
          </w:tcPr>
          <w:p w14:paraId="018FC98F" w14:textId="77777777" w:rsidR="00E3579A" w:rsidRPr="00461E15" w:rsidRDefault="00E3579A">
            <w:pPr>
              <w:ind w:hanging="1"/>
              <w:rPr>
                <w:color w:val="000000"/>
                <w:sz w:val="24"/>
                <w:szCs w:val="24"/>
                <w:lang w:val="en-GB"/>
              </w:rPr>
            </w:pPr>
            <w:r w:rsidRPr="00461E15">
              <w:rPr>
                <w:color w:val="000000"/>
                <w:sz w:val="24"/>
                <w:szCs w:val="24"/>
                <w:lang w:val="en-GB"/>
              </w:rPr>
              <w:t>Heart</w:t>
            </w:r>
          </w:p>
        </w:tc>
        <w:tc>
          <w:tcPr>
            <w:tcW w:w="726" w:type="pct"/>
            <w:vAlign w:val="center"/>
            <w:hideMark/>
          </w:tcPr>
          <w:p w14:paraId="043428E7" w14:textId="77777777" w:rsidR="00E3579A" w:rsidRPr="00461E15" w:rsidRDefault="00E3579A">
            <w:pPr>
              <w:ind w:left="851" w:hanging="851"/>
              <w:rPr>
                <w:color w:val="000000"/>
                <w:sz w:val="24"/>
                <w:szCs w:val="24"/>
                <w:lang w:val="en-GB"/>
              </w:rPr>
            </w:pPr>
            <w:r w:rsidRPr="00461E15">
              <w:rPr>
                <w:sz w:val="24"/>
                <w:szCs w:val="24"/>
              </w:rPr>
              <w:t>0.0013</w:t>
            </w:r>
          </w:p>
        </w:tc>
        <w:tc>
          <w:tcPr>
            <w:tcW w:w="817" w:type="pct"/>
            <w:vAlign w:val="center"/>
            <w:hideMark/>
          </w:tcPr>
          <w:p w14:paraId="6011D100" w14:textId="77777777" w:rsidR="00E3579A" w:rsidRPr="00461E15" w:rsidRDefault="00E3579A">
            <w:pPr>
              <w:ind w:left="851" w:hanging="851"/>
              <w:rPr>
                <w:color w:val="000000"/>
                <w:sz w:val="24"/>
                <w:szCs w:val="24"/>
                <w:lang w:val="en-GB"/>
              </w:rPr>
            </w:pPr>
            <w:r w:rsidRPr="00461E15">
              <w:rPr>
                <w:sz w:val="24"/>
                <w:szCs w:val="24"/>
              </w:rPr>
              <w:t>0.0016</w:t>
            </w:r>
          </w:p>
        </w:tc>
        <w:tc>
          <w:tcPr>
            <w:tcW w:w="817" w:type="pct"/>
            <w:vAlign w:val="center"/>
            <w:hideMark/>
          </w:tcPr>
          <w:p w14:paraId="268BE359" w14:textId="77777777" w:rsidR="00E3579A" w:rsidRPr="00461E15" w:rsidRDefault="00E3579A">
            <w:pPr>
              <w:ind w:left="851" w:hanging="851"/>
              <w:rPr>
                <w:color w:val="000000"/>
                <w:sz w:val="24"/>
                <w:szCs w:val="24"/>
                <w:lang w:val="en-GB"/>
              </w:rPr>
            </w:pPr>
            <w:r w:rsidRPr="00461E15">
              <w:rPr>
                <w:sz w:val="24"/>
                <w:szCs w:val="24"/>
              </w:rPr>
              <w:t>0.0027</w:t>
            </w:r>
          </w:p>
        </w:tc>
        <w:tc>
          <w:tcPr>
            <w:tcW w:w="817" w:type="pct"/>
            <w:vAlign w:val="center"/>
            <w:hideMark/>
          </w:tcPr>
          <w:p w14:paraId="5F9D8899" w14:textId="77777777" w:rsidR="00E3579A" w:rsidRPr="00461E15" w:rsidRDefault="00E3579A">
            <w:pPr>
              <w:ind w:left="851" w:hanging="851"/>
              <w:rPr>
                <w:color w:val="000000"/>
                <w:sz w:val="24"/>
                <w:szCs w:val="24"/>
                <w:lang w:val="en-GB"/>
              </w:rPr>
            </w:pPr>
            <w:r w:rsidRPr="00461E15">
              <w:rPr>
                <w:sz w:val="24"/>
                <w:szCs w:val="24"/>
              </w:rPr>
              <w:t>0.0040</w:t>
            </w:r>
          </w:p>
        </w:tc>
        <w:tc>
          <w:tcPr>
            <w:tcW w:w="768" w:type="pct"/>
            <w:vAlign w:val="center"/>
            <w:hideMark/>
          </w:tcPr>
          <w:p w14:paraId="398E496C" w14:textId="77777777" w:rsidR="00E3579A" w:rsidRPr="00461E15" w:rsidRDefault="00E3579A">
            <w:pPr>
              <w:ind w:left="851" w:hanging="851"/>
              <w:rPr>
                <w:color w:val="000000"/>
                <w:sz w:val="24"/>
                <w:szCs w:val="24"/>
                <w:lang w:val="en-GB"/>
              </w:rPr>
            </w:pPr>
            <w:r w:rsidRPr="00461E15">
              <w:rPr>
                <w:sz w:val="24"/>
                <w:szCs w:val="24"/>
              </w:rPr>
              <w:t>0.0061</w:t>
            </w:r>
          </w:p>
        </w:tc>
      </w:tr>
      <w:tr w:rsidR="00E3579A" w:rsidRPr="00461E15" w14:paraId="35920A90" w14:textId="77777777" w:rsidTr="00461E15">
        <w:tc>
          <w:tcPr>
            <w:tcW w:w="1056" w:type="pct"/>
            <w:hideMark/>
          </w:tcPr>
          <w:p w14:paraId="76800CBA" w14:textId="77777777" w:rsidR="00E3579A" w:rsidRPr="00461E15" w:rsidRDefault="00E3579A">
            <w:pPr>
              <w:ind w:hanging="1"/>
              <w:rPr>
                <w:color w:val="000000"/>
                <w:sz w:val="24"/>
                <w:szCs w:val="24"/>
                <w:lang w:val="en-GB"/>
              </w:rPr>
            </w:pPr>
            <w:r w:rsidRPr="00461E15">
              <w:rPr>
                <w:color w:val="000000"/>
                <w:sz w:val="24"/>
                <w:szCs w:val="24"/>
                <w:lang w:val="en-GB"/>
              </w:rPr>
              <w:t>Kidneys</w:t>
            </w:r>
          </w:p>
        </w:tc>
        <w:tc>
          <w:tcPr>
            <w:tcW w:w="726" w:type="pct"/>
            <w:vAlign w:val="center"/>
            <w:hideMark/>
          </w:tcPr>
          <w:p w14:paraId="29753F12" w14:textId="77777777" w:rsidR="00E3579A" w:rsidRPr="00461E15" w:rsidRDefault="00E3579A">
            <w:pPr>
              <w:ind w:left="851" w:hanging="851"/>
              <w:rPr>
                <w:color w:val="000000"/>
                <w:sz w:val="24"/>
                <w:szCs w:val="24"/>
                <w:lang w:val="en-GB"/>
              </w:rPr>
            </w:pPr>
            <w:r w:rsidRPr="00461E15">
              <w:rPr>
                <w:sz w:val="24"/>
                <w:szCs w:val="24"/>
              </w:rPr>
              <w:t>0.20</w:t>
            </w:r>
          </w:p>
        </w:tc>
        <w:tc>
          <w:tcPr>
            <w:tcW w:w="817" w:type="pct"/>
            <w:vAlign w:val="center"/>
            <w:hideMark/>
          </w:tcPr>
          <w:p w14:paraId="120166FD" w14:textId="77777777" w:rsidR="00E3579A" w:rsidRPr="00461E15" w:rsidRDefault="00E3579A">
            <w:pPr>
              <w:ind w:left="851" w:hanging="851"/>
              <w:rPr>
                <w:color w:val="000000"/>
                <w:sz w:val="24"/>
                <w:szCs w:val="24"/>
                <w:lang w:val="en-GB"/>
              </w:rPr>
            </w:pPr>
            <w:r w:rsidRPr="00461E15">
              <w:rPr>
                <w:sz w:val="24"/>
                <w:szCs w:val="24"/>
              </w:rPr>
              <w:t>0.24</w:t>
            </w:r>
          </w:p>
        </w:tc>
        <w:tc>
          <w:tcPr>
            <w:tcW w:w="817" w:type="pct"/>
            <w:vAlign w:val="center"/>
            <w:hideMark/>
          </w:tcPr>
          <w:p w14:paraId="5AD8BC65" w14:textId="77777777" w:rsidR="00E3579A" w:rsidRPr="00461E15" w:rsidRDefault="00E3579A">
            <w:pPr>
              <w:ind w:left="851" w:hanging="851"/>
              <w:rPr>
                <w:color w:val="000000"/>
                <w:sz w:val="24"/>
                <w:szCs w:val="24"/>
                <w:lang w:val="en-GB"/>
              </w:rPr>
            </w:pPr>
            <w:r w:rsidRPr="00461E15">
              <w:rPr>
                <w:sz w:val="24"/>
                <w:szCs w:val="24"/>
              </w:rPr>
              <w:t>0.33</w:t>
            </w:r>
          </w:p>
        </w:tc>
        <w:tc>
          <w:tcPr>
            <w:tcW w:w="817" w:type="pct"/>
            <w:vAlign w:val="center"/>
            <w:hideMark/>
          </w:tcPr>
          <w:p w14:paraId="47C04948" w14:textId="77777777" w:rsidR="00E3579A" w:rsidRPr="00461E15" w:rsidRDefault="00E3579A">
            <w:pPr>
              <w:ind w:left="851" w:hanging="851"/>
              <w:rPr>
                <w:color w:val="000000"/>
                <w:sz w:val="24"/>
                <w:szCs w:val="24"/>
                <w:lang w:val="en-GB"/>
              </w:rPr>
            </w:pPr>
            <w:r w:rsidRPr="00461E15">
              <w:rPr>
                <w:sz w:val="24"/>
                <w:szCs w:val="24"/>
              </w:rPr>
              <w:t>0.47</w:t>
            </w:r>
          </w:p>
        </w:tc>
        <w:tc>
          <w:tcPr>
            <w:tcW w:w="768" w:type="pct"/>
            <w:vAlign w:val="center"/>
            <w:hideMark/>
          </w:tcPr>
          <w:p w14:paraId="36C819C9" w14:textId="77777777" w:rsidR="00E3579A" w:rsidRPr="00461E15" w:rsidRDefault="00E3579A">
            <w:pPr>
              <w:ind w:left="851" w:hanging="851"/>
              <w:rPr>
                <w:color w:val="000000"/>
                <w:sz w:val="24"/>
                <w:szCs w:val="24"/>
                <w:lang w:val="en-GB"/>
              </w:rPr>
            </w:pPr>
            <w:r w:rsidRPr="00461E15">
              <w:rPr>
                <w:sz w:val="24"/>
                <w:szCs w:val="24"/>
              </w:rPr>
              <w:t>0.81</w:t>
            </w:r>
          </w:p>
        </w:tc>
      </w:tr>
      <w:tr w:rsidR="00E3579A" w:rsidRPr="00461E15" w14:paraId="14807BD7" w14:textId="77777777" w:rsidTr="00461E15">
        <w:tc>
          <w:tcPr>
            <w:tcW w:w="1056" w:type="pct"/>
            <w:hideMark/>
          </w:tcPr>
          <w:p w14:paraId="3EAC0849" w14:textId="77777777" w:rsidR="00E3579A" w:rsidRPr="00461E15" w:rsidRDefault="00E3579A">
            <w:pPr>
              <w:ind w:hanging="1"/>
              <w:rPr>
                <w:color w:val="000000"/>
                <w:sz w:val="24"/>
                <w:szCs w:val="24"/>
                <w:lang w:val="en-GB"/>
              </w:rPr>
            </w:pPr>
            <w:r w:rsidRPr="00461E15">
              <w:rPr>
                <w:color w:val="000000"/>
                <w:sz w:val="24"/>
                <w:szCs w:val="24"/>
                <w:lang w:val="en-GB"/>
              </w:rPr>
              <w:t>Liver</w:t>
            </w:r>
          </w:p>
        </w:tc>
        <w:tc>
          <w:tcPr>
            <w:tcW w:w="726" w:type="pct"/>
            <w:vAlign w:val="center"/>
            <w:hideMark/>
          </w:tcPr>
          <w:p w14:paraId="68C6A76B" w14:textId="77777777" w:rsidR="00E3579A" w:rsidRPr="00461E15" w:rsidRDefault="00E3579A">
            <w:pPr>
              <w:ind w:left="851" w:hanging="851"/>
              <w:rPr>
                <w:color w:val="000000"/>
                <w:sz w:val="24"/>
                <w:szCs w:val="24"/>
                <w:lang w:val="en-GB"/>
              </w:rPr>
            </w:pPr>
            <w:r w:rsidRPr="00461E15">
              <w:rPr>
                <w:sz w:val="24"/>
                <w:szCs w:val="24"/>
              </w:rPr>
              <w:t>0.0044</w:t>
            </w:r>
          </w:p>
        </w:tc>
        <w:tc>
          <w:tcPr>
            <w:tcW w:w="817" w:type="pct"/>
            <w:vAlign w:val="center"/>
            <w:hideMark/>
          </w:tcPr>
          <w:p w14:paraId="281197FA" w14:textId="77777777" w:rsidR="00E3579A" w:rsidRPr="00461E15" w:rsidRDefault="00E3579A">
            <w:pPr>
              <w:ind w:left="851" w:hanging="851"/>
              <w:rPr>
                <w:color w:val="000000"/>
                <w:sz w:val="24"/>
                <w:szCs w:val="24"/>
                <w:lang w:val="en-GB"/>
              </w:rPr>
            </w:pPr>
            <w:r w:rsidRPr="00461E15">
              <w:rPr>
                <w:sz w:val="24"/>
                <w:szCs w:val="24"/>
              </w:rPr>
              <w:t>0.0054</w:t>
            </w:r>
          </w:p>
        </w:tc>
        <w:tc>
          <w:tcPr>
            <w:tcW w:w="817" w:type="pct"/>
            <w:vAlign w:val="center"/>
            <w:hideMark/>
          </w:tcPr>
          <w:p w14:paraId="46001F12" w14:textId="77777777" w:rsidR="00E3579A" w:rsidRPr="00461E15" w:rsidRDefault="00E3579A">
            <w:pPr>
              <w:ind w:left="851" w:hanging="851"/>
              <w:rPr>
                <w:color w:val="000000"/>
                <w:sz w:val="24"/>
                <w:szCs w:val="24"/>
                <w:lang w:val="en-GB"/>
              </w:rPr>
            </w:pPr>
            <w:r w:rsidRPr="00461E15">
              <w:rPr>
                <w:sz w:val="24"/>
                <w:szCs w:val="24"/>
              </w:rPr>
              <w:t>0.0081</w:t>
            </w:r>
          </w:p>
        </w:tc>
        <w:tc>
          <w:tcPr>
            <w:tcW w:w="817" w:type="pct"/>
            <w:vAlign w:val="center"/>
            <w:hideMark/>
          </w:tcPr>
          <w:p w14:paraId="0DB4D9CC" w14:textId="77777777" w:rsidR="00E3579A" w:rsidRPr="00461E15" w:rsidRDefault="00E3579A">
            <w:pPr>
              <w:ind w:left="851" w:hanging="851"/>
              <w:rPr>
                <w:color w:val="000000"/>
                <w:sz w:val="24"/>
                <w:szCs w:val="24"/>
                <w:lang w:val="en-GB"/>
              </w:rPr>
            </w:pPr>
            <w:r w:rsidRPr="00461E15">
              <w:rPr>
                <w:sz w:val="24"/>
                <w:szCs w:val="24"/>
              </w:rPr>
              <w:t>0.011</w:t>
            </w:r>
          </w:p>
        </w:tc>
        <w:tc>
          <w:tcPr>
            <w:tcW w:w="768" w:type="pct"/>
            <w:vAlign w:val="center"/>
            <w:hideMark/>
          </w:tcPr>
          <w:p w14:paraId="6E141BEE" w14:textId="77777777" w:rsidR="00E3579A" w:rsidRPr="00461E15" w:rsidRDefault="00E3579A">
            <w:pPr>
              <w:ind w:left="851" w:hanging="851"/>
              <w:rPr>
                <w:color w:val="000000"/>
                <w:sz w:val="24"/>
                <w:szCs w:val="24"/>
                <w:lang w:val="en-GB"/>
              </w:rPr>
            </w:pPr>
            <w:r w:rsidRPr="00461E15">
              <w:rPr>
                <w:sz w:val="24"/>
                <w:szCs w:val="24"/>
              </w:rPr>
              <w:t>0.017</w:t>
            </w:r>
          </w:p>
        </w:tc>
      </w:tr>
      <w:tr w:rsidR="00E3579A" w:rsidRPr="00461E15" w14:paraId="3DCC351F" w14:textId="77777777" w:rsidTr="00461E15">
        <w:tc>
          <w:tcPr>
            <w:tcW w:w="1056" w:type="pct"/>
            <w:hideMark/>
          </w:tcPr>
          <w:p w14:paraId="201B9CAE" w14:textId="77777777" w:rsidR="00E3579A" w:rsidRPr="00461E15" w:rsidRDefault="00E3579A">
            <w:pPr>
              <w:ind w:hanging="1"/>
              <w:rPr>
                <w:color w:val="000000"/>
                <w:sz w:val="24"/>
                <w:szCs w:val="24"/>
                <w:lang w:val="en-GB"/>
              </w:rPr>
            </w:pPr>
            <w:r w:rsidRPr="00461E15">
              <w:rPr>
                <w:color w:val="000000"/>
                <w:sz w:val="24"/>
                <w:szCs w:val="24"/>
                <w:lang w:val="en-GB"/>
              </w:rPr>
              <w:t>Lungs</w:t>
            </w:r>
          </w:p>
        </w:tc>
        <w:tc>
          <w:tcPr>
            <w:tcW w:w="726" w:type="pct"/>
            <w:vAlign w:val="center"/>
            <w:hideMark/>
          </w:tcPr>
          <w:p w14:paraId="5E56942E" w14:textId="77777777" w:rsidR="00E3579A" w:rsidRPr="00461E15" w:rsidRDefault="00E3579A">
            <w:pPr>
              <w:ind w:left="851" w:hanging="851"/>
              <w:rPr>
                <w:color w:val="000000"/>
                <w:sz w:val="24"/>
                <w:szCs w:val="24"/>
                <w:lang w:val="en-GB"/>
              </w:rPr>
            </w:pPr>
            <w:r w:rsidRPr="00461E15">
              <w:rPr>
                <w:sz w:val="24"/>
                <w:szCs w:val="24"/>
              </w:rPr>
              <w:t>0.0011</w:t>
            </w:r>
          </w:p>
        </w:tc>
        <w:tc>
          <w:tcPr>
            <w:tcW w:w="817" w:type="pct"/>
            <w:vAlign w:val="center"/>
            <w:hideMark/>
          </w:tcPr>
          <w:p w14:paraId="3A7F81CD" w14:textId="77777777" w:rsidR="00E3579A" w:rsidRPr="00461E15" w:rsidRDefault="00E3579A">
            <w:pPr>
              <w:ind w:left="851" w:hanging="851"/>
              <w:rPr>
                <w:color w:val="000000"/>
                <w:sz w:val="24"/>
                <w:szCs w:val="24"/>
                <w:lang w:val="en-GB"/>
              </w:rPr>
            </w:pPr>
            <w:r w:rsidRPr="00461E15">
              <w:rPr>
                <w:sz w:val="24"/>
                <w:szCs w:val="24"/>
              </w:rPr>
              <w:t>0.0016</w:t>
            </w:r>
          </w:p>
        </w:tc>
        <w:tc>
          <w:tcPr>
            <w:tcW w:w="817" w:type="pct"/>
            <w:vAlign w:val="center"/>
            <w:hideMark/>
          </w:tcPr>
          <w:p w14:paraId="48A36E30" w14:textId="77777777" w:rsidR="00E3579A" w:rsidRPr="00461E15" w:rsidRDefault="00E3579A">
            <w:pPr>
              <w:ind w:left="851" w:hanging="851"/>
              <w:rPr>
                <w:color w:val="000000"/>
                <w:sz w:val="24"/>
                <w:szCs w:val="24"/>
                <w:lang w:val="en-GB"/>
              </w:rPr>
            </w:pPr>
            <w:r w:rsidRPr="00461E15">
              <w:rPr>
                <w:sz w:val="24"/>
                <w:szCs w:val="24"/>
              </w:rPr>
              <w:t>0.0025</w:t>
            </w:r>
          </w:p>
        </w:tc>
        <w:tc>
          <w:tcPr>
            <w:tcW w:w="817" w:type="pct"/>
            <w:vAlign w:val="center"/>
            <w:hideMark/>
          </w:tcPr>
          <w:p w14:paraId="40C703AD" w14:textId="77777777" w:rsidR="00E3579A" w:rsidRPr="00461E15" w:rsidRDefault="00E3579A">
            <w:pPr>
              <w:ind w:left="851" w:hanging="851"/>
              <w:rPr>
                <w:color w:val="000000"/>
                <w:sz w:val="24"/>
                <w:szCs w:val="24"/>
                <w:lang w:val="en-GB"/>
              </w:rPr>
            </w:pPr>
            <w:r w:rsidRPr="00461E15">
              <w:rPr>
                <w:sz w:val="24"/>
                <w:szCs w:val="24"/>
              </w:rPr>
              <w:t>0.0039</w:t>
            </w:r>
          </w:p>
        </w:tc>
        <w:tc>
          <w:tcPr>
            <w:tcW w:w="768" w:type="pct"/>
            <w:vAlign w:val="center"/>
            <w:hideMark/>
          </w:tcPr>
          <w:p w14:paraId="2DE4CE54" w14:textId="77777777" w:rsidR="00E3579A" w:rsidRPr="00461E15" w:rsidRDefault="00E3579A">
            <w:pPr>
              <w:ind w:left="851" w:hanging="851"/>
              <w:rPr>
                <w:color w:val="000000"/>
                <w:sz w:val="24"/>
                <w:szCs w:val="24"/>
                <w:lang w:val="en-GB"/>
              </w:rPr>
            </w:pPr>
            <w:r w:rsidRPr="00461E15">
              <w:rPr>
                <w:sz w:val="24"/>
                <w:szCs w:val="24"/>
              </w:rPr>
              <w:t>0.0072</w:t>
            </w:r>
          </w:p>
        </w:tc>
      </w:tr>
      <w:tr w:rsidR="00E3579A" w:rsidRPr="00461E15" w14:paraId="34191573" w14:textId="77777777" w:rsidTr="00461E15">
        <w:tc>
          <w:tcPr>
            <w:tcW w:w="1056" w:type="pct"/>
            <w:hideMark/>
          </w:tcPr>
          <w:p w14:paraId="5E1EC079" w14:textId="77777777" w:rsidR="00E3579A" w:rsidRPr="00461E15" w:rsidRDefault="00E3579A">
            <w:pPr>
              <w:ind w:hanging="1"/>
              <w:rPr>
                <w:color w:val="000000"/>
                <w:sz w:val="24"/>
                <w:szCs w:val="24"/>
                <w:lang w:val="en-GB"/>
              </w:rPr>
            </w:pPr>
            <w:r w:rsidRPr="00461E15">
              <w:rPr>
                <w:color w:val="000000"/>
                <w:sz w:val="24"/>
                <w:szCs w:val="24"/>
                <w:lang w:val="en-GB"/>
              </w:rPr>
              <w:t>Muscles</w:t>
            </w:r>
          </w:p>
        </w:tc>
        <w:tc>
          <w:tcPr>
            <w:tcW w:w="726" w:type="pct"/>
            <w:vAlign w:val="center"/>
            <w:hideMark/>
          </w:tcPr>
          <w:p w14:paraId="5CCAD678" w14:textId="77777777" w:rsidR="00E3579A" w:rsidRPr="00461E15" w:rsidRDefault="00E3579A">
            <w:pPr>
              <w:ind w:left="851" w:hanging="851"/>
              <w:rPr>
                <w:color w:val="000000"/>
                <w:sz w:val="24"/>
                <w:szCs w:val="24"/>
                <w:lang w:val="en-GB"/>
              </w:rPr>
            </w:pPr>
            <w:r w:rsidRPr="00461E15">
              <w:rPr>
                <w:sz w:val="24"/>
                <w:szCs w:val="24"/>
              </w:rPr>
              <w:t>0.0022</w:t>
            </w:r>
          </w:p>
        </w:tc>
        <w:tc>
          <w:tcPr>
            <w:tcW w:w="817" w:type="pct"/>
            <w:vAlign w:val="center"/>
            <w:hideMark/>
          </w:tcPr>
          <w:p w14:paraId="6C92A4BD" w14:textId="77777777" w:rsidR="00E3579A" w:rsidRPr="00461E15" w:rsidRDefault="00E3579A">
            <w:pPr>
              <w:ind w:left="851" w:hanging="851"/>
              <w:rPr>
                <w:color w:val="000000"/>
                <w:sz w:val="24"/>
                <w:szCs w:val="24"/>
                <w:lang w:val="en-GB"/>
              </w:rPr>
            </w:pPr>
            <w:r w:rsidRPr="00461E15">
              <w:rPr>
                <w:sz w:val="24"/>
                <w:szCs w:val="24"/>
              </w:rPr>
              <w:t>0.0027</w:t>
            </w:r>
          </w:p>
        </w:tc>
        <w:tc>
          <w:tcPr>
            <w:tcW w:w="817" w:type="pct"/>
            <w:vAlign w:val="center"/>
            <w:hideMark/>
          </w:tcPr>
          <w:p w14:paraId="50C6DD1F" w14:textId="77777777" w:rsidR="00E3579A" w:rsidRPr="00461E15" w:rsidRDefault="00E3579A">
            <w:pPr>
              <w:ind w:left="851" w:hanging="851"/>
              <w:rPr>
                <w:color w:val="000000"/>
                <w:sz w:val="24"/>
                <w:szCs w:val="24"/>
                <w:lang w:val="en-GB"/>
              </w:rPr>
            </w:pPr>
            <w:r w:rsidRPr="00461E15">
              <w:rPr>
                <w:sz w:val="24"/>
                <w:szCs w:val="24"/>
              </w:rPr>
              <w:t>0.0037</w:t>
            </w:r>
          </w:p>
        </w:tc>
        <w:tc>
          <w:tcPr>
            <w:tcW w:w="817" w:type="pct"/>
            <w:vAlign w:val="center"/>
            <w:hideMark/>
          </w:tcPr>
          <w:p w14:paraId="781DCED7" w14:textId="77777777" w:rsidR="00E3579A" w:rsidRPr="00461E15" w:rsidRDefault="00E3579A">
            <w:pPr>
              <w:ind w:left="851" w:hanging="851"/>
              <w:rPr>
                <w:color w:val="000000"/>
                <w:sz w:val="24"/>
                <w:szCs w:val="24"/>
                <w:lang w:val="en-GB"/>
              </w:rPr>
            </w:pPr>
            <w:r w:rsidRPr="00461E15">
              <w:rPr>
                <w:sz w:val="24"/>
                <w:szCs w:val="24"/>
              </w:rPr>
              <w:t>0.0051</w:t>
            </w:r>
          </w:p>
        </w:tc>
        <w:tc>
          <w:tcPr>
            <w:tcW w:w="768" w:type="pct"/>
            <w:vAlign w:val="center"/>
            <w:hideMark/>
          </w:tcPr>
          <w:p w14:paraId="2A95137B" w14:textId="77777777" w:rsidR="00E3579A" w:rsidRPr="00461E15" w:rsidRDefault="00E3579A">
            <w:pPr>
              <w:ind w:left="851" w:hanging="851"/>
              <w:rPr>
                <w:color w:val="000000"/>
                <w:sz w:val="24"/>
                <w:szCs w:val="24"/>
                <w:lang w:val="en-GB"/>
              </w:rPr>
            </w:pPr>
            <w:r w:rsidRPr="00461E15">
              <w:rPr>
                <w:sz w:val="24"/>
                <w:szCs w:val="24"/>
              </w:rPr>
              <w:t>0.0089</w:t>
            </w:r>
          </w:p>
        </w:tc>
      </w:tr>
      <w:tr w:rsidR="00E3579A" w:rsidRPr="00461E15" w14:paraId="59FE7936" w14:textId="77777777" w:rsidTr="00461E15">
        <w:tc>
          <w:tcPr>
            <w:tcW w:w="1056" w:type="pct"/>
            <w:hideMark/>
          </w:tcPr>
          <w:p w14:paraId="4158A65B" w14:textId="77777777" w:rsidR="00E3579A" w:rsidRPr="00461E15" w:rsidRDefault="00E3579A">
            <w:pPr>
              <w:ind w:hanging="1"/>
              <w:rPr>
                <w:color w:val="000000"/>
                <w:sz w:val="24"/>
                <w:szCs w:val="24"/>
                <w:lang w:val="en-GB"/>
              </w:rPr>
            </w:pPr>
            <w:r w:rsidRPr="00461E15">
              <w:rPr>
                <w:color w:val="000000"/>
                <w:sz w:val="24"/>
                <w:szCs w:val="24"/>
                <w:lang w:val="en-GB"/>
              </w:rPr>
              <w:t>Oesophagus</w:t>
            </w:r>
          </w:p>
        </w:tc>
        <w:tc>
          <w:tcPr>
            <w:tcW w:w="726" w:type="pct"/>
            <w:vAlign w:val="center"/>
            <w:hideMark/>
          </w:tcPr>
          <w:p w14:paraId="00F2D923" w14:textId="77777777" w:rsidR="00E3579A" w:rsidRPr="00461E15" w:rsidRDefault="00E3579A">
            <w:pPr>
              <w:ind w:left="851" w:hanging="851"/>
              <w:rPr>
                <w:color w:val="000000"/>
                <w:sz w:val="24"/>
                <w:szCs w:val="24"/>
                <w:lang w:val="en-GB"/>
              </w:rPr>
            </w:pPr>
            <w:r w:rsidRPr="00461E15">
              <w:rPr>
                <w:sz w:val="24"/>
                <w:szCs w:val="24"/>
              </w:rPr>
              <w:t>0.00038</w:t>
            </w:r>
          </w:p>
        </w:tc>
        <w:tc>
          <w:tcPr>
            <w:tcW w:w="817" w:type="pct"/>
            <w:vAlign w:val="center"/>
            <w:hideMark/>
          </w:tcPr>
          <w:p w14:paraId="7F80D2A7" w14:textId="77777777" w:rsidR="00E3579A" w:rsidRPr="00461E15" w:rsidRDefault="00E3579A">
            <w:pPr>
              <w:ind w:left="851" w:hanging="851"/>
              <w:rPr>
                <w:color w:val="000000"/>
                <w:sz w:val="24"/>
                <w:szCs w:val="24"/>
                <w:lang w:val="en-GB"/>
              </w:rPr>
            </w:pPr>
            <w:r w:rsidRPr="00461E15">
              <w:rPr>
                <w:sz w:val="24"/>
                <w:szCs w:val="24"/>
              </w:rPr>
              <w:t>0.00054</w:t>
            </w:r>
          </w:p>
        </w:tc>
        <w:tc>
          <w:tcPr>
            <w:tcW w:w="817" w:type="pct"/>
            <w:vAlign w:val="center"/>
            <w:hideMark/>
          </w:tcPr>
          <w:p w14:paraId="0C1E40B1" w14:textId="77777777" w:rsidR="00E3579A" w:rsidRPr="00461E15" w:rsidRDefault="00E3579A">
            <w:pPr>
              <w:ind w:left="851" w:hanging="851"/>
              <w:rPr>
                <w:color w:val="000000"/>
                <w:sz w:val="24"/>
                <w:szCs w:val="24"/>
                <w:lang w:val="en-GB"/>
              </w:rPr>
            </w:pPr>
            <w:r w:rsidRPr="00461E15">
              <w:rPr>
                <w:sz w:val="24"/>
                <w:szCs w:val="24"/>
              </w:rPr>
              <w:t>0.00085</w:t>
            </w:r>
          </w:p>
        </w:tc>
        <w:tc>
          <w:tcPr>
            <w:tcW w:w="817" w:type="pct"/>
            <w:vAlign w:val="center"/>
            <w:hideMark/>
          </w:tcPr>
          <w:p w14:paraId="7FA4743A" w14:textId="77777777" w:rsidR="00E3579A" w:rsidRPr="00461E15" w:rsidRDefault="00E3579A">
            <w:pPr>
              <w:ind w:left="851" w:hanging="851"/>
              <w:rPr>
                <w:color w:val="000000"/>
                <w:sz w:val="24"/>
                <w:szCs w:val="24"/>
                <w:lang w:val="en-GB"/>
              </w:rPr>
            </w:pPr>
            <w:r w:rsidRPr="00461E15">
              <w:rPr>
                <w:sz w:val="24"/>
                <w:szCs w:val="24"/>
              </w:rPr>
              <w:t>0.0015</w:t>
            </w:r>
          </w:p>
        </w:tc>
        <w:tc>
          <w:tcPr>
            <w:tcW w:w="768" w:type="pct"/>
            <w:vAlign w:val="center"/>
            <w:hideMark/>
          </w:tcPr>
          <w:p w14:paraId="630BE288" w14:textId="77777777" w:rsidR="00E3579A" w:rsidRPr="00461E15" w:rsidRDefault="00E3579A">
            <w:pPr>
              <w:ind w:left="851" w:hanging="851"/>
              <w:rPr>
                <w:sz w:val="24"/>
                <w:szCs w:val="24"/>
              </w:rPr>
            </w:pPr>
            <w:r w:rsidRPr="00461E15">
              <w:rPr>
                <w:sz w:val="24"/>
                <w:szCs w:val="24"/>
              </w:rPr>
              <w:t>0.0023</w:t>
            </w:r>
          </w:p>
        </w:tc>
      </w:tr>
      <w:tr w:rsidR="00E3579A" w:rsidRPr="00461E15" w14:paraId="2BFFD7AA" w14:textId="77777777" w:rsidTr="00461E15">
        <w:tc>
          <w:tcPr>
            <w:tcW w:w="1056" w:type="pct"/>
            <w:hideMark/>
          </w:tcPr>
          <w:p w14:paraId="127CE57C" w14:textId="77777777" w:rsidR="00E3579A" w:rsidRPr="00461E15" w:rsidRDefault="00E3579A">
            <w:pPr>
              <w:ind w:hanging="1"/>
              <w:rPr>
                <w:color w:val="000000"/>
                <w:sz w:val="24"/>
                <w:szCs w:val="24"/>
                <w:lang w:val="en-GB"/>
              </w:rPr>
            </w:pPr>
            <w:r w:rsidRPr="00461E15">
              <w:rPr>
                <w:color w:val="000000"/>
                <w:sz w:val="24"/>
                <w:szCs w:val="24"/>
                <w:lang w:val="en-GB"/>
              </w:rPr>
              <w:t>Ovaries</w:t>
            </w:r>
          </w:p>
        </w:tc>
        <w:tc>
          <w:tcPr>
            <w:tcW w:w="726" w:type="pct"/>
            <w:vAlign w:val="center"/>
            <w:hideMark/>
          </w:tcPr>
          <w:p w14:paraId="5C7C89DB" w14:textId="77777777" w:rsidR="00E3579A" w:rsidRPr="00461E15" w:rsidRDefault="00E3579A">
            <w:pPr>
              <w:ind w:left="851" w:hanging="851"/>
              <w:rPr>
                <w:color w:val="000000"/>
                <w:sz w:val="24"/>
                <w:szCs w:val="24"/>
                <w:lang w:val="en-GB"/>
              </w:rPr>
            </w:pPr>
            <w:r w:rsidRPr="00461E15">
              <w:rPr>
                <w:sz w:val="24"/>
                <w:szCs w:val="24"/>
              </w:rPr>
              <w:t>0.0038</w:t>
            </w:r>
          </w:p>
        </w:tc>
        <w:tc>
          <w:tcPr>
            <w:tcW w:w="817" w:type="pct"/>
            <w:vAlign w:val="center"/>
            <w:hideMark/>
          </w:tcPr>
          <w:p w14:paraId="30C17F29" w14:textId="77777777" w:rsidR="00E3579A" w:rsidRPr="00461E15" w:rsidRDefault="00E3579A">
            <w:pPr>
              <w:ind w:left="851" w:hanging="851"/>
              <w:rPr>
                <w:color w:val="000000"/>
                <w:sz w:val="24"/>
                <w:szCs w:val="24"/>
                <w:lang w:val="en-GB"/>
              </w:rPr>
            </w:pPr>
            <w:r w:rsidRPr="00461E15">
              <w:rPr>
                <w:sz w:val="24"/>
                <w:szCs w:val="24"/>
              </w:rPr>
              <w:t>0.0051</w:t>
            </w:r>
          </w:p>
        </w:tc>
        <w:tc>
          <w:tcPr>
            <w:tcW w:w="817" w:type="pct"/>
            <w:vAlign w:val="center"/>
            <w:hideMark/>
          </w:tcPr>
          <w:p w14:paraId="0A381141" w14:textId="77777777" w:rsidR="00E3579A" w:rsidRPr="00461E15" w:rsidRDefault="00E3579A">
            <w:pPr>
              <w:ind w:left="851" w:hanging="851"/>
              <w:rPr>
                <w:color w:val="000000"/>
                <w:sz w:val="24"/>
                <w:szCs w:val="24"/>
                <w:lang w:val="en-GB"/>
              </w:rPr>
            </w:pPr>
            <w:r w:rsidRPr="00461E15">
              <w:rPr>
                <w:sz w:val="24"/>
                <w:szCs w:val="24"/>
              </w:rPr>
              <w:t>0.0071</w:t>
            </w:r>
          </w:p>
        </w:tc>
        <w:tc>
          <w:tcPr>
            <w:tcW w:w="817" w:type="pct"/>
            <w:vAlign w:val="center"/>
            <w:hideMark/>
          </w:tcPr>
          <w:p w14:paraId="23FA976C" w14:textId="77777777" w:rsidR="00E3579A" w:rsidRPr="00461E15" w:rsidRDefault="00E3579A">
            <w:pPr>
              <w:ind w:left="851" w:hanging="851"/>
              <w:rPr>
                <w:color w:val="000000"/>
                <w:sz w:val="24"/>
                <w:szCs w:val="24"/>
                <w:lang w:val="en-GB"/>
              </w:rPr>
            </w:pPr>
            <w:r w:rsidRPr="00461E15">
              <w:rPr>
                <w:sz w:val="24"/>
                <w:szCs w:val="24"/>
              </w:rPr>
              <w:t>0.0092</w:t>
            </w:r>
          </w:p>
        </w:tc>
        <w:tc>
          <w:tcPr>
            <w:tcW w:w="768" w:type="pct"/>
            <w:vAlign w:val="center"/>
            <w:hideMark/>
          </w:tcPr>
          <w:p w14:paraId="5F8FD589" w14:textId="77777777" w:rsidR="00E3579A" w:rsidRPr="00461E15" w:rsidRDefault="00E3579A">
            <w:pPr>
              <w:ind w:left="851" w:hanging="851"/>
              <w:rPr>
                <w:color w:val="000000"/>
                <w:sz w:val="24"/>
                <w:szCs w:val="24"/>
                <w:lang w:val="en-GB"/>
              </w:rPr>
            </w:pPr>
            <w:r w:rsidRPr="00461E15">
              <w:rPr>
                <w:sz w:val="24"/>
                <w:szCs w:val="24"/>
              </w:rPr>
              <w:t>0.015</w:t>
            </w:r>
          </w:p>
        </w:tc>
      </w:tr>
      <w:tr w:rsidR="00E3579A" w:rsidRPr="00461E15" w14:paraId="147A67CD" w14:textId="77777777" w:rsidTr="00461E15">
        <w:tc>
          <w:tcPr>
            <w:tcW w:w="1056" w:type="pct"/>
            <w:hideMark/>
          </w:tcPr>
          <w:p w14:paraId="11016802" w14:textId="77777777" w:rsidR="00E3579A" w:rsidRPr="00461E15" w:rsidRDefault="00E3579A">
            <w:pPr>
              <w:ind w:hanging="1"/>
              <w:rPr>
                <w:color w:val="000000"/>
                <w:sz w:val="24"/>
                <w:szCs w:val="24"/>
                <w:lang w:val="en-GB"/>
              </w:rPr>
            </w:pPr>
            <w:r w:rsidRPr="00461E15">
              <w:rPr>
                <w:color w:val="000000"/>
                <w:sz w:val="24"/>
                <w:szCs w:val="24"/>
                <w:lang w:val="en-GB"/>
              </w:rPr>
              <w:t>Pancreas</w:t>
            </w:r>
          </w:p>
        </w:tc>
        <w:tc>
          <w:tcPr>
            <w:tcW w:w="726" w:type="pct"/>
            <w:vAlign w:val="center"/>
            <w:hideMark/>
          </w:tcPr>
          <w:p w14:paraId="7DFFC0A2" w14:textId="77777777" w:rsidR="00E3579A" w:rsidRPr="00461E15" w:rsidRDefault="00E3579A">
            <w:pPr>
              <w:ind w:left="851" w:hanging="851"/>
              <w:rPr>
                <w:color w:val="000000"/>
                <w:sz w:val="24"/>
                <w:szCs w:val="24"/>
                <w:lang w:val="en-GB"/>
              </w:rPr>
            </w:pPr>
            <w:r w:rsidRPr="00461E15">
              <w:rPr>
                <w:sz w:val="24"/>
                <w:szCs w:val="24"/>
              </w:rPr>
              <w:t>0.0074</w:t>
            </w:r>
          </w:p>
        </w:tc>
        <w:tc>
          <w:tcPr>
            <w:tcW w:w="817" w:type="pct"/>
            <w:vAlign w:val="center"/>
            <w:hideMark/>
          </w:tcPr>
          <w:p w14:paraId="578DF1A0" w14:textId="77777777" w:rsidR="00E3579A" w:rsidRPr="00461E15" w:rsidRDefault="00E3579A">
            <w:pPr>
              <w:ind w:left="851" w:hanging="851"/>
              <w:rPr>
                <w:color w:val="000000"/>
                <w:sz w:val="24"/>
                <w:szCs w:val="24"/>
                <w:lang w:val="en-GB"/>
              </w:rPr>
            </w:pPr>
            <w:r w:rsidRPr="00461E15">
              <w:rPr>
                <w:sz w:val="24"/>
                <w:szCs w:val="24"/>
              </w:rPr>
              <w:t>0.0090</w:t>
            </w:r>
          </w:p>
        </w:tc>
        <w:tc>
          <w:tcPr>
            <w:tcW w:w="817" w:type="pct"/>
            <w:vAlign w:val="center"/>
            <w:hideMark/>
          </w:tcPr>
          <w:p w14:paraId="7B7B5AD1" w14:textId="77777777" w:rsidR="00E3579A" w:rsidRPr="00461E15" w:rsidRDefault="00E3579A">
            <w:pPr>
              <w:ind w:left="851" w:hanging="851"/>
              <w:rPr>
                <w:color w:val="000000"/>
                <w:sz w:val="24"/>
                <w:szCs w:val="24"/>
                <w:lang w:val="en-GB"/>
              </w:rPr>
            </w:pPr>
            <w:r w:rsidRPr="00461E15">
              <w:rPr>
                <w:sz w:val="24"/>
                <w:szCs w:val="24"/>
              </w:rPr>
              <w:t>0.013</w:t>
            </w:r>
          </w:p>
        </w:tc>
        <w:tc>
          <w:tcPr>
            <w:tcW w:w="817" w:type="pct"/>
            <w:vAlign w:val="center"/>
            <w:hideMark/>
          </w:tcPr>
          <w:p w14:paraId="46580002" w14:textId="77777777" w:rsidR="00E3579A" w:rsidRPr="00461E15" w:rsidRDefault="00E3579A">
            <w:pPr>
              <w:ind w:left="851" w:hanging="851"/>
              <w:rPr>
                <w:color w:val="000000"/>
                <w:sz w:val="24"/>
                <w:szCs w:val="24"/>
                <w:lang w:val="en-GB"/>
              </w:rPr>
            </w:pPr>
            <w:r w:rsidRPr="00461E15">
              <w:rPr>
                <w:sz w:val="24"/>
                <w:szCs w:val="24"/>
              </w:rPr>
              <w:t>0.018</w:t>
            </w:r>
          </w:p>
        </w:tc>
        <w:tc>
          <w:tcPr>
            <w:tcW w:w="768" w:type="pct"/>
            <w:vAlign w:val="center"/>
            <w:hideMark/>
          </w:tcPr>
          <w:p w14:paraId="39051EC6" w14:textId="77777777" w:rsidR="00E3579A" w:rsidRPr="00461E15" w:rsidRDefault="00E3579A">
            <w:pPr>
              <w:ind w:left="851" w:hanging="851"/>
              <w:rPr>
                <w:color w:val="000000"/>
                <w:sz w:val="24"/>
                <w:szCs w:val="24"/>
                <w:lang w:val="en-GB"/>
              </w:rPr>
            </w:pPr>
            <w:r w:rsidRPr="00461E15">
              <w:rPr>
                <w:sz w:val="24"/>
                <w:szCs w:val="24"/>
              </w:rPr>
              <w:t>0.029</w:t>
            </w:r>
          </w:p>
        </w:tc>
      </w:tr>
      <w:tr w:rsidR="00E3579A" w:rsidRPr="00461E15" w14:paraId="347E02A5" w14:textId="77777777" w:rsidTr="00461E15">
        <w:tc>
          <w:tcPr>
            <w:tcW w:w="1056" w:type="pct"/>
          </w:tcPr>
          <w:p w14:paraId="36ECDD18" w14:textId="77777777" w:rsidR="00E3579A" w:rsidRPr="00461E15" w:rsidRDefault="00E3579A">
            <w:pPr>
              <w:ind w:hanging="1"/>
              <w:rPr>
                <w:color w:val="000000"/>
                <w:sz w:val="24"/>
                <w:szCs w:val="24"/>
                <w:lang w:val="en-GB"/>
              </w:rPr>
            </w:pPr>
          </w:p>
        </w:tc>
        <w:tc>
          <w:tcPr>
            <w:tcW w:w="726" w:type="pct"/>
            <w:vAlign w:val="center"/>
          </w:tcPr>
          <w:p w14:paraId="37EAAF58" w14:textId="77777777" w:rsidR="00E3579A" w:rsidRPr="00461E15" w:rsidRDefault="00E3579A">
            <w:pPr>
              <w:ind w:left="851" w:hanging="851"/>
              <w:rPr>
                <w:color w:val="000000"/>
                <w:sz w:val="24"/>
                <w:szCs w:val="24"/>
                <w:lang w:val="en-GB"/>
              </w:rPr>
            </w:pPr>
          </w:p>
        </w:tc>
        <w:tc>
          <w:tcPr>
            <w:tcW w:w="817" w:type="pct"/>
            <w:vAlign w:val="center"/>
          </w:tcPr>
          <w:p w14:paraId="4155A3B4" w14:textId="77777777" w:rsidR="00E3579A" w:rsidRPr="00461E15" w:rsidRDefault="00E3579A">
            <w:pPr>
              <w:ind w:left="851" w:hanging="851"/>
              <w:rPr>
                <w:color w:val="000000"/>
                <w:sz w:val="24"/>
                <w:szCs w:val="24"/>
                <w:lang w:val="en-GB"/>
              </w:rPr>
            </w:pPr>
          </w:p>
        </w:tc>
        <w:tc>
          <w:tcPr>
            <w:tcW w:w="817" w:type="pct"/>
            <w:vAlign w:val="center"/>
          </w:tcPr>
          <w:p w14:paraId="0D75F6FA" w14:textId="77777777" w:rsidR="00E3579A" w:rsidRPr="00461E15" w:rsidRDefault="00E3579A">
            <w:pPr>
              <w:ind w:left="851" w:hanging="851"/>
              <w:rPr>
                <w:color w:val="000000"/>
                <w:sz w:val="24"/>
                <w:szCs w:val="24"/>
                <w:lang w:val="en-GB"/>
              </w:rPr>
            </w:pPr>
          </w:p>
        </w:tc>
        <w:tc>
          <w:tcPr>
            <w:tcW w:w="817" w:type="pct"/>
            <w:vAlign w:val="center"/>
          </w:tcPr>
          <w:p w14:paraId="01908C59" w14:textId="77777777" w:rsidR="00E3579A" w:rsidRPr="00461E15" w:rsidRDefault="00E3579A">
            <w:pPr>
              <w:ind w:left="851" w:hanging="851"/>
              <w:rPr>
                <w:color w:val="000000"/>
                <w:sz w:val="24"/>
                <w:szCs w:val="24"/>
                <w:lang w:val="en-GB"/>
              </w:rPr>
            </w:pPr>
          </w:p>
        </w:tc>
        <w:tc>
          <w:tcPr>
            <w:tcW w:w="768" w:type="pct"/>
            <w:vAlign w:val="center"/>
          </w:tcPr>
          <w:p w14:paraId="2164D64D" w14:textId="77777777" w:rsidR="00E3579A" w:rsidRPr="00461E15" w:rsidRDefault="00E3579A">
            <w:pPr>
              <w:ind w:left="851" w:hanging="851"/>
              <w:rPr>
                <w:color w:val="000000"/>
                <w:sz w:val="24"/>
                <w:szCs w:val="24"/>
                <w:lang w:val="en-GB"/>
              </w:rPr>
            </w:pPr>
          </w:p>
        </w:tc>
      </w:tr>
      <w:tr w:rsidR="00E3579A" w:rsidRPr="00461E15" w14:paraId="2380C6EE" w14:textId="77777777" w:rsidTr="00461E15">
        <w:tc>
          <w:tcPr>
            <w:tcW w:w="1056" w:type="pct"/>
            <w:hideMark/>
          </w:tcPr>
          <w:p w14:paraId="61383B89" w14:textId="77777777" w:rsidR="00E3579A" w:rsidRPr="00461E15" w:rsidRDefault="00E3579A">
            <w:pPr>
              <w:ind w:hanging="1"/>
              <w:rPr>
                <w:color w:val="000000"/>
                <w:sz w:val="24"/>
                <w:szCs w:val="24"/>
                <w:lang w:val="en-GB"/>
              </w:rPr>
            </w:pPr>
            <w:r w:rsidRPr="00461E15">
              <w:rPr>
                <w:color w:val="000000"/>
                <w:sz w:val="24"/>
                <w:szCs w:val="24"/>
                <w:lang w:val="en-GB"/>
              </w:rPr>
              <w:t>Red marrow</w:t>
            </w:r>
          </w:p>
        </w:tc>
        <w:tc>
          <w:tcPr>
            <w:tcW w:w="726" w:type="pct"/>
            <w:vAlign w:val="center"/>
            <w:hideMark/>
          </w:tcPr>
          <w:p w14:paraId="4550D2D2" w14:textId="77777777" w:rsidR="00E3579A" w:rsidRPr="00461E15" w:rsidRDefault="00E3579A">
            <w:pPr>
              <w:ind w:left="851" w:hanging="851"/>
              <w:rPr>
                <w:color w:val="000000"/>
                <w:sz w:val="24"/>
                <w:szCs w:val="24"/>
                <w:lang w:val="en-GB"/>
              </w:rPr>
            </w:pPr>
            <w:r w:rsidRPr="00461E15">
              <w:rPr>
                <w:sz w:val="24"/>
                <w:szCs w:val="24"/>
              </w:rPr>
              <w:t>0.0030</w:t>
            </w:r>
          </w:p>
        </w:tc>
        <w:tc>
          <w:tcPr>
            <w:tcW w:w="817" w:type="pct"/>
            <w:vAlign w:val="center"/>
            <w:hideMark/>
          </w:tcPr>
          <w:p w14:paraId="48B48E91" w14:textId="77777777" w:rsidR="00E3579A" w:rsidRPr="00461E15" w:rsidRDefault="00E3579A">
            <w:pPr>
              <w:ind w:left="851" w:hanging="851"/>
              <w:rPr>
                <w:color w:val="000000"/>
                <w:sz w:val="24"/>
                <w:szCs w:val="24"/>
                <w:lang w:val="en-GB"/>
              </w:rPr>
            </w:pPr>
            <w:r w:rsidRPr="00461E15">
              <w:rPr>
                <w:sz w:val="24"/>
                <w:szCs w:val="24"/>
              </w:rPr>
              <w:t>0.0036</w:t>
            </w:r>
          </w:p>
        </w:tc>
        <w:tc>
          <w:tcPr>
            <w:tcW w:w="817" w:type="pct"/>
            <w:vAlign w:val="center"/>
            <w:hideMark/>
          </w:tcPr>
          <w:p w14:paraId="51CE2711" w14:textId="77777777" w:rsidR="00E3579A" w:rsidRPr="00461E15" w:rsidRDefault="00E3579A">
            <w:pPr>
              <w:ind w:left="851" w:hanging="851"/>
              <w:rPr>
                <w:color w:val="000000"/>
                <w:sz w:val="24"/>
                <w:szCs w:val="24"/>
                <w:lang w:val="en-GB"/>
              </w:rPr>
            </w:pPr>
            <w:r w:rsidRPr="00461E15">
              <w:rPr>
                <w:sz w:val="24"/>
                <w:szCs w:val="24"/>
              </w:rPr>
              <w:t>0.0050</w:t>
            </w:r>
          </w:p>
        </w:tc>
        <w:tc>
          <w:tcPr>
            <w:tcW w:w="817" w:type="pct"/>
            <w:vAlign w:val="center"/>
            <w:hideMark/>
          </w:tcPr>
          <w:p w14:paraId="6CBDA192" w14:textId="77777777" w:rsidR="00E3579A" w:rsidRPr="00461E15" w:rsidRDefault="00E3579A">
            <w:pPr>
              <w:ind w:left="851" w:hanging="851"/>
              <w:rPr>
                <w:color w:val="000000"/>
                <w:sz w:val="24"/>
                <w:szCs w:val="24"/>
                <w:lang w:val="en-GB"/>
              </w:rPr>
            </w:pPr>
            <w:r w:rsidRPr="00461E15">
              <w:rPr>
                <w:sz w:val="24"/>
                <w:szCs w:val="24"/>
              </w:rPr>
              <w:t>0.0060</w:t>
            </w:r>
          </w:p>
        </w:tc>
        <w:tc>
          <w:tcPr>
            <w:tcW w:w="768" w:type="pct"/>
            <w:vAlign w:val="center"/>
            <w:hideMark/>
          </w:tcPr>
          <w:p w14:paraId="41EC5B8B" w14:textId="77777777" w:rsidR="00E3579A" w:rsidRPr="00461E15" w:rsidRDefault="00E3579A">
            <w:pPr>
              <w:ind w:left="851" w:hanging="851"/>
              <w:rPr>
                <w:color w:val="000000"/>
                <w:sz w:val="24"/>
                <w:szCs w:val="24"/>
                <w:lang w:val="en-GB"/>
              </w:rPr>
            </w:pPr>
            <w:r w:rsidRPr="00461E15">
              <w:rPr>
                <w:sz w:val="24"/>
                <w:szCs w:val="24"/>
              </w:rPr>
              <w:t>0.0083</w:t>
            </w:r>
          </w:p>
        </w:tc>
      </w:tr>
      <w:tr w:rsidR="00E3579A" w:rsidRPr="00461E15" w14:paraId="76C3B59E" w14:textId="77777777" w:rsidTr="00461E15">
        <w:tc>
          <w:tcPr>
            <w:tcW w:w="1056" w:type="pct"/>
            <w:hideMark/>
          </w:tcPr>
          <w:p w14:paraId="1E5C4D5D" w14:textId="77777777" w:rsidR="00E3579A" w:rsidRPr="00461E15" w:rsidRDefault="00E3579A">
            <w:pPr>
              <w:ind w:hanging="1"/>
              <w:rPr>
                <w:color w:val="000000"/>
                <w:sz w:val="24"/>
                <w:szCs w:val="24"/>
                <w:lang w:val="en-GB"/>
              </w:rPr>
            </w:pPr>
            <w:r w:rsidRPr="00461E15">
              <w:rPr>
                <w:color w:val="000000"/>
                <w:sz w:val="24"/>
                <w:szCs w:val="24"/>
                <w:lang w:val="en-GB"/>
              </w:rPr>
              <w:t>Skin</w:t>
            </w:r>
          </w:p>
        </w:tc>
        <w:tc>
          <w:tcPr>
            <w:tcW w:w="726" w:type="pct"/>
            <w:vAlign w:val="center"/>
            <w:hideMark/>
          </w:tcPr>
          <w:p w14:paraId="5610A567" w14:textId="77777777" w:rsidR="00E3579A" w:rsidRPr="00461E15" w:rsidRDefault="00E3579A">
            <w:pPr>
              <w:ind w:left="851" w:hanging="851"/>
              <w:rPr>
                <w:color w:val="000000"/>
                <w:sz w:val="24"/>
                <w:szCs w:val="24"/>
                <w:lang w:val="en-GB"/>
              </w:rPr>
            </w:pPr>
            <w:r w:rsidRPr="00461E15">
              <w:rPr>
                <w:sz w:val="24"/>
                <w:szCs w:val="24"/>
              </w:rPr>
              <w:t>0.00082</w:t>
            </w:r>
          </w:p>
        </w:tc>
        <w:tc>
          <w:tcPr>
            <w:tcW w:w="817" w:type="pct"/>
            <w:vAlign w:val="center"/>
            <w:hideMark/>
          </w:tcPr>
          <w:p w14:paraId="57A6383C" w14:textId="77777777" w:rsidR="00E3579A" w:rsidRPr="00461E15" w:rsidRDefault="00E3579A">
            <w:pPr>
              <w:ind w:left="851" w:hanging="851"/>
              <w:rPr>
                <w:color w:val="000000"/>
                <w:sz w:val="24"/>
                <w:szCs w:val="24"/>
                <w:lang w:val="en-GB"/>
              </w:rPr>
            </w:pPr>
            <w:r w:rsidRPr="00461E15">
              <w:rPr>
                <w:sz w:val="24"/>
                <w:szCs w:val="24"/>
              </w:rPr>
              <w:t>0.0010</w:t>
            </w:r>
          </w:p>
        </w:tc>
        <w:tc>
          <w:tcPr>
            <w:tcW w:w="817" w:type="pct"/>
            <w:vAlign w:val="center"/>
            <w:hideMark/>
          </w:tcPr>
          <w:p w14:paraId="1EC82B24" w14:textId="77777777" w:rsidR="00E3579A" w:rsidRPr="00461E15" w:rsidRDefault="00E3579A">
            <w:pPr>
              <w:ind w:left="851" w:hanging="851"/>
              <w:rPr>
                <w:color w:val="000000"/>
                <w:sz w:val="24"/>
                <w:szCs w:val="24"/>
                <w:lang w:val="en-GB"/>
              </w:rPr>
            </w:pPr>
            <w:r w:rsidRPr="00461E15">
              <w:rPr>
                <w:sz w:val="24"/>
                <w:szCs w:val="24"/>
              </w:rPr>
              <w:t>0.0015</w:t>
            </w:r>
          </w:p>
        </w:tc>
        <w:tc>
          <w:tcPr>
            <w:tcW w:w="817" w:type="pct"/>
            <w:vAlign w:val="center"/>
            <w:hideMark/>
          </w:tcPr>
          <w:p w14:paraId="002BD9A7" w14:textId="77777777" w:rsidR="00E3579A" w:rsidRPr="00461E15" w:rsidRDefault="00E3579A">
            <w:pPr>
              <w:ind w:left="851" w:hanging="851"/>
              <w:rPr>
                <w:color w:val="000000"/>
                <w:sz w:val="24"/>
                <w:szCs w:val="24"/>
                <w:lang w:val="en-GB"/>
              </w:rPr>
            </w:pPr>
            <w:r w:rsidRPr="00461E15">
              <w:rPr>
                <w:sz w:val="24"/>
                <w:szCs w:val="24"/>
              </w:rPr>
              <w:t>0.0022</w:t>
            </w:r>
          </w:p>
        </w:tc>
        <w:tc>
          <w:tcPr>
            <w:tcW w:w="768" w:type="pct"/>
            <w:vAlign w:val="center"/>
            <w:hideMark/>
          </w:tcPr>
          <w:p w14:paraId="2D49796A" w14:textId="77777777" w:rsidR="00E3579A" w:rsidRPr="00461E15" w:rsidRDefault="00E3579A">
            <w:pPr>
              <w:ind w:left="851" w:hanging="851"/>
              <w:rPr>
                <w:color w:val="000000"/>
                <w:sz w:val="24"/>
                <w:szCs w:val="24"/>
                <w:lang w:val="en-GB"/>
              </w:rPr>
            </w:pPr>
            <w:r w:rsidRPr="00461E15">
              <w:rPr>
                <w:sz w:val="24"/>
                <w:szCs w:val="24"/>
              </w:rPr>
              <w:t>0.0042</w:t>
            </w:r>
          </w:p>
        </w:tc>
      </w:tr>
      <w:tr w:rsidR="00E3579A" w:rsidRPr="00461E15" w14:paraId="37AC11E3" w14:textId="77777777" w:rsidTr="00461E15">
        <w:tc>
          <w:tcPr>
            <w:tcW w:w="1056" w:type="pct"/>
            <w:hideMark/>
          </w:tcPr>
          <w:p w14:paraId="4D1B5C05" w14:textId="77777777" w:rsidR="00E3579A" w:rsidRPr="00461E15" w:rsidRDefault="00E3579A">
            <w:pPr>
              <w:ind w:hanging="1"/>
              <w:rPr>
                <w:color w:val="000000"/>
                <w:sz w:val="24"/>
                <w:szCs w:val="24"/>
                <w:lang w:val="en-GB"/>
              </w:rPr>
            </w:pPr>
            <w:r w:rsidRPr="00461E15">
              <w:rPr>
                <w:color w:val="000000"/>
                <w:sz w:val="24"/>
                <w:szCs w:val="24"/>
                <w:lang w:val="en-GB"/>
              </w:rPr>
              <w:t>Spleen</w:t>
            </w:r>
          </w:p>
        </w:tc>
        <w:tc>
          <w:tcPr>
            <w:tcW w:w="726" w:type="pct"/>
            <w:vAlign w:val="center"/>
            <w:hideMark/>
          </w:tcPr>
          <w:p w14:paraId="2DA5FBC4" w14:textId="77777777" w:rsidR="00E3579A" w:rsidRPr="00461E15" w:rsidRDefault="00E3579A">
            <w:pPr>
              <w:ind w:left="851" w:hanging="851"/>
              <w:rPr>
                <w:color w:val="000000"/>
                <w:sz w:val="24"/>
                <w:szCs w:val="24"/>
                <w:lang w:val="en-GB"/>
              </w:rPr>
            </w:pPr>
            <w:r w:rsidRPr="00461E15">
              <w:rPr>
                <w:sz w:val="24"/>
                <w:szCs w:val="24"/>
              </w:rPr>
              <w:t>0.0098</w:t>
            </w:r>
          </w:p>
        </w:tc>
        <w:tc>
          <w:tcPr>
            <w:tcW w:w="817" w:type="pct"/>
            <w:vAlign w:val="center"/>
            <w:hideMark/>
          </w:tcPr>
          <w:p w14:paraId="53B860C6" w14:textId="77777777" w:rsidR="00E3579A" w:rsidRPr="00461E15" w:rsidRDefault="00E3579A">
            <w:pPr>
              <w:ind w:left="851" w:hanging="851"/>
              <w:rPr>
                <w:color w:val="000000"/>
                <w:sz w:val="24"/>
                <w:szCs w:val="24"/>
                <w:lang w:val="en-GB"/>
              </w:rPr>
            </w:pPr>
            <w:r w:rsidRPr="00461E15">
              <w:rPr>
                <w:sz w:val="24"/>
                <w:szCs w:val="24"/>
              </w:rPr>
              <w:t>0.012</w:t>
            </w:r>
          </w:p>
        </w:tc>
        <w:tc>
          <w:tcPr>
            <w:tcW w:w="817" w:type="pct"/>
            <w:vAlign w:val="center"/>
            <w:hideMark/>
          </w:tcPr>
          <w:p w14:paraId="63656C36" w14:textId="77777777" w:rsidR="00E3579A" w:rsidRPr="00461E15" w:rsidRDefault="00E3579A">
            <w:pPr>
              <w:ind w:left="851" w:hanging="851"/>
              <w:rPr>
                <w:color w:val="000000"/>
                <w:sz w:val="24"/>
                <w:szCs w:val="24"/>
                <w:lang w:val="en-GB"/>
              </w:rPr>
            </w:pPr>
            <w:r w:rsidRPr="00461E15">
              <w:rPr>
                <w:sz w:val="24"/>
                <w:szCs w:val="24"/>
              </w:rPr>
              <w:t>0.018</w:t>
            </w:r>
          </w:p>
        </w:tc>
        <w:tc>
          <w:tcPr>
            <w:tcW w:w="817" w:type="pct"/>
            <w:vAlign w:val="center"/>
            <w:hideMark/>
          </w:tcPr>
          <w:p w14:paraId="44F53D1E" w14:textId="77777777" w:rsidR="00E3579A" w:rsidRPr="00461E15" w:rsidRDefault="00E3579A">
            <w:pPr>
              <w:ind w:left="851" w:hanging="851"/>
              <w:rPr>
                <w:color w:val="000000"/>
                <w:sz w:val="24"/>
                <w:szCs w:val="24"/>
                <w:lang w:val="en-GB"/>
              </w:rPr>
            </w:pPr>
            <w:r w:rsidRPr="00461E15">
              <w:rPr>
                <w:sz w:val="24"/>
                <w:szCs w:val="24"/>
              </w:rPr>
              <w:t>0.026</w:t>
            </w:r>
          </w:p>
        </w:tc>
        <w:tc>
          <w:tcPr>
            <w:tcW w:w="768" w:type="pct"/>
            <w:vAlign w:val="center"/>
            <w:hideMark/>
          </w:tcPr>
          <w:p w14:paraId="0F367826" w14:textId="77777777" w:rsidR="00E3579A" w:rsidRPr="00461E15" w:rsidRDefault="00E3579A">
            <w:pPr>
              <w:ind w:left="851" w:hanging="851"/>
              <w:rPr>
                <w:color w:val="000000"/>
                <w:sz w:val="24"/>
                <w:szCs w:val="24"/>
                <w:lang w:val="en-GB"/>
              </w:rPr>
            </w:pPr>
            <w:r w:rsidRPr="00461E15">
              <w:rPr>
                <w:sz w:val="24"/>
                <w:szCs w:val="24"/>
              </w:rPr>
              <w:t>0.040</w:t>
            </w:r>
          </w:p>
        </w:tc>
      </w:tr>
      <w:tr w:rsidR="00E3579A" w:rsidRPr="00461E15" w14:paraId="289BA1D2" w14:textId="77777777" w:rsidTr="00461E15">
        <w:tc>
          <w:tcPr>
            <w:tcW w:w="1056" w:type="pct"/>
            <w:hideMark/>
          </w:tcPr>
          <w:p w14:paraId="5F370143" w14:textId="77777777" w:rsidR="00E3579A" w:rsidRPr="00461E15" w:rsidRDefault="00E3579A">
            <w:pPr>
              <w:ind w:hanging="1"/>
              <w:rPr>
                <w:color w:val="000000"/>
                <w:sz w:val="24"/>
                <w:szCs w:val="24"/>
                <w:lang w:val="en-GB"/>
              </w:rPr>
            </w:pPr>
            <w:r w:rsidRPr="00461E15">
              <w:rPr>
                <w:color w:val="000000"/>
                <w:sz w:val="24"/>
                <w:szCs w:val="24"/>
                <w:lang w:val="en-GB"/>
              </w:rPr>
              <w:t>Testes</w:t>
            </w:r>
          </w:p>
        </w:tc>
        <w:tc>
          <w:tcPr>
            <w:tcW w:w="726" w:type="pct"/>
            <w:vAlign w:val="center"/>
            <w:hideMark/>
          </w:tcPr>
          <w:p w14:paraId="5C385256" w14:textId="77777777" w:rsidR="00E3579A" w:rsidRPr="00461E15" w:rsidRDefault="00E3579A">
            <w:pPr>
              <w:ind w:left="851" w:hanging="851"/>
              <w:rPr>
                <w:color w:val="000000"/>
                <w:sz w:val="24"/>
                <w:szCs w:val="24"/>
                <w:lang w:val="en-GB"/>
              </w:rPr>
            </w:pPr>
            <w:r w:rsidRPr="00461E15">
              <w:rPr>
                <w:sz w:val="24"/>
                <w:szCs w:val="24"/>
              </w:rPr>
              <w:t>0.0020</w:t>
            </w:r>
          </w:p>
        </w:tc>
        <w:tc>
          <w:tcPr>
            <w:tcW w:w="817" w:type="pct"/>
            <w:vAlign w:val="center"/>
            <w:hideMark/>
          </w:tcPr>
          <w:p w14:paraId="77BB95C4" w14:textId="77777777" w:rsidR="00E3579A" w:rsidRPr="00461E15" w:rsidRDefault="00E3579A">
            <w:pPr>
              <w:ind w:left="851" w:hanging="851"/>
              <w:rPr>
                <w:color w:val="000000"/>
                <w:sz w:val="24"/>
                <w:szCs w:val="24"/>
                <w:lang w:val="en-GB"/>
              </w:rPr>
            </w:pPr>
            <w:r w:rsidRPr="00461E15">
              <w:rPr>
                <w:sz w:val="24"/>
                <w:szCs w:val="24"/>
              </w:rPr>
              <w:t>0.0029</w:t>
            </w:r>
          </w:p>
        </w:tc>
        <w:tc>
          <w:tcPr>
            <w:tcW w:w="817" w:type="pct"/>
            <w:vAlign w:val="center"/>
            <w:hideMark/>
          </w:tcPr>
          <w:p w14:paraId="726D68F3" w14:textId="77777777" w:rsidR="00E3579A" w:rsidRPr="00461E15" w:rsidRDefault="00E3579A">
            <w:pPr>
              <w:ind w:left="851" w:hanging="851"/>
              <w:rPr>
                <w:color w:val="000000"/>
                <w:sz w:val="24"/>
                <w:szCs w:val="24"/>
                <w:lang w:val="en-GB"/>
              </w:rPr>
            </w:pPr>
            <w:r w:rsidRPr="00461E15">
              <w:rPr>
                <w:sz w:val="24"/>
                <w:szCs w:val="24"/>
              </w:rPr>
              <w:t>0.0045</w:t>
            </w:r>
          </w:p>
        </w:tc>
        <w:tc>
          <w:tcPr>
            <w:tcW w:w="817" w:type="pct"/>
            <w:vAlign w:val="center"/>
            <w:hideMark/>
          </w:tcPr>
          <w:p w14:paraId="6A603014" w14:textId="77777777" w:rsidR="00E3579A" w:rsidRPr="00461E15" w:rsidRDefault="00E3579A">
            <w:pPr>
              <w:ind w:left="851" w:hanging="851"/>
              <w:rPr>
                <w:color w:val="000000"/>
                <w:sz w:val="24"/>
                <w:szCs w:val="24"/>
                <w:lang w:val="en-GB"/>
              </w:rPr>
            </w:pPr>
            <w:r w:rsidRPr="00461E15">
              <w:rPr>
                <w:sz w:val="24"/>
                <w:szCs w:val="24"/>
              </w:rPr>
              <w:t>0.0050</w:t>
            </w:r>
          </w:p>
        </w:tc>
        <w:tc>
          <w:tcPr>
            <w:tcW w:w="768" w:type="pct"/>
            <w:vAlign w:val="center"/>
            <w:hideMark/>
          </w:tcPr>
          <w:p w14:paraId="07216E93" w14:textId="77777777" w:rsidR="00E3579A" w:rsidRPr="00461E15" w:rsidRDefault="00E3579A">
            <w:pPr>
              <w:ind w:left="851" w:hanging="851"/>
              <w:rPr>
                <w:color w:val="000000"/>
                <w:sz w:val="24"/>
                <w:szCs w:val="24"/>
                <w:lang w:val="en-GB"/>
              </w:rPr>
            </w:pPr>
            <w:r w:rsidRPr="00461E15">
              <w:rPr>
                <w:sz w:val="24"/>
                <w:szCs w:val="24"/>
              </w:rPr>
              <w:t>0.0098</w:t>
            </w:r>
          </w:p>
        </w:tc>
      </w:tr>
      <w:tr w:rsidR="00E3579A" w:rsidRPr="00461E15" w14:paraId="4B3B21D2" w14:textId="77777777" w:rsidTr="00461E15">
        <w:tc>
          <w:tcPr>
            <w:tcW w:w="1056" w:type="pct"/>
            <w:hideMark/>
          </w:tcPr>
          <w:p w14:paraId="759BB367" w14:textId="77777777" w:rsidR="00E3579A" w:rsidRPr="00461E15" w:rsidRDefault="00E3579A">
            <w:pPr>
              <w:ind w:hanging="1"/>
              <w:rPr>
                <w:color w:val="000000"/>
                <w:sz w:val="24"/>
                <w:szCs w:val="24"/>
                <w:lang w:val="en-GB"/>
              </w:rPr>
            </w:pPr>
            <w:r w:rsidRPr="00461E15">
              <w:rPr>
                <w:color w:val="000000"/>
                <w:sz w:val="24"/>
                <w:szCs w:val="24"/>
                <w:lang w:val="en-GB"/>
              </w:rPr>
              <w:t>Thymus</w:t>
            </w:r>
          </w:p>
        </w:tc>
        <w:tc>
          <w:tcPr>
            <w:tcW w:w="726" w:type="pct"/>
            <w:vAlign w:val="center"/>
            <w:hideMark/>
          </w:tcPr>
          <w:p w14:paraId="713E6682" w14:textId="77777777" w:rsidR="00E3579A" w:rsidRPr="00461E15" w:rsidRDefault="00E3579A">
            <w:pPr>
              <w:ind w:left="851" w:hanging="851"/>
              <w:rPr>
                <w:color w:val="000000"/>
                <w:sz w:val="24"/>
                <w:szCs w:val="24"/>
                <w:lang w:val="en-GB"/>
              </w:rPr>
            </w:pPr>
            <w:r w:rsidRPr="00461E15">
              <w:rPr>
                <w:sz w:val="24"/>
                <w:szCs w:val="24"/>
              </w:rPr>
              <w:t>0.00038</w:t>
            </w:r>
          </w:p>
        </w:tc>
        <w:tc>
          <w:tcPr>
            <w:tcW w:w="817" w:type="pct"/>
            <w:vAlign w:val="center"/>
            <w:hideMark/>
          </w:tcPr>
          <w:p w14:paraId="01EF7F3E" w14:textId="77777777" w:rsidR="00E3579A" w:rsidRPr="00461E15" w:rsidRDefault="00E3579A">
            <w:pPr>
              <w:ind w:left="851" w:hanging="851"/>
              <w:rPr>
                <w:color w:val="000000"/>
                <w:sz w:val="24"/>
                <w:szCs w:val="24"/>
                <w:lang w:val="en-GB"/>
              </w:rPr>
            </w:pPr>
            <w:r w:rsidRPr="00461E15">
              <w:rPr>
                <w:sz w:val="24"/>
                <w:szCs w:val="24"/>
              </w:rPr>
              <w:t>0.00054</w:t>
            </w:r>
          </w:p>
        </w:tc>
        <w:tc>
          <w:tcPr>
            <w:tcW w:w="817" w:type="pct"/>
            <w:vAlign w:val="center"/>
            <w:hideMark/>
          </w:tcPr>
          <w:p w14:paraId="5BF1244B" w14:textId="77777777" w:rsidR="00E3579A" w:rsidRPr="00461E15" w:rsidRDefault="00E3579A">
            <w:pPr>
              <w:ind w:left="851" w:hanging="851"/>
              <w:rPr>
                <w:color w:val="000000"/>
                <w:sz w:val="24"/>
                <w:szCs w:val="24"/>
                <w:lang w:val="en-GB"/>
              </w:rPr>
            </w:pPr>
            <w:r w:rsidRPr="00461E15">
              <w:rPr>
                <w:sz w:val="24"/>
                <w:szCs w:val="24"/>
              </w:rPr>
              <w:t>0.00085</w:t>
            </w:r>
          </w:p>
        </w:tc>
        <w:tc>
          <w:tcPr>
            <w:tcW w:w="817" w:type="pct"/>
            <w:vAlign w:val="center"/>
            <w:hideMark/>
          </w:tcPr>
          <w:p w14:paraId="4D0A48FC" w14:textId="77777777" w:rsidR="00E3579A" w:rsidRPr="00461E15" w:rsidRDefault="00E3579A">
            <w:pPr>
              <w:ind w:left="851" w:hanging="851"/>
              <w:rPr>
                <w:color w:val="000000"/>
                <w:sz w:val="24"/>
                <w:szCs w:val="24"/>
                <w:lang w:val="en-GB"/>
              </w:rPr>
            </w:pPr>
            <w:r w:rsidRPr="00461E15">
              <w:rPr>
                <w:sz w:val="24"/>
                <w:szCs w:val="24"/>
              </w:rPr>
              <w:t>0.0015</w:t>
            </w:r>
          </w:p>
        </w:tc>
        <w:tc>
          <w:tcPr>
            <w:tcW w:w="768" w:type="pct"/>
            <w:vAlign w:val="center"/>
            <w:hideMark/>
          </w:tcPr>
          <w:p w14:paraId="1E9EC011" w14:textId="77777777" w:rsidR="00E3579A" w:rsidRPr="00461E15" w:rsidRDefault="00E3579A">
            <w:pPr>
              <w:ind w:left="851" w:hanging="851"/>
              <w:rPr>
                <w:color w:val="000000"/>
                <w:sz w:val="24"/>
                <w:szCs w:val="24"/>
                <w:lang w:val="en-GB"/>
              </w:rPr>
            </w:pPr>
            <w:r w:rsidRPr="00461E15">
              <w:rPr>
                <w:sz w:val="24"/>
                <w:szCs w:val="24"/>
              </w:rPr>
              <w:t>0.0023</w:t>
            </w:r>
          </w:p>
        </w:tc>
      </w:tr>
      <w:tr w:rsidR="00E3579A" w:rsidRPr="00461E15" w14:paraId="0117B41F" w14:textId="77777777" w:rsidTr="00461E15">
        <w:tc>
          <w:tcPr>
            <w:tcW w:w="1056" w:type="pct"/>
            <w:hideMark/>
          </w:tcPr>
          <w:p w14:paraId="368D405E" w14:textId="77777777" w:rsidR="00E3579A" w:rsidRPr="00461E15" w:rsidRDefault="00E3579A">
            <w:pPr>
              <w:ind w:hanging="1"/>
              <w:rPr>
                <w:color w:val="000000"/>
                <w:sz w:val="24"/>
                <w:szCs w:val="24"/>
                <w:lang w:val="en-GB"/>
              </w:rPr>
            </w:pPr>
            <w:r w:rsidRPr="00461E15">
              <w:rPr>
                <w:color w:val="000000"/>
                <w:sz w:val="24"/>
                <w:szCs w:val="24"/>
                <w:lang w:val="en-GB"/>
              </w:rPr>
              <w:t>Thyroid</w:t>
            </w:r>
          </w:p>
        </w:tc>
        <w:tc>
          <w:tcPr>
            <w:tcW w:w="726" w:type="pct"/>
            <w:vAlign w:val="center"/>
            <w:hideMark/>
          </w:tcPr>
          <w:p w14:paraId="63EB3023" w14:textId="77777777" w:rsidR="00E3579A" w:rsidRPr="00461E15" w:rsidRDefault="00E3579A">
            <w:pPr>
              <w:ind w:left="851" w:hanging="851"/>
              <w:rPr>
                <w:color w:val="000000"/>
                <w:sz w:val="24"/>
                <w:szCs w:val="24"/>
                <w:lang w:val="en-GB"/>
              </w:rPr>
            </w:pPr>
            <w:r w:rsidRPr="00461E15">
              <w:rPr>
                <w:sz w:val="24"/>
                <w:szCs w:val="24"/>
              </w:rPr>
              <w:t>0.00017</w:t>
            </w:r>
          </w:p>
        </w:tc>
        <w:tc>
          <w:tcPr>
            <w:tcW w:w="817" w:type="pct"/>
            <w:vAlign w:val="center"/>
            <w:hideMark/>
          </w:tcPr>
          <w:p w14:paraId="50A28E53" w14:textId="77777777" w:rsidR="00E3579A" w:rsidRPr="00461E15" w:rsidRDefault="00E3579A">
            <w:pPr>
              <w:ind w:left="851" w:hanging="851"/>
              <w:rPr>
                <w:color w:val="000000"/>
                <w:sz w:val="24"/>
                <w:szCs w:val="24"/>
                <w:lang w:val="en-GB"/>
              </w:rPr>
            </w:pPr>
            <w:r w:rsidRPr="00461E15">
              <w:rPr>
                <w:sz w:val="24"/>
                <w:szCs w:val="24"/>
              </w:rPr>
              <w:t>0.00023</w:t>
            </w:r>
          </w:p>
        </w:tc>
        <w:tc>
          <w:tcPr>
            <w:tcW w:w="817" w:type="pct"/>
            <w:vAlign w:val="center"/>
            <w:hideMark/>
          </w:tcPr>
          <w:p w14:paraId="073AD74E" w14:textId="77777777" w:rsidR="00E3579A" w:rsidRPr="00461E15" w:rsidRDefault="00E3579A">
            <w:pPr>
              <w:ind w:left="851" w:hanging="851"/>
              <w:rPr>
                <w:color w:val="000000"/>
                <w:sz w:val="24"/>
                <w:szCs w:val="24"/>
                <w:lang w:val="en-GB"/>
              </w:rPr>
            </w:pPr>
            <w:r w:rsidRPr="00461E15">
              <w:rPr>
                <w:sz w:val="24"/>
                <w:szCs w:val="24"/>
              </w:rPr>
              <w:t>0.00045</w:t>
            </w:r>
          </w:p>
        </w:tc>
        <w:tc>
          <w:tcPr>
            <w:tcW w:w="817" w:type="pct"/>
            <w:vAlign w:val="center"/>
            <w:hideMark/>
          </w:tcPr>
          <w:p w14:paraId="776273F2" w14:textId="77777777" w:rsidR="00E3579A" w:rsidRPr="00461E15" w:rsidRDefault="00E3579A">
            <w:pPr>
              <w:ind w:left="851" w:hanging="851"/>
              <w:rPr>
                <w:color w:val="000000"/>
                <w:sz w:val="24"/>
                <w:szCs w:val="24"/>
                <w:lang w:val="en-GB"/>
              </w:rPr>
            </w:pPr>
            <w:r w:rsidRPr="00461E15">
              <w:rPr>
                <w:sz w:val="24"/>
                <w:szCs w:val="24"/>
              </w:rPr>
              <w:t>0.00092</w:t>
            </w:r>
          </w:p>
        </w:tc>
        <w:tc>
          <w:tcPr>
            <w:tcW w:w="768" w:type="pct"/>
            <w:vAlign w:val="center"/>
            <w:hideMark/>
          </w:tcPr>
          <w:p w14:paraId="1706F5FD" w14:textId="77777777" w:rsidR="00E3579A" w:rsidRPr="00461E15" w:rsidRDefault="00E3579A">
            <w:pPr>
              <w:ind w:left="851" w:hanging="851"/>
              <w:rPr>
                <w:color w:val="000000"/>
                <w:sz w:val="24"/>
                <w:szCs w:val="24"/>
                <w:lang w:val="en-GB"/>
              </w:rPr>
            </w:pPr>
            <w:r w:rsidRPr="00461E15">
              <w:rPr>
                <w:sz w:val="24"/>
                <w:szCs w:val="24"/>
              </w:rPr>
              <w:t>0.00160</w:t>
            </w:r>
          </w:p>
        </w:tc>
      </w:tr>
      <w:tr w:rsidR="00E3579A" w:rsidRPr="00461E15" w14:paraId="168E97D1" w14:textId="77777777" w:rsidTr="00461E15">
        <w:tc>
          <w:tcPr>
            <w:tcW w:w="1056" w:type="pct"/>
            <w:hideMark/>
          </w:tcPr>
          <w:p w14:paraId="0565A823" w14:textId="77777777" w:rsidR="00E3579A" w:rsidRPr="00461E15" w:rsidRDefault="00E3579A">
            <w:pPr>
              <w:ind w:hanging="1"/>
              <w:rPr>
                <w:color w:val="000000"/>
                <w:sz w:val="24"/>
                <w:szCs w:val="24"/>
                <w:lang w:val="en-GB"/>
              </w:rPr>
            </w:pPr>
            <w:r w:rsidRPr="00461E15">
              <w:rPr>
                <w:color w:val="000000"/>
                <w:sz w:val="24"/>
                <w:szCs w:val="24"/>
                <w:lang w:val="en-GB"/>
              </w:rPr>
              <w:t>Uterus</w:t>
            </w:r>
          </w:p>
        </w:tc>
        <w:tc>
          <w:tcPr>
            <w:tcW w:w="726" w:type="pct"/>
            <w:vAlign w:val="center"/>
            <w:hideMark/>
          </w:tcPr>
          <w:p w14:paraId="27EFF3E6" w14:textId="77777777" w:rsidR="00E3579A" w:rsidRPr="00461E15" w:rsidRDefault="00E3579A">
            <w:pPr>
              <w:ind w:left="851" w:hanging="851"/>
              <w:rPr>
                <w:color w:val="000000"/>
                <w:sz w:val="24"/>
                <w:szCs w:val="24"/>
                <w:lang w:val="en-GB"/>
              </w:rPr>
            </w:pPr>
            <w:r w:rsidRPr="00461E15">
              <w:rPr>
                <w:sz w:val="24"/>
                <w:szCs w:val="24"/>
              </w:rPr>
              <w:t>0.0072</w:t>
            </w:r>
          </w:p>
        </w:tc>
        <w:tc>
          <w:tcPr>
            <w:tcW w:w="817" w:type="pct"/>
            <w:vAlign w:val="center"/>
            <w:hideMark/>
          </w:tcPr>
          <w:p w14:paraId="3B6C91D5" w14:textId="77777777" w:rsidR="00E3579A" w:rsidRPr="00461E15" w:rsidRDefault="00E3579A">
            <w:pPr>
              <w:ind w:left="851" w:hanging="851"/>
              <w:rPr>
                <w:color w:val="000000"/>
                <w:sz w:val="24"/>
                <w:szCs w:val="24"/>
                <w:lang w:val="en-GB"/>
              </w:rPr>
            </w:pPr>
            <w:r w:rsidRPr="00461E15">
              <w:rPr>
                <w:sz w:val="24"/>
                <w:szCs w:val="24"/>
              </w:rPr>
              <w:t>0.0087</w:t>
            </w:r>
          </w:p>
        </w:tc>
        <w:tc>
          <w:tcPr>
            <w:tcW w:w="817" w:type="pct"/>
            <w:vAlign w:val="center"/>
            <w:hideMark/>
          </w:tcPr>
          <w:p w14:paraId="4F2379AC" w14:textId="77777777" w:rsidR="00E3579A" w:rsidRPr="00461E15" w:rsidRDefault="00E3579A">
            <w:pPr>
              <w:ind w:left="851" w:hanging="851"/>
              <w:rPr>
                <w:color w:val="000000"/>
                <w:sz w:val="24"/>
                <w:szCs w:val="24"/>
                <w:lang w:val="en-GB"/>
              </w:rPr>
            </w:pPr>
            <w:r w:rsidRPr="00461E15">
              <w:rPr>
                <w:sz w:val="24"/>
                <w:szCs w:val="24"/>
              </w:rPr>
              <w:t>0.012</w:t>
            </w:r>
          </w:p>
        </w:tc>
        <w:tc>
          <w:tcPr>
            <w:tcW w:w="817" w:type="pct"/>
            <w:vAlign w:val="center"/>
            <w:hideMark/>
          </w:tcPr>
          <w:p w14:paraId="1EFFA330" w14:textId="77777777" w:rsidR="00E3579A" w:rsidRPr="00461E15" w:rsidRDefault="00E3579A">
            <w:pPr>
              <w:ind w:left="851" w:hanging="851"/>
              <w:rPr>
                <w:color w:val="000000"/>
                <w:sz w:val="24"/>
                <w:szCs w:val="24"/>
                <w:lang w:val="en-GB"/>
              </w:rPr>
            </w:pPr>
            <w:r w:rsidRPr="00461E15">
              <w:rPr>
                <w:sz w:val="24"/>
                <w:szCs w:val="24"/>
              </w:rPr>
              <w:t>0.013</w:t>
            </w:r>
          </w:p>
        </w:tc>
        <w:tc>
          <w:tcPr>
            <w:tcW w:w="768" w:type="pct"/>
            <w:vAlign w:val="center"/>
            <w:hideMark/>
          </w:tcPr>
          <w:p w14:paraId="50242AE6" w14:textId="77777777" w:rsidR="00E3579A" w:rsidRPr="00461E15" w:rsidRDefault="00E3579A">
            <w:pPr>
              <w:ind w:left="851" w:hanging="851"/>
              <w:rPr>
                <w:color w:val="000000"/>
                <w:sz w:val="24"/>
                <w:szCs w:val="24"/>
                <w:lang w:val="en-GB"/>
              </w:rPr>
            </w:pPr>
            <w:r w:rsidRPr="00461E15">
              <w:rPr>
                <w:sz w:val="24"/>
                <w:szCs w:val="24"/>
              </w:rPr>
              <w:t>0.022</w:t>
            </w:r>
          </w:p>
        </w:tc>
      </w:tr>
      <w:tr w:rsidR="00E3579A" w:rsidRPr="00461E15" w14:paraId="5F3B4A27" w14:textId="77777777" w:rsidTr="00461E15">
        <w:tc>
          <w:tcPr>
            <w:tcW w:w="1056" w:type="pct"/>
          </w:tcPr>
          <w:p w14:paraId="7762F3BB" w14:textId="77777777" w:rsidR="00E3579A" w:rsidRPr="00461E15" w:rsidRDefault="00E3579A">
            <w:pPr>
              <w:ind w:hanging="1"/>
              <w:rPr>
                <w:color w:val="000000"/>
                <w:sz w:val="24"/>
                <w:szCs w:val="24"/>
                <w:lang w:val="en-GB"/>
              </w:rPr>
            </w:pPr>
          </w:p>
        </w:tc>
        <w:tc>
          <w:tcPr>
            <w:tcW w:w="726" w:type="pct"/>
            <w:vAlign w:val="center"/>
          </w:tcPr>
          <w:p w14:paraId="2A2D3FBA" w14:textId="77777777" w:rsidR="00E3579A" w:rsidRPr="00461E15" w:rsidRDefault="00E3579A">
            <w:pPr>
              <w:ind w:left="851" w:hanging="851"/>
              <w:rPr>
                <w:color w:val="000000"/>
                <w:sz w:val="24"/>
                <w:szCs w:val="24"/>
                <w:lang w:val="en-GB"/>
              </w:rPr>
            </w:pPr>
          </w:p>
        </w:tc>
        <w:tc>
          <w:tcPr>
            <w:tcW w:w="817" w:type="pct"/>
            <w:vAlign w:val="center"/>
          </w:tcPr>
          <w:p w14:paraId="24F2808A" w14:textId="77777777" w:rsidR="00E3579A" w:rsidRPr="00461E15" w:rsidRDefault="00E3579A">
            <w:pPr>
              <w:ind w:left="851" w:hanging="851"/>
              <w:rPr>
                <w:color w:val="000000"/>
                <w:sz w:val="24"/>
                <w:szCs w:val="24"/>
                <w:lang w:val="en-GB"/>
              </w:rPr>
            </w:pPr>
          </w:p>
        </w:tc>
        <w:tc>
          <w:tcPr>
            <w:tcW w:w="817" w:type="pct"/>
            <w:vAlign w:val="center"/>
          </w:tcPr>
          <w:p w14:paraId="0639E9EE" w14:textId="77777777" w:rsidR="00E3579A" w:rsidRPr="00461E15" w:rsidRDefault="00E3579A">
            <w:pPr>
              <w:ind w:left="851" w:hanging="851"/>
              <w:rPr>
                <w:color w:val="000000"/>
                <w:sz w:val="24"/>
                <w:szCs w:val="24"/>
                <w:lang w:val="en-GB"/>
              </w:rPr>
            </w:pPr>
          </w:p>
        </w:tc>
        <w:tc>
          <w:tcPr>
            <w:tcW w:w="817" w:type="pct"/>
            <w:vAlign w:val="center"/>
          </w:tcPr>
          <w:p w14:paraId="76D000FC" w14:textId="77777777" w:rsidR="00E3579A" w:rsidRPr="00461E15" w:rsidRDefault="00E3579A">
            <w:pPr>
              <w:ind w:left="851" w:hanging="851"/>
              <w:rPr>
                <w:color w:val="000000"/>
                <w:sz w:val="24"/>
                <w:szCs w:val="24"/>
                <w:lang w:val="en-GB"/>
              </w:rPr>
            </w:pPr>
          </w:p>
        </w:tc>
        <w:tc>
          <w:tcPr>
            <w:tcW w:w="768" w:type="pct"/>
            <w:vAlign w:val="center"/>
          </w:tcPr>
          <w:p w14:paraId="24C2C639" w14:textId="77777777" w:rsidR="00E3579A" w:rsidRPr="00461E15" w:rsidRDefault="00E3579A">
            <w:pPr>
              <w:ind w:left="851" w:hanging="851"/>
              <w:rPr>
                <w:color w:val="000000"/>
                <w:sz w:val="24"/>
                <w:szCs w:val="24"/>
                <w:lang w:val="en-GB"/>
              </w:rPr>
            </w:pPr>
          </w:p>
        </w:tc>
      </w:tr>
      <w:tr w:rsidR="00E3579A" w:rsidRPr="00461E15" w14:paraId="4F53BEBA" w14:textId="77777777" w:rsidTr="00461E15">
        <w:tc>
          <w:tcPr>
            <w:tcW w:w="1056" w:type="pct"/>
            <w:hideMark/>
          </w:tcPr>
          <w:p w14:paraId="0098A505" w14:textId="77777777" w:rsidR="00E3579A" w:rsidRPr="00461E15" w:rsidRDefault="00E3579A">
            <w:pPr>
              <w:ind w:hanging="1"/>
              <w:rPr>
                <w:color w:val="000000"/>
                <w:sz w:val="24"/>
                <w:szCs w:val="24"/>
                <w:lang w:val="en-GB"/>
              </w:rPr>
            </w:pPr>
            <w:r w:rsidRPr="00461E15">
              <w:rPr>
                <w:color w:val="000000"/>
                <w:sz w:val="24"/>
                <w:szCs w:val="24"/>
                <w:lang w:val="en-GB"/>
              </w:rPr>
              <w:t>Remaining Organs</w:t>
            </w:r>
          </w:p>
        </w:tc>
        <w:tc>
          <w:tcPr>
            <w:tcW w:w="726" w:type="pct"/>
            <w:vAlign w:val="center"/>
            <w:hideMark/>
          </w:tcPr>
          <w:p w14:paraId="7AFF650A" w14:textId="77777777" w:rsidR="00E3579A" w:rsidRPr="00461E15" w:rsidRDefault="00E3579A">
            <w:pPr>
              <w:ind w:left="851" w:hanging="851"/>
              <w:rPr>
                <w:color w:val="000000"/>
                <w:sz w:val="24"/>
                <w:szCs w:val="24"/>
                <w:lang w:val="en-GB"/>
              </w:rPr>
            </w:pPr>
            <w:r w:rsidRPr="00461E15">
              <w:rPr>
                <w:sz w:val="24"/>
                <w:szCs w:val="24"/>
              </w:rPr>
              <w:t>0.0021</w:t>
            </w:r>
          </w:p>
        </w:tc>
        <w:tc>
          <w:tcPr>
            <w:tcW w:w="817" w:type="pct"/>
            <w:vAlign w:val="center"/>
            <w:hideMark/>
          </w:tcPr>
          <w:p w14:paraId="32D421A1" w14:textId="77777777" w:rsidR="00E3579A" w:rsidRPr="00461E15" w:rsidRDefault="00E3579A">
            <w:pPr>
              <w:ind w:left="851" w:hanging="851"/>
              <w:rPr>
                <w:color w:val="000000"/>
                <w:sz w:val="24"/>
                <w:szCs w:val="24"/>
                <w:lang w:val="en-GB"/>
              </w:rPr>
            </w:pPr>
            <w:r w:rsidRPr="00461E15">
              <w:rPr>
                <w:sz w:val="24"/>
                <w:szCs w:val="24"/>
              </w:rPr>
              <w:t>0.0026</w:t>
            </w:r>
          </w:p>
        </w:tc>
        <w:tc>
          <w:tcPr>
            <w:tcW w:w="817" w:type="pct"/>
            <w:vAlign w:val="center"/>
            <w:hideMark/>
          </w:tcPr>
          <w:p w14:paraId="0F1AD936" w14:textId="77777777" w:rsidR="00E3579A" w:rsidRPr="00461E15" w:rsidRDefault="00E3579A">
            <w:pPr>
              <w:ind w:left="851" w:hanging="851"/>
              <w:rPr>
                <w:color w:val="000000"/>
                <w:sz w:val="24"/>
                <w:szCs w:val="24"/>
                <w:lang w:val="en-GB"/>
              </w:rPr>
            </w:pPr>
            <w:r w:rsidRPr="00461E15">
              <w:rPr>
                <w:sz w:val="24"/>
                <w:szCs w:val="24"/>
              </w:rPr>
              <w:t>0.0036</w:t>
            </w:r>
          </w:p>
        </w:tc>
        <w:tc>
          <w:tcPr>
            <w:tcW w:w="817" w:type="pct"/>
            <w:vAlign w:val="center"/>
            <w:hideMark/>
          </w:tcPr>
          <w:p w14:paraId="140B972E" w14:textId="77777777" w:rsidR="00E3579A" w:rsidRPr="00461E15" w:rsidRDefault="00E3579A">
            <w:pPr>
              <w:ind w:left="851" w:hanging="851"/>
              <w:rPr>
                <w:color w:val="000000"/>
                <w:sz w:val="24"/>
                <w:szCs w:val="24"/>
                <w:lang w:val="en-GB"/>
              </w:rPr>
            </w:pPr>
            <w:r w:rsidRPr="00461E15">
              <w:rPr>
                <w:sz w:val="24"/>
                <w:szCs w:val="24"/>
              </w:rPr>
              <w:t>0.0047</w:t>
            </w:r>
          </w:p>
        </w:tc>
        <w:tc>
          <w:tcPr>
            <w:tcW w:w="768" w:type="pct"/>
            <w:vAlign w:val="center"/>
            <w:hideMark/>
          </w:tcPr>
          <w:p w14:paraId="1BB379C8" w14:textId="77777777" w:rsidR="00E3579A" w:rsidRPr="00461E15" w:rsidRDefault="00E3579A">
            <w:pPr>
              <w:ind w:left="851" w:hanging="851"/>
              <w:rPr>
                <w:color w:val="000000"/>
                <w:sz w:val="24"/>
                <w:szCs w:val="24"/>
                <w:lang w:val="en-GB"/>
              </w:rPr>
            </w:pPr>
            <w:r w:rsidRPr="00461E15">
              <w:rPr>
                <w:sz w:val="24"/>
                <w:szCs w:val="24"/>
              </w:rPr>
              <w:t>0.0080</w:t>
            </w:r>
          </w:p>
        </w:tc>
      </w:tr>
      <w:tr w:rsidR="00E3579A" w:rsidRPr="00461E15" w14:paraId="7EB5B3D1" w14:textId="77777777" w:rsidTr="00461E15">
        <w:tc>
          <w:tcPr>
            <w:tcW w:w="1056" w:type="pct"/>
            <w:vAlign w:val="bottom"/>
            <w:hideMark/>
          </w:tcPr>
          <w:p w14:paraId="5AC8D3F0" w14:textId="77777777" w:rsidR="00E3579A" w:rsidRPr="00461E15" w:rsidRDefault="00E3579A">
            <w:pPr>
              <w:ind w:hanging="1"/>
              <w:rPr>
                <w:b/>
                <w:color w:val="000000"/>
                <w:sz w:val="24"/>
                <w:szCs w:val="24"/>
                <w:lang w:val="en-GB"/>
              </w:rPr>
            </w:pPr>
            <w:r w:rsidRPr="00461E15">
              <w:rPr>
                <w:b/>
                <w:color w:val="000000"/>
                <w:sz w:val="24"/>
                <w:szCs w:val="24"/>
                <w:lang w:val="en-GB"/>
              </w:rPr>
              <w:t>Effective dose (mSv/MBq)</w:t>
            </w:r>
          </w:p>
        </w:tc>
        <w:tc>
          <w:tcPr>
            <w:tcW w:w="726" w:type="pct"/>
            <w:vAlign w:val="center"/>
            <w:hideMark/>
          </w:tcPr>
          <w:p w14:paraId="65778D61" w14:textId="77777777" w:rsidR="00E3579A" w:rsidRPr="00461E15" w:rsidRDefault="00E3579A">
            <w:pPr>
              <w:ind w:left="851" w:hanging="851"/>
              <w:rPr>
                <w:b/>
                <w:color w:val="000000"/>
                <w:sz w:val="24"/>
                <w:szCs w:val="24"/>
                <w:lang w:val="en-GB"/>
              </w:rPr>
            </w:pPr>
            <w:r w:rsidRPr="00461E15">
              <w:rPr>
                <w:sz w:val="24"/>
                <w:szCs w:val="24"/>
              </w:rPr>
              <w:t>0.010</w:t>
            </w:r>
          </w:p>
        </w:tc>
        <w:tc>
          <w:tcPr>
            <w:tcW w:w="817" w:type="pct"/>
            <w:vAlign w:val="center"/>
            <w:hideMark/>
          </w:tcPr>
          <w:p w14:paraId="3677B15C" w14:textId="77777777" w:rsidR="00E3579A" w:rsidRPr="00461E15" w:rsidRDefault="00E3579A">
            <w:pPr>
              <w:ind w:left="851" w:hanging="851"/>
              <w:rPr>
                <w:b/>
                <w:color w:val="000000"/>
                <w:sz w:val="24"/>
                <w:szCs w:val="24"/>
                <w:lang w:val="en-GB"/>
              </w:rPr>
            </w:pPr>
            <w:r w:rsidRPr="00461E15">
              <w:rPr>
                <w:sz w:val="24"/>
                <w:szCs w:val="24"/>
              </w:rPr>
              <w:t>0.012</w:t>
            </w:r>
          </w:p>
        </w:tc>
        <w:tc>
          <w:tcPr>
            <w:tcW w:w="817" w:type="pct"/>
            <w:vAlign w:val="center"/>
            <w:hideMark/>
          </w:tcPr>
          <w:p w14:paraId="28DBD836" w14:textId="77777777" w:rsidR="00E3579A" w:rsidRPr="00461E15" w:rsidRDefault="00E3579A">
            <w:pPr>
              <w:ind w:left="851" w:hanging="851"/>
              <w:rPr>
                <w:b/>
                <w:color w:val="000000"/>
                <w:sz w:val="24"/>
                <w:szCs w:val="24"/>
                <w:lang w:val="en-GB"/>
              </w:rPr>
            </w:pPr>
            <w:r w:rsidRPr="00461E15">
              <w:rPr>
                <w:sz w:val="24"/>
                <w:szCs w:val="24"/>
              </w:rPr>
              <w:t>0.017</w:t>
            </w:r>
          </w:p>
        </w:tc>
        <w:tc>
          <w:tcPr>
            <w:tcW w:w="817" w:type="pct"/>
            <w:vAlign w:val="center"/>
            <w:hideMark/>
          </w:tcPr>
          <w:p w14:paraId="15025587" w14:textId="77777777" w:rsidR="00E3579A" w:rsidRPr="00461E15" w:rsidRDefault="00E3579A">
            <w:pPr>
              <w:ind w:left="851" w:hanging="851"/>
              <w:rPr>
                <w:b/>
                <w:color w:val="000000"/>
                <w:sz w:val="24"/>
                <w:szCs w:val="24"/>
                <w:lang w:val="en-GB"/>
              </w:rPr>
            </w:pPr>
            <w:r w:rsidRPr="00461E15">
              <w:rPr>
                <w:sz w:val="24"/>
                <w:szCs w:val="24"/>
              </w:rPr>
              <w:t>0.022</w:t>
            </w:r>
          </w:p>
        </w:tc>
        <w:tc>
          <w:tcPr>
            <w:tcW w:w="768" w:type="pct"/>
            <w:vAlign w:val="center"/>
            <w:hideMark/>
          </w:tcPr>
          <w:p w14:paraId="1597E194" w14:textId="77777777" w:rsidR="00E3579A" w:rsidRPr="00461E15" w:rsidRDefault="00E3579A">
            <w:pPr>
              <w:ind w:left="851" w:hanging="851"/>
              <w:rPr>
                <w:b/>
                <w:color w:val="000000"/>
                <w:sz w:val="24"/>
                <w:szCs w:val="24"/>
                <w:lang w:val="en-GB"/>
              </w:rPr>
            </w:pPr>
            <w:r w:rsidRPr="00461E15">
              <w:rPr>
                <w:sz w:val="24"/>
                <w:szCs w:val="24"/>
              </w:rPr>
              <w:t>0.038</w:t>
            </w:r>
          </w:p>
        </w:tc>
      </w:tr>
    </w:tbl>
    <w:p w14:paraId="3DBAB237" w14:textId="5ED97014" w:rsidR="00E3579A" w:rsidRPr="00461E15" w:rsidRDefault="00E3579A" w:rsidP="00E3579A">
      <w:pPr>
        <w:rPr>
          <w:sz w:val="24"/>
          <w:szCs w:val="24"/>
        </w:rPr>
      </w:pPr>
    </w:p>
    <w:p w14:paraId="06171B16" w14:textId="77777777" w:rsidR="00461E15" w:rsidRPr="00461E15" w:rsidRDefault="00461E15" w:rsidP="00461E15">
      <w:pPr>
        <w:ind w:firstLine="851"/>
        <w:rPr>
          <w:color w:val="000000"/>
          <w:sz w:val="24"/>
          <w:szCs w:val="24"/>
          <w:lang w:val="en-GB"/>
        </w:rPr>
      </w:pPr>
      <w:r w:rsidRPr="00461E15">
        <w:rPr>
          <w:color w:val="000000"/>
          <w:sz w:val="24"/>
          <w:szCs w:val="24"/>
          <w:lang w:val="en-GB"/>
        </w:rPr>
        <w:t xml:space="preserve">For an administered activity of 185 MBq (Maximal dose) the effective dose is 1.85 mSv.  </w:t>
      </w:r>
    </w:p>
    <w:p w14:paraId="5A1A5A28" w14:textId="3F76C9F9" w:rsidR="00E3579A" w:rsidRPr="00461E15" w:rsidRDefault="00461E15" w:rsidP="00461E15">
      <w:pPr>
        <w:ind w:left="851"/>
        <w:rPr>
          <w:sz w:val="24"/>
          <w:szCs w:val="24"/>
          <w:lang w:val="en-GB"/>
        </w:rPr>
      </w:pPr>
      <w:r w:rsidRPr="00461E15">
        <w:rPr>
          <w:color w:val="000000"/>
          <w:sz w:val="24"/>
          <w:szCs w:val="24"/>
          <w:lang w:val="en-GB"/>
        </w:rPr>
        <w:t>The absorbed dose in the target organ (kidney) is 37 mGy and the typical radiation dose to the critical organ (bladder wall) is 10 mGy.</w:t>
      </w:r>
    </w:p>
    <w:p w14:paraId="530BAE57" w14:textId="77777777" w:rsidR="007C5D2A" w:rsidRPr="00461E15" w:rsidRDefault="007C5D2A" w:rsidP="003D727E">
      <w:pPr>
        <w:tabs>
          <w:tab w:val="left" w:pos="851"/>
        </w:tabs>
        <w:ind w:left="851"/>
        <w:jc w:val="both"/>
        <w:rPr>
          <w:sz w:val="24"/>
          <w:szCs w:val="24"/>
          <w:lang w:val="en-GB"/>
        </w:rPr>
      </w:pPr>
    </w:p>
    <w:p w14:paraId="49812516" w14:textId="77777777" w:rsidR="007C5D2A" w:rsidRPr="00461E15" w:rsidRDefault="007C5D2A" w:rsidP="007C5D2A">
      <w:pPr>
        <w:tabs>
          <w:tab w:val="left" w:pos="851"/>
        </w:tabs>
        <w:jc w:val="both"/>
        <w:rPr>
          <w:b/>
          <w:sz w:val="24"/>
          <w:szCs w:val="24"/>
          <w:lang w:val="en-US"/>
        </w:rPr>
      </w:pPr>
      <w:r w:rsidRPr="00461E15">
        <w:rPr>
          <w:b/>
          <w:sz w:val="24"/>
          <w:szCs w:val="24"/>
          <w:lang w:val="en-GB"/>
        </w:rPr>
        <w:t>12.</w:t>
      </w:r>
      <w:r w:rsidRPr="00461E15">
        <w:rPr>
          <w:b/>
          <w:sz w:val="24"/>
          <w:szCs w:val="24"/>
          <w:lang w:val="en-GB"/>
        </w:rPr>
        <w:tab/>
        <w:t>INSTRUCTION</w:t>
      </w:r>
      <w:r w:rsidRPr="00461E15">
        <w:rPr>
          <w:b/>
          <w:sz w:val="24"/>
          <w:szCs w:val="24"/>
          <w:lang w:val="en-US"/>
        </w:rPr>
        <w:t>S FOR PREPARATION OF RADIOPHARMACEUTICALS</w:t>
      </w:r>
    </w:p>
    <w:p w14:paraId="4B2F2B06" w14:textId="77777777" w:rsidR="00461E15" w:rsidRDefault="00461E15" w:rsidP="00E3579A">
      <w:pPr>
        <w:ind w:left="851"/>
        <w:rPr>
          <w:sz w:val="24"/>
          <w:szCs w:val="24"/>
          <w:u w:val="single"/>
          <w:lang w:val="en-US"/>
        </w:rPr>
      </w:pPr>
      <w:bookmarkStart w:id="35" w:name="OLE_LINK139"/>
      <w:bookmarkStart w:id="36" w:name="OLE_LINK138"/>
    </w:p>
    <w:p w14:paraId="62E968F4" w14:textId="77777777" w:rsidR="00E3579A" w:rsidRPr="00461E15" w:rsidRDefault="00E3579A" w:rsidP="00E3579A">
      <w:pPr>
        <w:ind w:left="851"/>
        <w:rPr>
          <w:sz w:val="24"/>
          <w:szCs w:val="24"/>
          <w:u w:val="single"/>
          <w:lang w:val="en-US"/>
        </w:rPr>
      </w:pPr>
      <w:r w:rsidRPr="00461E15">
        <w:rPr>
          <w:sz w:val="24"/>
          <w:szCs w:val="24"/>
          <w:u w:val="single"/>
          <w:lang w:val="en-US"/>
        </w:rPr>
        <w:t xml:space="preserve">Method of preparation </w:t>
      </w:r>
    </w:p>
    <w:p w14:paraId="6976D533" w14:textId="77777777" w:rsidR="00E3579A" w:rsidRPr="00461E15" w:rsidRDefault="00E3579A" w:rsidP="00E3579A">
      <w:pPr>
        <w:ind w:left="851" w:hanging="851"/>
        <w:rPr>
          <w:sz w:val="24"/>
          <w:szCs w:val="24"/>
          <w:lang w:val="en-GB"/>
        </w:rPr>
      </w:pPr>
    </w:p>
    <w:p w14:paraId="0EDDFF84" w14:textId="77777777" w:rsidR="00E3579A" w:rsidRPr="00461E15" w:rsidRDefault="00E3579A" w:rsidP="00E3579A">
      <w:pPr>
        <w:ind w:left="851"/>
        <w:rPr>
          <w:sz w:val="24"/>
          <w:szCs w:val="24"/>
          <w:lang w:val="en-GB"/>
        </w:rPr>
      </w:pPr>
      <w:r w:rsidRPr="00461E15">
        <w:rPr>
          <w:sz w:val="24"/>
          <w:szCs w:val="24"/>
          <w:lang w:val="en-GB"/>
        </w:rPr>
        <w:t xml:space="preserve">Elute a </w:t>
      </w:r>
      <w:r w:rsidRPr="00461E15">
        <w:rPr>
          <w:sz w:val="24"/>
          <w:szCs w:val="24"/>
          <w:vertAlign w:val="superscript"/>
          <w:lang w:val="en-GB"/>
        </w:rPr>
        <w:t>99m</w:t>
      </w:r>
      <w:r w:rsidRPr="00461E15">
        <w:rPr>
          <w:sz w:val="24"/>
          <w:szCs w:val="24"/>
          <w:lang w:val="en-GB"/>
        </w:rPr>
        <w:t xml:space="preserve">Tc generator in a 5 ml volume, according to the fractionated elution technique and follow the directions for use for the generator. </w:t>
      </w:r>
      <w:bookmarkStart w:id="37" w:name="OLE_LINK98"/>
      <w:bookmarkStart w:id="38" w:name="OLE_LINK99"/>
      <w:r w:rsidRPr="00461E15">
        <w:rPr>
          <w:sz w:val="24"/>
          <w:szCs w:val="24"/>
          <w:lang w:val="en-GB"/>
        </w:rPr>
        <w:t xml:space="preserve">The desired amount of </w:t>
      </w:r>
      <w:r w:rsidRPr="00461E15">
        <w:rPr>
          <w:sz w:val="24"/>
          <w:szCs w:val="24"/>
          <w:vertAlign w:val="superscript"/>
          <w:lang w:val="en-GB"/>
        </w:rPr>
        <w:t>99m</w:t>
      </w:r>
      <w:r w:rsidRPr="00461E15">
        <w:rPr>
          <w:sz w:val="24"/>
          <w:szCs w:val="24"/>
          <w:lang w:val="en-GB"/>
        </w:rPr>
        <w:t>Tc, with a maximum of</w:t>
      </w:r>
      <w:bookmarkStart w:id="39" w:name="OLE_LINK48"/>
      <w:bookmarkStart w:id="40" w:name="OLE_LINK42"/>
      <w:r w:rsidRPr="00461E15">
        <w:rPr>
          <w:sz w:val="24"/>
          <w:szCs w:val="24"/>
          <w:lang w:val="en-GB"/>
        </w:rPr>
        <w:t xml:space="preserve"> 2960 MBq (80 mCi) </w:t>
      </w:r>
      <w:bookmarkEnd w:id="39"/>
      <w:bookmarkEnd w:id="40"/>
      <w:r w:rsidRPr="00461E15">
        <w:rPr>
          <w:sz w:val="24"/>
          <w:szCs w:val="24"/>
          <w:lang w:val="en-GB"/>
        </w:rPr>
        <w:t xml:space="preserve">must be diluted to a volume of 10 ml with </w:t>
      </w:r>
      <w:r w:rsidRPr="00461E15">
        <w:rPr>
          <w:color w:val="000000"/>
          <w:sz w:val="24"/>
          <w:szCs w:val="24"/>
          <w:lang w:val="en-GB"/>
        </w:rPr>
        <w:t>a sterile</w:t>
      </w:r>
      <w:r w:rsidRPr="00461E15">
        <w:rPr>
          <w:sz w:val="24"/>
          <w:szCs w:val="24"/>
          <w:lang w:val="en-GB"/>
        </w:rPr>
        <w:t xml:space="preserve"> saline solution (0.9 %). Add this volume to a vial of Renoscint MAG3. </w:t>
      </w:r>
    </w:p>
    <w:p w14:paraId="75A01356" w14:textId="77777777" w:rsidR="00E3579A" w:rsidRPr="00461E15" w:rsidRDefault="00E3579A" w:rsidP="00E3579A">
      <w:pPr>
        <w:pStyle w:val="Brdtekstindrykning"/>
        <w:spacing w:after="0"/>
        <w:ind w:left="851" w:hanging="851"/>
        <w:rPr>
          <w:rFonts w:ascii="Times New Roman" w:hAnsi="Times New Roman" w:cs="Times New Roman"/>
          <w:spacing w:val="0"/>
          <w:szCs w:val="24"/>
          <w:lang w:val="en-GB"/>
        </w:rPr>
      </w:pPr>
    </w:p>
    <w:bookmarkEnd w:id="37"/>
    <w:bookmarkEnd w:id="38"/>
    <w:p w14:paraId="1912C6C7" w14:textId="77777777" w:rsidR="00E3579A" w:rsidRPr="00461E15" w:rsidRDefault="00E3579A" w:rsidP="00E3579A">
      <w:pPr>
        <w:pStyle w:val="Brdtekstindrykning"/>
        <w:spacing w:after="0"/>
        <w:ind w:left="851"/>
        <w:rPr>
          <w:rFonts w:ascii="Times New Roman" w:hAnsi="Times New Roman" w:cs="Times New Roman"/>
          <w:spacing w:val="0"/>
          <w:szCs w:val="24"/>
          <w:lang w:val="en-GB"/>
        </w:rPr>
      </w:pPr>
      <w:r w:rsidRPr="00461E15">
        <w:rPr>
          <w:rFonts w:ascii="Times New Roman" w:hAnsi="Times New Roman" w:cs="Times New Roman"/>
          <w:spacing w:val="0"/>
          <w:szCs w:val="24"/>
          <w:lang w:val="en-GB"/>
        </w:rPr>
        <w:t>For this a thin needle must be used (G20 or higher) so that the puncture hole closes again. This prevents the water from entering the vial during the heating and cooling steps that follow.</w:t>
      </w:r>
    </w:p>
    <w:p w14:paraId="00606F94" w14:textId="77777777" w:rsidR="00E3579A" w:rsidRPr="00461E15" w:rsidRDefault="00E3579A" w:rsidP="00E3579A">
      <w:pPr>
        <w:ind w:left="851" w:hanging="851"/>
        <w:rPr>
          <w:sz w:val="24"/>
          <w:szCs w:val="24"/>
          <w:lang w:val="en-GB"/>
        </w:rPr>
      </w:pPr>
    </w:p>
    <w:p w14:paraId="0EA5257C" w14:textId="77777777" w:rsidR="00E3579A" w:rsidRPr="00461E15" w:rsidRDefault="00E3579A" w:rsidP="00E3579A">
      <w:pPr>
        <w:ind w:left="851"/>
        <w:rPr>
          <w:sz w:val="24"/>
          <w:szCs w:val="24"/>
          <w:lang w:val="en-GB"/>
        </w:rPr>
      </w:pPr>
      <w:r w:rsidRPr="00461E15">
        <w:rPr>
          <w:sz w:val="24"/>
          <w:szCs w:val="24"/>
          <w:lang w:val="en-GB"/>
        </w:rPr>
        <w:t>Heat immediately during 10 minutes in a heating block previously heated to 120°C or boiling water bath. During heating the vial should be standing upright in order to prevent traces of metal coming off the rubber stopper, so influencing the labelling procedure unfavourably. Cool down the vial to room temperature in cold water. The preparation is ready for administration. If needed, a dilution with 0.9 % saline solution is possible.</w:t>
      </w:r>
    </w:p>
    <w:p w14:paraId="709BB9AC" w14:textId="77777777" w:rsidR="00E3579A" w:rsidRPr="00461E15" w:rsidRDefault="00E3579A" w:rsidP="00E3579A">
      <w:pPr>
        <w:ind w:left="851" w:hanging="851"/>
        <w:rPr>
          <w:sz w:val="24"/>
          <w:szCs w:val="24"/>
          <w:lang w:val="en-GB"/>
        </w:rPr>
      </w:pPr>
    </w:p>
    <w:p w14:paraId="212EE976" w14:textId="77777777" w:rsidR="00E3579A" w:rsidRPr="00461E15" w:rsidRDefault="00E3579A" w:rsidP="00E3579A">
      <w:pPr>
        <w:ind w:left="851"/>
        <w:rPr>
          <w:sz w:val="24"/>
          <w:szCs w:val="24"/>
          <w:lang w:val="en-GB"/>
        </w:rPr>
      </w:pPr>
      <w:r w:rsidRPr="00461E15">
        <w:rPr>
          <w:sz w:val="24"/>
          <w:szCs w:val="24"/>
          <w:lang w:val="en-GB"/>
        </w:rPr>
        <w:t xml:space="preserve">This </w:t>
      </w:r>
      <w:r w:rsidRPr="00461E15">
        <w:rPr>
          <w:sz w:val="24"/>
          <w:szCs w:val="24"/>
          <w:vertAlign w:val="superscript"/>
          <w:lang w:val="en-GB"/>
        </w:rPr>
        <w:t>99m</w:t>
      </w:r>
      <w:r w:rsidRPr="00461E15">
        <w:rPr>
          <w:sz w:val="24"/>
          <w:szCs w:val="24"/>
          <w:lang w:val="en-GB"/>
        </w:rPr>
        <w:t>Tc labelled preparation having a concentration of 2960 MBq per 10 ml can be used until 8 hours after completion of the heating step.</w:t>
      </w:r>
    </w:p>
    <w:p w14:paraId="1FBF282A" w14:textId="77777777" w:rsidR="00E3579A" w:rsidRPr="00461E15" w:rsidRDefault="00E3579A" w:rsidP="00E3579A">
      <w:pPr>
        <w:ind w:left="851" w:hanging="851"/>
        <w:rPr>
          <w:sz w:val="24"/>
          <w:szCs w:val="24"/>
          <w:lang w:val="en-GB"/>
        </w:rPr>
      </w:pPr>
    </w:p>
    <w:p w14:paraId="03749400" w14:textId="77777777" w:rsidR="00E3579A" w:rsidRPr="00461E15" w:rsidRDefault="00E3579A" w:rsidP="00E3579A">
      <w:pPr>
        <w:ind w:left="851"/>
        <w:rPr>
          <w:sz w:val="24"/>
          <w:szCs w:val="24"/>
          <w:lang w:val="en-GB"/>
        </w:rPr>
      </w:pPr>
      <w:r w:rsidRPr="00461E15">
        <w:rPr>
          <w:sz w:val="24"/>
          <w:szCs w:val="24"/>
          <w:lang w:val="en-GB"/>
        </w:rPr>
        <w:t>Preferably use eluates obtained by fractionated elution. Follow the pertinent directions for use of the generator.</w:t>
      </w:r>
    </w:p>
    <w:p w14:paraId="2A5E7514" w14:textId="77777777" w:rsidR="00E3579A" w:rsidRPr="00461E15" w:rsidRDefault="00E3579A" w:rsidP="00E3579A">
      <w:pPr>
        <w:ind w:left="851" w:hanging="851"/>
        <w:rPr>
          <w:sz w:val="24"/>
          <w:szCs w:val="24"/>
          <w:lang w:val="en-GB"/>
        </w:rPr>
      </w:pPr>
    </w:p>
    <w:p w14:paraId="04BE5922" w14:textId="77777777" w:rsidR="00E3579A" w:rsidRPr="00461E15" w:rsidRDefault="00E3579A" w:rsidP="00E3579A">
      <w:pPr>
        <w:ind w:left="851"/>
        <w:rPr>
          <w:sz w:val="24"/>
          <w:szCs w:val="24"/>
          <w:lang w:val="en-GB"/>
        </w:rPr>
      </w:pPr>
      <w:r w:rsidRPr="00461E15">
        <w:rPr>
          <w:sz w:val="24"/>
          <w:szCs w:val="24"/>
          <w:u w:val="single"/>
          <w:lang w:val="en-GB"/>
        </w:rPr>
        <w:t>Precaution during the labelling procedure</w:t>
      </w:r>
    </w:p>
    <w:p w14:paraId="156E312A" w14:textId="77777777" w:rsidR="00E3579A" w:rsidRPr="00461E15" w:rsidRDefault="00E3579A" w:rsidP="00E3579A">
      <w:pPr>
        <w:ind w:left="851"/>
        <w:rPr>
          <w:sz w:val="24"/>
          <w:szCs w:val="24"/>
          <w:lang w:val="en-GB"/>
        </w:rPr>
      </w:pPr>
      <w:r w:rsidRPr="00461E15">
        <w:rPr>
          <w:sz w:val="24"/>
          <w:szCs w:val="24"/>
          <w:lang w:val="en-GB"/>
        </w:rPr>
        <w:t>To indicate that during the heating and the cooling step no contamination of the contents of the vial has occurred, the user is advised to add a suitable dyestuff to the heating bath and to the cooling bath (e.g. methylene blue to make a concentration of 1 % or sodium fluor-escein to make a concentration of 0.1 %). The radiolabelled product vial should be examined for contamination (taking appropriate radiological protective measures) prior to use.</w:t>
      </w:r>
    </w:p>
    <w:bookmarkEnd w:id="35"/>
    <w:bookmarkEnd w:id="36"/>
    <w:p w14:paraId="3F60DA7F" w14:textId="77777777" w:rsidR="00E3579A" w:rsidRPr="00461E15" w:rsidRDefault="00E3579A" w:rsidP="00E3579A">
      <w:pPr>
        <w:ind w:left="851" w:hanging="851"/>
        <w:rPr>
          <w:sz w:val="24"/>
          <w:szCs w:val="24"/>
          <w:lang w:val="en-GB"/>
        </w:rPr>
      </w:pPr>
    </w:p>
    <w:p w14:paraId="01AB037F" w14:textId="77777777" w:rsidR="00E3579A" w:rsidRPr="00461E15" w:rsidRDefault="00E3579A" w:rsidP="00E3579A">
      <w:pPr>
        <w:ind w:left="851"/>
        <w:rPr>
          <w:sz w:val="24"/>
          <w:szCs w:val="24"/>
          <w:u w:val="single"/>
          <w:lang w:val="en-GB"/>
        </w:rPr>
      </w:pPr>
      <w:r w:rsidRPr="00461E15">
        <w:rPr>
          <w:sz w:val="24"/>
          <w:szCs w:val="24"/>
          <w:u w:val="single"/>
          <w:lang w:val="en-GB"/>
        </w:rPr>
        <w:t>Quality control</w:t>
      </w:r>
    </w:p>
    <w:p w14:paraId="18B1CBF2" w14:textId="77777777" w:rsidR="00E3579A" w:rsidRPr="00461E15" w:rsidRDefault="00E3579A" w:rsidP="00E3579A">
      <w:pPr>
        <w:ind w:left="851"/>
        <w:rPr>
          <w:sz w:val="24"/>
          <w:szCs w:val="24"/>
          <w:lang w:val="en-GB"/>
        </w:rPr>
      </w:pPr>
      <w:r w:rsidRPr="00461E15">
        <w:rPr>
          <w:sz w:val="24"/>
          <w:szCs w:val="24"/>
          <w:lang w:val="en-GB"/>
        </w:rPr>
        <w:t>The following methods may be used:</w:t>
      </w:r>
    </w:p>
    <w:p w14:paraId="77E9CE37" w14:textId="77777777" w:rsidR="00E3579A" w:rsidRPr="00461E15" w:rsidRDefault="00E3579A" w:rsidP="00E3579A">
      <w:pPr>
        <w:ind w:left="851" w:hanging="851"/>
        <w:rPr>
          <w:sz w:val="24"/>
          <w:szCs w:val="24"/>
          <w:lang w:val="en-GB"/>
        </w:rPr>
      </w:pPr>
    </w:p>
    <w:p w14:paraId="5F9919E0" w14:textId="5A2BA14B" w:rsidR="00E3579A" w:rsidRPr="00DE60FA" w:rsidRDefault="00E3579A" w:rsidP="00E3579A">
      <w:pPr>
        <w:tabs>
          <w:tab w:val="left" w:pos="1276"/>
        </w:tabs>
        <w:ind w:left="1276" w:hanging="425"/>
        <w:rPr>
          <w:sz w:val="24"/>
          <w:szCs w:val="24"/>
          <w:u w:val="single"/>
          <w:lang w:val="en-GB"/>
        </w:rPr>
      </w:pPr>
      <w:bookmarkStart w:id="41" w:name="OLE_LINK115"/>
      <w:bookmarkStart w:id="42" w:name="OLE_LINK114"/>
      <w:bookmarkStart w:id="43" w:name="OLE_LINK113"/>
      <w:bookmarkStart w:id="44" w:name="OLE_LINK117"/>
      <w:bookmarkStart w:id="45" w:name="OLE_LINK116"/>
      <w:r w:rsidRPr="00DE60FA">
        <w:rPr>
          <w:sz w:val="24"/>
          <w:szCs w:val="24"/>
          <w:u w:val="single"/>
          <w:lang w:val="en-GB"/>
        </w:rPr>
        <w:t>1.</w:t>
      </w:r>
      <w:r w:rsidRPr="00DE60FA">
        <w:rPr>
          <w:sz w:val="24"/>
          <w:szCs w:val="24"/>
          <w:u w:val="single"/>
          <w:lang w:val="en-GB"/>
        </w:rPr>
        <w:tab/>
        <w:t>HPLC method</w:t>
      </w:r>
      <w:bookmarkEnd w:id="41"/>
      <w:bookmarkEnd w:id="42"/>
      <w:bookmarkEnd w:id="43"/>
    </w:p>
    <w:p w14:paraId="0F8296FF" w14:textId="77777777" w:rsidR="00E3579A" w:rsidRPr="00461E15" w:rsidRDefault="00E3579A" w:rsidP="00E3579A">
      <w:pPr>
        <w:ind w:left="851"/>
        <w:rPr>
          <w:sz w:val="24"/>
          <w:szCs w:val="24"/>
          <w:lang w:val="en-GB"/>
        </w:rPr>
      </w:pPr>
      <w:r w:rsidRPr="00461E15">
        <w:rPr>
          <w:sz w:val="24"/>
          <w:szCs w:val="24"/>
          <w:lang w:val="en-GB"/>
        </w:rPr>
        <w:t>The radiochemical purity of the labelled substance is examined by high performance liquid chromatography (HPLC) using a suitable detector of radioactivity, on a 25 cm RP18 column, flow rate 1.0 ml/min.</w:t>
      </w:r>
    </w:p>
    <w:p w14:paraId="1FE76857" w14:textId="77777777" w:rsidR="00E3579A" w:rsidRPr="00461E15" w:rsidRDefault="00E3579A" w:rsidP="00E3579A">
      <w:pPr>
        <w:ind w:left="851"/>
        <w:rPr>
          <w:sz w:val="24"/>
          <w:szCs w:val="24"/>
          <w:lang w:val="en-US"/>
        </w:rPr>
      </w:pPr>
      <w:r w:rsidRPr="00461E15">
        <w:rPr>
          <w:sz w:val="24"/>
          <w:szCs w:val="24"/>
          <w:lang w:val="en-US"/>
        </w:rPr>
        <w:t>Mobile phase A is a 93:7 mixture of phosphate solution (1.36 g KH</w:t>
      </w:r>
      <w:r w:rsidRPr="00461E15">
        <w:rPr>
          <w:sz w:val="24"/>
          <w:szCs w:val="24"/>
          <w:vertAlign w:val="subscript"/>
          <w:lang w:val="en-US"/>
        </w:rPr>
        <w:t>2</w:t>
      </w:r>
      <w:r w:rsidRPr="00461E15">
        <w:rPr>
          <w:sz w:val="24"/>
          <w:szCs w:val="24"/>
          <w:lang w:val="en-US"/>
        </w:rPr>
        <w:t>PO</w:t>
      </w:r>
      <w:r w:rsidRPr="00461E15">
        <w:rPr>
          <w:sz w:val="24"/>
          <w:szCs w:val="24"/>
          <w:vertAlign w:val="subscript"/>
          <w:lang w:val="en-US"/>
        </w:rPr>
        <w:t>4</w:t>
      </w:r>
      <w:r w:rsidRPr="00461E15">
        <w:rPr>
          <w:sz w:val="24"/>
          <w:szCs w:val="24"/>
          <w:lang w:val="en-US"/>
        </w:rPr>
        <w:t>, adjusted with 0.1 M NaOH to pH 6) and ethanol. Mobile phase B is a 1:9 mixture of water and methanol.</w:t>
      </w:r>
    </w:p>
    <w:p w14:paraId="0B9A91D3" w14:textId="786C2EF0" w:rsidR="00A902BD" w:rsidRDefault="00A902BD">
      <w:pPr>
        <w:rPr>
          <w:sz w:val="24"/>
          <w:szCs w:val="24"/>
          <w:lang w:val="en-US"/>
        </w:rPr>
      </w:pPr>
      <w:r>
        <w:rPr>
          <w:sz w:val="24"/>
          <w:szCs w:val="24"/>
          <w:lang w:val="en-US"/>
        </w:rPr>
        <w:br w:type="page"/>
      </w:r>
    </w:p>
    <w:p w14:paraId="69519842" w14:textId="77777777" w:rsidR="00E3579A" w:rsidRPr="00461E15" w:rsidRDefault="00E3579A" w:rsidP="00461E15">
      <w:pPr>
        <w:rPr>
          <w:sz w:val="24"/>
          <w:szCs w:val="24"/>
          <w:lang w:val="en-US"/>
        </w:rPr>
      </w:pPr>
    </w:p>
    <w:p w14:paraId="43D8F251" w14:textId="6D652B7B" w:rsidR="00E3579A" w:rsidRPr="00461E15" w:rsidRDefault="00E3579A" w:rsidP="00E3579A">
      <w:pPr>
        <w:ind w:left="851"/>
        <w:rPr>
          <w:sz w:val="24"/>
          <w:szCs w:val="24"/>
          <w:lang w:val="en-GB"/>
        </w:rPr>
      </w:pPr>
      <w:r w:rsidRPr="00461E15">
        <w:rPr>
          <w:sz w:val="24"/>
          <w:szCs w:val="24"/>
          <w:lang w:val="en-GB"/>
        </w:rPr>
        <w:t>Use an elution progra</w:t>
      </w:r>
      <w:r w:rsidR="00A902BD">
        <w:rPr>
          <w:sz w:val="24"/>
          <w:szCs w:val="24"/>
          <w:lang w:val="en-GB"/>
        </w:rPr>
        <w:t>m with the following parameters</w:t>
      </w: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8"/>
        <w:gridCol w:w="1701"/>
        <w:gridCol w:w="1133"/>
        <w:gridCol w:w="1352"/>
      </w:tblGrid>
      <w:tr w:rsidR="00E3579A" w:rsidRPr="00461E15" w14:paraId="52488556" w14:textId="77777777" w:rsidTr="00461E15">
        <w:tc>
          <w:tcPr>
            <w:tcW w:w="1418" w:type="dxa"/>
            <w:tcBorders>
              <w:top w:val="single" w:sz="6" w:space="0" w:color="000000"/>
              <w:left w:val="single" w:sz="6" w:space="0" w:color="000000"/>
              <w:bottom w:val="single" w:sz="6" w:space="0" w:color="000000"/>
              <w:right w:val="single" w:sz="6" w:space="0" w:color="000000"/>
            </w:tcBorders>
            <w:vAlign w:val="center"/>
            <w:hideMark/>
          </w:tcPr>
          <w:p w14:paraId="74D4DCC6" w14:textId="77777777" w:rsidR="00E3579A" w:rsidRPr="00461E15" w:rsidRDefault="00E3579A">
            <w:pPr>
              <w:jc w:val="center"/>
              <w:rPr>
                <w:sz w:val="24"/>
                <w:szCs w:val="24"/>
                <w:lang w:val="en-GB"/>
              </w:rPr>
            </w:pPr>
            <w:r w:rsidRPr="00461E15">
              <w:rPr>
                <w:sz w:val="24"/>
                <w:szCs w:val="24"/>
                <w:lang w:val="en-GB"/>
              </w:rPr>
              <w:t>Time (min.):</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25267F7C" w14:textId="77777777" w:rsidR="00E3579A" w:rsidRPr="00461E15" w:rsidRDefault="00E3579A">
            <w:pPr>
              <w:jc w:val="center"/>
              <w:rPr>
                <w:sz w:val="24"/>
                <w:szCs w:val="24"/>
                <w:lang w:val="en-GB"/>
              </w:rPr>
            </w:pPr>
            <w:r w:rsidRPr="00461E15">
              <w:rPr>
                <w:sz w:val="24"/>
                <w:szCs w:val="24"/>
                <w:lang w:val="en-GB"/>
              </w:rPr>
              <w:t>Flow (ml/min.):</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50F56CB9" w14:textId="77777777" w:rsidR="00E3579A" w:rsidRPr="00461E15" w:rsidRDefault="00E3579A">
            <w:pPr>
              <w:jc w:val="center"/>
              <w:rPr>
                <w:sz w:val="24"/>
                <w:szCs w:val="24"/>
                <w:lang w:val="en-GB"/>
              </w:rPr>
            </w:pPr>
            <w:r w:rsidRPr="00461E15">
              <w:rPr>
                <w:sz w:val="24"/>
                <w:szCs w:val="24"/>
                <w:lang w:val="en-GB"/>
              </w:rPr>
              <w:t>% A</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7258C348" w14:textId="77777777" w:rsidR="00E3579A" w:rsidRPr="00461E15" w:rsidRDefault="00E3579A">
            <w:pPr>
              <w:jc w:val="center"/>
              <w:rPr>
                <w:sz w:val="24"/>
                <w:szCs w:val="24"/>
                <w:lang w:val="en-GB"/>
              </w:rPr>
            </w:pPr>
            <w:r w:rsidRPr="00461E15">
              <w:rPr>
                <w:sz w:val="24"/>
                <w:szCs w:val="24"/>
                <w:lang w:val="en-GB"/>
              </w:rPr>
              <w:t>% B</w:t>
            </w:r>
          </w:p>
        </w:tc>
      </w:tr>
      <w:tr w:rsidR="00E3579A" w:rsidRPr="00461E15" w14:paraId="2ADBFF8A" w14:textId="77777777" w:rsidTr="00461E15">
        <w:tc>
          <w:tcPr>
            <w:tcW w:w="1418" w:type="dxa"/>
            <w:tcBorders>
              <w:top w:val="single" w:sz="6" w:space="0" w:color="000000"/>
              <w:left w:val="single" w:sz="6" w:space="0" w:color="000000"/>
              <w:bottom w:val="single" w:sz="6" w:space="0" w:color="000000"/>
              <w:right w:val="single" w:sz="6" w:space="0" w:color="000000"/>
            </w:tcBorders>
            <w:vAlign w:val="center"/>
            <w:hideMark/>
          </w:tcPr>
          <w:p w14:paraId="43300889" w14:textId="77777777" w:rsidR="00E3579A" w:rsidRPr="00461E15" w:rsidRDefault="00E3579A">
            <w:pPr>
              <w:jc w:val="center"/>
              <w:rPr>
                <w:sz w:val="24"/>
                <w:szCs w:val="24"/>
                <w:lang w:val="en-GB"/>
              </w:rPr>
            </w:pPr>
            <w:r w:rsidRPr="00461E15">
              <w:rPr>
                <w:sz w:val="24"/>
                <w:szCs w:val="24"/>
                <w:lang w:val="en-GB"/>
              </w:rPr>
              <w:t>10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24C456DF" w14:textId="77777777" w:rsidR="00E3579A" w:rsidRPr="00461E15" w:rsidRDefault="00E3579A">
            <w:pPr>
              <w:jc w:val="center"/>
              <w:rPr>
                <w:sz w:val="24"/>
                <w:szCs w:val="24"/>
                <w:lang w:val="en-GB"/>
              </w:rPr>
            </w:pPr>
            <w:r w:rsidRPr="00461E15">
              <w:rPr>
                <w:sz w:val="24"/>
                <w:szCs w:val="24"/>
                <w:lang w:val="en-GB"/>
              </w:rPr>
              <w:t>1</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1B458075" w14:textId="77777777" w:rsidR="00E3579A" w:rsidRPr="00461E15" w:rsidRDefault="00E3579A">
            <w:pPr>
              <w:jc w:val="center"/>
              <w:rPr>
                <w:sz w:val="24"/>
                <w:szCs w:val="24"/>
                <w:lang w:val="en-GB"/>
              </w:rPr>
            </w:pPr>
            <w:r w:rsidRPr="00461E15">
              <w:rPr>
                <w:sz w:val="24"/>
                <w:szCs w:val="24"/>
                <w:lang w:val="en-GB"/>
              </w:rPr>
              <w:t>100</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545DBB01" w14:textId="77777777" w:rsidR="00E3579A" w:rsidRPr="00461E15" w:rsidRDefault="00E3579A">
            <w:pPr>
              <w:jc w:val="center"/>
              <w:rPr>
                <w:sz w:val="24"/>
                <w:szCs w:val="24"/>
                <w:lang w:val="en-GB"/>
              </w:rPr>
            </w:pPr>
            <w:r w:rsidRPr="00461E15">
              <w:rPr>
                <w:sz w:val="24"/>
                <w:szCs w:val="24"/>
                <w:lang w:val="en-GB"/>
              </w:rPr>
              <w:t>0</w:t>
            </w:r>
          </w:p>
        </w:tc>
      </w:tr>
      <w:tr w:rsidR="00E3579A" w:rsidRPr="00461E15" w14:paraId="7F0F91BF" w14:textId="77777777" w:rsidTr="00461E15">
        <w:tc>
          <w:tcPr>
            <w:tcW w:w="1418" w:type="dxa"/>
            <w:tcBorders>
              <w:top w:val="single" w:sz="6" w:space="0" w:color="000000"/>
              <w:left w:val="single" w:sz="6" w:space="0" w:color="000000"/>
              <w:bottom w:val="single" w:sz="6" w:space="0" w:color="000000"/>
              <w:right w:val="single" w:sz="6" w:space="0" w:color="000000"/>
            </w:tcBorders>
            <w:vAlign w:val="center"/>
            <w:hideMark/>
          </w:tcPr>
          <w:p w14:paraId="54E7135E" w14:textId="77777777" w:rsidR="00E3579A" w:rsidRPr="00461E15" w:rsidRDefault="00E3579A">
            <w:pPr>
              <w:jc w:val="center"/>
              <w:rPr>
                <w:sz w:val="24"/>
                <w:szCs w:val="24"/>
                <w:lang w:val="en-GB"/>
              </w:rPr>
            </w:pPr>
            <w:r w:rsidRPr="00461E15">
              <w:rPr>
                <w:sz w:val="24"/>
                <w:szCs w:val="24"/>
                <w:lang w:val="en-GB"/>
              </w:rPr>
              <w:t>15</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FDEECDE" w14:textId="77777777" w:rsidR="00E3579A" w:rsidRPr="00461E15" w:rsidRDefault="00E3579A">
            <w:pPr>
              <w:jc w:val="center"/>
              <w:rPr>
                <w:sz w:val="24"/>
                <w:szCs w:val="24"/>
                <w:lang w:val="en-GB"/>
              </w:rPr>
            </w:pPr>
            <w:r w:rsidRPr="00461E15">
              <w:rPr>
                <w:sz w:val="24"/>
                <w:szCs w:val="24"/>
                <w:lang w:val="en-GB"/>
              </w:rPr>
              <w:t>1</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6631D3D1" w14:textId="77777777" w:rsidR="00E3579A" w:rsidRPr="00461E15" w:rsidRDefault="00E3579A">
            <w:pPr>
              <w:jc w:val="center"/>
              <w:rPr>
                <w:sz w:val="24"/>
                <w:szCs w:val="24"/>
                <w:lang w:val="en-GB"/>
              </w:rPr>
            </w:pPr>
            <w:r w:rsidRPr="00461E15">
              <w:rPr>
                <w:sz w:val="24"/>
                <w:szCs w:val="24"/>
                <w:lang w:val="en-GB"/>
              </w:rPr>
              <w:t>0</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2097EA98" w14:textId="77777777" w:rsidR="00E3579A" w:rsidRPr="00461E15" w:rsidRDefault="00E3579A">
            <w:pPr>
              <w:jc w:val="center"/>
              <w:rPr>
                <w:sz w:val="24"/>
                <w:szCs w:val="24"/>
                <w:lang w:val="en-GB"/>
              </w:rPr>
            </w:pPr>
            <w:r w:rsidRPr="00461E15">
              <w:rPr>
                <w:sz w:val="24"/>
                <w:szCs w:val="24"/>
                <w:lang w:val="en-GB"/>
              </w:rPr>
              <w:t>100</w:t>
            </w:r>
          </w:p>
        </w:tc>
      </w:tr>
    </w:tbl>
    <w:p w14:paraId="13574600" w14:textId="77777777" w:rsidR="00E3579A" w:rsidRPr="00461E15" w:rsidRDefault="00E3579A" w:rsidP="00E3579A">
      <w:pPr>
        <w:ind w:left="851"/>
        <w:rPr>
          <w:sz w:val="24"/>
          <w:szCs w:val="24"/>
          <w:lang w:val="en-GB"/>
        </w:rPr>
      </w:pPr>
    </w:p>
    <w:p w14:paraId="162519FC" w14:textId="77777777" w:rsidR="00E3579A" w:rsidRPr="00461E15" w:rsidRDefault="00E3579A" w:rsidP="00E3579A">
      <w:pPr>
        <w:ind w:left="851"/>
        <w:rPr>
          <w:sz w:val="24"/>
          <w:szCs w:val="24"/>
          <w:lang w:val="en-GB"/>
        </w:rPr>
      </w:pPr>
      <w:r w:rsidRPr="00461E15">
        <w:rPr>
          <w:sz w:val="24"/>
          <w:szCs w:val="24"/>
          <w:lang w:val="en-GB"/>
        </w:rPr>
        <w:t xml:space="preserve">The </w:t>
      </w:r>
      <w:r w:rsidRPr="00461E15">
        <w:rPr>
          <w:sz w:val="24"/>
          <w:szCs w:val="24"/>
          <w:lang w:val="en-US"/>
        </w:rPr>
        <w:t>technetium (</w:t>
      </w:r>
      <w:r w:rsidRPr="00461E15">
        <w:rPr>
          <w:sz w:val="24"/>
          <w:szCs w:val="24"/>
          <w:vertAlign w:val="superscript"/>
          <w:lang w:val="en-US"/>
        </w:rPr>
        <w:t>99m</w:t>
      </w:r>
      <w:r w:rsidRPr="00461E15">
        <w:rPr>
          <w:sz w:val="24"/>
          <w:szCs w:val="24"/>
          <w:lang w:val="en-US"/>
        </w:rPr>
        <w:t xml:space="preserve">Tc) </w:t>
      </w:r>
      <w:r w:rsidRPr="00461E15">
        <w:rPr>
          <w:sz w:val="24"/>
          <w:szCs w:val="24"/>
          <w:lang w:val="en-GB"/>
        </w:rPr>
        <w:t>tiatide peak appears at the end of the passage of mobile phase A.</w:t>
      </w:r>
    </w:p>
    <w:p w14:paraId="2862A3ED" w14:textId="77777777" w:rsidR="00E3579A" w:rsidRPr="00461E15" w:rsidRDefault="00E3579A" w:rsidP="00E3579A">
      <w:pPr>
        <w:ind w:left="851"/>
        <w:rPr>
          <w:sz w:val="24"/>
          <w:szCs w:val="24"/>
          <w:lang w:val="en-GB"/>
        </w:rPr>
      </w:pPr>
      <w:r w:rsidRPr="00461E15">
        <w:rPr>
          <w:sz w:val="24"/>
          <w:szCs w:val="24"/>
          <w:lang w:val="en-GB"/>
        </w:rPr>
        <w:lastRenderedPageBreak/>
        <w:t>The injection volume is 20 µl and the total count rate per channel must not exceed 30.000.</w:t>
      </w:r>
    </w:p>
    <w:p w14:paraId="6B378A98" w14:textId="77777777" w:rsidR="00E3579A" w:rsidRPr="00461E15" w:rsidRDefault="00E3579A" w:rsidP="00E3579A">
      <w:pPr>
        <w:ind w:left="851" w:hanging="851"/>
        <w:rPr>
          <w:sz w:val="24"/>
          <w:szCs w:val="24"/>
          <w:lang w:val="en-GB"/>
        </w:rPr>
      </w:pPr>
    </w:p>
    <w:p w14:paraId="4CCCDEB5" w14:textId="2C06BF18" w:rsidR="00E3579A" w:rsidRPr="00461E15" w:rsidRDefault="00A902BD" w:rsidP="00E3579A">
      <w:pPr>
        <w:ind w:left="851"/>
        <w:rPr>
          <w:sz w:val="24"/>
          <w:szCs w:val="24"/>
          <w:lang w:val="en-GB"/>
        </w:rPr>
      </w:pPr>
      <w:r>
        <w:rPr>
          <w:sz w:val="24"/>
          <w:szCs w:val="24"/>
          <w:lang w:val="en-GB"/>
        </w:rPr>
        <w:t>Requirement</w:t>
      </w: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1553"/>
        <w:gridCol w:w="1553"/>
      </w:tblGrid>
      <w:tr w:rsidR="00E3579A" w:rsidRPr="00461E15" w14:paraId="1531061B" w14:textId="77777777" w:rsidTr="00461E15">
        <w:tc>
          <w:tcPr>
            <w:tcW w:w="2268" w:type="dxa"/>
            <w:tcBorders>
              <w:top w:val="single" w:sz="6" w:space="0" w:color="000000"/>
              <w:left w:val="single" w:sz="6" w:space="0" w:color="000000"/>
              <w:bottom w:val="single" w:sz="6" w:space="0" w:color="000000"/>
              <w:right w:val="single" w:sz="6" w:space="0" w:color="000000"/>
            </w:tcBorders>
            <w:vAlign w:val="center"/>
          </w:tcPr>
          <w:p w14:paraId="6A889866" w14:textId="77777777" w:rsidR="00E3579A" w:rsidRPr="00461E15" w:rsidRDefault="00E3579A">
            <w:pPr>
              <w:rPr>
                <w:sz w:val="24"/>
                <w:szCs w:val="24"/>
                <w:lang w:val="en-GB"/>
              </w:rPr>
            </w:pP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154B684F" w14:textId="77777777" w:rsidR="00E3579A" w:rsidRPr="00461E15" w:rsidRDefault="00E3579A">
            <w:pPr>
              <w:jc w:val="center"/>
              <w:rPr>
                <w:sz w:val="24"/>
                <w:szCs w:val="24"/>
                <w:lang w:val="en-GB"/>
              </w:rPr>
            </w:pPr>
            <w:r w:rsidRPr="00461E15">
              <w:rPr>
                <w:sz w:val="24"/>
                <w:szCs w:val="24"/>
                <w:lang w:val="en-GB"/>
              </w:rPr>
              <w:t>t = 0</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08ED5DB8" w14:textId="77777777" w:rsidR="00E3579A" w:rsidRPr="00461E15" w:rsidRDefault="00E3579A">
            <w:pPr>
              <w:jc w:val="center"/>
              <w:rPr>
                <w:sz w:val="24"/>
                <w:szCs w:val="24"/>
                <w:lang w:val="en-GB"/>
              </w:rPr>
            </w:pPr>
            <w:r w:rsidRPr="00461E15">
              <w:rPr>
                <w:sz w:val="24"/>
                <w:szCs w:val="24"/>
                <w:lang w:val="en-GB"/>
              </w:rPr>
              <w:t>after 8 hours</w:t>
            </w:r>
          </w:p>
        </w:tc>
      </w:tr>
      <w:tr w:rsidR="00E3579A" w:rsidRPr="00461E15" w14:paraId="3E845442" w14:textId="77777777" w:rsidTr="00461E15">
        <w:tc>
          <w:tcPr>
            <w:tcW w:w="2268" w:type="dxa"/>
            <w:tcBorders>
              <w:top w:val="single" w:sz="6" w:space="0" w:color="000000"/>
              <w:left w:val="single" w:sz="6" w:space="0" w:color="000000"/>
              <w:bottom w:val="single" w:sz="6" w:space="0" w:color="000000"/>
              <w:right w:val="single" w:sz="6" w:space="0" w:color="000000"/>
            </w:tcBorders>
            <w:vAlign w:val="center"/>
            <w:hideMark/>
          </w:tcPr>
          <w:p w14:paraId="14C3FE5F" w14:textId="77777777" w:rsidR="00E3579A" w:rsidRPr="00461E15" w:rsidRDefault="00E3579A">
            <w:pPr>
              <w:jc w:val="both"/>
              <w:rPr>
                <w:sz w:val="24"/>
                <w:szCs w:val="24"/>
                <w:lang w:val="en-GB"/>
              </w:rPr>
            </w:pPr>
            <w:r w:rsidRPr="00461E15">
              <w:rPr>
                <w:sz w:val="24"/>
                <w:szCs w:val="24"/>
                <w:lang w:val="en-GB"/>
              </w:rPr>
              <w:t>Tiatide</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3E023DB5" w14:textId="77777777" w:rsidR="00E3579A" w:rsidRPr="00461E15" w:rsidRDefault="00E3579A">
            <w:pPr>
              <w:ind w:right="169"/>
              <w:jc w:val="right"/>
              <w:rPr>
                <w:sz w:val="24"/>
                <w:szCs w:val="24"/>
                <w:lang w:val="en-GB"/>
              </w:rPr>
            </w:pPr>
            <w:r w:rsidRPr="00461E15">
              <w:rPr>
                <w:sz w:val="24"/>
                <w:szCs w:val="24"/>
                <w:lang w:val="en-GB"/>
              </w:rPr>
              <w:t>≥ 95.0 %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77060F42" w14:textId="167D09BB" w:rsidR="00E3579A" w:rsidRPr="00461E15" w:rsidRDefault="00E3579A">
            <w:pPr>
              <w:ind w:right="163"/>
              <w:jc w:val="right"/>
              <w:rPr>
                <w:sz w:val="24"/>
                <w:szCs w:val="24"/>
                <w:lang w:val="en-GB"/>
              </w:rPr>
            </w:pPr>
            <w:r w:rsidRPr="00461E15">
              <w:rPr>
                <w:sz w:val="24"/>
                <w:szCs w:val="24"/>
                <w:lang w:val="en-GB"/>
              </w:rPr>
              <w:t>≥</w:t>
            </w:r>
            <w:r w:rsidR="00961880">
              <w:rPr>
                <w:sz w:val="24"/>
                <w:szCs w:val="24"/>
                <w:lang w:val="en-GB"/>
              </w:rPr>
              <w:t xml:space="preserve"> </w:t>
            </w:r>
            <w:r w:rsidRPr="00461E15">
              <w:rPr>
                <w:sz w:val="24"/>
                <w:szCs w:val="24"/>
                <w:lang w:val="en-GB"/>
              </w:rPr>
              <w:t>94.0 %</w:t>
            </w:r>
          </w:p>
        </w:tc>
      </w:tr>
      <w:tr w:rsidR="00E3579A" w:rsidRPr="00461E15" w14:paraId="33B7ED9B" w14:textId="77777777" w:rsidTr="00461E15">
        <w:tc>
          <w:tcPr>
            <w:tcW w:w="2268" w:type="dxa"/>
            <w:tcBorders>
              <w:top w:val="single" w:sz="6" w:space="0" w:color="000000"/>
              <w:left w:val="single" w:sz="6" w:space="0" w:color="000000"/>
              <w:bottom w:val="single" w:sz="6" w:space="0" w:color="000000"/>
              <w:right w:val="single" w:sz="6" w:space="0" w:color="000000"/>
            </w:tcBorders>
            <w:vAlign w:val="center"/>
            <w:hideMark/>
          </w:tcPr>
          <w:p w14:paraId="75A1366C" w14:textId="77777777" w:rsidR="00E3579A" w:rsidRPr="00461E15" w:rsidRDefault="00E3579A">
            <w:pPr>
              <w:jc w:val="both"/>
              <w:rPr>
                <w:sz w:val="24"/>
                <w:szCs w:val="24"/>
                <w:lang w:val="en-GB"/>
              </w:rPr>
            </w:pPr>
            <w:r w:rsidRPr="00461E15">
              <w:rPr>
                <w:sz w:val="24"/>
                <w:szCs w:val="24"/>
                <w:lang w:val="en-GB"/>
              </w:rPr>
              <w:t>Total front fractions</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44B1D441" w14:textId="77777777" w:rsidR="00E3579A" w:rsidRPr="00461E15" w:rsidRDefault="00E3579A">
            <w:pPr>
              <w:ind w:right="169"/>
              <w:jc w:val="right"/>
              <w:rPr>
                <w:sz w:val="24"/>
                <w:szCs w:val="24"/>
                <w:lang w:val="en-GB"/>
              </w:rPr>
            </w:pPr>
            <w:r w:rsidRPr="00461E15">
              <w:rPr>
                <w:sz w:val="24"/>
                <w:szCs w:val="24"/>
                <w:lang w:val="en-GB"/>
              </w:rPr>
              <w:t>≤  3.0 %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7528A7BD" w14:textId="77777777" w:rsidR="00E3579A" w:rsidRPr="00461E15" w:rsidRDefault="00E3579A">
            <w:pPr>
              <w:ind w:right="163"/>
              <w:jc w:val="right"/>
              <w:rPr>
                <w:sz w:val="24"/>
                <w:szCs w:val="24"/>
                <w:lang w:val="en-GB"/>
              </w:rPr>
            </w:pPr>
            <w:r w:rsidRPr="00461E15">
              <w:rPr>
                <w:sz w:val="24"/>
                <w:szCs w:val="24"/>
                <w:lang w:val="en-GB"/>
              </w:rPr>
              <w:t>≤  3.0 %</w:t>
            </w:r>
          </w:p>
        </w:tc>
      </w:tr>
      <w:tr w:rsidR="00E3579A" w:rsidRPr="00461E15" w14:paraId="2B108C75" w14:textId="77777777" w:rsidTr="00461E15">
        <w:tc>
          <w:tcPr>
            <w:tcW w:w="2268" w:type="dxa"/>
            <w:tcBorders>
              <w:top w:val="single" w:sz="6" w:space="0" w:color="000000"/>
              <w:left w:val="single" w:sz="6" w:space="0" w:color="000000"/>
              <w:bottom w:val="single" w:sz="6" w:space="0" w:color="000000"/>
              <w:right w:val="single" w:sz="6" w:space="0" w:color="000000"/>
            </w:tcBorders>
            <w:vAlign w:val="center"/>
            <w:hideMark/>
          </w:tcPr>
          <w:p w14:paraId="3223152C" w14:textId="77777777" w:rsidR="00E3579A" w:rsidRPr="00461E15" w:rsidRDefault="00E3579A">
            <w:pPr>
              <w:jc w:val="both"/>
              <w:rPr>
                <w:sz w:val="24"/>
                <w:szCs w:val="24"/>
                <w:lang w:val="en-GB"/>
              </w:rPr>
            </w:pPr>
            <w:r w:rsidRPr="00461E15">
              <w:rPr>
                <w:sz w:val="24"/>
                <w:szCs w:val="24"/>
                <w:lang w:val="en-GB"/>
              </w:rPr>
              <w:t>Methanol fraction</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06F005DD" w14:textId="77777777" w:rsidR="00E3579A" w:rsidRPr="00461E15" w:rsidRDefault="00E3579A">
            <w:pPr>
              <w:ind w:right="169"/>
              <w:jc w:val="right"/>
              <w:rPr>
                <w:sz w:val="24"/>
                <w:szCs w:val="24"/>
                <w:lang w:val="en-GB"/>
              </w:rPr>
            </w:pPr>
            <w:r w:rsidRPr="00461E15">
              <w:rPr>
                <w:sz w:val="24"/>
                <w:szCs w:val="24"/>
                <w:lang w:val="en-GB"/>
              </w:rPr>
              <w:t>≤  4.0 %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411DB0B3" w14:textId="77777777" w:rsidR="00E3579A" w:rsidRPr="00461E15" w:rsidRDefault="00E3579A">
            <w:pPr>
              <w:ind w:right="163"/>
              <w:jc w:val="right"/>
              <w:rPr>
                <w:sz w:val="24"/>
                <w:szCs w:val="24"/>
                <w:lang w:val="en-GB"/>
              </w:rPr>
            </w:pPr>
            <w:r w:rsidRPr="00461E15">
              <w:rPr>
                <w:sz w:val="24"/>
                <w:szCs w:val="24"/>
                <w:lang w:val="en-GB"/>
              </w:rPr>
              <w:t>≤  4.0 %</w:t>
            </w:r>
          </w:p>
        </w:tc>
      </w:tr>
    </w:tbl>
    <w:p w14:paraId="34E93EA5" w14:textId="77777777" w:rsidR="00E3579A" w:rsidRPr="00461E15" w:rsidRDefault="00E3579A" w:rsidP="00E3579A">
      <w:pPr>
        <w:ind w:left="851"/>
        <w:rPr>
          <w:sz w:val="24"/>
          <w:szCs w:val="24"/>
          <w:lang w:val="en-GB"/>
        </w:rPr>
      </w:pPr>
    </w:p>
    <w:p w14:paraId="7315071F" w14:textId="77777777" w:rsidR="00E3579A" w:rsidRPr="00DE60FA" w:rsidRDefault="00E3579A" w:rsidP="00E3579A">
      <w:pPr>
        <w:ind w:left="851"/>
        <w:rPr>
          <w:sz w:val="24"/>
          <w:szCs w:val="24"/>
          <w:u w:val="single"/>
          <w:lang w:val="en-GB"/>
        </w:rPr>
      </w:pPr>
      <w:r w:rsidRPr="00DE60FA">
        <w:rPr>
          <w:sz w:val="24"/>
          <w:szCs w:val="24"/>
          <w:u w:val="single"/>
          <w:lang w:val="en-GB"/>
        </w:rPr>
        <w:t>2.</w:t>
      </w:r>
      <w:r w:rsidRPr="00DE60FA">
        <w:rPr>
          <w:sz w:val="24"/>
          <w:szCs w:val="24"/>
          <w:u w:val="single"/>
          <w:lang w:val="en-GB"/>
        </w:rPr>
        <w:tab/>
        <w:t>TLC method</w:t>
      </w:r>
    </w:p>
    <w:p w14:paraId="27297435" w14:textId="5D420E56" w:rsidR="00E3579A" w:rsidRPr="00461E15" w:rsidRDefault="00E3579A" w:rsidP="00E3579A">
      <w:pPr>
        <w:ind w:left="851"/>
        <w:rPr>
          <w:sz w:val="24"/>
          <w:szCs w:val="24"/>
          <w:lang w:val="en-GB"/>
        </w:rPr>
      </w:pPr>
      <w:r w:rsidRPr="00461E15">
        <w:rPr>
          <w:sz w:val="24"/>
          <w:szCs w:val="24"/>
          <w:lang w:val="en-GB"/>
        </w:rPr>
        <w:t xml:space="preserve">Method: </w:t>
      </w:r>
      <w:r w:rsidR="00DE60FA">
        <w:rPr>
          <w:sz w:val="24"/>
          <w:szCs w:val="24"/>
          <w:lang w:val="en-GB"/>
        </w:rPr>
        <w:t>T</w:t>
      </w:r>
      <w:r w:rsidRPr="00461E15">
        <w:rPr>
          <w:sz w:val="24"/>
          <w:szCs w:val="24"/>
          <w:lang w:val="en-GB"/>
        </w:rPr>
        <w:t>hin layer chromatography</w:t>
      </w:r>
      <w:r w:rsidR="00A902BD">
        <w:rPr>
          <w:sz w:val="24"/>
          <w:szCs w:val="24"/>
          <w:lang w:val="en-GB"/>
        </w:rPr>
        <w:t>.</w:t>
      </w:r>
    </w:p>
    <w:p w14:paraId="7C5BD9E3" w14:textId="77777777" w:rsidR="00E3579A" w:rsidRPr="00461E15" w:rsidRDefault="00E3579A" w:rsidP="00E3579A">
      <w:pPr>
        <w:ind w:left="851"/>
        <w:rPr>
          <w:sz w:val="24"/>
          <w:szCs w:val="24"/>
          <w:lang w:val="en-GB"/>
        </w:rPr>
      </w:pPr>
    </w:p>
    <w:p w14:paraId="6AC2C1FD" w14:textId="77777777" w:rsidR="00E3579A" w:rsidRPr="00461E15" w:rsidRDefault="00E3579A" w:rsidP="00E3579A">
      <w:pPr>
        <w:ind w:left="851"/>
        <w:rPr>
          <w:sz w:val="24"/>
          <w:szCs w:val="24"/>
          <w:lang w:val="en-GB"/>
        </w:rPr>
      </w:pPr>
      <w:r w:rsidRPr="00461E15">
        <w:rPr>
          <w:sz w:val="24"/>
          <w:szCs w:val="24"/>
          <w:lang w:val="en-GB"/>
        </w:rPr>
        <w:t>Hydrophilic impurities</w:t>
      </w:r>
    </w:p>
    <w:p w14:paraId="4C98EFBC" w14:textId="77777777" w:rsidR="00E3579A" w:rsidRPr="00461E15" w:rsidRDefault="00E3579A" w:rsidP="00E3579A">
      <w:pPr>
        <w:ind w:left="851"/>
        <w:rPr>
          <w:sz w:val="24"/>
          <w:szCs w:val="24"/>
          <w:lang w:val="en-GB"/>
        </w:rPr>
      </w:pPr>
    </w:p>
    <w:p w14:paraId="2231DD8F" w14:textId="49F57B09" w:rsidR="00E3579A" w:rsidRPr="00461E15" w:rsidRDefault="00DE60FA" w:rsidP="00E3579A">
      <w:pPr>
        <w:tabs>
          <w:tab w:val="num" w:pos="-1134"/>
          <w:tab w:val="num" w:pos="-426"/>
        </w:tabs>
        <w:ind w:left="851"/>
        <w:jc w:val="both"/>
        <w:rPr>
          <w:bCs/>
          <w:i/>
          <w:sz w:val="24"/>
          <w:szCs w:val="24"/>
          <w:lang w:val="en-US"/>
        </w:rPr>
      </w:pPr>
      <w:r>
        <w:rPr>
          <w:bCs/>
          <w:i/>
          <w:sz w:val="24"/>
          <w:szCs w:val="24"/>
          <w:lang w:val="en-US"/>
        </w:rPr>
        <w:t>Requirement</w:t>
      </w:r>
    </w:p>
    <w:p w14:paraId="6E0D7DC1" w14:textId="55EB1663" w:rsidR="00E3579A" w:rsidRPr="00461E15" w:rsidRDefault="00A902BD" w:rsidP="00E3579A">
      <w:pPr>
        <w:ind w:left="851"/>
        <w:rPr>
          <w:sz w:val="24"/>
          <w:szCs w:val="24"/>
          <w:lang w:val="en-GB"/>
        </w:rPr>
      </w:pPr>
      <w:r>
        <w:rPr>
          <w:sz w:val="24"/>
          <w:szCs w:val="24"/>
          <w:lang w:val="en-GB"/>
        </w:rPr>
        <w:t>L</w:t>
      </w:r>
      <w:r w:rsidR="00E3579A" w:rsidRPr="00461E15">
        <w:rPr>
          <w:sz w:val="24"/>
          <w:szCs w:val="24"/>
          <w:lang w:val="en-GB"/>
        </w:rPr>
        <w:t>ocat</w:t>
      </w:r>
      <w:r>
        <w:rPr>
          <w:sz w:val="24"/>
          <w:szCs w:val="24"/>
          <w:lang w:val="en-GB"/>
        </w:rPr>
        <w:t>ion of radioactive impurities: I</w:t>
      </w:r>
      <w:r w:rsidR="00E3579A" w:rsidRPr="00461E15">
        <w:rPr>
          <w:sz w:val="24"/>
          <w:szCs w:val="24"/>
          <w:lang w:val="en-GB"/>
        </w:rPr>
        <w:t>n the front Rf=0.8-1.0</w:t>
      </w:r>
      <w:r w:rsidR="00961880">
        <w:rPr>
          <w:sz w:val="24"/>
          <w:szCs w:val="24"/>
          <w:lang w:val="en-GB"/>
        </w:rPr>
        <w:t>.</w:t>
      </w:r>
    </w:p>
    <w:p w14:paraId="169E47E8" w14:textId="79E135CB" w:rsidR="00E3579A" w:rsidRPr="00461E15" w:rsidRDefault="00A902BD" w:rsidP="00E3579A">
      <w:pPr>
        <w:ind w:left="851"/>
        <w:rPr>
          <w:sz w:val="24"/>
          <w:szCs w:val="24"/>
          <w:lang w:val="en-GB"/>
        </w:rPr>
      </w:pPr>
      <w:r>
        <w:rPr>
          <w:sz w:val="24"/>
          <w:szCs w:val="24"/>
          <w:lang w:val="en-GB"/>
        </w:rPr>
        <w:t>Q</w:t>
      </w:r>
      <w:r w:rsidR="00E3579A" w:rsidRPr="00461E15">
        <w:rPr>
          <w:sz w:val="24"/>
          <w:szCs w:val="24"/>
          <w:lang w:val="en-GB"/>
        </w:rPr>
        <w:t xml:space="preserve">uantity: </w:t>
      </w:r>
      <w:r>
        <w:rPr>
          <w:sz w:val="24"/>
          <w:szCs w:val="24"/>
          <w:lang w:val="en-GB"/>
        </w:rPr>
        <w:t>M</w:t>
      </w:r>
      <w:r w:rsidR="00E3579A" w:rsidRPr="00461E15">
        <w:rPr>
          <w:sz w:val="24"/>
          <w:szCs w:val="24"/>
          <w:lang w:val="en-GB"/>
        </w:rPr>
        <w:t>ax.: 5 %</w:t>
      </w:r>
      <w:r>
        <w:rPr>
          <w:sz w:val="24"/>
          <w:szCs w:val="24"/>
          <w:lang w:val="en-GB"/>
        </w:rPr>
        <w:t>.</w:t>
      </w:r>
    </w:p>
    <w:p w14:paraId="51394D3F" w14:textId="77777777" w:rsidR="00E3579A" w:rsidRPr="00461E15" w:rsidRDefault="00E3579A" w:rsidP="00E3579A">
      <w:pPr>
        <w:ind w:left="851"/>
        <w:rPr>
          <w:sz w:val="24"/>
          <w:szCs w:val="24"/>
          <w:lang w:val="en-GB"/>
        </w:rPr>
      </w:pPr>
    </w:p>
    <w:p w14:paraId="1E554C0C" w14:textId="1CE52305" w:rsidR="00E3579A" w:rsidRPr="00461E15" w:rsidRDefault="00DE60FA" w:rsidP="00E3579A">
      <w:pPr>
        <w:ind w:left="851"/>
        <w:rPr>
          <w:i/>
          <w:sz w:val="24"/>
          <w:szCs w:val="24"/>
          <w:lang w:val="en-GB"/>
        </w:rPr>
      </w:pPr>
      <w:r>
        <w:rPr>
          <w:i/>
          <w:sz w:val="24"/>
          <w:szCs w:val="24"/>
          <w:lang w:val="en-GB"/>
        </w:rPr>
        <w:t>Method</w:t>
      </w:r>
    </w:p>
    <w:p w14:paraId="495319E3" w14:textId="6C9A0B97" w:rsidR="00E3579A" w:rsidRPr="00461E15" w:rsidRDefault="00A902BD" w:rsidP="00E3579A">
      <w:pPr>
        <w:ind w:left="851"/>
        <w:rPr>
          <w:sz w:val="24"/>
          <w:szCs w:val="24"/>
          <w:lang w:val="en-GB"/>
        </w:rPr>
      </w:pPr>
      <w:r>
        <w:rPr>
          <w:sz w:val="24"/>
          <w:szCs w:val="24"/>
          <w:lang w:val="en-GB"/>
        </w:rPr>
        <w:t>Sample solution: D</w:t>
      </w:r>
      <w:r w:rsidR="00E3579A" w:rsidRPr="00461E15">
        <w:rPr>
          <w:sz w:val="24"/>
          <w:szCs w:val="24"/>
          <w:lang w:val="en-GB"/>
        </w:rPr>
        <w:t>rop 2 μl labelled product on the layer</w:t>
      </w:r>
      <w:r>
        <w:rPr>
          <w:sz w:val="24"/>
          <w:szCs w:val="24"/>
          <w:lang w:val="en-GB"/>
        </w:rPr>
        <w:t>.</w:t>
      </w:r>
    </w:p>
    <w:p w14:paraId="1414F5C8" w14:textId="6CBB98CA" w:rsidR="00E3579A" w:rsidRPr="00461E15" w:rsidRDefault="00A902BD" w:rsidP="00E3579A">
      <w:pPr>
        <w:ind w:left="851"/>
        <w:rPr>
          <w:sz w:val="24"/>
          <w:szCs w:val="24"/>
          <w:lang w:val="en-GB"/>
        </w:rPr>
      </w:pPr>
      <w:r>
        <w:rPr>
          <w:sz w:val="24"/>
          <w:szCs w:val="24"/>
          <w:lang w:val="en-GB"/>
        </w:rPr>
        <w:t>Reference solution: D</w:t>
      </w:r>
      <w:r w:rsidR="00E3579A" w:rsidRPr="00461E15">
        <w:rPr>
          <w:sz w:val="24"/>
          <w:szCs w:val="24"/>
          <w:lang w:val="en-GB"/>
        </w:rPr>
        <w:t>rop 2 μl eluate on the layer (pertechnetate ion)</w:t>
      </w:r>
      <w:r>
        <w:rPr>
          <w:sz w:val="24"/>
          <w:szCs w:val="24"/>
          <w:lang w:val="en-GB"/>
        </w:rPr>
        <w:t>.</w:t>
      </w:r>
    </w:p>
    <w:p w14:paraId="0325A4BE" w14:textId="77777777" w:rsidR="00E3579A" w:rsidRPr="00461E15" w:rsidRDefault="00E3579A" w:rsidP="00E3579A">
      <w:pPr>
        <w:ind w:left="851"/>
        <w:rPr>
          <w:sz w:val="24"/>
          <w:szCs w:val="24"/>
          <w:lang w:val="en-GB"/>
        </w:rPr>
      </w:pPr>
    </w:p>
    <w:p w14:paraId="562DD182" w14:textId="612DB57C" w:rsidR="00E3579A" w:rsidRPr="00254C06" w:rsidRDefault="00254C06" w:rsidP="00E3579A">
      <w:pPr>
        <w:tabs>
          <w:tab w:val="left" w:pos="3711"/>
        </w:tabs>
        <w:ind w:left="851"/>
        <w:rPr>
          <w:i/>
          <w:sz w:val="24"/>
          <w:szCs w:val="24"/>
          <w:lang w:val="en-GB"/>
        </w:rPr>
      </w:pPr>
      <w:r w:rsidRPr="00254C06">
        <w:rPr>
          <w:i/>
          <w:sz w:val="24"/>
          <w:szCs w:val="24"/>
          <w:lang w:val="en-GB"/>
        </w:rPr>
        <w:t>Test parameters</w:t>
      </w:r>
    </w:p>
    <w:p w14:paraId="36CB42D1" w14:textId="0C2B626D" w:rsidR="00E3579A" w:rsidRPr="00461E15" w:rsidRDefault="00E3579A" w:rsidP="00DE60FA">
      <w:pPr>
        <w:pStyle w:val="Listeafsnit"/>
        <w:numPr>
          <w:ilvl w:val="0"/>
          <w:numId w:val="9"/>
        </w:numPr>
        <w:tabs>
          <w:tab w:val="left" w:pos="1134"/>
        </w:tabs>
        <w:ind w:left="1134" w:hanging="283"/>
        <w:rPr>
          <w:sz w:val="24"/>
          <w:szCs w:val="24"/>
          <w:lang w:val="en-GB"/>
        </w:rPr>
      </w:pPr>
      <w:r w:rsidRPr="00461E15">
        <w:rPr>
          <w:sz w:val="24"/>
          <w:szCs w:val="24"/>
          <w:lang w:val="en-GB"/>
        </w:rPr>
        <w:t>Layer: ITLC-SG</w:t>
      </w:r>
      <w:r w:rsidR="00961880">
        <w:rPr>
          <w:sz w:val="24"/>
          <w:szCs w:val="24"/>
          <w:lang w:val="en-GB"/>
        </w:rPr>
        <w:t>.</w:t>
      </w:r>
    </w:p>
    <w:p w14:paraId="2ECF2D8F" w14:textId="16A32767" w:rsidR="00E3579A" w:rsidRPr="00461E15" w:rsidRDefault="00961880" w:rsidP="00DE60FA">
      <w:pPr>
        <w:pStyle w:val="Listeafsnit"/>
        <w:numPr>
          <w:ilvl w:val="0"/>
          <w:numId w:val="9"/>
        </w:numPr>
        <w:tabs>
          <w:tab w:val="left" w:pos="1134"/>
        </w:tabs>
        <w:ind w:left="1134" w:hanging="283"/>
        <w:rPr>
          <w:sz w:val="24"/>
          <w:szCs w:val="24"/>
          <w:lang w:val="en-GB"/>
        </w:rPr>
      </w:pPr>
      <w:r>
        <w:rPr>
          <w:sz w:val="24"/>
          <w:szCs w:val="24"/>
          <w:lang w:val="en-GB"/>
        </w:rPr>
        <w:t>A</w:t>
      </w:r>
      <w:r w:rsidR="00E3579A" w:rsidRPr="00461E15">
        <w:rPr>
          <w:sz w:val="24"/>
          <w:szCs w:val="24"/>
          <w:lang w:val="en-GB"/>
        </w:rPr>
        <w:t>pplication: 2 cm from the bottom edge of the plate</w:t>
      </w:r>
      <w:r>
        <w:rPr>
          <w:sz w:val="24"/>
          <w:szCs w:val="24"/>
          <w:lang w:val="en-GB"/>
        </w:rPr>
        <w:t>.</w:t>
      </w:r>
    </w:p>
    <w:p w14:paraId="5D13946C" w14:textId="2B3B2264" w:rsidR="00E3579A" w:rsidRPr="00461E15" w:rsidRDefault="00961880" w:rsidP="00DE60FA">
      <w:pPr>
        <w:pStyle w:val="Listeafsnit"/>
        <w:numPr>
          <w:ilvl w:val="0"/>
          <w:numId w:val="9"/>
        </w:numPr>
        <w:tabs>
          <w:tab w:val="left" w:pos="1134"/>
        </w:tabs>
        <w:ind w:left="1134" w:hanging="283"/>
        <w:rPr>
          <w:sz w:val="24"/>
          <w:szCs w:val="24"/>
          <w:lang w:val="en-GB"/>
        </w:rPr>
      </w:pPr>
      <w:r>
        <w:rPr>
          <w:sz w:val="24"/>
          <w:szCs w:val="24"/>
          <w:lang w:val="en-GB"/>
        </w:rPr>
        <w:t>Start of developing: R</w:t>
      </w:r>
      <w:r w:rsidR="00E3579A" w:rsidRPr="00461E15">
        <w:rPr>
          <w:sz w:val="24"/>
          <w:szCs w:val="24"/>
          <w:lang w:val="en-GB"/>
        </w:rPr>
        <w:t>ight after application of the sample</w:t>
      </w:r>
      <w:r>
        <w:rPr>
          <w:sz w:val="24"/>
          <w:szCs w:val="24"/>
          <w:lang w:val="en-GB"/>
        </w:rPr>
        <w:t>.</w:t>
      </w:r>
    </w:p>
    <w:p w14:paraId="5331EC64" w14:textId="528AA079" w:rsidR="00E3579A" w:rsidRPr="00461E15" w:rsidRDefault="00E3579A" w:rsidP="00DE60FA">
      <w:pPr>
        <w:pStyle w:val="Listeafsnit"/>
        <w:numPr>
          <w:ilvl w:val="0"/>
          <w:numId w:val="9"/>
        </w:numPr>
        <w:tabs>
          <w:tab w:val="left" w:pos="1134"/>
        </w:tabs>
        <w:ind w:left="1134" w:hanging="283"/>
        <w:rPr>
          <w:sz w:val="24"/>
          <w:szCs w:val="24"/>
          <w:lang w:val="en-GB"/>
        </w:rPr>
      </w:pPr>
      <w:r w:rsidRPr="00461E15">
        <w:rPr>
          <w:sz w:val="24"/>
          <w:szCs w:val="24"/>
          <w:lang w:val="en-GB"/>
        </w:rPr>
        <w:t>Front distance: 6 cm</w:t>
      </w:r>
      <w:r w:rsidR="00961880">
        <w:rPr>
          <w:sz w:val="24"/>
          <w:szCs w:val="24"/>
          <w:lang w:val="en-GB"/>
        </w:rPr>
        <w:t>.</w:t>
      </w:r>
    </w:p>
    <w:p w14:paraId="3D46AD84" w14:textId="59815AF0" w:rsidR="00E3579A" w:rsidRPr="00461E15" w:rsidRDefault="00961880" w:rsidP="00DE60FA">
      <w:pPr>
        <w:pStyle w:val="Listeafsnit"/>
        <w:numPr>
          <w:ilvl w:val="0"/>
          <w:numId w:val="9"/>
        </w:numPr>
        <w:tabs>
          <w:tab w:val="left" w:pos="1134"/>
        </w:tabs>
        <w:ind w:left="1134" w:hanging="283"/>
        <w:rPr>
          <w:sz w:val="24"/>
          <w:szCs w:val="24"/>
          <w:lang w:val="en-GB"/>
        </w:rPr>
      </w:pPr>
      <w:r>
        <w:rPr>
          <w:sz w:val="24"/>
          <w:szCs w:val="24"/>
          <w:lang w:val="en-GB"/>
        </w:rPr>
        <w:t>Developing solution: E</w:t>
      </w:r>
      <w:r w:rsidR="00E3579A" w:rsidRPr="00461E15">
        <w:rPr>
          <w:sz w:val="24"/>
          <w:szCs w:val="24"/>
          <w:lang w:val="en-GB"/>
        </w:rPr>
        <w:t>thyl acetate: methyl ethyl ketone = 60:40</w:t>
      </w:r>
      <w:r>
        <w:rPr>
          <w:sz w:val="24"/>
          <w:szCs w:val="24"/>
          <w:lang w:val="en-GB"/>
        </w:rPr>
        <w:t>.</w:t>
      </w:r>
    </w:p>
    <w:p w14:paraId="5B7B7E16" w14:textId="5F29968C" w:rsidR="00E3579A" w:rsidRPr="00461E15" w:rsidRDefault="00961880" w:rsidP="00DE60FA">
      <w:pPr>
        <w:pStyle w:val="Listeafsnit"/>
        <w:numPr>
          <w:ilvl w:val="0"/>
          <w:numId w:val="9"/>
        </w:numPr>
        <w:tabs>
          <w:tab w:val="left" w:pos="1134"/>
        </w:tabs>
        <w:ind w:left="1134" w:hanging="283"/>
        <w:rPr>
          <w:sz w:val="24"/>
          <w:szCs w:val="24"/>
          <w:lang w:val="en-GB"/>
        </w:rPr>
      </w:pPr>
      <w:r>
        <w:rPr>
          <w:sz w:val="24"/>
          <w:szCs w:val="24"/>
          <w:lang w:val="en-GB"/>
        </w:rPr>
        <w:t>Jar: S</w:t>
      </w:r>
      <w:r w:rsidR="00E3579A" w:rsidRPr="00461E15">
        <w:rPr>
          <w:sz w:val="24"/>
          <w:szCs w:val="24"/>
          <w:lang w:val="en-GB"/>
        </w:rPr>
        <w:t>aturated</w:t>
      </w:r>
      <w:r>
        <w:rPr>
          <w:sz w:val="24"/>
          <w:szCs w:val="24"/>
          <w:lang w:val="en-GB"/>
        </w:rPr>
        <w:t>.</w:t>
      </w:r>
    </w:p>
    <w:p w14:paraId="2BA109BB" w14:textId="7A3505B9" w:rsidR="00E3579A" w:rsidRPr="00461E15" w:rsidRDefault="00E3579A" w:rsidP="00DE60FA">
      <w:pPr>
        <w:pStyle w:val="Listeafsnit"/>
        <w:numPr>
          <w:ilvl w:val="0"/>
          <w:numId w:val="9"/>
        </w:numPr>
        <w:tabs>
          <w:tab w:val="left" w:pos="1134"/>
        </w:tabs>
        <w:ind w:left="1134" w:hanging="283"/>
        <w:rPr>
          <w:sz w:val="24"/>
          <w:szCs w:val="24"/>
          <w:lang w:val="en-GB"/>
        </w:rPr>
      </w:pPr>
      <w:r w:rsidRPr="00461E15">
        <w:rPr>
          <w:sz w:val="24"/>
          <w:szCs w:val="24"/>
          <w:lang w:val="en-GB"/>
        </w:rPr>
        <w:t>Saturation time: 30 minutes</w:t>
      </w:r>
      <w:r w:rsidR="00961880">
        <w:rPr>
          <w:sz w:val="24"/>
          <w:szCs w:val="24"/>
          <w:lang w:val="en-GB"/>
        </w:rPr>
        <w:t>.</w:t>
      </w:r>
    </w:p>
    <w:p w14:paraId="5BFF0873" w14:textId="243E043B" w:rsidR="00E3579A" w:rsidRPr="00461E15" w:rsidRDefault="00961880" w:rsidP="00DE60FA">
      <w:pPr>
        <w:pStyle w:val="Listeafsnit"/>
        <w:numPr>
          <w:ilvl w:val="0"/>
          <w:numId w:val="9"/>
        </w:numPr>
        <w:tabs>
          <w:tab w:val="left" w:pos="1134"/>
        </w:tabs>
        <w:ind w:left="1134" w:hanging="283"/>
        <w:rPr>
          <w:sz w:val="24"/>
          <w:szCs w:val="24"/>
          <w:lang w:val="en-GB"/>
        </w:rPr>
      </w:pPr>
      <w:r>
        <w:rPr>
          <w:sz w:val="24"/>
          <w:szCs w:val="24"/>
          <w:lang w:val="en-GB"/>
        </w:rPr>
        <w:t>Drying: A</w:t>
      </w:r>
      <w:r w:rsidR="00E3579A" w:rsidRPr="00461E15">
        <w:rPr>
          <w:sz w:val="24"/>
          <w:szCs w:val="24"/>
          <w:lang w:val="en-GB"/>
        </w:rPr>
        <w:t>llowed to dry at room temperature after development</w:t>
      </w:r>
      <w:r>
        <w:rPr>
          <w:sz w:val="24"/>
          <w:szCs w:val="24"/>
          <w:lang w:val="en-GB"/>
        </w:rPr>
        <w:t>.</w:t>
      </w:r>
    </w:p>
    <w:p w14:paraId="61F4027C" w14:textId="106C4274" w:rsidR="00E3579A" w:rsidRPr="00461E15" w:rsidRDefault="00E3579A" w:rsidP="00DE60FA">
      <w:pPr>
        <w:pStyle w:val="Listeafsnit"/>
        <w:numPr>
          <w:ilvl w:val="0"/>
          <w:numId w:val="9"/>
        </w:numPr>
        <w:tabs>
          <w:tab w:val="left" w:pos="1134"/>
        </w:tabs>
        <w:ind w:left="1134" w:hanging="283"/>
        <w:rPr>
          <w:sz w:val="24"/>
          <w:szCs w:val="24"/>
          <w:lang w:val="en-GB"/>
        </w:rPr>
      </w:pPr>
      <w:r w:rsidRPr="00461E15">
        <w:rPr>
          <w:sz w:val="24"/>
          <w:szCs w:val="24"/>
          <w:lang w:val="en-GB"/>
        </w:rPr>
        <w:t>Time of application: 20 minutes after labeling</w:t>
      </w:r>
      <w:r w:rsidR="00961880">
        <w:rPr>
          <w:sz w:val="24"/>
          <w:szCs w:val="24"/>
          <w:lang w:val="en-GB"/>
        </w:rPr>
        <w:t>.</w:t>
      </w:r>
    </w:p>
    <w:p w14:paraId="69103FA9" w14:textId="77777777" w:rsidR="00E3579A" w:rsidRPr="00461E15" w:rsidRDefault="00E3579A" w:rsidP="00E3579A">
      <w:pPr>
        <w:ind w:left="851"/>
        <w:rPr>
          <w:sz w:val="24"/>
          <w:szCs w:val="24"/>
          <w:lang w:val="en-GB"/>
        </w:rPr>
      </w:pPr>
    </w:p>
    <w:p w14:paraId="2F6736D3" w14:textId="3AC1B77A" w:rsidR="00E3579A" w:rsidRPr="00461E15" w:rsidRDefault="00254C06" w:rsidP="00E3579A">
      <w:pPr>
        <w:ind w:left="851"/>
        <w:rPr>
          <w:sz w:val="24"/>
          <w:szCs w:val="24"/>
          <w:lang w:val="en-GB"/>
        </w:rPr>
      </w:pPr>
      <w:r>
        <w:rPr>
          <w:sz w:val="24"/>
          <w:szCs w:val="24"/>
          <w:lang w:val="en-GB"/>
        </w:rPr>
        <w:t>Detection: R</w:t>
      </w:r>
      <w:r w:rsidR="00E3579A" w:rsidRPr="00461E15">
        <w:rPr>
          <w:sz w:val="24"/>
          <w:szCs w:val="24"/>
          <w:lang w:val="en-GB"/>
        </w:rPr>
        <w:t>adioactivity measuring detector.</w:t>
      </w:r>
    </w:p>
    <w:p w14:paraId="25AEFCDE" w14:textId="77777777" w:rsidR="00E3579A" w:rsidRPr="00461E15" w:rsidRDefault="00E3579A" w:rsidP="00E3579A">
      <w:pPr>
        <w:ind w:left="851"/>
        <w:rPr>
          <w:sz w:val="24"/>
          <w:szCs w:val="24"/>
          <w:lang w:val="en-GB"/>
        </w:rPr>
      </w:pPr>
    </w:p>
    <w:p w14:paraId="45279DAD" w14:textId="4220D0E5" w:rsidR="00E3579A" w:rsidRPr="00254C06" w:rsidRDefault="00254C06" w:rsidP="00E3579A">
      <w:pPr>
        <w:ind w:left="851"/>
        <w:rPr>
          <w:i/>
          <w:sz w:val="24"/>
          <w:szCs w:val="24"/>
          <w:lang w:val="en-GB"/>
        </w:rPr>
      </w:pPr>
      <w:r w:rsidRPr="00254C06">
        <w:rPr>
          <w:i/>
          <w:sz w:val="24"/>
          <w:szCs w:val="24"/>
          <w:lang w:val="en-GB"/>
        </w:rPr>
        <w:t>Evaluation</w:t>
      </w:r>
    </w:p>
    <w:p w14:paraId="1BD8C533" w14:textId="77777777" w:rsidR="00E3579A" w:rsidRPr="00461E15" w:rsidRDefault="00E3579A" w:rsidP="00E3579A">
      <w:pPr>
        <w:ind w:left="851"/>
        <w:rPr>
          <w:sz w:val="24"/>
          <w:szCs w:val="24"/>
          <w:lang w:val="en-GB"/>
        </w:rPr>
      </w:pPr>
      <w:r w:rsidRPr="00461E15">
        <w:rPr>
          <w:sz w:val="24"/>
          <w:szCs w:val="24"/>
          <w:lang w:val="en-GB"/>
        </w:rPr>
        <w:t>The radioactive impurities migrate in the front Rf=0.8-1.0, reading of the corresponding quantity (in percentage of the total radioactivity in %) from the chromatogram.</w:t>
      </w:r>
    </w:p>
    <w:p w14:paraId="6611F6B7" w14:textId="3792990A" w:rsidR="00254C06" w:rsidRDefault="00254C06">
      <w:pPr>
        <w:rPr>
          <w:sz w:val="24"/>
          <w:szCs w:val="24"/>
          <w:lang w:val="en-GB"/>
        </w:rPr>
      </w:pPr>
      <w:r>
        <w:rPr>
          <w:sz w:val="24"/>
          <w:szCs w:val="24"/>
          <w:lang w:val="en-GB"/>
        </w:rPr>
        <w:br w:type="page"/>
      </w:r>
    </w:p>
    <w:p w14:paraId="0E05E7CE" w14:textId="77777777" w:rsidR="00E3579A" w:rsidRPr="00461E15" w:rsidRDefault="00E3579A" w:rsidP="00461E15">
      <w:pPr>
        <w:rPr>
          <w:sz w:val="24"/>
          <w:szCs w:val="24"/>
          <w:lang w:val="en-GB"/>
        </w:rPr>
      </w:pPr>
    </w:p>
    <w:p w14:paraId="5A32A55E" w14:textId="77777777" w:rsidR="00E3579A" w:rsidRPr="00254C06" w:rsidRDefault="00E3579A" w:rsidP="00E3579A">
      <w:pPr>
        <w:ind w:left="1276" w:hanging="425"/>
        <w:rPr>
          <w:sz w:val="24"/>
          <w:szCs w:val="24"/>
          <w:u w:val="single"/>
          <w:lang w:val="en-GB"/>
        </w:rPr>
      </w:pPr>
      <w:r w:rsidRPr="00254C06">
        <w:rPr>
          <w:sz w:val="24"/>
          <w:szCs w:val="24"/>
          <w:u w:val="single"/>
          <w:lang w:val="en-GB"/>
        </w:rPr>
        <w:t>3</w:t>
      </w:r>
      <w:r w:rsidRPr="00254C06">
        <w:rPr>
          <w:sz w:val="24"/>
          <w:szCs w:val="24"/>
          <w:u w:val="single"/>
          <w:lang w:val="en-GB"/>
        </w:rPr>
        <w:tab/>
        <w:t>Paperchromatographic method</w:t>
      </w:r>
    </w:p>
    <w:p w14:paraId="45EFE5BA" w14:textId="7ADC99FB" w:rsidR="00E3579A" w:rsidRPr="00461E15" w:rsidRDefault="00E3579A" w:rsidP="00E3579A">
      <w:pPr>
        <w:tabs>
          <w:tab w:val="num" w:pos="-1134"/>
          <w:tab w:val="num" w:pos="-426"/>
        </w:tabs>
        <w:ind w:left="851"/>
        <w:jc w:val="both"/>
        <w:rPr>
          <w:bCs/>
          <w:sz w:val="24"/>
          <w:szCs w:val="24"/>
          <w:lang w:val="en-US" w:eastAsia="hu-HU"/>
        </w:rPr>
      </w:pPr>
      <w:bookmarkStart w:id="46" w:name="OLE_LINK58"/>
      <w:bookmarkStart w:id="47" w:name="OLE_LINK57"/>
      <w:bookmarkStart w:id="48" w:name="OLE_LINK56"/>
      <w:bookmarkStart w:id="49" w:name="OLE_LINK55"/>
      <w:bookmarkStart w:id="50" w:name="OLE_LINK49"/>
      <w:r w:rsidRPr="00461E15">
        <w:rPr>
          <w:bCs/>
          <w:sz w:val="24"/>
          <w:szCs w:val="24"/>
          <w:lang w:val="en-US"/>
        </w:rPr>
        <w:t>R</w:t>
      </w:r>
      <w:r w:rsidR="00254C06">
        <w:rPr>
          <w:bCs/>
          <w:sz w:val="24"/>
          <w:szCs w:val="24"/>
          <w:lang w:val="en-US"/>
        </w:rPr>
        <w:t>adioactive impurities (method: P</w:t>
      </w:r>
      <w:r w:rsidRPr="00461E15">
        <w:rPr>
          <w:bCs/>
          <w:sz w:val="24"/>
          <w:szCs w:val="24"/>
          <w:lang w:val="en-US"/>
        </w:rPr>
        <w:t>aperchromatography)</w:t>
      </w:r>
      <w:r w:rsidR="00A902BD">
        <w:rPr>
          <w:bCs/>
          <w:sz w:val="24"/>
          <w:szCs w:val="24"/>
          <w:lang w:val="en-US"/>
        </w:rPr>
        <w:t>.</w:t>
      </w:r>
    </w:p>
    <w:p w14:paraId="1F4CE40B" w14:textId="1628D57B" w:rsidR="00E3579A" w:rsidRPr="00461E15" w:rsidRDefault="00E3579A" w:rsidP="00E3579A">
      <w:pPr>
        <w:tabs>
          <w:tab w:val="num" w:pos="-1134"/>
          <w:tab w:val="num" w:pos="-426"/>
        </w:tabs>
        <w:ind w:left="851"/>
        <w:jc w:val="both"/>
        <w:rPr>
          <w:bCs/>
          <w:sz w:val="24"/>
          <w:szCs w:val="24"/>
          <w:lang w:val="en-US"/>
        </w:rPr>
      </w:pPr>
      <w:r w:rsidRPr="00461E15">
        <w:rPr>
          <w:bCs/>
          <w:sz w:val="24"/>
          <w:szCs w:val="24"/>
          <w:lang w:val="en-US"/>
        </w:rPr>
        <w:t>Impurity A: (</w:t>
      </w:r>
      <w:r w:rsidRPr="00461E15">
        <w:rPr>
          <w:bCs/>
          <w:sz w:val="24"/>
          <w:szCs w:val="24"/>
          <w:vertAlign w:val="superscript"/>
          <w:lang w:val="en-US"/>
        </w:rPr>
        <w:t>99m</w:t>
      </w:r>
      <w:r w:rsidRPr="00461E15">
        <w:rPr>
          <w:bCs/>
          <w:sz w:val="24"/>
          <w:szCs w:val="24"/>
          <w:lang w:val="en-US"/>
        </w:rPr>
        <w:t>Tc) Technetium in colloidal form</w:t>
      </w:r>
      <w:r w:rsidR="00254C06">
        <w:rPr>
          <w:bCs/>
          <w:sz w:val="24"/>
          <w:szCs w:val="24"/>
          <w:lang w:val="en-US"/>
        </w:rPr>
        <w:t>.</w:t>
      </w:r>
    </w:p>
    <w:p w14:paraId="63D53ACF" w14:textId="77777777" w:rsidR="00E3579A" w:rsidRPr="00461E15" w:rsidRDefault="00E3579A" w:rsidP="00E3579A">
      <w:pPr>
        <w:tabs>
          <w:tab w:val="num" w:pos="-1134"/>
          <w:tab w:val="num" w:pos="-426"/>
          <w:tab w:val="num" w:pos="-39"/>
        </w:tabs>
        <w:ind w:left="851"/>
        <w:jc w:val="both"/>
        <w:rPr>
          <w:bCs/>
          <w:sz w:val="24"/>
          <w:szCs w:val="24"/>
          <w:lang w:val="en-US"/>
        </w:rPr>
      </w:pPr>
    </w:p>
    <w:p w14:paraId="063DF59D" w14:textId="2CC0C89A" w:rsidR="00E3579A" w:rsidRPr="00461E15" w:rsidRDefault="00E3579A" w:rsidP="00E3579A">
      <w:pPr>
        <w:tabs>
          <w:tab w:val="num" w:pos="-1134"/>
          <w:tab w:val="num" w:pos="-426"/>
        </w:tabs>
        <w:ind w:left="851"/>
        <w:jc w:val="both"/>
        <w:rPr>
          <w:bCs/>
          <w:sz w:val="24"/>
          <w:szCs w:val="24"/>
          <w:lang w:val="en-US"/>
        </w:rPr>
      </w:pPr>
      <w:r w:rsidRPr="00461E15">
        <w:rPr>
          <w:bCs/>
          <w:i/>
          <w:sz w:val="24"/>
          <w:szCs w:val="24"/>
          <w:lang w:val="en-US"/>
        </w:rPr>
        <w:t>Requirement</w:t>
      </w:r>
    </w:p>
    <w:p w14:paraId="1204366B" w14:textId="126518C1" w:rsidR="00E3579A" w:rsidRPr="00461E15" w:rsidRDefault="00764F92" w:rsidP="00E3579A">
      <w:pPr>
        <w:ind w:left="851"/>
        <w:jc w:val="both"/>
        <w:rPr>
          <w:bCs/>
          <w:sz w:val="24"/>
          <w:szCs w:val="24"/>
          <w:lang w:val="en-US"/>
        </w:rPr>
      </w:pPr>
      <w:r>
        <w:rPr>
          <w:bCs/>
          <w:sz w:val="24"/>
          <w:szCs w:val="24"/>
          <w:lang w:val="en-US"/>
        </w:rPr>
        <w:t>L</w:t>
      </w:r>
      <w:r w:rsidR="00E3579A" w:rsidRPr="00461E15">
        <w:rPr>
          <w:bCs/>
          <w:sz w:val="24"/>
          <w:szCs w:val="24"/>
          <w:lang w:val="en-US"/>
        </w:rPr>
        <w:t>ocat</w:t>
      </w:r>
      <w:r>
        <w:rPr>
          <w:bCs/>
          <w:sz w:val="24"/>
          <w:szCs w:val="24"/>
          <w:lang w:val="en-US"/>
        </w:rPr>
        <w:t>ion of radioactive impurities: O</w:t>
      </w:r>
      <w:r w:rsidR="00E3579A" w:rsidRPr="00461E15">
        <w:rPr>
          <w:bCs/>
          <w:sz w:val="24"/>
          <w:szCs w:val="24"/>
          <w:lang w:val="en-US"/>
        </w:rPr>
        <w:t>n the start point Rf=0.0-0.1</w:t>
      </w:r>
      <w:r>
        <w:rPr>
          <w:bCs/>
          <w:sz w:val="24"/>
          <w:szCs w:val="24"/>
          <w:lang w:val="en-US"/>
        </w:rPr>
        <w:t>.</w:t>
      </w:r>
    </w:p>
    <w:p w14:paraId="46A86B0E" w14:textId="00C2B16A" w:rsidR="00E3579A" w:rsidRPr="00461E15" w:rsidRDefault="00764F92" w:rsidP="00E3579A">
      <w:pPr>
        <w:ind w:left="851"/>
        <w:jc w:val="both"/>
        <w:rPr>
          <w:bCs/>
          <w:sz w:val="24"/>
          <w:szCs w:val="24"/>
          <w:lang w:val="en-US"/>
        </w:rPr>
      </w:pPr>
      <w:r>
        <w:rPr>
          <w:bCs/>
          <w:sz w:val="24"/>
          <w:szCs w:val="24"/>
          <w:lang w:val="en-US"/>
        </w:rPr>
        <w:t>Q</w:t>
      </w:r>
      <w:r w:rsidR="00E3579A" w:rsidRPr="00461E15">
        <w:rPr>
          <w:bCs/>
          <w:sz w:val="24"/>
          <w:szCs w:val="24"/>
          <w:lang w:val="en-US"/>
        </w:rPr>
        <w:t xml:space="preserve">uantity: </w:t>
      </w:r>
      <w:r>
        <w:rPr>
          <w:bCs/>
          <w:sz w:val="24"/>
          <w:szCs w:val="24"/>
          <w:lang w:val="en-US"/>
        </w:rPr>
        <w:t>M</w:t>
      </w:r>
      <w:r w:rsidR="00E3579A" w:rsidRPr="00461E15">
        <w:rPr>
          <w:bCs/>
          <w:sz w:val="24"/>
          <w:szCs w:val="24"/>
          <w:lang w:val="en-US"/>
        </w:rPr>
        <w:t>ax.: 2 %</w:t>
      </w:r>
      <w:r>
        <w:rPr>
          <w:bCs/>
          <w:sz w:val="24"/>
          <w:szCs w:val="24"/>
          <w:lang w:val="en-US"/>
        </w:rPr>
        <w:t>.</w:t>
      </w:r>
    </w:p>
    <w:p w14:paraId="461FDD2A" w14:textId="77777777" w:rsidR="00E3579A" w:rsidRPr="00461E15" w:rsidRDefault="00E3579A" w:rsidP="00E3579A">
      <w:pPr>
        <w:tabs>
          <w:tab w:val="num" w:pos="351"/>
          <w:tab w:val="num" w:pos="429"/>
        </w:tabs>
        <w:ind w:left="851"/>
        <w:jc w:val="both"/>
        <w:rPr>
          <w:b/>
          <w:bCs/>
          <w:i/>
          <w:sz w:val="24"/>
          <w:szCs w:val="24"/>
          <w:lang w:val="en-US"/>
        </w:rPr>
      </w:pPr>
    </w:p>
    <w:p w14:paraId="4F746F5F" w14:textId="7C0C2173" w:rsidR="00E3579A" w:rsidRPr="00461E15" w:rsidRDefault="00E3579A" w:rsidP="00E3579A">
      <w:pPr>
        <w:tabs>
          <w:tab w:val="num" w:pos="351"/>
          <w:tab w:val="num" w:pos="429"/>
        </w:tabs>
        <w:ind w:left="851"/>
        <w:jc w:val="both"/>
        <w:rPr>
          <w:bCs/>
          <w:sz w:val="24"/>
          <w:szCs w:val="24"/>
          <w:lang w:val="en-US"/>
        </w:rPr>
      </w:pPr>
      <w:r w:rsidRPr="00461E15">
        <w:rPr>
          <w:bCs/>
          <w:i/>
          <w:sz w:val="24"/>
          <w:szCs w:val="24"/>
          <w:lang w:val="en-US"/>
        </w:rPr>
        <w:t>Method</w:t>
      </w:r>
    </w:p>
    <w:p w14:paraId="40E1648E" w14:textId="40843AA0" w:rsidR="00E3579A" w:rsidRPr="00461E15" w:rsidRDefault="00764F92" w:rsidP="00E3579A">
      <w:pPr>
        <w:tabs>
          <w:tab w:val="num" w:pos="117"/>
          <w:tab w:val="num" w:pos="936"/>
        </w:tabs>
        <w:ind w:left="851"/>
        <w:jc w:val="both"/>
        <w:rPr>
          <w:bCs/>
          <w:sz w:val="24"/>
          <w:szCs w:val="24"/>
          <w:lang w:val="en-US"/>
        </w:rPr>
      </w:pPr>
      <w:r>
        <w:rPr>
          <w:bCs/>
          <w:sz w:val="24"/>
          <w:szCs w:val="24"/>
          <w:lang w:val="en-US"/>
        </w:rPr>
        <w:t>Sample solution: D</w:t>
      </w:r>
      <w:r w:rsidR="00E3579A" w:rsidRPr="00461E15">
        <w:rPr>
          <w:bCs/>
          <w:sz w:val="24"/>
          <w:szCs w:val="24"/>
          <w:lang w:val="en-US"/>
        </w:rPr>
        <w:t>rop 2 µl labelled product on the paper</w:t>
      </w:r>
      <w:r>
        <w:rPr>
          <w:bCs/>
          <w:sz w:val="24"/>
          <w:szCs w:val="24"/>
          <w:lang w:val="en-US"/>
        </w:rPr>
        <w:t>.</w:t>
      </w:r>
    </w:p>
    <w:p w14:paraId="21DB7BA5" w14:textId="2DF58F39" w:rsidR="00E3579A" w:rsidRPr="00461E15" w:rsidRDefault="00E3579A" w:rsidP="00E3579A">
      <w:pPr>
        <w:tabs>
          <w:tab w:val="num" w:pos="2301"/>
        </w:tabs>
        <w:ind w:left="851"/>
        <w:jc w:val="both"/>
        <w:rPr>
          <w:bCs/>
          <w:sz w:val="24"/>
          <w:szCs w:val="24"/>
          <w:lang w:val="en-US"/>
        </w:rPr>
      </w:pPr>
      <w:r w:rsidRPr="00461E15">
        <w:rPr>
          <w:bCs/>
          <w:sz w:val="24"/>
          <w:szCs w:val="24"/>
          <w:lang w:val="en-US"/>
        </w:rPr>
        <w:lastRenderedPageBreak/>
        <w:t xml:space="preserve">Reference solution: </w:t>
      </w:r>
      <w:r w:rsidR="00764F92">
        <w:rPr>
          <w:bCs/>
          <w:sz w:val="24"/>
          <w:szCs w:val="24"/>
          <w:lang w:val="en-US"/>
        </w:rPr>
        <w:t>D</w:t>
      </w:r>
      <w:r w:rsidRPr="00461E15">
        <w:rPr>
          <w:bCs/>
          <w:sz w:val="24"/>
          <w:szCs w:val="24"/>
          <w:lang w:val="en-US"/>
        </w:rPr>
        <w:t>rop 2 µl eluate on the layer (pertechnetate ion)</w:t>
      </w:r>
      <w:r w:rsidR="00764F92">
        <w:rPr>
          <w:bCs/>
          <w:sz w:val="24"/>
          <w:szCs w:val="24"/>
          <w:lang w:val="en-US"/>
        </w:rPr>
        <w:t>.</w:t>
      </w:r>
    </w:p>
    <w:p w14:paraId="7C233D88" w14:textId="77777777" w:rsidR="00E3579A" w:rsidRPr="00461E15" w:rsidRDefault="00E3579A" w:rsidP="00E3579A">
      <w:pPr>
        <w:tabs>
          <w:tab w:val="num" w:pos="2301"/>
        </w:tabs>
        <w:ind w:left="851"/>
        <w:jc w:val="both"/>
        <w:rPr>
          <w:bCs/>
          <w:sz w:val="24"/>
          <w:szCs w:val="24"/>
          <w:lang w:val="en-US"/>
        </w:rPr>
      </w:pPr>
    </w:p>
    <w:p w14:paraId="6EFC8D61" w14:textId="79A7FBFF" w:rsidR="00E3579A" w:rsidRPr="00764F92" w:rsidRDefault="00764F92" w:rsidP="00E3579A">
      <w:pPr>
        <w:tabs>
          <w:tab w:val="num" w:pos="117"/>
          <w:tab w:val="num" w:pos="312"/>
        </w:tabs>
        <w:ind w:left="851"/>
        <w:jc w:val="both"/>
        <w:rPr>
          <w:bCs/>
          <w:i/>
          <w:sz w:val="24"/>
          <w:szCs w:val="24"/>
          <w:lang w:val="en-US"/>
        </w:rPr>
      </w:pPr>
      <w:r w:rsidRPr="00764F92">
        <w:rPr>
          <w:bCs/>
          <w:i/>
          <w:sz w:val="24"/>
          <w:szCs w:val="24"/>
          <w:lang w:val="en-US"/>
        </w:rPr>
        <w:t>Test parameters</w:t>
      </w:r>
    </w:p>
    <w:p w14:paraId="69C8AF8E" w14:textId="68072F79" w:rsidR="00E3579A" w:rsidRPr="00461E15" w:rsidRDefault="00E3579A" w:rsidP="00764F92">
      <w:pPr>
        <w:numPr>
          <w:ilvl w:val="0"/>
          <w:numId w:val="8"/>
        </w:numPr>
        <w:tabs>
          <w:tab w:val="clear" w:pos="720"/>
        </w:tabs>
        <w:ind w:left="1134" w:hanging="283"/>
        <w:jc w:val="both"/>
        <w:rPr>
          <w:bCs/>
          <w:sz w:val="24"/>
          <w:szCs w:val="24"/>
          <w:lang w:val="en-US"/>
        </w:rPr>
      </w:pPr>
      <w:r w:rsidRPr="00461E15">
        <w:rPr>
          <w:bCs/>
          <w:sz w:val="24"/>
          <w:szCs w:val="24"/>
          <w:lang w:val="en-US"/>
        </w:rPr>
        <w:t xml:space="preserve">Layer: </w:t>
      </w:r>
      <w:r w:rsidR="00764F92">
        <w:rPr>
          <w:bCs/>
          <w:sz w:val="24"/>
          <w:szCs w:val="24"/>
          <w:lang w:val="en-US"/>
        </w:rPr>
        <w:t>C</w:t>
      </w:r>
      <w:r w:rsidRPr="00461E15">
        <w:rPr>
          <w:bCs/>
          <w:sz w:val="24"/>
          <w:szCs w:val="24"/>
          <w:lang w:val="en-US"/>
        </w:rPr>
        <w:t>hromatography paper</w:t>
      </w:r>
      <w:r w:rsidR="00764F92">
        <w:rPr>
          <w:bCs/>
          <w:sz w:val="24"/>
          <w:szCs w:val="24"/>
          <w:lang w:val="en-US"/>
        </w:rPr>
        <w:t>.</w:t>
      </w:r>
    </w:p>
    <w:p w14:paraId="5303DB63" w14:textId="200D3FD8" w:rsidR="00E3579A" w:rsidRPr="00461E15" w:rsidRDefault="00764F92" w:rsidP="00764F92">
      <w:pPr>
        <w:numPr>
          <w:ilvl w:val="0"/>
          <w:numId w:val="8"/>
        </w:numPr>
        <w:tabs>
          <w:tab w:val="clear" w:pos="720"/>
        </w:tabs>
        <w:ind w:left="1134" w:hanging="283"/>
        <w:jc w:val="both"/>
        <w:rPr>
          <w:bCs/>
          <w:sz w:val="24"/>
          <w:szCs w:val="24"/>
          <w:lang w:val="en-US"/>
        </w:rPr>
      </w:pPr>
      <w:r>
        <w:rPr>
          <w:bCs/>
          <w:sz w:val="24"/>
          <w:szCs w:val="24"/>
          <w:lang w:val="en-US"/>
        </w:rPr>
        <w:t>A</w:t>
      </w:r>
      <w:r w:rsidR="00E3579A" w:rsidRPr="00461E15">
        <w:rPr>
          <w:bCs/>
          <w:sz w:val="24"/>
          <w:szCs w:val="24"/>
          <w:lang w:val="en-US"/>
        </w:rPr>
        <w:t>pplication: 2 cm from the bottom edge of the plate</w:t>
      </w:r>
      <w:r>
        <w:rPr>
          <w:bCs/>
          <w:sz w:val="24"/>
          <w:szCs w:val="24"/>
          <w:lang w:val="en-US"/>
        </w:rPr>
        <w:t>.</w:t>
      </w:r>
    </w:p>
    <w:p w14:paraId="56044805" w14:textId="2E873EA9" w:rsidR="00E3579A" w:rsidRPr="00461E15" w:rsidRDefault="00764F92" w:rsidP="00764F92">
      <w:pPr>
        <w:numPr>
          <w:ilvl w:val="0"/>
          <w:numId w:val="8"/>
        </w:numPr>
        <w:tabs>
          <w:tab w:val="clear" w:pos="720"/>
        </w:tabs>
        <w:ind w:left="1134" w:hanging="283"/>
        <w:jc w:val="both"/>
        <w:rPr>
          <w:bCs/>
          <w:sz w:val="24"/>
          <w:szCs w:val="24"/>
          <w:lang w:val="en-US"/>
        </w:rPr>
      </w:pPr>
      <w:r>
        <w:rPr>
          <w:bCs/>
          <w:sz w:val="24"/>
          <w:szCs w:val="24"/>
          <w:lang w:val="en-US"/>
        </w:rPr>
        <w:t>S</w:t>
      </w:r>
      <w:r w:rsidR="00FB2E1D">
        <w:rPr>
          <w:bCs/>
          <w:sz w:val="24"/>
          <w:szCs w:val="24"/>
          <w:lang w:val="en-US"/>
        </w:rPr>
        <w:t>tart of developing: R</w:t>
      </w:r>
      <w:r w:rsidR="00E3579A" w:rsidRPr="00461E15">
        <w:rPr>
          <w:bCs/>
          <w:sz w:val="24"/>
          <w:szCs w:val="24"/>
          <w:lang w:val="en-US"/>
        </w:rPr>
        <w:t>ight after application of the sample</w:t>
      </w:r>
      <w:r>
        <w:rPr>
          <w:bCs/>
          <w:sz w:val="24"/>
          <w:szCs w:val="24"/>
          <w:lang w:val="en-US"/>
        </w:rPr>
        <w:t>.</w:t>
      </w:r>
    </w:p>
    <w:p w14:paraId="7D4BC699" w14:textId="12DEE0BF" w:rsidR="00E3579A" w:rsidRPr="00461E15" w:rsidRDefault="00E3579A" w:rsidP="00764F92">
      <w:pPr>
        <w:numPr>
          <w:ilvl w:val="0"/>
          <w:numId w:val="8"/>
        </w:numPr>
        <w:tabs>
          <w:tab w:val="clear" w:pos="720"/>
        </w:tabs>
        <w:ind w:left="1134" w:hanging="283"/>
        <w:jc w:val="both"/>
        <w:rPr>
          <w:bCs/>
          <w:sz w:val="24"/>
          <w:szCs w:val="24"/>
          <w:lang w:val="en-US"/>
        </w:rPr>
      </w:pPr>
      <w:r w:rsidRPr="00461E15">
        <w:rPr>
          <w:bCs/>
          <w:sz w:val="24"/>
          <w:szCs w:val="24"/>
          <w:lang w:val="en-US"/>
        </w:rPr>
        <w:t>Front distance: 15 cm</w:t>
      </w:r>
      <w:r w:rsidR="00764F92">
        <w:rPr>
          <w:bCs/>
          <w:sz w:val="24"/>
          <w:szCs w:val="24"/>
          <w:lang w:val="en-US"/>
        </w:rPr>
        <w:t>.</w:t>
      </w:r>
    </w:p>
    <w:p w14:paraId="5F0ED32A" w14:textId="521A52A8" w:rsidR="00E3579A" w:rsidRPr="00461E15" w:rsidRDefault="00E3579A" w:rsidP="00764F92">
      <w:pPr>
        <w:numPr>
          <w:ilvl w:val="0"/>
          <w:numId w:val="8"/>
        </w:numPr>
        <w:tabs>
          <w:tab w:val="clear" w:pos="720"/>
        </w:tabs>
        <w:ind w:left="1134" w:hanging="283"/>
        <w:jc w:val="both"/>
        <w:rPr>
          <w:bCs/>
          <w:sz w:val="24"/>
          <w:szCs w:val="24"/>
          <w:lang w:val="en-US"/>
        </w:rPr>
      </w:pPr>
      <w:r w:rsidRPr="00461E15">
        <w:rPr>
          <w:bCs/>
          <w:sz w:val="24"/>
          <w:szCs w:val="24"/>
          <w:lang w:val="en-US"/>
        </w:rPr>
        <w:t xml:space="preserve">Developing solution: </w:t>
      </w:r>
      <w:r w:rsidR="00FB2E1D">
        <w:rPr>
          <w:bCs/>
          <w:sz w:val="24"/>
          <w:szCs w:val="24"/>
          <w:lang w:val="en-US"/>
        </w:rPr>
        <w:t>W</w:t>
      </w:r>
      <w:r w:rsidRPr="00461E15">
        <w:rPr>
          <w:bCs/>
          <w:sz w:val="24"/>
          <w:szCs w:val="24"/>
          <w:lang w:val="en-US"/>
        </w:rPr>
        <w:t xml:space="preserve">ater: </w:t>
      </w:r>
      <w:r w:rsidR="00FB2E1D">
        <w:rPr>
          <w:bCs/>
          <w:sz w:val="24"/>
          <w:szCs w:val="24"/>
          <w:lang w:val="en-US"/>
        </w:rPr>
        <w:t>A</w:t>
      </w:r>
      <w:r w:rsidRPr="00461E15">
        <w:rPr>
          <w:bCs/>
          <w:sz w:val="24"/>
          <w:szCs w:val="24"/>
          <w:lang w:val="en-US"/>
        </w:rPr>
        <w:t>cetonitril=40:60</w:t>
      </w:r>
      <w:r w:rsidR="00764F92">
        <w:rPr>
          <w:bCs/>
          <w:sz w:val="24"/>
          <w:szCs w:val="24"/>
          <w:lang w:val="en-US"/>
        </w:rPr>
        <w:t>.</w:t>
      </w:r>
    </w:p>
    <w:p w14:paraId="56C7EE90" w14:textId="4E0E2E5B" w:rsidR="00E3579A" w:rsidRPr="00461E15" w:rsidRDefault="00E3579A" w:rsidP="00764F92">
      <w:pPr>
        <w:numPr>
          <w:ilvl w:val="0"/>
          <w:numId w:val="8"/>
        </w:numPr>
        <w:tabs>
          <w:tab w:val="clear" w:pos="720"/>
        </w:tabs>
        <w:ind w:left="1134" w:hanging="283"/>
        <w:jc w:val="both"/>
        <w:rPr>
          <w:bCs/>
          <w:sz w:val="24"/>
          <w:szCs w:val="24"/>
          <w:lang w:val="en-US"/>
        </w:rPr>
      </w:pPr>
      <w:r w:rsidRPr="00461E15">
        <w:rPr>
          <w:bCs/>
          <w:sz w:val="24"/>
          <w:szCs w:val="24"/>
          <w:lang w:val="en-US"/>
        </w:rPr>
        <w:t xml:space="preserve">Jar: </w:t>
      </w:r>
      <w:r w:rsidR="00764F92">
        <w:rPr>
          <w:bCs/>
          <w:sz w:val="24"/>
          <w:szCs w:val="24"/>
          <w:lang w:val="en-US"/>
        </w:rPr>
        <w:t>S</w:t>
      </w:r>
      <w:r w:rsidRPr="00461E15">
        <w:rPr>
          <w:bCs/>
          <w:sz w:val="24"/>
          <w:szCs w:val="24"/>
          <w:lang w:val="en-US"/>
        </w:rPr>
        <w:t>aturated</w:t>
      </w:r>
      <w:r w:rsidR="00764F92">
        <w:rPr>
          <w:bCs/>
          <w:sz w:val="24"/>
          <w:szCs w:val="24"/>
          <w:lang w:val="en-US"/>
        </w:rPr>
        <w:t>.</w:t>
      </w:r>
    </w:p>
    <w:p w14:paraId="4F17F143" w14:textId="37270BBF" w:rsidR="00E3579A" w:rsidRPr="00461E15" w:rsidRDefault="00E3579A" w:rsidP="00764F92">
      <w:pPr>
        <w:numPr>
          <w:ilvl w:val="0"/>
          <w:numId w:val="8"/>
        </w:numPr>
        <w:tabs>
          <w:tab w:val="clear" w:pos="720"/>
        </w:tabs>
        <w:ind w:left="1134" w:hanging="283"/>
        <w:jc w:val="both"/>
        <w:rPr>
          <w:bCs/>
          <w:sz w:val="24"/>
          <w:szCs w:val="24"/>
          <w:lang w:val="en-US"/>
        </w:rPr>
      </w:pPr>
      <w:r w:rsidRPr="00461E15">
        <w:rPr>
          <w:bCs/>
          <w:sz w:val="24"/>
          <w:szCs w:val="24"/>
          <w:lang w:val="en-US"/>
        </w:rPr>
        <w:t>Saturation time: 30 minutes</w:t>
      </w:r>
      <w:r w:rsidR="00764F92">
        <w:rPr>
          <w:bCs/>
          <w:sz w:val="24"/>
          <w:szCs w:val="24"/>
          <w:lang w:val="en-US"/>
        </w:rPr>
        <w:t>.</w:t>
      </w:r>
    </w:p>
    <w:p w14:paraId="648F8735" w14:textId="74967B80" w:rsidR="00E3579A" w:rsidRPr="00461E15" w:rsidRDefault="00764F92" w:rsidP="00764F92">
      <w:pPr>
        <w:numPr>
          <w:ilvl w:val="0"/>
          <w:numId w:val="8"/>
        </w:numPr>
        <w:tabs>
          <w:tab w:val="clear" w:pos="720"/>
        </w:tabs>
        <w:ind w:left="1134" w:hanging="283"/>
        <w:jc w:val="both"/>
        <w:rPr>
          <w:bCs/>
          <w:sz w:val="24"/>
          <w:szCs w:val="24"/>
          <w:lang w:val="en-US"/>
        </w:rPr>
      </w:pPr>
      <w:r>
        <w:rPr>
          <w:bCs/>
          <w:sz w:val="24"/>
          <w:szCs w:val="24"/>
          <w:lang w:val="en-US"/>
        </w:rPr>
        <w:t>Paper drying: A</w:t>
      </w:r>
      <w:r w:rsidR="00E3579A" w:rsidRPr="00461E15">
        <w:rPr>
          <w:bCs/>
          <w:sz w:val="24"/>
          <w:szCs w:val="24"/>
          <w:lang w:val="en-US"/>
        </w:rPr>
        <w:t>llowed to dry at room temperature after development</w:t>
      </w:r>
      <w:r>
        <w:rPr>
          <w:bCs/>
          <w:sz w:val="24"/>
          <w:szCs w:val="24"/>
          <w:lang w:val="en-US"/>
        </w:rPr>
        <w:t>.</w:t>
      </w:r>
    </w:p>
    <w:p w14:paraId="7142DD5C" w14:textId="74C3D32F" w:rsidR="00E3579A" w:rsidRPr="00461E15" w:rsidRDefault="00E3579A" w:rsidP="00764F92">
      <w:pPr>
        <w:numPr>
          <w:ilvl w:val="0"/>
          <w:numId w:val="8"/>
        </w:numPr>
        <w:tabs>
          <w:tab w:val="clear" w:pos="720"/>
        </w:tabs>
        <w:ind w:left="1134" w:hanging="283"/>
        <w:jc w:val="both"/>
        <w:rPr>
          <w:bCs/>
          <w:sz w:val="24"/>
          <w:szCs w:val="24"/>
          <w:lang w:val="en-US"/>
        </w:rPr>
      </w:pPr>
      <w:r w:rsidRPr="00461E15">
        <w:rPr>
          <w:bCs/>
          <w:sz w:val="24"/>
          <w:szCs w:val="24"/>
          <w:lang w:val="en-US"/>
        </w:rPr>
        <w:t>Time of application: 20 minutes after labeling</w:t>
      </w:r>
      <w:r w:rsidR="00764F92">
        <w:rPr>
          <w:bCs/>
          <w:sz w:val="24"/>
          <w:szCs w:val="24"/>
          <w:lang w:val="en-US"/>
        </w:rPr>
        <w:t>.</w:t>
      </w:r>
    </w:p>
    <w:p w14:paraId="2D32FBD9" w14:textId="77777777" w:rsidR="00E3579A" w:rsidRPr="00461E15" w:rsidRDefault="00E3579A" w:rsidP="00E3579A">
      <w:pPr>
        <w:ind w:left="851"/>
        <w:jc w:val="both"/>
        <w:rPr>
          <w:bCs/>
          <w:sz w:val="24"/>
          <w:szCs w:val="24"/>
          <w:lang w:val="en-US"/>
        </w:rPr>
      </w:pPr>
    </w:p>
    <w:p w14:paraId="17F47D31" w14:textId="14788E5C" w:rsidR="00E3579A" w:rsidRPr="00461E15" w:rsidRDefault="00764F92" w:rsidP="00461E15">
      <w:pPr>
        <w:tabs>
          <w:tab w:val="num" w:pos="1521"/>
          <w:tab w:val="num" w:pos="1599"/>
        </w:tabs>
        <w:ind w:left="851"/>
        <w:jc w:val="both"/>
        <w:rPr>
          <w:bCs/>
          <w:sz w:val="24"/>
          <w:szCs w:val="24"/>
          <w:lang w:val="en-US"/>
        </w:rPr>
      </w:pPr>
      <w:r>
        <w:rPr>
          <w:bCs/>
          <w:sz w:val="24"/>
          <w:szCs w:val="24"/>
          <w:lang w:val="en-US"/>
        </w:rPr>
        <w:t>Detection: R</w:t>
      </w:r>
      <w:r w:rsidR="00E3579A" w:rsidRPr="00461E15">
        <w:rPr>
          <w:bCs/>
          <w:sz w:val="24"/>
          <w:szCs w:val="24"/>
          <w:lang w:val="en-US"/>
        </w:rPr>
        <w:t xml:space="preserve">adioactivity measuring detector. </w:t>
      </w:r>
    </w:p>
    <w:p w14:paraId="19736D9C" w14:textId="77777777" w:rsidR="00E3579A" w:rsidRPr="00461E15" w:rsidRDefault="00E3579A" w:rsidP="00461E15">
      <w:pPr>
        <w:tabs>
          <w:tab w:val="num" w:pos="1755"/>
        </w:tabs>
        <w:ind w:left="851"/>
        <w:jc w:val="both"/>
        <w:rPr>
          <w:bCs/>
          <w:sz w:val="24"/>
          <w:szCs w:val="24"/>
          <w:lang w:val="en-US"/>
        </w:rPr>
      </w:pPr>
    </w:p>
    <w:p w14:paraId="7C40C4F9" w14:textId="3C7B6311" w:rsidR="00E3579A" w:rsidRPr="00764F92" w:rsidRDefault="00E3579A" w:rsidP="00461E15">
      <w:pPr>
        <w:tabs>
          <w:tab w:val="num" w:pos="1755"/>
          <w:tab w:val="num" w:pos="1794"/>
        </w:tabs>
        <w:ind w:left="851"/>
        <w:jc w:val="both"/>
        <w:rPr>
          <w:bCs/>
          <w:i/>
          <w:sz w:val="24"/>
          <w:szCs w:val="24"/>
          <w:lang w:val="en-US"/>
        </w:rPr>
      </w:pPr>
      <w:r w:rsidRPr="00764F92">
        <w:rPr>
          <w:bCs/>
          <w:i/>
          <w:sz w:val="24"/>
          <w:szCs w:val="24"/>
          <w:lang w:val="en-US"/>
        </w:rPr>
        <w:t>Evaluation</w:t>
      </w:r>
    </w:p>
    <w:p w14:paraId="5BD17359" w14:textId="77777777" w:rsidR="00E3579A" w:rsidRPr="00461E15" w:rsidRDefault="00E3579A" w:rsidP="00461E15">
      <w:pPr>
        <w:ind w:left="851"/>
        <w:jc w:val="both"/>
        <w:rPr>
          <w:bCs/>
          <w:sz w:val="24"/>
          <w:szCs w:val="24"/>
          <w:lang w:val="en-US"/>
        </w:rPr>
      </w:pPr>
      <w:r w:rsidRPr="00461E15">
        <w:rPr>
          <w:bCs/>
          <w:sz w:val="24"/>
          <w:szCs w:val="24"/>
          <w:lang w:val="en-US"/>
        </w:rPr>
        <w:t>The radioactive impurities remain in the start point Rf=0.0-0.1, reading of the corresponding quantity (in percentage of the total radioactivity in %) from the chromatogram.</w:t>
      </w:r>
      <w:bookmarkEnd w:id="44"/>
      <w:bookmarkEnd w:id="45"/>
      <w:bookmarkEnd w:id="46"/>
      <w:bookmarkEnd w:id="47"/>
      <w:bookmarkEnd w:id="48"/>
      <w:bookmarkEnd w:id="49"/>
      <w:bookmarkEnd w:id="50"/>
    </w:p>
    <w:p w14:paraId="0D4316F2" w14:textId="77777777" w:rsidR="00E3579A" w:rsidRPr="00461E15" w:rsidRDefault="00E3579A" w:rsidP="00461E15">
      <w:pPr>
        <w:ind w:left="851"/>
        <w:jc w:val="both"/>
        <w:rPr>
          <w:bCs/>
          <w:sz w:val="24"/>
          <w:szCs w:val="24"/>
          <w:lang w:val="en-US"/>
        </w:rPr>
      </w:pPr>
    </w:p>
    <w:p w14:paraId="61D3EDD2" w14:textId="77777777" w:rsidR="00E3579A" w:rsidRPr="00461E15" w:rsidRDefault="00E3579A" w:rsidP="00461E15">
      <w:pPr>
        <w:ind w:left="851"/>
        <w:rPr>
          <w:sz w:val="24"/>
          <w:szCs w:val="24"/>
          <w:lang w:val="en-US" w:eastAsia="hu-HU"/>
        </w:rPr>
      </w:pPr>
      <w:bookmarkStart w:id="51" w:name="OLE_LINK80"/>
      <w:bookmarkStart w:id="52" w:name="OLE_LINK79"/>
      <w:bookmarkStart w:id="53" w:name="OLE_LINK78"/>
      <w:bookmarkStart w:id="54" w:name="OLE_LINK77"/>
      <w:r w:rsidRPr="00461E15">
        <w:rPr>
          <w:sz w:val="24"/>
          <w:szCs w:val="24"/>
          <w:lang w:val="en-US" w:eastAsia="hu-HU"/>
        </w:rPr>
        <w:t>Calculate the percentage of radioactivity due to 99mTc technetium mertiatide using the following expression:</w:t>
      </w:r>
    </w:p>
    <w:p w14:paraId="1A577C11" w14:textId="77777777" w:rsidR="00E3579A" w:rsidRPr="00461E15" w:rsidRDefault="00E3579A" w:rsidP="00461E15">
      <w:pPr>
        <w:ind w:left="851"/>
        <w:rPr>
          <w:sz w:val="24"/>
          <w:szCs w:val="24"/>
          <w:lang w:val="en-US" w:eastAsia="hu-HU"/>
        </w:rPr>
      </w:pPr>
      <w:r w:rsidRPr="00461E15">
        <w:rPr>
          <w:sz w:val="24"/>
          <w:szCs w:val="24"/>
          <w:lang w:val="en-US" w:eastAsia="hu-HU"/>
        </w:rPr>
        <w:t>100-(A+B)</w:t>
      </w:r>
    </w:p>
    <w:p w14:paraId="293F456F" w14:textId="77777777" w:rsidR="00E3579A" w:rsidRPr="00461E15" w:rsidRDefault="00E3579A" w:rsidP="00461E15">
      <w:pPr>
        <w:ind w:left="851"/>
        <w:rPr>
          <w:sz w:val="24"/>
          <w:szCs w:val="24"/>
          <w:lang w:val="en-US" w:eastAsia="hu-HU"/>
        </w:rPr>
      </w:pPr>
      <w:r w:rsidRPr="00461E15">
        <w:rPr>
          <w:sz w:val="24"/>
          <w:szCs w:val="24"/>
          <w:lang w:val="en-US" w:eastAsia="hu-HU"/>
        </w:rPr>
        <w:t xml:space="preserve">Where </w:t>
      </w:r>
    </w:p>
    <w:p w14:paraId="7B578212" w14:textId="77777777" w:rsidR="00E3579A" w:rsidRPr="00461E15" w:rsidRDefault="00E3579A" w:rsidP="00461E15">
      <w:pPr>
        <w:ind w:left="851"/>
        <w:rPr>
          <w:sz w:val="24"/>
          <w:szCs w:val="24"/>
          <w:lang w:val="en-US" w:eastAsia="hu-HU"/>
        </w:rPr>
      </w:pPr>
      <w:r w:rsidRPr="00461E15">
        <w:rPr>
          <w:sz w:val="24"/>
          <w:szCs w:val="24"/>
          <w:lang w:val="en-US" w:eastAsia="hu-HU"/>
        </w:rPr>
        <w:t>A = percentage of radioactivity due to impurity A, (</w:t>
      </w:r>
      <w:r w:rsidRPr="00461E15">
        <w:rPr>
          <w:sz w:val="24"/>
          <w:szCs w:val="24"/>
          <w:vertAlign w:val="superscript"/>
          <w:lang w:val="en-US" w:eastAsia="hu-HU"/>
        </w:rPr>
        <w:t>99m</w:t>
      </w:r>
      <w:r w:rsidRPr="00461E15">
        <w:rPr>
          <w:sz w:val="24"/>
          <w:szCs w:val="24"/>
          <w:lang w:val="en-US" w:eastAsia="hu-HU"/>
        </w:rPr>
        <w:t xml:space="preserve">Tc) Technetium in colloidal form resulting from paper chromatographic method </w:t>
      </w:r>
    </w:p>
    <w:p w14:paraId="6725E911" w14:textId="77777777" w:rsidR="00E3579A" w:rsidRPr="00461E15" w:rsidRDefault="00E3579A" w:rsidP="00461E15">
      <w:pPr>
        <w:ind w:left="851"/>
        <w:rPr>
          <w:sz w:val="24"/>
          <w:szCs w:val="24"/>
          <w:lang w:val="en-US" w:eastAsia="hu-HU"/>
        </w:rPr>
      </w:pPr>
    </w:p>
    <w:p w14:paraId="346B2D2F" w14:textId="77777777" w:rsidR="00E3579A" w:rsidRPr="00461E15" w:rsidRDefault="00E3579A" w:rsidP="00461E15">
      <w:pPr>
        <w:ind w:left="851"/>
        <w:rPr>
          <w:sz w:val="24"/>
          <w:szCs w:val="24"/>
          <w:lang w:val="en-US" w:eastAsia="hu-HU"/>
        </w:rPr>
      </w:pPr>
      <w:r w:rsidRPr="00461E15">
        <w:rPr>
          <w:sz w:val="24"/>
          <w:szCs w:val="24"/>
          <w:lang w:val="en-US" w:eastAsia="hu-HU"/>
        </w:rPr>
        <w:t>B= percentage of radioactivity due to hydrophilic impurities, including impurity B resulting from TLC method</w:t>
      </w:r>
    </w:p>
    <w:bookmarkEnd w:id="51"/>
    <w:bookmarkEnd w:id="52"/>
    <w:bookmarkEnd w:id="53"/>
    <w:bookmarkEnd w:id="54"/>
    <w:p w14:paraId="0EB12F28" w14:textId="77777777" w:rsidR="00E3579A" w:rsidRPr="00461E15" w:rsidRDefault="00E3579A" w:rsidP="00461E15">
      <w:pPr>
        <w:ind w:left="851"/>
        <w:rPr>
          <w:sz w:val="24"/>
          <w:szCs w:val="24"/>
          <w:lang w:val="en-US" w:eastAsia="hu-HU"/>
        </w:rPr>
      </w:pPr>
    </w:p>
    <w:p w14:paraId="7A789062" w14:textId="157BB02A" w:rsidR="00562EA1" w:rsidRPr="00461E15" w:rsidRDefault="00E3579A" w:rsidP="00FB2E1D">
      <w:pPr>
        <w:ind w:left="851"/>
        <w:rPr>
          <w:sz w:val="24"/>
          <w:szCs w:val="24"/>
          <w:lang w:val="en-US" w:eastAsia="hu-HU"/>
        </w:rPr>
      </w:pPr>
      <w:bookmarkStart w:id="55" w:name="OLE_LINK83"/>
      <w:bookmarkStart w:id="56" w:name="OLE_LINK82"/>
      <w:bookmarkStart w:id="57" w:name="OLE_LINK81"/>
      <w:r w:rsidRPr="00461E15">
        <w:rPr>
          <w:sz w:val="24"/>
          <w:szCs w:val="24"/>
          <w:lang w:val="en-US" w:eastAsia="hu-HU"/>
        </w:rPr>
        <w:t>A radiochemical purity of at least 94 % may be expected provided the test samples have been taken and analysed within 8 hours of reconstitution.</w:t>
      </w:r>
      <w:bookmarkStart w:id="58" w:name="_GoBack"/>
      <w:bookmarkEnd w:id="55"/>
      <w:bookmarkEnd w:id="56"/>
      <w:bookmarkEnd w:id="57"/>
      <w:bookmarkEnd w:id="58"/>
    </w:p>
    <w:sectPr w:rsidR="00562EA1" w:rsidRPr="00461E15" w:rsidSect="004A3BF4">
      <w:headerReference w:type="default" r:id="rId10"/>
      <w:footerReference w:type="defaul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2DD57" w14:textId="77777777" w:rsidR="00D80DD9" w:rsidRDefault="00D80DD9">
      <w:r>
        <w:separator/>
      </w:r>
    </w:p>
  </w:endnote>
  <w:endnote w:type="continuationSeparator" w:id="0">
    <w:p w14:paraId="0923E2FA" w14:textId="77777777" w:rsidR="00D80DD9" w:rsidRDefault="00D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2Korinn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8402" w14:textId="77777777" w:rsidR="00D80DD9" w:rsidRDefault="00D80DD9">
    <w:pPr>
      <w:pStyle w:val="Sidefod"/>
      <w:pBdr>
        <w:bottom w:val="single" w:sz="6" w:space="1" w:color="auto"/>
      </w:pBdr>
    </w:pPr>
  </w:p>
  <w:p w14:paraId="4E5F1BB0" w14:textId="77777777" w:rsidR="00D80DD9" w:rsidRDefault="00D80DD9">
    <w:pPr>
      <w:pStyle w:val="Sidefod"/>
      <w:tabs>
        <w:tab w:val="clear" w:pos="4819"/>
        <w:tab w:val="left" w:pos="8647"/>
      </w:tabs>
      <w:rPr>
        <w:i/>
        <w:snapToGrid w:val="0"/>
        <w:sz w:val="18"/>
      </w:rPr>
    </w:pPr>
  </w:p>
  <w:p w14:paraId="31B61C69" w14:textId="77777777" w:rsidR="00D80DD9" w:rsidRPr="005E1C03" w:rsidRDefault="00D80DD9" w:rsidP="00AC033C">
    <w:pPr>
      <w:pStyle w:val="Sidefod"/>
      <w:tabs>
        <w:tab w:val="clear" w:pos="4819"/>
        <w:tab w:val="left" w:pos="8364"/>
      </w:tabs>
      <w:rPr>
        <w:i/>
        <w:sz w:val="18"/>
        <w:lang w:val="en-US"/>
      </w:rPr>
    </w:pPr>
    <w:r>
      <w:rPr>
        <w:i/>
        <w:snapToGrid w:val="0"/>
        <w:sz w:val="18"/>
      </w:rPr>
      <w:fldChar w:fldCharType="begin"/>
    </w:r>
    <w:r w:rsidRPr="005E1C03">
      <w:rPr>
        <w:i/>
        <w:snapToGrid w:val="0"/>
        <w:sz w:val="18"/>
        <w:lang w:val="en-US"/>
      </w:rPr>
      <w:instrText xml:space="preserve"> FILENAME </w:instrText>
    </w:r>
    <w:r>
      <w:rPr>
        <w:i/>
        <w:snapToGrid w:val="0"/>
        <w:sz w:val="18"/>
      </w:rPr>
      <w:fldChar w:fldCharType="separate"/>
    </w:r>
    <w:r w:rsidR="00D8052C">
      <w:rPr>
        <w:i/>
        <w:noProof/>
        <w:snapToGrid w:val="0"/>
        <w:sz w:val="18"/>
        <w:lang w:val="en-US"/>
      </w:rPr>
      <w:t>Renoscint MAG3, kit for radiopharmaceutical preparation 1 mg</w:t>
    </w:r>
    <w:r>
      <w:rPr>
        <w:i/>
        <w:snapToGrid w:val="0"/>
        <w:sz w:val="18"/>
      </w:rPr>
      <w:fldChar w:fldCharType="end"/>
    </w:r>
    <w:r w:rsidRPr="005E1C03">
      <w:rPr>
        <w:i/>
        <w:snapToGrid w:val="0"/>
        <w:sz w:val="18"/>
        <w:lang w:val="en-US"/>
      </w:rPr>
      <w:tab/>
      <w:t xml:space="preserve">Page </w:t>
    </w:r>
    <w:r>
      <w:rPr>
        <w:i/>
        <w:snapToGrid w:val="0"/>
        <w:sz w:val="18"/>
      </w:rPr>
      <w:fldChar w:fldCharType="begin"/>
    </w:r>
    <w:r w:rsidRPr="005E1C03">
      <w:rPr>
        <w:i/>
        <w:snapToGrid w:val="0"/>
        <w:sz w:val="18"/>
        <w:lang w:val="en-US"/>
      </w:rPr>
      <w:instrText xml:space="preserve"> PAGE </w:instrText>
    </w:r>
    <w:r>
      <w:rPr>
        <w:i/>
        <w:snapToGrid w:val="0"/>
        <w:sz w:val="18"/>
      </w:rPr>
      <w:fldChar w:fldCharType="separate"/>
    </w:r>
    <w:r w:rsidR="00D8052C">
      <w:rPr>
        <w:i/>
        <w:noProof/>
        <w:snapToGrid w:val="0"/>
        <w:sz w:val="18"/>
        <w:lang w:val="en-US"/>
      </w:rPr>
      <w:t>12</w:t>
    </w:r>
    <w:r>
      <w:rPr>
        <w:i/>
        <w:snapToGrid w:val="0"/>
        <w:sz w:val="18"/>
      </w:rPr>
      <w:fldChar w:fldCharType="end"/>
    </w:r>
    <w:r w:rsidRPr="005E1C03">
      <w:rPr>
        <w:i/>
        <w:snapToGrid w:val="0"/>
        <w:sz w:val="18"/>
        <w:lang w:val="en-US"/>
      </w:rPr>
      <w:t xml:space="preserve"> of </w:t>
    </w:r>
    <w:r>
      <w:rPr>
        <w:i/>
        <w:snapToGrid w:val="0"/>
        <w:sz w:val="18"/>
      </w:rPr>
      <w:fldChar w:fldCharType="begin"/>
    </w:r>
    <w:r w:rsidRPr="005E1C03">
      <w:rPr>
        <w:i/>
        <w:snapToGrid w:val="0"/>
        <w:sz w:val="18"/>
        <w:lang w:val="en-US"/>
      </w:rPr>
      <w:instrText xml:space="preserve"> NUMPAGES </w:instrText>
    </w:r>
    <w:r>
      <w:rPr>
        <w:i/>
        <w:snapToGrid w:val="0"/>
        <w:sz w:val="18"/>
      </w:rPr>
      <w:fldChar w:fldCharType="separate"/>
    </w:r>
    <w:r w:rsidR="00D8052C">
      <w:rPr>
        <w:i/>
        <w:noProof/>
        <w:snapToGrid w:val="0"/>
        <w:sz w:val="18"/>
        <w:lang w:val="en-US"/>
      </w:rPr>
      <w:t>13</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F4D6" w14:textId="77777777" w:rsidR="00D80DD9" w:rsidRDefault="00D80DD9">
    <w:pPr>
      <w:pStyle w:val="Sidefod"/>
      <w:pBdr>
        <w:bottom w:val="single" w:sz="6" w:space="1" w:color="auto"/>
      </w:pBdr>
      <w:tabs>
        <w:tab w:val="clear" w:pos="4819"/>
        <w:tab w:val="left" w:pos="8789"/>
      </w:tabs>
      <w:rPr>
        <w:i/>
        <w:snapToGrid w:val="0"/>
        <w:sz w:val="18"/>
      </w:rPr>
    </w:pPr>
  </w:p>
  <w:p w14:paraId="283EB2CD" w14:textId="77777777" w:rsidR="00D80DD9" w:rsidRDefault="00D80DD9">
    <w:pPr>
      <w:pStyle w:val="Sidefod"/>
      <w:tabs>
        <w:tab w:val="clear" w:pos="4819"/>
        <w:tab w:val="left" w:pos="8789"/>
      </w:tabs>
      <w:rPr>
        <w:i/>
        <w:snapToGrid w:val="0"/>
        <w:sz w:val="18"/>
      </w:rPr>
    </w:pPr>
  </w:p>
  <w:p w14:paraId="085E1C05" w14:textId="77777777" w:rsidR="00D80DD9" w:rsidRPr="007D58CA" w:rsidRDefault="00D80DD9">
    <w:pPr>
      <w:pStyle w:val="Sidefod"/>
      <w:tabs>
        <w:tab w:val="clear" w:pos="4819"/>
        <w:tab w:val="left" w:pos="8647"/>
      </w:tabs>
      <w:rPr>
        <w:i/>
        <w:sz w:val="18"/>
        <w:lang w:val="en-US"/>
      </w:rPr>
    </w:pPr>
    <w:r>
      <w:rPr>
        <w:i/>
        <w:snapToGrid w:val="0"/>
        <w:sz w:val="18"/>
      </w:rPr>
      <w:fldChar w:fldCharType="begin"/>
    </w:r>
    <w:r w:rsidRPr="007D58CA">
      <w:rPr>
        <w:i/>
        <w:snapToGrid w:val="0"/>
        <w:sz w:val="18"/>
        <w:lang w:val="en-US"/>
      </w:rPr>
      <w:instrText xml:space="preserve"> FILENAME </w:instrText>
    </w:r>
    <w:r>
      <w:rPr>
        <w:i/>
        <w:snapToGrid w:val="0"/>
        <w:sz w:val="18"/>
      </w:rPr>
      <w:fldChar w:fldCharType="separate"/>
    </w:r>
    <w:r w:rsidR="00D8052C">
      <w:rPr>
        <w:i/>
        <w:noProof/>
        <w:snapToGrid w:val="0"/>
        <w:sz w:val="18"/>
        <w:lang w:val="en-US"/>
      </w:rPr>
      <w:t>Renoscint MAG3, kit for radiopharmaceutical preparation 1 mg</w:t>
    </w:r>
    <w:r>
      <w:rPr>
        <w:i/>
        <w:snapToGrid w:val="0"/>
        <w:sz w:val="18"/>
      </w:rPr>
      <w:fldChar w:fldCharType="end"/>
    </w:r>
    <w:r w:rsidRPr="007D58CA">
      <w:rPr>
        <w:i/>
        <w:snapToGrid w:val="0"/>
        <w:sz w:val="18"/>
        <w:lang w:val="en-US"/>
      </w:rPr>
      <w:tab/>
      <w:t xml:space="preserve">Page </w:t>
    </w:r>
    <w:r>
      <w:rPr>
        <w:i/>
        <w:snapToGrid w:val="0"/>
        <w:sz w:val="18"/>
      </w:rPr>
      <w:fldChar w:fldCharType="begin"/>
    </w:r>
    <w:r w:rsidRPr="007D58CA">
      <w:rPr>
        <w:i/>
        <w:snapToGrid w:val="0"/>
        <w:sz w:val="18"/>
        <w:lang w:val="en-US"/>
      </w:rPr>
      <w:instrText xml:space="preserve"> PAGE </w:instrText>
    </w:r>
    <w:r>
      <w:rPr>
        <w:i/>
        <w:snapToGrid w:val="0"/>
        <w:sz w:val="18"/>
      </w:rPr>
      <w:fldChar w:fldCharType="separate"/>
    </w:r>
    <w:r w:rsidR="00D8052C">
      <w:rPr>
        <w:i/>
        <w:noProof/>
        <w:snapToGrid w:val="0"/>
        <w:sz w:val="18"/>
        <w:lang w:val="en-US"/>
      </w:rPr>
      <w:t>13</w:t>
    </w:r>
    <w:r>
      <w:rPr>
        <w:i/>
        <w:snapToGrid w:val="0"/>
        <w:sz w:val="18"/>
      </w:rPr>
      <w:fldChar w:fldCharType="end"/>
    </w:r>
    <w:r w:rsidRPr="007D58CA">
      <w:rPr>
        <w:i/>
        <w:snapToGrid w:val="0"/>
        <w:sz w:val="18"/>
        <w:lang w:val="en-US"/>
      </w:rPr>
      <w:t xml:space="preserve"> of </w:t>
    </w:r>
    <w:r>
      <w:rPr>
        <w:i/>
        <w:snapToGrid w:val="0"/>
        <w:sz w:val="18"/>
      </w:rPr>
      <w:fldChar w:fldCharType="begin"/>
    </w:r>
    <w:r w:rsidRPr="007D58CA">
      <w:rPr>
        <w:i/>
        <w:snapToGrid w:val="0"/>
        <w:sz w:val="18"/>
        <w:lang w:val="en-US"/>
      </w:rPr>
      <w:instrText xml:space="preserve"> NUMPAGES </w:instrText>
    </w:r>
    <w:r>
      <w:rPr>
        <w:i/>
        <w:snapToGrid w:val="0"/>
        <w:sz w:val="18"/>
      </w:rPr>
      <w:fldChar w:fldCharType="separate"/>
    </w:r>
    <w:r w:rsidR="00D8052C">
      <w:rPr>
        <w:i/>
        <w:noProof/>
        <w:snapToGrid w:val="0"/>
        <w:sz w:val="18"/>
        <w:lang w:val="en-US"/>
      </w:rPr>
      <w:t>13</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395F7" w14:textId="77777777" w:rsidR="00D80DD9" w:rsidRDefault="00D80DD9">
      <w:r>
        <w:separator/>
      </w:r>
    </w:p>
  </w:footnote>
  <w:footnote w:type="continuationSeparator" w:id="0">
    <w:p w14:paraId="076368AE" w14:textId="77777777" w:rsidR="00D80DD9" w:rsidRDefault="00D80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A5DF4" w14:textId="77777777" w:rsidR="00D80DD9" w:rsidRDefault="00D80DD9">
    <w:pPr>
      <w:pStyle w:val="Sidehoved"/>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157657A"/>
    <w:multiLevelType w:val="hybridMultilevel"/>
    <w:tmpl w:val="65C466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2364E2A"/>
    <w:multiLevelType w:val="hybridMultilevel"/>
    <w:tmpl w:val="E3C469DA"/>
    <w:lvl w:ilvl="0" w:tplc="040E0001">
      <w:start w:val="1"/>
      <w:numFmt w:val="bullet"/>
      <w:lvlText w:val=""/>
      <w:lvlJc w:val="left"/>
      <w:pPr>
        <w:ind w:left="1211" w:hanging="360"/>
      </w:pPr>
      <w:rPr>
        <w:rFonts w:ascii="Symbol" w:hAnsi="Symbol" w:hint="default"/>
      </w:rPr>
    </w:lvl>
    <w:lvl w:ilvl="1" w:tplc="040E0003">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cs="Courier New" w:hint="default"/>
      </w:rPr>
    </w:lvl>
    <w:lvl w:ilvl="5" w:tplc="040E0005">
      <w:start w:val="1"/>
      <w:numFmt w:val="bullet"/>
      <w:lvlText w:val=""/>
      <w:lvlJc w:val="left"/>
      <w:pPr>
        <w:ind w:left="4811" w:hanging="360"/>
      </w:pPr>
      <w:rPr>
        <w:rFonts w:ascii="Wingdings" w:hAnsi="Wingdings" w:hint="default"/>
      </w:rPr>
    </w:lvl>
    <w:lvl w:ilvl="6" w:tplc="040E0001">
      <w:start w:val="1"/>
      <w:numFmt w:val="bullet"/>
      <w:lvlText w:val=""/>
      <w:lvlJc w:val="left"/>
      <w:pPr>
        <w:ind w:left="5531" w:hanging="360"/>
      </w:pPr>
      <w:rPr>
        <w:rFonts w:ascii="Symbol" w:hAnsi="Symbol" w:hint="default"/>
      </w:rPr>
    </w:lvl>
    <w:lvl w:ilvl="7" w:tplc="040E0003">
      <w:start w:val="1"/>
      <w:numFmt w:val="bullet"/>
      <w:lvlText w:val="o"/>
      <w:lvlJc w:val="left"/>
      <w:pPr>
        <w:ind w:left="6251" w:hanging="360"/>
      </w:pPr>
      <w:rPr>
        <w:rFonts w:ascii="Courier New" w:hAnsi="Courier New" w:cs="Courier New" w:hint="default"/>
      </w:rPr>
    </w:lvl>
    <w:lvl w:ilvl="8" w:tplc="040E0005">
      <w:start w:val="1"/>
      <w:numFmt w:val="bullet"/>
      <w:lvlText w:val=""/>
      <w:lvlJc w:val="left"/>
      <w:pPr>
        <w:ind w:left="697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1861F4"/>
    <w:multiLevelType w:val="hybridMultilevel"/>
    <w:tmpl w:val="C50A9F3C"/>
    <w:lvl w:ilvl="0" w:tplc="06B0DAA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8E538F"/>
    <w:multiLevelType w:val="hybridMultilevel"/>
    <w:tmpl w:val="7A64D5A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23995"/>
    <w:multiLevelType w:val="hybridMultilevel"/>
    <w:tmpl w:val="AD0656A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B857B33"/>
    <w:multiLevelType w:val="hybridMultilevel"/>
    <w:tmpl w:val="41001F08"/>
    <w:lvl w:ilvl="0" w:tplc="B0B4707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alibri Light" w:hAnsi="Calibri Light" w:hint="default"/>
      </w:rPr>
    </w:lvl>
    <w:lvl w:ilvl="2" w:tplc="04090005">
      <w:start w:val="1"/>
      <w:numFmt w:val="bullet"/>
      <w:lvlText w:val=""/>
      <w:lvlJc w:val="left"/>
      <w:pPr>
        <w:tabs>
          <w:tab w:val="num" w:pos="2880"/>
        </w:tabs>
        <w:ind w:left="2880" w:hanging="360"/>
      </w:pPr>
      <w:rPr>
        <w:rFonts w:ascii="H2Korinna" w:hAnsi="H2Korinna" w:hint="default"/>
      </w:rPr>
    </w:lvl>
    <w:lvl w:ilvl="3" w:tplc="04090001">
      <w:start w:val="1"/>
      <w:numFmt w:val="bullet"/>
      <w:lvlText w:val=""/>
      <w:lvlJc w:val="left"/>
      <w:pPr>
        <w:tabs>
          <w:tab w:val="num" w:pos="3600"/>
        </w:tabs>
        <w:ind w:left="3600" w:hanging="360"/>
      </w:pPr>
      <w:rPr>
        <w:rFonts w:ascii="Calibri Light" w:hAnsi="Calibri Light" w:hint="default"/>
      </w:rPr>
    </w:lvl>
    <w:lvl w:ilvl="4" w:tplc="04090003">
      <w:start w:val="1"/>
      <w:numFmt w:val="bullet"/>
      <w:lvlText w:val="o"/>
      <w:lvlJc w:val="left"/>
      <w:pPr>
        <w:tabs>
          <w:tab w:val="num" w:pos="4320"/>
        </w:tabs>
        <w:ind w:left="4320" w:hanging="360"/>
      </w:pPr>
      <w:rPr>
        <w:rFonts w:ascii="Calibri Light" w:hAnsi="Calibri Light" w:hint="default"/>
      </w:rPr>
    </w:lvl>
    <w:lvl w:ilvl="5" w:tplc="04090005">
      <w:start w:val="1"/>
      <w:numFmt w:val="bullet"/>
      <w:lvlText w:val=""/>
      <w:lvlJc w:val="left"/>
      <w:pPr>
        <w:tabs>
          <w:tab w:val="num" w:pos="5040"/>
        </w:tabs>
        <w:ind w:left="5040" w:hanging="360"/>
      </w:pPr>
      <w:rPr>
        <w:rFonts w:ascii="H2Korinna" w:hAnsi="H2Korinna" w:hint="default"/>
      </w:rPr>
    </w:lvl>
    <w:lvl w:ilvl="6" w:tplc="04090001">
      <w:start w:val="1"/>
      <w:numFmt w:val="bullet"/>
      <w:lvlText w:val=""/>
      <w:lvlJc w:val="left"/>
      <w:pPr>
        <w:tabs>
          <w:tab w:val="num" w:pos="5760"/>
        </w:tabs>
        <w:ind w:left="5760" w:hanging="360"/>
      </w:pPr>
      <w:rPr>
        <w:rFonts w:ascii="Calibri Light" w:hAnsi="Calibri Light" w:hint="default"/>
      </w:rPr>
    </w:lvl>
    <w:lvl w:ilvl="7" w:tplc="04090003">
      <w:start w:val="1"/>
      <w:numFmt w:val="bullet"/>
      <w:lvlText w:val="o"/>
      <w:lvlJc w:val="left"/>
      <w:pPr>
        <w:tabs>
          <w:tab w:val="num" w:pos="6480"/>
        </w:tabs>
        <w:ind w:left="6480" w:hanging="360"/>
      </w:pPr>
      <w:rPr>
        <w:rFonts w:ascii="Calibri Light" w:hAnsi="Calibri Light" w:hint="default"/>
      </w:rPr>
    </w:lvl>
    <w:lvl w:ilvl="8" w:tplc="04090005">
      <w:start w:val="1"/>
      <w:numFmt w:val="bullet"/>
      <w:lvlText w:val=""/>
      <w:lvlJc w:val="left"/>
      <w:pPr>
        <w:tabs>
          <w:tab w:val="num" w:pos="7200"/>
        </w:tabs>
        <w:ind w:left="7200" w:hanging="360"/>
      </w:pPr>
      <w:rPr>
        <w:rFonts w:ascii="H2Korinna" w:hAnsi="H2Korinna" w:hint="default"/>
      </w:r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0"/>
  </w:num>
  <w:num w:numId="3">
    <w:abstractNumId w:val="9"/>
  </w:num>
  <w:num w:numId="4">
    <w:abstractNumId w:val="1"/>
  </w:num>
  <w:num w:numId="5">
    <w:abstractNumId w:val="3"/>
  </w:num>
  <w:num w:numId="6">
    <w:abstractNumId w:val="2"/>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1F"/>
    <w:rsid w:val="000C3846"/>
    <w:rsid w:val="000C6218"/>
    <w:rsid w:val="000D3C9D"/>
    <w:rsid w:val="000F0D47"/>
    <w:rsid w:val="001242DE"/>
    <w:rsid w:val="00180A12"/>
    <w:rsid w:val="00214CF4"/>
    <w:rsid w:val="00254C06"/>
    <w:rsid w:val="00281F03"/>
    <w:rsid w:val="0029458A"/>
    <w:rsid w:val="002B27C5"/>
    <w:rsid w:val="00315FF9"/>
    <w:rsid w:val="00373B55"/>
    <w:rsid w:val="003A67A5"/>
    <w:rsid w:val="003D727E"/>
    <w:rsid w:val="003E0341"/>
    <w:rsid w:val="003E3402"/>
    <w:rsid w:val="003F4736"/>
    <w:rsid w:val="00401B49"/>
    <w:rsid w:val="00461E15"/>
    <w:rsid w:val="004A166F"/>
    <w:rsid w:val="004A3BF4"/>
    <w:rsid w:val="004A5DB3"/>
    <w:rsid w:val="005152D9"/>
    <w:rsid w:val="00533AD4"/>
    <w:rsid w:val="00534849"/>
    <w:rsid w:val="00560102"/>
    <w:rsid w:val="00562EA1"/>
    <w:rsid w:val="005E1C03"/>
    <w:rsid w:val="00617BB8"/>
    <w:rsid w:val="00683267"/>
    <w:rsid w:val="006F7157"/>
    <w:rsid w:val="00764F92"/>
    <w:rsid w:val="0079284F"/>
    <w:rsid w:val="007C3623"/>
    <w:rsid w:val="007C5D2A"/>
    <w:rsid w:val="007D1EE2"/>
    <w:rsid w:val="007D58CA"/>
    <w:rsid w:val="007F1E00"/>
    <w:rsid w:val="008400E3"/>
    <w:rsid w:val="0085731F"/>
    <w:rsid w:val="00864538"/>
    <w:rsid w:val="00873B4F"/>
    <w:rsid w:val="008C1DC5"/>
    <w:rsid w:val="008E51AE"/>
    <w:rsid w:val="00961880"/>
    <w:rsid w:val="009925C9"/>
    <w:rsid w:val="00A03ED2"/>
    <w:rsid w:val="00A179D0"/>
    <w:rsid w:val="00A358A3"/>
    <w:rsid w:val="00A85D26"/>
    <w:rsid w:val="00A902BD"/>
    <w:rsid w:val="00A9153A"/>
    <w:rsid w:val="00AC033C"/>
    <w:rsid w:val="00C3571D"/>
    <w:rsid w:val="00C54F0B"/>
    <w:rsid w:val="00CB1423"/>
    <w:rsid w:val="00D02508"/>
    <w:rsid w:val="00D72810"/>
    <w:rsid w:val="00D778CC"/>
    <w:rsid w:val="00D8052C"/>
    <w:rsid w:val="00D80DD9"/>
    <w:rsid w:val="00D82FE9"/>
    <w:rsid w:val="00D97B77"/>
    <w:rsid w:val="00DB6A85"/>
    <w:rsid w:val="00DE60FA"/>
    <w:rsid w:val="00DF1F4D"/>
    <w:rsid w:val="00E06588"/>
    <w:rsid w:val="00E0796A"/>
    <w:rsid w:val="00E109E6"/>
    <w:rsid w:val="00E1290F"/>
    <w:rsid w:val="00E3579A"/>
    <w:rsid w:val="00E36A80"/>
    <w:rsid w:val="00EB21D7"/>
    <w:rsid w:val="00ED788C"/>
    <w:rsid w:val="00EE3EB7"/>
    <w:rsid w:val="00F57E16"/>
    <w:rsid w:val="00FB2E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D23F9"/>
  <w15:chartTrackingRefBased/>
  <w15:docId w15:val="{7FC2920D-3D3D-4F9A-B878-A967D8B1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E3579A"/>
    <w:rPr>
      <w:color w:val="0563C1" w:themeColor="hyperlink"/>
      <w:u w:val="single"/>
    </w:rPr>
  </w:style>
  <w:style w:type="paragraph" w:styleId="Brdtekstindrykning">
    <w:name w:val="Body Text Indent"/>
    <w:basedOn w:val="Normal"/>
    <w:link w:val="BrdtekstindrykningTegn"/>
    <w:semiHidden/>
    <w:unhideWhenUsed/>
    <w:rsid w:val="00E3579A"/>
    <w:pPr>
      <w:widowControl w:val="0"/>
      <w:spacing w:after="120"/>
      <w:ind w:left="720"/>
    </w:pPr>
    <w:rPr>
      <w:rFonts w:ascii="H2Korinna" w:eastAsia="Calibri Light" w:hAnsi="H2Korinna" w:cs="Calibri Light"/>
      <w:spacing w:val="6"/>
      <w:sz w:val="24"/>
      <w:lang w:val="en-US"/>
    </w:rPr>
  </w:style>
  <w:style w:type="character" w:customStyle="1" w:styleId="BrdtekstindrykningTegn">
    <w:name w:val="Brødtekstindrykning Tegn"/>
    <w:basedOn w:val="Standardskrifttypeiafsnit"/>
    <w:link w:val="Brdtekstindrykning"/>
    <w:semiHidden/>
    <w:rsid w:val="00E3579A"/>
    <w:rPr>
      <w:rFonts w:ascii="H2Korinna" w:eastAsia="Calibri Light" w:hAnsi="H2Korinna" w:cs="Calibri Light"/>
      <w:spacing w:val="6"/>
      <w:sz w:val="24"/>
      <w:lang w:val="en-US"/>
    </w:rPr>
  </w:style>
  <w:style w:type="paragraph" w:styleId="Listeafsnit">
    <w:name w:val="List Paragraph"/>
    <w:basedOn w:val="Normal"/>
    <w:uiPriority w:val="34"/>
    <w:qFormat/>
    <w:rsid w:val="00461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1740">
      <w:bodyDiv w:val="1"/>
      <w:marLeft w:val="0"/>
      <w:marRight w:val="0"/>
      <w:marTop w:val="0"/>
      <w:marBottom w:val="0"/>
      <w:divBdr>
        <w:top w:val="none" w:sz="0" w:space="0" w:color="auto"/>
        <w:left w:val="none" w:sz="0" w:space="0" w:color="auto"/>
        <w:bottom w:val="none" w:sz="0" w:space="0" w:color="auto"/>
        <w:right w:val="none" w:sz="0" w:space="0" w:color="auto"/>
      </w:divBdr>
    </w:div>
    <w:div w:id="188763473">
      <w:bodyDiv w:val="1"/>
      <w:marLeft w:val="0"/>
      <w:marRight w:val="0"/>
      <w:marTop w:val="0"/>
      <w:marBottom w:val="0"/>
      <w:divBdr>
        <w:top w:val="none" w:sz="0" w:space="0" w:color="auto"/>
        <w:left w:val="none" w:sz="0" w:space="0" w:color="auto"/>
        <w:bottom w:val="none" w:sz="0" w:space="0" w:color="auto"/>
        <w:right w:val="none" w:sz="0" w:space="0" w:color="auto"/>
      </w:divBdr>
    </w:div>
    <w:div w:id="336691024">
      <w:bodyDiv w:val="1"/>
      <w:marLeft w:val="0"/>
      <w:marRight w:val="0"/>
      <w:marTop w:val="0"/>
      <w:marBottom w:val="0"/>
      <w:divBdr>
        <w:top w:val="none" w:sz="0" w:space="0" w:color="auto"/>
        <w:left w:val="none" w:sz="0" w:space="0" w:color="auto"/>
        <w:bottom w:val="none" w:sz="0" w:space="0" w:color="auto"/>
        <w:right w:val="none" w:sz="0" w:space="0" w:color="auto"/>
      </w:divBdr>
    </w:div>
    <w:div w:id="372273434">
      <w:bodyDiv w:val="1"/>
      <w:marLeft w:val="0"/>
      <w:marRight w:val="0"/>
      <w:marTop w:val="0"/>
      <w:marBottom w:val="0"/>
      <w:divBdr>
        <w:top w:val="none" w:sz="0" w:space="0" w:color="auto"/>
        <w:left w:val="none" w:sz="0" w:space="0" w:color="auto"/>
        <w:bottom w:val="none" w:sz="0" w:space="0" w:color="auto"/>
        <w:right w:val="none" w:sz="0" w:space="0" w:color="auto"/>
      </w:divBdr>
    </w:div>
    <w:div w:id="384717928">
      <w:bodyDiv w:val="1"/>
      <w:marLeft w:val="0"/>
      <w:marRight w:val="0"/>
      <w:marTop w:val="0"/>
      <w:marBottom w:val="0"/>
      <w:divBdr>
        <w:top w:val="none" w:sz="0" w:space="0" w:color="auto"/>
        <w:left w:val="none" w:sz="0" w:space="0" w:color="auto"/>
        <w:bottom w:val="none" w:sz="0" w:space="0" w:color="auto"/>
        <w:right w:val="none" w:sz="0" w:space="0" w:color="auto"/>
      </w:divBdr>
    </w:div>
    <w:div w:id="530604569">
      <w:bodyDiv w:val="1"/>
      <w:marLeft w:val="0"/>
      <w:marRight w:val="0"/>
      <w:marTop w:val="0"/>
      <w:marBottom w:val="0"/>
      <w:divBdr>
        <w:top w:val="none" w:sz="0" w:space="0" w:color="auto"/>
        <w:left w:val="none" w:sz="0" w:space="0" w:color="auto"/>
        <w:bottom w:val="none" w:sz="0" w:space="0" w:color="auto"/>
        <w:right w:val="none" w:sz="0" w:space="0" w:color="auto"/>
      </w:divBdr>
    </w:div>
    <w:div w:id="544024377">
      <w:bodyDiv w:val="1"/>
      <w:marLeft w:val="0"/>
      <w:marRight w:val="0"/>
      <w:marTop w:val="0"/>
      <w:marBottom w:val="0"/>
      <w:divBdr>
        <w:top w:val="none" w:sz="0" w:space="0" w:color="auto"/>
        <w:left w:val="none" w:sz="0" w:space="0" w:color="auto"/>
        <w:bottom w:val="none" w:sz="0" w:space="0" w:color="auto"/>
        <w:right w:val="none" w:sz="0" w:space="0" w:color="auto"/>
      </w:divBdr>
    </w:div>
    <w:div w:id="850291119">
      <w:bodyDiv w:val="1"/>
      <w:marLeft w:val="0"/>
      <w:marRight w:val="0"/>
      <w:marTop w:val="0"/>
      <w:marBottom w:val="0"/>
      <w:divBdr>
        <w:top w:val="none" w:sz="0" w:space="0" w:color="auto"/>
        <w:left w:val="none" w:sz="0" w:space="0" w:color="auto"/>
        <w:bottom w:val="none" w:sz="0" w:space="0" w:color="auto"/>
        <w:right w:val="none" w:sz="0" w:space="0" w:color="auto"/>
      </w:divBdr>
    </w:div>
    <w:div w:id="868034688">
      <w:bodyDiv w:val="1"/>
      <w:marLeft w:val="0"/>
      <w:marRight w:val="0"/>
      <w:marTop w:val="0"/>
      <w:marBottom w:val="0"/>
      <w:divBdr>
        <w:top w:val="none" w:sz="0" w:space="0" w:color="auto"/>
        <w:left w:val="none" w:sz="0" w:space="0" w:color="auto"/>
        <w:bottom w:val="none" w:sz="0" w:space="0" w:color="auto"/>
        <w:right w:val="none" w:sz="0" w:space="0" w:color="auto"/>
      </w:divBdr>
    </w:div>
    <w:div w:id="896204804">
      <w:bodyDiv w:val="1"/>
      <w:marLeft w:val="0"/>
      <w:marRight w:val="0"/>
      <w:marTop w:val="0"/>
      <w:marBottom w:val="0"/>
      <w:divBdr>
        <w:top w:val="none" w:sz="0" w:space="0" w:color="auto"/>
        <w:left w:val="none" w:sz="0" w:space="0" w:color="auto"/>
        <w:bottom w:val="none" w:sz="0" w:space="0" w:color="auto"/>
        <w:right w:val="none" w:sz="0" w:space="0" w:color="auto"/>
      </w:divBdr>
    </w:div>
    <w:div w:id="896208927">
      <w:bodyDiv w:val="1"/>
      <w:marLeft w:val="0"/>
      <w:marRight w:val="0"/>
      <w:marTop w:val="0"/>
      <w:marBottom w:val="0"/>
      <w:divBdr>
        <w:top w:val="none" w:sz="0" w:space="0" w:color="auto"/>
        <w:left w:val="none" w:sz="0" w:space="0" w:color="auto"/>
        <w:bottom w:val="none" w:sz="0" w:space="0" w:color="auto"/>
        <w:right w:val="none" w:sz="0" w:space="0" w:color="auto"/>
      </w:divBdr>
    </w:div>
    <w:div w:id="957831281">
      <w:bodyDiv w:val="1"/>
      <w:marLeft w:val="0"/>
      <w:marRight w:val="0"/>
      <w:marTop w:val="0"/>
      <w:marBottom w:val="0"/>
      <w:divBdr>
        <w:top w:val="none" w:sz="0" w:space="0" w:color="auto"/>
        <w:left w:val="none" w:sz="0" w:space="0" w:color="auto"/>
        <w:bottom w:val="none" w:sz="0" w:space="0" w:color="auto"/>
        <w:right w:val="none" w:sz="0" w:space="0" w:color="auto"/>
      </w:divBdr>
    </w:div>
    <w:div w:id="997998860">
      <w:bodyDiv w:val="1"/>
      <w:marLeft w:val="0"/>
      <w:marRight w:val="0"/>
      <w:marTop w:val="0"/>
      <w:marBottom w:val="0"/>
      <w:divBdr>
        <w:top w:val="none" w:sz="0" w:space="0" w:color="auto"/>
        <w:left w:val="none" w:sz="0" w:space="0" w:color="auto"/>
        <w:bottom w:val="none" w:sz="0" w:space="0" w:color="auto"/>
        <w:right w:val="none" w:sz="0" w:space="0" w:color="auto"/>
      </w:divBdr>
    </w:div>
    <w:div w:id="1083650964">
      <w:bodyDiv w:val="1"/>
      <w:marLeft w:val="0"/>
      <w:marRight w:val="0"/>
      <w:marTop w:val="0"/>
      <w:marBottom w:val="0"/>
      <w:divBdr>
        <w:top w:val="none" w:sz="0" w:space="0" w:color="auto"/>
        <w:left w:val="none" w:sz="0" w:space="0" w:color="auto"/>
        <w:bottom w:val="none" w:sz="0" w:space="0" w:color="auto"/>
        <w:right w:val="none" w:sz="0" w:space="0" w:color="auto"/>
      </w:divBdr>
    </w:div>
    <w:div w:id="1090081662">
      <w:bodyDiv w:val="1"/>
      <w:marLeft w:val="0"/>
      <w:marRight w:val="0"/>
      <w:marTop w:val="0"/>
      <w:marBottom w:val="0"/>
      <w:divBdr>
        <w:top w:val="none" w:sz="0" w:space="0" w:color="auto"/>
        <w:left w:val="none" w:sz="0" w:space="0" w:color="auto"/>
        <w:bottom w:val="none" w:sz="0" w:space="0" w:color="auto"/>
        <w:right w:val="none" w:sz="0" w:space="0" w:color="auto"/>
      </w:divBdr>
    </w:div>
    <w:div w:id="1215191410">
      <w:bodyDiv w:val="1"/>
      <w:marLeft w:val="0"/>
      <w:marRight w:val="0"/>
      <w:marTop w:val="0"/>
      <w:marBottom w:val="0"/>
      <w:divBdr>
        <w:top w:val="none" w:sz="0" w:space="0" w:color="auto"/>
        <w:left w:val="none" w:sz="0" w:space="0" w:color="auto"/>
        <w:bottom w:val="none" w:sz="0" w:space="0" w:color="auto"/>
        <w:right w:val="none" w:sz="0" w:space="0" w:color="auto"/>
      </w:divBdr>
    </w:div>
    <w:div w:id="1264532130">
      <w:bodyDiv w:val="1"/>
      <w:marLeft w:val="0"/>
      <w:marRight w:val="0"/>
      <w:marTop w:val="0"/>
      <w:marBottom w:val="0"/>
      <w:divBdr>
        <w:top w:val="none" w:sz="0" w:space="0" w:color="auto"/>
        <w:left w:val="none" w:sz="0" w:space="0" w:color="auto"/>
        <w:bottom w:val="none" w:sz="0" w:space="0" w:color="auto"/>
        <w:right w:val="none" w:sz="0" w:space="0" w:color="auto"/>
      </w:divBdr>
    </w:div>
    <w:div w:id="1299727284">
      <w:bodyDiv w:val="1"/>
      <w:marLeft w:val="0"/>
      <w:marRight w:val="0"/>
      <w:marTop w:val="0"/>
      <w:marBottom w:val="0"/>
      <w:divBdr>
        <w:top w:val="none" w:sz="0" w:space="0" w:color="auto"/>
        <w:left w:val="none" w:sz="0" w:space="0" w:color="auto"/>
        <w:bottom w:val="none" w:sz="0" w:space="0" w:color="auto"/>
        <w:right w:val="none" w:sz="0" w:space="0" w:color="auto"/>
      </w:divBdr>
    </w:div>
    <w:div w:id="1305623738">
      <w:bodyDiv w:val="1"/>
      <w:marLeft w:val="0"/>
      <w:marRight w:val="0"/>
      <w:marTop w:val="0"/>
      <w:marBottom w:val="0"/>
      <w:divBdr>
        <w:top w:val="none" w:sz="0" w:space="0" w:color="auto"/>
        <w:left w:val="none" w:sz="0" w:space="0" w:color="auto"/>
        <w:bottom w:val="none" w:sz="0" w:space="0" w:color="auto"/>
        <w:right w:val="none" w:sz="0" w:space="0" w:color="auto"/>
      </w:divBdr>
    </w:div>
    <w:div w:id="1511292065">
      <w:bodyDiv w:val="1"/>
      <w:marLeft w:val="0"/>
      <w:marRight w:val="0"/>
      <w:marTop w:val="0"/>
      <w:marBottom w:val="0"/>
      <w:divBdr>
        <w:top w:val="none" w:sz="0" w:space="0" w:color="auto"/>
        <w:left w:val="none" w:sz="0" w:space="0" w:color="auto"/>
        <w:bottom w:val="none" w:sz="0" w:space="0" w:color="auto"/>
        <w:right w:val="none" w:sz="0" w:space="0" w:color="auto"/>
      </w:divBdr>
    </w:div>
    <w:div w:id="1864859046">
      <w:bodyDiv w:val="1"/>
      <w:marLeft w:val="0"/>
      <w:marRight w:val="0"/>
      <w:marTop w:val="0"/>
      <w:marBottom w:val="0"/>
      <w:divBdr>
        <w:top w:val="none" w:sz="0" w:space="0" w:color="auto"/>
        <w:left w:val="none" w:sz="0" w:space="0" w:color="auto"/>
        <w:bottom w:val="none" w:sz="0" w:space="0" w:color="auto"/>
        <w:right w:val="none" w:sz="0" w:space="0" w:color="auto"/>
      </w:divBdr>
    </w:div>
    <w:div w:id="1869367715">
      <w:bodyDiv w:val="1"/>
      <w:marLeft w:val="0"/>
      <w:marRight w:val="0"/>
      <w:marTop w:val="0"/>
      <w:marBottom w:val="0"/>
      <w:divBdr>
        <w:top w:val="none" w:sz="0" w:space="0" w:color="auto"/>
        <w:left w:val="none" w:sz="0" w:space="0" w:color="auto"/>
        <w:bottom w:val="none" w:sz="0" w:space="0" w:color="auto"/>
        <w:right w:val="none" w:sz="0" w:space="0" w:color="auto"/>
      </w:divBdr>
    </w:div>
    <w:div w:id="2055693253">
      <w:bodyDiv w:val="1"/>
      <w:marLeft w:val="0"/>
      <w:marRight w:val="0"/>
      <w:marTop w:val="0"/>
      <w:marBottom w:val="0"/>
      <w:divBdr>
        <w:top w:val="none" w:sz="0" w:space="0" w:color="auto"/>
        <w:left w:val="none" w:sz="0" w:space="0" w:color="auto"/>
        <w:bottom w:val="none" w:sz="0" w:space="0" w:color="auto"/>
        <w:right w:val="none" w:sz="0" w:space="0" w:color="auto"/>
      </w:divBdr>
    </w:div>
    <w:div w:id="206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kma@dkma.d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Rad.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Rad</Template>
  <TotalTime>80</TotalTime>
  <Pages>13</Pages>
  <Words>3799</Words>
  <Characters>21743</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2018052842 var 1 opdat iht komm fra DE</dc:description>
  <cp:lastModifiedBy>Hanne Thy Iversen</cp:lastModifiedBy>
  <cp:revision>14</cp:revision>
  <cp:lastPrinted>2018-07-16T12:17:00Z</cp:lastPrinted>
  <dcterms:created xsi:type="dcterms:W3CDTF">2017-10-30T10:56:00Z</dcterms:created>
  <dcterms:modified xsi:type="dcterms:W3CDTF">2018-07-16T12:17:00Z</dcterms:modified>
</cp:coreProperties>
</file>