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D5" w:rsidRPr="00C84483" w:rsidRDefault="009D2DD5" w:rsidP="009D2DD5">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96125EA" wp14:editId="4EF8697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D2DD5" w:rsidRPr="00C210F2" w:rsidRDefault="00C210F2" w:rsidP="00C210F2">
      <w:pPr>
        <w:pStyle w:val="Titel"/>
        <w:tabs>
          <w:tab w:val="right" w:pos="9356"/>
        </w:tabs>
        <w:jc w:val="right"/>
        <w:rPr>
          <w:szCs w:val="24"/>
          <w:lang w:eastAsia="en-US"/>
        </w:rPr>
      </w:pPr>
      <w:r w:rsidRPr="00C210F2">
        <w:rPr>
          <w:szCs w:val="24"/>
          <w:lang w:eastAsia="en-US"/>
        </w:rPr>
        <w:t>4. juli 2022</w:t>
      </w:r>
    </w:p>
    <w:p w:rsidR="00A2082F" w:rsidRDefault="00A2082F" w:rsidP="009D2DD5">
      <w:pPr>
        <w:pStyle w:val="Titel"/>
        <w:tabs>
          <w:tab w:val="left" w:pos="8222"/>
        </w:tabs>
        <w:jc w:val="left"/>
        <w:rPr>
          <w:b w:val="0"/>
          <w:szCs w:val="24"/>
        </w:rPr>
      </w:pPr>
    </w:p>
    <w:p w:rsidR="00D060E5" w:rsidRPr="00C84483" w:rsidRDefault="00D060E5" w:rsidP="009D2DD5">
      <w:pPr>
        <w:pStyle w:val="Titel"/>
        <w:tabs>
          <w:tab w:val="left" w:pos="8222"/>
        </w:tabs>
        <w:jc w:val="left"/>
        <w:rPr>
          <w:b w:val="0"/>
          <w:szCs w:val="24"/>
        </w:rPr>
      </w:pPr>
    </w:p>
    <w:p w:rsidR="009D2DD5" w:rsidRPr="00C84483" w:rsidRDefault="009D2DD5" w:rsidP="00D060E5">
      <w:pPr>
        <w:jc w:val="center"/>
        <w:rPr>
          <w:b/>
          <w:sz w:val="24"/>
          <w:szCs w:val="24"/>
        </w:rPr>
      </w:pPr>
      <w:r w:rsidRPr="00C84483">
        <w:rPr>
          <w:b/>
          <w:sz w:val="24"/>
          <w:szCs w:val="24"/>
        </w:rPr>
        <w:t>PRODUKTRESUMÉ</w:t>
      </w:r>
    </w:p>
    <w:p w:rsidR="009D2DD5" w:rsidRPr="00C84483" w:rsidRDefault="009D2DD5" w:rsidP="00D060E5">
      <w:pPr>
        <w:jc w:val="center"/>
        <w:rPr>
          <w:b/>
          <w:sz w:val="24"/>
          <w:szCs w:val="24"/>
        </w:rPr>
      </w:pPr>
    </w:p>
    <w:p w:rsidR="009D2DD5" w:rsidRDefault="009D2DD5" w:rsidP="00D060E5">
      <w:pPr>
        <w:tabs>
          <w:tab w:val="left" w:pos="230"/>
          <w:tab w:val="center" w:pos="4819"/>
        </w:tabs>
        <w:jc w:val="center"/>
        <w:rPr>
          <w:b/>
          <w:sz w:val="24"/>
          <w:szCs w:val="24"/>
        </w:rPr>
      </w:pPr>
      <w:r w:rsidRPr="00C84483">
        <w:rPr>
          <w:b/>
          <w:sz w:val="24"/>
          <w:szCs w:val="24"/>
        </w:rPr>
        <w:t>for</w:t>
      </w:r>
    </w:p>
    <w:p w:rsidR="009D2DD5" w:rsidRPr="00C84483" w:rsidRDefault="009D2DD5" w:rsidP="00D060E5">
      <w:pPr>
        <w:jc w:val="center"/>
        <w:rPr>
          <w:b/>
          <w:sz w:val="24"/>
          <w:szCs w:val="24"/>
        </w:rPr>
      </w:pPr>
    </w:p>
    <w:p w:rsidR="009D2DD5" w:rsidRPr="00C84483" w:rsidRDefault="009D2DD5" w:rsidP="00D060E5">
      <w:pPr>
        <w:jc w:val="center"/>
        <w:rPr>
          <w:b/>
          <w:sz w:val="24"/>
          <w:szCs w:val="24"/>
        </w:rPr>
      </w:pPr>
      <w:proofErr w:type="spellStart"/>
      <w:r>
        <w:rPr>
          <w:b/>
          <w:sz w:val="24"/>
          <w:szCs w:val="24"/>
        </w:rPr>
        <w:t>Revitelle</w:t>
      </w:r>
      <w:proofErr w:type="spellEnd"/>
      <w:r>
        <w:rPr>
          <w:b/>
          <w:sz w:val="24"/>
          <w:szCs w:val="24"/>
        </w:rPr>
        <w:t>, oral opløsning</w:t>
      </w:r>
    </w:p>
    <w:p w:rsidR="009D2DD5" w:rsidRDefault="009D2DD5" w:rsidP="009D2DD5">
      <w:pPr>
        <w:jc w:val="both"/>
        <w:rPr>
          <w:sz w:val="24"/>
          <w:szCs w:val="24"/>
        </w:rPr>
      </w:pPr>
    </w:p>
    <w:p w:rsidR="009D2DD5" w:rsidRPr="00C84483" w:rsidRDefault="009D2DD5" w:rsidP="009D2DD5">
      <w:pPr>
        <w:jc w:val="both"/>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0.</w:t>
      </w:r>
      <w:r w:rsidRPr="00C84483">
        <w:rPr>
          <w:b/>
          <w:sz w:val="24"/>
          <w:szCs w:val="24"/>
        </w:rPr>
        <w:tab/>
        <w:t>D.SP.NR.</w:t>
      </w:r>
    </w:p>
    <w:p w:rsidR="009D2DD5" w:rsidRPr="00C84483" w:rsidRDefault="009D2DD5" w:rsidP="009D2DD5">
      <w:pPr>
        <w:tabs>
          <w:tab w:val="left" w:pos="851"/>
        </w:tabs>
        <w:ind w:left="851"/>
        <w:rPr>
          <w:sz w:val="24"/>
          <w:szCs w:val="24"/>
        </w:rPr>
      </w:pPr>
      <w:r>
        <w:rPr>
          <w:sz w:val="24"/>
          <w:szCs w:val="24"/>
        </w:rPr>
        <w:t>26560</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1.</w:t>
      </w:r>
      <w:r w:rsidRPr="00C84483">
        <w:rPr>
          <w:b/>
          <w:sz w:val="24"/>
          <w:szCs w:val="24"/>
        </w:rPr>
        <w:tab/>
        <w:t>LÆGEMIDLETS NAVN</w:t>
      </w:r>
    </w:p>
    <w:p w:rsidR="009D2DD5" w:rsidRPr="00C84483" w:rsidRDefault="009D2DD5" w:rsidP="009D2DD5">
      <w:pPr>
        <w:tabs>
          <w:tab w:val="left" w:pos="851"/>
        </w:tabs>
        <w:ind w:left="851"/>
        <w:rPr>
          <w:sz w:val="24"/>
          <w:szCs w:val="24"/>
        </w:rPr>
      </w:pPr>
      <w:proofErr w:type="spellStart"/>
      <w:r>
        <w:rPr>
          <w:sz w:val="24"/>
          <w:szCs w:val="24"/>
        </w:rPr>
        <w:t>Revitelle</w:t>
      </w:r>
      <w:proofErr w:type="spellEnd"/>
    </w:p>
    <w:p w:rsidR="009D2DD5" w:rsidRPr="00C84483" w:rsidRDefault="009D2DD5" w:rsidP="009D2DD5">
      <w:pPr>
        <w:tabs>
          <w:tab w:val="left" w:pos="851"/>
        </w:tabs>
        <w:ind w:left="851"/>
        <w:rPr>
          <w:sz w:val="24"/>
          <w:szCs w:val="24"/>
        </w:rPr>
      </w:pPr>
    </w:p>
    <w:p w:rsidR="009D2DD5" w:rsidRPr="00065B15" w:rsidRDefault="009D2DD5" w:rsidP="009D2DD5">
      <w:pPr>
        <w:tabs>
          <w:tab w:val="left" w:pos="851"/>
        </w:tabs>
        <w:ind w:left="851" w:hanging="851"/>
        <w:rPr>
          <w:b/>
          <w:sz w:val="24"/>
          <w:szCs w:val="24"/>
        </w:rPr>
      </w:pPr>
      <w:r w:rsidRPr="00065B15">
        <w:rPr>
          <w:b/>
          <w:sz w:val="24"/>
          <w:szCs w:val="24"/>
        </w:rPr>
        <w:t>2.</w:t>
      </w:r>
      <w:r w:rsidRPr="00065B15">
        <w:rPr>
          <w:b/>
          <w:sz w:val="24"/>
          <w:szCs w:val="24"/>
        </w:rPr>
        <w:tab/>
        <w:t>KVALITATIV OG KVANTITATIV SAMMENSÆTNING</w:t>
      </w:r>
    </w:p>
    <w:p w:rsidR="009D2DD5" w:rsidRPr="00065B15" w:rsidRDefault="009D2DD5" w:rsidP="009D2DD5">
      <w:pPr>
        <w:ind w:left="851"/>
        <w:rPr>
          <w:sz w:val="24"/>
          <w:szCs w:val="24"/>
        </w:rPr>
      </w:pPr>
      <w:r w:rsidRPr="00065B15">
        <w:rPr>
          <w:sz w:val="24"/>
          <w:szCs w:val="24"/>
        </w:rPr>
        <w:t xml:space="preserve">Hver milliliter af den orale opløsning indeholder 2,5 mg </w:t>
      </w:r>
      <w:proofErr w:type="spellStart"/>
      <w:r w:rsidRPr="00065B15">
        <w:rPr>
          <w:sz w:val="24"/>
          <w:szCs w:val="24"/>
        </w:rPr>
        <w:t>bilastin</w:t>
      </w:r>
      <w:proofErr w:type="spellEnd"/>
      <w:r w:rsidRPr="00065B15">
        <w:rPr>
          <w:sz w:val="24"/>
          <w:szCs w:val="24"/>
        </w:rPr>
        <w:t>.</w:t>
      </w:r>
    </w:p>
    <w:p w:rsidR="009D2DD5" w:rsidRPr="00065B15" w:rsidRDefault="009D2DD5" w:rsidP="009D2DD5">
      <w:pPr>
        <w:pStyle w:val="EMEAEnBodyText"/>
        <w:autoSpaceDE w:val="0"/>
        <w:autoSpaceDN w:val="0"/>
        <w:adjustRightInd w:val="0"/>
        <w:spacing w:before="0" w:after="0"/>
        <w:ind w:left="851"/>
        <w:jc w:val="left"/>
        <w:rPr>
          <w:sz w:val="24"/>
          <w:szCs w:val="24"/>
          <w:u w:val="single"/>
        </w:rPr>
      </w:pPr>
    </w:p>
    <w:p w:rsidR="009D2DD5" w:rsidRDefault="009D2DD5" w:rsidP="009D2DD5">
      <w:pPr>
        <w:pStyle w:val="EMEAEnBodyText"/>
        <w:autoSpaceDE w:val="0"/>
        <w:autoSpaceDN w:val="0"/>
        <w:adjustRightInd w:val="0"/>
        <w:spacing w:before="0" w:after="0"/>
        <w:ind w:left="851"/>
        <w:jc w:val="left"/>
        <w:rPr>
          <w:sz w:val="24"/>
          <w:szCs w:val="24"/>
        </w:rPr>
      </w:pPr>
      <w:r w:rsidRPr="00065B15">
        <w:rPr>
          <w:sz w:val="24"/>
          <w:szCs w:val="24"/>
          <w:u w:val="single"/>
        </w:rPr>
        <w:t>Hjælpestoffer, som behandleren skal være opmærksom på</w:t>
      </w:r>
    </w:p>
    <w:p w:rsidR="009D2DD5" w:rsidRPr="00065B15" w:rsidRDefault="009D2DD5" w:rsidP="009D2DD5">
      <w:pPr>
        <w:pStyle w:val="EMEAEnBodyText"/>
        <w:autoSpaceDE w:val="0"/>
        <w:autoSpaceDN w:val="0"/>
        <w:adjustRightInd w:val="0"/>
        <w:spacing w:before="0" w:after="0"/>
        <w:ind w:left="851"/>
        <w:jc w:val="left"/>
        <w:rPr>
          <w:iCs/>
          <w:sz w:val="24"/>
          <w:szCs w:val="24"/>
          <w:u w:val="single"/>
        </w:rPr>
      </w:pPr>
      <w:proofErr w:type="spellStart"/>
      <w:r>
        <w:rPr>
          <w:sz w:val="24"/>
          <w:szCs w:val="24"/>
        </w:rPr>
        <w:t>Methyl</w:t>
      </w:r>
      <w:r w:rsidRPr="00065B15">
        <w:rPr>
          <w:sz w:val="24"/>
          <w:szCs w:val="24"/>
        </w:rPr>
        <w:t>parahydroxybenzoat</w:t>
      </w:r>
      <w:proofErr w:type="spellEnd"/>
      <w:r w:rsidRPr="00065B15">
        <w:rPr>
          <w:sz w:val="24"/>
          <w:szCs w:val="24"/>
        </w:rPr>
        <w:t xml:space="preserve"> (E218) (1,0 mg/ml)</w:t>
      </w:r>
      <w:r>
        <w:rPr>
          <w:sz w:val="24"/>
          <w:szCs w:val="24"/>
        </w:rPr>
        <w:t xml:space="preserve"> og </w:t>
      </w:r>
      <w:proofErr w:type="spellStart"/>
      <w:r>
        <w:rPr>
          <w:sz w:val="24"/>
          <w:szCs w:val="24"/>
        </w:rPr>
        <w:t>propyl</w:t>
      </w:r>
      <w:r w:rsidRPr="00065B15">
        <w:rPr>
          <w:sz w:val="24"/>
          <w:szCs w:val="24"/>
        </w:rPr>
        <w:t>parahydroxybenzoat</w:t>
      </w:r>
      <w:proofErr w:type="spellEnd"/>
      <w:r w:rsidRPr="00065B15">
        <w:rPr>
          <w:sz w:val="24"/>
          <w:szCs w:val="24"/>
        </w:rPr>
        <w:t xml:space="preserve"> (E216) (0,2 mg/ml)</w:t>
      </w:r>
      <w:r>
        <w:rPr>
          <w:sz w:val="24"/>
          <w:szCs w:val="24"/>
        </w:rPr>
        <w:t>.</w:t>
      </w:r>
    </w:p>
    <w:p w:rsidR="009D2DD5" w:rsidRPr="00065B15" w:rsidRDefault="009D2DD5" w:rsidP="009D2DD5">
      <w:pPr>
        <w:ind w:left="851"/>
        <w:rPr>
          <w:sz w:val="24"/>
          <w:szCs w:val="24"/>
        </w:rPr>
      </w:pPr>
    </w:p>
    <w:p w:rsidR="009D2DD5" w:rsidRPr="00065B15" w:rsidRDefault="009D2DD5" w:rsidP="009D2DD5">
      <w:pPr>
        <w:ind w:left="851"/>
        <w:rPr>
          <w:sz w:val="24"/>
          <w:szCs w:val="24"/>
        </w:rPr>
      </w:pPr>
      <w:r w:rsidRPr="00065B15">
        <w:rPr>
          <w:sz w:val="24"/>
          <w:szCs w:val="24"/>
        </w:rPr>
        <w:t>Alle hjælpestoffer er anført under pkt. 6.1.</w:t>
      </w:r>
    </w:p>
    <w:p w:rsidR="009D2DD5" w:rsidRPr="00065B15" w:rsidRDefault="009D2DD5" w:rsidP="009D2DD5">
      <w:pPr>
        <w:tabs>
          <w:tab w:val="left" w:pos="851"/>
        </w:tabs>
        <w:ind w:left="851"/>
        <w:rPr>
          <w:sz w:val="24"/>
          <w:szCs w:val="24"/>
        </w:rPr>
      </w:pPr>
    </w:p>
    <w:p w:rsidR="009D2DD5" w:rsidRPr="00065B15" w:rsidRDefault="009D2DD5" w:rsidP="009D2DD5">
      <w:pPr>
        <w:tabs>
          <w:tab w:val="left" w:pos="851"/>
        </w:tabs>
        <w:ind w:left="851" w:hanging="851"/>
        <w:rPr>
          <w:b/>
          <w:sz w:val="24"/>
          <w:szCs w:val="24"/>
        </w:rPr>
      </w:pPr>
      <w:r w:rsidRPr="00065B15">
        <w:rPr>
          <w:b/>
          <w:sz w:val="24"/>
          <w:szCs w:val="24"/>
        </w:rPr>
        <w:t>3.</w:t>
      </w:r>
      <w:r w:rsidRPr="00065B15">
        <w:rPr>
          <w:b/>
          <w:sz w:val="24"/>
          <w:szCs w:val="24"/>
        </w:rPr>
        <w:tab/>
        <w:t>LÆGEMIDDELFORM</w:t>
      </w:r>
    </w:p>
    <w:p w:rsidR="009D2DD5" w:rsidRPr="00065B15" w:rsidRDefault="009D2DD5" w:rsidP="009D2DD5">
      <w:pPr>
        <w:ind w:left="851"/>
        <w:rPr>
          <w:rFonts w:eastAsia="MS Mincho"/>
          <w:noProof/>
          <w:sz w:val="24"/>
          <w:szCs w:val="24"/>
        </w:rPr>
      </w:pPr>
      <w:r>
        <w:rPr>
          <w:rFonts w:eastAsia="MS Mincho"/>
          <w:sz w:val="24"/>
          <w:szCs w:val="24"/>
        </w:rPr>
        <w:t>Oral opløsning</w:t>
      </w:r>
    </w:p>
    <w:p w:rsidR="009D2DD5" w:rsidRPr="00065B15" w:rsidRDefault="009D2DD5" w:rsidP="009D2DD5">
      <w:pPr>
        <w:ind w:left="851"/>
        <w:rPr>
          <w:rFonts w:eastAsia="MS Mincho"/>
          <w:sz w:val="24"/>
          <w:szCs w:val="24"/>
        </w:rPr>
      </w:pPr>
    </w:p>
    <w:p w:rsidR="009D2DD5" w:rsidRPr="009C30B0" w:rsidRDefault="009D2DD5" w:rsidP="009D2DD5">
      <w:pPr>
        <w:ind w:left="851"/>
        <w:rPr>
          <w:sz w:val="24"/>
          <w:szCs w:val="24"/>
        </w:rPr>
      </w:pPr>
      <w:r w:rsidRPr="009C30B0">
        <w:rPr>
          <w:sz w:val="24"/>
          <w:szCs w:val="24"/>
        </w:rPr>
        <w:t>Klar, farveløs, lidt tyktflydende opløsning med en pH-værdi på 3,0-4,0, uden bundfald</w:t>
      </w:r>
      <w:r>
        <w:rPr>
          <w:sz w:val="24"/>
          <w:szCs w:val="24"/>
        </w:rPr>
        <w:t>.</w:t>
      </w:r>
    </w:p>
    <w:p w:rsidR="009D2DD5" w:rsidRPr="00065B15" w:rsidRDefault="009D2DD5" w:rsidP="009D2DD5">
      <w:pPr>
        <w:tabs>
          <w:tab w:val="left" w:pos="851"/>
        </w:tabs>
        <w:ind w:left="851"/>
        <w:rPr>
          <w:sz w:val="24"/>
          <w:szCs w:val="24"/>
        </w:rPr>
      </w:pP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4.</w:t>
      </w:r>
      <w:r w:rsidRPr="00C84483">
        <w:rPr>
          <w:b/>
          <w:sz w:val="24"/>
          <w:szCs w:val="24"/>
        </w:rPr>
        <w:tab/>
        <w:t>KLINISKE OPLYSNINGER</w:t>
      </w:r>
    </w:p>
    <w:p w:rsidR="009D2DD5" w:rsidRPr="00C84483" w:rsidRDefault="009D2DD5" w:rsidP="009D2DD5">
      <w:pPr>
        <w:tabs>
          <w:tab w:val="left" w:pos="851"/>
        </w:tabs>
        <w:ind w:left="851"/>
        <w:rPr>
          <w:b/>
          <w:sz w:val="24"/>
          <w:szCs w:val="24"/>
        </w:rPr>
      </w:pPr>
    </w:p>
    <w:p w:rsidR="009D2DD5" w:rsidRPr="00C84483" w:rsidRDefault="009D2DD5" w:rsidP="009D2DD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D2DD5" w:rsidRPr="009C30B0" w:rsidRDefault="009D2DD5" w:rsidP="009D2DD5">
      <w:pPr>
        <w:ind w:left="851"/>
        <w:rPr>
          <w:sz w:val="24"/>
          <w:szCs w:val="24"/>
        </w:rPr>
      </w:pPr>
      <w:r w:rsidRPr="009C30B0">
        <w:rPr>
          <w:sz w:val="24"/>
          <w:szCs w:val="24"/>
        </w:rPr>
        <w:t xml:space="preserve">Symptombehandling af allergisk betinget </w:t>
      </w:r>
      <w:proofErr w:type="spellStart"/>
      <w:r w:rsidRPr="009C30B0">
        <w:rPr>
          <w:sz w:val="24"/>
          <w:szCs w:val="24"/>
        </w:rPr>
        <w:t>rhinokonjunktivitis</w:t>
      </w:r>
      <w:proofErr w:type="spellEnd"/>
      <w:r w:rsidRPr="009C30B0">
        <w:rPr>
          <w:sz w:val="24"/>
          <w:szCs w:val="24"/>
        </w:rPr>
        <w:t xml:space="preserve"> (sæsonbetinget eller helårlig) og </w:t>
      </w:r>
      <w:proofErr w:type="spellStart"/>
      <w:r w:rsidRPr="009C30B0">
        <w:rPr>
          <w:sz w:val="24"/>
          <w:szCs w:val="24"/>
        </w:rPr>
        <w:t>urticaria</w:t>
      </w:r>
      <w:proofErr w:type="spellEnd"/>
      <w:r w:rsidRPr="009C30B0">
        <w:rPr>
          <w:sz w:val="24"/>
          <w:szCs w:val="24"/>
        </w:rPr>
        <w:t xml:space="preserve">. </w:t>
      </w:r>
      <w:proofErr w:type="spellStart"/>
      <w:r w:rsidRPr="009C30B0">
        <w:rPr>
          <w:sz w:val="24"/>
          <w:szCs w:val="24"/>
        </w:rPr>
        <w:t>Revitelle</w:t>
      </w:r>
      <w:proofErr w:type="spellEnd"/>
      <w:r w:rsidRPr="009C30B0">
        <w:rPr>
          <w:sz w:val="24"/>
          <w:szCs w:val="24"/>
        </w:rPr>
        <w:t xml:space="preserve"> er indiceret til børn i alderen 6-11 år med en kropsvægt på mindst 20 kg.</w:t>
      </w:r>
    </w:p>
    <w:p w:rsidR="00A501BA" w:rsidRDefault="00A501BA">
      <w:pPr>
        <w:rPr>
          <w:sz w:val="24"/>
          <w:szCs w:val="24"/>
        </w:rPr>
      </w:pPr>
      <w:r>
        <w:rPr>
          <w:sz w:val="24"/>
          <w:szCs w:val="24"/>
        </w:rPr>
        <w:br w:type="page"/>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9D2DD5" w:rsidRPr="00065B15" w:rsidRDefault="009D2DD5" w:rsidP="009D2DD5">
      <w:pPr>
        <w:ind w:left="851"/>
        <w:rPr>
          <w:rFonts w:eastAsia="MS Mincho"/>
          <w:sz w:val="24"/>
          <w:szCs w:val="24"/>
        </w:rPr>
      </w:pPr>
    </w:p>
    <w:p w:rsidR="009D2DD5" w:rsidRPr="00C62F48" w:rsidRDefault="009D2DD5" w:rsidP="009D2DD5">
      <w:pPr>
        <w:ind w:left="851"/>
        <w:rPr>
          <w:rFonts w:eastAsia="MS Mincho"/>
          <w:b/>
          <w:sz w:val="24"/>
          <w:szCs w:val="24"/>
        </w:rPr>
      </w:pPr>
      <w:r w:rsidRPr="00C62F48">
        <w:rPr>
          <w:rFonts w:eastAsia="MS Mincho"/>
          <w:b/>
          <w:sz w:val="24"/>
          <w:szCs w:val="24"/>
        </w:rPr>
        <w:t>Dosering</w:t>
      </w:r>
    </w:p>
    <w:p w:rsidR="009D2DD5" w:rsidRPr="00065B15" w:rsidRDefault="009D2DD5" w:rsidP="009D2DD5">
      <w:pPr>
        <w:ind w:left="851"/>
        <w:rPr>
          <w:rFonts w:eastAsia="MS Mincho"/>
          <w:sz w:val="24"/>
          <w:szCs w:val="24"/>
          <w:u w:val="single"/>
        </w:rPr>
      </w:pPr>
    </w:p>
    <w:p w:rsidR="009D2DD5" w:rsidRPr="00C62F48" w:rsidRDefault="009D2DD5" w:rsidP="009D2DD5">
      <w:pPr>
        <w:ind w:left="851"/>
        <w:rPr>
          <w:rFonts w:eastAsia="MS Mincho"/>
          <w:sz w:val="24"/>
          <w:szCs w:val="24"/>
          <w:u w:val="single"/>
        </w:rPr>
      </w:pPr>
      <w:r w:rsidRPr="00C62F48">
        <w:rPr>
          <w:rFonts w:eastAsia="MS Mincho"/>
          <w:sz w:val="24"/>
          <w:szCs w:val="24"/>
          <w:u w:val="single"/>
        </w:rPr>
        <w:t>Pædiatrisk population</w:t>
      </w:r>
    </w:p>
    <w:p w:rsidR="009D2DD5" w:rsidRDefault="009D2DD5" w:rsidP="009D2DD5">
      <w:pPr>
        <w:ind w:left="851"/>
        <w:rPr>
          <w:rFonts w:eastAsia="MS Mincho"/>
          <w:i/>
          <w:sz w:val="24"/>
          <w:szCs w:val="24"/>
        </w:rPr>
      </w:pPr>
    </w:p>
    <w:p w:rsidR="009D2DD5" w:rsidRPr="00C62F48" w:rsidRDefault="009D2DD5" w:rsidP="009D2DD5">
      <w:pPr>
        <w:ind w:left="851"/>
        <w:rPr>
          <w:rFonts w:eastAsia="MS Mincho"/>
          <w:i/>
          <w:sz w:val="24"/>
          <w:szCs w:val="24"/>
        </w:rPr>
      </w:pPr>
      <w:r w:rsidRPr="00C62F48">
        <w:rPr>
          <w:rFonts w:eastAsia="MS Mincho"/>
          <w:i/>
          <w:sz w:val="24"/>
          <w:szCs w:val="24"/>
        </w:rPr>
        <w:t xml:space="preserve">Børn i alderen 6-11 år med en kropsvægt på mindst 20 kg. </w:t>
      </w:r>
    </w:p>
    <w:p w:rsidR="009D2DD5" w:rsidRPr="009C30B0" w:rsidRDefault="009D2DD5" w:rsidP="009D2DD5">
      <w:pPr>
        <w:ind w:left="851"/>
        <w:rPr>
          <w:sz w:val="24"/>
          <w:szCs w:val="24"/>
        </w:rPr>
      </w:pPr>
      <w:r w:rsidRPr="009C30B0">
        <w:rPr>
          <w:sz w:val="24"/>
          <w:szCs w:val="24"/>
        </w:rPr>
        <w:t xml:space="preserve">10 mg </w:t>
      </w:r>
      <w:proofErr w:type="spellStart"/>
      <w:r w:rsidRPr="009C30B0">
        <w:rPr>
          <w:sz w:val="24"/>
          <w:szCs w:val="24"/>
        </w:rPr>
        <w:t>bilastin</w:t>
      </w:r>
      <w:proofErr w:type="spellEnd"/>
      <w:r w:rsidRPr="009C30B0">
        <w:rPr>
          <w:sz w:val="24"/>
          <w:szCs w:val="24"/>
        </w:rPr>
        <w:t xml:space="preserve"> (4 ml oral opløsning) en gang daglig til lindring af symptomerne på allergisk </w:t>
      </w:r>
      <w:proofErr w:type="spellStart"/>
      <w:r w:rsidRPr="009C30B0">
        <w:rPr>
          <w:sz w:val="24"/>
          <w:szCs w:val="24"/>
        </w:rPr>
        <w:t>rhinokonjunktivitis</w:t>
      </w:r>
      <w:proofErr w:type="spellEnd"/>
      <w:r w:rsidRPr="009C30B0">
        <w:rPr>
          <w:sz w:val="24"/>
          <w:szCs w:val="24"/>
        </w:rPr>
        <w:t xml:space="preserve"> (sæsonbetinget eller helårlig) og </w:t>
      </w:r>
      <w:proofErr w:type="spellStart"/>
      <w:r w:rsidRPr="009C30B0">
        <w:rPr>
          <w:sz w:val="24"/>
          <w:szCs w:val="24"/>
        </w:rPr>
        <w:t>urticaria</w:t>
      </w:r>
      <w:proofErr w:type="spellEnd"/>
      <w:r w:rsidRPr="009C30B0">
        <w:rPr>
          <w:sz w:val="24"/>
          <w:szCs w:val="24"/>
        </w:rPr>
        <w:t>.</w:t>
      </w:r>
    </w:p>
    <w:p w:rsidR="00C210F2" w:rsidRDefault="00C210F2" w:rsidP="009D2DD5">
      <w:pPr>
        <w:ind w:left="851"/>
        <w:rPr>
          <w:sz w:val="24"/>
          <w:szCs w:val="24"/>
        </w:rPr>
      </w:pPr>
    </w:p>
    <w:p w:rsidR="009D2DD5" w:rsidRPr="009C30B0" w:rsidRDefault="009D2DD5" w:rsidP="009D2DD5">
      <w:pPr>
        <w:ind w:left="851"/>
        <w:rPr>
          <w:sz w:val="24"/>
          <w:szCs w:val="24"/>
        </w:rPr>
      </w:pPr>
      <w:r w:rsidRPr="009C30B0">
        <w:rPr>
          <w:sz w:val="24"/>
          <w:szCs w:val="24"/>
        </w:rPr>
        <w:t xml:space="preserve">Den orale opløsning skal indtages en time før eller to timer efter indtagelse af føde eller frugtjuice (se pkt. 4.5). </w:t>
      </w:r>
    </w:p>
    <w:p w:rsidR="009D2DD5" w:rsidRPr="00C62F48" w:rsidRDefault="009D2DD5" w:rsidP="009D2DD5">
      <w:pPr>
        <w:ind w:left="851"/>
        <w:rPr>
          <w:rFonts w:eastAsia="MS Mincho"/>
          <w:sz w:val="24"/>
          <w:szCs w:val="24"/>
        </w:rPr>
      </w:pPr>
    </w:p>
    <w:p w:rsidR="009D2DD5" w:rsidRPr="00C62F48" w:rsidRDefault="009D2DD5" w:rsidP="009D2DD5">
      <w:pPr>
        <w:ind w:left="851"/>
        <w:rPr>
          <w:rFonts w:eastAsia="MS Mincho"/>
          <w:i/>
          <w:sz w:val="24"/>
          <w:szCs w:val="24"/>
        </w:rPr>
      </w:pPr>
      <w:r w:rsidRPr="00C62F48">
        <w:rPr>
          <w:rFonts w:eastAsia="MS Mincho"/>
          <w:i/>
          <w:sz w:val="24"/>
          <w:szCs w:val="24"/>
        </w:rPr>
        <w:t>Børn under 6 år og under 20 kg</w:t>
      </w:r>
    </w:p>
    <w:p w:rsidR="009D2DD5" w:rsidRPr="009C30B0" w:rsidRDefault="009D2DD5" w:rsidP="009D2DD5">
      <w:pPr>
        <w:ind w:left="851"/>
        <w:rPr>
          <w:sz w:val="24"/>
          <w:szCs w:val="24"/>
        </w:rPr>
      </w:pPr>
      <w:r w:rsidRPr="009C30B0">
        <w:rPr>
          <w:sz w:val="24"/>
          <w:szCs w:val="24"/>
        </w:rPr>
        <w:t xml:space="preserve">De aktuelle data fremgår af pkt. 4.4, 4.8, 5.1 og 5.2, men der kan ikke gives nogen anbefaling vedrørende doseringen. </w:t>
      </w:r>
      <w:proofErr w:type="spellStart"/>
      <w:r w:rsidRPr="009C30B0">
        <w:rPr>
          <w:sz w:val="24"/>
          <w:szCs w:val="24"/>
        </w:rPr>
        <w:t>Bilastin</w:t>
      </w:r>
      <w:proofErr w:type="spellEnd"/>
      <w:r w:rsidRPr="009C30B0">
        <w:rPr>
          <w:sz w:val="24"/>
          <w:szCs w:val="24"/>
        </w:rPr>
        <w:t xml:space="preserve"> bør således ikke benyttes til denne aldersgruppe.</w:t>
      </w:r>
    </w:p>
    <w:p w:rsidR="009D2DD5" w:rsidRPr="00C62F48" w:rsidRDefault="009D2DD5" w:rsidP="009D2DD5">
      <w:pPr>
        <w:ind w:left="851"/>
        <w:rPr>
          <w:rFonts w:eastAsia="MS Mincho"/>
          <w:sz w:val="24"/>
          <w:szCs w:val="24"/>
        </w:rPr>
      </w:pPr>
    </w:p>
    <w:p w:rsidR="009D2DD5" w:rsidRPr="00C62F48" w:rsidRDefault="009D2DD5" w:rsidP="009D2DD5">
      <w:pPr>
        <w:ind w:left="851"/>
        <w:rPr>
          <w:rFonts w:eastAsia="MS Mincho"/>
          <w:sz w:val="24"/>
          <w:szCs w:val="24"/>
        </w:rPr>
      </w:pPr>
      <w:proofErr w:type="spellStart"/>
      <w:r w:rsidRPr="00C62F48">
        <w:rPr>
          <w:rFonts w:eastAsia="MS Mincho"/>
          <w:sz w:val="24"/>
          <w:szCs w:val="24"/>
        </w:rPr>
        <w:t>Bilastin</w:t>
      </w:r>
      <w:proofErr w:type="spellEnd"/>
      <w:r w:rsidRPr="00C62F48">
        <w:rPr>
          <w:rFonts w:eastAsia="MS Mincho"/>
          <w:sz w:val="24"/>
          <w:szCs w:val="24"/>
        </w:rPr>
        <w:t xml:space="preserve"> kan gives som 20 mg tabletter til voksne og unge (12 år og derover).</w:t>
      </w:r>
    </w:p>
    <w:p w:rsidR="009D2DD5" w:rsidRPr="00C62F48" w:rsidRDefault="009D2DD5" w:rsidP="009D2DD5">
      <w:pPr>
        <w:ind w:left="851"/>
        <w:rPr>
          <w:rFonts w:eastAsia="MS Mincho"/>
          <w:sz w:val="24"/>
          <w:szCs w:val="24"/>
        </w:rPr>
      </w:pPr>
    </w:p>
    <w:p w:rsidR="009D2DD5" w:rsidRPr="00C62F48" w:rsidRDefault="009D2DD5" w:rsidP="009D2DD5">
      <w:pPr>
        <w:ind w:left="851"/>
        <w:rPr>
          <w:rFonts w:eastAsia="MS Mincho"/>
          <w:b/>
          <w:sz w:val="24"/>
          <w:szCs w:val="24"/>
        </w:rPr>
      </w:pPr>
      <w:r w:rsidRPr="00C62F48">
        <w:rPr>
          <w:rFonts w:eastAsia="MS Mincho"/>
          <w:b/>
          <w:sz w:val="24"/>
          <w:szCs w:val="24"/>
        </w:rPr>
        <w:t xml:space="preserve">Behandlingsvarighed </w:t>
      </w:r>
    </w:p>
    <w:p w:rsidR="009D2DD5" w:rsidRPr="009C30B0" w:rsidRDefault="009D2DD5" w:rsidP="009D2DD5">
      <w:pPr>
        <w:ind w:left="851"/>
        <w:rPr>
          <w:sz w:val="24"/>
          <w:szCs w:val="24"/>
        </w:rPr>
      </w:pPr>
      <w:r w:rsidRPr="009C30B0">
        <w:rPr>
          <w:sz w:val="24"/>
          <w:szCs w:val="24"/>
        </w:rPr>
        <w:t xml:space="preserve">Behandling af allergisk </w:t>
      </w:r>
      <w:proofErr w:type="spellStart"/>
      <w:r w:rsidRPr="009C30B0">
        <w:rPr>
          <w:sz w:val="24"/>
          <w:szCs w:val="24"/>
        </w:rPr>
        <w:t>rhinitis</w:t>
      </w:r>
      <w:proofErr w:type="spellEnd"/>
      <w:r w:rsidRPr="009C30B0">
        <w:rPr>
          <w:sz w:val="24"/>
          <w:szCs w:val="24"/>
        </w:rPr>
        <w:t xml:space="preserve"> bør begrænses til perioden med eksponering for allergener. Ved sæsonbetinget allergisk </w:t>
      </w:r>
      <w:proofErr w:type="spellStart"/>
      <w:r w:rsidRPr="009C30B0">
        <w:rPr>
          <w:sz w:val="24"/>
          <w:szCs w:val="24"/>
        </w:rPr>
        <w:t>rhinitis</w:t>
      </w:r>
      <w:proofErr w:type="spellEnd"/>
      <w:r w:rsidRPr="009C30B0">
        <w:rPr>
          <w:sz w:val="24"/>
          <w:szCs w:val="24"/>
        </w:rPr>
        <w:t xml:space="preserve"> kan behandlingen seponeres, når alle symptomerne er forsvundet, og genoptages, hvis de venter tilbage. Ved helårlig allergisk </w:t>
      </w:r>
      <w:proofErr w:type="spellStart"/>
      <w:r w:rsidRPr="009C30B0">
        <w:rPr>
          <w:sz w:val="24"/>
          <w:szCs w:val="24"/>
        </w:rPr>
        <w:t>rhinitis</w:t>
      </w:r>
      <w:proofErr w:type="spellEnd"/>
      <w:r w:rsidRPr="009C30B0">
        <w:rPr>
          <w:sz w:val="24"/>
          <w:szCs w:val="24"/>
        </w:rPr>
        <w:t xml:space="preserve"> kan der eventuelt gives vedvarende behandling til patienterne i perioden med eksponering for allergener. Ved </w:t>
      </w:r>
      <w:proofErr w:type="spellStart"/>
      <w:r w:rsidRPr="009C30B0">
        <w:rPr>
          <w:sz w:val="24"/>
          <w:szCs w:val="24"/>
        </w:rPr>
        <w:t>urticaria</w:t>
      </w:r>
      <w:proofErr w:type="spellEnd"/>
      <w:r w:rsidRPr="009C30B0">
        <w:rPr>
          <w:sz w:val="24"/>
          <w:szCs w:val="24"/>
        </w:rPr>
        <w:t xml:space="preserve"> afhænger behandlingens varighed af sygdommens art, varighed og forløb. </w:t>
      </w:r>
    </w:p>
    <w:p w:rsidR="009D2DD5" w:rsidRPr="007818C9" w:rsidRDefault="009D2DD5" w:rsidP="009D2DD5">
      <w:pPr>
        <w:ind w:left="851"/>
        <w:rPr>
          <w:rFonts w:eastAsia="MS Mincho"/>
          <w:sz w:val="24"/>
          <w:szCs w:val="24"/>
        </w:rPr>
      </w:pPr>
    </w:p>
    <w:p w:rsidR="009D2DD5" w:rsidRPr="00C62F48" w:rsidRDefault="009D2DD5" w:rsidP="009D2DD5">
      <w:pPr>
        <w:ind w:left="851"/>
        <w:rPr>
          <w:rFonts w:eastAsia="MS Mincho"/>
          <w:sz w:val="24"/>
          <w:szCs w:val="24"/>
          <w:u w:val="single"/>
        </w:rPr>
      </w:pPr>
      <w:r w:rsidRPr="00C62F48">
        <w:rPr>
          <w:rFonts w:eastAsia="MS Mincho"/>
          <w:sz w:val="24"/>
          <w:szCs w:val="24"/>
          <w:u w:val="single"/>
        </w:rPr>
        <w:t>Særlige populationer</w:t>
      </w:r>
    </w:p>
    <w:p w:rsidR="009D2DD5" w:rsidRPr="00C62F48" w:rsidRDefault="009D2DD5" w:rsidP="009D2DD5">
      <w:pPr>
        <w:ind w:left="851"/>
        <w:rPr>
          <w:rFonts w:eastAsia="MS Mincho"/>
          <w:sz w:val="24"/>
          <w:szCs w:val="24"/>
        </w:rPr>
      </w:pPr>
    </w:p>
    <w:p w:rsidR="009D2DD5" w:rsidRPr="00C62F48" w:rsidRDefault="009D2DD5" w:rsidP="009D2DD5">
      <w:pPr>
        <w:ind w:left="851"/>
        <w:rPr>
          <w:i/>
          <w:sz w:val="24"/>
          <w:szCs w:val="24"/>
        </w:rPr>
      </w:pPr>
      <w:r w:rsidRPr="00C62F48">
        <w:rPr>
          <w:rFonts w:eastAsia="MS Mincho"/>
          <w:i/>
          <w:sz w:val="24"/>
          <w:szCs w:val="24"/>
        </w:rPr>
        <w:t>Nedsat nyrefunktion</w:t>
      </w:r>
    </w:p>
    <w:p w:rsidR="009D2DD5" w:rsidRPr="009C30B0" w:rsidRDefault="009D2DD5" w:rsidP="009D2DD5">
      <w:pPr>
        <w:ind w:left="851"/>
        <w:rPr>
          <w:rFonts w:eastAsia="Calibri"/>
          <w:sz w:val="24"/>
          <w:szCs w:val="24"/>
        </w:rPr>
      </w:pPr>
      <w:r w:rsidRPr="009C30B0">
        <w:rPr>
          <w:sz w:val="24"/>
          <w:szCs w:val="24"/>
        </w:rPr>
        <w:t xml:space="preserve">Sikkerhed og virkning af </w:t>
      </w:r>
      <w:proofErr w:type="spellStart"/>
      <w:r w:rsidRPr="009C30B0">
        <w:rPr>
          <w:sz w:val="24"/>
          <w:szCs w:val="24"/>
        </w:rPr>
        <w:t>bilastin</w:t>
      </w:r>
      <w:proofErr w:type="spellEnd"/>
      <w:r w:rsidRPr="009C30B0">
        <w:rPr>
          <w:sz w:val="24"/>
          <w:szCs w:val="24"/>
        </w:rPr>
        <w:t xml:space="preserve"> hos børn og unge med nedsat nyrefunktion er ikke klarlagt. Ifølge undersøgelser af voksne i særlige risikogrupper (pat</w:t>
      </w:r>
      <w:r>
        <w:rPr>
          <w:sz w:val="24"/>
          <w:szCs w:val="24"/>
        </w:rPr>
        <w:t>ienter med nedsat nyrefunktion)</w:t>
      </w:r>
      <w:r w:rsidRPr="009C30B0">
        <w:rPr>
          <w:sz w:val="24"/>
          <w:szCs w:val="24"/>
        </w:rPr>
        <w:t xml:space="preserve"> er det ikke nødvendigt at justere dosen med </w:t>
      </w:r>
      <w:proofErr w:type="spellStart"/>
      <w:r w:rsidRPr="009C30B0">
        <w:rPr>
          <w:sz w:val="24"/>
          <w:szCs w:val="24"/>
        </w:rPr>
        <w:t>bilastin</w:t>
      </w:r>
      <w:proofErr w:type="spellEnd"/>
      <w:r w:rsidRPr="009C30B0">
        <w:rPr>
          <w:sz w:val="24"/>
          <w:szCs w:val="24"/>
        </w:rPr>
        <w:t xml:space="preserve"> til voksne (se pkt. 5.2).</w:t>
      </w:r>
    </w:p>
    <w:p w:rsidR="009D2DD5" w:rsidRPr="00C62F48" w:rsidRDefault="009D2DD5" w:rsidP="009D2DD5">
      <w:pPr>
        <w:ind w:left="851"/>
        <w:rPr>
          <w:sz w:val="24"/>
          <w:szCs w:val="24"/>
          <w:lang w:eastAsia="it-IT"/>
        </w:rPr>
      </w:pPr>
    </w:p>
    <w:p w:rsidR="009D2DD5" w:rsidRPr="00C62F48" w:rsidRDefault="009D2DD5" w:rsidP="009D2DD5">
      <w:pPr>
        <w:ind w:left="851"/>
        <w:rPr>
          <w:i/>
          <w:sz w:val="24"/>
          <w:szCs w:val="24"/>
        </w:rPr>
      </w:pPr>
      <w:r w:rsidRPr="00C62F48">
        <w:rPr>
          <w:rFonts w:eastAsia="MS Mincho"/>
          <w:i/>
          <w:sz w:val="24"/>
          <w:szCs w:val="24"/>
        </w:rPr>
        <w:t>Nedsat leverfunktion</w:t>
      </w:r>
    </w:p>
    <w:p w:rsidR="009D2DD5" w:rsidRPr="009C30B0" w:rsidRDefault="009D2DD5" w:rsidP="009D2DD5">
      <w:pPr>
        <w:ind w:left="851"/>
        <w:rPr>
          <w:sz w:val="24"/>
          <w:szCs w:val="24"/>
        </w:rPr>
      </w:pPr>
      <w:r w:rsidRPr="009C30B0">
        <w:rPr>
          <w:sz w:val="24"/>
          <w:szCs w:val="24"/>
        </w:rPr>
        <w:t xml:space="preserve">Sikkerhed og virkning af </w:t>
      </w:r>
      <w:proofErr w:type="spellStart"/>
      <w:r w:rsidRPr="009C30B0">
        <w:rPr>
          <w:sz w:val="24"/>
          <w:szCs w:val="24"/>
        </w:rPr>
        <w:t>bilastin</w:t>
      </w:r>
      <w:proofErr w:type="spellEnd"/>
      <w:r w:rsidRPr="009C30B0">
        <w:rPr>
          <w:sz w:val="24"/>
          <w:szCs w:val="24"/>
        </w:rPr>
        <w:t xml:space="preserve"> hos børn og unge med nedsat </w:t>
      </w:r>
      <w:r>
        <w:rPr>
          <w:sz w:val="24"/>
          <w:szCs w:val="24"/>
        </w:rPr>
        <w:t>lever</w:t>
      </w:r>
      <w:r w:rsidRPr="009C30B0">
        <w:rPr>
          <w:sz w:val="24"/>
          <w:szCs w:val="24"/>
        </w:rPr>
        <w:t xml:space="preserve">funktion er ikke klarlagt. Der foreligger ingen klinisk erfaring for voksne og pædiatriske patienter med nedsat leverfunktion. Eftersom </w:t>
      </w:r>
      <w:proofErr w:type="spellStart"/>
      <w:r w:rsidRPr="009C30B0">
        <w:rPr>
          <w:sz w:val="24"/>
          <w:szCs w:val="24"/>
        </w:rPr>
        <w:t>bilastin</w:t>
      </w:r>
      <w:proofErr w:type="spellEnd"/>
      <w:r w:rsidRPr="009C30B0">
        <w:rPr>
          <w:sz w:val="24"/>
          <w:szCs w:val="24"/>
        </w:rPr>
        <w:t xml:space="preserve"> ikke </w:t>
      </w:r>
      <w:proofErr w:type="spellStart"/>
      <w:r w:rsidRPr="009C30B0">
        <w:rPr>
          <w:sz w:val="24"/>
          <w:szCs w:val="24"/>
        </w:rPr>
        <w:t>metaboliseres</w:t>
      </w:r>
      <w:proofErr w:type="spellEnd"/>
      <w:r w:rsidRPr="009C30B0">
        <w:rPr>
          <w:sz w:val="24"/>
          <w:szCs w:val="24"/>
        </w:rPr>
        <w:t xml:space="preserve"> og udskilles uændret i urin og fæces, forventes nedsat leverfunktion dog ikke at øge den systemiske eksponering over den tilladte sikkerhedsgrænse for voksne patienter. Der kræves således ingen justering af dosis for voksne patienter med nedsat leverfunktion (se pkt. 5.2).</w:t>
      </w:r>
    </w:p>
    <w:p w:rsidR="009D2DD5" w:rsidRPr="00C62F48" w:rsidRDefault="009D2DD5" w:rsidP="009D2DD5">
      <w:pPr>
        <w:ind w:left="851"/>
        <w:rPr>
          <w:rFonts w:eastAsia="MS Mincho"/>
          <w:sz w:val="24"/>
          <w:szCs w:val="24"/>
          <w:u w:val="single"/>
        </w:rPr>
      </w:pPr>
    </w:p>
    <w:p w:rsidR="009D2DD5" w:rsidRPr="00C62F48" w:rsidRDefault="009D2DD5" w:rsidP="009D2DD5">
      <w:pPr>
        <w:ind w:left="851"/>
        <w:rPr>
          <w:rFonts w:eastAsia="MS Mincho"/>
          <w:b/>
          <w:sz w:val="24"/>
          <w:szCs w:val="24"/>
        </w:rPr>
      </w:pPr>
      <w:r>
        <w:rPr>
          <w:rFonts w:eastAsia="MS Mincho"/>
          <w:b/>
          <w:sz w:val="24"/>
          <w:szCs w:val="24"/>
        </w:rPr>
        <w:t>Administration</w:t>
      </w:r>
    </w:p>
    <w:p w:rsidR="009D2DD5" w:rsidRDefault="009D2DD5" w:rsidP="009D2DD5">
      <w:pPr>
        <w:ind w:left="851"/>
        <w:rPr>
          <w:rFonts w:eastAsia="MS Mincho"/>
          <w:sz w:val="24"/>
          <w:szCs w:val="24"/>
        </w:rPr>
      </w:pPr>
      <w:r w:rsidRPr="00C62F48">
        <w:rPr>
          <w:rFonts w:eastAsia="MS Mincho"/>
          <w:sz w:val="24"/>
          <w:szCs w:val="24"/>
        </w:rPr>
        <w:t>Oral anvendelse.</w:t>
      </w:r>
    </w:p>
    <w:p w:rsidR="009D2DD5" w:rsidRPr="00C62F48" w:rsidRDefault="009D2DD5" w:rsidP="009D2DD5">
      <w:pPr>
        <w:ind w:left="851"/>
        <w:rPr>
          <w:rFonts w:eastAsia="MS Mincho"/>
          <w:sz w:val="24"/>
          <w:szCs w:val="24"/>
        </w:rPr>
      </w:pPr>
      <w:r>
        <w:rPr>
          <w:rFonts w:eastAsia="MS Mincho"/>
          <w:sz w:val="24"/>
          <w:szCs w:val="24"/>
        </w:rPr>
        <w:t>Flasken med oral opløsning er forsynet med et børnesikret skruelåg og åbnes på følgende måde: Tryk ned på plastiklåget, samtidigt med at det drejes mod uret.</w:t>
      </w:r>
    </w:p>
    <w:p w:rsidR="009D2DD5" w:rsidRPr="009C30B0" w:rsidRDefault="009D2DD5" w:rsidP="009D2DD5">
      <w:pPr>
        <w:ind w:left="851"/>
        <w:rPr>
          <w:sz w:val="24"/>
          <w:szCs w:val="24"/>
        </w:rPr>
      </w:pPr>
      <w:r w:rsidRPr="009C30B0">
        <w:rPr>
          <w:sz w:val="24"/>
          <w:szCs w:val="24"/>
        </w:rPr>
        <w:t xml:space="preserve">Med den orale opløsning følger et målebæger til doseringen med en afmærkning for 4 ml (= 10 mg </w:t>
      </w:r>
      <w:proofErr w:type="spellStart"/>
      <w:r w:rsidRPr="009C30B0">
        <w:rPr>
          <w:sz w:val="24"/>
          <w:szCs w:val="24"/>
        </w:rPr>
        <w:t>bilastin</w:t>
      </w:r>
      <w:proofErr w:type="spellEnd"/>
      <w:r w:rsidRPr="009C30B0">
        <w:rPr>
          <w:sz w:val="24"/>
          <w:szCs w:val="24"/>
        </w:rPr>
        <w:t xml:space="preserve"> pr. dosis).</w:t>
      </w:r>
    </w:p>
    <w:p w:rsidR="00A501BA" w:rsidRDefault="00A501BA">
      <w:pPr>
        <w:rPr>
          <w:sz w:val="24"/>
          <w:szCs w:val="24"/>
        </w:rPr>
      </w:pPr>
      <w:r>
        <w:rPr>
          <w:sz w:val="24"/>
          <w:szCs w:val="24"/>
        </w:rPr>
        <w:br w:type="page"/>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4.3</w:t>
      </w:r>
      <w:r w:rsidRPr="00C84483">
        <w:rPr>
          <w:b/>
          <w:sz w:val="24"/>
          <w:szCs w:val="24"/>
        </w:rPr>
        <w:tab/>
        <w:t>Kontraindikationer</w:t>
      </w:r>
    </w:p>
    <w:p w:rsidR="009D2DD5" w:rsidRPr="000A5E0E" w:rsidRDefault="009D2DD5" w:rsidP="009D2DD5">
      <w:pPr>
        <w:ind w:left="851"/>
        <w:rPr>
          <w:rFonts w:eastAsia="MS Mincho"/>
          <w:noProof/>
          <w:sz w:val="24"/>
          <w:szCs w:val="24"/>
        </w:rPr>
      </w:pPr>
      <w:r w:rsidRPr="000A5E0E">
        <w:rPr>
          <w:rFonts w:eastAsia="MS Mincho"/>
          <w:sz w:val="24"/>
          <w:szCs w:val="24"/>
        </w:rPr>
        <w:t>Overfølsomhed over for det aktive stof eller over for et eller flere af hjælpestofferne anført i pkt. 6.1.</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D2DD5" w:rsidRDefault="009D2DD5" w:rsidP="009D2DD5">
      <w:pPr>
        <w:ind w:left="851"/>
        <w:rPr>
          <w:sz w:val="24"/>
          <w:szCs w:val="24"/>
          <w:u w:val="single"/>
          <w:lang w:eastAsia="de-DE"/>
        </w:rPr>
      </w:pPr>
    </w:p>
    <w:p w:rsidR="009D2DD5" w:rsidRPr="000A5E0E" w:rsidRDefault="009D2DD5" w:rsidP="009D2DD5">
      <w:pPr>
        <w:ind w:left="851"/>
        <w:rPr>
          <w:sz w:val="24"/>
          <w:szCs w:val="24"/>
          <w:u w:val="single"/>
          <w:lang w:eastAsia="de-DE"/>
        </w:rPr>
      </w:pPr>
      <w:r w:rsidRPr="000A5E0E">
        <w:rPr>
          <w:sz w:val="24"/>
          <w:szCs w:val="24"/>
          <w:u w:val="single"/>
          <w:lang w:eastAsia="de-DE"/>
        </w:rPr>
        <w:t>Pædiatrisk population</w:t>
      </w:r>
    </w:p>
    <w:p w:rsidR="009D2DD5" w:rsidRPr="000A5E0E" w:rsidRDefault="009D2DD5" w:rsidP="009D2DD5">
      <w:pPr>
        <w:ind w:left="851"/>
        <w:rPr>
          <w:rFonts w:eastAsia="MS Mincho"/>
          <w:sz w:val="24"/>
          <w:szCs w:val="24"/>
        </w:rPr>
      </w:pPr>
      <w:r w:rsidRPr="000A5E0E">
        <w:rPr>
          <w:rFonts w:eastAsia="MS Mincho"/>
          <w:sz w:val="24"/>
          <w:szCs w:val="24"/>
        </w:rPr>
        <w:t xml:space="preserve">Effekten og sikkerheden af </w:t>
      </w:r>
      <w:proofErr w:type="spellStart"/>
      <w:r w:rsidRPr="000A5E0E">
        <w:rPr>
          <w:rFonts w:eastAsia="MS Mincho"/>
          <w:sz w:val="24"/>
          <w:szCs w:val="24"/>
        </w:rPr>
        <w:t>bilastin</w:t>
      </w:r>
      <w:proofErr w:type="spellEnd"/>
      <w:r w:rsidRPr="000A5E0E">
        <w:rPr>
          <w:rFonts w:eastAsia="MS Mincho"/>
          <w:sz w:val="24"/>
          <w:szCs w:val="24"/>
        </w:rPr>
        <w:t xml:space="preserve"> til børn under 2 år er blevet fastlagt, og der er kun begrænset klinisk erfaring med børn i alderen 2</w:t>
      </w:r>
      <w:r>
        <w:rPr>
          <w:rFonts w:eastAsia="MS Mincho"/>
          <w:sz w:val="24"/>
          <w:szCs w:val="24"/>
        </w:rPr>
        <w:t>-</w:t>
      </w:r>
      <w:r w:rsidRPr="000A5E0E">
        <w:rPr>
          <w:rFonts w:eastAsia="MS Mincho"/>
          <w:sz w:val="24"/>
          <w:szCs w:val="24"/>
        </w:rPr>
        <w:t xml:space="preserve">5 år, hvorfor </w:t>
      </w:r>
      <w:proofErr w:type="spellStart"/>
      <w:r w:rsidRPr="000A5E0E">
        <w:rPr>
          <w:rFonts w:eastAsia="MS Mincho"/>
          <w:sz w:val="24"/>
          <w:szCs w:val="24"/>
        </w:rPr>
        <w:t>bilastin</w:t>
      </w:r>
      <w:proofErr w:type="spellEnd"/>
      <w:r w:rsidRPr="000A5E0E">
        <w:rPr>
          <w:rFonts w:eastAsia="MS Mincho"/>
          <w:sz w:val="24"/>
          <w:szCs w:val="24"/>
        </w:rPr>
        <w:t xml:space="preserve"> ikke bør anvendes til disse aldersgrupper.</w:t>
      </w:r>
    </w:p>
    <w:p w:rsidR="009D2DD5" w:rsidRPr="000A5E0E" w:rsidRDefault="009D2DD5" w:rsidP="009D2DD5">
      <w:pPr>
        <w:ind w:left="851"/>
        <w:rPr>
          <w:rFonts w:eastAsia="MS Mincho"/>
          <w:sz w:val="24"/>
          <w:szCs w:val="24"/>
        </w:rPr>
      </w:pPr>
    </w:p>
    <w:p w:rsidR="009D2DD5" w:rsidRPr="009C30B0" w:rsidRDefault="009D2DD5" w:rsidP="009D2DD5">
      <w:pPr>
        <w:ind w:left="851"/>
        <w:rPr>
          <w:sz w:val="24"/>
          <w:szCs w:val="24"/>
        </w:rPr>
      </w:pPr>
      <w:r w:rsidRPr="009C30B0">
        <w:rPr>
          <w:sz w:val="24"/>
          <w:szCs w:val="24"/>
        </w:rPr>
        <w:t xml:space="preserve">Hos patienter med moderat eller stærkt nedsat nyrefunktion kan samtidig anvendelse af </w:t>
      </w:r>
      <w:proofErr w:type="spellStart"/>
      <w:r w:rsidRPr="009C30B0">
        <w:rPr>
          <w:sz w:val="24"/>
          <w:szCs w:val="24"/>
        </w:rPr>
        <w:t>bilastin</w:t>
      </w:r>
      <w:proofErr w:type="spellEnd"/>
      <w:r w:rsidRPr="009C30B0">
        <w:rPr>
          <w:sz w:val="24"/>
          <w:szCs w:val="24"/>
        </w:rPr>
        <w:t xml:space="preserve"> og P-</w:t>
      </w:r>
      <w:proofErr w:type="spellStart"/>
      <w:r w:rsidRPr="009C30B0">
        <w:rPr>
          <w:sz w:val="24"/>
          <w:szCs w:val="24"/>
        </w:rPr>
        <w:t>glykoproteinhæmmere</w:t>
      </w:r>
      <w:proofErr w:type="spellEnd"/>
      <w:r w:rsidRPr="009C30B0">
        <w:rPr>
          <w:sz w:val="24"/>
          <w:szCs w:val="24"/>
        </w:rPr>
        <w:t xml:space="preserve"> såsom fx </w:t>
      </w:r>
      <w:proofErr w:type="spellStart"/>
      <w:r w:rsidRPr="009C30B0">
        <w:rPr>
          <w:sz w:val="24"/>
          <w:szCs w:val="24"/>
        </w:rPr>
        <w:t>ketoconazol</w:t>
      </w:r>
      <w:proofErr w:type="spellEnd"/>
      <w:r w:rsidRPr="009C30B0">
        <w:rPr>
          <w:sz w:val="24"/>
          <w:szCs w:val="24"/>
        </w:rPr>
        <w:t xml:space="preserve">, </w:t>
      </w:r>
      <w:proofErr w:type="spellStart"/>
      <w:r w:rsidRPr="009C30B0">
        <w:rPr>
          <w:sz w:val="24"/>
          <w:szCs w:val="24"/>
        </w:rPr>
        <w:t>erythromycin</w:t>
      </w:r>
      <w:proofErr w:type="spellEnd"/>
      <w:r w:rsidRPr="009C30B0">
        <w:rPr>
          <w:sz w:val="24"/>
          <w:szCs w:val="24"/>
        </w:rPr>
        <w:t xml:space="preserve">, </w:t>
      </w:r>
      <w:proofErr w:type="spellStart"/>
      <w:r w:rsidRPr="009C30B0">
        <w:rPr>
          <w:sz w:val="24"/>
          <w:szCs w:val="24"/>
        </w:rPr>
        <w:t>ciclosporin</w:t>
      </w:r>
      <w:proofErr w:type="spellEnd"/>
      <w:r w:rsidRPr="009C30B0">
        <w:rPr>
          <w:sz w:val="24"/>
          <w:szCs w:val="24"/>
        </w:rPr>
        <w:t xml:space="preserve">, </w:t>
      </w:r>
      <w:proofErr w:type="spellStart"/>
      <w:r w:rsidRPr="009C30B0">
        <w:rPr>
          <w:sz w:val="24"/>
          <w:szCs w:val="24"/>
        </w:rPr>
        <w:t>ritonavir</w:t>
      </w:r>
      <w:proofErr w:type="spellEnd"/>
      <w:r w:rsidRPr="009C30B0">
        <w:rPr>
          <w:sz w:val="24"/>
          <w:szCs w:val="24"/>
        </w:rPr>
        <w:t xml:space="preserve"> eller </w:t>
      </w:r>
      <w:proofErr w:type="spellStart"/>
      <w:r w:rsidRPr="009C30B0">
        <w:rPr>
          <w:sz w:val="24"/>
          <w:szCs w:val="24"/>
        </w:rPr>
        <w:t>diltiazem</w:t>
      </w:r>
      <w:proofErr w:type="spellEnd"/>
      <w:r w:rsidRPr="009C30B0">
        <w:rPr>
          <w:sz w:val="24"/>
          <w:szCs w:val="24"/>
        </w:rPr>
        <w:t xml:space="preserve"> øge </w:t>
      </w:r>
      <w:proofErr w:type="spellStart"/>
      <w:r w:rsidRPr="009C30B0">
        <w:rPr>
          <w:sz w:val="24"/>
          <w:szCs w:val="24"/>
        </w:rPr>
        <w:t>bilastins</w:t>
      </w:r>
      <w:proofErr w:type="spellEnd"/>
      <w:r w:rsidRPr="009C30B0">
        <w:rPr>
          <w:sz w:val="24"/>
          <w:szCs w:val="24"/>
        </w:rPr>
        <w:t xml:space="preserve"> plasmakoncentration og dermed øge risikoen for bivirkninger af lægemidlet. Derfor bør samtidig anvendelse af </w:t>
      </w:r>
      <w:proofErr w:type="spellStart"/>
      <w:r w:rsidRPr="009C30B0">
        <w:rPr>
          <w:sz w:val="24"/>
          <w:szCs w:val="24"/>
        </w:rPr>
        <w:t>bilastin</w:t>
      </w:r>
      <w:proofErr w:type="spellEnd"/>
      <w:r w:rsidRPr="009C30B0">
        <w:rPr>
          <w:sz w:val="24"/>
          <w:szCs w:val="24"/>
        </w:rPr>
        <w:t xml:space="preserve"> og P-</w:t>
      </w:r>
      <w:proofErr w:type="spellStart"/>
      <w:r w:rsidRPr="009C30B0">
        <w:rPr>
          <w:sz w:val="24"/>
          <w:szCs w:val="24"/>
        </w:rPr>
        <w:t>glykoproteinhæmmere</w:t>
      </w:r>
      <w:proofErr w:type="spellEnd"/>
      <w:r w:rsidRPr="009C30B0">
        <w:rPr>
          <w:sz w:val="24"/>
          <w:szCs w:val="24"/>
        </w:rPr>
        <w:t xml:space="preserve"> undgås hos patienter med moderat eller stærkt nedsat nyrefunktion.</w:t>
      </w:r>
    </w:p>
    <w:p w:rsidR="009D2DD5" w:rsidRDefault="009D2DD5" w:rsidP="009D2DD5">
      <w:pPr>
        <w:tabs>
          <w:tab w:val="left" w:pos="851"/>
        </w:tabs>
        <w:ind w:left="851"/>
        <w:rPr>
          <w:sz w:val="24"/>
          <w:szCs w:val="24"/>
        </w:rPr>
      </w:pPr>
    </w:p>
    <w:p w:rsidR="009D2DD5" w:rsidRPr="009C30B0" w:rsidRDefault="009D2DD5" w:rsidP="009D2DD5">
      <w:pPr>
        <w:ind w:left="851"/>
        <w:rPr>
          <w:sz w:val="24"/>
          <w:szCs w:val="24"/>
        </w:rPr>
      </w:pPr>
      <w:proofErr w:type="spellStart"/>
      <w:r w:rsidRPr="009C30B0">
        <w:rPr>
          <w:sz w:val="24"/>
          <w:szCs w:val="24"/>
        </w:rPr>
        <w:t>Revitelle</w:t>
      </w:r>
      <w:proofErr w:type="spellEnd"/>
      <w:r w:rsidRPr="009C30B0">
        <w:rPr>
          <w:sz w:val="24"/>
          <w:szCs w:val="24"/>
        </w:rPr>
        <w:t xml:space="preserve"> indeholder </w:t>
      </w:r>
      <w:proofErr w:type="spellStart"/>
      <w:r w:rsidRPr="009C30B0">
        <w:rPr>
          <w:sz w:val="24"/>
          <w:szCs w:val="24"/>
        </w:rPr>
        <w:t>methylparahydroxybenzoat</w:t>
      </w:r>
      <w:proofErr w:type="spellEnd"/>
      <w:r w:rsidRPr="009C30B0">
        <w:rPr>
          <w:sz w:val="24"/>
          <w:szCs w:val="24"/>
        </w:rPr>
        <w:t xml:space="preserve"> (E218) and </w:t>
      </w:r>
      <w:proofErr w:type="spellStart"/>
      <w:r w:rsidRPr="009C30B0">
        <w:rPr>
          <w:sz w:val="24"/>
          <w:szCs w:val="24"/>
        </w:rPr>
        <w:t>propylparahydroxybenzoat</w:t>
      </w:r>
      <w:proofErr w:type="spellEnd"/>
      <w:r w:rsidRPr="009C30B0">
        <w:rPr>
          <w:sz w:val="24"/>
          <w:szCs w:val="24"/>
        </w:rPr>
        <w:t xml:space="preserve"> (E216), som kan medføre allergiske reaktioner (eventuelt forsinket).</w:t>
      </w:r>
    </w:p>
    <w:p w:rsidR="008A5873" w:rsidRPr="009C30B0" w:rsidRDefault="008A5873" w:rsidP="008A5873">
      <w:pPr>
        <w:ind w:left="851"/>
        <w:rPr>
          <w:sz w:val="24"/>
          <w:szCs w:val="24"/>
        </w:rPr>
      </w:pPr>
      <w:r w:rsidRPr="00B02F27">
        <w:rPr>
          <w:sz w:val="24"/>
          <w:szCs w:val="24"/>
        </w:rPr>
        <w:t xml:space="preserve">Dette lægemiddel indeholder mindre end 1 mmol (23 mg) natrium pr. </w:t>
      </w:r>
      <w:r>
        <w:rPr>
          <w:sz w:val="24"/>
          <w:szCs w:val="24"/>
        </w:rPr>
        <w:t>4 ml</w:t>
      </w:r>
      <w:r w:rsidRPr="00B02F27">
        <w:rPr>
          <w:sz w:val="24"/>
          <w:szCs w:val="24"/>
        </w:rPr>
        <w:t>, dvs. det er i det væsentlige natriumfrit.</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D2DD5" w:rsidRPr="000A5E0E" w:rsidRDefault="009D2DD5" w:rsidP="009D2DD5">
      <w:pPr>
        <w:autoSpaceDE w:val="0"/>
        <w:autoSpaceDN w:val="0"/>
        <w:adjustRightInd w:val="0"/>
        <w:ind w:left="851"/>
        <w:rPr>
          <w:rFonts w:eastAsia="MS Mincho"/>
          <w:color w:val="000000"/>
          <w:sz w:val="24"/>
          <w:szCs w:val="24"/>
        </w:rPr>
      </w:pPr>
      <w:r w:rsidRPr="000A5E0E">
        <w:rPr>
          <w:rFonts w:eastAsia="MS Mincho"/>
          <w:color w:val="000000"/>
          <w:sz w:val="24"/>
          <w:szCs w:val="24"/>
        </w:rPr>
        <w:t xml:space="preserve">Der er kun gennemført interaktionsstudier for voksne. I det følgende findes en opsummering. </w:t>
      </w:r>
    </w:p>
    <w:p w:rsidR="009D2DD5" w:rsidRPr="000A5E0E" w:rsidRDefault="009D2DD5" w:rsidP="009D2DD5">
      <w:pPr>
        <w:ind w:left="851"/>
        <w:rPr>
          <w:rFonts w:eastAsia="MS Mincho"/>
          <w:sz w:val="24"/>
          <w:szCs w:val="24"/>
          <w:u w:val="single"/>
        </w:rPr>
      </w:pPr>
    </w:p>
    <w:p w:rsidR="009D2DD5" w:rsidRDefault="009D2DD5" w:rsidP="009D2DD5">
      <w:pPr>
        <w:ind w:left="851"/>
        <w:rPr>
          <w:rFonts w:eastAsia="MS Mincho"/>
          <w:sz w:val="24"/>
          <w:szCs w:val="24"/>
          <w:u w:val="single"/>
        </w:rPr>
      </w:pPr>
      <w:r w:rsidRPr="000A5E0E">
        <w:rPr>
          <w:rFonts w:eastAsia="MS Mincho"/>
          <w:sz w:val="24"/>
          <w:szCs w:val="24"/>
          <w:u w:val="single"/>
        </w:rPr>
        <w:t>Fødevareinteraktion</w:t>
      </w:r>
    </w:p>
    <w:p w:rsidR="009D2DD5" w:rsidRPr="000A5E0E" w:rsidRDefault="009D2DD5" w:rsidP="009D2DD5">
      <w:pPr>
        <w:ind w:left="851"/>
        <w:rPr>
          <w:rFonts w:eastAsia="MS Mincho"/>
          <w:sz w:val="24"/>
          <w:szCs w:val="24"/>
        </w:rPr>
      </w:pPr>
      <w:r w:rsidRPr="000A5E0E">
        <w:rPr>
          <w:rFonts w:eastAsia="MS Mincho"/>
          <w:sz w:val="24"/>
          <w:szCs w:val="24"/>
        </w:rPr>
        <w:t xml:space="preserve">Føde reducerer signifikant den orale biotilgængelighed af </w:t>
      </w:r>
      <w:proofErr w:type="spellStart"/>
      <w:r w:rsidRPr="000A5E0E">
        <w:rPr>
          <w:rFonts w:eastAsia="MS Mincho"/>
          <w:sz w:val="24"/>
          <w:szCs w:val="24"/>
        </w:rPr>
        <w:t>bilastin</w:t>
      </w:r>
      <w:proofErr w:type="spellEnd"/>
      <w:r w:rsidRPr="000A5E0E">
        <w:rPr>
          <w:rFonts w:eastAsia="MS Mincho"/>
          <w:sz w:val="24"/>
          <w:szCs w:val="24"/>
        </w:rPr>
        <w:t xml:space="preserve"> i form af 20 mg tabletter med 30</w:t>
      </w:r>
      <w:r>
        <w:rPr>
          <w:rFonts w:eastAsia="MS Mincho"/>
          <w:sz w:val="24"/>
          <w:szCs w:val="24"/>
        </w:rPr>
        <w:t xml:space="preserve"> %</w:t>
      </w:r>
      <w:r w:rsidRPr="000A5E0E">
        <w:rPr>
          <w:rFonts w:eastAsia="MS Mincho"/>
          <w:sz w:val="24"/>
          <w:szCs w:val="24"/>
        </w:rPr>
        <w:t xml:space="preserve"> og med 20</w:t>
      </w:r>
      <w:r>
        <w:rPr>
          <w:rFonts w:eastAsia="MS Mincho"/>
          <w:sz w:val="24"/>
          <w:szCs w:val="24"/>
        </w:rPr>
        <w:t xml:space="preserve"> %</w:t>
      </w:r>
      <w:r w:rsidRPr="000A5E0E">
        <w:rPr>
          <w:rFonts w:eastAsia="MS Mincho"/>
          <w:sz w:val="24"/>
          <w:szCs w:val="24"/>
        </w:rPr>
        <w:t xml:space="preserve"> for </w:t>
      </w:r>
      <w:proofErr w:type="spellStart"/>
      <w:r w:rsidRPr="000A5E0E">
        <w:rPr>
          <w:rFonts w:eastAsia="MS Mincho"/>
          <w:sz w:val="24"/>
          <w:szCs w:val="24"/>
        </w:rPr>
        <w:t>bilastin</w:t>
      </w:r>
      <w:proofErr w:type="spellEnd"/>
      <w:r w:rsidRPr="000A5E0E">
        <w:rPr>
          <w:rFonts w:eastAsia="MS Mincho"/>
          <w:sz w:val="24"/>
          <w:szCs w:val="24"/>
        </w:rPr>
        <w:t xml:space="preserve"> i form af </w:t>
      </w:r>
      <w:r>
        <w:rPr>
          <w:rFonts w:eastAsia="MS Mincho"/>
          <w:sz w:val="24"/>
          <w:szCs w:val="24"/>
        </w:rPr>
        <w:t>2,5</w:t>
      </w:r>
      <w:r w:rsidRPr="000A5E0E">
        <w:rPr>
          <w:rFonts w:eastAsia="MS Mincho"/>
          <w:sz w:val="24"/>
          <w:szCs w:val="24"/>
        </w:rPr>
        <w:t xml:space="preserve"> mg</w:t>
      </w:r>
      <w:r>
        <w:rPr>
          <w:rFonts w:eastAsia="MS Mincho"/>
          <w:sz w:val="24"/>
          <w:szCs w:val="24"/>
        </w:rPr>
        <w:t>/ml oral opløsning</w:t>
      </w:r>
      <w:r w:rsidRPr="000A5E0E">
        <w:rPr>
          <w:rFonts w:eastAsia="MS Mincho"/>
          <w:sz w:val="24"/>
          <w:szCs w:val="24"/>
        </w:rPr>
        <w:t>.</w:t>
      </w:r>
    </w:p>
    <w:p w:rsidR="009D2DD5" w:rsidRPr="000A5E0E" w:rsidRDefault="009D2DD5" w:rsidP="009D2DD5">
      <w:pPr>
        <w:ind w:left="851"/>
        <w:rPr>
          <w:rFonts w:eastAsia="MS Mincho"/>
          <w:sz w:val="24"/>
          <w:szCs w:val="24"/>
        </w:rPr>
      </w:pPr>
    </w:p>
    <w:p w:rsidR="009D2DD5" w:rsidRDefault="009D2DD5" w:rsidP="009D2DD5">
      <w:pPr>
        <w:ind w:left="851"/>
        <w:rPr>
          <w:rFonts w:eastAsia="MS Mincho"/>
          <w:sz w:val="24"/>
          <w:szCs w:val="24"/>
        </w:rPr>
      </w:pPr>
      <w:r w:rsidRPr="000A5E0E">
        <w:rPr>
          <w:rFonts w:eastAsia="MS Mincho"/>
          <w:sz w:val="24"/>
          <w:szCs w:val="24"/>
          <w:u w:val="single"/>
        </w:rPr>
        <w:t>Interaktion med grapefrugtjuice</w:t>
      </w:r>
    </w:p>
    <w:p w:rsidR="009D2DD5" w:rsidRPr="000A5E0E" w:rsidRDefault="009D2DD5" w:rsidP="009D2DD5">
      <w:pPr>
        <w:ind w:left="851"/>
        <w:rPr>
          <w:rFonts w:eastAsia="MS Mincho"/>
          <w:sz w:val="24"/>
          <w:szCs w:val="24"/>
        </w:rPr>
      </w:pPr>
      <w:r w:rsidRPr="000A5E0E">
        <w:rPr>
          <w:rFonts w:eastAsia="MS Mincho"/>
          <w:sz w:val="24"/>
          <w:szCs w:val="24"/>
        </w:rPr>
        <w:t xml:space="preserve">Samtidig indtagelse af 20 mg </w:t>
      </w:r>
      <w:proofErr w:type="spellStart"/>
      <w:r w:rsidRPr="000A5E0E">
        <w:rPr>
          <w:rFonts w:eastAsia="MS Mincho"/>
          <w:sz w:val="24"/>
          <w:szCs w:val="24"/>
        </w:rPr>
        <w:t>bilastin</w:t>
      </w:r>
      <w:proofErr w:type="spellEnd"/>
      <w:r w:rsidRPr="000A5E0E">
        <w:rPr>
          <w:rFonts w:eastAsia="MS Mincho"/>
          <w:sz w:val="24"/>
          <w:szCs w:val="24"/>
        </w:rPr>
        <w:t xml:space="preserve"> og grapefrugtjuice nedsatte biotilgængeligheden af </w:t>
      </w:r>
      <w:proofErr w:type="spellStart"/>
      <w:r w:rsidRPr="000A5E0E">
        <w:rPr>
          <w:rFonts w:eastAsia="MS Mincho"/>
          <w:sz w:val="24"/>
          <w:szCs w:val="24"/>
        </w:rPr>
        <w:t>bilastin</w:t>
      </w:r>
      <w:proofErr w:type="spellEnd"/>
      <w:r w:rsidRPr="000A5E0E">
        <w:rPr>
          <w:rFonts w:eastAsia="MS Mincho"/>
          <w:sz w:val="24"/>
          <w:szCs w:val="24"/>
        </w:rPr>
        <w:t xml:space="preserve"> med 30</w:t>
      </w:r>
      <w:r>
        <w:rPr>
          <w:rFonts w:eastAsia="MS Mincho"/>
          <w:sz w:val="24"/>
          <w:szCs w:val="24"/>
        </w:rPr>
        <w:t xml:space="preserve"> %</w:t>
      </w:r>
      <w:r w:rsidRPr="000A5E0E">
        <w:rPr>
          <w:rFonts w:eastAsia="MS Mincho"/>
          <w:sz w:val="24"/>
          <w:szCs w:val="24"/>
        </w:rPr>
        <w:t xml:space="preserve">. Denne virkning kan også gælde for andre frugtjuicer. Faldet i biotilgængelighed kan variere afhængigt af fremstiller og frugtsort. Mekanismen bag denne interaktion er hæmning af OATP1A2, en optagstransportør, og </w:t>
      </w:r>
      <w:proofErr w:type="spellStart"/>
      <w:r w:rsidRPr="000A5E0E">
        <w:rPr>
          <w:rFonts w:eastAsia="MS Mincho"/>
          <w:sz w:val="24"/>
          <w:szCs w:val="24"/>
        </w:rPr>
        <w:t>bilastin</w:t>
      </w:r>
      <w:proofErr w:type="spellEnd"/>
      <w:r w:rsidRPr="000A5E0E">
        <w:rPr>
          <w:rFonts w:eastAsia="MS Mincho"/>
          <w:sz w:val="24"/>
          <w:szCs w:val="24"/>
        </w:rPr>
        <w:t xml:space="preserve"> er et substrat for denne (se pkt. 5.2). Lægemidler, som er substrater for eller </w:t>
      </w:r>
      <w:proofErr w:type="spellStart"/>
      <w:r w:rsidRPr="000A5E0E">
        <w:rPr>
          <w:rFonts w:eastAsia="MS Mincho"/>
          <w:sz w:val="24"/>
          <w:szCs w:val="24"/>
        </w:rPr>
        <w:t>hæmmere</w:t>
      </w:r>
      <w:proofErr w:type="spellEnd"/>
      <w:r w:rsidRPr="000A5E0E">
        <w:rPr>
          <w:rFonts w:eastAsia="MS Mincho"/>
          <w:sz w:val="24"/>
          <w:szCs w:val="24"/>
        </w:rPr>
        <w:t xml:space="preserve"> af OATP1A2 såsom </w:t>
      </w:r>
      <w:proofErr w:type="spellStart"/>
      <w:r w:rsidRPr="000A5E0E">
        <w:rPr>
          <w:rFonts w:eastAsia="MS Mincho"/>
          <w:sz w:val="24"/>
          <w:szCs w:val="24"/>
        </w:rPr>
        <w:t>ritonavir</w:t>
      </w:r>
      <w:proofErr w:type="spellEnd"/>
      <w:r w:rsidRPr="000A5E0E">
        <w:rPr>
          <w:rFonts w:eastAsia="MS Mincho"/>
          <w:sz w:val="24"/>
          <w:szCs w:val="24"/>
        </w:rPr>
        <w:t xml:space="preserve"> eller </w:t>
      </w:r>
      <w:proofErr w:type="spellStart"/>
      <w:r w:rsidRPr="000A5E0E">
        <w:rPr>
          <w:rFonts w:eastAsia="MS Mincho"/>
          <w:sz w:val="24"/>
          <w:szCs w:val="24"/>
        </w:rPr>
        <w:t>rifampicin</w:t>
      </w:r>
      <w:proofErr w:type="spellEnd"/>
      <w:r w:rsidRPr="000A5E0E">
        <w:rPr>
          <w:rFonts w:eastAsia="MS Mincho"/>
          <w:sz w:val="24"/>
          <w:szCs w:val="24"/>
        </w:rPr>
        <w:t xml:space="preserve">, kan ligeledes potentielt nedsætte plasmakoncentrationen af </w:t>
      </w:r>
      <w:proofErr w:type="spellStart"/>
      <w:r w:rsidRPr="000A5E0E">
        <w:rPr>
          <w:rFonts w:eastAsia="MS Mincho"/>
          <w:sz w:val="24"/>
          <w:szCs w:val="24"/>
        </w:rPr>
        <w:t>bilastin</w:t>
      </w:r>
      <w:proofErr w:type="spellEnd"/>
      <w:r w:rsidRPr="000A5E0E">
        <w:rPr>
          <w:rFonts w:eastAsia="MS Mincho"/>
          <w:sz w:val="24"/>
          <w:szCs w:val="24"/>
        </w:rPr>
        <w:t>.</w:t>
      </w:r>
    </w:p>
    <w:p w:rsidR="009D2DD5" w:rsidRPr="000A5E0E" w:rsidRDefault="009D2DD5" w:rsidP="009D2DD5">
      <w:pPr>
        <w:ind w:left="851"/>
        <w:rPr>
          <w:rFonts w:eastAsia="MS Mincho"/>
          <w:sz w:val="24"/>
          <w:szCs w:val="24"/>
        </w:rPr>
      </w:pPr>
    </w:p>
    <w:p w:rsidR="009D2DD5" w:rsidRDefault="009D2DD5" w:rsidP="009D2DD5">
      <w:pPr>
        <w:ind w:left="851"/>
        <w:rPr>
          <w:rFonts w:eastAsia="MS Mincho"/>
          <w:sz w:val="24"/>
          <w:szCs w:val="24"/>
          <w:u w:val="single"/>
        </w:rPr>
      </w:pPr>
      <w:r w:rsidRPr="000A5E0E">
        <w:rPr>
          <w:rFonts w:eastAsia="MS Mincho"/>
          <w:sz w:val="24"/>
          <w:szCs w:val="24"/>
          <w:u w:val="single"/>
        </w:rPr>
        <w:t xml:space="preserve">Interaktion med </w:t>
      </w:r>
      <w:proofErr w:type="spellStart"/>
      <w:r w:rsidRPr="000A5E0E">
        <w:rPr>
          <w:rFonts w:eastAsia="MS Mincho"/>
          <w:sz w:val="24"/>
          <w:szCs w:val="24"/>
          <w:u w:val="single"/>
        </w:rPr>
        <w:t>ketoconazol</w:t>
      </w:r>
      <w:proofErr w:type="spellEnd"/>
      <w:r w:rsidRPr="000A5E0E">
        <w:rPr>
          <w:rFonts w:eastAsia="MS Mincho"/>
          <w:sz w:val="24"/>
          <w:szCs w:val="24"/>
          <w:u w:val="single"/>
        </w:rPr>
        <w:t xml:space="preserve"> eller </w:t>
      </w:r>
      <w:proofErr w:type="spellStart"/>
      <w:r w:rsidRPr="000A5E0E">
        <w:rPr>
          <w:rFonts w:eastAsia="MS Mincho"/>
          <w:sz w:val="24"/>
          <w:szCs w:val="24"/>
          <w:u w:val="single"/>
        </w:rPr>
        <w:t>erythromycin</w:t>
      </w:r>
      <w:proofErr w:type="spellEnd"/>
    </w:p>
    <w:p w:rsidR="009D2DD5" w:rsidRPr="000A5E0E" w:rsidRDefault="009D2DD5" w:rsidP="009D2DD5">
      <w:pPr>
        <w:ind w:left="851"/>
        <w:rPr>
          <w:rFonts w:eastAsia="MS Mincho"/>
          <w:sz w:val="24"/>
          <w:szCs w:val="24"/>
        </w:rPr>
      </w:pPr>
      <w:r w:rsidRPr="000A5E0E">
        <w:rPr>
          <w:rFonts w:eastAsia="MS Mincho"/>
          <w:sz w:val="24"/>
          <w:szCs w:val="24"/>
        </w:rPr>
        <w:t xml:space="preserve">Samtidig indtagelse af </w:t>
      </w:r>
      <w:proofErr w:type="spellStart"/>
      <w:r w:rsidRPr="000A5E0E">
        <w:rPr>
          <w:rFonts w:eastAsia="MS Mincho"/>
          <w:sz w:val="24"/>
          <w:szCs w:val="24"/>
        </w:rPr>
        <w:t>bilastin</w:t>
      </w:r>
      <w:proofErr w:type="spellEnd"/>
      <w:r w:rsidRPr="000A5E0E">
        <w:rPr>
          <w:rFonts w:eastAsia="MS Mincho"/>
          <w:sz w:val="24"/>
          <w:szCs w:val="24"/>
        </w:rPr>
        <w:t xml:space="preserve"> 20 mg oral dosis og </w:t>
      </w:r>
      <w:proofErr w:type="spellStart"/>
      <w:r w:rsidRPr="000A5E0E">
        <w:rPr>
          <w:rFonts w:eastAsia="MS Mincho"/>
          <w:sz w:val="24"/>
          <w:szCs w:val="24"/>
        </w:rPr>
        <w:t>ketoconazol</w:t>
      </w:r>
      <w:proofErr w:type="spellEnd"/>
      <w:r w:rsidRPr="000A5E0E">
        <w:rPr>
          <w:rFonts w:eastAsia="MS Mincho"/>
          <w:sz w:val="24"/>
          <w:szCs w:val="24"/>
        </w:rPr>
        <w:t xml:space="preserve"> 400 mg oral dosis eller </w:t>
      </w:r>
      <w:proofErr w:type="spellStart"/>
      <w:r w:rsidRPr="000A5E0E">
        <w:rPr>
          <w:rFonts w:eastAsia="MS Mincho"/>
          <w:sz w:val="24"/>
          <w:szCs w:val="24"/>
        </w:rPr>
        <w:t>erythromycin</w:t>
      </w:r>
      <w:proofErr w:type="spellEnd"/>
      <w:r w:rsidRPr="000A5E0E">
        <w:rPr>
          <w:rFonts w:eastAsia="MS Mincho"/>
          <w:sz w:val="24"/>
          <w:szCs w:val="24"/>
        </w:rPr>
        <w:t xml:space="preserve"> 500 mg TID fordoblede </w:t>
      </w:r>
      <w:proofErr w:type="spellStart"/>
      <w:r w:rsidRPr="000A5E0E">
        <w:rPr>
          <w:rFonts w:eastAsia="MS Mincho"/>
          <w:sz w:val="24"/>
          <w:szCs w:val="24"/>
        </w:rPr>
        <w:t>bilastins</w:t>
      </w:r>
      <w:proofErr w:type="spellEnd"/>
      <w:r w:rsidRPr="000A5E0E">
        <w:rPr>
          <w:rFonts w:eastAsia="MS Mincho"/>
          <w:sz w:val="24"/>
          <w:szCs w:val="24"/>
        </w:rPr>
        <w:t xml:space="preserve"> AUC og øgede </w:t>
      </w:r>
      <w:proofErr w:type="spellStart"/>
      <w:r w:rsidRPr="000A5E0E">
        <w:rPr>
          <w:rFonts w:eastAsia="MS Mincho"/>
          <w:sz w:val="24"/>
          <w:szCs w:val="24"/>
        </w:rPr>
        <w:t>C</w:t>
      </w:r>
      <w:r w:rsidRPr="000A5E0E">
        <w:rPr>
          <w:rFonts w:eastAsia="MS Mincho"/>
          <w:sz w:val="24"/>
          <w:szCs w:val="24"/>
          <w:vertAlign w:val="subscript"/>
        </w:rPr>
        <w:t>max</w:t>
      </w:r>
      <w:proofErr w:type="spellEnd"/>
      <w:r w:rsidRPr="000A5E0E">
        <w:rPr>
          <w:rFonts w:eastAsia="MS Mincho"/>
          <w:sz w:val="24"/>
          <w:szCs w:val="24"/>
        </w:rPr>
        <w:t xml:space="preserve"> med faktor 2-3. Disse forandringer kan forklares ved interaktion med transportører i tarmsystemet, eftersom </w:t>
      </w:r>
      <w:proofErr w:type="spellStart"/>
      <w:r w:rsidRPr="000A5E0E">
        <w:rPr>
          <w:rFonts w:eastAsia="MS Mincho"/>
          <w:sz w:val="24"/>
          <w:szCs w:val="24"/>
        </w:rPr>
        <w:t>bilastin</w:t>
      </w:r>
      <w:proofErr w:type="spellEnd"/>
      <w:r w:rsidRPr="000A5E0E">
        <w:rPr>
          <w:rFonts w:eastAsia="MS Mincho"/>
          <w:sz w:val="24"/>
          <w:szCs w:val="24"/>
        </w:rPr>
        <w:t xml:space="preserve"> er substrat for P-gp, og ikke </w:t>
      </w:r>
      <w:proofErr w:type="spellStart"/>
      <w:r w:rsidRPr="000A5E0E">
        <w:rPr>
          <w:rFonts w:eastAsia="MS Mincho"/>
          <w:sz w:val="24"/>
          <w:szCs w:val="24"/>
        </w:rPr>
        <w:t>metaboliseres</w:t>
      </w:r>
      <w:proofErr w:type="spellEnd"/>
      <w:r w:rsidRPr="000A5E0E">
        <w:rPr>
          <w:rFonts w:eastAsia="MS Mincho"/>
          <w:sz w:val="24"/>
          <w:szCs w:val="24"/>
        </w:rPr>
        <w:t xml:space="preserve"> (se pkt. 5.2). Forandringerne synes ikke at påvirke sikkerhedsprofilen af </w:t>
      </w:r>
      <w:proofErr w:type="spellStart"/>
      <w:r w:rsidRPr="000A5E0E">
        <w:rPr>
          <w:rFonts w:eastAsia="MS Mincho"/>
          <w:sz w:val="24"/>
          <w:szCs w:val="24"/>
        </w:rPr>
        <w:t>bilastin</w:t>
      </w:r>
      <w:proofErr w:type="spellEnd"/>
      <w:r w:rsidRPr="000A5E0E">
        <w:rPr>
          <w:rFonts w:eastAsia="MS Mincho"/>
          <w:sz w:val="24"/>
          <w:szCs w:val="24"/>
        </w:rPr>
        <w:t xml:space="preserve"> sammen med </w:t>
      </w:r>
      <w:proofErr w:type="spellStart"/>
      <w:r w:rsidRPr="000A5E0E">
        <w:rPr>
          <w:rFonts w:eastAsia="MS Mincho"/>
          <w:sz w:val="24"/>
          <w:szCs w:val="24"/>
        </w:rPr>
        <w:t>ketoconazol</w:t>
      </w:r>
      <w:proofErr w:type="spellEnd"/>
      <w:r w:rsidRPr="000A5E0E">
        <w:rPr>
          <w:rFonts w:eastAsia="MS Mincho"/>
          <w:sz w:val="24"/>
          <w:szCs w:val="24"/>
        </w:rPr>
        <w:t xml:space="preserve"> eller </w:t>
      </w:r>
      <w:proofErr w:type="spellStart"/>
      <w:r w:rsidRPr="000A5E0E">
        <w:rPr>
          <w:rFonts w:eastAsia="MS Mincho"/>
          <w:sz w:val="24"/>
          <w:szCs w:val="24"/>
        </w:rPr>
        <w:t>erythromycin</w:t>
      </w:r>
      <w:proofErr w:type="spellEnd"/>
      <w:r w:rsidRPr="000A5E0E">
        <w:rPr>
          <w:rFonts w:eastAsia="MS Mincho"/>
          <w:sz w:val="24"/>
          <w:szCs w:val="24"/>
        </w:rPr>
        <w:t xml:space="preserve">. Andre lægemidler, som er substrater for eller </w:t>
      </w:r>
      <w:proofErr w:type="spellStart"/>
      <w:r w:rsidRPr="000A5E0E">
        <w:rPr>
          <w:rFonts w:eastAsia="MS Mincho"/>
          <w:sz w:val="24"/>
          <w:szCs w:val="24"/>
        </w:rPr>
        <w:t>hæmmere</w:t>
      </w:r>
      <w:proofErr w:type="spellEnd"/>
      <w:r w:rsidRPr="000A5E0E">
        <w:rPr>
          <w:rFonts w:eastAsia="MS Mincho"/>
          <w:sz w:val="24"/>
          <w:szCs w:val="24"/>
        </w:rPr>
        <w:t xml:space="preserve"> af P-</w:t>
      </w:r>
      <w:proofErr w:type="spellStart"/>
      <w:r w:rsidRPr="000A5E0E">
        <w:rPr>
          <w:rFonts w:eastAsia="MS Mincho"/>
          <w:sz w:val="24"/>
          <w:szCs w:val="24"/>
        </w:rPr>
        <w:t>glykoprotein</w:t>
      </w:r>
      <w:proofErr w:type="spellEnd"/>
      <w:r w:rsidRPr="000A5E0E">
        <w:rPr>
          <w:rFonts w:eastAsia="MS Mincho"/>
          <w:sz w:val="24"/>
          <w:szCs w:val="24"/>
        </w:rPr>
        <w:t xml:space="preserve"> såsom </w:t>
      </w:r>
      <w:proofErr w:type="spellStart"/>
      <w:r w:rsidRPr="000A5E0E">
        <w:rPr>
          <w:rFonts w:eastAsia="MS Mincho"/>
          <w:sz w:val="24"/>
          <w:szCs w:val="24"/>
        </w:rPr>
        <w:t>ciclosporin</w:t>
      </w:r>
      <w:proofErr w:type="spellEnd"/>
      <w:r w:rsidRPr="000A5E0E">
        <w:rPr>
          <w:rFonts w:eastAsia="MS Mincho"/>
          <w:sz w:val="24"/>
          <w:szCs w:val="24"/>
        </w:rPr>
        <w:t xml:space="preserve">, kan ligeledes potentielt øge plasmakoncentrationen af </w:t>
      </w:r>
      <w:proofErr w:type="spellStart"/>
      <w:r w:rsidRPr="000A5E0E">
        <w:rPr>
          <w:rFonts w:eastAsia="MS Mincho"/>
          <w:sz w:val="24"/>
          <w:szCs w:val="24"/>
        </w:rPr>
        <w:t>bilastin</w:t>
      </w:r>
      <w:proofErr w:type="spellEnd"/>
      <w:r w:rsidRPr="000A5E0E">
        <w:rPr>
          <w:rFonts w:eastAsia="MS Mincho"/>
          <w:sz w:val="24"/>
          <w:szCs w:val="24"/>
        </w:rPr>
        <w:t xml:space="preserve">.  </w:t>
      </w:r>
    </w:p>
    <w:p w:rsidR="00A501BA" w:rsidRDefault="00A501BA">
      <w:pPr>
        <w:rPr>
          <w:rFonts w:eastAsia="MS Mincho"/>
          <w:sz w:val="24"/>
          <w:szCs w:val="24"/>
        </w:rPr>
      </w:pPr>
      <w:r>
        <w:rPr>
          <w:rFonts w:eastAsia="MS Mincho"/>
          <w:sz w:val="24"/>
          <w:szCs w:val="24"/>
        </w:rPr>
        <w:br w:type="page"/>
      </w:r>
    </w:p>
    <w:p w:rsidR="009D2DD5" w:rsidRPr="000A5E0E" w:rsidRDefault="009D2DD5" w:rsidP="009D2DD5">
      <w:pPr>
        <w:ind w:left="851"/>
        <w:rPr>
          <w:rFonts w:eastAsia="MS Mincho"/>
          <w:sz w:val="24"/>
          <w:szCs w:val="24"/>
        </w:rPr>
      </w:pPr>
    </w:p>
    <w:p w:rsidR="009D2DD5" w:rsidRDefault="009D2DD5" w:rsidP="009D2DD5">
      <w:pPr>
        <w:ind w:left="851"/>
        <w:rPr>
          <w:rFonts w:eastAsia="MS Mincho"/>
          <w:sz w:val="24"/>
          <w:szCs w:val="24"/>
          <w:u w:val="single"/>
        </w:rPr>
      </w:pPr>
      <w:r w:rsidRPr="000A5E0E">
        <w:rPr>
          <w:rFonts w:eastAsia="MS Mincho"/>
          <w:sz w:val="24"/>
          <w:szCs w:val="24"/>
          <w:u w:val="single"/>
        </w:rPr>
        <w:t xml:space="preserve">Interaktion med </w:t>
      </w:r>
      <w:proofErr w:type="spellStart"/>
      <w:r w:rsidRPr="000A5E0E">
        <w:rPr>
          <w:rFonts w:eastAsia="MS Mincho"/>
          <w:sz w:val="24"/>
          <w:szCs w:val="24"/>
          <w:u w:val="single"/>
        </w:rPr>
        <w:t>diltiazem</w:t>
      </w:r>
      <w:proofErr w:type="spellEnd"/>
    </w:p>
    <w:p w:rsidR="009D2DD5" w:rsidRPr="000A5E0E" w:rsidRDefault="009D2DD5" w:rsidP="009D2DD5">
      <w:pPr>
        <w:ind w:left="851"/>
        <w:rPr>
          <w:rFonts w:eastAsia="MS Mincho"/>
          <w:sz w:val="24"/>
          <w:szCs w:val="24"/>
        </w:rPr>
      </w:pPr>
      <w:r w:rsidRPr="000A5E0E">
        <w:rPr>
          <w:rFonts w:eastAsia="MS Mincho"/>
          <w:sz w:val="24"/>
          <w:szCs w:val="24"/>
        </w:rPr>
        <w:t xml:space="preserve">Samtidig indtagelse af 20 mg </w:t>
      </w:r>
      <w:proofErr w:type="spellStart"/>
      <w:r w:rsidRPr="000A5E0E">
        <w:rPr>
          <w:rFonts w:eastAsia="MS Mincho"/>
          <w:sz w:val="24"/>
          <w:szCs w:val="24"/>
        </w:rPr>
        <w:t>bilastin</w:t>
      </w:r>
      <w:proofErr w:type="spellEnd"/>
      <w:r w:rsidRPr="000A5E0E">
        <w:rPr>
          <w:rFonts w:eastAsia="MS Mincho"/>
          <w:sz w:val="24"/>
          <w:szCs w:val="24"/>
        </w:rPr>
        <w:t xml:space="preserve"> </w:t>
      </w:r>
      <w:r>
        <w:rPr>
          <w:rFonts w:eastAsia="MS Mincho"/>
          <w:sz w:val="24"/>
          <w:szCs w:val="24"/>
        </w:rPr>
        <w:t>en</w:t>
      </w:r>
      <w:r w:rsidRPr="000A5E0E">
        <w:rPr>
          <w:rFonts w:eastAsia="MS Mincho"/>
          <w:sz w:val="24"/>
          <w:szCs w:val="24"/>
        </w:rPr>
        <w:t xml:space="preserve"> gang daglig og 60 mg </w:t>
      </w:r>
      <w:proofErr w:type="spellStart"/>
      <w:r w:rsidRPr="000A5E0E">
        <w:rPr>
          <w:rFonts w:eastAsia="MS Mincho"/>
          <w:sz w:val="24"/>
          <w:szCs w:val="24"/>
        </w:rPr>
        <w:t>diltiazem</w:t>
      </w:r>
      <w:proofErr w:type="spellEnd"/>
      <w:r w:rsidRPr="000A5E0E">
        <w:rPr>
          <w:rFonts w:eastAsia="MS Mincho"/>
          <w:sz w:val="24"/>
          <w:szCs w:val="24"/>
        </w:rPr>
        <w:t xml:space="preserve"> </w:t>
      </w:r>
      <w:r>
        <w:rPr>
          <w:rFonts w:eastAsia="MS Mincho"/>
          <w:sz w:val="24"/>
          <w:szCs w:val="24"/>
        </w:rPr>
        <w:t>en</w:t>
      </w:r>
      <w:r w:rsidRPr="000A5E0E">
        <w:rPr>
          <w:rFonts w:eastAsia="MS Mincho"/>
          <w:sz w:val="24"/>
          <w:szCs w:val="24"/>
        </w:rPr>
        <w:t xml:space="preserve"> gang daglig øgede </w:t>
      </w:r>
      <w:proofErr w:type="spellStart"/>
      <w:r w:rsidRPr="000A5E0E">
        <w:rPr>
          <w:rFonts w:eastAsia="MS Mincho"/>
          <w:sz w:val="24"/>
          <w:szCs w:val="24"/>
        </w:rPr>
        <w:t>bilastins</w:t>
      </w:r>
      <w:proofErr w:type="spellEnd"/>
      <w:r w:rsidRPr="000A5E0E">
        <w:rPr>
          <w:rFonts w:eastAsia="MS Mincho"/>
          <w:sz w:val="24"/>
          <w:szCs w:val="24"/>
        </w:rPr>
        <w:t xml:space="preserve"> </w:t>
      </w:r>
      <w:proofErr w:type="spellStart"/>
      <w:r w:rsidRPr="000A5E0E">
        <w:rPr>
          <w:rFonts w:eastAsia="MS Mincho"/>
          <w:sz w:val="24"/>
          <w:szCs w:val="24"/>
        </w:rPr>
        <w:t>C</w:t>
      </w:r>
      <w:r w:rsidRPr="000A5E0E">
        <w:rPr>
          <w:rFonts w:eastAsia="MS Mincho"/>
          <w:sz w:val="24"/>
          <w:szCs w:val="24"/>
          <w:vertAlign w:val="subscript"/>
        </w:rPr>
        <w:t>max</w:t>
      </w:r>
      <w:proofErr w:type="spellEnd"/>
      <w:r w:rsidRPr="000A5E0E">
        <w:rPr>
          <w:rFonts w:eastAsia="MS Mincho"/>
          <w:sz w:val="24"/>
          <w:szCs w:val="24"/>
        </w:rPr>
        <w:t xml:space="preserve"> med 50</w:t>
      </w:r>
      <w:r>
        <w:rPr>
          <w:rFonts w:eastAsia="MS Mincho"/>
          <w:sz w:val="24"/>
          <w:szCs w:val="24"/>
        </w:rPr>
        <w:t xml:space="preserve"> %</w:t>
      </w:r>
      <w:r w:rsidRPr="000A5E0E">
        <w:rPr>
          <w:rFonts w:eastAsia="MS Mincho"/>
          <w:sz w:val="24"/>
          <w:szCs w:val="24"/>
        </w:rPr>
        <w:t xml:space="preserve">. Denne virkning kan forklares ved interaktion med transportører i tarmsystemet (se pkt. 5.2) og synes ikke at påvirke </w:t>
      </w:r>
      <w:proofErr w:type="spellStart"/>
      <w:r w:rsidRPr="000A5E0E">
        <w:rPr>
          <w:rFonts w:eastAsia="MS Mincho"/>
          <w:sz w:val="24"/>
          <w:szCs w:val="24"/>
        </w:rPr>
        <w:t>bilastins</w:t>
      </w:r>
      <w:proofErr w:type="spellEnd"/>
      <w:r w:rsidRPr="000A5E0E">
        <w:rPr>
          <w:rFonts w:eastAsia="MS Mincho"/>
          <w:sz w:val="24"/>
          <w:szCs w:val="24"/>
        </w:rPr>
        <w:t xml:space="preserve"> sikkerhedsprofil.</w:t>
      </w:r>
    </w:p>
    <w:p w:rsidR="009D2DD5" w:rsidRPr="000A5E0E" w:rsidRDefault="009D2DD5" w:rsidP="009D2DD5">
      <w:pPr>
        <w:ind w:left="851"/>
        <w:rPr>
          <w:rFonts w:eastAsia="MS Mincho"/>
          <w:sz w:val="24"/>
          <w:szCs w:val="24"/>
        </w:rPr>
      </w:pPr>
    </w:p>
    <w:p w:rsidR="009D2DD5" w:rsidRDefault="009D2DD5" w:rsidP="009D2DD5">
      <w:pPr>
        <w:ind w:left="851"/>
        <w:rPr>
          <w:rFonts w:eastAsia="MS Mincho"/>
          <w:sz w:val="24"/>
          <w:szCs w:val="24"/>
          <w:u w:val="single"/>
        </w:rPr>
      </w:pPr>
      <w:r w:rsidRPr="000A5E0E">
        <w:rPr>
          <w:rFonts w:eastAsia="MS Mincho"/>
          <w:sz w:val="24"/>
          <w:szCs w:val="24"/>
          <w:u w:val="single"/>
        </w:rPr>
        <w:t>Interaktion med alkohol</w:t>
      </w:r>
    </w:p>
    <w:p w:rsidR="009D2DD5" w:rsidRPr="000A5E0E" w:rsidRDefault="009D2DD5" w:rsidP="009D2DD5">
      <w:pPr>
        <w:ind w:left="851"/>
        <w:rPr>
          <w:rFonts w:eastAsia="MS Mincho"/>
          <w:sz w:val="24"/>
          <w:szCs w:val="24"/>
        </w:rPr>
      </w:pPr>
      <w:r>
        <w:rPr>
          <w:rFonts w:eastAsia="MS Mincho"/>
          <w:sz w:val="24"/>
          <w:szCs w:val="24"/>
        </w:rPr>
        <w:t xml:space="preserve">Den </w:t>
      </w:r>
      <w:proofErr w:type="spellStart"/>
      <w:r w:rsidRPr="000A5E0E">
        <w:rPr>
          <w:rFonts w:eastAsia="MS Mincho"/>
          <w:sz w:val="24"/>
          <w:szCs w:val="24"/>
        </w:rPr>
        <w:t>psykomotoriske</w:t>
      </w:r>
      <w:proofErr w:type="spellEnd"/>
      <w:r w:rsidRPr="000A5E0E">
        <w:rPr>
          <w:rFonts w:eastAsia="MS Mincho"/>
          <w:sz w:val="24"/>
          <w:szCs w:val="24"/>
        </w:rPr>
        <w:t xml:space="preserve"> funktion </w:t>
      </w:r>
      <w:r>
        <w:rPr>
          <w:rFonts w:eastAsia="MS Mincho"/>
          <w:sz w:val="24"/>
          <w:szCs w:val="24"/>
        </w:rPr>
        <w:t xml:space="preserve">efter indtagelse af alkohol samtidig med </w:t>
      </w:r>
      <w:proofErr w:type="spellStart"/>
      <w:r>
        <w:rPr>
          <w:rFonts w:eastAsia="MS Mincho"/>
          <w:sz w:val="24"/>
          <w:szCs w:val="24"/>
        </w:rPr>
        <w:t>bilastin</w:t>
      </w:r>
      <w:proofErr w:type="spellEnd"/>
      <w:r>
        <w:rPr>
          <w:rFonts w:eastAsia="MS Mincho"/>
          <w:sz w:val="24"/>
          <w:szCs w:val="24"/>
        </w:rPr>
        <w:t xml:space="preserve"> 20 mg oral dosis svarede til det, der blev observeret</w:t>
      </w:r>
      <w:r w:rsidRPr="000A5E0E">
        <w:rPr>
          <w:rFonts w:eastAsia="MS Mincho"/>
          <w:sz w:val="24"/>
          <w:szCs w:val="24"/>
        </w:rPr>
        <w:t xml:space="preserve"> efter indtagelse af alkohol og placebo. </w:t>
      </w:r>
    </w:p>
    <w:p w:rsidR="009D2DD5" w:rsidRPr="000A5E0E" w:rsidRDefault="009D2DD5" w:rsidP="009D2DD5">
      <w:pPr>
        <w:ind w:left="851"/>
        <w:rPr>
          <w:rFonts w:eastAsia="MS Mincho"/>
          <w:sz w:val="24"/>
          <w:szCs w:val="24"/>
        </w:rPr>
      </w:pPr>
    </w:p>
    <w:p w:rsidR="009D2DD5" w:rsidRDefault="009D2DD5" w:rsidP="009D2DD5">
      <w:pPr>
        <w:ind w:left="851"/>
        <w:rPr>
          <w:rFonts w:eastAsia="MS Mincho"/>
          <w:sz w:val="24"/>
          <w:szCs w:val="24"/>
          <w:u w:val="single"/>
        </w:rPr>
      </w:pPr>
      <w:r w:rsidRPr="000A5E0E">
        <w:rPr>
          <w:rFonts w:eastAsia="MS Mincho"/>
          <w:sz w:val="24"/>
          <w:szCs w:val="24"/>
          <w:u w:val="single"/>
        </w:rPr>
        <w:t xml:space="preserve">Interaktion med </w:t>
      </w:r>
      <w:proofErr w:type="spellStart"/>
      <w:r w:rsidRPr="000A5E0E">
        <w:rPr>
          <w:rFonts w:eastAsia="MS Mincho"/>
          <w:sz w:val="24"/>
          <w:szCs w:val="24"/>
          <w:u w:val="single"/>
        </w:rPr>
        <w:t>lorazepam</w:t>
      </w:r>
      <w:proofErr w:type="spellEnd"/>
    </w:p>
    <w:p w:rsidR="009D2DD5" w:rsidRPr="000A5E0E" w:rsidRDefault="009D2DD5" w:rsidP="009D2DD5">
      <w:pPr>
        <w:ind w:left="851"/>
        <w:rPr>
          <w:rFonts w:eastAsia="MS Mincho"/>
          <w:sz w:val="24"/>
          <w:szCs w:val="24"/>
        </w:rPr>
      </w:pPr>
      <w:r w:rsidRPr="000A5E0E">
        <w:rPr>
          <w:rFonts w:eastAsia="MS Mincho"/>
          <w:sz w:val="24"/>
          <w:szCs w:val="24"/>
        </w:rPr>
        <w:t xml:space="preserve">Samtidig indtagelse af 20 mg </w:t>
      </w:r>
      <w:proofErr w:type="spellStart"/>
      <w:r w:rsidRPr="000A5E0E">
        <w:rPr>
          <w:rFonts w:eastAsia="MS Mincho"/>
          <w:sz w:val="24"/>
          <w:szCs w:val="24"/>
        </w:rPr>
        <w:t>bilastin</w:t>
      </w:r>
      <w:proofErr w:type="spellEnd"/>
      <w:r w:rsidRPr="000A5E0E">
        <w:rPr>
          <w:rFonts w:eastAsia="MS Mincho"/>
          <w:sz w:val="24"/>
          <w:szCs w:val="24"/>
        </w:rPr>
        <w:t xml:space="preserve"> </w:t>
      </w:r>
      <w:r>
        <w:rPr>
          <w:rFonts w:eastAsia="MS Mincho"/>
          <w:sz w:val="24"/>
          <w:szCs w:val="24"/>
        </w:rPr>
        <w:t>en</w:t>
      </w:r>
      <w:r w:rsidRPr="000A5E0E">
        <w:rPr>
          <w:rFonts w:eastAsia="MS Mincho"/>
          <w:sz w:val="24"/>
          <w:szCs w:val="24"/>
        </w:rPr>
        <w:t xml:space="preserve"> gang daglig og 3 mg </w:t>
      </w:r>
      <w:proofErr w:type="spellStart"/>
      <w:r w:rsidRPr="000A5E0E">
        <w:rPr>
          <w:rFonts w:eastAsia="MS Mincho"/>
          <w:sz w:val="24"/>
          <w:szCs w:val="24"/>
        </w:rPr>
        <w:t>lorazepam</w:t>
      </w:r>
      <w:proofErr w:type="spellEnd"/>
      <w:r w:rsidRPr="000A5E0E">
        <w:rPr>
          <w:rFonts w:eastAsia="MS Mincho"/>
          <w:sz w:val="24"/>
          <w:szCs w:val="24"/>
        </w:rPr>
        <w:t xml:space="preserve"> </w:t>
      </w:r>
      <w:r>
        <w:rPr>
          <w:rFonts w:eastAsia="MS Mincho"/>
          <w:sz w:val="24"/>
          <w:szCs w:val="24"/>
        </w:rPr>
        <w:t>en</w:t>
      </w:r>
      <w:r w:rsidRPr="000A5E0E">
        <w:rPr>
          <w:rFonts w:eastAsia="MS Mincho"/>
          <w:sz w:val="24"/>
          <w:szCs w:val="24"/>
        </w:rPr>
        <w:t xml:space="preserve"> gang daglig i 8 dage forstærkede ikke </w:t>
      </w:r>
      <w:proofErr w:type="spellStart"/>
      <w:r w:rsidRPr="000A5E0E">
        <w:rPr>
          <w:rFonts w:eastAsia="MS Mincho"/>
          <w:sz w:val="24"/>
          <w:szCs w:val="24"/>
        </w:rPr>
        <w:t>lorazepams</w:t>
      </w:r>
      <w:proofErr w:type="spellEnd"/>
      <w:r w:rsidRPr="000A5E0E">
        <w:rPr>
          <w:rFonts w:eastAsia="MS Mincho"/>
          <w:sz w:val="24"/>
          <w:szCs w:val="24"/>
        </w:rPr>
        <w:t xml:space="preserve"> undertrykkende virkning på centralnervesystemet. </w:t>
      </w:r>
    </w:p>
    <w:p w:rsidR="009D2DD5" w:rsidRDefault="009D2DD5" w:rsidP="009D2DD5">
      <w:pPr>
        <w:rPr>
          <w:rFonts w:eastAsia="MS Mincho"/>
          <w:sz w:val="24"/>
          <w:szCs w:val="24"/>
        </w:rPr>
      </w:pPr>
    </w:p>
    <w:p w:rsidR="009D2DD5" w:rsidRPr="000A5E0E" w:rsidRDefault="009D2DD5" w:rsidP="009D2DD5">
      <w:pPr>
        <w:ind w:left="851"/>
        <w:rPr>
          <w:rFonts w:eastAsia="MS Mincho"/>
          <w:noProof/>
          <w:sz w:val="24"/>
          <w:szCs w:val="24"/>
          <w:u w:val="single"/>
        </w:rPr>
      </w:pPr>
      <w:r w:rsidRPr="000A5E0E">
        <w:rPr>
          <w:rFonts w:eastAsia="MS Mincho"/>
          <w:sz w:val="24"/>
          <w:szCs w:val="24"/>
          <w:u w:val="single"/>
        </w:rPr>
        <w:t>Pædiatrisk population</w:t>
      </w:r>
    </w:p>
    <w:p w:rsidR="009D2DD5" w:rsidRPr="009C30B0" w:rsidRDefault="009D2DD5" w:rsidP="009D2DD5">
      <w:pPr>
        <w:autoSpaceDE w:val="0"/>
        <w:autoSpaceDN w:val="0"/>
        <w:adjustRightInd w:val="0"/>
        <w:ind w:left="851"/>
        <w:rPr>
          <w:rFonts w:eastAsia="Calibri"/>
          <w:sz w:val="24"/>
          <w:szCs w:val="24"/>
        </w:rPr>
      </w:pPr>
      <w:r w:rsidRPr="009C30B0">
        <w:rPr>
          <w:color w:val="000000"/>
          <w:sz w:val="24"/>
          <w:szCs w:val="24"/>
        </w:rPr>
        <w:t xml:space="preserve">Der har ikke været gennemført interaktionsstudier for børn med </w:t>
      </w:r>
      <w:proofErr w:type="spellStart"/>
      <w:r w:rsidRPr="009C30B0">
        <w:rPr>
          <w:color w:val="000000"/>
          <w:sz w:val="24"/>
          <w:szCs w:val="24"/>
        </w:rPr>
        <w:t>bilastin</w:t>
      </w:r>
      <w:proofErr w:type="spellEnd"/>
      <w:r w:rsidRPr="009C30B0">
        <w:rPr>
          <w:color w:val="000000"/>
          <w:sz w:val="24"/>
          <w:szCs w:val="24"/>
        </w:rPr>
        <w:t xml:space="preserve"> i oral opløsning. </w:t>
      </w:r>
      <w:r w:rsidRPr="009C30B0">
        <w:rPr>
          <w:sz w:val="24"/>
          <w:szCs w:val="24"/>
        </w:rPr>
        <w:t xml:space="preserve">Eftersom der ikke er nogen kliniske erfaringer med interaktion af </w:t>
      </w:r>
      <w:proofErr w:type="spellStart"/>
      <w:r w:rsidRPr="009C30B0">
        <w:rPr>
          <w:sz w:val="24"/>
          <w:szCs w:val="24"/>
        </w:rPr>
        <w:t>bilastin</w:t>
      </w:r>
      <w:proofErr w:type="spellEnd"/>
      <w:r w:rsidRPr="009C30B0">
        <w:rPr>
          <w:sz w:val="24"/>
          <w:szCs w:val="24"/>
        </w:rPr>
        <w:t xml:space="preserve"> med andre lægemidler, fødevarer eller frugtjuicer hos børn, skal resultaterne fra interaktionsstudier for voksne for nuværende tages i betragtning ved ordinering af </w:t>
      </w:r>
      <w:proofErr w:type="spellStart"/>
      <w:r w:rsidRPr="009C30B0">
        <w:rPr>
          <w:sz w:val="24"/>
          <w:szCs w:val="24"/>
        </w:rPr>
        <w:t>bilastin</w:t>
      </w:r>
      <w:proofErr w:type="spellEnd"/>
      <w:r w:rsidRPr="009C30B0">
        <w:rPr>
          <w:sz w:val="24"/>
          <w:szCs w:val="24"/>
        </w:rPr>
        <w:t xml:space="preserve"> til børn. Der foreligger ingen kliniske data for børn til angivelse af, om ændringer i AUC eller </w:t>
      </w:r>
      <w:proofErr w:type="spellStart"/>
      <w:r w:rsidRPr="009C30B0">
        <w:rPr>
          <w:sz w:val="24"/>
          <w:szCs w:val="24"/>
        </w:rPr>
        <w:t>C</w:t>
      </w:r>
      <w:r w:rsidRPr="009C30B0">
        <w:rPr>
          <w:sz w:val="24"/>
          <w:szCs w:val="24"/>
          <w:vertAlign w:val="subscript"/>
        </w:rPr>
        <w:t>max</w:t>
      </w:r>
      <w:proofErr w:type="spellEnd"/>
      <w:r w:rsidRPr="009C30B0">
        <w:rPr>
          <w:sz w:val="24"/>
          <w:szCs w:val="24"/>
        </w:rPr>
        <w:t xml:space="preserve"> som følge af interaktioner påvirker </w:t>
      </w:r>
      <w:proofErr w:type="spellStart"/>
      <w:r w:rsidRPr="009C30B0">
        <w:rPr>
          <w:sz w:val="24"/>
          <w:szCs w:val="24"/>
        </w:rPr>
        <w:t>bilastins</w:t>
      </w:r>
      <w:proofErr w:type="spellEnd"/>
      <w:r w:rsidRPr="009C30B0">
        <w:rPr>
          <w:sz w:val="24"/>
          <w:szCs w:val="24"/>
        </w:rPr>
        <w:t xml:space="preserve"> sikkerhedsprofil. </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4.6</w:t>
      </w:r>
      <w:r w:rsidRPr="00C84483">
        <w:rPr>
          <w:b/>
          <w:sz w:val="24"/>
          <w:szCs w:val="24"/>
        </w:rPr>
        <w:tab/>
        <w:t>Graviditet og amning</w:t>
      </w:r>
    </w:p>
    <w:p w:rsidR="009D2DD5" w:rsidRPr="00683523" w:rsidRDefault="009D2DD5" w:rsidP="009D2DD5">
      <w:pPr>
        <w:ind w:left="851"/>
        <w:rPr>
          <w:rFonts w:eastAsia="MS Mincho"/>
          <w:noProof/>
          <w:sz w:val="24"/>
          <w:szCs w:val="24"/>
          <w:u w:val="single"/>
        </w:rPr>
      </w:pPr>
    </w:p>
    <w:p w:rsidR="009D2DD5" w:rsidRPr="00683523" w:rsidRDefault="009D2DD5" w:rsidP="009D2DD5">
      <w:pPr>
        <w:ind w:left="851"/>
        <w:rPr>
          <w:rFonts w:eastAsia="MS Mincho"/>
          <w:noProof/>
          <w:sz w:val="24"/>
          <w:szCs w:val="24"/>
          <w:u w:val="single"/>
        </w:rPr>
      </w:pPr>
      <w:r w:rsidRPr="00683523">
        <w:rPr>
          <w:rFonts w:eastAsia="MS Mincho"/>
          <w:sz w:val="24"/>
          <w:szCs w:val="24"/>
          <w:u w:val="single"/>
        </w:rPr>
        <w:t>Graviditet</w:t>
      </w:r>
    </w:p>
    <w:p w:rsidR="009D2DD5" w:rsidRPr="00683523" w:rsidRDefault="009D2DD5" w:rsidP="009D2DD5">
      <w:pPr>
        <w:ind w:left="851"/>
        <w:rPr>
          <w:rFonts w:eastAsia="MS Mincho"/>
          <w:sz w:val="24"/>
          <w:szCs w:val="24"/>
        </w:rPr>
      </w:pPr>
      <w:r w:rsidRPr="00683523">
        <w:rPr>
          <w:rFonts w:eastAsia="MS Mincho"/>
          <w:sz w:val="24"/>
          <w:szCs w:val="24"/>
        </w:rPr>
        <w:t xml:space="preserve">Der er ingen eller utilstrækkelige data om anvendelse af </w:t>
      </w:r>
      <w:proofErr w:type="spellStart"/>
      <w:r w:rsidRPr="00683523">
        <w:rPr>
          <w:rFonts w:eastAsia="MS Mincho"/>
          <w:sz w:val="24"/>
          <w:szCs w:val="24"/>
        </w:rPr>
        <w:t>bilastin</w:t>
      </w:r>
      <w:proofErr w:type="spellEnd"/>
      <w:r w:rsidRPr="00683523">
        <w:rPr>
          <w:rFonts w:eastAsia="MS Mincho"/>
          <w:sz w:val="24"/>
          <w:szCs w:val="24"/>
        </w:rPr>
        <w:t xml:space="preserve"> til gravide kvinder.</w:t>
      </w:r>
    </w:p>
    <w:p w:rsidR="009D2DD5" w:rsidRPr="00683523" w:rsidRDefault="009D2DD5" w:rsidP="009D2DD5">
      <w:pPr>
        <w:ind w:left="851"/>
        <w:rPr>
          <w:rFonts w:eastAsia="MS Mincho"/>
          <w:sz w:val="24"/>
          <w:szCs w:val="24"/>
        </w:rPr>
      </w:pPr>
      <w:r w:rsidRPr="00683523">
        <w:rPr>
          <w:rFonts w:eastAsia="MS Mincho"/>
          <w:sz w:val="24"/>
          <w:szCs w:val="24"/>
        </w:rPr>
        <w:t xml:space="preserve">Dyreforsøg indikerer hverken direkte eller indirekte skadelige virkninger, hvad angår reproduktionstoksicitet, fødslen eller den </w:t>
      </w:r>
      <w:proofErr w:type="spellStart"/>
      <w:r w:rsidRPr="00683523">
        <w:rPr>
          <w:rFonts w:eastAsia="MS Mincho"/>
          <w:sz w:val="24"/>
          <w:szCs w:val="24"/>
        </w:rPr>
        <w:t>postnatale</w:t>
      </w:r>
      <w:proofErr w:type="spellEnd"/>
      <w:r w:rsidRPr="00683523">
        <w:rPr>
          <w:rFonts w:eastAsia="MS Mincho"/>
          <w:sz w:val="24"/>
          <w:szCs w:val="24"/>
        </w:rPr>
        <w:t xml:space="preserve"> udvikling (se pkt. 5.3). For en sikkerheds skyld bør </w:t>
      </w:r>
      <w:proofErr w:type="spellStart"/>
      <w:r w:rsidRPr="00683523">
        <w:rPr>
          <w:rFonts w:eastAsia="MS Mincho"/>
          <w:sz w:val="24"/>
          <w:szCs w:val="24"/>
        </w:rPr>
        <w:t>Revitelle</w:t>
      </w:r>
      <w:proofErr w:type="spellEnd"/>
      <w:r w:rsidRPr="00683523">
        <w:rPr>
          <w:rFonts w:eastAsia="MS Mincho"/>
          <w:sz w:val="24"/>
          <w:szCs w:val="24"/>
        </w:rPr>
        <w:t xml:space="preserve"> undgås under graviditet.</w:t>
      </w:r>
    </w:p>
    <w:p w:rsidR="009D2DD5" w:rsidRPr="00683523" w:rsidRDefault="009D2DD5" w:rsidP="009D2DD5">
      <w:pPr>
        <w:ind w:left="851"/>
        <w:rPr>
          <w:rFonts w:eastAsia="MS Mincho"/>
          <w:noProof/>
          <w:sz w:val="24"/>
          <w:szCs w:val="24"/>
          <w:u w:val="single"/>
        </w:rPr>
      </w:pPr>
    </w:p>
    <w:p w:rsidR="009D2DD5" w:rsidRPr="00683523" w:rsidRDefault="009D2DD5" w:rsidP="009D2DD5">
      <w:pPr>
        <w:ind w:left="851"/>
        <w:rPr>
          <w:rFonts w:eastAsia="MS Mincho"/>
          <w:noProof/>
          <w:sz w:val="24"/>
          <w:szCs w:val="24"/>
          <w:u w:val="single"/>
        </w:rPr>
      </w:pPr>
      <w:r w:rsidRPr="00683523">
        <w:rPr>
          <w:rFonts w:eastAsia="MS Mincho"/>
          <w:sz w:val="24"/>
          <w:szCs w:val="24"/>
          <w:u w:val="single"/>
        </w:rPr>
        <w:t>Amning</w:t>
      </w:r>
    </w:p>
    <w:p w:rsidR="009D2DD5" w:rsidRPr="00683523" w:rsidRDefault="009D2DD5" w:rsidP="009D2DD5">
      <w:pPr>
        <w:ind w:left="851"/>
        <w:rPr>
          <w:rFonts w:eastAsia="MS Mincho"/>
          <w:sz w:val="24"/>
          <w:szCs w:val="24"/>
        </w:rPr>
      </w:pPr>
      <w:r w:rsidRPr="00683523">
        <w:rPr>
          <w:rFonts w:eastAsia="MS Mincho"/>
          <w:sz w:val="24"/>
          <w:szCs w:val="24"/>
        </w:rPr>
        <w:t xml:space="preserve">Det har ikke været undersøgt, om </w:t>
      </w:r>
      <w:proofErr w:type="spellStart"/>
      <w:r w:rsidRPr="00683523">
        <w:rPr>
          <w:rFonts w:eastAsia="MS Mincho"/>
          <w:sz w:val="24"/>
          <w:szCs w:val="24"/>
        </w:rPr>
        <w:t>bilastin</w:t>
      </w:r>
      <w:proofErr w:type="spellEnd"/>
      <w:r w:rsidRPr="00683523">
        <w:rPr>
          <w:rFonts w:eastAsia="MS Mincho"/>
          <w:sz w:val="24"/>
          <w:szCs w:val="24"/>
        </w:rPr>
        <w:t xml:space="preserve"> udskilles i human mælk. Foreliggende </w:t>
      </w:r>
      <w:proofErr w:type="spellStart"/>
      <w:r w:rsidRPr="00683523">
        <w:rPr>
          <w:rFonts w:eastAsia="MS Mincho"/>
          <w:sz w:val="24"/>
          <w:szCs w:val="24"/>
        </w:rPr>
        <w:t>farmakokinetiske</w:t>
      </w:r>
      <w:proofErr w:type="spellEnd"/>
      <w:r w:rsidRPr="00683523">
        <w:rPr>
          <w:rFonts w:eastAsia="MS Mincho"/>
          <w:sz w:val="24"/>
          <w:szCs w:val="24"/>
        </w:rPr>
        <w:t xml:space="preserve"> data for dyr har vist, at </w:t>
      </w:r>
      <w:proofErr w:type="spellStart"/>
      <w:r w:rsidRPr="00683523">
        <w:rPr>
          <w:rFonts w:eastAsia="MS Mincho"/>
          <w:sz w:val="24"/>
          <w:szCs w:val="24"/>
        </w:rPr>
        <w:t>bilastin</w:t>
      </w:r>
      <w:proofErr w:type="spellEnd"/>
      <w:r w:rsidRPr="00683523">
        <w:rPr>
          <w:rFonts w:eastAsia="MS Mincho"/>
          <w:sz w:val="24"/>
          <w:szCs w:val="24"/>
        </w:rPr>
        <w:t xml:space="preserve"> udskilles i mælken (se pkt. 5.3). Det skal besluttes, om amningen skal ophøre eller behandling med </w:t>
      </w:r>
      <w:proofErr w:type="spellStart"/>
      <w:r w:rsidRPr="00683523">
        <w:rPr>
          <w:rFonts w:eastAsia="MS Mincho"/>
          <w:sz w:val="24"/>
          <w:szCs w:val="24"/>
        </w:rPr>
        <w:t>Revitelle</w:t>
      </w:r>
      <w:proofErr w:type="spellEnd"/>
      <w:r w:rsidRPr="00683523">
        <w:rPr>
          <w:rFonts w:eastAsia="MS Mincho"/>
          <w:sz w:val="24"/>
          <w:szCs w:val="24"/>
        </w:rPr>
        <w:t xml:space="preserve"> seponeres, idet der tages højde for fordelene ved amning for barnet i forhold til de terapeutiske fordele for moderen ved behandling med </w:t>
      </w:r>
      <w:proofErr w:type="spellStart"/>
      <w:r w:rsidRPr="00683523">
        <w:rPr>
          <w:rFonts w:eastAsia="MS Mincho"/>
          <w:sz w:val="24"/>
          <w:szCs w:val="24"/>
        </w:rPr>
        <w:t>bilastin</w:t>
      </w:r>
      <w:proofErr w:type="spellEnd"/>
      <w:r w:rsidRPr="00683523">
        <w:rPr>
          <w:rFonts w:eastAsia="MS Mincho"/>
          <w:sz w:val="24"/>
          <w:szCs w:val="24"/>
        </w:rPr>
        <w:t>.</w:t>
      </w:r>
    </w:p>
    <w:p w:rsidR="009D2DD5" w:rsidRPr="00D060E5" w:rsidRDefault="009D2DD5" w:rsidP="009D2DD5">
      <w:pPr>
        <w:ind w:left="851"/>
        <w:rPr>
          <w:rFonts w:eastAsia="MS Mincho"/>
          <w:sz w:val="24"/>
          <w:szCs w:val="24"/>
        </w:rPr>
      </w:pPr>
    </w:p>
    <w:p w:rsidR="009D2DD5" w:rsidRPr="00683523" w:rsidRDefault="009D2DD5" w:rsidP="009D2DD5">
      <w:pPr>
        <w:ind w:left="851"/>
        <w:rPr>
          <w:rFonts w:eastAsia="MS Mincho"/>
          <w:noProof/>
          <w:sz w:val="24"/>
          <w:szCs w:val="24"/>
          <w:u w:val="single"/>
        </w:rPr>
      </w:pPr>
      <w:r w:rsidRPr="00683523">
        <w:rPr>
          <w:rFonts w:eastAsia="MS Mincho"/>
          <w:sz w:val="24"/>
          <w:szCs w:val="24"/>
          <w:u w:val="single"/>
        </w:rPr>
        <w:t>Fertilitet</w:t>
      </w:r>
    </w:p>
    <w:p w:rsidR="009D2DD5" w:rsidRPr="00D060E5" w:rsidRDefault="009D2DD5" w:rsidP="009D2DD5">
      <w:pPr>
        <w:ind w:left="851"/>
        <w:rPr>
          <w:rFonts w:eastAsia="MS Mincho"/>
          <w:sz w:val="24"/>
          <w:szCs w:val="24"/>
        </w:rPr>
      </w:pPr>
      <w:r w:rsidRPr="00683523">
        <w:rPr>
          <w:rFonts w:eastAsia="MS Mincho"/>
          <w:sz w:val="24"/>
          <w:szCs w:val="24"/>
        </w:rPr>
        <w:t>Der er ingen eller utilstrækkelige kliniske data. Et forsøg med rotter indikerede ikke negativ påvirkning af fertilitet (se pkt. 5.3).</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D2DD5" w:rsidRDefault="009D2DD5" w:rsidP="009D2DD5">
      <w:pPr>
        <w:ind w:left="851"/>
        <w:rPr>
          <w:rFonts w:eastAsia="MS Mincho"/>
          <w:sz w:val="24"/>
          <w:szCs w:val="24"/>
        </w:rPr>
      </w:pPr>
      <w:r>
        <w:rPr>
          <w:rFonts w:eastAsia="MS Mincho"/>
          <w:sz w:val="24"/>
          <w:szCs w:val="24"/>
        </w:rPr>
        <w:t>Ikke mærkning.</w:t>
      </w:r>
    </w:p>
    <w:p w:rsidR="009D2DD5" w:rsidRPr="00683523" w:rsidRDefault="009D2DD5" w:rsidP="009D2DD5">
      <w:pPr>
        <w:ind w:left="851"/>
        <w:rPr>
          <w:rFonts w:eastAsia="MS Mincho"/>
          <w:sz w:val="24"/>
          <w:szCs w:val="24"/>
        </w:rPr>
      </w:pPr>
      <w:r>
        <w:rPr>
          <w:rFonts w:eastAsia="MS Mincho"/>
          <w:sz w:val="24"/>
          <w:szCs w:val="24"/>
        </w:rPr>
        <w:t>D</w:t>
      </w:r>
      <w:r w:rsidRPr="00683523">
        <w:rPr>
          <w:rFonts w:eastAsia="MS Mincho"/>
          <w:sz w:val="24"/>
          <w:szCs w:val="24"/>
        </w:rPr>
        <w:t xml:space="preserve">et fremgik af et forsøg, der blev udført for at bedømme </w:t>
      </w:r>
      <w:proofErr w:type="spellStart"/>
      <w:r w:rsidRPr="00683523">
        <w:rPr>
          <w:rFonts w:eastAsia="MS Mincho"/>
          <w:sz w:val="24"/>
          <w:szCs w:val="24"/>
        </w:rPr>
        <w:t>bilastins</w:t>
      </w:r>
      <w:proofErr w:type="spellEnd"/>
      <w:r w:rsidRPr="00683523">
        <w:rPr>
          <w:rFonts w:eastAsia="MS Mincho"/>
          <w:sz w:val="24"/>
          <w:szCs w:val="24"/>
        </w:rPr>
        <w:t xml:space="preserve"> påvirkning af evnen til at føre motorkøretøj, at behandling med 20 mg </w:t>
      </w:r>
      <w:proofErr w:type="spellStart"/>
      <w:r w:rsidRPr="00683523">
        <w:rPr>
          <w:rFonts w:eastAsia="MS Mincho"/>
          <w:sz w:val="24"/>
          <w:szCs w:val="24"/>
        </w:rPr>
        <w:t>bilastin</w:t>
      </w:r>
      <w:proofErr w:type="spellEnd"/>
      <w:r w:rsidRPr="00683523">
        <w:rPr>
          <w:rFonts w:eastAsia="MS Mincho"/>
          <w:sz w:val="24"/>
          <w:szCs w:val="24"/>
        </w:rPr>
        <w:t xml:space="preserve"> ikke påvirker evnen til at føre motorkøretøj. Eftersom der kan være forskel på, hvordan den enkelte reagerer på lægemidlet, bør patienterne dog tilrådes ikke at føre eller bruge maskiner, før de har fastslået deres egen reaktion på </w:t>
      </w:r>
      <w:proofErr w:type="spellStart"/>
      <w:r w:rsidRPr="00683523">
        <w:rPr>
          <w:rFonts w:eastAsia="MS Mincho"/>
          <w:sz w:val="24"/>
          <w:szCs w:val="24"/>
        </w:rPr>
        <w:t>bilastin</w:t>
      </w:r>
      <w:proofErr w:type="spellEnd"/>
      <w:r w:rsidRPr="00683523">
        <w:rPr>
          <w:rFonts w:eastAsia="MS Mincho"/>
          <w:sz w:val="24"/>
          <w:szCs w:val="24"/>
        </w:rPr>
        <w:t>.</w:t>
      </w:r>
    </w:p>
    <w:p w:rsidR="00A501BA" w:rsidRDefault="00A501BA">
      <w:pPr>
        <w:rPr>
          <w:sz w:val="24"/>
          <w:szCs w:val="24"/>
        </w:rPr>
      </w:pPr>
      <w:r>
        <w:rPr>
          <w:sz w:val="24"/>
          <w:szCs w:val="24"/>
        </w:rPr>
        <w:br w:type="page"/>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4.8</w:t>
      </w:r>
      <w:r w:rsidRPr="00C84483">
        <w:rPr>
          <w:b/>
          <w:sz w:val="24"/>
          <w:szCs w:val="24"/>
        </w:rPr>
        <w:tab/>
        <w:t>Bivirkninger</w:t>
      </w:r>
    </w:p>
    <w:p w:rsidR="009D2DD5" w:rsidRPr="004F5984" w:rsidRDefault="009D2DD5" w:rsidP="009D2DD5">
      <w:pPr>
        <w:ind w:left="851"/>
        <w:rPr>
          <w:rFonts w:eastAsia="MS Mincho"/>
          <w:sz w:val="24"/>
          <w:szCs w:val="24"/>
        </w:rPr>
      </w:pPr>
    </w:p>
    <w:p w:rsidR="009D2DD5" w:rsidRPr="004F5984" w:rsidRDefault="009D2DD5" w:rsidP="009D2DD5">
      <w:pPr>
        <w:ind w:left="851"/>
        <w:rPr>
          <w:rFonts w:eastAsia="MS Mincho"/>
          <w:sz w:val="24"/>
          <w:szCs w:val="24"/>
          <w:u w:val="single"/>
        </w:rPr>
      </w:pPr>
      <w:r w:rsidRPr="004F5984">
        <w:rPr>
          <w:rFonts w:eastAsia="MS Mincho"/>
          <w:sz w:val="24"/>
          <w:szCs w:val="24"/>
          <w:u w:val="single"/>
        </w:rPr>
        <w:t>Oversigt over sikkerhedsprofilen for den pædiatriske population</w:t>
      </w:r>
    </w:p>
    <w:p w:rsidR="009D2DD5" w:rsidRPr="004F5984" w:rsidRDefault="009D2DD5" w:rsidP="009D2DD5">
      <w:pPr>
        <w:ind w:left="851"/>
        <w:rPr>
          <w:rFonts w:eastAsia="MS Mincho"/>
          <w:sz w:val="24"/>
          <w:szCs w:val="24"/>
        </w:rPr>
      </w:pPr>
      <w:r w:rsidRPr="004F5984">
        <w:rPr>
          <w:rFonts w:eastAsia="MS Mincho"/>
          <w:sz w:val="24"/>
          <w:szCs w:val="24"/>
        </w:rPr>
        <w:t>I forbindelse med den kliniske udvikling var hyppigheden, typen og graden af bivirkninger hos unge (12-17 år) den samme som det, der blev observeret for voksne. De oplysninger, der er indsamlet for denne population (unge) i forbindelse med kontrollen efter markedsføring har bekræftet fundene fra det kliniske studie.</w:t>
      </w:r>
    </w:p>
    <w:p w:rsidR="009D2DD5" w:rsidRPr="004F5984" w:rsidRDefault="009D2DD5" w:rsidP="009D2DD5">
      <w:pPr>
        <w:ind w:left="851"/>
        <w:rPr>
          <w:rFonts w:eastAsia="MS Mincho"/>
          <w:sz w:val="24"/>
          <w:szCs w:val="24"/>
        </w:rPr>
      </w:pPr>
    </w:p>
    <w:p w:rsidR="009D2DD5" w:rsidRPr="004F5984" w:rsidRDefault="009D2DD5" w:rsidP="009D2DD5">
      <w:pPr>
        <w:ind w:left="851"/>
        <w:rPr>
          <w:rFonts w:eastAsia="MS Mincho"/>
          <w:sz w:val="24"/>
          <w:szCs w:val="24"/>
        </w:rPr>
      </w:pPr>
      <w:proofErr w:type="spellStart"/>
      <w:r w:rsidRPr="004F5984">
        <w:rPr>
          <w:rFonts w:eastAsia="MS Mincho"/>
          <w:sz w:val="24"/>
          <w:szCs w:val="24"/>
        </w:rPr>
        <w:t>Incidensen</w:t>
      </w:r>
      <w:proofErr w:type="spellEnd"/>
      <w:r w:rsidRPr="004F5984">
        <w:rPr>
          <w:rFonts w:eastAsia="MS Mincho"/>
          <w:sz w:val="24"/>
          <w:szCs w:val="24"/>
        </w:rPr>
        <w:t xml:space="preserve"> børn (2-11 år), som berettede om bivirkninger (hændelser (</w:t>
      </w:r>
      <w:proofErr w:type="spellStart"/>
      <w:r w:rsidRPr="004F5984">
        <w:rPr>
          <w:rFonts w:eastAsia="MS Mincho"/>
          <w:sz w:val="24"/>
          <w:szCs w:val="24"/>
        </w:rPr>
        <w:t>AE’er</w:t>
      </w:r>
      <w:proofErr w:type="spellEnd"/>
      <w:r w:rsidRPr="004F5984">
        <w:rPr>
          <w:rFonts w:eastAsia="MS Mincho"/>
          <w:sz w:val="24"/>
          <w:szCs w:val="24"/>
        </w:rPr>
        <w:t xml:space="preserve">)) efter behandling med 10 mg </w:t>
      </w:r>
      <w:proofErr w:type="spellStart"/>
      <w:r w:rsidRPr="004F5984">
        <w:rPr>
          <w:rFonts w:eastAsia="MS Mincho"/>
          <w:sz w:val="24"/>
          <w:szCs w:val="24"/>
        </w:rPr>
        <w:t>bilastin</w:t>
      </w:r>
      <w:proofErr w:type="spellEnd"/>
      <w:r w:rsidRPr="004F5984">
        <w:rPr>
          <w:rFonts w:eastAsia="MS Mincho"/>
          <w:sz w:val="24"/>
          <w:szCs w:val="24"/>
        </w:rPr>
        <w:t xml:space="preserve"> mod allergisk </w:t>
      </w:r>
      <w:proofErr w:type="spellStart"/>
      <w:r w:rsidRPr="004F5984">
        <w:rPr>
          <w:rFonts w:eastAsia="MS Mincho"/>
          <w:sz w:val="24"/>
          <w:szCs w:val="24"/>
        </w:rPr>
        <w:t>rhinokonjunktivitis</w:t>
      </w:r>
      <w:proofErr w:type="spellEnd"/>
      <w:r w:rsidRPr="004F5984">
        <w:rPr>
          <w:rFonts w:eastAsia="MS Mincho"/>
          <w:sz w:val="24"/>
          <w:szCs w:val="24"/>
        </w:rPr>
        <w:t xml:space="preserve"> eller kronisk idiopatisk </w:t>
      </w:r>
      <w:proofErr w:type="spellStart"/>
      <w:r w:rsidRPr="004F5984">
        <w:rPr>
          <w:rFonts w:eastAsia="MS Mincho"/>
          <w:sz w:val="24"/>
          <w:szCs w:val="24"/>
        </w:rPr>
        <w:t>urticaria</w:t>
      </w:r>
      <w:proofErr w:type="spellEnd"/>
      <w:r w:rsidRPr="004F5984">
        <w:rPr>
          <w:rFonts w:eastAsia="MS Mincho"/>
          <w:sz w:val="24"/>
          <w:szCs w:val="24"/>
        </w:rPr>
        <w:t xml:space="preserve"> i et 12-ugers kontrolleret klinisk studie, var sammenlignelig med </w:t>
      </w:r>
      <w:r>
        <w:rPr>
          <w:rFonts w:eastAsia="MS Mincho"/>
          <w:sz w:val="24"/>
          <w:szCs w:val="24"/>
        </w:rPr>
        <w:t>den procentvise andel af de</w:t>
      </w:r>
      <w:r w:rsidRPr="004F5984">
        <w:rPr>
          <w:rFonts w:eastAsia="MS Mincho"/>
          <w:sz w:val="24"/>
          <w:szCs w:val="24"/>
        </w:rPr>
        <w:t xml:space="preserve"> patienter, der fik placebo (68,5</w:t>
      </w:r>
      <w:r>
        <w:rPr>
          <w:rFonts w:eastAsia="MS Mincho"/>
          <w:sz w:val="24"/>
          <w:szCs w:val="24"/>
        </w:rPr>
        <w:t xml:space="preserve"> %</w:t>
      </w:r>
      <w:r w:rsidRPr="004F5984">
        <w:rPr>
          <w:rFonts w:eastAsia="MS Mincho"/>
          <w:sz w:val="24"/>
          <w:szCs w:val="24"/>
        </w:rPr>
        <w:t xml:space="preserve"> versus 67,5</w:t>
      </w:r>
      <w:r>
        <w:rPr>
          <w:rFonts w:eastAsia="MS Mincho"/>
          <w:sz w:val="24"/>
          <w:szCs w:val="24"/>
        </w:rPr>
        <w:t xml:space="preserve"> %</w:t>
      </w:r>
      <w:r w:rsidRPr="004F5984">
        <w:rPr>
          <w:rFonts w:eastAsia="MS Mincho"/>
          <w:sz w:val="24"/>
          <w:szCs w:val="24"/>
        </w:rPr>
        <w:t xml:space="preserve">). </w:t>
      </w:r>
    </w:p>
    <w:p w:rsidR="009D2DD5" w:rsidRPr="004F5984" w:rsidRDefault="009D2DD5" w:rsidP="009D2DD5">
      <w:pPr>
        <w:ind w:left="851"/>
        <w:rPr>
          <w:rFonts w:eastAsia="MS Mincho"/>
          <w:sz w:val="24"/>
          <w:szCs w:val="24"/>
        </w:rPr>
      </w:pPr>
      <w:r w:rsidRPr="004F5984">
        <w:rPr>
          <w:rFonts w:eastAsia="MS Mincho"/>
          <w:sz w:val="24"/>
          <w:szCs w:val="24"/>
        </w:rPr>
        <w:t>De hyppigste tilhørende bivirkninger (hændelser (</w:t>
      </w:r>
      <w:proofErr w:type="spellStart"/>
      <w:r w:rsidRPr="004F5984">
        <w:rPr>
          <w:rFonts w:eastAsia="MS Mincho"/>
          <w:sz w:val="24"/>
          <w:szCs w:val="24"/>
        </w:rPr>
        <w:t>AE'er</w:t>
      </w:r>
      <w:proofErr w:type="spellEnd"/>
      <w:r w:rsidRPr="004F5984">
        <w:rPr>
          <w:rFonts w:eastAsia="MS Mincho"/>
          <w:sz w:val="24"/>
          <w:szCs w:val="24"/>
        </w:rPr>
        <w:t xml:space="preserve">)), der blev indberettet af 291 børn (2-11 år), som fik </w:t>
      </w:r>
      <w:proofErr w:type="spellStart"/>
      <w:r w:rsidRPr="004F5984">
        <w:rPr>
          <w:rFonts w:eastAsia="MS Mincho"/>
          <w:sz w:val="24"/>
          <w:szCs w:val="24"/>
        </w:rPr>
        <w:t>bilastin</w:t>
      </w:r>
      <w:proofErr w:type="spellEnd"/>
      <w:r w:rsidRPr="004F5984">
        <w:rPr>
          <w:rFonts w:eastAsia="MS Mincho"/>
          <w:sz w:val="24"/>
          <w:szCs w:val="24"/>
        </w:rPr>
        <w:t xml:space="preserve"> (smeltetablet) i de kliniske forsøg (260* børn eksponeret i det kliniske forsøg af sikkerheden, 31 børn eksponeret i det </w:t>
      </w:r>
      <w:proofErr w:type="spellStart"/>
      <w:r w:rsidRPr="004F5984">
        <w:rPr>
          <w:rFonts w:eastAsia="MS Mincho"/>
          <w:sz w:val="24"/>
          <w:szCs w:val="24"/>
        </w:rPr>
        <w:t>farmakokinetiske</w:t>
      </w:r>
      <w:proofErr w:type="spellEnd"/>
      <w:r w:rsidRPr="004F5984">
        <w:rPr>
          <w:rFonts w:eastAsia="MS Mincho"/>
          <w:sz w:val="24"/>
          <w:szCs w:val="24"/>
        </w:rPr>
        <w:t xml:space="preserve"> studie) var hovedpine, allergisk </w:t>
      </w:r>
      <w:proofErr w:type="spellStart"/>
      <w:r w:rsidRPr="004F5984">
        <w:rPr>
          <w:rFonts w:eastAsia="MS Mincho"/>
          <w:sz w:val="24"/>
          <w:szCs w:val="24"/>
        </w:rPr>
        <w:t>konjunktivitis</w:t>
      </w:r>
      <w:proofErr w:type="spellEnd"/>
      <w:r w:rsidRPr="004F5984">
        <w:rPr>
          <w:rFonts w:eastAsia="MS Mincho"/>
          <w:sz w:val="24"/>
          <w:szCs w:val="24"/>
        </w:rPr>
        <w:t xml:space="preserve">, </w:t>
      </w:r>
      <w:proofErr w:type="spellStart"/>
      <w:r w:rsidRPr="004F5984">
        <w:rPr>
          <w:rFonts w:eastAsia="MS Mincho"/>
          <w:sz w:val="24"/>
          <w:szCs w:val="24"/>
        </w:rPr>
        <w:t>rhinitis</w:t>
      </w:r>
      <w:proofErr w:type="spellEnd"/>
      <w:r w:rsidRPr="004F5984">
        <w:rPr>
          <w:rFonts w:eastAsia="MS Mincho"/>
          <w:sz w:val="24"/>
          <w:szCs w:val="24"/>
        </w:rPr>
        <w:t xml:space="preserve"> og </w:t>
      </w:r>
      <w:proofErr w:type="spellStart"/>
      <w:r w:rsidRPr="004F5984">
        <w:rPr>
          <w:rFonts w:eastAsia="MS Mincho"/>
          <w:sz w:val="24"/>
          <w:szCs w:val="24"/>
        </w:rPr>
        <w:t>abdominalsmerter</w:t>
      </w:r>
      <w:proofErr w:type="spellEnd"/>
      <w:r w:rsidRPr="004F5984">
        <w:rPr>
          <w:rFonts w:eastAsia="MS Mincho"/>
          <w:sz w:val="24"/>
          <w:szCs w:val="24"/>
        </w:rPr>
        <w:t>. Disse tilhørende bivirkninger optrådte med en sammenlignelig hyppighed hos 249 patienter, de fik placebo.</w:t>
      </w:r>
    </w:p>
    <w:p w:rsidR="00A501BA" w:rsidRDefault="00A501BA" w:rsidP="009D2DD5">
      <w:pPr>
        <w:ind w:left="851"/>
        <w:rPr>
          <w:rFonts w:eastAsia="MS Mincho"/>
          <w:sz w:val="24"/>
          <w:szCs w:val="24"/>
          <w:u w:val="single"/>
        </w:rPr>
      </w:pPr>
    </w:p>
    <w:p w:rsidR="009D2DD5" w:rsidRPr="004F5984" w:rsidRDefault="009D2DD5" w:rsidP="009D2DD5">
      <w:pPr>
        <w:ind w:left="851"/>
        <w:rPr>
          <w:rFonts w:eastAsia="MS Mincho"/>
          <w:sz w:val="24"/>
          <w:szCs w:val="24"/>
          <w:u w:val="single"/>
        </w:rPr>
      </w:pPr>
      <w:r w:rsidRPr="004F5984">
        <w:rPr>
          <w:rFonts w:eastAsia="MS Mincho"/>
          <w:sz w:val="24"/>
          <w:szCs w:val="24"/>
          <w:u w:val="single"/>
        </w:rPr>
        <w:t>Oversigt over bivirkninger hos den pædiatriske population</w:t>
      </w:r>
    </w:p>
    <w:p w:rsidR="009D2DD5" w:rsidRPr="004F5984" w:rsidRDefault="009D2DD5" w:rsidP="009D2DD5">
      <w:pPr>
        <w:ind w:left="851"/>
        <w:rPr>
          <w:rFonts w:eastAsia="MS Mincho"/>
          <w:sz w:val="24"/>
          <w:szCs w:val="24"/>
        </w:rPr>
      </w:pPr>
      <w:r w:rsidRPr="004F5984">
        <w:rPr>
          <w:rFonts w:eastAsia="MS Mincho"/>
          <w:sz w:val="24"/>
          <w:szCs w:val="24"/>
        </w:rPr>
        <w:t xml:space="preserve">De bivirkninger, som havde en mulig relation til </w:t>
      </w:r>
      <w:proofErr w:type="spellStart"/>
      <w:r w:rsidRPr="004F5984">
        <w:rPr>
          <w:rFonts w:eastAsia="MS Mincho"/>
          <w:sz w:val="24"/>
          <w:szCs w:val="24"/>
        </w:rPr>
        <w:t>bilastin</w:t>
      </w:r>
      <w:proofErr w:type="spellEnd"/>
      <w:r w:rsidRPr="004F5984">
        <w:rPr>
          <w:rFonts w:eastAsia="MS Mincho"/>
          <w:sz w:val="24"/>
          <w:szCs w:val="24"/>
        </w:rPr>
        <w:t xml:space="preserve"> hos over 0,1</w:t>
      </w:r>
      <w:r>
        <w:rPr>
          <w:rFonts w:eastAsia="MS Mincho"/>
          <w:sz w:val="24"/>
          <w:szCs w:val="24"/>
        </w:rPr>
        <w:t xml:space="preserve"> %</w:t>
      </w:r>
      <w:r w:rsidRPr="004F5984">
        <w:rPr>
          <w:rFonts w:eastAsia="MS Mincho"/>
          <w:sz w:val="24"/>
          <w:szCs w:val="24"/>
        </w:rPr>
        <w:t xml:space="preserve"> af de børn (2-11 år), der fik </w:t>
      </w:r>
      <w:proofErr w:type="spellStart"/>
      <w:r w:rsidRPr="004F5984">
        <w:rPr>
          <w:rFonts w:eastAsia="MS Mincho"/>
          <w:sz w:val="24"/>
          <w:szCs w:val="24"/>
        </w:rPr>
        <w:t>bilastin</w:t>
      </w:r>
      <w:proofErr w:type="spellEnd"/>
      <w:r w:rsidRPr="004F5984">
        <w:rPr>
          <w:rFonts w:eastAsia="MS Mincho"/>
          <w:sz w:val="24"/>
          <w:szCs w:val="24"/>
        </w:rPr>
        <w:t xml:space="preserve"> i forbindelse med den kliniske udvikling, fremgår af tabellen nedenfor. </w:t>
      </w:r>
    </w:p>
    <w:p w:rsidR="009D2DD5" w:rsidRPr="004F5984" w:rsidRDefault="009D2DD5" w:rsidP="009D2DD5">
      <w:pPr>
        <w:ind w:left="851"/>
        <w:rPr>
          <w:rFonts w:eastAsia="MS Mincho"/>
          <w:sz w:val="24"/>
          <w:szCs w:val="24"/>
        </w:rPr>
      </w:pPr>
    </w:p>
    <w:p w:rsidR="009D2DD5" w:rsidRPr="002F6080" w:rsidRDefault="009D2DD5" w:rsidP="009D2DD5">
      <w:pPr>
        <w:ind w:left="851"/>
        <w:rPr>
          <w:rFonts w:eastAsia="MS Mincho"/>
          <w:sz w:val="24"/>
          <w:szCs w:val="24"/>
          <w:u w:val="single"/>
        </w:rPr>
      </w:pPr>
      <w:r>
        <w:rPr>
          <w:rFonts w:eastAsia="MS Mincho"/>
          <w:sz w:val="24"/>
          <w:szCs w:val="24"/>
          <w:u w:val="single"/>
        </w:rPr>
        <w:t>Hyppighed angives som følger</w:t>
      </w:r>
    </w:p>
    <w:p w:rsidR="009D2DD5" w:rsidRPr="004F5984" w:rsidRDefault="009D2DD5" w:rsidP="009D2DD5">
      <w:pPr>
        <w:ind w:left="851"/>
        <w:rPr>
          <w:rFonts w:eastAsia="MS Mincho"/>
          <w:sz w:val="24"/>
          <w:szCs w:val="24"/>
        </w:rPr>
      </w:pPr>
      <w:r w:rsidRPr="004F5984">
        <w:rPr>
          <w:rFonts w:eastAsia="MS Mincho"/>
          <w:sz w:val="24"/>
          <w:szCs w:val="24"/>
        </w:rPr>
        <w:t xml:space="preserve">Meget almindelig (≥ 1/10) </w:t>
      </w:r>
    </w:p>
    <w:p w:rsidR="009D2DD5" w:rsidRPr="004F5984" w:rsidRDefault="009D2DD5" w:rsidP="009D2DD5">
      <w:pPr>
        <w:ind w:left="851"/>
        <w:rPr>
          <w:rFonts w:eastAsia="MS Mincho"/>
          <w:sz w:val="24"/>
          <w:szCs w:val="24"/>
        </w:rPr>
      </w:pPr>
      <w:r w:rsidRPr="004F5984">
        <w:rPr>
          <w:rFonts w:eastAsia="MS Mincho"/>
          <w:sz w:val="24"/>
          <w:szCs w:val="24"/>
        </w:rPr>
        <w:t xml:space="preserve">Almindelig (≥1/100 til &lt;1/10) </w:t>
      </w:r>
    </w:p>
    <w:p w:rsidR="009D2DD5" w:rsidRPr="004F5984" w:rsidRDefault="009D2DD5" w:rsidP="009D2DD5">
      <w:pPr>
        <w:ind w:left="851"/>
        <w:rPr>
          <w:rFonts w:eastAsia="MS Mincho"/>
          <w:sz w:val="24"/>
          <w:szCs w:val="24"/>
        </w:rPr>
      </w:pPr>
      <w:r w:rsidRPr="004F5984">
        <w:rPr>
          <w:rFonts w:eastAsia="MS Mincho"/>
          <w:sz w:val="24"/>
          <w:szCs w:val="24"/>
        </w:rPr>
        <w:t xml:space="preserve">Ikke almindelig (≥1/1.000 til &lt;1/100) </w:t>
      </w:r>
    </w:p>
    <w:p w:rsidR="009D2DD5" w:rsidRPr="004F5984" w:rsidRDefault="009D2DD5" w:rsidP="009D2DD5">
      <w:pPr>
        <w:ind w:left="851"/>
        <w:rPr>
          <w:rFonts w:eastAsia="MS Mincho"/>
          <w:sz w:val="24"/>
          <w:szCs w:val="24"/>
        </w:rPr>
      </w:pPr>
    </w:p>
    <w:p w:rsidR="009D2DD5" w:rsidRPr="004F5984" w:rsidRDefault="009D2DD5" w:rsidP="009D2DD5">
      <w:pPr>
        <w:ind w:left="851"/>
        <w:rPr>
          <w:rFonts w:eastAsia="MS Mincho"/>
          <w:sz w:val="24"/>
          <w:szCs w:val="24"/>
        </w:rPr>
      </w:pPr>
      <w:r w:rsidRPr="004F5984">
        <w:rPr>
          <w:rFonts w:eastAsia="MS Mincho"/>
          <w:sz w:val="24"/>
          <w:szCs w:val="24"/>
        </w:rPr>
        <w:t>Bivirkninger, som er sjældne eller meget sjældne, eller for hvilke hyppigheden ikke er kendt, er ikke medtaget i tabellen.</w:t>
      </w:r>
    </w:p>
    <w:p w:rsidR="009D2DD5" w:rsidRPr="004F5984" w:rsidRDefault="009D2DD5" w:rsidP="009D2DD5">
      <w:pPr>
        <w:ind w:left="851"/>
        <w:rPr>
          <w:rFonts w:eastAsia="MS Mincho"/>
          <w:sz w:val="24"/>
          <w:szCs w:val="24"/>
          <w:u w:val="single"/>
        </w:rPr>
      </w:pPr>
    </w:p>
    <w:tbl>
      <w:tblPr>
        <w:tblW w:w="8783" w:type="dxa"/>
        <w:tblInd w:w="846" w:type="dxa"/>
        <w:tblLayout w:type="fixed"/>
        <w:tblCellMar>
          <w:left w:w="0" w:type="dxa"/>
          <w:right w:w="0" w:type="dxa"/>
        </w:tblCellMar>
        <w:tblLook w:val="01E0" w:firstRow="1" w:lastRow="1" w:firstColumn="1" w:lastColumn="1" w:noHBand="0" w:noVBand="0"/>
      </w:tblPr>
      <w:tblGrid>
        <w:gridCol w:w="1559"/>
        <w:gridCol w:w="4111"/>
        <w:gridCol w:w="1701"/>
        <w:gridCol w:w="1412"/>
      </w:tblGrid>
      <w:tr w:rsidR="009D2DD5" w:rsidRPr="00E547F2" w:rsidTr="00D060E5">
        <w:trPr>
          <w:trHeight w:val="224"/>
        </w:trPr>
        <w:tc>
          <w:tcPr>
            <w:tcW w:w="567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9D2DD5" w:rsidRPr="00E547F2" w:rsidRDefault="009D2DD5" w:rsidP="00D060E5">
            <w:pPr>
              <w:widowControl w:val="0"/>
              <w:ind w:left="142"/>
              <w:rPr>
                <w:rFonts w:eastAsia="MS Mincho"/>
                <w:b/>
                <w:sz w:val="24"/>
                <w:szCs w:val="24"/>
              </w:rPr>
            </w:pPr>
            <w:r w:rsidRPr="00E547F2">
              <w:rPr>
                <w:rFonts w:eastAsia="MS Mincho"/>
                <w:b/>
                <w:sz w:val="24"/>
                <w:szCs w:val="24"/>
              </w:rPr>
              <w:t>Systemorganklasse</w:t>
            </w:r>
          </w:p>
          <w:p w:rsidR="009D2DD5" w:rsidRPr="00E547F2" w:rsidRDefault="009D2DD5" w:rsidP="00D060E5">
            <w:pPr>
              <w:widowControl w:val="0"/>
              <w:ind w:left="142"/>
              <w:rPr>
                <w:b/>
                <w:sz w:val="24"/>
                <w:szCs w:val="24"/>
              </w:rPr>
            </w:pPr>
          </w:p>
          <w:p w:rsidR="009D2DD5" w:rsidRPr="00E547F2" w:rsidRDefault="009D2DD5" w:rsidP="00D060E5">
            <w:pPr>
              <w:widowControl w:val="0"/>
              <w:tabs>
                <w:tab w:val="left" w:pos="1701"/>
              </w:tabs>
              <w:ind w:left="142"/>
              <w:rPr>
                <w:b/>
                <w:sz w:val="24"/>
                <w:szCs w:val="24"/>
              </w:rPr>
            </w:pPr>
            <w:r w:rsidRPr="00E547F2">
              <w:rPr>
                <w:rFonts w:eastAsia="MS Mincho"/>
                <w:b/>
                <w:sz w:val="24"/>
                <w:szCs w:val="24"/>
              </w:rPr>
              <w:t>Hyppighed</w:t>
            </w:r>
            <w:r w:rsidRPr="00E547F2">
              <w:rPr>
                <w:rFonts w:eastAsia="MS Mincho"/>
                <w:b/>
                <w:sz w:val="24"/>
                <w:szCs w:val="24"/>
              </w:rPr>
              <w:tab/>
              <w:t>Bivirkning</w:t>
            </w:r>
          </w:p>
          <w:p w:rsidR="009D2DD5" w:rsidRPr="00E547F2" w:rsidRDefault="009D2DD5" w:rsidP="00D060E5">
            <w:pPr>
              <w:widowControl w:val="0"/>
              <w:ind w:left="142"/>
              <w:rPr>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9D2DD5" w:rsidRPr="00E547F2" w:rsidRDefault="009D2DD5" w:rsidP="00D060E5">
            <w:pPr>
              <w:widowControl w:val="0"/>
              <w:ind w:left="142" w:right="142"/>
              <w:rPr>
                <w:b/>
                <w:w w:val="99"/>
                <w:sz w:val="24"/>
                <w:szCs w:val="24"/>
              </w:rPr>
            </w:pPr>
            <w:proofErr w:type="spellStart"/>
            <w:r w:rsidRPr="00E547F2">
              <w:rPr>
                <w:rFonts w:eastAsia="MS Mincho"/>
                <w:b/>
                <w:sz w:val="24"/>
                <w:szCs w:val="24"/>
              </w:rPr>
              <w:t>Bilastin</w:t>
            </w:r>
            <w:proofErr w:type="spellEnd"/>
            <w:r w:rsidRPr="00E547F2">
              <w:rPr>
                <w:rFonts w:eastAsia="MS Mincho"/>
                <w:b/>
                <w:sz w:val="24"/>
                <w:szCs w:val="24"/>
              </w:rPr>
              <w:t xml:space="preserve"> 10 mg </w:t>
            </w:r>
          </w:p>
          <w:p w:rsidR="009D2DD5" w:rsidRPr="00E547F2" w:rsidRDefault="009D2DD5" w:rsidP="00D060E5">
            <w:pPr>
              <w:widowControl w:val="0"/>
              <w:ind w:left="142"/>
              <w:rPr>
                <w:rFonts w:eastAsia="MS Mincho"/>
                <w:sz w:val="24"/>
                <w:szCs w:val="24"/>
              </w:rPr>
            </w:pPr>
            <w:r w:rsidRPr="00E547F2">
              <w:rPr>
                <w:rFonts w:eastAsia="MS Mincho"/>
                <w:b/>
                <w:sz w:val="24"/>
                <w:szCs w:val="24"/>
              </w:rPr>
              <w:t>(n=</w:t>
            </w:r>
            <w:proofErr w:type="gramStart"/>
            <w:r w:rsidRPr="00E547F2">
              <w:rPr>
                <w:rFonts w:eastAsia="MS Mincho"/>
                <w:b/>
                <w:sz w:val="24"/>
                <w:szCs w:val="24"/>
              </w:rPr>
              <w:t>291)*</w:t>
            </w:r>
            <w:proofErr w:type="gramEnd"/>
          </w:p>
        </w:tc>
        <w:tc>
          <w:tcPr>
            <w:tcW w:w="1412" w:type="dxa"/>
            <w:tcBorders>
              <w:top w:val="single" w:sz="4" w:space="0" w:color="auto"/>
              <w:left w:val="single" w:sz="4" w:space="0" w:color="auto"/>
              <w:bottom w:val="single" w:sz="4" w:space="0" w:color="auto"/>
              <w:right w:val="single" w:sz="4" w:space="0" w:color="auto"/>
            </w:tcBorders>
            <w:shd w:val="clear" w:color="auto" w:fill="BFBFBF"/>
          </w:tcPr>
          <w:p w:rsidR="009D2DD5" w:rsidRPr="00E547F2" w:rsidRDefault="009D2DD5" w:rsidP="00D060E5">
            <w:pPr>
              <w:widowControl w:val="0"/>
              <w:ind w:left="142"/>
              <w:rPr>
                <w:b/>
                <w:w w:val="101"/>
                <w:sz w:val="24"/>
                <w:szCs w:val="24"/>
              </w:rPr>
            </w:pPr>
            <w:r w:rsidRPr="00E547F2">
              <w:rPr>
                <w:rFonts w:eastAsia="MS Mincho"/>
                <w:b/>
                <w:sz w:val="24"/>
                <w:szCs w:val="24"/>
              </w:rPr>
              <w:t xml:space="preserve">Placebo </w:t>
            </w:r>
          </w:p>
          <w:p w:rsidR="009D2DD5" w:rsidRPr="00E547F2" w:rsidRDefault="009D2DD5" w:rsidP="00D060E5">
            <w:pPr>
              <w:widowControl w:val="0"/>
              <w:ind w:left="142"/>
              <w:rPr>
                <w:rFonts w:eastAsia="MS Mincho"/>
                <w:sz w:val="24"/>
                <w:szCs w:val="24"/>
              </w:rPr>
            </w:pPr>
            <w:r w:rsidRPr="00E547F2">
              <w:rPr>
                <w:rFonts w:eastAsia="MS Mincho"/>
                <w:b/>
                <w:sz w:val="24"/>
                <w:szCs w:val="24"/>
              </w:rPr>
              <w:t>(n=249)</w:t>
            </w:r>
          </w:p>
        </w:tc>
      </w:tr>
      <w:tr w:rsidR="009D2DD5" w:rsidRPr="00E547F2" w:rsidTr="00D060E5">
        <w:trPr>
          <w:trHeight w:val="224"/>
        </w:trPr>
        <w:tc>
          <w:tcPr>
            <w:tcW w:w="8783" w:type="dxa"/>
            <w:gridSpan w:val="4"/>
            <w:tcBorders>
              <w:top w:val="single" w:sz="4" w:space="0" w:color="auto"/>
              <w:left w:val="single" w:sz="4" w:space="0" w:color="auto"/>
              <w:bottom w:val="single" w:sz="4" w:space="0" w:color="auto"/>
              <w:right w:val="single" w:sz="4" w:space="0" w:color="auto"/>
            </w:tcBorders>
            <w:vAlign w:val="center"/>
          </w:tcPr>
          <w:p w:rsidR="009D2DD5" w:rsidRPr="00E547F2" w:rsidRDefault="009D2DD5" w:rsidP="00D060E5">
            <w:pPr>
              <w:widowControl w:val="0"/>
              <w:ind w:left="142"/>
              <w:rPr>
                <w:rFonts w:eastAsia="MS Mincho"/>
                <w:sz w:val="24"/>
                <w:szCs w:val="24"/>
              </w:rPr>
            </w:pPr>
            <w:r w:rsidRPr="00E547F2">
              <w:rPr>
                <w:rFonts w:eastAsia="MS Mincho"/>
                <w:b/>
                <w:sz w:val="24"/>
                <w:szCs w:val="24"/>
              </w:rPr>
              <w:t>Infektioner og parasitære sygdomme</w:t>
            </w:r>
          </w:p>
        </w:tc>
      </w:tr>
      <w:tr w:rsidR="009D2DD5" w:rsidRPr="00E547F2" w:rsidTr="00D060E5">
        <w:trPr>
          <w:trHeight w:val="224"/>
        </w:trPr>
        <w:tc>
          <w:tcPr>
            <w:tcW w:w="1559" w:type="dxa"/>
            <w:tcBorders>
              <w:top w:val="single" w:sz="4" w:space="0" w:color="auto"/>
              <w:left w:val="single" w:sz="4" w:space="0" w:color="auto"/>
              <w:bottom w:val="single" w:sz="4" w:space="0" w:color="auto"/>
              <w:right w:val="single" w:sz="4" w:space="0" w:color="auto"/>
            </w:tcBorders>
            <w:vAlign w:val="center"/>
          </w:tcPr>
          <w:p w:rsidR="009D2DD5" w:rsidRPr="00E547F2" w:rsidRDefault="009D2DD5" w:rsidP="00D060E5">
            <w:pPr>
              <w:widowControl w:val="0"/>
              <w:tabs>
                <w:tab w:val="left" w:pos="142"/>
              </w:tabs>
              <w:ind w:left="142"/>
              <w:rPr>
                <w:w w:val="105"/>
                <w:sz w:val="24"/>
                <w:szCs w:val="24"/>
              </w:rPr>
            </w:pPr>
            <w:r w:rsidRPr="00E547F2">
              <w:rPr>
                <w:rFonts w:eastAsia="MS Mincho"/>
                <w:sz w:val="24"/>
                <w:szCs w:val="24"/>
              </w:rPr>
              <w:t>Almindelig</w:t>
            </w:r>
          </w:p>
        </w:tc>
        <w:tc>
          <w:tcPr>
            <w:tcW w:w="411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w w:val="105"/>
                <w:sz w:val="24"/>
                <w:szCs w:val="24"/>
              </w:rPr>
            </w:pPr>
            <w:proofErr w:type="spellStart"/>
            <w:r w:rsidRPr="00E547F2">
              <w:rPr>
                <w:rFonts w:eastAsia="MS Mincho"/>
                <w:sz w:val="24"/>
                <w:szCs w:val="24"/>
              </w:rPr>
              <w:t>Rhinitis</w:t>
            </w:r>
            <w:proofErr w:type="spellEnd"/>
          </w:p>
        </w:tc>
        <w:tc>
          <w:tcPr>
            <w:tcW w:w="170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rFonts w:eastAsia="MS Mincho"/>
                <w:sz w:val="24"/>
                <w:szCs w:val="24"/>
              </w:rPr>
            </w:pPr>
            <w:r w:rsidRPr="00E547F2">
              <w:rPr>
                <w:rFonts w:eastAsia="MS Mincho"/>
                <w:sz w:val="24"/>
                <w:szCs w:val="24"/>
              </w:rPr>
              <w:t>3 (1,0 %)</w:t>
            </w:r>
          </w:p>
        </w:tc>
        <w:tc>
          <w:tcPr>
            <w:tcW w:w="1412"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rFonts w:eastAsia="MS Mincho"/>
                <w:sz w:val="24"/>
                <w:szCs w:val="24"/>
              </w:rPr>
            </w:pPr>
            <w:r w:rsidRPr="00E547F2">
              <w:rPr>
                <w:rFonts w:eastAsia="MS Mincho"/>
                <w:sz w:val="24"/>
                <w:szCs w:val="24"/>
              </w:rPr>
              <w:t>3 (1,2 %)</w:t>
            </w:r>
          </w:p>
        </w:tc>
      </w:tr>
      <w:tr w:rsidR="009D2DD5" w:rsidRPr="00E547F2" w:rsidTr="00D060E5">
        <w:trPr>
          <w:trHeight w:val="224"/>
        </w:trPr>
        <w:tc>
          <w:tcPr>
            <w:tcW w:w="8783" w:type="dxa"/>
            <w:gridSpan w:val="4"/>
            <w:tcBorders>
              <w:top w:val="single" w:sz="4" w:space="0" w:color="auto"/>
              <w:left w:val="single" w:sz="4" w:space="0" w:color="auto"/>
              <w:bottom w:val="single" w:sz="4" w:space="0" w:color="auto"/>
              <w:right w:val="single" w:sz="4" w:space="0" w:color="auto"/>
            </w:tcBorders>
            <w:vAlign w:val="center"/>
          </w:tcPr>
          <w:p w:rsidR="009D2DD5" w:rsidRPr="00E547F2" w:rsidRDefault="009D2DD5" w:rsidP="00D060E5">
            <w:pPr>
              <w:widowControl w:val="0"/>
              <w:ind w:left="142"/>
              <w:rPr>
                <w:sz w:val="24"/>
                <w:szCs w:val="24"/>
              </w:rPr>
            </w:pPr>
            <w:r w:rsidRPr="00E547F2">
              <w:rPr>
                <w:rFonts w:eastAsia="MS Mincho"/>
                <w:b/>
                <w:sz w:val="24"/>
                <w:szCs w:val="24"/>
              </w:rPr>
              <w:t xml:space="preserve">Nervesystemet </w:t>
            </w:r>
          </w:p>
        </w:tc>
      </w:tr>
      <w:tr w:rsidR="009D2DD5" w:rsidRPr="00E547F2" w:rsidTr="00D060E5">
        <w:trPr>
          <w:trHeight w:val="224"/>
        </w:trPr>
        <w:tc>
          <w:tcPr>
            <w:tcW w:w="1559" w:type="dxa"/>
            <w:tcBorders>
              <w:top w:val="single" w:sz="4" w:space="0" w:color="auto"/>
              <w:left w:val="single" w:sz="4" w:space="0" w:color="auto"/>
              <w:bottom w:val="single" w:sz="4" w:space="0" w:color="auto"/>
              <w:right w:val="single" w:sz="4" w:space="0" w:color="auto"/>
            </w:tcBorders>
            <w:vAlign w:val="center"/>
          </w:tcPr>
          <w:p w:rsidR="009D2DD5" w:rsidRPr="00E547F2" w:rsidRDefault="009D2DD5" w:rsidP="00D060E5">
            <w:pPr>
              <w:widowControl w:val="0"/>
              <w:tabs>
                <w:tab w:val="left" w:pos="142"/>
              </w:tabs>
              <w:ind w:left="142"/>
              <w:rPr>
                <w:w w:val="105"/>
                <w:sz w:val="24"/>
                <w:szCs w:val="24"/>
              </w:rPr>
            </w:pPr>
            <w:r w:rsidRPr="00E547F2">
              <w:rPr>
                <w:rFonts w:eastAsia="MS Mincho"/>
                <w:sz w:val="24"/>
                <w:szCs w:val="24"/>
              </w:rPr>
              <w:t>Almindelig</w:t>
            </w:r>
          </w:p>
        </w:tc>
        <w:tc>
          <w:tcPr>
            <w:tcW w:w="411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w w:val="105"/>
                <w:sz w:val="24"/>
                <w:szCs w:val="24"/>
              </w:rPr>
            </w:pPr>
            <w:r w:rsidRPr="00E547F2">
              <w:rPr>
                <w:rFonts w:eastAsia="MS Mincho"/>
                <w:sz w:val="24"/>
                <w:szCs w:val="24"/>
              </w:rPr>
              <w:t>Hovedpine</w:t>
            </w:r>
          </w:p>
        </w:tc>
        <w:tc>
          <w:tcPr>
            <w:tcW w:w="170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6 (2,1 %)</w:t>
            </w:r>
          </w:p>
        </w:tc>
        <w:tc>
          <w:tcPr>
            <w:tcW w:w="1412"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3 (1,2 %)</w:t>
            </w:r>
          </w:p>
        </w:tc>
      </w:tr>
      <w:tr w:rsidR="009D2DD5" w:rsidRPr="00E547F2" w:rsidTr="00D060E5">
        <w:trPr>
          <w:trHeight w:val="224"/>
        </w:trPr>
        <w:tc>
          <w:tcPr>
            <w:tcW w:w="1559" w:type="dxa"/>
            <w:vMerge w:val="restart"/>
            <w:tcBorders>
              <w:top w:val="single" w:sz="4" w:space="0" w:color="auto"/>
              <w:left w:val="single" w:sz="4" w:space="0" w:color="auto"/>
              <w:right w:val="single" w:sz="4" w:space="0" w:color="auto"/>
            </w:tcBorders>
            <w:vAlign w:val="center"/>
          </w:tcPr>
          <w:p w:rsidR="009D2DD5" w:rsidRPr="00E547F2" w:rsidRDefault="009D2DD5" w:rsidP="00D060E5">
            <w:pPr>
              <w:widowControl w:val="0"/>
              <w:tabs>
                <w:tab w:val="left" w:pos="142"/>
              </w:tabs>
              <w:ind w:left="142"/>
              <w:rPr>
                <w:w w:val="105"/>
                <w:sz w:val="24"/>
                <w:szCs w:val="24"/>
              </w:rPr>
            </w:pPr>
            <w:r w:rsidRPr="00E547F2">
              <w:rPr>
                <w:rFonts w:eastAsia="MS Mincho"/>
                <w:sz w:val="24"/>
                <w:szCs w:val="24"/>
              </w:rPr>
              <w:t>Ikke almindelig</w:t>
            </w:r>
          </w:p>
        </w:tc>
        <w:tc>
          <w:tcPr>
            <w:tcW w:w="411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w w:val="105"/>
                <w:sz w:val="24"/>
                <w:szCs w:val="24"/>
              </w:rPr>
            </w:pPr>
            <w:r w:rsidRPr="00E547F2">
              <w:rPr>
                <w:rFonts w:eastAsia="MS Mincho"/>
                <w:sz w:val="24"/>
                <w:szCs w:val="24"/>
              </w:rPr>
              <w:t>Svimmelhed</w:t>
            </w:r>
          </w:p>
        </w:tc>
        <w:tc>
          <w:tcPr>
            <w:tcW w:w="170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1 (0,3 %)</w:t>
            </w:r>
          </w:p>
        </w:tc>
        <w:tc>
          <w:tcPr>
            <w:tcW w:w="1412"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0 (0,0 %)</w:t>
            </w:r>
          </w:p>
        </w:tc>
      </w:tr>
      <w:tr w:rsidR="009D2DD5" w:rsidRPr="00E547F2" w:rsidTr="00D060E5">
        <w:trPr>
          <w:trHeight w:val="224"/>
        </w:trPr>
        <w:tc>
          <w:tcPr>
            <w:tcW w:w="1559" w:type="dxa"/>
            <w:vMerge/>
            <w:tcBorders>
              <w:left w:val="single" w:sz="4" w:space="0" w:color="auto"/>
              <w:bottom w:val="single" w:sz="4" w:space="0" w:color="auto"/>
              <w:right w:val="single" w:sz="4" w:space="0" w:color="auto"/>
            </w:tcBorders>
            <w:vAlign w:val="center"/>
          </w:tcPr>
          <w:p w:rsidR="009D2DD5" w:rsidRPr="00E547F2" w:rsidRDefault="009D2DD5" w:rsidP="00D060E5">
            <w:pPr>
              <w:widowControl w:val="0"/>
              <w:tabs>
                <w:tab w:val="left" w:pos="142"/>
              </w:tabs>
              <w:ind w:left="142"/>
              <w:rPr>
                <w:w w:val="105"/>
                <w:sz w:val="24"/>
                <w:szCs w:val="24"/>
                <w:lang w:val="en-US"/>
              </w:rPr>
            </w:pPr>
          </w:p>
        </w:tc>
        <w:tc>
          <w:tcPr>
            <w:tcW w:w="411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w w:val="105"/>
                <w:sz w:val="24"/>
                <w:szCs w:val="24"/>
              </w:rPr>
            </w:pPr>
            <w:r w:rsidRPr="00E547F2">
              <w:rPr>
                <w:rFonts w:eastAsia="MS Mincho"/>
                <w:sz w:val="24"/>
                <w:szCs w:val="24"/>
              </w:rPr>
              <w:t>Bevidsthedstab</w:t>
            </w:r>
          </w:p>
        </w:tc>
        <w:tc>
          <w:tcPr>
            <w:tcW w:w="170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1 (0,3 %)</w:t>
            </w:r>
          </w:p>
        </w:tc>
        <w:tc>
          <w:tcPr>
            <w:tcW w:w="1412"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0 (0,0 %)</w:t>
            </w:r>
          </w:p>
        </w:tc>
      </w:tr>
      <w:tr w:rsidR="009D2DD5" w:rsidRPr="00E547F2" w:rsidTr="00D060E5">
        <w:trPr>
          <w:trHeight w:val="224"/>
        </w:trPr>
        <w:tc>
          <w:tcPr>
            <w:tcW w:w="8783" w:type="dxa"/>
            <w:gridSpan w:val="4"/>
            <w:tcBorders>
              <w:top w:val="single" w:sz="4" w:space="0" w:color="auto"/>
              <w:left w:val="single" w:sz="4" w:space="0" w:color="auto"/>
              <w:bottom w:val="single" w:sz="4" w:space="0" w:color="auto"/>
              <w:right w:val="single" w:sz="4" w:space="0" w:color="auto"/>
            </w:tcBorders>
            <w:vAlign w:val="center"/>
          </w:tcPr>
          <w:p w:rsidR="009D2DD5" w:rsidRPr="00E547F2" w:rsidRDefault="009D2DD5" w:rsidP="00D060E5">
            <w:pPr>
              <w:widowControl w:val="0"/>
              <w:ind w:left="142"/>
              <w:rPr>
                <w:rFonts w:eastAsia="MS Mincho"/>
                <w:sz w:val="24"/>
                <w:szCs w:val="24"/>
              </w:rPr>
            </w:pPr>
            <w:r w:rsidRPr="00E547F2">
              <w:rPr>
                <w:rFonts w:eastAsia="MS Mincho"/>
                <w:b/>
                <w:sz w:val="24"/>
                <w:szCs w:val="24"/>
              </w:rPr>
              <w:t>Øjne</w:t>
            </w:r>
          </w:p>
        </w:tc>
      </w:tr>
      <w:tr w:rsidR="009D2DD5" w:rsidRPr="00E547F2" w:rsidTr="00D060E5">
        <w:trPr>
          <w:trHeight w:val="224"/>
        </w:trPr>
        <w:tc>
          <w:tcPr>
            <w:tcW w:w="1559" w:type="dxa"/>
            <w:tcBorders>
              <w:top w:val="single" w:sz="4" w:space="0" w:color="auto"/>
              <w:left w:val="single" w:sz="4" w:space="0" w:color="auto"/>
              <w:bottom w:val="single" w:sz="4" w:space="0" w:color="auto"/>
              <w:right w:val="single" w:sz="4" w:space="0" w:color="auto"/>
            </w:tcBorders>
            <w:vAlign w:val="center"/>
          </w:tcPr>
          <w:p w:rsidR="009D2DD5" w:rsidRPr="00E547F2" w:rsidRDefault="009D2DD5" w:rsidP="00D060E5">
            <w:pPr>
              <w:widowControl w:val="0"/>
              <w:tabs>
                <w:tab w:val="left" w:pos="142"/>
              </w:tabs>
              <w:ind w:left="142"/>
              <w:rPr>
                <w:w w:val="105"/>
                <w:sz w:val="24"/>
                <w:szCs w:val="24"/>
              </w:rPr>
            </w:pPr>
            <w:r w:rsidRPr="00E547F2">
              <w:rPr>
                <w:rFonts w:eastAsia="MS Mincho"/>
                <w:sz w:val="24"/>
                <w:szCs w:val="24"/>
              </w:rPr>
              <w:t>Almindelig</w:t>
            </w:r>
          </w:p>
        </w:tc>
        <w:tc>
          <w:tcPr>
            <w:tcW w:w="411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rFonts w:eastAsia="MS Mincho"/>
                <w:sz w:val="24"/>
                <w:szCs w:val="24"/>
              </w:rPr>
            </w:pPr>
            <w:r w:rsidRPr="00E547F2">
              <w:rPr>
                <w:rFonts w:eastAsia="MS Mincho"/>
                <w:sz w:val="24"/>
                <w:szCs w:val="24"/>
              </w:rPr>
              <w:t xml:space="preserve">Allergisk </w:t>
            </w:r>
            <w:proofErr w:type="spellStart"/>
            <w:r w:rsidRPr="00E547F2">
              <w:rPr>
                <w:rFonts w:eastAsia="MS Mincho"/>
                <w:sz w:val="24"/>
                <w:szCs w:val="24"/>
              </w:rPr>
              <w:t>konjunktivitis</w:t>
            </w:r>
            <w:proofErr w:type="spellEnd"/>
            <w:r w:rsidRPr="00E547F2">
              <w:rPr>
                <w:rFonts w:eastAsia="MS Mincho"/>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rFonts w:eastAsia="MS Mincho"/>
                <w:sz w:val="24"/>
                <w:szCs w:val="24"/>
              </w:rPr>
            </w:pPr>
            <w:r w:rsidRPr="00E547F2">
              <w:rPr>
                <w:rFonts w:eastAsia="MS Mincho"/>
                <w:sz w:val="24"/>
                <w:szCs w:val="24"/>
              </w:rPr>
              <w:t>4 (1,4 %)</w:t>
            </w:r>
          </w:p>
        </w:tc>
        <w:tc>
          <w:tcPr>
            <w:tcW w:w="1412"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rFonts w:eastAsia="MS Mincho"/>
                <w:sz w:val="24"/>
                <w:szCs w:val="24"/>
              </w:rPr>
            </w:pPr>
            <w:r w:rsidRPr="00E547F2">
              <w:rPr>
                <w:rFonts w:eastAsia="MS Mincho"/>
                <w:sz w:val="24"/>
                <w:szCs w:val="24"/>
              </w:rPr>
              <w:t>5 (2,0 %)</w:t>
            </w:r>
          </w:p>
        </w:tc>
      </w:tr>
      <w:tr w:rsidR="009D2DD5" w:rsidRPr="00E547F2" w:rsidTr="00D060E5">
        <w:trPr>
          <w:trHeight w:val="224"/>
        </w:trPr>
        <w:tc>
          <w:tcPr>
            <w:tcW w:w="1559" w:type="dxa"/>
            <w:tcBorders>
              <w:top w:val="single" w:sz="4" w:space="0" w:color="auto"/>
              <w:left w:val="single" w:sz="4" w:space="0" w:color="auto"/>
              <w:bottom w:val="single" w:sz="4" w:space="0" w:color="auto"/>
              <w:right w:val="single" w:sz="4" w:space="0" w:color="auto"/>
            </w:tcBorders>
            <w:vAlign w:val="center"/>
          </w:tcPr>
          <w:p w:rsidR="009D2DD5" w:rsidRPr="00E547F2" w:rsidRDefault="009D2DD5" w:rsidP="00D060E5">
            <w:pPr>
              <w:widowControl w:val="0"/>
              <w:tabs>
                <w:tab w:val="left" w:pos="142"/>
              </w:tabs>
              <w:ind w:left="142"/>
              <w:rPr>
                <w:w w:val="105"/>
                <w:sz w:val="24"/>
                <w:szCs w:val="24"/>
              </w:rPr>
            </w:pPr>
            <w:r w:rsidRPr="00E547F2">
              <w:rPr>
                <w:rFonts w:eastAsia="MS Mincho"/>
                <w:sz w:val="24"/>
                <w:szCs w:val="24"/>
              </w:rPr>
              <w:t>Ikke almindelig</w:t>
            </w:r>
          </w:p>
        </w:tc>
        <w:tc>
          <w:tcPr>
            <w:tcW w:w="411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rFonts w:eastAsia="MS Mincho"/>
                <w:sz w:val="24"/>
                <w:szCs w:val="24"/>
              </w:rPr>
            </w:pPr>
            <w:r w:rsidRPr="00E547F2">
              <w:rPr>
                <w:rFonts w:eastAsia="MS Mincho"/>
                <w:sz w:val="24"/>
                <w:szCs w:val="24"/>
              </w:rPr>
              <w:t>Øjenirritation</w:t>
            </w:r>
          </w:p>
        </w:tc>
        <w:tc>
          <w:tcPr>
            <w:tcW w:w="170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1 (0,3 %)</w:t>
            </w:r>
          </w:p>
        </w:tc>
        <w:tc>
          <w:tcPr>
            <w:tcW w:w="1412"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0 (0,0 %)</w:t>
            </w:r>
          </w:p>
        </w:tc>
      </w:tr>
      <w:tr w:rsidR="009D2DD5" w:rsidRPr="00E547F2" w:rsidTr="00D060E5">
        <w:trPr>
          <w:trHeight w:val="224"/>
        </w:trPr>
        <w:tc>
          <w:tcPr>
            <w:tcW w:w="8783" w:type="dxa"/>
            <w:gridSpan w:val="4"/>
            <w:tcBorders>
              <w:top w:val="single" w:sz="4" w:space="0" w:color="auto"/>
              <w:left w:val="single" w:sz="4" w:space="0" w:color="auto"/>
              <w:bottom w:val="single" w:sz="4" w:space="0" w:color="auto"/>
              <w:right w:val="single" w:sz="4" w:space="0" w:color="auto"/>
            </w:tcBorders>
            <w:vAlign w:val="center"/>
          </w:tcPr>
          <w:p w:rsidR="009D2DD5" w:rsidRPr="00E547F2" w:rsidRDefault="009D2DD5" w:rsidP="00D060E5">
            <w:pPr>
              <w:widowControl w:val="0"/>
              <w:ind w:left="142"/>
              <w:rPr>
                <w:sz w:val="24"/>
                <w:szCs w:val="24"/>
              </w:rPr>
            </w:pPr>
            <w:r w:rsidRPr="00E547F2">
              <w:rPr>
                <w:rFonts w:eastAsia="MS Mincho"/>
                <w:b/>
                <w:sz w:val="24"/>
                <w:szCs w:val="24"/>
              </w:rPr>
              <w:t xml:space="preserve">Mave-tarm-kanalen </w:t>
            </w:r>
          </w:p>
        </w:tc>
      </w:tr>
      <w:tr w:rsidR="009D2DD5" w:rsidRPr="00E547F2" w:rsidTr="00D060E5">
        <w:trPr>
          <w:trHeight w:val="224"/>
        </w:trPr>
        <w:tc>
          <w:tcPr>
            <w:tcW w:w="1559" w:type="dxa"/>
            <w:tcBorders>
              <w:top w:val="single" w:sz="4" w:space="0" w:color="auto"/>
              <w:left w:val="single" w:sz="4" w:space="0" w:color="auto"/>
              <w:bottom w:val="single" w:sz="4" w:space="0" w:color="auto"/>
              <w:right w:val="single" w:sz="4" w:space="0" w:color="auto"/>
            </w:tcBorders>
            <w:vAlign w:val="center"/>
          </w:tcPr>
          <w:p w:rsidR="009D2DD5" w:rsidRPr="00E547F2" w:rsidRDefault="009D2DD5" w:rsidP="00D060E5">
            <w:pPr>
              <w:widowControl w:val="0"/>
              <w:tabs>
                <w:tab w:val="left" w:pos="142"/>
              </w:tabs>
              <w:ind w:left="142"/>
              <w:rPr>
                <w:w w:val="105"/>
                <w:sz w:val="24"/>
                <w:szCs w:val="24"/>
              </w:rPr>
            </w:pPr>
            <w:r w:rsidRPr="00E547F2">
              <w:rPr>
                <w:rFonts w:eastAsia="MS Mincho"/>
                <w:sz w:val="24"/>
                <w:szCs w:val="24"/>
              </w:rPr>
              <w:t>Almindelig</w:t>
            </w:r>
          </w:p>
        </w:tc>
        <w:tc>
          <w:tcPr>
            <w:tcW w:w="411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rFonts w:eastAsia="MS Mincho"/>
                <w:sz w:val="24"/>
                <w:szCs w:val="24"/>
                <w:lang w:val="nb-NO"/>
              </w:rPr>
            </w:pPr>
            <w:r w:rsidRPr="00E547F2">
              <w:rPr>
                <w:rFonts w:eastAsia="MS Mincho"/>
                <w:sz w:val="24"/>
                <w:szCs w:val="24"/>
                <w:lang w:val="nb-NO"/>
              </w:rPr>
              <w:t>Abdominalsmerter/smerter i øvre abdomen</w:t>
            </w:r>
          </w:p>
        </w:tc>
        <w:tc>
          <w:tcPr>
            <w:tcW w:w="170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3 (1,0 %)</w:t>
            </w:r>
          </w:p>
        </w:tc>
        <w:tc>
          <w:tcPr>
            <w:tcW w:w="1412"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3 (1,2 %)</w:t>
            </w:r>
          </w:p>
        </w:tc>
      </w:tr>
      <w:tr w:rsidR="009D2DD5" w:rsidRPr="00E547F2" w:rsidTr="00D060E5">
        <w:trPr>
          <w:trHeight w:val="224"/>
        </w:trPr>
        <w:tc>
          <w:tcPr>
            <w:tcW w:w="1559" w:type="dxa"/>
            <w:vMerge w:val="restart"/>
            <w:tcBorders>
              <w:left w:val="single" w:sz="4" w:space="0" w:color="auto"/>
              <w:right w:val="single" w:sz="4" w:space="0" w:color="auto"/>
            </w:tcBorders>
            <w:vAlign w:val="center"/>
          </w:tcPr>
          <w:p w:rsidR="009D2DD5" w:rsidRPr="00E547F2" w:rsidRDefault="009D2DD5" w:rsidP="00D060E5">
            <w:pPr>
              <w:widowControl w:val="0"/>
              <w:tabs>
                <w:tab w:val="left" w:pos="142"/>
              </w:tabs>
              <w:ind w:left="142"/>
              <w:rPr>
                <w:w w:val="105"/>
                <w:sz w:val="24"/>
                <w:szCs w:val="24"/>
              </w:rPr>
            </w:pPr>
            <w:r w:rsidRPr="00E547F2">
              <w:rPr>
                <w:rFonts w:eastAsia="MS Mincho"/>
                <w:sz w:val="24"/>
                <w:szCs w:val="24"/>
              </w:rPr>
              <w:t>Ikke almindelig</w:t>
            </w:r>
          </w:p>
        </w:tc>
        <w:tc>
          <w:tcPr>
            <w:tcW w:w="411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w w:val="105"/>
                <w:sz w:val="24"/>
                <w:szCs w:val="24"/>
              </w:rPr>
            </w:pPr>
            <w:r w:rsidRPr="00E547F2">
              <w:rPr>
                <w:rFonts w:eastAsia="MS Mincho"/>
                <w:sz w:val="24"/>
                <w:szCs w:val="24"/>
              </w:rPr>
              <w:t>Diarré</w:t>
            </w:r>
          </w:p>
        </w:tc>
        <w:tc>
          <w:tcPr>
            <w:tcW w:w="170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2 (0,7 %)</w:t>
            </w:r>
          </w:p>
        </w:tc>
        <w:tc>
          <w:tcPr>
            <w:tcW w:w="1412"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0 (0,0 %)</w:t>
            </w:r>
          </w:p>
        </w:tc>
      </w:tr>
      <w:tr w:rsidR="009D2DD5" w:rsidRPr="00E547F2" w:rsidTr="00D060E5">
        <w:trPr>
          <w:trHeight w:val="224"/>
        </w:trPr>
        <w:tc>
          <w:tcPr>
            <w:tcW w:w="1559" w:type="dxa"/>
            <w:vMerge/>
            <w:tcBorders>
              <w:left w:val="single" w:sz="4" w:space="0" w:color="auto"/>
              <w:right w:val="single" w:sz="4" w:space="0" w:color="auto"/>
            </w:tcBorders>
            <w:vAlign w:val="center"/>
          </w:tcPr>
          <w:p w:rsidR="009D2DD5" w:rsidRPr="00E547F2" w:rsidRDefault="009D2DD5" w:rsidP="00D060E5">
            <w:pPr>
              <w:widowControl w:val="0"/>
              <w:tabs>
                <w:tab w:val="left" w:pos="142"/>
              </w:tabs>
              <w:ind w:left="142"/>
              <w:rPr>
                <w:w w:val="105"/>
                <w:sz w:val="24"/>
                <w:szCs w:val="24"/>
                <w:lang w:val="en-US"/>
              </w:rPr>
            </w:pPr>
          </w:p>
        </w:tc>
        <w:tc>
          <w:tcPr>
            <w:tcW w:w="411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rFonts w:eastAsia="MS Mincho"/>
                <w:sz w:val="24"/>
                <w:szCs w:val="24"/>
              </w:rPr>
            </w:pPr>
            <w:r w:rsidRPr="00E547F2">
              <w:rPr>
                <w:rFonts w:eastAsia="MS Mincho"/>
                <w:sz w:val="24"/>
                <w:szCs w:val="24"/>
              </w:rPr>
              <w:t>Kvalme</w:t>
            </w:r>
          </w:p>
        </w:tc>
        <w:tc>
          <w:tcPr>
            <w:tcW w:w="170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1 (0,3 %)</w:t>
            </w:r>
          </w:p>
        </w:tc>
        <w:tc>
          <w:tcPr>
            <w:tcW w:w="1412"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0 (0,0 %)</w:t>
            </w:r>
          </w:p>
        </w:tc>
      </w:tr>
      <w:tr w:rsidR="009D2DD5" w:rsidRPr="00E547F2" w:rsidTr="00D060E5">
        <w:trPr>
          <w:trHeight w:val="224"/>
        </w:trPr>
        <w:tc>
          <w:tcPr>
            <w:tcW w:w="1559" w:type="dxa"/>
            <w:vMerge/>
            <w:tcBorders>
              <w:left w:val="single" w:sz="4" w:space="0" w:color="auto"/>
              <w:bottom w:val="single" w:sz="4" w:space="0" w:color="auto"/>
              <w:right w:val="single" w:sz="4" w:space="0" w:color="auto"/>
            </w:tcBorders>
            <w:vAlign w:val="center"/>
          </w:tcPr>
          <w:p w:rsidR="009D2DD5" w:rsidRPr="00E547F2" w:rsidRDefault="009D2DD5" w:rsidP="00D060E5">
            <w:pPr>
              <w:widowControl w:val="0"/>
              <w:tabs>
                <w:tab w:val="left" w:pos="142"/>
              </w:tabs>
              <w:ind w:left="142"/>
              <w:rPr>
                <w:w w:val="105"/>
                <w:sz w:val="24"/>
                <w:szCs w:val="24"/>
                <w:lang w:val="en-US"/>
              </w:rPr>
            </w:pPr>
          </w:p>
        </w:tc>
        <w:tc>
          <w:tcPr>
            <w:tcW w:w="411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rFonts w:eastAsia="MS Mincho"/>
                <w:sz w:val="24"/>
                <w:szCs w:val="24"/>
              </w:rPr>
            </w:pPr>
            <w:r w:rsidRPr="00E547F2">
              <w:rPr>
                <w:rFonts w:eastAsia="MS Mincho"/>
                <w:sz w:val="24"/>
                <w:szCs w:val="24"/>
              </w:rPr>
              <w:t>Hævede læber</w:t>
            </w:r>
          </w:p>
        </w:tc>
        <w:tc>
          <w:tcPr>
            <w:tcW w:w="170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1 (0,3 %)</w:t>
            </w:r>
          </w:p>
        </w:tc>
        <w:tc>
          <w:tcPr>
            <w:tcW w:w="1412"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0 (0,0 %)</w:t>
            </w:r>
          </w:p>
        </w:tc>
      </w:tr>
      <w:tr w:rsidR="009D2DD5" w:rsidRPr="00E547F2" w:rsidTr="00D060E5">
        <w:trPr>
          <w:trHeight w:val="224"/>
        </w:trPr>
        <w:tc>
          <w:tcPr>
            <w:tcW w:w="8783" w:type="dxa"/>
            <w:gridSpan w:val="4"/>
            <w:tcBorders>
              <w:top w:val="single" w:sz="4" w:space="0" w:color="auto"/>
              <w:left w:val="single" w:sz="4" w:space="0" w:color="auto"/>
              <w:bottom w:val="single" w:sz="4" w:space="0" w:color="auto"/>
              <w:right w:val="single" w:sz="4" w:space="0" w:color="auto"/>
            </w:tcBorders>
            <w:vAlign w:val="center"/>
          </w:tcPr>
          <w:p w:rsidR="009D2DD5" w:rsidRPr="00E547F2" w:rsidRDefault="009D2DD5" w:rsidP="00D060E5">
            <w:pPr>
              <w:widowControl w:val="0"/>
              <w:ind w:left="142"/>
              <w:rPr>
                <w:sz w:val="24"/>
                <w:szCs w:val="24"/>
              </w:rPr>
            </w:pPr>
            <w:r w:rsidRPr="00E547F2">
              <w:rPr>
                <w:rFonts w:eastAsia="MS Mincho"/>
                <w:b/>
                <w:sz w:val="24"/>
                <w:szCs w:val="24"/>
              </w:rPr>
              <w:lastRenderedPageBreak/>
              <w:t>Hud og subkutane væv</w:t>
            </w:r>
          </w:p>
        </w:tc>
      </w:tr>
      <w:tr w:rsidR="009D2DD5" w:rsidRPr="00E547F2" w:rsidTr="00D060E5">
        <w:trPr>
          <w:trHeight w:val="224"/>
        </w:trPr>
        <w:tc>
          <w:tcPr>
            <w:tcW w:w="1559" w:type="dxa"/>
            <w:vMerge w:val="restart"/>
            <w:tcBorders>
              <w:left w:val="single" w:sz="4" w:space="0" w:color="auto"/>
              <w:right w:val="single" w:sz="4" w:space="0" w:color="auto"/>
            </w:tcBorders>
            <w:vAlign w:val="center"/>
          </w:tcPr>
          <w:p w:rsidR="009D2DD5" w:rsidRPr="00E547F2" w:rsidRDefault="009D2DD5" w:rsidP="00D060E5">
            <w:pPr>
              <w:widowControl w:val="0"/>
              <w:tabs>
                <w:tab w:val="left" w:pos="142"/>
              </w:tabs>
              <w:ind w:left="142"/>
              <w:rPr>
                <w:w w:val="105"/>
                <w:sz w:val="24"/>
                <w:szCs w:val="24"/>
              </w:rPr>
            </w:pPr>
            <w:r w:rsidRPr="00E547F2">
              <w:rPr>
                <w:rFonts w:eastAsia="MS Mincho"/>
                <w:sz w:val="24"/>
                <w:szCs w:val="24"/>
              </w:rPr>
              <w:t>Ikke almindelig</w:t>
            </w:r>
          </w:p>
        </w:tc>
        <w:tc>
          <w:tcPr>
            <w:tcW w:w="411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rFonts w:eastAsia="MS Mincho"/>
                <w:sz w:val="24"/>
                <w:szCs w:val="24"/>
              </w:rPr>
            </w:pPr>
            <w:r w:rsidRPr="00E547F2">
              <w:rPr>
                <w:rFonts w:eastAsia="MS Mincho"/>
                <w:sz w:val="24"/>
                <w:szCs w:val="24"/>
              </w:rPr>
              <w:t>Eksem</w:t>
            </w:r>
          </w:p>
        </w:tc>
        <w:tc>
          <w:tcPr>
            <w:tcW w:w="170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1 (0,3 %)</w:t>
            </w:r>
          </w:p>
        </w:tc>
        <w:tc>
          <w:tcPr>
            <w:tcW w:w="1412"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0 (0,0 %)</w:t>
            </w:r>
          </w:p>
        </w:tc>
      </w:tr>
      <w:tr w:rsidR="009D2DD5" w:rsidRPr="00E547F2" w:rsidTr="00D060E5">
        <w:trPr>
          <w:trHeight w:val="224"/>
        </w:trPr>
        <w:tc>
          <w:tcPr>
            <w:tcW w:w="1559" w:type="dxa"/>
            <w:vMerge/>
            <w:tcBorders>
              <w:left w:val="single" w:sz="4" w:space="0" w:color="auto"/>
              <w:bottom w:val="single" w:sz="4" w:space="0" w:color="auto"/>
              <w:right w:val="single" w:sz="4" w:space="0" w:color="auto"/>
            </w:tcBorders>
            <w:vAlign w:val="center"/>
          </w:tcPr>
          <w:p w:rsidR="009D2DD5" w:rsidRPr="00E547F2" w:rsidRDefault="009D2DD5" w:rsidP="00D060E5">
            <w:pPr>
              <w:widowControl w:val="0"/>
              <w:tabs>
                <w:tab w:val="left" w:pos="142"/>
              </w:tabs>
              <w:ind w:left="142"/>
              <w:rPr>
                <w:w w:val="105"/>
                <w:sz w:val="24"/>
                <w:szCs w:val="24"/>
                <w:lang w:val="en-US"/>
              </w:rPr>
            </w:pPr>
          </w:p>
        </w:tc>
        <w:tc>
          <w:tcPr>
            <w:tcW w:w="411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w w:val="105"/>
                <w:sz w:val="24"/>
                <w:szCs w:val="24"/>
              </w:rPr>
            </w:pPr>
            <w:proofErr w:type="spellStart"/>
            <w:r w:rsidRPr="00E547F2">
              <w:rPr>
                <w:rFonts w:eastAsia="MS Mincho"/>
                <w:sz w:val="24"/>
                <w:szCs w:val="24"/>
              </w:rPr>
              <w:t>Urticaria</w:t>
            </w:r>
            <w:proofErr w:type="spellEnd"/>
          </w:p>
        </w:tc>
        <w:tc>
          <w:tcPr>
            <w:tcW w:w="170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2 (0,7 %)</w:t>
            </w:r>
          </w:p>
        </w:tc>
        <w:tc>
          <w:tcPr>
            <w:tcW w:w="1412"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2 (0,8 %)</w:t>
            </w:r>
          </w:p>
        </w:tc>
      </w:tr>
      <w:tr w:rsidR="009D2DD5" w:rsidRPr="00E547F2" w:rsidTr="00D060E5">
        <w:trPr>
          <w:trHeight w:val="224"/>
        </w:trPr>
        <w:tc>
          <w:tcPr>
            <w:tcW w:w="8783" w:type="dxa"/>
            <w:gridSpan w:val="4"/>
            <w:tcBorders>
              <w:top w:val="single" w:sz="4" w:space="0" w:color="auto"/>
              <w:left w:val="single" w:sz="4" w:space="0" w:color="auto"/>
              <w:bottom w:val="single" w:sz="4" w:space="0" w:color="auto"/>
              <w:right w:val="single" w:sz="4" w:space="0" w:color="auto"/>
            </w:tcBorders>
            <w:vAlign w:val="center"/>
          </w:tcPr>
          <w:p w:rsidR="009D2DD5" w:rsidRPr="00E547F2" w:rsidRDefault="009D2DD5" w:rsidP="00D060E5">
            <w:pPr>
              <w:widowControl w:val="0"/>
              <w:ind w:left="142"/>
              <w:rPr>
                <w:sz w:val="24"/>
                <w:szCs w:val="24"/>
              </w:rPr>
            </w:pPr>
            <w:r w:rsidRPr="00E547F2">
              <w:rPr>
                <w:rFonts w:eastAsia="MS Mincho"/>
                <w:b/>
                <w:sz w:val="24"/>
                <w:szCs w:val="24"/>
              </w:rPr>
              <w:t>Almene symptomer og reaktioner på administrationsstedet</w:t>
            </w:r>
          </w:p>
        </w:tc>
      </w:tr>
      <w:tr w:rsidR="009D2DD5" w:rsidRPr="004F5984" w:rsidTr="00D060E5">
        <w:trPr>
          <w:trHeight w:val="224"/>
        </w:trPr>
        <w:tc>
          <w:tcPr>
            <w:tcW w:w="1559" w:type="dxa"/>
            <w:tcBorders>
              <w:top w:val="single" w:sz="4" w:space="0" w:color="auto"/>
              <w:left w:val="single" w:sz="4" w:space="0" w:color="auto"/>
              <w:bottom w:val="single" w:sz="4" w:space="0" w:color="auto"/>
              <w:right w:val="single" w:sz="4" w:space="0" w:color="auto"/>
            </w:tcBorders>
            <w:vAlign w:val="center"/>
          </w:tcPr>
          <w:p w:rsidR="009D2DD5" w:rsidRPr="00E547F2" w:rsidRDefault="009D2DD5" w:rsidP="00D060E5">
            <w:pPr>
              <w:widowControl w:val="0"/>
              <w:tabs>
                <w:tab w:val="left" w:pos="142"/>
              </w:tabs>
              <w:ind w:left="142"/>
              <w:rPr>
                <w:w w:val="105"/>
                <w:sz w:val="24"/>
                <w:szCs w:val="24"/>
              </w:rPr>
            </w:pPr>
            <w:r w:rsidRPr="00E547F2">
              <w:rPr>
                <w:rFonts w:eastAsia="MS Mincho"/>
                <w:sz w:val="24"/>
                <w:szCs w:val="24"/>
              </w:rPr>
              <w:t>Ikke almindelig</w:t>
            </w:r>
          </w:p>
        </w:tc>
        <w:tc>
          <w:tcPr>
            <w:tcW w:w="411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w w:val="105"/>
                <w:sz w:val="24"/>
                <w:szCs w:val="24"/>
              </w:rPr>
            </w:pPr>
            <w:r w:rsidRPr="00E547F2">
              <w:rPr>
                <w:rFonts w:eastAsia="MS Mincho"/>
                <w:sz w:val="24"/>
                <w:szCs w:val="24"/>
              </w:rPr>
              <w:t>Træthed</w:t>
            </w:r>
          </w:p>
        </w:tc>
        <w:tc>
          <w:tcPr>
            <w:tcW w:w="1701" w:type="dxa"/>
            <w:tcBorders>
              <w:top w:val="single" w:sz="4" w:space="0" w:color="auto"/>
              <w:left w:val="single" w:sz="4" w:space="0" w:color="auto"/>
              <w:bottom w:val="single" w:sz="4" w:space="0" w:color="auto"/>
              <w:right w:val="single" w:sz="4" w:space="0" w:color="auto"/>
            </w:tcBorders>
          </w:tcPr>
          <w:p w:rsidR="009D2DD5" w:rsidRPr="00E547F2" w:rsidRDefault="009D2DD5" w:rsidP="00D060E5">
            <w:pPr>
              <w:widowControl w:val="0"/>
              <w:ind w:left="142"/>
              <w:rPr>
                <w:sz w:val="24"/>
                <w:szCs w:val="24"/>
              </w:rPr>
            </w:pPr>
            <w:r w:rsidRPr="00E547F2">
              <w:rPr>
                <w:rFonts w:eastAsia="MS Mincho"/>
                <w:sz w:val="24"/>
                <w:szCs w:val="24"/>
              </w:rPr>
              <w:t>2 (0,7 %)</w:t>
            </w:r>
          </w:p>
        </w:tc>
        <w:tc>
          <w:tcPr>
            <w:tcW w:w="1412" w:type="dxa"/>
            <w:tcBorders>
              <w:top w:val="single" w:sz="4" w:space="0" w:color="auto"/>
              <w:left w:val="single" w:sz="4" w:space="0" w:color="auto"/>
              <w:bottom w:val="single" w:sz="4" w:space="0" w:color="auto"/>
              <w:right w:val="single" w:sz="4" w:space="0" w:color="auto"/>
            </w:tcBorders>
          </w:tcPr>
          <w:p w:rsidR="009D2DD5" w:rsidRPr="004F5984" w:rsidRDefault="009D2DD5" w:rsidP="00D060E5">
            <w:pPr>
              <w:widowControl w:val="0"/>
              <w:ind w:left="142"/>
              <w:rPr>
                <w:sz w:val="24"/>
                <w:szCs w:val="24"/>
              </w:rPr>
            </w:pPr>
            <w:r w:rsidRPr="00E547F2">
              <w:rPr>
                <w:rFonts w:eastAsia="MS Mincho"/>
                <w:sz w:val="24"/>
                <w:szCs w:val="24"/>
              </w:rPr>
              <w:t>0 (0,0 %)</w:t>
            </w:r>
          </w:p>
        </w:tc>
      </w:tr>
    </w:tbl>
    <w:p w:rsidR="009D2DD5" w:rsidRPr="004F5984" w:rsidRDefault="009D2DD5" w:rsidP="009D2DD5">
      <w:pPr>
        <w:ind w:left="851"/>
        <w:rPr>
          <w:rFonts w:eastAsia="MS Mincho"/>
          <w:sz w:val="24"/>
          <w:szCs w:val="24"/>
        </w:rPr>
      </w:pPr>
      <w:r w:rsidRPr="004F5984">
        <w:rPr>
          <w:rFonts w:eastAsia="MS Mincho"/>
          <w:sz w:val="24"/>
          <w:szCs w:val="24"/>
        </w:rPr>
        <w:t xml:space="preserve">* 260 børn eksponeret i klinisk sikkerhedsstudie, 31 eksponeret i det </w:t>
      </w:r>
      <w:proofErr w:type="spellStart"/>
      <w:r w:rsidRPr="004F5984">
        <w:rPr>
          <w:rFonts w:eastAsia="MS Mincho"/>
          <w:sz w:val="24"/>
          <w:szCs w:val="24"/>
        </w:rPr>
        <w:t>farmakokinetiske</w:t>
      </w:r>
      <w:proofErr w:type="spellEnd"/>
      <w:r w:rsidRPr="004F5984">
        <w:rPr>
          <w:rFonts w:eastAsia="MS Mincho"/>
          <w:sz w:val="24"/>
          <w:szCs w:val="24"/>
        </w:rPr>
        <w:t xml:space="preserve"> studie</w:t>
      </w:r>
    </w:p>
    <w:p w:rsidR="009D2DD5" w:rsidRPr="004F5984" w:rsidRDefault="009D2DD5" w:rsidP="009D2DD5">
      <w:pPr>
        <w:ind w:left="851"/>
        <w:rPr>
          <w:rFonts w:eastAsia="MS Mincho"/>
          <w:sz w:val="24"/>
          <w:szCs w:val="24"/>
          <w:u w:val="single"/>
        </w:rPr>
      </w:pPr>
    </w:p>
    <w:p w:rsidR="009D2DD5" w:rsidRPr="009203D5" w:rsidRDefault="009D2DD5" w:rsidP="009D2DD5">
      <w:pPr>
        <w:autoSpaceDE w:val="0"/>
        <w:autoSpaceDN w:val="0"/>
        <w:adjustRightInd w:val="0"/>
        <w:ind w:left="851"/>
        <w:rPr>
          <w:color w:val="000000"/>
          <w:sz w:val="24"/>
          <w:szCs w:val="24"/>
          <w:u w:val="single"/>
        </w:rPr>
      </w:pPr>
      <w:r w:rsidRPr="009203D5">
        <w:rPr>
          <w:rFonts w:eastAsia="MS Mincho"/>
          <w:color w:val="000000"/>
          <w:sz w:val="24"/>
          <w:szCs w:val="24"/>
          <w:u w:val="single"/>
        </w:rPr>
        <w:t>Beskrivelse af udvalgte bivirkninger hos den pædiatriske population</w:t>
      </w:r>
    </w:p>
    <w:p w:rsidR="009D2DD5" w:rsidRPr="004F5984" w:rsidRDefault="009D2DD5" w:rsidP="009D2DD5">
      <w:pPr>
        <w:autoSpaceDE w:val="0"/>
        <w:autoSpaceDN w:val="0"/>
        <w:adjustRightInd w:val="0"/>
        <w:ind w:left="851"/>
        <w:rPr>
          <w:color w:val="000000"/>
          <w:sz w:val="24"/>
          <w:szCs w:val="24"/>
        </w:rPr>
      </w:pPr>
      <w:r w:rsidRPr="004F5984">
        <w:rPr>
          <w:rFonts w:eastAsia="MS Mincho"/>
          <w:color w:val="000000"/>
          <w:sz w:val="24"/>
          <w:szCs w:val="24"/>
        </w:rPr>
        <w:t xml:space="preserve">Hovedpine, </w:t>
      </w:r>
      <w:proofErr w:type="spellStart"/>
      <w:r w:rsidRPr="004F5984">
        <w:rPr>
          <w:rFonts w:eastAsia="MS Mincho"/>
          <w:color w:val="000000"/>
          <w:sz w:val="24"/>
          <w:szCs w:val="24"/>
        </w:rPr>
        <w:t>abdominalsmerter</w:t>
      </w:r>
      <w:proofErr w:type="spellEnd"/>
      <w:r w:rsidRPr="004F5984">
        <w:rPr>
          <w:rFonts w:eastAsia="MS Mincho"/>
          <w:color w:val="000000"/>
          <w:sz w:val="24"/>
          <w:szCs w:val="24"/>
        </w:rPr>
        <w:t xml:space="preserve">, allergisk </w:t>
      </w:r>
      <w:proofErr w:type="spellStart"/>
      <w:r w:rsidRPr="004F5984">
        <w:rPr>
          <w:rFonts w:eastAsia="MS Mincho"/>
          <w:color w:val="000000"/>
          <w:sz w:val="24"/>
          <w:szCs w:val="24"/>
        </w:rPr>
        <w:t>konjunktivitis</w:t>
      </w:r>
      <w:proofErr w:type="spellEnd"/>
      <w:r w:rsidRPr="004F5984">
        <w:rPr>
          <w:rFonts w:eastAsia="MS Mincho"/>
          <w:color w:val="000000"/>
          <w:sz w:val="24"/>
          <w:szCs w:val="24"/>
        </w:rPr>
        <w:t xml:space="preserve"> og </w:t>
      </w:r>
      <w:proofErr w:type="spellStart"/>
      <w:r w:rsidRPr="004F5984">
        <w:rPr>
          <w:rFonts w:eastAsia="MS Mincho"/>
          <w:color w:val="000000"/>
          <w:sz w:val="24"/>
          <w:szCs w:val="24"/>
        </w:rPr>
        <w:t>rhinitis</w:t>
      </w:r>
      <w:proofErr w:type="spellEnd"/>
      <w:r w:rsidRPr="004F5984">
        <w:rPr>
          <w:rFonts w:eastAsia="MS Mincho"/>
          <w:color w:val="000000"/>
          <w:sz w:val="24"/>
          <w:szCs w:val="24"/>
        </w:rPr>
        <w:t xml:space="preserve"> blev fundet hos børn, der enten blev behandlet med 10 mg </w:t>
      </w:r>
      <w:proofErr w:type="spellStart"/>
      <w:r w:rsidRPr="004F5984">
        <w:rPr>
          <w:rFonts w:eastAsia="MS Mincho"/>
          <w:color w:val="000000"/>
          <w:sz w:val="24"/>
          <w:szCs w:val="24"/>
        </w:rPr>
        <w:t>bilastin</w:t>
      </w:r>
      <w:proofErr w:type="spellEnd"/>
      <w:r w:rsidRPr="004F5984">
        <w:rPr>
          <w:rFonts w:eastAsia="MS Mincho"/>
          <w:color w:val="000000"/>
          <w:sz w:val="24"/>
          <w:szCs w:val="24"/>
        </w:rPr>
        <w:t xml:space="preserve"> eller med placebo. Den indberettede hyppighed var 2,1</w:t>
      </w:r>
      <w:r>
        <w:rPr>
          <w:rFonts w:eastAsia="MS Mincho"/>
          <w:color w:val="000000"/>
          <w:sz w:val="24"/>
          <w:szCs w:val="24"/>
        </w:rPr>
        <w:t xml:space="preserve"> %</w:t>
      </w:r>
      <w:r w:rsidRPr="004F5984">
        <w:rPr>
          <w:rFonts w:eastAsia="MS Mincho"/>
          <w:color w:val="000000"/>
          <w:sz w:val="24"/>
          <w:szCs w:val="24"/>
        </w:rPr>
        <w:t xml:space="preserve"> vs. 1,2</w:t>
      </w:r>
      <w:r>
        <w:rPr>
          <w:rFonts w:eastAsia="MS Mincho"/>
          <w:color w:val="000000"/>
          <w:sz w:val="24"/>
          <w:szCs w:val="24"/>
        </w:rPr>
        <w:t xml:space="preserve"> %</w:t>
      </w:r>
      <w:r w:rsidRPr="004F5984">
        <w:rPr>
          <w:rFonts w:eastAsia="MS Mincho"/>
          <w:color w:val="000000"/>
          <w:sz w:val="24"/>
          <w:szCs w:val="24"/>
        </w:rPr>
        <w:t xml:space="preserve"> for hovedpine, 1,0</w:t>
      </w:r>
      <w:r>
        <w:rPr>
          <w:rFonts w:eastAsia="MS Mincho"/>
          <w:color w:val="000000"/>
          <w:sz w:val="24"/>
          <w:szCs w:val="24"/>
        </w:rPr>
        <w:t xml:space="preserve"> %</w:t>
      </w:r>
      <w:r w:rsidRPr="004F5984">
        <w:rPr>
          <w:rFonts w:eastAsia="MS Mincho"/>
          <w:color w:val="000000"/>
          <w:sz w:val="24"/>
          <w:szCs w:val="24"/>
        </w:rPr>
        <w:t xml:space="preserve"> vs. 1,2</w:t>
      </w:r>
      <w:r>
        <w:rPr>
          <w:rFonts w:eastAsia="MS Mincho"/>
          <w:color w:val="000000"/>
          <w:sz w:val="24"/>
          <w:szCs w:val="24"/>
        </w:rPr>
        <w:t xml:space="preserve"> %</w:t>
      </w:r>
      <w:r w:rsidRPr="004F5984">
        <w:rPr>
          <w:rFonts w:eastAsia="MS Mincho"/>
          <w:color w:val="000000"/>
          <w:sz w:val="24"/>
          <w:szCs w:val="24"/>
        </w:rPr>
        <w:t xml:space="preserve"> for </w:t>
      </w:r>
      <w:proofErr w:type="spellStart"/>
      <w:r w:rsidRPr="004F5984">
        <w:rPr>
          <w:rFonts w:eastAsia="MS Mincho"/>
          <w:color w:val="000000"/>
          <w:sz w:val="24"/>
          <w:szCs w:val="24"/>
        </w:rPr>
        <w:t>abdominalsmerter</w:t>
      </w:r>
      <w:proofErr w:type="spellEnd"/>
      <w:r w:rsidRPr="004F5984">
        <w:rPr>
          <w:rFonts w:eastAsia="MS Mincho"/>
          <w:color w:val="000000"/>
          <w:sz w:val="24"/>
          <w:szCs w:val="24"/>
        </w:rPr>
        <w:t>, 1,4</w:t>
      </w:r>
      <w:r>
        <w:rPr>
          <w:rFonts w:eastAsia="MS Mincho"/>
          <w:color w:val="000000"/>
          <w:sz w:val="24"/>
          <w:szCs w:val="24"/>
        </w:rPr>
        <w:t xml:space="preserve"> %</w:t>
      </w:r>
      <w:r w:rsidRPr="004F5984">
        <w:rPr>
          <w:rFonts w:eastAsia="MS Mincho"/>
          <w:color w:val="000000"/>
          <w:sz w:val="24"/>
          <w:szCs w:val="24"/>
        </w:rPr>
        <w:t xml:space="preserve"> vs. 2,0</w:t>
      </w:r>
      <w:r>
        <w:rPr>
          <w:rFonts w:eastAsia="MS Mincho"/>
          <w:color w:val="000000"/>
          <w:sz w:val="24"/>
          <w:szCs w:val="24"/>
        </w:rPr>
        <w:t xml:space="preserve"> %</w:t>
      </w:r>
      <w:r w:rsidRPr="004F5984">
        <w:rPr>
          <w:rFonts w:eastAsia="MS Mincho"/>
          <w:color w:val="000000"/>
          <w:sz w:val="24"/>
          <w:szCs w:val="24"/>
        </w:rPr>
        <w:t xml:space="preserve"> for allergisk </w:t>
      </w:r>
      <w:proofErr w:type="spellStart"/>
      <w:r w:rsidRPr="004F5984">
        <w:rPr>
          <w:rFonts w:eastAsia="MS Mincho"/>
          <w:color w:val="000000"/>
          <w:sz w:val="24"/>
          <w:szCs w:val="24"/>
        </w:rPr>
        <w:t>konjunktivitis</w:t>
      </w:r>
      <w:proofErr w:type="spellEnd"/>
      <w:r w:rsidRPr="004F5984">
        <w:rPr>
          <w:rFonts w:eastAsia="MS Mincho"/>
          <w:color w:val="000000"/>
          <w:sz w:val="24"/>
          <w:szCs w:val="24"/>
        </w:rPr>
        <w:t xml:space="preserve"> og 1,0</w:t>
      </w:r>
      <w:r>
        <w:rPr>
          <w:rFonts w:eastAsia="MS Mincho"/>
          <w:color w:val="000000"/>
          <w:sz w:val="24"/>
          <w:szCs w:val="24"/>
        </w:rPr>
        <w:t xml:space="preserve"> %</w:t>
      </w:r>
      <w:r w:rsidRPr="004F5984">
        <w:rPr>
          <w:rFonts w:eastAsia="MS Mincho"/>
          <w:color w:val="000000"/>
          <w:sz w:val="24"/>
          <w:szCs w:val="24"/>
        </w:rPr>
        <w:t xml:space="preserve"> </w:t>
      </w:r>
      <w:proofErr w:type="spellStart"/>
      <w:r w:rsidRPr="004F5984">
        <w:rPr>
          <w:rFonts w:eastAsia="MS Mincho"/>
          <w:color w:val="000000"/>
          <w:sz w:val="24"/>
          <w:szCs w:val="24"/>
        </w:rPr>
        <w:t>vs</w:t>
      </w:r>
      <w:proofErr w:type="spellEnd"/>
      <w:r w:rsidRPr="004F5984">
        <w:rPr>
          <w:rFonts w:eastAsia="MS Mincho"/>
          <w:color w:val="000000"/>
          <w:sz w:val="24"/>
          <w:szCs w:val="24"/>
        </w:rPr>
        <w:t xml:space="preserve"> 1,2</w:t>
      </w:r>
      <w:r>
        <w:rPr>
          <w:rFonts w:eastAsia="MS Mincho"/>
          <w:color w:val="000000"/>
          <w:sz w:val="24"/>
          <w:szCs w:val="24"/>
        </w:rPr>
        <w:t xml:space="preserve"> %</w:t>
      </w:r>
      <w:r w:rsidRPr="004F5984">
        <w:rPr>
          <w:rFonts w:eastAsia="MS Mincho"/>
          <w:color w:val="000000"/>
          <w:sz w:val="24"/>
          <w:szCs w:val="24"/>
        </w:rPr>
        <w:t xml:space="preserve"> for </w:t>
      </w:r>
      <w:proofErr w:type="spellStart"/>
      <w:r w:rsidRPr="004F5984">
        <w:rPr>
          <w:rFonts w:eastAsia="MS Mincho"/>
          <w:color w:val="000000"/>
          <w:sz w:val="24"/>
          <w:szCs w:val="24"/>
        </w:rPr>
        <w:t>rhinitis</w:t>
      </w:r>
      <w:proofErr w:type="spellEnd"/>
      <w:r w:rsidRPr="004F5984">
        <w:rPr>
          <w:rFonts w:eastAsia="MS Mincho"/>
          <w:color w:val="000000"/>
          <w:sz w:val="24"/>
          <w:szCs w:val="24"/>
        </w:rPr>
        <w:t>.</w:t>
      </w:r>
    </w:p>
    <w:p w:rsidR="009D2DD5" w:rsidRDefault="009D2DD5" w:rsidP="009D2DD5">
      <w:pPr>
        <w:rPr>
          <w:rFonts w:eastAsia="MS Mincho"/>
          <w:sz w:val="24"/>
          <w:szCs w:val="24"/>
          <w:u w:val="single"/>
        </w:rPr>
      </w:pPr>
    </w:p>
    <w:p w:rsidR="009D2DD5" w:rsidRPr="004F5984" w:rsidRDefault="009D2DD5" w:rsidP="009D2DD5">
      <w:pPr>
        <w:ind w:left="851"/>
        <w:rPr>
          <w:rFonts w:eastAsia="MS Mincho"/>
          <w:sz w:val="24"/>
          <w:szCs w:val="24"/>
          <w:u w:val="single"/>
        </w:rPr>
      </w:pPr>
      <w:r w:rsidRPr="004F5984">
        <w:rPr>
          <w:rFonts w:eastAsia="MS Mincho"/>
          <w:sz w:val="24"/>
          <w:szCs w:val="24"/>
          <w:u w:val="single"/>
        </w:rPr>
        <w:t>Oversigt over sikkerhedsprofilen for voksne og unge patienter</w:t>
      </w:r>
    </w:p>
    <w:p w:rsidR="009D2DD5" w:rsidRPr="004F5984" w:rsidRDefault="009D2DD5" w:rsidP="009D2DD5">
      <w:pPr>
        <w:ind w:left="851"/>
        <w:rPr>
          <w:rFonts w:eastAsia="MS Mincho"/>
          <w:sz w:val="24"/>
          <w:szCs w:val="24"/>
        </w:rPr>
      </w:pPr>
      <w:proofErr w:type="spellStart"/>
      <w:r w:rsidRPr="004F5984">
        <w:rPr>
          <w:rFonts w:eastAsia="MS Mincho"/>
          <w:sz w:val="24"/>
          <w:szCs w:val="24"/>
        </w:rPr>
        <w:t>Incidensen</w:t>
      </w:r>
      <w:proofErr w:type="spellEnd"/>
      <w:r w:rsidRPr="004F5984">
        <w:rPr>
          <w:rFonts w:eastAsia="MS Mincho"/>
          <w:sz w:val="24"/>
          <w:szCs w:val="24"/>
        </w:rPr>
        <w:t xml:space="preserve"> i antallet af bivirkninger hos voksne og unge patienter, der led af allergisk </w:t>
      </w:r>
      <w:proofErr w:type="spellStart"/>
      <w:r w:rsidRPr="004F5984">
        <w:rPr>
          <w:rFonts w:eastAsia="MS Mincho"/>
          <w:sz w:val="24"/>
          <w:szCs w:val="24"/>
        </w:rPr>
        <w:t>rhinokonjunktivitis</w:t>
      </w:r>
      <w:proofErr w:type="spellEnd"/>
      <w:r w:rsidRPr="004F5984">
        <w:rPr>
          <w:rFonts w:eastAsia="MS Mincho"/>
          <w:sz w:val="24"/>
          <w:szCs w:val="24"/>
        </w:rPr>
        <w:t xml:space="preserve"> eller kronisk idiopatisk </w:t>
      </w:r>
      <w:proofErr w:type="spellStart"/>
      <w:r w:rsidRPr="004F5984">
        <w:rPr>
          <w:rFonts w:eastAsia="MS Mincho"/>
          <w:sz w:val="24"/>
          <w:szCs w:val="24"/>
        </w:rPr>
        <w:t>urticaria</w:t>
      </w:r>
      <w:proofErr w:type="spellEnd"/>
      <w:r w:rsidRPr="004F5984">
        <w:rPr>
          <w:rFonts w:eastAsia="MS Mincho"/>
          <w:sz w:val="24"/>
          <w:szCs w:val="24"/>
        </w:rPr>
        <w:t xml:space="preserve">, og som blev behandlet med 20 mg </w:t>
      </w:r>
      <w:proofErr w:type="spellStart"/>
      <w:r w:rsidRPr="004F5984">
        <w:rPr>
          <w:rFonts w:eastAsia="MS Mincho"/>
          <w:sz w:val="24"/>
          <w:szCs w:val="24"/>
        </w:rPr>
        <w:t>bilastin</w:t>
      </w:r>
      <w:proofErr w:type="spellEnd"/>
      <w:r w:rsidRPr="004F5984">
        <w:rPr>
          <w:rFonts w:eastAsia="MS Mincho"/>
          <w:sz w:val="24"/>
          <w:szCs w:val="24"/>
        </w:rPr>
        <w:t xml:space="preserve"> i kliniske forsøg, var sammenlignelig med </w:t>
      </w:r>
      <w:proofErr w:type="spellStart"/>
      <w:r w:rsidRPr="004F5984">
        <w:rPr>
          <w:rFonts w:eastAsia="MS Mincho"/>
          <w:sz w:val="24"/>
          <w:szCs w:val="24"/>
        </w:rPr>
        <w:t>incidensen</w:t>
      </w:r>
      <w:proofErr w:type="spellEnd"/>
      <w:r w:rsidRPr="004F5984">
        <w:rPr>
          <w:rFonts w:eastAsia="MS Mincho"/>
          <w:sz w:val="24"/>
          <w:szCs w:val="24"/>
        </w:rPr>
        <w:t xml:space="preserve"> i antallet hos patienter, der fik placebo (12,7</w:t>
      </w:r>
      <w:r>
        <w:rPr>
          <w:rFonts w:eastAsia="MS Mincho"/>
          <w:sz w:val="24"/>
          <w:szCs w:val="24"/>
        </w:rPr>
        <w:t xml:space="preserve"> %</w:t>
      </w:r>
      <w:r w:rsidRPr="004F5984">
        <w:rPr>
          <w:rFonts w:eastAsia="MS Mincho"/>
          <w:sz w:val="24"/>
          <w:szCs w:val="24"/>
        </w:rPr>
        <w:t xml:space="preserve"> versus 12,8</w:t>
      </w:r>
      <w:r>
        <w:rPr>
          <w:rFonts w:eastAsia="MS Mincho"/>
          <w:sz w:val="24"/>
          <w:szCs w:val="24"/>
        </w:rPr>
        <w:t xml:space="preserve"> %</w:t>
      </w:r>
      <w:r w:rsidRPr="004F5984">
        <w:rPr>
          <w:rFonts w:eastAsia="MS Mincho"/>
          <w:sz w:val="24"/>
          <w:szCs w:val="24"/>
        </w:rPr>
        <w:t xml:space="preserve">). </w:t>
      </w:r>
    </w:p>
    <w:p w:rsidR="009D2DD5" w:rsidRPr="004F5984" w:rsidRDefault="009D2DD5" w:rsidP="009D2DD5">
      <w:pPr>
        <w:ind w:left="851"/>
        <w:rPr>
          <w:rFonts w:eastAsia="MS Mincho"/>
          <w:sz w:val="24"/>
          <w:szCs w:val="24"/>
        </w:rPr>
      </w:pPr>
      <w:r w:rsidRPr="004F5984">
        <w:rPr>
          <w:rFonts w:eastAsia="MS Mincho"/>
          <w:sz w:val="24"/>
          <w:szCs w:val="24"/>
        </w:rPr>
        <w:t xml:space="preserve">De kliniske fase II- og III-forsøg, der blev gennemført i forbindelse med den kliniske udvikling, omfattede 2525 patienter, der blev behandlet med forskellige doser af </w:t>
      </w:r>
      <w:proofErr w:type="spellStart"/>
      <w:r w:rsidRPr="004F5984">
        <w:rPr>
          <w:rFonts w:eastAsia="MS Mincho"/>
          <w:sz w:val="24"/>
          <w:szCs w:val="24"/>
        </w:rPr>
        <w:t>bilastin</w:t>
      </w:r>
      <w:proofErr w:type="spellEnd"/>
      <w:r w:rsidRPr="004F5984">
        <w:rPr>
          <w:rFonts w:eastAsia="MS Mincho"/>
          <w:sz w:val="24"/>
          <w:szCs w:val="24"/>
        </w:rPr>
        <w:t xml:space="preserve">, heraf fik 1697 </w:t>
      </w:r>
      <w:proofErr w:type="spellStart"/>
      <w:r w:rsidRPr="004F5984">
        <w:rPr>
          <w:rFonts w:eastAsia="MS Mincho"/>
          <w:sz w:val="24"/>
          <w:szCs w:val="24"/>
        </w:rPr>
        <w:t>bilastin</w:t>
      </w:r>
      <w:proofErr w:type="spellEnd"/>
      <w:r w:rsidRPr="004F5984">
        <w:rPr>
          <w:rFonts w:eastAsia="MS Mincho"/>
          <w:sz w:val="24"/>
          <w:szCs w:val="24"/>
        </w:rPr>
        <w:t xml:space="preserve"> 20 mg. I disse forsøg fik 1362 patienter placebo. De hyppigste bivirkninger indberettet af patienter, der fik 20 mg </w:t>
      </w:r>
      <w:proofErr w:type="spellStart"/>
      <w:r w:rsidRPr="004F5984">
        <w:rPr>
          <w:rFonts w:eastAsia="MS Mincho"/>
          <w:sz w:val="24"/>
          <w:szCs w:val="24"/>
        </w:rPr>
        <w:t>bilastin</w:t>
      </w:r>
      <w:proofErr w:type="spellEnd"/>
      <w:r w:rsidRPr="004F5984">
        <w:rPr>
          <w:rFonts w:eastAsia="MS Mincho"/>
          <w:sz w:val="24"/>
          <w:szCs w:val="24"/>
        </w:rPr>
        <w:t xml:space="preserve"> på indikationen af allergisk </w:t>
      </w:r>
      <w:proofErr w:type="spellStart"/>
      <w:r w:rsidRPr="004F5984">
        <w:rPr>
          <w:rFonts w:eastAsia="MS Mincho"/>
          <w:sz w:val="24"/>
          <w:szCs w:val="24"/>
        </w:rPr>
        <w:t>rhinokonjunktivitis</w:t>
      </w:r>
      <w:proofErr w:type="spellEnd"/>
      <w:r w:rsidRPr="004F5984">
        <w:rPr>
          <w:rFonts w:eastAsia="MS Mincho"/>
          <w:sz w:val="24"/>
          <w:szCs w:val="24"/>
        </w:rPr>
        <w:t xml:space="preserve"> eller kronisk idiopatisk </w:t>
      </w:r>
      <w:proofErr w:type="spellStart"/>
      <w:r w:rsidRPr="004F5984">
        <w:rPr>
          <w:rFonts w:eastAsia="MS Mincho"/>
          <w:sz w:val="24"/>
          <w:szCs w:val="24"/>
        </w:rPr>
        <w:t>urticaria</w:t>
      </w:r>
      <w:proofErr w:type="spellEnd"/>
      <w:r w:rsidRPr="004F5984">
        <w:rPr>
          <w:rFonts w:eastAsia="MS Mincho"/>
          <w:sz w:val="24"/>
          <w:szCs w:val="24"/>
        </w:rPr>
        <w:t xml:space="preserve">, var hovedpine, </w:t>
      </w:r>
      <w:proofErr w:type="spellStart"/>
      <w:r w:rsidRPr="004F5984">
        <w:rPr>
          <w:rFonts w:eastAsia="MS Mincho"/>
          <w:sz w:val="24"/>
          <w:szCs w:val="24"/>
        </w:rPr>
        <w:t>somnolens</w:t>
      </w:r>
      <w:proofErr w:type="spellEnd"/>
      <w:r w:rsidRPr="004F5984">
        <w:rPr>
          <w:rFonts w:eastAsia="MS Mincho"/>
          <w:sz w:val="24"/>
          <w:szCs w:val="24"/>
        </w:rPr>
        <w:t>, svimmelhed og træthed. Disse bivirkninger optrådte med en sammenlignelig hyppighed hos patienter, de fik placebo.</w:t>
      </w:r>
    </w:p>
    <w:p w:rsidR="009D2DD5" w:rsidRPr="004F5984" w:rsidRDefault="009D2DD5" w:rsidP="009D2DD5">
      <w:pPr>
        <w:ind w:left="851"/>
        <w:rPr>
          <w:rFonts w:eastAsia="MS Mincho"/>
          <w:sz w:val="24"/>
          <w:szCs w:val="24"/>
          <w:u w:val="single"/>
        </w:rPr>
      </w:pPr>
    </w:p>
    <w:p w:rsidR="009D2DD5" w:rsidRPr="004F5984" w:rsidRDefault="009D2DD5" w:rsidP="009D2DD5">
      <w:pPr>
        <w:ind w:left="851"/>
        <w:rPr>
          <w:rFonts w:eastAsia="MS Mincho"/>
          <w:sz w:val="24"/>
          <w:szCs w:val="24"/>
          <w:u w:val="single"/>
        </w:rPr>
      </w:pPr>
      <w:r w:rsidRPr="004F5984">
        <w:rPr>
          <w:rFonts w:eastAsia="MS Mincho"/>
          <w:sz w:val="24"/>
          <w:szCs w:val="24"/>
          <w:u w:val="single"/>
        </w:rPr>
        <w:t>Oversigt over sikkerhedsprofilen for voksne og unge patienter</w:t>
      </w:r>
    </w:p>
    <w:p w:rsidR="009D2DD5" w:rsidRPr="004F5984" w:rsidRDefault="009D2DD5" w:rsidP="009D2DD5">
      <w:pPr>
        <w:ind w:left="851"/>
        <w:rPr>
          <w:rFonts w:eastAsia="MS Mincho"/>
          <w:sz w:val="24"/>
          <w:szCs w:val="24"/>
        </w:rPr>
      </w:pPr>
      <w:r w:rsidRPr="004F5984">
        <w:rPr>
          <w:rFonts w:eastAsia="MS Mincho"/>
          <w:sz w:val="24"/>
          <w:szCs w:val="24"/>
        </w:rPr>
        <w:t xml:space="preserve">De bivirkninger, som havde en mulig relation til </w:t>
      </w:r>
      <w:proofErr w:type="spellStart"/>
      <w:r w:rsidRPr="004F5984">
        <w:rPr>
          <w:rFonts w:eastAsia="MS Mincho"/>
          <w:sz w:val="24"/>
          <w:szCs w:val="24"/>
        </w:rPr>
        <w:t>bilastin</w:t>
      </w:r>
      <w:proofErr w:type="spellEnd"/>
      <w:r w:rsidRPr="004F5984">
        <w:rPr>
          <w:rFonts w:eastAsia="MS Mincho"/>
          <w:sz w:val="24"/>
          <w:szCs w:val="24"/>
        </w:rPr>
        <w:t xml:space="preserve"> hos over 0,1</w:t>
      </w:r>
      <w:r>
        <w:rPr>
          <w:rFonts w:eastAsia="MS Mincho"/>
          <w:sz w:val="24"/>
          <w:szCs w:val="24"/>
        </w:rPr>
        <w:t xml:space="preserve"> %</w:t>
      </w:r>
      <w:r w:rsidRPr="004F5984">
        <w:rPr>
          <w:rFonts w:eastAsia="MS Mincho"/>
          <w:sz w:val="24"/>
          <w:szCs w:val="24"/>
        </w:rPr>
        <w:t xml:space="preserve"> af de patienter, der fik 20 mg </w:t>
      </w:r>
      <w:proofErr w:type="spellStart"/>
      <w:r w:rsidRPr="004F5984">
        <w:rPr>
          <w:rFonts w:eastAsia="MS Mincho"/>
          <w:sz w:val="24"/>
          <w:szCs w:val="24"/>
        </w:rPr>
        <w:t>bilastin</w:t>
      </w:r>
      <w:proofErr w:type="spellEnd"/>
      <w:r w:rsidRPr="004F5984">
        <w:rPr>
          <w:rFonts w:eastAsia="MS Mincho"/>
          <w:sz w:val="24"/>
          <w:szCs w:val="24"/>
        </w:rPr>
        <w:t xml:space="preserve"> i forbindelse med den kliniske udvikling (N = 1697), fremgår af tabellen nedenfor. </w:t>
      </w:r>
    </w:p>
    <w:p w:rsidR="009D2DD5" w:rsidRPr="004F5984" w:rsidRDefault="009D2DD5" w:rsidP="009D2DD5">
      <w:pPr>
        <w:ind w:left="851"/>
        <w:rPr>
          <w:rFonts w:eastAsia="MS Mincho"/>
          <w:sz w:val="24"/>
          <w:szCs w:val="24"/>
        </w:rPr>
      </w:pPr>
    </w:p>
    <w:p w:rsidR="009D2DD5" w:rsidRPr="001B2479" w:rsidRDefault="009D2DD5" w:rsidP="009D2DD5">
      <w:pPr>
        <w:ind w:left="851"/>
        <w:rPr>
          <w:rFonts w:eastAsia="MS Mincho"/>
          <w:sz w:val="24"/>
          <w:szCs w:val="24"/>
          <w:u w:val="single"/>
        </w:rPr>
      </w:pPr>
      <w:r>
        <w:rPr>
          <w:rFonts w:eastAsia="MS Mincho"/>
          <w:sz w:val="24"/>
          <w:szCs w:val="24"/>
          <w:u w:val="single"/>
        </w:rPr>
        <w:t>Hyppighed angives som følger</w:t>
      </w:r>
    </w:p>
    <w:p w:rsidR="009D2DD5" w:rsidRPr="004F5984" w:rsidRDefault="009D2DD5" w:rsidP="009D2DD5">
      <w:pPr>
        <w:ind w:left="851"/>
        <w:rPr>
          <w:rFonts w:eastAsia="MS Mincho"/>
          <w:sz w:val="24"/>
          <w:szCs w:val="24"/>
        </w:rPr>
      </w:pPr>
      <w:r w:rsidRPr="004F5984">
        <w:rPr>
          <w:rFonts w:eastAsia="MS Mincho"/>
          <w:sz w:val="24"/>
          <w:szCs w:val="24"/>
        </w:rPr>
        <w:t xml:space="preserve">Meget almindelig (≥ 1/10) </w:t>
      </w:r>
    </w:p>
    <w:p w:rsidR="009D2DD5" w:rsidRPr="004F5984" w:rsidRDefault="009D2DD5" w:rsidP="009D2DD5">
      <w:pPr>
        <w:ind w:left="851"/>
        <w:rPr>
          <w:rFonts w:eastAsia="MS Mincho"/>
          <w:sz w:val="24"/>
          <w:szCs w:val="24"/>
        </w:rPr>
      </w:pPr>
      <w:r w:rsidRPr="004F5984">
        <w:rPr>
          <w:rFonts w:eastAsia="MS Mincho"/>
          <w:sz w:val="24"/>
          <w:szCs w:val="24"/>
        </w:rPr>
        <w:t xml:space="preserve">Almindelig (≥1/100 til &lt;1/10) </w:t>
      </w:r>
    </w:p>
    <w:p w:rsidR="009D2DD5" w:rsidRPr="004F5984" w:rsidRDefault="009D2DD5" w:rsidP="009D2DD5">
      <w:pPr>
        <w:ind w:left="851"/>
        <w:rPr>
          <w:rFonts w:eastAsia="MS Mincho"/>
          <w:sz w:val="24"/>
          <w:szCs w:val="24"/>
        </w:rPr>
      </w:pPr>
      <w:r w:rsidRPr="004F5984">
        <w:rPr>
          <w:rFonts w:eastAsia="MS Mincho"/>
          <w:sz w:val="24"/>
          <w:szCs w:val="24"/>
        </w:rPr>
        <w:t xml:space="preserve">Ikke almindelig (≥1/1.000 til &lt;1/100) </w:t>
      </w:r>
    </w:p>
    <w:p w:rsidR="009D2DD5" w:rsidRPr="004F5984" w:rsidRDefault="009D2DD5" w:rsidP="009D2DD5">
      <w:pPr>
        <w:ind w:left="851"/>
        <w:rPr>
          <w:rFonts w:eastAsia="MS Mincho"/>
          <w:sz w:val="24"/>
          <w:szCs w:val="24"/>
        </w:rPr>
      </w:pPr>
    </w:p>
    <w:p w:rsidR="009D2DD5" w:rsidRPr="004F5984" w:rsidRDefault="009D2DD5" w:rsidP="009D2DD5">
      <w:pPr>
        <w:ind w:left="851"/>
        <w:rPr>
          <w:rFonts w:eastAsia="MS Mincho"/>
          <w:sz w:val="24"/>
          <w:szCs w:val="24"/>
        </w:rPr>
      </w:pPr>
      <w:r w:rsidRPr="004F5984">
        <w:rPr>
          <w:rFonts w:eastAsia="MS Mincho"/>
          <w:sz w:val="24"/>
          <w:szCs w:val="24"/>
        </w:rPr>
        <w:t>Bivirkninger, som er sjældne eller meget sjældne, eller for hvilke hyppigheden ikke er kendt, er ikke medtaget i tabellen.</w:t>
      </w:r>
    </w:p>
    <w:p w:rsidR="009D2DD5" w:rsidRPr="004F5984" w:rsidRDefault="009D2DD5" w:rsidP="009D2DD5">
      <w:pPr>
        <w:ind w:left="851"/>
        <w:rPr>
          <w:rFonts w:eastAsia="MS Mincho"/>
          <w:sz w:val="24"/>
          <w:szCs w:val="24"/>
        </w:rPr>
      </w:pPr>
    </w:p>
    <w:tbl>
      <w:tblPr>
        <w:tblW w:w="5000" w:type="pct"/>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60" w:type="dxa"/>
          <w:right w:w="60" w:type="dxa"/>
        </w:tblCellMar>
        <w:tblLook w:val="0000" w:firstRow="0" w:lastRow="0" w:firstColumn="0" w:lastColumn="0" w:noHBand="0" w:noVBand="0"/>
      </w:tblPr>
      <w:tblGrid>
        <w:gridCol w:w="1436"/>
        <w:gridCol w:w="19"/>
        <w:gridCol w:w="3370"/>
        <w:gridCol w:w="8"/>
        <w:gridCol w:w="1666"/>
        <w:gridCol w:w="21"/>
        <w:gridCol w:w="1548"/>
        <w:gridCol w:w="1560"/>
      </w:tblGrid>
      <w:tr w:rsidR="009D2DD5" w:rsidRPr="00AB43F2" w:rsidTr="00D060E5">
        <w:trPr>
          <w:cantSplit/>
          <w:trHeight w:val="916"/>
          <w:tblHeader/>
        </w:trPr>
        <w:tc>
          <w:tcPr>
            <w:tcW w:w="2510" w:type="pct"/>
            <w:gridSpan w:val="4"/>
            <w:tcBorders>
              <w:top w:val="single" w:sz="4" w:space="0" w:color="000000"/>
              <w:left w:val="single" w:sz="4" w:space="0" w:color="000000"/>
              <w:bottom w:val="single" w:sz="4" w:space="0" w:color="000000"/>
            </w:tcBorders>
            <w:shd w:val="clear" w:color="auto" w:fill="BFBFBF"/>
            <w:vAlign w:val="center"/>
          </w:tcPr>
          <w:p w:rsidR="009D2DD5" w:rsidRPr="00AB43F2" w:rsidRDefault="009D2DD5" w:rsidP="00D060E5">
            <w:pPr>
              <w:rPr>
                <w:rFonts w:eastAsia="MS Mincho"/>
                <w:b/>
                <w:sz w:val="24"/>
                <w:szCs w:val="24"/>
              </w:rPr>
            </w:pPr>
            <w:r w:rsidRPr="00AB43F2">
              <w:rPr>
                <w:rFonts w:eastAsia="MS Mincho"/>
                <w:b/>
                <w:sz w:val="24"/>
                <w:szCs w:val="24"/>
              </w:rPr>
              <w:t>Systemorganklasse</w:t>
            </w:r>
          </w:p>
          <w:p w:rsidR="009D2DD5" w:rsidRPr="00AB43F2" w:rsidRDefault="009D2DD5" w:rsidP="00D060E5">
            <w:pPr>
              <w:tabs>
                <w:tab w:val="left" w:pos="1675"/>
              </w:tabs>
              <w:rPr>
                <w:rFonts w:eastAsia="MS Mincho"/>
                <w:b/>
                <w:sz w:val="24"/>
                <w:szCs w:val="24"/>
              </w:rPr>
            </w:pPr>
            <w:r w:rsidRPr="00AB43F2">
              <w:rPr>
                <w:rFonts w:eastAsia="MS Mincho"/>
                <w:b/>
                <w:sz w:val="24"/>
                <w:szCs w:val="24"/>
              </w:rPr>
              <w:t>Hyppighed</w:t>
            </w:r>
            <w:r w:rsidRPr="00AB43F2">
              <w:rPr>
                <w:rFonts w:eastAsia="MS Mincho"/>
                <w:b/>
                <w:sz w:val="24"/>
                <w:szCs w:val="24"/>
              </w:rPr>
              <w:tab/>
              <w:t>Bivirkning</w:t>
            </w:r>
          </w:p>
        </w:tc>
        <w:tc>
          <w:tcPr>
            <w:tcW w:w="876" w:type="pct"/>
            <w:gridSpan w:val="2"/>
            <w:tcBorders>
              <w:top w:val="single" w:sz="4" w:space="0" w:color="000000"/>
              <w:bottom w:val="single" w:sz="4" w:space="0" w:color="000000"/>
            </w:tcBorders>
            <w:shd w:val="clear" w:color="auto" w:fill="BBBBBB"/>
            <w:vAlign w:val="center"/>
          </w:tcPr>
          <w:p w:rsidR="009D2DD5" w:rsidRPr="00AB43F2" w:rsidRDefault="009D2DD5" w:rsidP="00D060E5">
            <w:pPr>
              <w:rPr>
                <w:rFonts w:eastAsia="MS Mincho"/>
                <w:b/>
                <w:sz w:val="24"/>
                <w:szCs w:val="24"/>
              </w:rPr>
            </w:pPr>
            <w:proofErr w:type="spellStart"/>
            <w:r w:rsidRPr="00AB43F2">
              <w:rPr>
                <w:rFonts w:eastAsia="MS Mincho"/>
                <w:b/>
                <w:sz w:val="24"/>
                <w:szCs w:val="24"/>
              </w:rPr>
              <w:t>Bilastin</w:t>
            </w:r>
            <w:proofErr w:type="spellEnd"/>
          </w:p>
          <w:p w:rsidR="009D2DD5" w:rsidRPr="00AB43F2" w:rsidRDefault="009D2DD5" w:rsidP="00D060E5">
            <w:pPr>
              <w:rPr>
                <w:rFonts w:eastAsia="MS Mincho"/>
                <w:b/>
                <w:sz w:val="24"/>
                <w:szCs w:val="24"/>
              </w:rPr>
            </w:pPr>
            <w:r w:rsidRPr="00AB43F2">
              <w:rPr>
                <w:rFonts w:eastAsia="MS Mincho"/>
                <w:b/>
                <w:sz w:val="24"/>
                <w:szCs w:val="24"/>
              </w:rPr>
              <w:t>20 mg</w:t>
            </w:r>
            <w:r w:rsidRPr="00AB43F2">
              <w:rPr>
                <w:rFonts w:eastAsia="MS Mincho"/>
                <w:b/>
                <w:sz w:val="24"/>
                <w:szCs w:val="24"/>
              </w:rPr>
              <w:br/>
              <w:t>N=1697</w:t>
            </w:r>
          </w:p>
        </w:tc>
        <w:tc>
          <w:tcPr>
            <w:tcW w:w="804" w:type="pct"/>
            <w:tcBorders>
              <w:top w:val="single" w:sz="4" w:space="0" w:color="000000"/>
              <w:bottom w:val="single" w:sz="4" w:space="0" w:color="000000"/>
            </w:tcBorders>
            <w:shd w:val="clear" w:color="auto" w:fill="BBBBBB"/>
            <w:vAlign w:val="center"/>
          </w:tcPr>
          <w:p w:rsidR="009D2DD5" w:rsidRPr="00AB43F2" w:rsidRDefault="009D2DD5" w:rsidP="00D060E5">
            <w:pPr>
              <w:rPr>
                <w:rFonts w:eastAsia="MS Mincho"/>
                <w:b/>
                <w:sz w:val="24"/>
                <w:szCs w:val="24"/>
              </w:rPr>
            </w:pPr>
            <w:r w:rsidRPr="00AB43F2">
              <w:rPr>
                <w:rFonts w:eastAsia="MS Mincho"/>
                <w:b/>
                <w:sz w:val="24"/>
                <w:szCs w:val="24"/>
              </w:rPr>
              <w:t xml:space="preserve">Alle </w:t>
            </w:r>
            <w:proofErr w:type="spellStart"/>
            <w:r w:rsidRPr="00AB43F2">
              <w:rPr>
                <w:rFonts w:eastAsia="MS Mincho"/>
                <w:b/>
                <w:sz w:val="24"/>
                <w:szCs w:val="24"/>
              </w:rPr>
              <w:t>bilastin</w:t>
            </w:r>
            <w:proofErr w:type="spellEnd"/>
            <w:r w:rsidRPr="00AB43F2">
              <w:rPr>
                <w:rFonts w:eastAsia="MS Mincho"/>
                <w:b/>
                <w:sz w:val="24"/>
                <w:szCs w:val="24"/>
              </w:rPr>
              <w:t>-</w:t>
            </w:r>
          </w:p>
          <w:p w:rsidR="009D2DD5" w:rsidRPr="00AB43F2" w:rsidRDefault="009D2DD5" w:rsidP="00D060E5">
            <w:pPr>
              <w:rPr>
                <w:rFonts w:eastAsia="MS Mincho"/>
                <w:b/>
                <w:sz w:val="24"/>
                <w:szCs w:val="24"/>
              </w:rPr>
            </w:pPr>
            <w:r w:rsidRPr="00AB43F2">
              <w:rPr>
                <w:rFonts w:eastAsia="MS Mincho"/>
                <w:b/>
                <w:sz w:val="24"/>
                <w:szCs w:val="24"/>
              </w:rPr>
              <w:t>doser</w:t>
            </w:r>
            <w:r w:rsidRPr="00AB43F2">
              <w:rPr>
                <w:rFonts w:eastAsia="MS Mincho"/>
                <w:b/>
                <w:sz w:val="24"/>
                <w:szCs w:val="24"/>
              </w:rPr>
              <w:br/>
              <w:t>N=2525</w:t>
            </w:r>
          </w:p>
        </w:tc>
        <w:tc>
          <w:tcPr>
            <w:tcW w:w="810" w:type="pct"/>
            <w:tcBorders>
              <w:top w:val="single" w:sz="4" w:space="0" w:color="000000"/>
              <w:bottom w:val="single" w:sz="4" w:space="0" w:color="000000"/>
              <w:right w:val="single" w:sz="4" w:space="0" w:color="000000"/>
            </w:tcBorders>
            <w:shd w:val="clear" w:color="auto" w:fill="BBBBBB"/>
            <w:vAlign w:val="center"/>
          </w:tcPr>
          <w:p w:rsidR="009D2DD5" w:rsidRPr="00AB43F2" w:rsidRDefault="009D2DD5" w:rsidP="00D060E5">
            <w:pPr>
              <w:rPr>
                <w:rFonts w:eastAsia="MS Mincho"/>
                <w:b/>
                <w:sz w:val="24"/>
                <w:szCs w:val="24"/>
              </w:rPr>
            </w:pPr>
            <w:r w:rsidRPr="00AB43F2">
              <w:rPr>
                <w:rFonts w:eastAsia="MS Mincho"/>
                <w:b/>
                <w:sz w:val="24"/>
                <w:szCs w:val="24"/>
              </w:rPr>
              <w:t>Placebo</w:t>
            </w:r>
            <w:r w:rsidRPr="00AB43F2">
              <w:rPr>
                <w:rFonts w:eastAsia="MS Mincho"/>
                <w:b/>
                <w:sz w:val="24"/>
                <w:szCs w:val="24"/>
              </w:rPr>
              <w:br/>
              <w:t>N=1362</w:t>
            </w:r>
          </w:p>
        </w:tc>
      </w:tr>
      <w:tr w:rsidR="009D2DD5" w:rsidRPr="00AB43F2" w:rsidTr="00D060E5">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b/>
                <w:sz w:val="24"/>
                <w:szCs w:val="24"/>
              </w:rPr>
            </w:pPr>
            <w:r w:rsidRPr="00AB43F2">
              <w:rPr>
                <w:rFonts w:eastAsia="MS Mincho"/>
                <w:b/>
                <w:sz w:val="24"/>
                <w:szCs w:val="24"/>
              </w:rPr>
              <w:t>Infektioner og parasitære sygdomme</w:t>
            </w:r>
          </w:p>
        </w:tc>
      </w:tr>
      <w:tr w:rsidR="009D2DD5" w:rsidRPr="00AB43F2" w:rsidTr="00D060E5">
        <w:trPr>
          <w:cantSplit/>
          <w:trHeight w:val="340"/>
        </w:trPr>
        <w:tc>
          <w:tcPr>
            <w:tcW w:w="75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Ikke almindelig</w:t>
            </w: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Oral herpes</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 (0,12 %)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 (0,08 %)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0 (0,0 %)</w:t>
            </w:r>
          </w:p>
        </w:tc>
      </w:tr>
      <w:tr w:rsidR="009D2DD5" w:rsidRPr="00AB43F2" w:rsidTr="00D060E5">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b/>
                <w:sz w:val="24"/>
                <w:szCs w:val="24"/>
              </w:rPr>
            </w:pPr>
            <w:r w:rsidRPr="00AB43F2">
              <w:rPr>
                <w:rFonts w:eastAsia="MS Mincho"/>
                <w:b/>
                <w:color w:val="000000"/>
                <w:sz w:val="24"/>
                <w:szCs w:val="24"/>
              </w:rPr>
              <w:t>Metabolisme og ernæring</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Ikke almindelig</w:t>
            </w:r>
          </w:p>
        </w:tc>
        <w:tc>
          <w:tcPr>
            <w:tcW w:w="1754"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Øget appetit</w:t>
            </w:r>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10 (0,59 %)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11 (0,44 %)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7 (0,51 %)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5000" w:type="pct"/>
            <w:gridSpan w:val="8"/>
            <w:shd w:val="clear" w:color="auto" w:fill="FFFFFF"/>
            <w:vAlign w:val="center"/>
          </w:tcPr>
          <w:p w:rsidR="009D2DD5" w:rsidRPr="00AB43F2" w:rsidRDefault="009D2DD5" w:rsidP="00D060E5">
            <w:pPr>
              <w:rPr>
                <w:rFonts w:eastAsia="MS Mincho"/>
                <w:b/>
                <w:sz w:val="24"/>
                <w:szCs w:val="24"/>
              </w:rPr>
            </w:pPr>
            <w:r w:rsidRPr="00AB43F2">
              <w:rPr>
                <w:rFonts w:eastAsia="MS Mincho"/>
                <w:b/>
                <w:color w:val="000000"/>
                <w:sz w:val="24"/>
                <w:szCs w:val="24"/>
              </w:rPr>
              <w:lastRenderedPageBreak/>
              <w:t>Psykiske forstyrrelse</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val="restart"/>
            <w:shd w:val="clear" w:color="auto" w:fill="FFFFFF"/>
          </w:tcPr>
          <w:p w:rsidR="009D2DD5" w:rsidRPr="00AB43F2" w:rsidRDefault="009D2DD5" w:rsidP="00D060E5">
            <w:pPr>
              <w:rPr>
                <w:rFonts w:eastAsia="MS Mincho"/>
                <w:sz w:val="24"/>
                <w:szCs w:val="24"/>
              </w:rPr>
            </w:pPr>
            <w:r w:rsidRPr="00AB43F2">
              <w:rPr>
                <w:rFonts w:eastAsia="MS Mincho"/>
                <w:sz w:val="24"/>
                <w:szCs w:val="24"/>
              </w:rPr>
              <w:t>Ikke almindelig</w:t>
            </w:r>
          </w:p>
        </w:tc>
        <w:tc>
          <w:tcPr>
            <w:tcW w:w="1754"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Angst</w:t>
            </w:r>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6 (0,35 %)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8 (0,32 %)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0 (0,0 %)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AB43F2" w:rsidRDefault="009D2DD5" w:rsidP="00D060E5">
            <w:pPr>
              <w:rPr>
                <w:rFonts w:eastAsia="MS Mincho"/>
                <w:sz w:val="24"/>
                <w:szCs w:val="24"/>
              </w:rPr>
            </w:pPr>
          </w:p>
        </w:tc>
        <w:tc>
          <w:tcPr>
            <w:tcW w:w="1754"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Søvnløshed</w:t>
            </w:r>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 (0,12 %)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4 (0,16 %)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0 (0,0 %)</w:t>
            </w:r>
          </w:p>
        </w:tc>
      </w:tr>
      <w:tr w:rsidR="009D2DD5" w:rsidRPr="00AB43F2" w:rsidTr="00D060E5">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b/>
                <w:sz w:val="24"/>
                <w:szCs w:val="24"/>
              </w:rPr>
            </w:pPr>
            <w:r w:rsidRPr="00AB43F2">
              <w:rPr>
                <w:rFonts w:eastAsia="MS Mincho"/>
                <w:b/>
                <w:color w:val="000000"/>
                <w:sz w:val="24"/>
                <w:szCs w:val="24"/>
              </w:rPr>
              <w:t>Nervesystemet</w:t>
            </w:r>
          </w:p>
        </w:tc>
      </w:tr>
      <w:tr w:rsidR="009D2DD5" w:rsidRPr="00AB43F2" w:rsidTr="00D060E5">
        <w:trPr>
          <w:cantSplit/>
          <w:trHeight w:val="340"/>
        </w:trPr>
        <w:tc>
          <w:tcPr>
            <w:tcW w:w="746" w:type="pct"/>
            <w:vMerge w:val="restart"/>
            <w:tcBorders>
              <w:top w:val="single" w:sz="4" w:space="0" w:color="000000"/>
              <w:left w:val="single" w:sz="4" w:space="0" w:color="000000"/>
              <w:right w:val="single" w:sz="4" w:space="0" w:color="auto"/>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Almindelig</w:t>
            </w:r>
          </w:p>
        </w:tc>
        <w:tc>
          <w:tcPr>
            <w:tcW w:w="1760"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9D2DD5" w:rsidRPr="00AB43F2" w:rsidRDefault="009D2DD5" w:rsidP="00D060E5">
            <w:pPr>
              <w:rPr>
                <w:rFonts w:eastAsia="MS Mincho"/>
                <w:sz w:val="24"/>
                <w:szCs w:val="24"/>
              </w:rPr>
            </w:pPr>
            <w:proofErr w:type="spellStart"/>
            <w:r w:rsidRPr="00AB43F2">
              <w:rPr>
                <w:rFonts w:eastAsia="MS Mincho"/>
                <w:sz w:val="24"/>
                <w:szCs w:val="24"/>
              </w:rPr>
              <w:t>Somnolens</w:t>
            </w:r>
            <w:proofErr w:type="spellEnd"/>
          </w:p>
        </w:tc>
        <w:tc>
          <w:tcPr>
            <w:tcW w:w="869"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52 (3,06 %)</w:t>
            </w:r>
          </w:p>
        </w:tc>
        <w:tc>
          <w:tcPr>
            <w:tcW w:w="815"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82 (3,25 %)</w:t>
            </w:r>
          </w:p>
        </w:tc>
        <w:tc>
          <w:tcPr>
            <w:tcW w:w="810" w:type="pct"/>
            <w:tcBorders>
              <w:top w:val="single" w:sz="4" w:space="0" w:color="000000"/>
              <w:left w:val="single" w:sz="4" w:space="0" w:color="auto"/>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39 (2,86 %)</w:t>
            </w:r>
          </w:p>
        </w:tc>
      </w:tr>
      <w:tr w:rsidR="009D2DD5" w:rsidRPr="00AB43F2" w:rsidTr="00D060E5">
        <w:trPr>
          <w:cantSplit/>
          <w:trHeight w:val="340"/>
        </w:trPr>
        <w:tc>
          <w:tcPr>
            <w:tcW w:w="746" w:type="pct"/>
            <w:vMerge/>
            <w:tcBorders>
              <w:left w:val="single" w:sz="4" w:space="0" w:color="000000"/>
              <w:bottom w:val="single" w:sz="4" w:space="0" w:color="000000"/>
              <w:right w:val="single" w:sz="4" w:space="0" w:color="auto"/>
            </w:tcBorders>
            <w:shd w:val="clear" w:color="auto" w:fill="FFFFFF"/>
            <w:vAlign w:val="center"/>
          </w:tcPr>
          <w:p w:rsidR="009D2DD5" w:rsidRPr="00AB43F2" w:rsidRDefault="009D2DD5" w:rsidP="00D060E5">
            <w:pPr>
              <w:rPr>
                <w:rFonts w:eastAsia="MS Mincho"/>
                <w:sz w:val="24"/>
                <w:szCs w:val="24"/>
              </w:rPr>
            </w:pPr>
          </w:p>
        </w:tc>
        <w:tc>
          <w:tcPr>
            <w:tcW w:w="1760"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Hovedpine</w:t>
            </w:r>
          </w:p>
        </w:tc>
        <w:tc>
          <w:tcPr>
            <w:tcW w:w="869"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68 (4,01 %)</w:t>
            </w:r>
          </w:p>
        </w:tc>
        <w:tc>
          <w:tcPr>
            <w:tcW w:w="815"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90 (3,56 %)</w:t>
            </w:r>
          </w:p>
        </w:tc>
        <w:tc>
          <w:tcPr>
            <w:tcW w:w="810" w:type="pct"/>
            <w:tcBorders>
              <w:top w:val="single" w:sz="4" w:space="0" w:color="000000"/>
              <w:left w:val="single" w:sz="4" w:space="0" w:color="auto"/>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46 (3,38 %)</w:t>
            </w:r>
          </w:p>
        </w:tc>
      </w:tr>
      <w:tr w:rsidR="009D2DD5" w:rsidRPr="00AB43F2" w:rsidTr="00D060E5">
        <w:trPr>
          <w:cantSplit/>
          <w:trHeight w:val="340"/>
        </w:trPr>
        <w:tc>
          <w:tcPr>
            <w:tcW w:w="746" w:type="pct"/>
            <w:tcBorders>
              <w:top w:val="single" w:sz="4" w:space="0" w:color="000000"/>
              <w:left w:val="single" w:sz="4" w:space="0" w:color="000000"/>
              <w:bottom w:val="single" w:sz="4" w:space="0" w:color="000000"/>
              <w:right w:val="single" w:sz="4" w:space="0" w:color="auto"/>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Ikke almindelig</w:t>
            </w:r>
          </w:p>
        </w:tc>
        <w:tc>
          <w:tcPr>
            <w:tcW w:w="1760"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Svimmelhed</w:t>
            </w:r>
          </w:p>
        </w:tc>
        <w:tc>
          <w:tcPr>
            <w:tcW w:w="869"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14 (0,83 %)</w:t>
            </w:r>
          </w:p>
        </w:tc>
        <w:tc>
          <w:tcPr>
            <w:tcW w:w="815" w:type="pct"/>
            <w:gridSpan w:val="2"/>
            <w:tcBorders>
              <w:top w:val="single" w:sz="4" w:space="0" w:color="000000"/>
              <w:left w:val="single" w:sz="4" w:space="0" w:color="auto"/>
              <w:bottom w:val="single" w:sz="4" w:space="0" w:color="000000"/>
              <w:right w:val="single" w:sz="4" w:space="0" w:color="auto"/>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23 (0,91 %)</w:t>
            </w:r>
          </w:p>
        </w:tc>
        <w:tc>
          <w:tcPr>
            <w:tcW w:w="810" w:type="pct"/>
            <w:tcBorders>
              <w:top w:val="single" w:sz="4" w:space="0" w:color="000000"/>
              <w:left w:val="single" w:sz="4" w:space="0" w:color="auto"/>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8 (0,59 %)</w:t>
            </w:r>
          </w:p>
        </w:tc>
      </w:tr>
      <w:tr w:rsidR="009D2DD5" w:rsidRPr="00AB43F2" w:rsidTr="00D060E5">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b/>
                <w:sz w:val="24"/>
                <w:szCs w:val="24"/>
              </w:rPr>
            </w:pPr>
            <w:r w:rsidRPr="00AB43F2">
              <w:rPr>
                <w:rFonts w:eastAsia="MS Mincho"/>
                <w:b/>
                <w:sz w:val="24"/>
                <w:szCs w:val="24"/>
              </w:rPr>
              <w:t>Øre og labyrint</w:t>
            </w:r>
          </w:p>
        </w:tc>
      </w:tr>
      <w:tr w:rsidR="009D2DD5" w:rsidRPr="00AB43F2" w:rsidTr="00D060E5">
        <w:trPr>
          <w:cantSplit/>
          <w:trHeight w:val="340"/>
        </w:trPr>
        <w:tc>
          <w:tcPr>
            <w:tcW w:w="756" w:type="pct"/>
            <w:gridSpan w:val="2"/>
            <w:vMerge w:val="restart"/>
            <w:tcBorders>
              <w:top w:val="single" w:sz="4" w:space="0" w:color="000000"/>
              <w:left w:val="single" w:sz="4" w:space="0" w:color="000000"/>
              <w:right w:val="single" w:sz="4" w:space="0" w:color="000000"/>
            </w:tcBorders>
            <w:shd w:val="clear" w:color="auto" w:fill="FFFFFF"/>
          </w:tcPr>
          <w:p w:rsidR="009D2DD5" w:rsidRPr="00AB43F2" w:rsidRDefault="009D2DD5" w:rsidP="00D060E5">
            <w:pPr>
              <w:rPr>
                <w:rFonts w:eastAsia="MS Mincho"/>
                <w:sz w:val="24"/>
                <w:szCs w:val="24"/>
              </w:rPr>
            </w:pPr>
            <w:r w:rsidRPr="00AB43F2">
              <w:rPr>
                <w:rFonts w:eastAsia="MS Mincho"/>
                <w:sz w:val="24"/>
                <w:szCs w:val="24"/>
              </w:rPr>
              <w:t>Ikke almindelig</w:t>
            </w: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Tinnitus</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 (0,12 %)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 (0,08 %)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0 (0,0 %)</w:t>
            </w:r>
          </w:p>
        </w:tc>
      </w:tr>
      <w:tr w:rsidR="009D2DD5" w:rsidRPr="00AB43F2" w:rsidTr="00D060E5">
        <w:trPr>
          <w:cantSplit/>
          <w:trHeight w:val="340"/>
        </w:trPr>
        <w:tc>
          <w:tcPr>
            <w:tcW w:w="756" w:type="pct"/>
            <w:gridSpan w:val="2"/>
            <w:vMerge/>
            <w:tcBorders>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proofErr w:type="spellStart"/>
            <w:r w:rsidRPr="00AB43F2">
              <w:rPr>
                <w:rFonts w:eastAsia="MS Mincho"/>
                <w:sz w:val="24"/>
                <w:szCs w:val="24"/>
              </w:rPr>
              <w:t>Vertigo</w:t>
            </w:r>
            <w:proofErr w:type="spellEnd"/>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3 (0,18 %)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3 (0,12 %)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0 (0,0 %)</w:t>
            </w:r>
          </w:p>
        </w:tc>
      </w:tr>
      <w:tr w:rsidR="009D2DD5" w:rsidRPr="00AB43F2" w:rsidTr="00D060E5">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b/>
                <w:sz w:val="24"/>
                <w:szCs w:val="24"/>
              </w:rPr>
            </w:pPr>
            <w:r w:rsidRPr="00AB43F2">
              <w:rPr>
                <w:rFonts w:eastAsia="MS Mincho"/>
                <w:b/>
                <w:sz w:val="24"/>
                <w:szCs w:val="24"/>
              </w:rPr>
              <w:t>Hjerte</w:t>
            </w:r>
          </w:p>
        </w:tc>
      </w:tr>
      <w:tr w:rsidR="009D2DD5" w:rsidRPr="00AB43F2" w:rsidTr="00D060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756" w:type="pct"/>
            <w:gridSpan w:val="2"/>
            <w:vMerge w:val="restart"/>
            <w:tcBorders>
              <w:top w:val="single" w:sz="4" w:space="0" w:color="000000"/>
              <w:left w:val="single" w:sz="4" w:space="0" w:color="000000"/>
              <w:right w:val="single" w:sz="4" w:space="0" w:color="000000"/>
            </w:tcBorders>
            <w:shd w:val="clear" w:color="auto" w:fill="FFFFFF"/>
          </w:tcPr>
          <w:p w:rsidR="009D2DD5" w:rsidRPr="00AB43F2" w:rsidRDefault="009D2DD5" w:rsidP="00D060E5">
            <w:pPr>
              <w:rPr>
                <w:rFonts w:eastAsia="MS Mincho"/>
                <w:sz w:val="24"/>
                <w:szCs w:val="24"/>
              </w:rPr>
            </w:pPr>
            <w:r w:rsidRPr="00AB43F2">
              <w:rPr>
                <w:rFonts w:eastAsia="MS Mincho"/>
                <w:sz w:val="24"/>
                <w:szCs w:val="24"/>
              </w:rPr>
              <w:t>Ikke almindelig</w:t>
            </w: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Højresidig grenblok</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4 (0,24 %)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5 (0,20 %)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3 (0,22 %)</w:t>
            </w:r>
          </w:p>
        </w:tc>
      </w:tr>
      <w:tr w:rsidR="009D2DD5" w:rsidRPr="00AB43F2" w:rsidTr="00D060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756" w:type="pct"/>
            <w:gridSpan w:val="2"/>
            <w:vMerge/>
            <w:tcBorders>
              <w:left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proofErr w:type="spellStart"/>
            <w:r w:rsidRPr="00AB43F2">
              <w:rPr>
                <w:rFonts w:eastAsia="MS Mincho"/>
                <w:sz w:val="24"/>
                <w:szCs w:val="24"/>
              </w:rPr>
              <w:t>Sinusarytmi</w:t>
            </w:r>
            <w:proofErr w:type="spellEnd"/>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5 (0,30 %)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5 (0,20 %)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1 (0,07 %)</w:t>
            </w:r>
          </w:p>
        </w:tc>
      </w:tr>
      <w:tr w:rsidR="009D2DD5" w:rsidRPr="00AB43F2" w:rsidTr="00D060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756" w:type="pct"/>
            <w:gridSpan w:val="2"/>
            <w:vMerge/>
            <w:tcBorders>
              <w:left w:val="single" w:sz="4" w:space="0" w:color="000000"/>
              <w:right w:val="single" w:sz="4" w:space="0" w:color="000000"/>
            </w:tcBorders>
            <w:shd w:val="clear" w:color="auto" w:fill="FFFFFF"/>
            <w:vAlign w:val="center"/>
          </w:tcPr>
          <w:p w:rsidR="009D2DD5" w:rsidRPr="00AB43F2" w:rsidRDefault="009D2DD5" w:rsidP="00D060E5">
            <w:pPr>
              <w:rPr>
                <w:rFonts w:eastAsia="MS Mincho"/>
                <w:b/>
                <w:i/>
                <w:strike/>
                <w:color w:val="FF0000"/>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QT-forlængel</w:t>
            </w:r>
            <w:r>
              <w:rPr>
                <w:rFonts w:eastAsia="MS Mincho"/>
                <w:sz w:val="24"/>
                <w:szCs w:val="24"/>
              </w:rPr>
              <w:t>s</w:t>
            </w:r>
            <w:r w:rsidRPr="00AB43F2">
              <w:rPr>
                <w:rFonts w:eastAsia="MS Mincho"/>
                <w:sz w:val="24"/>
                <w:szCs w:val="24"/>
              </w:rPr>
              <w:t>e på elektrokardiogram</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b/>
                <w:sz w:val="24"/>
                <w:szCs w:val="24"/>
              </w:rPr>
            </w:pPr>
            <w:r w:rsidRPr="00AB43F2">
              <w:rPr>
                <w:rFonts w:eastAsia="MS Mincho"/>
                <w:b/>
                <w:sz w:val="24"/>
                <w:szCs w:val="24"/>
              </w:rPr>
              <w:t>9 (0,53 %)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b/>
                <w:sz w:val="24"/>
                <w:szCs w:val="24"/>
              </w:rPr>
            </w:pPr>
            <w:r w:rsidRPr="00AB43F2">
              <w:rPr>
                <w:rFonts w:eastAsia="MS Mincho"/>
                <w:b/>
                <w:sz w:val="24"/>
                <w:szCs w:val="24"/>
              </w:rPr>
              <w:t>10 (0,40 %)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b/>
                <w:sz w:val="24"/>
                <w:szCs w:val="24"/>
              </w:rPr>
            </w:pPr>
            <w:r w:rsidRPr="00AB43F2">
              <w:rPr>
                <w:rFonts w:eastAsia="MS Mincho"/>
                <w:b/>
                <w:sz w:val="24"/>
                <w:szCs w:val="24"/>
              </w:rPr>
              <w:t>5 (0,37 %)</w:t>
            </w:r>
          </w:p>
        </w:tc>
      </w:tr>
      <w:tr w:rsidR="009D2DD5" w:rsidRPr="00AB43F2" w:rsidTr="00D060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756" w:type="pct"/>
            <w:gridSpan w:val="2"/>
            <w:vMerge/>
            <w:tcBorders>
              <w:left w:val="single" w:sz="4" w:space="0" w:color="000000"/>
              <w:right w:val="single" w:sz="4" w:space="0" w:color="000000"/>
            </w:tcBorders>
            <w:shd w:val="clear" w:color="auto" w:fill="FFFFFF"/>
            <w:vAlign w:val="center"/>
          </w:tcPr>
          <w:p w:rsidR="009D2DD5" w:rsidRPr="00AB43F2" w:rsidRDefault="009D2DD5" w:rsidP="00D060E5">
            <w:pPr>
              <w:rPr>
                <w:rFonts w:eastAsia="MS Mincho"/>
                <w:b/>
                <w:i/>
                <w:strike/>
                <w:color w:val="FF0000"/>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Andre anomalier på EKG</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b/>
                <w:sz w:val="24"/>
                <w:szCs w:val="24"/>
              </w:rPr>
            </w:pPr>
            <w:r w:rsidRPr="00AB43F2">
              <w:rPr>
                <w:rFonts w:eastAsia="MS Mincho"/>
                <w:b/>
                <w:sz w:val="24"/>
                <w:szCs w:val="24"/>
              </w:rPr>
              <w:t>7 (0,41 %)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b/>
                <w:sz w:val="24"/>
                <w:szCs w:val="24"/>
              </w:rPr>
            </w:pPr>
            <w:r w:rsidRPr="00AB43F2">
              <w:rPr>
                <w:rFonts w:eastAsia="MS Mincho"/>
                <w:b/>
                <w:sz w:val="24"/>
                <w:szCs w:val="24"/>
              </w:rPr>
              <w:t>11 (0,44 %)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b/>
                <w:sz w:val="24"/>
                <w:szCs w:val="24"/>
              </w:rPr>
            </w:pPr>
            <w:r w:rsidRPr="00AB43F2">
              <w:rPr>
                <w:rFonts w:eastAsia="MS Mincho"/>
                <w:b/>
                <w:sz w:val="24"/>
                <w:szCs w:val="24"/>
              </w:rPr>
              <w:t>2 (0,15 %)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5000" w:type="pct"/>
            <w:gridSpan w:val="8"/>
            <w:shd w:val="clear" w:color="auto" w:fill="FFFFFF"/>
            <w:vAlign w:val="center"/>
          </w:tcPr>
          <w:p w:rsidR="009D2DD5" w:rsidRPr="00AB43F2" w:rsidRDefault="009D2DD5" w:rsidP="00D060E5">
            <w:pPr>
              <w:rPr>
                <w:rFonts w:eastAsia="MS Mincho"/>
                <w:b/>
                <w:color w:val="000000"/>
                <w:sz w:val="24"/>
                <w:szCs w:val="24"/>
              </w:rPr>
            </w:pPr>
            <w:r w:rsidRPr="00AB43F2">
              <w:rPr>
                <w:rFonts w:eastAsia="MS Mincho"/>
                <w:b/>
                <w:color w:val="000000"/>
                <w:sz w:val="24"/>
                <w:szCs w:val="24"/>
              </w:rPr>
              <w:t xml:space="preserve">Luftveje, thorax og </w:t>
            </w:r>
            <w:proofErr w:type="spellStart"/>
            <w:r w:rsidRPr="00AB43F2">
              <w:rPr>
                <w:rFonts w:eastAsia="MS Mincho"/>
                <w:b/>
                <w:color w:val="000000"/>
                <w:sz w:val="24"/>
                <w:szCs w:val="24"/>
              </w:rPr>
              <w:t>mediastinum</w:t>
            </w:r>
            <w:proofErr w:type="spellEnd"/>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val="restart"/>
            <w:shd w:val="clear" w:color="auto" w:fill="FFFFFF"/>
          </w:tcPr>
          <w:p w:rsidR="009D2DD5" w:rsidRPr="00AB43F2" w:rsidRDefault="009D2DD5" w:rsidP="00D060E5">
            <w:pPr>
              <w:rPr>
                <w:rFonts w:eastAsia="MS Mincho"/>
                <w:sz w:val="24"/>
                <w:szCs w:val="24"/>
              </w:rPr>
            </w:pPr>
            <w:r w:rsidRPr="00AB43F2">
              <w:rPr>
                <w:rFonts w:eastAsia="MS Mincho"/>
                <w:sz w:val="24"/>
                <w:szCs w:val="24"/>
              </w:rPr>
              <w:t>Ikke almindelig</w:t>
            </w:r>
          </w:p>
        </w:tc>
        <w:tc>
          <w:tcPr>
            <w:tcW w:w="1754"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Dyspnø</w:t>
            </w:r>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 (0,12 %)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 (0,08 %)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0 (0,0 %)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AB43F2" w:rsidRDefault="009D2DD5" w:rsidP="00D060E5">
            <w:pPr>
              <w:rPr>
                <w:rFonts w:eastAsia="MS Mincho"/>
                <w:sz w:val="24"/>
                <w:szCs w:val="24"/>
              </w:rPr>
            </w:pPr>
          </w:p>
        </w:tc>
        <w:tc>
          <w:tcPr>
            <w:tcW w:w="1754"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Ubehag i næsehulen</w:t>
            </w:r>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 (0,12 %)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 (0,08 %)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0 (0,0 %)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AB43F2" w:rsidRDefault="009D2DD5" w:rsidP="00D060E5">
            <w:pPr>
              <w:rPr>
                <w:rFonts w:eastAsia="MS Mincho"/>
                <w:sz w:val="24"/>
                <w:szCs w:val="24"/>
              </w:rPr>
            </w:pPr>
          </w:p>
        </w:tc>
        <w:tc>
          <w:tcPr>
            <w:tcW w:w="1754"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Næsetørhed</w:t>
            </w:r>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3 (0,18 %)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6 (0,24 %)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4 (0,29 %)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5000" w:type="pct"/>
            <w:gridSpan w:val="8"/>
            <w:shd w:val="clear" w:color="auto" w:fill="FFFFFF"/>
            <w:vAlign w:val="center"/>
          </w:tcPr>
          <w:p w:rsidR="009D2DD5" w:rsidRPr="00AB43F2" w:rsidRDefault="009D2DD5" w:rsidP="00D060E5">
            <w:pPr>
              <w:rPr>
                <w:rFonts w:eastAsia="MS Mincho"/>
                <w:b/>
                <w:sz w:val="24"/>
                <w:szCs w:val="24"/>
              </w:rPr>
            </w:pPr>
            <w:r w:rsidRPr="00AB43F2">
              <w:rPr>
                <w:rFonts w:eastAsia="MS Mincho"/>
                <w:b/>
                <w:color w:val="000000"/>
                <w:sz w:val="24"/>
                <w:szCs w:val="24"/>
              </w:rPr>
              <w:t>Mave-tarm-kanalen</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val="restart"/>
            <w:shd w:val="clear" w:color="auto" w:fill="FFFFFF"/>
          </w:tcPr>
          <w:p w:rsidR="009D2DD5" w:rsidRPr="00AB43F2" w:rsidRDefault="009D2DD5" w:rsidP="00D060E5">
            <w:pPr>
              <w:rPr>
                <w:rFonts w:eastAsia="MS Mincho"/>
                <w:sz w:val="24"/>
                <w:szCs w:val="24"/>
              </w:rPr>
            </w:pPr>
            <w:r w:rsidRPr="00AB43F2">
              <w:rPr>
                <w:rFonts w:eastAsia="MS Mincho"/>
                <w:sz w:val="24"/>
                <w:szCs w:val="24"/>
              </w:rPr>
              <w:t>Ikke almindelig</w:t>
            </w:r>
          </w:p>
        </w:tc>
        <w:tc>
          <w:tcPr>
            <w:tcW w:w="1754"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Smerter i øvre abdomen</w:t>
            </w:r>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11 (0,65 %)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14 (0,55 %)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6 (0,44 %)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AB43F2" w:rsidRDefault="009D2DD5" w:rsidP="00D060E5">
            <w:pPr>
              <w:rPr>
                <w:rFonts w:eastAsia="MS Mincho"/>
                <w:sz w:val="24"/>
                <w:szCs w:val="24"/>
              </w:rPr>
            </w:pPr>
          </w:p>
        </w:tc>
        <w:tc>
          <w:tcPr>
            <w:tcW w:w="1754" w:type="pct"/>
            <w:gridSpan w:val="2"/>
            <w:shd w:val="clear" w:color="auto" w:fill="FFFFFF"/>
            <w:vAlign w:val="center"/>
          </w:tcPr>
          <w:p w:rsidR="009D2DD5" w:rsidRPr="00AB43F2" w:rsidRDefault="009D2DD5" w:rsidP="00D060E5">
            <w:pPr>
              <w:rPr>
                <w:rFonts w:eastAsia="MS Mincho"/>
                <w:sz w:val="24"/>
                <w:szCs w:val="24"/>
              </w:rPr>
            </w:pPr>
            <w:proofErr w:type="spellStart"/>
            <w:r w:rsidRPr="00AB43F2">
              <w:rPr>
                <w:rFonts w:eastAsia="MS Mincho"/>
                <w:sz w:val="24"/>
                <w:szCs w:val="24"/>
              </w:rPr>
              <w:t>Abdominalsmerter</w:t>
            </w:r>
            <w:proofErr w:type="spellEnd"/>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5 (0,30 %)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5 (0,20 %)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4 (0,29 %)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AB43F2" w:rsidRDefault="009D2DD5" w:rsidP="00D060E5">
            <w:pPr>
              <w:rPr>
                <w:rFonts w:eastAsia="MS Mincho"/>
                <w:sz w:val="24"/>
                <w:szCs w:val="24"/>
              </w:rPr>
            </w:pPr>
          </w:p>
        </w:tc>
        <w:tc>
          <w:tcPr>
            <w:tcW w:w="1754"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Kvalme</w:t>
            </w:r>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7 (0,41 %)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10 (0,40 %)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14 (1,03 %)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AB43F2" w:rsidRDefault="009D2DD5" w:rsidP="00D060E5">
            <w:pPr>
              <w:rPr>
                <w:rFonts w:eastAsia="MS Mincho"/>
                <w:sz w:val="24"/>
                <w:szCs w:val="24"/>
              </w:rPr>
            </w:pPr>
          </w:p>
        </w:tc>
        <w:tc>
          <w:tcPr>
            <w:tcW w:w="1754"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Mavebesvær</w:t>
            </w:r>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3 (0,18 %)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4 (0,16 %)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0 (0,0 %)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AB43F2" w:rsidRDefault="009D2DD5" w:rsidP="00D060E5">
            <w:pPr>
              <w:rPr>
                <w:rFonts w:eastAsia="MS Mincho"/>
                <w:sz w:val="24"/>
                <w:szCs w:val="24"/>
              </w:rPr>
            </w:pPr>
          </w:p>
        </w:tc>
        <w:tc>
          <w:tcPr>
            <w:tcW w:w="1754"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Diarré</w:t>
            </w:r>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4 (0,24 %)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6 (0,24 %)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3 (0,22 %)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AB43F2" w:rsidRDefault="009D2DD5" w:rsidP="00D060E5">
            <w:pPr>
              <w:rPr>
                <w:rFonts w:eastAsia="MS Mincho"/>
                <w:sz w:val="24"/>
                <w:szCs w:val="24"/>
              </w:rPr>
            </w:pPr>
          </w:p>
        </w:tc>
        <w:tc>
          <w:tcPr>
            <w:tcW w:w="1754"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Mundtørhed</w:t>
            </w:r>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 (0,12 %)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6 (0,24 %)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5 (0,37 %)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AB43F2" w:rsidRDefault="009D2DD5" w:rsidP="00D060E5">
            <w:pPr>
              <w:rPr>
                <w:rFonts w:eastAsia="MS Mincho"/>
                <w:sz w:val="24"/>
                <w:szCs w:val="24"/>
              </w:rPr>
            </w:pPr>
          </w:p>
        </w:tc>
        <w:tc>
          <w:tcPr>
            <w:tcW w:w="1754"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Dyspepsi</w:t>
            </w:r>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 (0,12 %)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4 (0,16 %)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4 (0,29 %)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AB43F2" w:rsidRDefault="009D2DD5" w:rsidP="00D060E5">
            <w:pPr>
              <w:rPr>
                <w:rFonts w:eastAsia="MS Mincho"/>
                <w:sz w:val="24"/>
                <w:szCs w:val="24"/>
              </w:rPr>
            </w:pPr>
          </w:p>
        </w:tc>
        <w:tc>
          <w:tcPr>
            <w:tcW w:w="1754"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Gastritis</w:t>
            </w:r>
          </w:p>
        </w:tc>
        <w:tc>
          <w:tcPr>
            <w:tcW w:w="876" w:type="pct"/>
            <w:gridSpan w:val="2"/>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4 (0,24 %)</w:t>
            </w:r>
          </w:p>
        </w:tc>
        <w:tc>
          <w:tcPr>
            <w:tcW w:w="804"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4 (0,16 %)</w:t>
            </w:r>
          </w:p>
        </w:tc>
        <w:tc>
          <w:tcPr>
            <w:tcW w:w="810" w:type="pct"/>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0 (0,0 %)</w:t>
            </w:r>
          </w:p>
        </w:tc>
      </w:tr>
      <w:tr w:rsidR="009D2DD5" w:rsidRPr="00AB43F2" w:rsidTr="00D060E5">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b/>
                <w:sz w:val="24"/>
                <w:szCs w:val="24"/>
              </w:rPr>
            </w:pPr>
            <w:r w:rsidRPr="00AB43F2">
              <w:rPr>
                <w:rFonts w:eastAsia="MS Mincho"/>
                <w:b/>
                <w:sz w:val="24"/>
                <w:szCs w:val="24"/>
              </w:rPr>
              <w:t>Hud og subkutane væv</w:t>
            </w:r>
          </w:p>
        </w:tc>
      </w:tr>
      <w:tr w:rsidR="009D2DD5" w:rsidRPr="00AB43F2" w:rsidTr="00D060E5">
        <w:trPr>
          <w:cantSplit/>
          <w:trHeight w:val="340"/>
        </w:trPr>
        <w:tc>
          <w:tcPr>
            <w:tcW w:w="75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Ikke almindelig</w:t>
            </w: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proofErr w:type="spellStart"/>
            <w:r w:rsidRPr="00AB43F2">
              <w:rPr>
                <w:rFonts w:eastAsia="MS Mincho"/>
                <w:sz w:val="24"/>
                <w:szCs w:val="24"/>
              </w:rPr>
              <w:t>Pruritus</w:t>
            </w:r>
            <w:proofErr w:type="spellEnd"/>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 (0,12 %)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4 (0,16 %)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2 (0,15 %)</w:t>
            </w:r>
          </w:p>
        </w:tc>
      </w:tr>
      <w:tr w:rsidR="009D2DD5" w:rsidRPr="00AB43F2" w:rsidTr="00D060E5">
        <w:trPr>
          <w:cantSplit/>
          <w:trHeight w:val="3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b/>
                <w:sz w:val="24"/>
                <w:szCs w:val="24"/>
              </w:rPr>
            </w:pPr>
            <w:r w:rsidRPr="00AB43F2">
              <w:rPr>
                <w:rFonts w:eastAsia="MS Mincho"/>
                <w:b/>
                <w:color w:val="000000"/>
                <w:sz w:val="24"/>
                <w:szCs w:val="24"/>
              </w:rPr>
              <w:t xml:space="preserve">Almene symptomer og reaktioner på administrationsstedet </w:t>
            </w:r>
          </w:p>
        </w:tc>
      </w:tr>
      <w:tr w:rsidR="009D2DD5" w:rsidRPr="00AB43F2" w:rsidTr="00D060E5">
        <w:trPr>
          <w:cantSplit/>
          <w:trHeight w:val="340"/>
        </w:trPr>
        <w:tc>
          <w:tcPr>
            <w:tcW w:w="756" w:type="pct"/>
            <w:gridSpan w:val="2"/>
            <w:vMerge w:val="restart"/>
            <w:tcBorders>
              <w:top w:val="single" w:sz="4" w:space="0" w:color="000000"/>
              <w:left w:val="single" w:sz="4" w:space="0" w:color="000000"/>
              <w:right w:val="single" w:sz="4" w:space="0" w:color="000000"/>
            </w:tcBorders>
            <w:shd w:val="clear" w:color="auto" w:fill="FFFFFF"/>
          </w:tcPr>
          <w:p w:rsidR="009D2DD5" w:rsidRPr="00AB43F2" w:rsidRDefault="009D2DD5" w:rsidP="00D060E5">
            <w:pPr>
              <w:rPr>
                <w:rFonts w:eastAsia="MS Mincho"/>
                <w:sz w:val="24"/>
                <w:szCs w:val="24"/>
              </w:rPr>
            </w:pPr>
            <w:r w:rsidRPr="00AB43F2">
              <w:rPr>
                <w:rFonts w:eastAsia="MS Mincho"/>
                <w:sz w:val="24"/>
                <w:szCs w:val="24"/>
              </w:rPr>
              <w:t>Ikke almindelig</w:t>
            </w: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Træthed</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14 (0,83 %)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19 (0,75 %)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18 (1,32 %)</w:t>
            </w:r>
          </w:p>
        </w:tc>
      </w:tr>
      <w:tr w:rsidR="009D2DD5" w:rsidRPr="00AB43F2" w:rsidTr="00D060E5">
        <w:trPr>
          <w:cantSplit/>
          <w:trHeight w:val="340"/>
        </w:trPr>
        <w:tc>
          <w:tcPr>
            <w:tcW w:w="756" w:type="pct"/>
            <w:gridSpan w:val="2"/>
            <w:vMerge/>
            <w:tcBorders>
              <w:left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Tørst</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3 (0,18 %)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4 (0,16 %)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1 (0,07 %)</w:t>
            </w:r>
          </w:p>
        </w:tc>
      </w:tr>
      <w:tr w:rsidR="009D2DD5" w:rsidRPr="00AB43F2" w:rsidTr="00D060E5">
        <w:trPr>
          <w:cantSplit/>
          <w:trHeight w:val="340"/>
        </w:trPr>
        <w:tc>
          <w:tcPr>
            <w:tcW w:w="756" w:type="pct"/>
            <w:gridSpan w:val="2"/>
            <w:vMerge/>
            <w:tcBorders>
              <w:left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Bedring af underliggende sygdom</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2 (0,12 %)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2 (0,08 %)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1 (0,07 %)</w:t>
            </w:r>
          </w:p>
        </w:tc>
      </w:tr>
      <w:tr w:rsidR="009D2DD5" w:rsidRPr="00AB43F2" w:rsidTr="00D060E5">
        <w:trPr>
          <w:cantSplit/>
          <w:trHeight w:val="340"/>
        </w:trPr>
        <w:tc>
          <w:tcPr>
            <w:tcW w:w="756" w:type="pct"/>
            <w:gridSpan w:val="2"/>
            <w:vMerge/>
            <w:tcBorders>
              <w:left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proofErr w:type="spellStart"/>
            <w:r w:rsidRPr="00AB43F2">
              <w:rPr>
                <w:rFonts w:eastAsia="MS Mincho"/>
                <w:sz w:val="24"/>
                <w:szCs w:val="24"/>
              </w:rPr>
              <w:t>Pyreksi</w:t>
            </w:r>
            <w:proofErr w:type="spellEnd"/>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2 (0,12 %)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3 (0,12 %)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1 (0,07 %)</w:t>
            </w:r>
          </w:p>
        </w:tc>
      </w:tr>
      <w:tr w:rsidR="009D2DD5" w:rsidRPr="00AB43F2" w:rsidTr="00D060E5">
        <w:trPr>
          <w:cantSplit/>
          <w:trHeight w:val="340"/>
        </w:trPr>
        <w:tc>
          <w:tcPr>
            <w:tcW w:w="756" w:type="pct"/>
            <w:gridSpan w:val="2"/>
            <w:vMerge/>
            <w:tcBorders>
              <w:left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p>
        </w:tc>
        <w:tc>
          <w:tcPr>
            <w:tcW w:w="175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AB43F2" w:rsidRDefault="009D2DD5" w:rsidP="00D060E5">
            <w:pPr>
              <w:rPr>
                <w:rFonts w:eastAsia="MS Mincho"/>
                <w:sz w:val="24"/>
                <w:szCs w:val="24"/>
              </w:rPr>
            </w:pPr>
            <w:r w:rsidRPr="00AB43F2">
              <w:rPr>
                <w:rFonts w:eastAsia="MS Mincho"/>
                <w:sz w:val="24"/>
                <w:szCs w:val="24"/>
              </w:rPr>
              <w:t>Asteni</w:t>
            </w:r>
          </w:p>
        </w:tc>
        <w:tc>
          <w:tcPr>
            <w:tcW w:w="87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3 (0,18 %)</w:t>
            </w:r>
          </w:p>
        </w:tc>
        <w:tc>
          <w:tcPr>
            <w:tcW w:w="80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4 (0,16 %)</w:t>
            </w:r>
          </w:p>
        </w:tc>
        <w:tc>
          <w:tcPr>
            <w:tcW w:w="8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5 (0,37 %)</w:t>
            </w:r>
          </w:p>
        </w:tc>
      </w:tr>
      <w:tr w:rsidR="009D2DD5" w:rsidRPr="00AB43F2"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5000" w:type="pct"/>
            <w:gridSpan w:val="8"/>
            <w:shd w:val="clear" w:color="auto" w:fill="FFFFFF"/>
            <w:vAlign w:val="center"/>
          </w:tcPr>
          <w:p w:rsidR="009D2DD5" w:rsidRPr="00AB43F2" w:rsidRDefault="009D2DD5" w:rsidP="00D060E5">
            <w:pPr>
              <w:rPr>
                <w:rFonts w:eastAsia="MS Mincho"/>
                <w:b/>
                <w:sz w:val="24"/>
                <w:szCs w:val="24"/>
              </w:rPr>
            </w:pPr>
            <w:r w:rsidRPr="00AB43F2">
              <w:rPr>
                <w:rFonts w:eastAsia="MS Mincho"/>
                <w:b/>
                <w:color w:val="000000"/>
                <w:sz w:val="24"/>
                <w:szCs w:val="24"/>
              </w:rPr>
              <w:t>Undersøgelser</w:t>
            </w:r>
          </w:p>
        </w:tc>
      </w:tr>
      <w:tr w:rsidR="009D2DD5" w:rsidRPr="00C43E23"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val="restart"/>
            <w:shd w:val="clear" w:color="auto" w:fill="FFFFFF"/>
          </w:tcPr>
          <w:p w:rsidR="009D2DD5" w:rsidRPr="00C43E23" w:rsidRDefault="009D2DD5" w:rsidP="00D060E5">
            <w:pPr>
              <w:rPr>
                <w:rFonts w:eastAsia="MS Mincho"/>
                <w:sz w:val="24"/>
                <w:szCs w:val="24"/>
              </w:rPr>
            </w:pPr>
            <w:r w:rsidRPr="00C43E23">
              <w:rPr>
                <w:rFonts w:eastAsia="MS Mincho"/>
                <w:sz w:val="24"/>
                <w:szCs w:val="24"/>
              </w:rPr>
              <w:t>Ikke almindelig</w:t>
            </w:r>
          </w:p>
        </w:tc>
        <w:tc>
          <w:tcPr>
            <w:tcW w:w="1754" w:type="pct"/>
            <w:gridSpan w:val="2"/>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Forhøjet gamma-</w:t>
            </w:r>
            <w:proofErr w:type="spellStart"/>
            <w:r w:rsidRPr="00C43E23">
              <w:rPr>
                <w:rFonts w:eastAsia="MS Mincho"/>
                <w:sz w:val="24"/>
                <w:szCs w:val="24"/>
              </w:rPr>
              <w:t>glutamyltransferase</w:t>
            </w:r>
            <w:proofErr w:type="spellEnd"/>
            <w:r w:rsidRPr="00C43E23">
              <w:rPr>
                <w:rFonts w:eastAsia="MS Mincho"/>
                <w:sz w:val="24"/>
                <w:szCs w:val="24"/>
              </w:rPr>
              <w:t xml:space="preserve"> </w:t>
            </w:r>
          </w:p>
        </w:tc>
        <w:tc>
          <w:tcPr>
            <w:tcW w:w="876" w:type="pct"/>
            <w:gridSpan w:val="2"/>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7 (0,41 %)</w:t>
            </w:r>
          </w:p>
        </w:tc>
        <w:tc>
          <w:tcPr>
            <w:tcW w:w="804" w:type="pct"/>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8 (0,32 %)</w:t>
            </w:r>
          </w:p>
        </w:tc>
        <w:tc>
          <w:tcPr>
            <w:tcW w:w="810" w:type="pct"/>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2 (0,15 %)</w:t>
            </w:r>
          </w:p>
        </w:tc>
      </w:tr>
      <w:tr w:rsidR="009D2DD5" w:rsidRPr="00C43E23"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C43E23" w:rsidRDefault="009D2DD5" w:rsidP="00D060E5">
            <w:pPr>
              <w:rPr>
                <w:rFonts w:eastAsia="MS Mincho"/>
                <w:sz w:val="24"/>
                <w:szCs w:val="24"/>
              </w:rPr>
            </w:pPr>
          </w:p>
        </w:tc>
        <w:tc>
          <w:tcPr>
            <w:tcW w:w="1754" w:type="pct"/>
            <w:gridSpan w:val="2"/>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 xml:space="preserve">Forhøjet </w:t>
            </w:r>
            <w:proofErr w:type="spellStart"/>
            <w:r w:rsidRPr="00C43E23">
              <w:rPr>
                <w:rFonts w:eastAsia="MS Mincho"/>
                <w:sz w:val="24"/>
                <w:szCs w:val="24"/>
              </w:rPr>
              <w:t>alanin-aminotransferase</w:t>
            </w:r>
            <w:proofErr w:type="spellEnd"/>
          </w:p>
        </w:tc>
        <w:tc>
          <w:tcPr>
            <w:tcW w:w="876" w:type="pct"/>
            <w:gridSpan w:val="2"/>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5 (0,30 %)</w:t>
            </w:r>
          </w:p>
        </w:tc>
        <w:tc>
          <w:tcPr>
            <w:tcW w:w="804" w:type="pct"/>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5 (0,20 %)</w:t>
            </w:r>
          </w:p>
        </w:tc>
        <w:tc>
          <w:tcPr>
            <w:tcW w:w="810" w:type="pct"/>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3 (0,22 %)</w:t>
            </w:r>
          </w:p>
        </w:tc>
      </w:tr>
      <w:tr w:rsidR="009D2DD5" w:rsidRPr="00C43E23"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C43E23" w:rsidRDefault="009D2DD5" w:rsidP="00D060E5">
            <w:pPr>
              <w:rPr>
                <w:rFonts w:eastAsia="MS Mincho"/>
                <w:sz w:val="24"/>
                <w:szCs w:val="24"/>
              </w:rPr>
            </w:pPr>
          </w:p>
        </w:tc>
        <w:tc>
          <w:tcPr>
            <w:tcW w:w="1754" w:type="pct"/>
            <w:gridSpan w:val="2"/>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 xml:space="preserve">Forhøjet </w:t>
            </w:r>
            <w:proofErr w:type="spellStart"/>
            <w:r w:rsidRPr="00C43E23">
              <w:rPr>
                <w:rFonts w:eastAsia="MS Mincho"/>
                <w:sz w:val="24"/>
                <w:szCs w:val="24"/>
              </w:rPr>
              <w:t>aspartat-aminotransferase</w:t>
            </w:r>
            <w:proofErr w:type="spellEnd"/>
          </w:p>
        </w:tc>
        <w:tc>
          <w:tcPr>
            <w:tcW w:w="876" w:type="pct"/>
            <w:gridSpan w:val="2"/>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3 (0,18 %)</w:t>
            </w:r>
          </w:p>
        </w:tc>
        <w:tc>
          <w:tcPr>
            <w:tcW w:w="804" w:type="pct"/>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3 (0,12 %)</w:t>
            </w:r>
          </w:p>
        </w:tc>
        <w:tc>
          <w:tcPr>
            <w:tcW w:w="810" w:type="pct"/>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3 (0,22 %)</w:t>
            </w:r>
          </w:p>
        </w:tc>
      </w:tr>
      <w:tr w:rsidR="009D2DD5" w:rsidRPr="00C43E23"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C43E23" w:rsidRDefault="009D2DD5" w:rsidP="00D060E5">
            <w:pPr>
              <w:rPr>
                <w:rFonts w:eastAsia="MS Mincho"/>
                <w:sz w:val="24"/>
                <w:szCs w:val="24"/>
              </w:rPr>
            </w:pPr>
          </w:p>
        </w:tc>
        <w:tc>
          <w:tcPr>
            <w:tcW w:w="1754" w:type="pct"/>
            <w:gridSpan w:val="2"/>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 xml:space="preserve">Forhøjet </w:t>
            </w:r>
            <w:proofErr w:type="spellStart"/>
            <w:r w:rsidRPr="00C43E23">
              <w:rPr>
                <w:rFonts w:eastAsia="MS Mincho"/>
                <w:sz w:val="24"/>
                <w:szCs w:val="24"/>
              </w:rPr>
              <w:t>serumkreatinin</w:t>
            </w:r>
            <w:proofErr w:type="spellEnd"/>
          </w:p>
        </w:tc>
        <w:tc>
          <w:tcPr>
            <w:tcW w:w="876" w:type="pct"/>
            <w:gridSpan w:val="2"/>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2 (0,12 %)</w:t>
            </w:r>
          </w:p>
        </w:tc>
        <w:tc>
          <w:tcPr>
            <w:tcW w:w="804" w:type="pct"/>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2 (0,08 %)</w:t>
            </w:r>
          </w:p>
        </w:tc>
        <w:tc>
          <w:tcPr>
            <w:tcW w:w="810" w:type="pct"/>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0 (0,0 %)</w:t>
            </w:r>
          </w:p>
        </w:tc>
      </w:tr>
      <w:tr w:rsidR="009D2DD5" w:rsidRPr="00C43E23"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C43E23" w:rsidRDefault="009D2DD5" w:rsidP="00D060E5">
            <w:pPr>
              <w:rPr>
                <w:rFonts w:eastAsia="MS Mincho"/>
                <w:sz w:val="24"/>
                <w:szCs w:val="24"/>
              </w:rPr>
            </w:pPr>
          </w:p>
        </w:tc>
        <w:tc>
          <w:tcPr>
            <w:tcW w:w="1754" w:type="pct"/>
            <w:gridSpan w:val="2"/>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Forhøjet triglycerid</w:t>
            </w:r>
          </w:p>
        </w:tc>
        <w:tc>
          <w:tcPr>
            <w:tcW w:w="876" w:type="pct"/>
            <w:gridSpan w:val="2"/>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2 (0,12 %)</w:t>
            </w:r>
          </w:p>
        </w:tc>
        <w:tc>
          <w:tcPr>
            <w:tcW w:w="804" w:type="pct"/>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2 (0,08 %)</w:t>
            </w:r>
          </w:p>
        </w:tc>
        <w:tc>
          <w:tcPr>
            <w:tcW w:w="810" w:type="pct"/>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3 (0,22 %)</w:t>
            </w:r>
          </w:p>
        </w:tc>
      </w:tr>
      <w:tr w:rsidR="009D2DD5" w:rsidRPr="00C43E23" w:rsidTr="00D060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40"/>
        </w:trPr>
        <w:tc>
          <w:tcPr>
            <w:tcW w:w="756" w:type="pct"/>
            <w:gridSpan w:val="2"/>
            <w:vMerge/>
            <w:shd w:val="clear" w:color="auto" w:fill="FFFFFF"/>
            <w:vAlign w:val="center"/>
          </w:tcPr>
          <w:p w:rsidR="009D2DD5" w:rsidRPr="00C43E23" w:rsidRDefault="009D2DD5" w:rsidP="00D060E5">
            <w:pPr>
              <w:rPr>
                <w:rFonts w:eastAsia="MS Mincho"/>
                <w:sz w:val="24"/>
                <w:szCs w:val="24"/>
              </w:rPr>
            </w:pPr>
          </w:p>
        </w:tc>
        <w:tc>
          <w:tcPr>
            <w:tcW w:w="1754" w:type="pct"/>
            <w:gridSpan w:val="2"/>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Vægtstigning</w:t>
            </w:r>
          </w:p>
        </w:tc>
        <w:tc>
          <w:tcPr>
            <w:tcW w:w="876" w:type="pct"/>
            <w:gridSpan w:val="2"/>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8 (0,47 %)</w:t>
            </w:r>
          </w:p>
        </w:tc>
        <w:tc>
          <w:tcPr>
            <w:tcW w:w="804" w:type="pct"/>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12 (0,48 %)</w:t>
            </w:r>
          </w:p>
        </w:tc>
        <w:tc>
          <w:tcPr>
            <w:tcW w:w="810" w:type="pct"/>
            <w:shd w:val="clear" w:color="auto" w:fill="FFFFFF"/>
            <w:vAlign w:val="center"/>
          </w:tcPr>
          <w:p w:rsidR="009D2DD5" w:rsidRPr="00C43E23" w:rsidRDefault="009D2DD5" w:rsidP="00D060E5">
            <w:pPr>
              <w:rPr>
                <w:rFonts w:eastAsia="MS Mincho"/>
                <w:sz w:val="24"/>
                <w:szCs w:val="24"/>
              </w:rPr>
            </w:pPr>
            <w:r w:rsidRPr="00C43E23">
              <w:rPr>
                <w:rFonts w:eastAsia="MS Mincho"/>
                <w:sz w:val="24"/>
                <w:szCs w:val="24"/>
              </w:rPr>
              <w:t>2 (0,15 %)</w:t>
            </w:r>
          </w:p>
        </w:tc>
      </w:tr>
    </w:tbl>
    <w:p w:rsidR="009D2DD5" w:rsidRPr="004F5984" w:rsidRDefault="009D2DD5" w:rsidP="009D2DD5">
      <w:pPr>
        <w:ind w:left="851"/>
        <w:rPr>
          <w:rFonts w:eastAsia="MS Mincho"/>
          <w:sz w:val="24"/>
          <w:szCs w:val="24"/>
          <w:u w:val="single"/>
        </w:rPr>
      </w:pPr>
    </w:p>
    <w:p w:rsidR="009D2DD5" w:rsidRPr="00A23931" w:rsidRDefault="009D2DD5" w:rsidP="00D060E5">
      <w:pPr>
        <w:ind w:left="851"/>
        <w:rPr>
          <w:sz w:val="24"/>
          <w:szCs w:val="24"/>
        </w:rPr>
      </w:pPr>
      <w:r w:rsidRPr="00A23931">
        <w:rPr>
          <w:b/>
          <w:i/>
          <w:sz w:val="24"/>
          <w:szCs w:val="24"/>
        </w:rPr>
        <w:t xml:space="preserve">Hyppigheden er ikke kendt </w:t>
      </w:r>
      <w:r w:rsidRPr="00A23931">
        <w:rPr>
          <w:sz w:val="24"/>
          <w:szCs w:val="24"/>
        </w:rPr>
        <w:t xml:space="preserve">(kan ikke estimeres ud fra forhåndenværende data): Der er observeret </w:t>
      </w:r>
      <w:proofErr w:type="spellStart"/>
      <w:r w:rsidRPr="00A23931">
        <w:rPr>
          <w:sz w:val="24"/>
          <w:szCs w:val="24"/>
        </w:rPr>
        <w:t>palpitationer</w:t>
      </w:r>
      <w:proofErr w:type="spellEnd"/>
      <w:r w:rsidRPr="00A23931">
        <w:rPr>
          <w:sz w:val="24"/>
          <w:szCs w:val="24"/>
        </w:rPr>
        <w:t>,</w:t>
      </w:r>
      <w:r w:rsidRPr="00A23931">
        <w:rPr>
          <w:b/>
          <w:i/>
          <w:sz w:val="24"/>
          <w:szCs w:val="24"/>
        </w:rPr>
        <w:t xml:space="preserve"> </w:t>
      </w:r>
      <w:proofErr w:type="spellStart"/>
      <w:r w:rsidRPr="00A23931">
        <w:rPr>
          <w:sz w:val="24"/>
          <w:szCs w:val="24"/>
        </w:rPr>
        <w:t>takykardi</w:t>
      </w:r>
      <w:proofErr w:type="spellEnd"/>
      <w:r w:rsidRPr="00A23931">
        <w:rPr>
          <w:sz w:val="24"/>
          <w:szCs w:val="24"/>
        </w:rPr>
        <w:t xml:space="preserve">, overfølsomhedsreaktioner, såsom anafylaksi, </w:t>
      </w:r>
      <w:proofErr w:type="spellStart"/>
      <w:r w:rsidRPr="00A23931">
        <w:rPr>
          <w:sz w:val="24"/>
          <w:szCs w:val="24"/>
        </w:rPr>
        <w:t>angioødem</w:t>
      </w:r>
      <w:proofErr w:type="spellEnd"/>
      <w:r w:rsidRPr="00A23931">
        <w:rPr>
          <w:sz w:val="24"/>
          <w:szCs w:val="24"/>
        </w:rPr>
        <w:t xml:space="preserve">, dyspnø, udslæt, lokaliseret ødem/lokal hævelse og </w:t>
      </w:r>
      <w:proofErr w:type="spellStart"/>
      <w:r w:rsidRPr="00A23931">
        <w:rPr>
          <w:sz w:val="24"/>
          <w:szCs w:val="24"/>
        </w:rPr>
        <w:t>erythem</w:t>
      </w:r>
      <w:proofErr w:type="spellEnd"/>
      <w:r w:rsidRPr="00A23931">
        <w:rPr>
          <w:sz w:val="24"/>
          <w:szCs w:val="24"/>
        </w:rPr>
        <w:t xml:space="preserve">, </w:t>
      </w:r>
      <w:r w:rsidRPr="00A23931">
        <w:rPr>
          <w:bCs/>
          <w:sz w:val="24"/>
          <w:szCs w:val="24"/>
          <w:lang w:eastAsia="da-DK"/>
        </w:rPr>
        <w:t>og opkastning</w:t>
      </w:r>
      <w:r w:rsidRPr="00A23931">
        <w:rPr>
          <w:b/>
          <w:bCs/>
          <w:sz w:val="24"/>
          <w:szCs w:val="24"/>
          <w:lang w:eastAsia="da-DK"/>
        </w:rPr>
        <w:t xml:space="preserve"> </w:t>
      </w:r>
      <w:r w:rsidRPr="00A23931">
        <w:rPr>
          <w:sz w:val="24"/>
          <w:szCs w:val="24"/>
        </w:rPr>
        <w:t>efter markedsføringen.</w:t>
      </w:r>
    </w:p>
    <w:p w:rsidR="009D2DD5" w:rsidRPr="00A23931" w:rsidRDefault="009D2DD5" w:rsidP="009D2DD5">
      <w:pPr>
        <w:ind w:left="851"/>
        <w:rPr>
          <w:rFonts w:eastAsia="MS Mincho"/>
          <w:sz w:val="24"/>
          <w:szCs w:val="24"/>
        </w:rPr>
      </w:pPr>
    </w:p>
    <w:p w:rsidR="009D2DD5" w:rsidRPr="00A23931" w:rsidRDefault="009D2DD5" w:rsidP="009D2DD5">
      <w:pPr>
        <w:ind w:left="851"/>
        <w:rPr>
          <w:rFonts w:eastAsia="MS Mincho"/>
          <w:sz w:val="24"/>
          <w:szCs w:val="24"/>
        </w:rPr>
      </w:pPr>
      <w:r w:rsidRPr="00A23931">
        <w:rPr>
          <w:rFonts w:eastAsia="MS Mincho"/>
          <w:sz w:val="24"/>
          <w:szCs w:val="24"/>
          <w:u w:val="single"/>
        </w:rPr>
        <w:t>Beskrivelse af udvalget bivirkninger for voksne og unge patienter</w:t>
      </w:r>
      <w:r w:rsidRPr="00A23931">
        <w:rPr>
          <w:rFonts w:eastAsia="MS Mincho"/>
          <w:sz w:val="24"/>
          <w:szCs w:val="24"/>
        </w:rPr>
        <w:t xml:space="preserve"> </w:t>
      </w:r>
    </w:p>
    <w:p w:rsidR="009D2DD5" w:rsidRPr="00A23931" w:rsidRDefault="009D2DD5" w:rsidP="009D2DD5">
      <w:pPr>
        <w:ind w:left="851"/>
        <w:rPr>
          <w:rFonts w:eastAsia="MS Mincho"/>
          <w:sz w:val="24"/>
          <w:szCs w:val="24"/>
        </w:rPr>
      </w:pPr>
      <w:proofErr w:type="spellStart"/>
      <w:r w:rsidRPr="00A23931">
        <w:rPr>
          <w:rFonts w:eastAsia="MS Mincho"/>
          <w:sz w:val="24"/>
          <w:szCs w:val="24"/>
        </w:rPr>
        <w:t>Somnolens</w:t>
      </w:r>
      <w:proofErr w:type="spellEnd"/>
      <w:r w:rsidRPr="00A23931">
        <w:rPr>
          <w:rFonts w:eastAsia="MS Mincho"/>
          <w:sz w:val="24"/>
          <w:szCs w:val="24"/>
        </w:rPr>
        <w:t xml:space="preserve">, hovedpine, svimmelhed og træthed blev fundet hos patienter, der enten blev behandlet med 20 mg </w:t>
      </w:r>
      <w:proofErr w:type="spellStart"/>
      <w:r w:rsidRPr="00A23931">
        <w:rPr>
          <w:rFonts w:eastAsia="MS Mincho"/>
          <w:sz w:val="24"/>
          <w:szCs w:val="24"/>
        </w:rPr>
        <w:t>bilastin</w:t>
      </w:r>
      <w:proofErr w:type="spellEnd"/>
      <w:r w:rsidRPr="00A23931">
        <w:rPr>
          <w:rFonts w:eastAsia="MS Mincho"/>
          <w:sz w:val="24"/>
          <w:szCs w:val="24"/>
        </w:rPr>
        <w:t xml:space="preserve"> eller med placebo. Den indberettede hyppighed var 3,06 % vs. 2,86 % for </w:t>
      </w:r>
      <w:proofErr w:type="spellStart"/>
      <w:r w:rsidRPr="00A23931">
        <w:rPr>
          <w:rFonts w:eastAsia="MS Mincho"/>
          <w:sz w:val="24"/>
          <w:szCs w:val="24"/>
        </w:rPr>
        <w:t>somnolens</w:t>
      </w:r>
      <w:proofErr w:type="spellEnd"/>
      <w:r w:rsidRPr="00A23931">
        <w:rPr>
          <w:rFonts w:eastAsia="MS Mincho"/>
          <w:sz w:val="24"/>
          <w:szCs w:val="24"/>
        </w:rPr>
        <w:t xml:space="preserve">, 4,01 % vs. 3,38 % for hovedpine, 0,83 % vs. 0,59 % for svimmelhed og 0,83 % </w:t>
      </w:r>
      <w:proofErr w:type="spellStart"/>
      <w:r w:rsidRPr="00A23931">
        <w:rPr>
          <w:rFonts w:eastAsia="MS Mincho"/>
          <w:sz w:val="24"/>
          <w:szCs w:val="24"/>
        </w:rPr>
        <w:t>vs</w:t>
      </w:r>
      <w:proofErr w:type="spellEnd"/>
      <w:r w:rsidRPr="00A23931">
        <w:rPr>
          <w:rFonts w:eastAsia="MS Mincho"/>
          <w:sz w:val="24"/>
          <w:szCs w:val="24"/>
        </w:rPr>
        <w:t xml:space="preserve"> 1,32 % for træthed.</w:t>
      </w:r>
    </w:p>
    <w:p w:rsidR="009D2DD5" w:rsidRPr="00A23931" w:rsidRDefault="009D2DD5" w:rsidP="009D2DD5">
      <w:pPr>
        <w:ind w:left="851"/>
        <w:rPr>
          <w:rFonts w:eastAsia="MS Mincho"/>
          <w:sz w:val="24"/>
          <w:szCs w:val="24"/>
        </w:rPr>
      </w:pPr>
      <w:r w:rsidRPr="00A23931">
        <w:rPr>
          <w:rFonts w:eastAsia="MS Mincho"/>
          <w:sz w:val="24"/>
          <w:szCs w:val="24"/>
        </w:rPr>
        <w:t>De oplysninger, der er indsamlet i forbindelse med kontrollen efter markedsføringen, har bekræftet den sikkerhedsprofil, der blev observeret under den kliniske udvikling.</w:t>
      </w:r>
    </w:p>
    <w:p w:rsidR="009D2DD5" w:rsidRPr="00A23931" w:rsidRDefault="009D2DD5" w:rsidP="009D2DD5">
      <w:pPr>
        <w:autoSpaceDE w:val="0"/>
        <w:autoSpaceDN w:val="0"/>
        <w:adjustRightInd w:val="0"/>
        <w:ind w:left="851"/>
        <w:rPr>
          <w:color w:val="000000"/>
          <w:sz w:val="24"/>
          <w:szCs w:val="24"/>
          <w:lang w:eastAsia="it-IT"/>
        </w:rPr>
      </w:pPr>
    </w:p>
    <w:p w:rsidR="009D2DD5" w:rsidRPr="00A23931" w:rsidRDefault="009D2DD5" w:rsidP="009D2DD5">
      <w:pPr>
        <w:autoSpaceDE w:val="0"/>
        <w:autoSpaceDN w:val="0"/>
        <w:ind w:left="851"/>
        <w:rPr>
          <w:sz w:val="24"/>
          <w:szCs w:val="24"/>
          <w:u w:val="single"/>
          <w:lang w:eastAsia="da-DK"/>
        </w:rPr>
      </w:pPr>
      <w:r w:rsidRPr="00A23931">
        <w:rPr>
          <w:sz w:val="24"/>
          <w:szCs w:val="24"/>
          <w:u w:val="single"/>
          <w:lang w:eastAsia="da-DK"/>
        </w:rPr>
        <w:t>Indberetning af formodede bivirkninger</w:t>
      </w:r>
    </w:p>
    <w:p w:rsidR="009D2DD5" w:rsidRPr="00A23931" w:rsidRDefault="009D2DD5" w:rsidP="009D2DD5">
      <w:pPr>
        <w:ind w:left="851"/>
        <w:rPr>
          <w:sz w:val="24"/>
          <w:szCs w:val="24"/>
          <w:lang w:eastAsia="da-DK"/>
        </w:rPr>
      </w:pPr>
      <w:r w:rsidRPr="00A23931">
        <w:rPr>
          <w:sz w:val="24"/>
          <w:szCs w:val="24"/>
          <w:lang w:eastAsia="da-DK"/>
        </w:rPr>
        <w:t>Når lægemidlet er godkendt, er indberetning af formodede bivirkninger vigtig. Det muliggør løbende overvågning af benefit/</w:t>
      </w:r>
      <w:proofErr w:type="spellStart"/>
      <w:r w:rsidRPr="00A23931">
        <w:rPr>
          <w:sz w:val="24"/>
          <w:szCs w:val="24"/>
          <w:lang w:eastAsia="da-DK"/>
        </w:rPr>
        <w:t>risk</w:t>
      </w:r>
      <w:proofErr w:type="spellEnd"/>
      <w:r w:rsidRPr="00A23931">
        <w:rPr>
          <w:sz w:val="24"/>
          <w:szCs w:val="24"/>
          <w:lang w:eastAsia="da-DK"/>
        </w:rPr>
        <w:t xml:space="preserve">-forholdet for lægemidlet. </w:t>
      </w:r>
      <w:r w:rsidR="00D060E5" w:rsidRPr="00A23931">
        <w:rPr>
          <w:sz w:val="24"/>
          <w:szCs w:val="24"/>
          <w:lang w:eastAsia="da-DK"/>
        </w:rPr>
        <w:t>S</w:t>
      </w:r>
      <w:r w:rsidRPr="00A23931">
        <w:rPr>
          <w:sz w:val="24"/>
          <w:szCs w:val="24"/>
          <w:lang w:eastAsia="da-DK"/>
        </w:rPr>
        <w:t>undhedsperson</w:t>
      </w:r>
      <w:r w:rsidR="00352F69" w:rsidRPr="00A23931">
        <w:rPr>
          <w:sz w:val="24"/>
          <w:szCs w:val="24"/>
          <w:lang w:eastAsia="da-DK"/>
        </w:rPr>
        <w:t>er</w:t>
      </w:r>
      <w:r w:rsidRPr="00A23931">
        <w:rPr>
          <w:sz w:val="24"/>
          <w:szCs w:val="24"/>
          <w:lang w:eastAsia="da-DK"/>
        </w:rPr>
        <w:t xml:space="preserve"> anmodes om at indberette alle formodede bivirkninger via:</w:t>
      </w:r>
    </w:p>
    <w:p w:rsidR="009D2DD5" w:rsidRPr="00A23931" w:rsidRDefault="009D2DD5" w:rsidP="009D2DD5">
      <w:pPr>
        <w:ind w:left="851"/>
        <w:rPr>
          <w:sz w:val="24"/>
          <w:szCs w:val="24"/>
          <w:lang w:eastAsia="da-DK"/>
        </w:rPr>
      </w:pPr>
    </w:p>
    <w:p w:rsidR="009D2DD5" w:rsidRPr="00A23931" w:rsidRDefault="009D2DD5" w:rsidP="009D2DD5">
      <w:pPr>
        <w:ind w:left="851"/>
        <w:rPr>
          <w:sz w:val="24"/>
          <w:szCs w:val="24"/>
          <w:lang w:eastAsia="da-DK"/>
        </w:rPr>
      </w:pPr>
      <w:r w:rsidRPr="00A23931">
        <w:rPr>
          <w:sz w:val="24"/>
          <w:szCs w:val="24"/>
          <w:lang w:eastAsia="da-DK"/>
        </w:rPr>
        <w:t>Lægemiddelstyrelsen</w:t>
      </w:r>
    </w:p>
    <w:p w:rsidR="009D2DD5" w:rsidRPr="00A23931" w:rsidRDefault="009D2DD5" w:rsidP="009D2DD5">
      <w:pPr>
        <w:ind w:left="851"/>
        <w:rPr>
          <w:sz w:val="24"/>
          <w:szCs w:val="24"/>
          <w:lang w:eastAsia="da-DK"/>
        </w:rPr>
      </w:pPr>
      <w:r w:rsidRPr="00A23931">
        <w:rPr>
          <w:sz w:val="24"/>
          <w:szCs w:val="24"/>
          <w:lang w:eastAsia="da-DK"/>
        </w:rPr>
        <w:t>Axel Heides Gade 1</w:t>
      </w:r>
    </w:p>
    <w:p w:rsidR="009D2DD5" w:rsidRPr="00A23931" w:rsidRDefault="009D2DD5" w:rsidP="009D2DD5">
      <w:pPr>
        <w:ind w:left="851"/>
        <w:rPr>
          <w:sz w:val="24"/>
          <w:szCs w:val="24"/>
          <w:lang w:eastAsia="da-DK"/>
        </w:rPr>
      </w:pPr>
      <w:r w:rsidRPr="00A23931">
        <w:rPr>
          <w:sz w:val="24"/>
          <w:szCs w:val="24"/>
          <w:lang w:eastAsia="da-DK"/>
        </w:rPr>
        <w:t>DK-2300 København S</w:t>
      </w:r>
    </w:p>
    <w:p w:rsidR="009D2DD5" w:rsidRPr="00A23931" w:rsidRDefault="009D2DD5" w:rsidP="009D2DD5">
      <w:pPr>
        <w:ind w:left="851"/>
        <w:rPr>
          <w:sz w:val="24"/>
          <w:szCs w:val="24"/>
          <w:lang w:eastAsia="da-DK"/>
        </w:rPr>
      </w:pPr>
      <w:r w:rsidRPr="00A23931">
        <w:rPr>
          <w:sz w:val="24"/>
          <w:szCs w:val="24"/>
          <w:lang w:eastAsia="da-DK"/>
        </w:rPr>
        <w:t xml:space="preserve">Websted: </w:t>
      </w:r>
      <w:hyperlink r:id="rId8" w:history="1">
        <w:r w:rsidRPr="00A23931">
          <w:rPr>
            <w:rStyle w:val="Hyperlink"/>
            <w:sz w:val="24"/>
            <w:szCs w:val="24"/>
            <w:lang w:eastAsia="da-DK"/>
          </w:rPr>
          <w:t>www.meldenbivirkning.dk</w:t>
        </w:r>
      </w:hyperlink>
    </w:p>
    <w:p w:rsidR="009D2DD5" w:rsidRPr="008464A0" w:rsidRDefault="009D2DD5" w:rsidP="009D2DD5">
      <w:pPr>
        <w:pStyle w:val="Sidehoved"/>
        <w:tabs>
          <w:tab w:val="left" w:pos="851"/>
        </w:tabs>
        <w:ind w:left="851"/>
        <w:rPr>
          <w:szCs w:val="24"/>
        </w:rPr>
      </w:pPr>
    </w:p>
    <w:p w:rsidR="009D2DD5" w:rsidRPr="00C84483" w:rsidRDefault="009D2DD5" w:rsidP="009D2DD5">
      <w:pPr>
        <w:tabs>
          <w:tab w:val="left" w:pos="851"/>
        </w:tabs>
        <w:ind w:left="851" w:hanging="851"/>
        <w:rPr>
          <w:b/>
          <w:sz w:val="24"/>
          <w:szCs w:val="24"/>
        </w:rPr>
      </w:pPr>
      <w:r w:rsidRPr="00C84483">
        <w:rPr>
          <w:b/>
          <w:sz w:val="24"/>
          <w:szCs w:val="24"/>
        </w:rPr>
        <w:t>4.9</w:t>
      </w:r>
      <w:r w:rsidRPr="00C84483">
        <w:rPr>
          <w:b/>
          <w:sz w:val="24"/>
          <w:szCs w:val="24"/>
        </w:rPr>
        <w:tab/>
        <w:t>Overdosering</w:t>
      </w:r>
    </w:p>
    <w:p w:rsidR="009D2DD5" w:rsidRPr="007D5B6D" w:rsidRDefault="009D2DD5" w:rsidP="009D2DD5">
      <w:pPr>
        <w:ind w:left="851"/>
        <w:rPr>
          <w:rFonts w:eastAsia="MS Mincho"/>
          <w:sz w:val="24"/>
          <w:szCs w:val="24"/>
        </w:rPr>
      </w:pPr>
      <w:r w:rsidRPr="007D5B6D">
        <w:rPr>
          <w:rFonts w:eastAsia="MS Mincho"/>
          <w:sz w:val="24"/>
          <w:szCs w:val="24"/>
        </w:rPr>
        <w:t>Der foreligger oplysninger om overdosering af børn.</w:t>
      </w:r>
    </w:p>
    <w:p w:rsidR="009D2DD5" w:rsidRPr="007D5B6D" w:rsidRDefault="009D2DD5" w:rsidP="009D2DD5">
      <w:pPr>
        <w:ind w:left="851"/>
        <w:rPr>
          <w:rFonts w:eastAsia="MS Mincho"/>
          <w:b/>
          <w:i/>
          <w:sz w:val="24"/>
          <w:szCs w:val="24"/>
        </w:rPr>
      </w:pPr>
      <w:r w:rsidRPr="007D5B6D">
        <w:rPr>
          <w:rFonts w:eastAsia="MS Mincho"/>
          <w:sz w:val="24"/>
          <w:szCs w:val="24"/>
        </w:rPr>
        <w:t xml:space="preserve">Information om akut overdosering med </w:t>
      </w:r>
      <w:proofErr w:type="spellStart"/>
      <w:r w:rsidRPr="007D5B6D">
        <w:rPr>
          <w:rFonts w:eastAsia="MS Mincho"/>
          <w:sz w:val="24"/>
          <w:szCs w:val="24"/>
        </w:rPr>
        <w:t>bilastin</w:t>
      </w:r>
      <w:proofErr w:type="spellEnd"/>
      <w:r w:rsidRPr="007D5B6D">
        <w:rPr>
          <w:rFonts w:eastAsia="MS Mincho"/>
          <w:sz w:val="24"/>
          <w:szCs w:val="24"/>
        </w:rPr>
        <w:t xml:space="preserve"> er uddraget fra erfaringer fra kliniske forsøg udført under udviklingen hos voksne og kontrollen efter markedsføringen. Efter administration af </w:t>
      </w:r>
      <w:proofErr w:type="spellStart"/>
      <w:r w:rsidRPr="007D5B6D">
        <w:rPr>
          <w:rFonts w:eastAsia="MS Mincho"/>
          <w:sz w:val="24"/>
          <w:szCs w:val="24"/>
        </w:rPr>
        <w:t>bilastin</w:t>
      </w:r>
      <w:proofErr w:type="spellEnd"/>
      <w:r w:rsidRPr="007D5B6D">
        <w:rPr>
          <w:rFonts w:eastAsia="MS Mincho"/>
          <w:sz w:val="24"/>
          <w:szCs w:val="24"/>
        </w:rPr>
        <w:t xml:space="preserve"> i doser, der var 10-11 gange større end den terapeutiske dosis (220 mg som en enkeltdosis eller 200 mg/dag i 7 dage) til 26 raske forsøgspersoner, var hyppigheden af bivirkninger, der opstod under behandlingen, dobbelt så høj som med placebo under de kliniske forsøg. De hyppigst rapporterede bivirkninger var svimmelhed, hovedpine og kvalme. Der fremkom ingen rapporter om alvorlige bivirkninger eller signifikant forlængelse af </w:t>
      </w:r>
      <w:proofErr w:type="spellStart"/>
      <w:r w:rsidRPr="007D5B6D">
        <w:rPr>
          <w:rFonts w:eastAsia="MS Mincho"/>
          <w:sz w:val="24"/>
          <w:szCs w:val="24"/>
        </w:rPr>
        <w:t>QTc</w:t>
      </w:r>
      <w:proofErr w:type="spellEnd"/>
      <w:r w:rsidRPr="007D5B6D">
        <w:rPr>
          <w:rFonts w:eastAsia="MS Mincho"/>
          <w:sz w:val="24"/>
          <w:szCs w:val="24"/>
        </w:rPr>
        <w:t>-intervallet. De oplysninger, der er indsamlet i forbindelse med kontrollen efter markedsføringen svarer til det, der blev indberettet under de kliniske forsøg.</w:t>
      </w:r>
    </w:p>
    <w:p w:rsidR="009D2DD5" w:rsidRPr="007D5B6D" w:rsidRDefault="009D2DD5" w:rsidP="009D2DD5">
      <w:pPr>
        <w:ind w:left="851"/>
        <w:rPr>
          <w:rFonts w:eastAsia="MS Mincho"/>
          <w:sz w:val="24"/>
          <w:szCs w:val="24"/>
        </w:rPr>
      </w:pPr>
    </w:p>
    <w:p w:rsidR="009D2DD5" w:rsidRPr="007D5B6D" w:rsidRDefault="009D2DD5" w:rsidP="009D2DD5">
      <w:pPr>
        <w:ind w:left="851"/>
        <w:rPr>
          <w:rFonts w:eastAsia="MS Mincho"/>
          <w:sz w:val="24"/>
          <w:szCs w:val="24"/>
        </w:rPr>
      </w:pPr>
      <w:r w:rsidRPr="007D5B6D">
        <w:rPr>
          <w:rFonts w:eastAsia="MS Mincho"/>
          <w:sz w:val="24"/>
          <w:szCs w:val="24"/>
        </w:rPr>
        <w:t xml:space="preserve">En kritisk evaluering af </w:t>
      </w:r>
      <w:proofErr w:type="spellStart"/>
      <w:r w:rsidRPr="007D5B6D">
        <w:rPr>
          <w:rFonts w:eastAsia="MS Mincho"/>
          <w:sz w:val="24"/>
          <w:szCs w:val="24"/>
        </w:rPr>
        <w:t>bilastins</w:t>
      </w:r>
      <w:proofErr w:type="spellEnd"/>
      <w:r w:rsidRPr="007D5B6D">
        <w:rPr>
          <w:rFonts w:eastAsia="MS Mincho"/>
          <w:sz w:val="24"/>
          <w:szCs w:val="24"/>
        </w:rPr>
        <w:t xml:space="preserve"> virkning efter gentagne doser (100 mg i 4 dage) på </w:t>
      </w:r>
      <w:proofErr w:type="spellStart"/>
      <w:r w:rsidRPr="007D5B6D">
        <w:rPr>
          <w:rFonts w:eastAsia="MS Mincho"/>
          <w:sz w:val="24"/>
          <w:szCs w:val="24"/>
        </w:rPr>
        <w:t>ventrikulær</w:t>
      </w:r>
      <w:proofErr w:type="spellEnd"/>
      <w:r w:rsidRPr="007D5B6D">
        <w:rPr>
          <w:rFonts w:eastAsia="MS Mincho"/>
          <w:sz w:val="24"/>
          <w:szCs w:val="24"/>
        </w:rPr>
        <w:t xml:space="preserve"> </w:t>
      </w:r>
      <w:proofErr w:type="spellStart"/>
      <w:r w:rsidRPr="007D5B6D">
        <w:rPr>
          <w:rFonts w:eastAsia="MS Mincho"/>
          <w:sz w:val="24"/>
          <w:szCs w:val="24"/>
        </w:rPr>
        <w:t>repolarisering</w:t>
      </w:r>
      <w:proofErr w:type="spellEnd"/>
      <w:r w:rsidRPr="007D5B6D">
        <w:rPr>
          <w:rFonts w:eastAsia="MS Mincho"/>
          <w:sz w:val="24"/>
          <w:szCs w:val="24"/>
        </w:rPr>
        <w:t xml:space="preserve"> i et </w:t>
      </w:r>
      <w:r w:rsidR="00A23931">
        <w:rPr>
          <w:rFonts w:eastAsia="MS Mincho"/>
          <w:sz w:val="24"/>
          <w:szCs w:val="24"/>
        </w:rPr>
        <w:t>"</w:t>
      </w:r>
      <w:r w:rsidRPr="007D5B6D">
        <w:rPr>
          <w:rFonts w:eastAsia="MS Mincho"/>
          <w:sz w:val="24"/>
          <w:szCs w:val="24"/>
        </w:rPr>
        <w:t>grundigt QT/</w:t>
      </w:r>
      <w:proofErr w:type="spellStart"/>
      <w:r w:rsidRPr="007D5B6D">
        <w:rPr>
          <w:rFonts w:eastAsia="MS Mincho"/>
          <w:sz w:val="24"/>
          <w:szCs w:val="24"/>
        </w:rPr>
        <w:t>QTc</w:t>
      </w:r>
      <w:proofErr w:type="spellEnd"/>
      <w:r w:rsidRPr="007D5B6D">
        <w:rPr>
          <w:rFonts w:eastAsia="MS Mincho"/>
          <w:sz w:val="24"/>
          <w:szCs w:val="24"/>
        </w:rPr>
        <w:t xml:space="preserve"> cross-over-forsøg</w:t>
      </w:r>
      <w:r>
        <w:rPr>
          <w:rFonts w:eastAsia="MS Mincho"/>
          <w:sz w:val="24"/>
          <w:szCs w:val="24"/>
        </w:rPr>
        <w:t>"</w:t>
      </w:r>
      <w:r w:rsidRPr="007D5B6D">
        <w:rPr>
          <w:rFonts w:eastAsia="MS Mincho"/>
          <w:sz w:val="24"/>
          <w:szCs w:val="24"/>
        </w:rPr>
        <w:t xml:space="preserve"> med 30 raske forsøgspersoner viste ikke signifikant </w:t>
      </w:r>
      <w:proofErr w:type="spellStart"/>
      <w:r w:rsidRPr="007D5B6D">
        <w:rPr>
          <w:rFonts w:eastAsia="MS Mincho"/>
          <w:sz w:val="24"/>
          <w:szCs w:val="24"/>
        </w:rPr>
        <w:t>QTc</w:t>
      </w:r>
      <w:proofErr w:type="spellEnd"/>
      <w:r w:rsidRPr="007D5B6D">
        <w:rPr>
          <w:rFonts w:eastAsia="MS Mincho"/>
          <w:sz w:val="24"/>
          <w:szCs w:val="24"/>
        </w:rPr>
        <w:t>-forlængelse.</w:t>
      </w:r>
    </w:p>
    <w:p w:rsidR="009D2DD5" w:rsidRPr="007D5B6D" w:rsidRDefault="009D2DD5" w:rsidP="009D2DD5">
      <w:pPr>
        <w:ind w:left="851"/>
        <w:rPr>
          <w:rFonts w:eastAsia="MS Mincho"/>
          <w:sz w:val="24"/>
          <w:szCs w:val="24"/>
        </w:rPr>
      </w:pPr>
      <w:r w:rsidRPr="007D5B6D">
        <w:rPr>
          <w:rFonts w:eastAsia="MS Mincho"/>
          <w:sz w:val="24"/>
          <w:szCs w:val="24"/>
        </w:rPr>
        <w:t>Det anbefales at give symptomatisk og understøttende behandling i tilfælde af overdosering.</w:t>
      </w:r>
    </w:p>
    <w:p w:rsidR="009D2DD5" w:rsidRPr="00D45746" w:rsidRDefault="009D2DD5" w:rsidP="009D2DD5">
      <w:pPr>
        <w:ind w:left="851"/>
        <w:rPr>
          <w:rFonts w:eastAsia="MS Mincho"/>
          <w:sz w:val="24"/>
          <w:szCs w:val="24"/>
        </w:rPr>
      </w:pPr>
      <w:r w:rsidRPr="007D5B6D">
        <w:rPr>
          <w:rFonts w:eastAsia="MS Mincho"/>
          <w:sz w:val="24"/>
          <w:szCs w:val="24"/>
        </w:rPr>
        <w:t xml:space="preserve">Der kendes intet specifikt </w:t>
      </w:r>
      <w:proofErr w:type="spellStart"/>
      <w:r w:rsidRPr="007D5B6D">
        <w:rPr>
          <w:rFonts w:eastAsia="MS Mincho"/>
          <w:sz w:val="24"/>
          <w:szCs w:val="24"/>
        </w:rPr>
        <w:t>antidot</w:t>
      </w:r>
      <w:proofErr w:type="spellEnd"/>
      <w:r w:rsidRPr="007D5B6D">
        <w:rPr>
          <w:rFonts w:eastAsia="MS Mincho"/>
          <w:sz w:val="24"/>
          <w:szCs w:val="24"/>
        </w:rPr>
        <w:t xml:space="preserve"> til </w:t>
      </w:r>
      <w:proofErr w:type="spellStart"/>
      <w:r w:rsidRPr="007D5B6D">
        <w:rPr>
          <w:rFonts w:eastAsia="MS Mincho"/>
          <w:sz w:val="24"/>
          <w:szCs w:val="24"/>
        </w:rPr>
        <w:t>bilastin</w:t>
      </w:r>
      <w:proofErr w:type="spellEnd"/>
      <w:r w:rsidRPr="007D5B6D">
        <w:rPr>
          <w:rFonts w:eastAsia="MS Mincho"/>
          <w:sz w:val="24"/>
          <w:szCs w:val="24"/>
        </w:rPr>
        <w:t>.</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4.10</w:t>
      </w:r>
      <w:r w:rsidRPr="00C84483">
        <w:rPr>
          <w:b/>
          <w:sz w:val="24"/>
          <w:szCs w:val="24"/>
        </w:rPr>
        <w:tab/>
        <w:t>Udlevering</w:t>
      </w:r>
    </w:p>
    <w:p w:rsidR="009D2DD5" w:rsidRPr="00C84483" w:rsidRDefault="009D2DD5" w:rsidP="009D2DD5">
      <w:pPr>
        <w:tabs>
          <w:tab w:val="left" w:pos="851"/>
        </w:tabs>
        <w:ind w:left="851"/>
        <w:rPr>
          <w:sz w:val="24"/>
          <w:szCs w:val="24"/>
        </w:rPr>
      </w:pPr>
      <w:r>
        <w:rPr>
          <w:sz w:val="24"/>
          <w:szCs w:val="24"/>
        </w:rPr>
        <w:t>B</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D2DD5" w:rsidRDefault="009D2DD5" w:rsidP="009D2DD5">
      <w:pPr>
        <w:tabs>
          <w:tab w:val="left" w:pos="851"/>
        </w:tabs>
        <w:ind w:left="851"/>
        <w:rPr>
          <w:sz w:val="24"/>
          <w:szCs w:val="24"/>
        </w:rPr>
      </w:pPr>
      <w:r w:rsidRPr="00D10200">
        <w:rPr>
          <w:sz w:val="24"/>
          <w:szCs w:val="24"/>
        </w:rPr>
        <w:t>ATC-kode: R</w:t>
      </w:r>
      <w:r>
        <w:rPr>
          <w:sz w:val="24"/>
          <w:szCs w:val="24"/>
        </w:rPr>
        <w:t xml:space="preserve"> </w:t>
      </w:r>
      <w:r w:rsidRPr="00D10200">
        <w:rPr>
          <w:sz w:val="24"/>
          <w:szCs w:val="24"/>
        </w:rPr>
        <w:t>06</w:t>
      </w:r>
      <w:r>
        <w:rPr>
          <w:sz w:val="24"/>
          <w:szCs w:val="24"/>
        </w:rPr>
        <w:t xml:space="preserve"> </w:t>
      </w:r>
      <w:r w:rsidRPr="00D10200">
        <w:rPr>
          <w:sz w:val="24"/>
          <w:szCs w:val="24"/>
        </w:rPr>
        <w:t>AX</w:t>
      </w:r>
      <w:r>
        <w:rPr>
          <w:sz w:val="24"/>
          <w:szCs w:val="24"/>
        </w:rPr>
        <w:t xml:space="preserve"> </w:t>
      </w:r>
      <w:r w:rsidRPr="00D10200">
        <w:rPr>
          <w:sz w:val="24"/>
          <w:szCs w:val="24"/>
        </w:rPr>
        <w:t>29.</w:t>
      </w:r>
      <w:r>
        <w:rPr>
          <w:sz w:val="24"/>
          <w:szCs w:val="24"/>
        </w:rPr>
        <w:t xml:space="preserve"> </w:t>
      </w:r>
      <w:r w:rsidRPr="00D10200">
        <w:rPr>
          <w:sz w:val="24"/>
          <w:szCs w:val="24"/>
        </w:rPr>
        <w:t xml:space="preserve">Antihistaminer til systemisk brug, andre antihistaminer til </w:t>
      </w:r>
      <w:r>
        <w:rPr>
          <w:sz w:val="24"/>
          <w:szCs w:val="24"/>
        </w:rPr>
        <w:t>systemisk brug.</w:t>
      </w:r>
    </w:p>
    <w:p w:rsidR="009D2DD5" w:rsidRPr="00C84483" w:rsidRDefault="009D2DD5" w:rsidP="009D2DD5">
      <w:pPr>
        <w:tabs>
          <w:tab w:val="left" w:pos="851"/>
        </w:tabs>
        <w:ind w:left="851"/>
        <w:rPr>
          <w:sz w:val="24"/>
          <w:szCs w:val="24"/>
        </w:rPr>
      </w:pPr>
    </w:p>
    <w:p w:rsidR="009D2DD5" w:rsidRPr="00C84483" w:rsidRDefault="009D2DD5" w:rsidP="009D2DD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D2DD5" w:rsidRDefault="009D2DD5" w:rsidP="009D2DD5">
      <w:pPr>
        <w:autoSpaceDE w:val="0"/>
        <w:autoSpaceDN w:val="0"/>
        <w:adjustRightInd w:val="0"/>
        <w:ind w:left="851"/>
        <w:rPr>
          <w:rFonts w:eastAsia="MS Mincho"/>
          <w:sz w:val="24"/>
          <w:szCs w:val="24"/>
          <w:u w:val="single"/>
        </w:rPr>
      </w:pPr>
    </w:p>
    <w:p w:rsidR="009D2DD5" w:rsidRPr="0084053E" w:rsidRDefault="009D2DD5" w:rsidP="009D2DD5">
      <w:pPr>
        <w:autoSpaceDE w:val="0"/>
        <w:autoSpaceDN w:val="0"/>
        <w:adjustRightInd w:val="0"/>
        <w:ind w:left="851"/>
        <w:rPr>
          <w:rFonts w:eastAsia="MS Mincho"/>
          <w:sz w:val="24"/>
          <w:szCs w:val="24"/>
          <w:u w:val="single"/>
        </w:rPr>
      </w:pPr>
      <w:r w:rsidRPr="0084053E">
        <w:rPr>
          <w:rFonts w:eastAsia="MS Mincho"/>
          <w:sz w:val="24"/>
          <w:szCs w:val="24"/>
          <w:u w:val="single"/>
        </w:rPr>
        <w:t>Virkningsmekanisme</w:t>
      </w:r>
    </w:p>
    <w:p w:rsidR="009D2DD5" w:rsidRPr="0084053E" w:rsidRDefault="009D2DD5" w:rsidP="009D2DD5">
      <w:pPr>
        <w:ind w:left="851"/>
        <w:rPr>
          <w:rFonts w:eastAsia="MS Mincho"/>
          <w:sz w:val="24"/>
          <w:szCs w:val="24"/>
        </w:rPr>
      </w:pPr>
      <w:proofErr w:type="spellStart"/>
      <w:r w:rsidRPr="0084053E">
        <w:rPr>
          <w:rFonts w:eastAsia="MS Mincho"/>
          <w:sz w:val="24"/>
          <w:szCs w:val="24"/>
        </w:rPr>
        <w:t>Bilastin</w:t>
      </w:r>
      <w:proofErr w:type="spellEnd"/>
      <w:r w:rsidRPr="0084053E">
        <w:rPr>
          <w:rFonts w:eastAsia="MS Mincho"/>
          <w:sz w:val="24"/>
          <w:szCs w:val="24"/>
        </w:rPr>
        <w:t xml:space="preserve"> er en non-sederende, langtidsvirkende histaminantagonist med selektiv, perifer og overvejende H1-receptoraffinitet og uden affinitet for </w:t>
      </w:r>
      <w:proofErr w:type="spellStart"/>
      <w:r w:rsidRPr="0084053E">
        <w:rPr>
          <w:rFonts w:eastAsia="MS Mincho"/>
          <w:sz w:val="24"/>
          <w:szCs w:val="24"/>
        </w:rPr>
        <w:t>muskarine</w:t>
      </w:r>
      <w:proofErr w:type="spellEnd"/>
      <w:r w:rsidRPr="0084053E">
        <w:rPr>
          <w:rFonts w:eastAsia="MS Mincho"/>
          <w:sz w:val="24"/>
          <w:szCs w:val="24"/>
        </w:rPr>
        <w:t xml:space="preserve"> receptorer. </w:t>
      </w:r>
    </w:p>
    <w:p w:rsidR="009D2DD5" w:rsidRPr="0084053E" w:rsidRDefault="009D2DD5" w:rsidP="009D2DD5">
      <w:pPr>
        <w:ind w:left="851"/>
        <w:rPr>
          <w:rFonts w:eastAsia="MS Mincho"/>
          <w:sz w:val="24"/>
          <w:szCs w:val="24"/>
        </w:rPr>
      </w:pPr>
      <w:proofErr w:type="spellStart"/>
      <w:r w:rsidRPr="0084053E">
        <w:rPr>
          <w:rFonts w:eastAsia="MS Mincho"/>
          <w:sz w:val="24"/>
          <w:szCs w:val="24"/>
        </w:rPr>
        <w:t>Bilastin</w:t>
      </w:r>
      <w:proofErr w:type="spellEnd"/>
      <w:r w:rsidRPr="0084053E">
        <w:rPr>
          <w:rFonts w:eastAsia="MS Mincho"/>
          <w:sz w:val="24"/>
          <w:szCs w:val="24"/>
        </w:rPr>
        <w:t xml:space="preserve"> hæmmede histamininducerede hudreaktioner i form af blegner og rødme i 24 timer efter enkeltdoser. </w:t>
      </w:r>
    </w:p>
    <w:p w:rsidR="009D2DD5" w:rsidRPr="0084053E" w:rsidRDefault="009D2DD5" w:rsidP="009D2DD5">
      <w:pPr>
        <w:ind w:left="851"/>
        <w:rPr>
          <w:rFonts w:eastAsia="MS Mincho"/>
          <w:sz w:val="24"/>
          <w:szCs w:val="24"/>
        </w:rPr>
      </w:pPr>
    </w:p>
    <w:p w:rsidR="009D2DD5" w:rsidRPr="0084053E" w:rsidRDefault="009D2DD5" w:rsidP="009D2DD5">
      <w:pPr>
        <w:autoSpaceDE w:val="0"/>
        <w:autoSpaceDN w:val="0"/>
        <w:adjustRightInd w:val="0"/>
        <w:ind w:left="851"/>
        <w:rPr>
          <w:rFonts w:eastAsia="MS Mincho"/>
          <w:sz w:val="24"/>
          <w:szCs w:val="24"/>
          <w:u w:val="single"/>
        </w:rPr>
      </w:pPr>
      <w:r w:rsidRPr="0084053E">
        <w:rPr>
          <w:rFonts w:eastAsia="MS Mincho"/>
          <w:sz w:val="24"/>
          <w:szCs w:val="24"/>
          <w:u w:val="single"/>
        </w:rPr>
        <w:t xml:space="preserve">Klinisk virkning </w:t>
      </w:r>
    </w:p>
    <w:p w:rsidR="009D2DD5" w:rsidRPr="0084053E" w:rsidRDefault="009D2DD5" w:rsidP="009D2DD5">
      <w:pPr>
        <w:ind w:left="851"/>
        <w:rPr>
          <w:rFonts w:eastAsia="MS Mincho"/>
          <w:sz w:val="24"/>
          <w:szCs w:val="24"/>
        </w:rPr>
      </w:pPr>
      <w:r w:rsidRPr="0084053E">
        <w:rPr>
          <w:rFonts w:eastAsia="MS Mincho"/>
          <w:sz w:val="24"/>
          <w:szCs w:val="24"/>
        </w:rPr>
        <w:t xml:space="preserve">Virkningen af </w:t>
      </w:r>
      <w:proofErr w:type="spellStart"/>
      <w:r w:rsidRPr="0084053E">
        <w:rPr>
          <w:rFonts w:eastAsia="MS Mincho"/>
          <w:sz w:val="24"/>
          <w:szCs w:val="24"/>
        </w:rPr>
        <w:t>bilastin</w:t>
      </w:r>
      <w:proofErr w:type="spellEnd"/>
      <w:r w:rsidRPr="0084053E">
        <w:rPr>
          <w:rFonts w:eastAsia="MS Mincho"/>
          <w:sz w:val="24"/>
          <w:szCs w:val="24"/>
        </w:rPr>
        <w:t xml:space="preserve"> er undersøgt hos voksne og unge. I henhold til retningslinjerne kan den påviste effekt hos voksne og unge ekstrapoleres til børn, idet det har vist sig, at systemisk eksponering med 10 mg </w:t>
      </w:r>
      <w:proofErr w:type="spellStart"/>
      <w:r w:rsidRPr="0084053E">
        <w:rPr>
          <w:rFonts w:eastAsia="MS Mincho"/>
          <w:sz w:val="24"/>
          <w:szCs w:val="24"/>
        </w:rPr>
        <w:t>bilastin</w:t>
      </w:r>
      <w:proofErr w:type="spellEnd"/>
      <w:r w:rsidRPr="0084053E">
        <w:rPr>
          <w:rFonts w:eastAsia="MS Mincho"/>
          <w:sz w:val="24"/>
          <w:szCs w:val="24"/>
        </w:rPr>
        <w:t xml:space="preserve"> for børn i alderen 6-11 år med en kropsvægt på mindst 20 kg svarer til eksponering med 20 mg </w:t>
      </w:r>
      <w:proofErr w:type="spellStart"/>
      <w:r w:rsidRPr="0084053E">
        <w:rPr>
          <w:rFonts w:eastAsia="MS Mincho"/>
          <w:sz w:val="24"/>
          <w:szCs w:val="24"/>
        </w:rPr>
        <w:t>bilastin</w:t>
      </w:r>
      <w:proofErr w:type="spellEnd"/>
      <w:r w:rsidRPr="0084053E">
        <w:rPr>
          <w:rFonts w:eastAsia="MS Mincho"/>
          <w:sz w:val="24"/>
          <w:szCs w:val="24"/>
        </w:rPr>
        <w:t xml:space="preserve"> for voksne (se pkt. 5.2).</w:t>
      </w:r>
      <w:r w:rsidRPr="0084053E">
        <w:rPr>
          <w:rFonts w:eastAsia="MS Mincho"/>
          <w:bCs/>
          <w:iCs/>
          <w:sz w:val="24"/>
          <w:szCs w:val="24"/>
        </w:rPr>
        <w:t xml:space="preserve"> </w:t>
      </w:r>
      <w:r w:rsidRPr="0084053E">
        <w:rPr>
          <w:rFonts w:eastAsia="MS Mincho"/>
          <w:sz w:val="24"/>
          <w:szCs w:val="24"/>
        </w:rPr>
        <w:t xml:space="preserve">Ekstrapoleringen fra oplysninger for voksne og unge anses for passende for dette produkt, eftersom </w:t>
      </w:r>
      <w:proofErr w:type="spellStart"/>
      <w:r w:rsidRPr="0084053E">
        <w:rPr>
          <w:rFonts w:eastAsia="MS Mincho"/>
          <w:sz w:val="24"/>
          <w:szCs w:val="24"/>
        </w:rPr>
        <w:t>patofysiologien</w:t>
      </w:r>
      <w:proofErr w:type="spellEnd"/>
      <w:r w:rsidRPr="0084053E">
        <w:rPr>
          <w:rFonts w:eastAsia="MS Mincho"/>
          <w:sz w:val="24"/>
          <w:szCs w:val="24"/>
        </w:rPr>
        <w:t xml:space="preserve"> for allergisk </w:t>
      </w:r>
      <w:proofErr w:type="spellStart"/>
      <w:r w:rsidRPr="0084053E">
        <w:rPr>
          <w:rFonts w:eastAsia="MS Mincho"/>
          <w:sz w:val="24"/>
          <w:szCs w:val="24"/>
        </w:rPr>
        <w:t>rhinokonjunktivitis</w:t>
      </w:r>
      <w:proofErr w:type="spellEnd"/>
      <w:r w:rsidRPr="0084053E">
        <w:rPr>
          <w:rFonts w:eastAsia="MS Mincho"/>
          <w:sz w:val="24"/>
          <w:szCs w:val="24"/>
        </w:rPr>
        <w:t xml:space="preserve"> og </w:t>
      </w:r>
      <w:proofErr w:type="spellStart"/>
      <w:r w:rsidRPr="0084053E">
        <w:rPr>
          <w:rFonts w:eastAsia="MS Mincho"/>
          <w:sz w:val="24"/>
          <w:szCs w:val="24"/>
        </w:rPr>
        <w:t>urticaria</w:t>
      </w:r>
      <w:proofErr w:type="spellEnd"/>
      <w:r w:rsidRPr="0084053E">
        <w:rPr>
          <w:rFonts w:eastAsia="MS Mincho"/>
          <w:sz w:val="24"/>
          <w:szCs w:val="24"/>
        </w:rPr>
        <w:t xml:space="preserve"> er den samme for alle aldersgrupper. </w:t>
      </w:r>
    </w:p>
    <w:p w:rsidR="009D2DD5" w:rsidRPr="0084053E" w:rsidRDefault="009D2DD5" w:rsidP="009D2DD5">
      <w:pPr>
        <w:ind w:left="851"/>
        <w:rPr>
          <w:rFonts w:eastAsia="MS Mincho"/>
          <w:sz w:val="24"/>
          <w:szCs w:val="24"/>
        </w:rPr>
      </w:pPr>
      <w:r w:rsidRPr="0084053E">
        <w:rPr>
          <w:rFonts w:eastAsia="MS Mincho"/>
          <w:sz w:val="24"/>
          <w:szCs w:val="24"/>
        </w:rPr>
        <w:t xml:space="preserve">I kliniske forsøg med voksne og unge med allergisk </w:t>
      </w:r>
      <w:proofErr w:type="spellStart"/>
      <w:r w:rsidRPr="0084053E">
        <w:rPr>
          <w:rFonts w:eastAsia="MS Mincho"/>
          <w:sz w:val="24"/>
          <w:szCs w:val="24"/>
        </w:rPr>
        <w:t>rhinokonjunktivitis</w:t>
      </w:r>
      <w:proofErr w:type="spellEnd"/>
      <w:r w:rsidRPr="0084053E">
        <w:rPr>
          <w:rFonts w:eastAsia="MS Mincho"/>
          <w:sz w:val="24"/>
          <w:szCs w:val="24"/>
        </w:rPr>
        <w:t xml:space="preserve"> (sæsonbetinget og helårlig), gav 20 mg </w:t>
      </w:r>
      <w:proofErr w:type="spellStart"/>
      <w:r w:rsidRPr="0084053E">
        <w:rPr>
          <w:rFonts w:eastAsia="MS Mincho"/>
          <w:sz w:val="24"/>
          <w:szCs w:val="24"/>
        </w:rPr>
        <w:t>bilastin</w:t>
      </w:r>
      <w:proofErr w:type="spellEnd"/>
      <w:r w:rsidRPr="0084053E">
        <w:rPr>
          <w:rFonts w:eastAsia="MS Mincho"/>
          <w:sz w:val="24"/>
          <w:szCs w:val="24"/>
        </w:rPr>
        <w:t xml:space="preserve">, der blev administreret </w:t>
      </w:r>
      <w:r>
        <w:rPr>
          <w:rFonts w:eastAsia="MS Mincho"/>
          <w:sz w:val="24"/>
          <w:szCs w:val="24"/>
        </w:rPr>
        <w:t>en</w:t>
      </w:r>
      <w:r w:rsidRPr="0084053E">
        <w:rPr>
          <w:rFonts w:eastAsia="MS Mincho"/>
          <w:sz w:val="24"/>
          <w:szCs w:val="24"/>
        </w:rPr>
        <w:t xml:space="preserve"> gang daglig i 14-28 dage, effektiv lindring af symptomer såsom </w:t>
      </w:r>
      <w:proofErr w:type="spellStart"/>
      <w:r w:rsidRPr="0084053E">
        <w:rPr>
          <w:rFonts w:eastAsia="MS Mincho"/>
          <w:sz w:val="24"/>
          <w:szCs w:val="24"/>
        </w:rPr>
        <w:t>nysen</w:t>
      </w:r>
      <w:proofErr w:type="spellEnd"/>
      <w:r w:rsidRPr="0084053E">
        <w:rPr>
          <w:rFonts w:eastAsia="MS Mincho"/>
          <w:sz w:val="24"/>
          <w:szCs w:val="24"/>
        </w:rPr>
        <w:t xml:space="preserve">, løbende næse, næsekløe, tilstoppet næse, øjenkløe, tåreflåd og røde øjne. </w:t>
      </w:r>
      <w:proofErr w:type="spellStart"/>
      <w:r w:rsidRPr="0084053E">
        <w:rPr>
          <w:rFonts w:eastAsia="MS Mincho"/>
          <w:sz w:val="24"/>
          <w:szCs w:val="24"/>
        </w:rPr>
        <w:t>Bilastin</w:t>
      </w:r>
      <w:proofErr w:type="spellEnd"/>
      <w:r w:rsidRPr="0084053E">
        <w:rPr>
          <w:rFonts w:eastAsia="MS Mincho"/>
          <w:sz w:val="24"/>
          <w:szCs w:val="24"/>
        </w:rPr>
        <w:t xml:space="preserve"> kontrollerede symptomerne effektivt i 24 timer. </w:t>
      </w:r>
    </w:p>
    <w:p w:rsidR="009D2DD5" w:rsidRPr="0084053E" w:rsidRDefault="009D2DD5" w:rsidP="009D2DD5">
      <w:pPr>
        <w:ind w:left="851"/>
        <w:rPr>
          <w:rFonts w:eastAsia="MS Mincho"/>
          <w:sz w:val="24"/>
          <w:szCs w:val="24"/>
        </w:rPr>
      </w:pPr>
      <w:r w:rsidRPr="0084053E">
        <w:rPr>
          <w:rFonts w:eastAsia="MS Mincho"/>
          <w:sz w:val="24"/>
          <w:szCs w:val="24"/>
        </w:rPr>
        <w:t xml:space="preserve">I to kliniske forsøg med patienter med kronisk idiopatisk </w:t>
      </w:r>
      <w:proofErr w:type="spellStart"/>
      <w:r w:rsidRPr="0084053E">
        <w:rPr>
          <w:rFonts w:eastAsia="MS Mincho"/>
          <w:sz w:val="24"/>
          <w:szCs w:val="24"/>
        </w:rPr>
        <w:t>urticaria</w:t>
      </w:r>
      <w:proofErr w:type="spellEnd"/>
      <w:r w:rsidRPr="0084053E">
        <w:rPr>
          <w:rFonts w:eastAsia="MS Mincho"/>
          <w:sz w:val="24"/>
          <w:szCs w:val="24"/>
        </w:rPr>
        <w:t xml:space="preserve"> gav 20 mg </w:t>
      </w:r>
      <w:proofErr w:type="spellStart"/>
      <w:r w:rsidRPr="0084053E">
        <w:rPr>
          <w:rFonts w:eastAsia="MS Mincho"/>
          <w:sz w:val="24"/>
          <w:szCs w:val="24"/>
        </w:rPr>
        <w:t>bilastin</w:t>
      </w:r>
      <w:proofErr w:type="spellEnd"/>
      <w:r w:rsidRPr="0084053E">
        <w:rPr>
          <w:rFonts w:eastAsia="MS Mincho"/>
          <w:sz w:val="24"/>
          <w:szCs w:val="24"/>
        </w:rPr>
        <w:t xml:space="preserve">, der blev administreret </w:t>
      </w:r>
      <w:r>
        <w:rPr>
          <w:rFonts w:eastAsia="MS Mincho"/>
          <w:sz w:val="24"/>
          <w:szCs w:val="24"/>
        </w:rPr>
        <w:t>en</w:t>
      </w:r>
      <w:r w:rsidRPr="0084053E">
        <w:rPr>
          <w:rFonts w:eastAsia="MS Mincho"/>
          <w:sz w:val="24"/>
          <w:szCs w:val="24"/>
        </w:rPr>
        <w:t xml:space="preserve"> gang daglig i 28 dage, effektiv lindring af kløens intensitet og nedsatte antal og størrelse af blegner samt patientens ubehag i forbindelse med </w:t>
      </w:r>
      <w:proofErr w:type="spellStart"/>
      <w:r w:rsidRPr="0084053E">
        <w:rPr>
          <w:rFonts w:eastAsia="MS Mincho"/>
          <w:sz w:val="24"/>
          <w:szCs w:val="24"/>
        </w:rPr>
        <w:t>urticaria</w:t>
      </w:r>
      <w:proofErr w:type="spellEnd"/>
      <w:r w:rsidRPr="0084053E">
        <w:rPr>
          <w:rFonts w:eastAsia="MS Mincho"/>
          <w:sz w:val="24"/>
          <w:szCs w:val="24"/>
        </w:rPr>
        <w:t xml:space="preserve">. Patienterne opnåede bedre søvn og livskvalitet.  </w:t>
      </w:r>
    </w:p>
    <w:p w:rsidR="009D2DD5" w:rsidRPr="0084053E" w:rsidRDefault="009D2DD5" w:rsidP="009D2DD5">
      <w:pPr>
        <w:ind w:left="851"/>
        <w:rPr>
          <w:rFonts w:eastAsia="MS Mincho"/>
          <w:sz w:val="24"/>
          <w:szCs w:val="24"/>
        </w:rPr>
      </w:pPr>
      <w:r w:rsidRPr="0084053E">
        <w:rPr>
          <w:rFonts w:eastAsia="MS Mincho"/>
          <w:sz w:val="24"/>
          <w:szCs w:val="24"/>
        </w:rPr>
        <w:t xml:space="preserve">Der observeredes ingen klinisk relevant forlængelse af </w:t>
      </w:r>
      <w:proofErr w:type="spellStart"/>
      <w:r w:rsidRPr="0084053E">
        <w:rPr>
          <w:rFonts w:eastAsia="MS Mincho"/>
          <w:sz w:val="24"/>
          <w:szCs w:val="24"/>
        </w:rPr>
        <w:t>QTc</w:t>
      </w:r>
      <w:proofErr w:type="spellEnd"/>
      <w:r w:rsidRPr="0084053E">
        <w:rPr>
          <w:rFonts w:eastAsia="MS Mincho"/>
          <w:sz w:val="24"/>
          <w:szCs w:val="24"/>
        </w:rPr>
        <w:t xml:space="preserve">-intervallet eller anden </w:t>
      </w:r>
      <w:proofErr w:type="spellStart"/>
      <w:r w:rsidRPr="0084053E">
        <w:rPr>
          <w:rFonts w:eastAsia="MS Mincho"/>
          <w:sz w:val="24"/>
          <w:szCs w:val="24"/>
        </w:rPr>
        <w:t>kardiovaskulær</w:t>
      </w:r>
      <w:proofErr w:type="spellEnd"/>
      <w:r w:rsidRPr="0084053E">
        <w:rPr>
          <w:rFonts w:eastAsia="MS Mincho"/>
          <w:sz w:val="24"/>
          <w:szCs w:val="24"/>
        </w:rPr>
        <w:t xml:space="preserve"> påvirkning i de kliniske forsøg udført med </w:t>
      </w:r>
      <w:proofErr w:type="spellStart"/>
      <w:r w:rsidRPr="0084053E">
        <w:rPr>
          <w:rFonts w:eastAsia="MS Mincho"/>
          <w:sz w:val="24"/>
          <w:szCs w:val="24"/>
        </w:rPr>
        <w:t>bilastin</w:t>
      </w:r>
      <w:proofErr w:type="spellEnd"/>
      <w:r w:rsidRPr="0084053E">
        <w:rPr>
          <w:rFonts w:eastAsia="MS Mincho"/>
          <w:sz w:val="24"/>
          <w:szCs w:val="24"/>
        </w:rPr>
        <w:t>, selv ikke ved doser på 200 mg daglig (10 gange den kliniske dosis) i 7 dage hos 9 deltagere, eller når stoffet blev administreret sammen med P-</w:t>
      </w:r>
      <w:proofErr w:type="spellStart"/>
      <w:r w:rsidRPr="0084053E">
        <w:rPr>
          <w:rFonts w:eastAsia="MS Mincho"/>
          <w:sz w:val="24"/>
          <w:szCs w:val="24"/>
        </w:rPr>
        <w:t>glykoproteinhæmmere</w:t>
      </w:r>
      <w:proofErr w:type="spellEnd"/>
      <w:r w:rsidRPr="0084053E">
        <w:rPr>
          <w:rFonts w:eastAsia="MS Mincho"/>
          <w:sz w:val="24"/>
          <w:szCs w:val="24"/>
        </w:rPr>
        <w:t xml:space="preserve"> såsom </w:t>
      </w:r>
      <w:proofErr w:type="spellStart"/>
      <w:r w:rsidRPr="0084053E">
        <w:rPr>
          <w:rFonts w:eastAsia="MS Mincho"/>
          <w:sz w:val="24"/>
          <w:szCs w:val="24"/>
        </w:rPr>
        <w:t>ketoconazol</w:t>
      </w:r>
      <w:proofErr w:type="spellEnd"/>
      <w:r w:rsidRPr="0084053E">
        <w:rPr>
          <w:rFonts w:eastAsia="MS Mincho"/>
          <w:sz w:val="24"/>
          <w:szCs w:val="24"/>
        </w:rPr>
        <w:t xml:space="preserve"> (24 deltagere) eller </w:t>
      </w:r>
      <w:proofErr w:type="spellStart"/>
      <w:r w:rsidRPr="0084053E">
        <w:rPr>
          <w:rFonts w:eastAsia="MS Mincho"/>
          <w:sz w:val="24"/>
          <w:szCs w:val="24"/>
        </w:rPr>
        <w:t>erythromycin</w:t>
      </w:r>
      <w:proofErr w:type="spellEnd"/>
      <w:r w:rsidRPr="0084053E">
        <w:rPr>
          <w:rFonts w:eastAsia="MS Mincho"/>
          <w:sz w:val="24"/>
          <w:szCs w:val="24"/>
        </w:rPr>
        <w:t xml:space="preserve"> (24 deltagere). Desuden er der foretaget en grundig undersøgelse af QT-intervallet hos 30 forsøgspersoner.</w:t>
      </w:r>
    </w:p>
    <w:p w:rsidR="009D2DD5" w:rsidRPr="0084053E" w:rsidRDefault="009D2DD5" w:rsidP="009D2DD5">
      <w:pPr>
        <w:ind w:left="851"/>
        <w:rPr>
          <w:rFonts w:eastAsia="MS Mincho"/>
          <w:sz w:val="24"/>
          <w:szCs w:val="24"/>
        </w:rPr>
      </w:pPr>
      <w:r w:rsidRPr="0084053E">
        <w:rPr>
          <w:rFonts w:eastAsia="MS Mincho"/>
          <w:sz w:val="24"/>
          <w:szCs w:val="24"/>
        </w:rPr>
        <w:t xml:space="preserve">I kontrollerede kliniske forsøg med den anbefalede dosis på 20 mg </w:t>
      </w:r>
      <w:r>
        <w:rPr>
          <w:rFonts w:eastAsia="MS Mincho"/>
          <w:sz w:val="24"/>
          <w:szCs w:val="24"/>
        </w:rPr>
        <w:t>en</w:t>
      </w:r>
      <w:r w:rsidRPr="0084053E">
        <w:rPr>
          <w:rFonts w:eastAsia="MS Mincho"/>
          <w:sz w:val="24"/>
          <w:szCs w:val="24"/>
        </w:rPr>
        <w:t xml:space="preserve"> gang daglig sås sammenlignelig sikkerhedsprofil af </w:t>
      </w:r>
      <w:proofErr w:type="spellStart"/>
      <w:r w:rsidRPr="0084053E">
        <w:rPr>
          <w:rFonts w:eastAsia="MS Mincho"/>
          <w:sz w:val="24"/>
          <w:szCs w:val="24"/>
        </w:rPr>
        <w:t>bilastin</w:t>
      </w:r>
      <w:proofErr w:type="spellEnd"/>
      <w:r w:rsidRPr="0084053E">
        <w:rPr>
          <w:rFonts w:eastAsia="MS Mincho"/>
          <w:sz w:val="24"/>
          <w:szCs w:val="24"/>
        </w:rPr>
        <w:t xml:space="preserve"> og placebo i centralnervesystemet, og </w:t>
      </w:r>
      <w:proofErr w:type="spellStart"/>
      <w:r w:rsidRPr="0084053E">
        <w:rPr>
          <w:rFonts w:eastAsia="MS Mincho"/>
          <w:sz w:val="24"/>
          <w:szCs w:val="24"/>
        </w:rPr>
        <w:t>incidensen</w:t>
      </w:r>
      <w:proofErr w:type="spellEnd"/>
      <w:r w:rsidRPr="0084053E">
        <w:rPr>
          <w:rFonts w:eastAsia="MS Mincho"/>
          <w:sz w:val="24"/>
          <w:szCs w:val="24"/>
        </w:rPr>
        <w:t xml:space="preserve"> af døsighed var ikke statistisk forskellig hos deltagere, der fik placebo. </w:t>
      </w:r>
      <w:proofErr w:type="spellStart"/>
      <w:r w:rsidRPr="0084053E">
        <w:rPr>
          <w:rFonts w:eastAsia="MS Mincho"/>
          <w:sz w:val="24"/>
          <w:szCs w:val="24"/>
        </w:rPr>
        <w:t>Bilastin</w:t>
      </w:r>
      <w:proofErr w:type="spellEnd"/>
      <w:r w:rsidRPr="0084053E">
        <w:rPr>
          <w:rFonts w:eastAsia="MS Mincho"/>
          <w:sz w:val="24"/>
          <w:szCs w:val="24"/>
        </w:rPr>
        <w:t xml:space="preserve"> </w:t>
      </w:r>
      <w:r w:rsidRPr="0084053E">
        <w:rPr>
          <w:rFonts w:eastAsia="MS Mincho"/>
          <w:sz w:val="24"/>
          <w:szCs w:val="24"/>
        </w:rPr>
        <w:lastRenderedPageBreak/>
        <w:t xml:space="preserve">i doser på op til 40 mg </w:t>
      </w:r>
      <w:proofErr w:type="spellStart"/>
      <w:r w:rsidRPr="0084053E">
        <w:rPr>
          <w:rFonts w:eastAsia="MS Mincho"/>
          <w:sz w:val="24"/>
          <w:szCs w:val="24"/>
        </w:rPr>
        <w:t>q.d</w:t>
      </w:r>
      <w:proofErr w:type="spellEnd"/>
      <w:r w:rsidRPr="0084053E">
        <w:rPr>
          <w:rFonts w:eastAsia="MS Mincho"/>
          <w:sz w:val="24"/>
          <w:szCs w:val="24"/>
        </w:rPr>
        <w:t xml:space="preserve">. påvirkede ikke den </w:t>
      </w:r>
      <w:proofErr w:type="spellStart"/>
      <w:r w:rsidRPr="0084053E">
        <w:rPr>
          <w:rFonts w:eastAsia="MS Mincho"/>
          <w:sz w:val="24"/>
          <w:szCs w:val="24"/>
        </w:rPr>
        <w:t>psykomotoriske</w:t>
      </w:r>
      <w:proofErr w:type="spellEnd"/>
      <w:r w:rsidRPr="0084053E">
        <w:rPr>
          <w:rFonts w:eastAsia="MS Mincho"/>
          <w:sz w:val="24"/>
          <w:szCs w:val="24"/>
        </w:rPr>
        <w:t xml:space="preserve"> funktion i kliniske forsøg og nedsatte ikke evnen til at føre motorkøretøj i en standardkøreprøve. </w:t>
      </w:r>
    </w:p>
    <w:p w:rsidR="009D2DD5" w:rsidRPr="0084053E" w:rsidRDefault="009D2DD5" w:rsidP="009D2DD5">
      <w:pPr>
        <w:ind w:left="851"/>
        <w:rPr>
          <w:rFonts w:eastAsia="MS Mincho"/>
          <w:sz w:val="24"/>
          <w:szCs w:val="24"/>
        </w:rPr>
      </w:pPr>
      <w:r w:rsidRPr="0084053E">
        <w:rPr>
          <w:rFonts w:eastAsia="MS Mincho"/>
          <w:sz w:val="24"/>
          <w:szCs w:val="24"/>
        </w:rPr>
        <w:t xml:space="preserve">Hos ældre patienter (≥ 65 år), der indgik i fase II- og III-studier, var sikkerhed og virkning ikke anderledes end hos yngre patienter. </w:t>
      </w:r>
    </w:p>
    <w:p w:rsidR="009D2DD5" w:rsidRPr="0084053E" w:rsidRDefault="009D2DD5" w:rsidP="009D2DD5">
      <w:pPr>
        <w:ind w:left="851"/>
        <w:rPr>
          <w:rFonts w:eastAsia="MS Mincho"/>
          <w:bCs/>
          <w:iCs/>
          <w:sz w:val="24"/>
          <w:szCs w:val="24"/>
        </w:rPr>
      </w:pPr>
    </w:p>
    <w:p w:rsidR="009D2DD5" w:rsidRPr="0084053E" w:rsidRDefault="009D2DD5" w:rsidP="009D2DD5">
      <w:pPr>
        <w:ind w:left="851"/>
        <w:rPr>
          <w:rFonts w:eastAsia="MS Mincho"/>
          <w:bCs/>
          <w:iCs/>
          <w:sz w:val="24"/>
          <w:szCs w:val="24"/>
          <w:u w:val="single"/>
        </w:rPr>
      </w:pPr>
      <w:r w:rsidRPr="0084053E">
        <w:rPr>
          <w:rFonts w:eastAsia="MS Mincho"/>
          <w:bCs/>
          <w:iCs/>
          <w:sz w:val="24"/>
          <w:szCs w:val="24"/>
          <w:u w:val="single"/>
        </w:rPr>
        <w:t>Klinisk sikkerhed</w:t>
      </w:r>
    </w:p>
    <w:p w:rsidR="009D2DD5" w:rsidRPr="0084053E" w:rsidRDefault="009D2DD5" w:rsidP="009D2DD5">
      <w:pPr>
        <w:autoSpaceDE w:val="0"/>
        <w:autoSpaceDN w:val="0"/>
        <w:adjustRightInd w:val="0"/>
        <w:ind w:left="851"/>
        <w:rPr>
          <w:rFonts w:eastAsia="MS Mincho"/>
          <w:sz w:val="24"/>
          <w:szCs w:val="24"/>
        </w:rPr>
      </w:pPr>
      <w:r w:rsidRPr="0084053E">
        <w:rPr>
          <w:rFonts w:eastAsia="MS Mincho"/>
          <w:sz w:val="24"/>
          <w:szCs w:val="24"/>
        </w:rPr>
        <w:t xml:space="preserve">I et 12-ugers kontrolleret klinisk forsøg med børn i alderen 2-11 år (i alt 509 børn, 260 behandlet med 10 mg </w:t>
      </w:r>
      <w:proofErr w:type="spellStart"/>
      <w:r w:rsidRPr="0084053E">
        <w:rPr>
          <w:rFonts w:eastAsia="MS Mincho"/>
          <w:sz w:val="24"/>
          <w:szCs w:val="24"/>
        </w:rPr>
        <w:t>bilastin</w:t>
      </w:r>
      <w:proofErr w:type="spellEnd"/>
      <w:r w:rsidRPr="0084053E">
        <w:rPr>
          <w:rFonts w:eastAsia="MS Mincho"/>
          <w:sz w:val="24"/>
          <w:szCs w:val="24"/>
        </w:rPr>
        <w:t xml:space="preserve">: 58 på 2 til &lt;6 år, 105 på 6 til &lt;9 år og 97 på 9 til &lt;12 år og 249 behandlet med placebo: 58 på 2 til &lt;6 år, 95 på 6 til &lt;9 år og 96 på 9 til &lt;12 år), med den anbefalede pædiatriske dosis på 10 mg </w:t>
      </w:r>
      <w:r>
        <w:rPr>
          <w:rFonts w:eastAsia="MS Mincho"/>
          <w:sz w:val="24"/>
          <w:szCs w:val="24"/>
        </w:rPr>
        <w:t>en</w:t>
      </w:r>
      <w:r w:rsidRPr="0084053E">
        <w:rPr>
          <w:rFonts w:eastAsia="MS Mincho"/>
          <w:sz w:val="24"/>
          <w:szCs w:val="24"/>
        </w:rPr>
        <w:t xml:space="preserve"> gang daglig, svarede sikkerhedsprofilen for </w:t>
      </w:r>
      <w:proofErr w:type="spellStart"/>
      <w:r w:rsidRPr="0084053E">
        <w:rPr>
          <w:rFonts w:eastAsia="MS Mincho"/>
          <w:sz w:val="24"/>
          <w:szCs w:val="24"/>
        </w:rPr>
        <w:t>bilastin</w:t>
      </w:r>
      <w:proofErr w:type="spellEnd"/>
      <w:r w:rsidRPr="0084053E">
        <w:rPr>
          <w:rFonts w:eastAsia="MS Mincho"/>
          <w:sz w:val="24"/>
          <w:szCs w:val="24"/>
        </w:rPr>
        <w:t xml:space="preserve"> (n=260) til placebo (n=249). Der blev set bivirkninger hos 5,8</w:t>
      </w:r>
      <w:r>
        <w:rPr>
          <w:rFonts w:eastAsia="MS Mincho"/>
          <w:sz w:val="24"/>
          <w:szCs w:val="24"/>
        </w:rPr>
        <w:t xml:space="preserve"> %</w:t>
      </w:r>
      <w:r w:rsidRPr="0084053E">
        <w:rPr>
          <w:rFonts w:eastAsia="MS Mincho"/>
          <w:sz w:val="24"/>
          <w:szCs w:val="24"/>
        </w:rPr>
        <w:t xml:space="preserve"> og 8,0</w:t>
      </w:r>
      <w:r>
        <w:rPr>
          <w:rFonts w:eastAsia="MS Mincho"/>
          <w:sz w:val="24"/>
          <w:szCs w:val="24"/>
        </w:rPr>
        <w:t xml:space="preserve"> %</w:t>
      </w:r>
      <w:r w:rsidRPr="0084053E">
        <w:rPr>
          <w:rFonts w:eastAsia="MS Mincho"/>
          <w:sz w:val="24"/>
          <w:szCs w:val="24"/>
        </w:rPr>
        <w:t xml:space="preserve"> af de patienter, der tog 10 mg </w:t>
      </w:r>
      <w:proofErr w:type="spellStart"/>
      <w:r w:rsidRPr="0084053E">
        <w:rPr>
          <w:rFonts w:eastAsia="MS Mincho"/>
          <w:sz w:val="24"/>
          <w:szCs w:val="24"/>
        </w:rPr>
        <w:t>bilastin</w:t>
      </w:r>
      <w:proofErr w:type="spellEnd"/>
      <w:r w:rsidRPr="0084053E">
        <w:rPr>
          <w:rFonts w:eastAsia="MS Mincho"/>
          <w:sz w:val="24"/>
          <w:szCs w:val="24"/>
        </w:rPr>
        <w:t xml:space="preserve"> og placebo. Både 10 mg </w:t>
      </w:r>
      <w:proofErr w:type="spellStart"/>
      <w:r w:rsidRPr="0084053E">
        <w:rPr>
          <w:rFonts w:eastAsia="MS Mincho"/>
          <w:sz w:val="24"/>
          <w:szCs w:val="24"/>
        </w:rPr>
        <w:t>bilastin</w:t>
      </w:r>
      <w:proofErr w:type="spellEnd"/>
      <w:r w:rsidRPr="0084053E">
        <w:rPr>
          <w:rFonts w:eastAsia="MS Mincho"/>
          <w:sz w:val="24"/>
          <w:szCs w:val="24"/>
        </w:rPr>
        <w:t xml:space="preserve"> og placebo viste i dette studie en let nedsættelse i scoren for døsighed og sedation ifølge </w:t>
      </w:r>
      <w:proofErr w:type="spellStart"/>
      <w:r w:rsidRPr="0084053E">
        <w:rPr>
          <w:rFonts w:eastAsia="MS Mincho"/>
          <w:sz w:val="24"/>
          <w:szCs w:val="24"/>
        </w:rPr>
        <w:t>Paediatric</w:t>
      </w:r>
      <w:proofErr w:type="spellEnd"/>
      <w:r w:rsidRPr="0084053E">
        <w:rPr>
          <w:rFonts w:eastAsia="MS Mincho"/>
          <w:sz w:val="24"/>
          <w:szCs w:val="24"/>
        </w:rPr>
        <w:t xml:space="preserve"> </w:t>
      </w:r>
      <w:proofErr w:type="spellStart"/>
      <w:r w:rsidRPr="0084053E">
        <w:rPr>
          <w:rFonts w:eastAsia="MS Mincho"/>
          <w:sz w:val="24"/>
          <w:szCs w:val="24"/>
        </w:rPr>
        <w:t>Sleep</w:t>
      </w:r>
      <w:proofErr w:type="spellEnd"/>
      <w:r w:rsidRPr="0084053E">
        <w:rPr>
          <w:rFonts w:eastAsia="MS Mincho"/>
          <w:sz w:val="24"/>
          <w:szCs w:val="24"/>
        </w:rPr>
        <w:t xml:space="preserve"> </w:t>
      </w:r>
      <w:proofErr w:type="spellStart"/>
      <w:r w:rsidRPr="0084053E">
        <w:rPr>
          <w:rFonts w:eastAsia="MS Mincho"/>
          <w:sz w:val="24"/>
          <w:szCs w:val="24"/>
        </w:rPr>
        <w:t>Questionnaire</w:t>
      </w:r>
      <w:proofErr w:type="spellEnd"/>
      <w:r w:rsidRPr="0084053E">
        <w:rPr>
          <w:rFonts w:eastAsia="MS Mincho"/>
          <w:sz w:val="24"/>
          <w:szCs w:val="24"/>
        </w:rPr>
        <w:t xml:space="preserve"> uden nogen statistisk signifikant forskel på de to behandlingsgrupper. Der blev ikke observeret nogen signifikant forskel i </w:t>
      </w:r>
      <w:proofErr w:type="spellStart"/>
      <w:r w:rsidRPr="0084053E">
        <w:rPr>
          <w:rFonts w:eastAsia="MS Mincho"/>
          <w:sz w:val="24"/>
          <w:szCs w:val="24"/>
        </w:rPr>
        <w:t>QTc</w:t>
      </w:r>
      <w:proofErr w:type="spellEnd"/>
      <w:r w:rsidRPr="0084053E">
        <w:rPr>
          <w:rFonts w:eastAsia="MS Mincho"/>
          <w:sz w:val="24"/>
          <w:szCs w:val="24"/>
        </w:rPr>
        <w:t xml:space="preserve"> hos disse børn i alderen 2-11 år efter 10 mg </w:t>
      </w:r>
      <w:proofErr w:type="spellStart"/>
      <w:r w:rsidRPr="0084053E">
        <w:rPr>
          <w:rFonts w:eastAsia="MS Mincho"/>
          <w:sz w:val="24"/>
          <w:szCs w:val="24"/>
        </w:rPr>
        <w:t>bilastin</w:t>
      </w:r>
      <w:proofErr w:type="spellEnd"/>
      <w:r w:rsidRPr="0084053E">
        <w:rPr>
          <w:rFonts w:eastAsia="MS Mincho"/>
          <w:sz w:val="24"/>
          <w:szCs w:val="24"/>
        </w:rPr>
        <w:t xml:space="preserve"> daglig sammenlignet med placebo. Spørgeskemaundersøgelser specifikt om livskvaliteten for børn med allergisk </w:t>
      </w:r>
      <w:proofErr w:type="spellStart"/>
      <w:r w:rsidRPr="0084053E">
        <w:rPr>
          <w:rFonts w:eastAsia="MS Mincho"/>
          <w:sz w:val="24"/>
          <w:szCs w:val="24"/>
        </w:rPr>
        <w:t>rhinokonjunktivitis</w:t>
      </w:r>
      <w:proofErr w:type="spellEnd"/>
      <w:r w:rsidRPr="0084053E">
        <w:rPr>
          <w:rFonts w:eastAsia="MS Mincho"/>
          <w:sz w:val="24"/>
          <w:szCs w:val="24"/>
        </w:rPr>
        <w:t xml:space="preserve"> eller kronisk </w:t>
      </w:r>
      <w:proofErr w:type="spellStart"/>
      <w:r w:rsidRPr="0084053E">
        <w:rPr>
          <w:rFonts w:eastAsia="MS Mincho"/>
          <w:sz w:val="24"/>
          <w:szCs w:val="24"/>
        </w:rPr>
        <w:t>urticaria</w:t>
      </w:r>
      <w:proofErr w:type="spellEnd"/>
      <w:r w:rsidRPr="0084053E">
        <w:rPr>
          <w:rFonts w:eastAsia="MS Mincho"/>
          <w:sz w:val="24"/>
          <w:szCs w:val="24"/>
        </w:rPr>
        <w:t xml:space="preserve"> viste en generel stigning af scoren over 12 uger uden nogen statistisk signifikant forskel mellem </w:t>
      </w:r>
      <w:proofErr w:type="spellStart"/>
      <w:r w:rsidRPr="0084053E">
        <w:rPr>
          <w:rFonts w:eastAsia="MS Mincho"/>
          <w:sz w:val="24"/>
          <w:szCs w:val="24"/>
        </w:rPr>
        <w:t>bilastin</w:t>
      </w:r>
      <w:proofErr w:type="spellEnd"/>
      <w:r w:rsidRPr="0084053E">
        <w:rPr>
          <w:rFonts w:eastAsia="MS Mincho"/>
          <w:sz w:val="24"/>
          <w:szCs w:val="24"/>
        </w:rPr>
        <w:t xml:space="preserve"> og placebo. Den samlede population på 509 børn omfattede: 479 deltagere med </w:t>
      </w:r>
      <w:proofErr w:type="spellStart"/>
      <w:r w:rsidRPr="0084053E">
        <w:rPr>
          <w:rFonts w:eastAsia="MS Mincho"/>
          <w:sz w:val="24"/>
          <w:szCs w:val="24"/>
        </w:rPr>
        <w:t>allegisk</w:t>
      </w:r>
      <w:proofErr w:type="spellEnd"/>
      <w:r w:rsidRPr="0084053E">
        <w:rPr>
          <w:rFonts w:eastAsia="MS Mincho"/>
          <w:sz w:val="24"/>
          <w:szCs w:val="24"/>
        </w:rPr>
        <w:t xml:space="preserve"> </w:t>
      </w:r>
      <w:proofErr w:type="spellStart"/>
      <w:r w:rsidRPr="0084053E">
        <w:rPr>
          <w:rFonts w:eastAsia="MS Mincho"/>
          <w:sz w:val="24"/>
          <w:szCs w:val="24"/>
        </w:rPr>
        <w:t>rhinokonjunktivitis</w:t>
      </w:r>
      <w:proofErr w:type="spellEnd"/>
      <w:r w:rsidRPr="0084053E">
        <w:rPr>
          <w:rFonts w:eastAsia="MS Mincho"/>
          <w:sz w:val="24"/>
          <w:szCs w:val="24"/>
        </w:rPr>
        <w:t xml:space="preserve"> og 30 deltagere diagnosticeret med kronisk </w:t>
      </w:r>
      <w:proofErr w:type="spellStart"/>
      <w:r w:rsidRPr="0084053E">
        <w:rPr>
          <w:rFonts w:eastAsia="MS Mincho"/>
          <w:sz w:val="24"/>
          <w:szCs w:val="24"/>
        </w:rPr>
        <w:t>urticaria</w:t>
      </w:r>
      <w:proofErr w:type="spellEnd"/>
      <w:r w:rsidRPr="0084053E">
        <w:rPr>
          <w:rFonts w:eastAsia="MS Mincho"/>
          <w:sz w:val="24"/>
          <w:szCs w:val="24"/>
        </w:rPr>
        <w:t xml:space="preserve">. 260 børn fik </w:t>
      </w:r>
      <w:proofErr w:type="spellStart"/>
      <w:r w:rsidRPr="0084053E">
        <w:rPr>
          <w:rFonts w:eastAsia="MS Mincho"/>
          <w:sz w:val="24"/>
          <w:szCs w:val="24"/>
        </w:rPr>
        <w:t>bilastin</w:t>
      </w:r>
      <w:proofErr w:type="spellEnd"/>
      <w:r w:rsidRPr="0084053E">
        <w:rPr>
          <w:rFonts w:eastAsia="MS Mincho"/>
          <w:sz w:val="24"/>
          <w:szCs w:val="24"/>
        </w:rPr>
        <w:t>, 252 (96,9</w:t>
      </w:r>
      <w:r>
        <w:rPr>
          <w:rFonts w:eastAsia="MS Mincho"/>
          <w:sz w:val="24"/>
          <w:szCs w:val="24"/>
        </w:rPr>
        <w:t xml:space="preserve"> %</w:t>
      </w:r>
      <w:r w:rsidRPr="0084053E">
        <w:rPr>
          <w:rFonts w:eastAsia="MS Mincho"/>
          <w:sz w:val="24"/>
          <w:szCs w:val="24"/>
        </w:rPr>
        <w:t xml:space="preserve">) mod allergisk </w:t>
      </w:r>
      <w:proofErr w:type="spellStart"/>
      <w:r w:rsidRPr="0084053E">
        <w:rPr>
          <w:rFonts w:eastAsia="MS Mincho"/>
          <w:sz w:val="24"/>
          <w:szCs w:val="24"/>
        </w:rPr>
        <w:t>rhinokonjunktivitis</w:t>
      </w:r>
      <w:proofErr w:type="spellEnd"/>
      <w:r w:rsidRPr="0084053E">
        <w:rPr>
          <w:rFonts w:eastAsia="MS Mincho"/>
          <w:sz w:val="24"/>
          <w:szCs w:val="24"/>
        </w:rPr>
        <w:t xml:space="preserve"> og 8 (3,1</w:t>
      </w:r>
      <w:r>
        <w:rPr>
          <w:rFonts w:eastAsia="MS Mincho"/>
          <w:sz w:val="24"/>
          <w:szCs w:val="24"/>
        </w:rPr>
        <w:t xml:space="preserve"> %</w:t>
      </w:r>
      <w:r w:rsidRPr="0084053E">
        <w:rPr>
          <w:rFonts w:eastAsia="MS Mincho"/>
          <w:sz w:val="24"/>
          <w:szCs w:val="24"/>
        </w:rPr>
        <w:t xml:space="preserve">) mod kronisk </w:t>
      </w:r>
      <w:proofErr w:type="spellStart"/>
      <w:r w:rsidRPr="0084053E">
        <w:rPr>
          <w:rFonts w:eastAsia="MS Mincho"/>
          <w:sz w:val="24"/>
          <w:szCs w:val="24"/>
        </w:rPr>
        <w:t>urticaria</w:t>
      </w:r>
      <w:proofErr w:type="spellEnd"/>
      <w:r w:rsidRPr="0084053E">
        <w:rPr>
          <w:rFonts w:eastAsia="MS Mincho"/>
          <w:sz w:val="24"/>
          <w:szCs w:val="24"/>
        </w:rPr>
        <w:t>. Til sammenligning med det fik 249 børn placebo, 227 (91,2</w:t>
      </w:r>
      <w:r>
        <w:rPr>
          <w:rFonts w:eastAsia="MS Mincho"/>
          <w:sz w:val="24"/>
          <w:szCs w:val="24"/>
        </w:rPr>
        <w:t xml:space="preserve"> %</w:t>
      </w:r>
      <w:r w:rsidRPr="0084053E">
        <w:rPr>
          <w:rFonts w:eastAsia="MS Mincho"/>
          <w:sz w:val="24"/>
          <w:szCs w:val="24"/>
        </w:rPr>
        <w:t xml:space="preserve">) mod allergisk </w:t>
      </w:r>
      <w:proofErr w:type="spellStart"/>
      <w:r w:rsidRPr="0084053E">
        <w:rPr>
          <w:rFonts w:eastAsia="MS Mincho"/>
          <w:sz w:val="24"/>
          <w:szCs w:val="24"/>
        </w:rPr>
        <w:t>rhinokonjunktivitis</w:t>
      </w:r>
      <w:proofErr w:type="spellEnd"/>
      <w:r w:rsidRPr="0084053E">
        <w:rPr>
          <w:rFonts w:eastAsia="MS Mincho"/>
          <w:sz w:val="24"/>
          <w:szCs w:val="24"/>
        </w:rPr>
        <w:t xml:space="preserve"> og 22 (8,8</w:t>
      </w:r>
      <w:r>
        <w:rPr>
          <w:rFonts w:eastAsia="MS Mincho"/>
          <w:sz w:val="24"/>
          <w:szCs w:val="24"/>
        </w:rPr>
        <w:t xml:space="preserve"> %</w:t>
      </w:r>
      <w:r w:rsidRPr="0084053E">
        <w:rPr>
          <w:rFonts w:eastAsia="MS Mincho"/>
          <w:sz w:val="24"/>
          <w:szCs w:val="24"/>
        </w:rPr>
        <w:t xml:space="preserve">) mod kronisk </w:t>
      </w:r>
      <w:proofErr w:type="spellStart"/>
      <w:r w:rsidRPr="0084053E">
        <w:rPr>
          <w:rFonts w:eastAsia="MS Mincho"/>
          <w:sz w:val="24"/>
          <w:szCs w:val="24"/>
        </w:rPr>
        <w:t>urticaria</w:t>
      </w:r>
      <w:proofErr w:type="spellEnd"/>
      <w:r w:rsidRPr="0084053E">
        <w:rPr>
          <w:rFonts w:eastAsia="MS Mincho"/>
          <w:sz w:val="24"/>
          <w:szCs w:val="24"/>
        </w:rPr>
        <w:t>.</w:t>
      </w:r>
    </w:p>
    <w:p w:rsidR="009D2DD5" w:rsidRPr="0084053E" w:rsidRDefault="009D2DD5" w:rsidP="009D2DD5">
      <w:pPr>
        <w:autoSpaceDE w:val="0"/>
        <w:autoSpaceDN w:val="0"/>
        <w:adjustRightInd w:val="0"/>
        <w:ind w:left="851"/>
        <w:rPr>
          <w:rFonts w:eastAsia="MS Mincho"/>
          <w:sz w:val="24"/>
          <w:szCs w:val="24"/>
        </w:rPr>
      </w:pPr>
    </w:p>
    <w:p w:rsidR="009D2DD5" w:rsidRPr="0084053E" w:rsidRDefault="009D2DD5" w:rsidP="009D2DD5">
      <w:pPr>
        <w:ind w:left="851"/>
        <w:rPr>
          <w:sz w:val="24"/>
          <w:szCs w:val="24"/>
          <w:u w:val="single"/>
        </w:rPr>
      </w:pPr>
      <w:r w:rsidRPr="0084053E">
        <w:rPr>
          <w:rFonts w:eastAsia="MS Mincho"/>
          <w:sz w:val="24"/>
          <w:szCs w:val="24"/>
          <w:u w:val="single"/>
        </w:rPr>
        <w:t>Pædiatrisk population</w:t>
      </w:r>
    </w:p>
    <w:p w:rsidR="009D2DD5" w:rsidRPr="0084053E" w:rsidRDefault="009D2DD5" w:rsidP="009D2DD5">
      <w:pPr>
        <w:autoSpaceDE w:val="0"/>
        <w:autoSpaceDN w:val="0"/>
        <w:adjustRightInd w:val="0"/>
        <w:ind w:left="851"/>
        <w:rPr>
          <w:rFonts w:eastAsia="MS Mincho"/>
          <w:sz w:val="24"/>
          <w:szCs w:val="24"/>
        </w:rPr>
      </w:pPr>
      <w:r w:rsidRPr="0084053E">
        <w:rPr>
          <w:rFonts w:eastAsia="MS Mincho"/>
          <w:sz w:val="24"/>
          <w:szCs w:val="24"/>
        </w:rPr>
        <w:t xml:space="preserve">Det europæiske Lægemiddelagentur har dispenseret fra kravet om at fremlægge resultaterne af studier med </w:t>
      </w:r>
      <w:proofErr w:type="spellStart"/>
      <w:r w:rsidRPr="0084053E">
        <w:rPr>
          <w:rFonts w:eastAsia="MS Mincho"/>
          <w:sz w:val="24"/>
          <w:szCs w:val="24"/>
        </w:rPr>
        <w:t>bilastin</w:t>
      </w:r>
      <w:proofErr w:type="spellEnd"/>
      <w:r w:rsidRPr="0084053E">
        <w:rPr>
          <w:rFonts w:eastAsia="MS Mincho"/>
          <w:sz w:val="24"/>
          <w:szCs w:val="24"/>
        </w:rPr>
        <w:t xml:space="preserve"> i alle undergrupper af den pædiatriske population under 2 år (se pkt. 4.2 for oplysninger om pædiatrisk anvendelse).</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D2DD5" w:rsidRPr="002022DB" w:rsidRDefault="009D2DD5" w:rsidP="009D2DD5">
      <w:pPr>
        <w:ind w:left="851"/>
        <w:rPr>
          <w:rFonts w:eastAsia="MS Mincho"/>
          <w:sz w:val="24"/>
          <w:szCs w:val="24"/>
        </w:rPr>
      </w:pPr>
    </w:p>
    <w:p w:rsidR="009D2DD5" w:rsidRPr="002022DB" w:rsidRDefault="009D2DD5" w:rsidP="009D2DD5">
      <w:pPr>
        <w:numPr>
          <w:ilvl w:val="12"/>
          <w:numId w:val="0"/>
        </w:numPr>
        <w:ind w:left="851" w:right="-2"/>
        <w:rPr>
          <w:rFonts w:eastAsia="MS Mincho"/>
          <w:iCs/>
          <w:noProof/>
          <w:sz w:val="24"/>
          <w:szCs w:val="24"/>
          <w:u w:val="single"/>
        </w:rPr>
      </w:pPr>
      <w:r w:rsidRPr="002022DB">
        <w:rPr>
          <w:rFonts w:eastAsia="MS Mincho"/>
          <w:iCs/>
          <w:sz w:val="24"/>
          <w:szCs w:val="24"/>
          <w:u w:val="single"/>
        </w:rPr>
        <w:t>Absorption</w:t>
      </w:r>
    </w:p>
    <w:p w:rsidR="009D2DD5" w:rsidRPr="002022DB" w:rsidRDefault="009D2DD5" w:rsidP="009D2DD5">
      <w:pPr>
        <w:numPr>
          <w:ilvl w:val="12"/>
          <w:numId w:val="0"/>
        </w:numPr>
        <w:ind w:left="851" w:right="-2"/>
        <w:rPr>
          <w:rFonts w:eastAsia="MS Mincho"/>
          <w:iCs/>
          <w:noProof/>
          <w:sz w:val="24"/>
          <w:szCs w:val="24"/>
        </w:rPr>
      </w:pPr>
      <w:proofErr w:type="spellStart"/>
      <w:r w:rsidRPr="002022DB">
        <w:rPr>
          <w:rFonts w:eastAsia="MS Mincho"/>
          <w:iCs/>
          <w:sz w:val="24"/>
          <w:szCs w:val="24"/>
        </w:rPr>
        <w:t>Bilastin</w:t>
      </w:r>
      <w:proofErr w:type="spellEnd"/>
      <w:r w:rsidRPr="002022DB">
        <w:rPr>
          <w:rFonts w:eastAsia="MS Mincho"/>
          <w:iCs/>
          <w:sz w:val="24"/>
          <w:szCs w:val="24"/>
        </w:rPr>
        <w:t xml:space="preserve"> absorberes hurtigt efter oral administration, og tiden til maksimal plasmakoncentration er ca. 1,3 timer. Der sås ingen akkumulation. </w:t>
      </w:r>
      <w:proofErr w:type="spellStart"/>
      <w:r w:rsidRPr="002022DB">
        <w:rPr>
          <w:rFonts w:eastAsia="MS Mincho"/>
          <w:iCs/>
          <w:sz w:val="24"/>
          <w:szCs w:val="24"/>
        </w:rPr>
        <w:t>Bilastin</w:t>
      </w:r>
      <w:proofErr w:type="spellEnd"/>
      <w:r w:rsidRPr="002022DB">
        <w:rPr>
          <w:rFonts w:eastAsia="MS Mincho"/>
          <w:iCs/>
          <w:sz w:val="24"/>
          <w:szCs w:val="24"/>
        </w:rPr>
        <w:t xml:space="preserve"> har en gennemsnitlig oral biotilgængelighed på 61</w:t>
      </w:r>
      <w:r>
        <w:rPr>
          <w:rFonts w:eastAsia="MS Mincho"/>
          <w:iCs/>
          <w:sz w:val="24"/>
          <w:szCs w:val="24"/>
        </w:rPr>
        <w:t xml:space="preserve"> %</w:t>
      </w:r>
      <w:r w:rsidRPr="002022DB">
        <w:rPr>
          <w:rFonts w:eastAsia="MS Mincho"/>
          <w:iCs/>
          <w:sz w:val="24"/>
          <w:szCs w:val="24"/>
        </w:rPr>
        <w:t xml:space="preserve">. </w:t>
      </w:r>
    </w:p>
    <w:p w:rsidR="009D2DD5" w:rsidRPr="002022DB" w:rsidRDefault="009D2DD5" w:rsidP="009D2DD5">
      <w:pPr>
        <w:numPr>
          <w:ilvl w:val="12"/>
          <w:numId w:val="0"/>
        </w:numPr>
        <w:ind w:left="851" w:right="-2"/>
        <w:rPr>
          <w:rFonts w:eastAsia="MS Mincho"/>
          <w:iCs/>
          <w:noProof/>
          <w:sz w:val="24"/>
          <w:szCs w:val="24"/>
          <w:u w:val="single"/>
        </w:rPr>
      </w:pPr>
    </w:p>
    <w:p w:rsidR="009D2DD5" w:rsidRPr="002022DB" w:rsidRDefault="009D2DD5" w:rsidP="009D2DD5">
      <w:pPr>
        <w:numPr>
          <w:ilvl w:val="12"/>
          <w:numId w:val="0"/>
        </w:numPr>
        <w:ind w:left="851" w:right="-2"/>
        <w:rPr>
          <w:rFonts w:eastAsia="MS Mincho"/>
          <w:iCs/>
          <w:noProof/>
          <w:sz w:val="24"/>
          <w:szCs w:val="24"/>
          <w:u w:val="single"/>
        </w:rPr>
      </w:pPr>
      <w:r w:rsidRPr="002022DB">
        <w:rPr>
          <w:rFonts w:eastAsia="MS Mincho"/>
          <w:iCs/>
          <w:sz w:val="24"/>
          <w:szCs w:val="24"/>
          <w:u w:val="single"/>
        </w:rPr>
        <w:t>Fordeling</w:t>
      </w:r>
    </w:p>
    <w:p w:rsidR="009D2DD5" w:rsidRPr="002022DB" w:rsidRDefault="009D2DD5" w:rsidP="009D2DD5">
      <w:pPr>
        <w:numPr>
          <w:ilvl w:val="12"/>
          <w:numId w:val="0"/>
        </w:numPr>
        <w:ind w:left="851" w:right="-2"/>
        <w:rPr>
          <w:rFonts w:eastAsia="MS Mincho"/>
          <w:iCs/>
          <w:noProof/>
          <w:sz w:val="24"/>
          <w:szCs w:val="24"/>
        </w:rPr>
      </w:pPr>
      <w:r w:rsidRPr="002022DB">
        <w:rPr>
          <w:rFonts w:eastAsia="MS Mincho"/>
          <w:i/>
          <w:iCs/>
          <w:sz w:val="24"/>
          <w:szCs w:val="24"/>
        </w:rPr>
        <w:t xml:space="preserve">In </w:t>
      </w:r>
      <w:proofErr w:type="spellStart"/>
      <w:r w:rsidRPr="002022DB">
        <w:rPr>
          <w:rFonts w:eastAsia="MS Mincho"/>
          <w:i/>
          <w:iCs/>
          <w:sz w:val="24"/>
          <w:szCs w:val="24"/>
        </w:rPr>
        <w:t>vitro</w:t>
      </w:r>
      <w:proofErr w:type="spellEnd"/>
      <w:r w:rsidRPr="002022DB">
        <w:rPr>
          <w:rFonts w:eastAsia="MS Mincho"/>
          <w:iCs/>
          <w:sz w:val="24"/>
          <w:szCs w:val="24"/>
        </w:rPr>
        <w:t xml:space="preserve">- og </w:t>
      </w:r>
      <w:r w:rsidRPr="002022DB">
        <w:rPr>
          <w:rFonts w:eastAsia="MS Mincho"/>
          <w:i/>
          <w:iCs/>
          <w:sz w:val="24"/>
          <w:szCs w:val="24"/>
        </w:rPr>
        <w:t xml:space="preserve">in </w:t>
      </w:r>
      <w:proofErr w:type="spellStart"/>
      <w:r w:rsidRPr="002022DB">
        <w:rPr>
          <w:rFonts w:eastAsia="MS Mincho"/>
          <w:i/>
          <w:iCs/>
          <w:sz w:val="24"/>
          <w:szCs w:val="24"/>
        </w:rPr>
        <w:t>vivo</w:t>
      </w:r>
      <w:proofErr w:type="spellEnd"/>
      <w:r w:rsidRPr="002022DB">
        <w:rPr>
          <w:rFonts w:eastAsia="MS Mincho"/>
          <w:iCs/>
          <w:sz w:val="24"/>
          <w:szCs w:val="24"/>
        </w:rPr>
        <w:t xml:space="preserve">-forsøg har vist, at </w:t>
      </w:r>
      <w:proofErr w:type="spellStart"/>
      <w:r w:rsidRPr="002022DB">
        <w:rPr>
          <w:rFonts w:eastAsia="MS Mincho"/>
          <w:iCs/>
          <w:sz w:val="24"/>
          <w:szCs w:val="24"/>
        </w:rPr>
        <w:t>bilastin</w:t>
      </w:r>
      <w:proofErr w:type="spellEnd"/>
      <w:r w:rsidRPr="002022DB">
        <w:rPr>
          <w:rFonts w:eastAsia="MS Mincho"/>
          <w:iCs/>
          <w:sz w:val="24"/>
          <w:szCs w:val="24"/>
        </w:rPr>
        <w:t xml:space="preserve"> er et substrat for </w:t>
      </w:r>
      <w:proofErr w:type="spellStart"/>
      <w:r w:rsidRPr="002022DB">
        <w:rPr>
          <w:rFonts w:eastAsia="MS Mincho"/>
          <w:iCs/>
          <w:sz w:val="24"/>
          <w:szCs w:val="24"/>
        </w:rPr>
        <w:t>Pgp</w:t>
      </w:r>
      <w:proofErr w:type="spellEnd"/>
      <w:r w:rsidRPr="002022DB">
        <w:rPr>
          <w:rFonts w:eastAsia="MS Mincho"/>
          <w:iCs/>
          <w:sz w:val="24"/>
          <w:szCs w:val="24"/>
        </w:rPr>
        <w:t xml:space="preserve"> (se pkt. 4.5 </w:t>
      </w:r>
      <w:r>
        <w:rPr>
          <w:rFonts w:eastAsia="MS Mincho"/>
          <w:iCs/>
          <w:sz w:val="24"/>
          <w:szCs w:val="24"/>
        </w:rPr>
        <w:t>"</w:t>
      </w:r>
      <w:r w:rsidRPr="002022DB">
        <w:rPr>
          <w:rFonts w:eastAsia="MS Mincho"/>
          <w:iCs/>
          <w:sz w:val="24"/>
          <w:szCs w:val="24"/>
        </w:rPr>
        <w:t xml:space="preserve">Interaktion med </w:t>
      </w:r>
      <w:proofErr w:type="spellStart"/>
      <w:r w:rsidRPr="002022DB">
        <w:rPr>
          <w:rFonts w:eastAsia="MS Mincho"/>
          <w:iCs/>
          <w:sz w:val="24"/>
          <w:szCs w:val="24"/>
        </w:rPr>
        <w:t>ketoconazol</w:t>
      </w:r>
      <w:proofErr w:type="spellEnd"/>
      <w:r w:rsidRPr="002022DB">
        <w:rPr>
          <w:rFonts w:eastAsia="MS Mincho"/>
          <w:iCs/>
          <w:sz w:val="24"/>
          <w:szCs w:val="24"/>
        </w:rPr>
        <w:t xml:space="preserve"> eller </w:t>
      </w:r>
      <w:proofErr w:type="spellStart"/>
      <w:r w:rsidRPr="002022DB">
        <w:rPr>
          <w:rFonts w:eastAsia="MS Mincho"/>
          <w:iCs/>
          <w:sz w:val="24"/>
          <w:szCs w:val="24"/>
        </w:rPr>
        <w:t>erythromycin</w:t>
      </w:r>
      <w:proofErr w:type="spellEnd"/>
      <w:r>
        <w:rPr>
          <w:rFonts w:eastAsia="MS Mincho"/>
          <w:iCs/>
          <w:sz w:val="24"/>
          <w:szCs w:val="24"/>
        </w:rPr>
        <w:t>"</w:t>
      </w:r>
      <w:r w:rsidRPr="002022DB">
        <w:rPr>
          <w:rFonts w:eastAsia="MS Mincho"/>
          <w:iCs/>
          <w:sz w:val="24"/>
          <w:szCs w:val="24"/>
        </w:rPr>
        <w:t xml:space="preserve"> og </w:t>
      </w:r>
      <w:r>
        <w:rPr>
          <w:rFonts w:eastAsia="MS Mincho"/>
          <w:iCs/>
          <w:sz w:val="24"/>
          <w:szCs w:val="24"/>
        </w:rPr>
        <w:t>"</w:t>
      </w:r>
      <w:r w:rsidRPr="002022DB">
        <w:rPr>
          <w:rFonts w:eastAsia="MS Mincho"/>
          <w:iCs/>
          <w:sz w:val="24"/>
          <w:szCs w:val="24"/>
        </w:rPr>
        <w:t xml:space="preserve">Interaktion med </w:t>
      </w:r>
      <w:proofErr w:type="spellStart"/>
      <w:r w:rsidRPr="002022DB">
        <w:rPr>
          <w:rFonts w:eastAsia="MS Mincho"/>
          <w:iCs/>
          <w:sz w:val="24"/>
          <w:szCs w:val="24"/>
        </w:rPr>
        <w:t>diltiazem</w:t>
      </w:r>
      <w:proofErr w:type="spellEnd"/>
      <w:r>
        <w:rPr>
          <w:rFonts w:eastAsia="MS Mincho"/>
          <w:iCs/>
          <w:sz w:val="24"/>
          <w:szCs w:val="24"/>
        </w:rPr>
        <w:t>"</w:t>
      </w:r>
      <w:r w:rsidRPr="002022DB">
        <w:rPr>
          <w:rFonts w:eastAsia="MS Mincho"/>
          <w:iCs/>
          <w:sz w:val="24"/>
          <w:szCs w:val="24"/>
        </w:rPr>
        <w:t xml:space="preserve">) og OATP (se pkt. 4.5 </w:t>
      </w:r>
      <w:r>
        <w:rPr>
          <w:rFonts w:eastAsia="MS Mincho"/>
          <w:iCs/>
          <w:sz w:val="24"/>
          <w:szCs w:val="24"/>
        </w:rPr>
        <w:t>"</w:t>
      </w:r>
      <w:r w:rsidRPr="002022DB">
        <w:rPr>
          <w:rFonts w:eastAsia="MS Mincho"/>
          <w:iCs/>
          <w:sz w:val="24"/>
          <w:szCs w:val="24"/>
        </w:rPr>
        <w:t>Interaktion med grapefrugtsaft</w:t>
      </w:r>
      <w:r>
        <w:rPr>
          <w:rFonts w:eastAsia="MS Mincho"/>
          <w:iCs/>
          <w:sz w:val="24"/>
          <w:szCs w:val="24"/>
        </w:rPr>
        <w:t>"</w:t>
      </w:r>
      <w:r w:rsidRPr="002022DB">
        <w:rPr>
          <w:rFonts w:eastAsia="MS Mincho"/>
          <w:iCs/>
          <w:sz w:val="24"/>
          <w:szCs w:val="24"/>
        </w:rPr>
        <w:t xml:space="preserve">). I terapeutiske doser er </w:t>
      </w:r>
      <w:proofErr w:type="spellStart"/>
      <w:r w:rsidRPr="002022DB">
        <w:rPr>
          <w:rFonts w:eastAsia="MS Mincho"/>
          <w:iCs/>
          <w:sz w:val="24"/>
          <w:szCs w:val="24"/>
        </w:rPr>
        <w:t>bilastin</w:t>
      </w:r>
      <w:proofErr w:type="spellEnd"/>
      <w:r w:rsidRPr="002022DB">
        <w:rPr>
          <w:rFonts w:eastAsia="MS Mincho"/>
          <w:iCs/>
          <w:sz w:val="24"/>
          <w:szCs w:val="24"/>
        </w:rPr>
        <w:t xml:space="preserve"> 84-90</w:t>
      </w:r>
      <w:r>
        <w:rPr>
          <w:rFonts w:eastAsia="MS Mincho"/>
          <w:iCs/>
          <w:sz w:val="24"/>
          <w:szCs w:val="24"/>
        </w:rPr>
        <w:t xml:space="preserve"> %</w:t>
      </w:r>
      <w:r w:rsidRPr="002022DB">
        <w:rPr>
          <w:rFonts w:eastAsia="MS Mincho"/>
          <w:iCs/>
          <w:sz w:val="24"/>
          <w:szCs w:val="24"/>
        </w:rPr>
        <w:t xml:space="preserve"> bundet til plasmaproteiner. </w:t>
      </w:r>
    </w:p>
    <w:p w:rsidR="009D2DD5" w:rsidRPr="002022DB" w:rsidRDefault="009D2DD5" w:rsidP="009D2DD5">
      <w:pPr>
        <w:numPr>
          <w:ilvl w:val="12"/>
          <w:numId w:val="0"/>
        </w:numPr>
        <w:ind w:left="851" w:right="-2"/>
        <w:rPr>
          <w:rFonts w:eastAsia="MS Mincho"/>
          <w:iCs/>
          <w:noProof/>
          <w:sz w:val="24"/>
          <w:szCs w:val="24"/>
          <w:u w:val="single"/>
        </w:rPr>
      </w:pPr>
    </w:p>
    <w:p w:rsidR="009D2DD5" w:rsidRPr="002022DB" w:rsidRDefault="009D2DD5" w:rsidP="009D2DD5">
      <w:pPr>
        <w:numPr>
          <w:ilvl w:val="12"/>
          <w:numId w:val="0"/>
        </w:numPr>
        <w:ind w:left="851" w:right="-2"/>
        <w:rPr>
          <w:rFonts w:eastAsia="MS Mincho"/>
          <w:iCs/>
          <w:noProof/>
          <w:sz w:val="24"/>
          <w:szCs w:val="24"/>
          <w:u w:val="single"/>
        </w:rPr>
      </w:pPr>
      <w:r w:rsidRPr="002022DB">
        <w:rPr>
          <w:rFonts w:eastAsia="MS Mincho"/>
          <w:iCs/>
          <w:sz w:val="24"/>
          <w:szCs w:val="24"/>
          <w:u w:val="single"/>
        </w:rPr>
        <w:t>Biotransformation</w:t>
      </w:r>
    </w:p>
    <w:p w:rsidR="009D2DD5" w:rsidRPr="002022DB" w:rsidRDefault="009D2DD5" w:rsidP="009D2DD5">
      <w:pPr>
        <w:numPr>
          <w:ilvl w:val="12"/>
          <w:numId w:val="0"/>
        </w:numPr>
        <w:ind w:left="851" w:right="-2"/>
        <w:rPr>
          <w:rFonts w:eastAsia="MS Mincho"/>
          <w:iCs/>
          <w:noProof/>
          <w:sz w:val="24"/>
          <w:szCs w:val="24"/>
        </w:rPr>
      </w:pPr>
      <w:proofErr w:type="spellStart"/>
      <w:r w:rsidRPr="002022DB">
        <w:rPr>
          <w:rFonts w:eastAsia="MS Mincho"/>
          <w:iCs/>
          <w:sz w:val="24"/>
          <w:szCs w:val="24"/>
        </w:rPr>
        <w:t>Bilastin</w:t>
      </w:r>
      <w:proofErr w:type="spellEnd"/>
      <w:r w:rsidRPr="002022DB">
        <w:rPr>
          <w:rFonts w:eastAsia="MS Mincho"/>
          <w:iCs/>
          <w:sz w:val="24"/>
          <w:szCs w:val="24"/>
        </w:rPr>
        <w:t xml:space="preserve"> medførte hverken induktion eller </w:t>
      </w:r>
      <w:proofErr w:type="spellStart"/>
      <w:r w:rsidRPr="002022DB">
        <w:rPr>
          <w:rFonts w:eastAsia="MS Mincho"/>
          <w:iCs/>
          <w:sz w:val="24"/>
          <w:szCs w:val="24"/>
        </w:rPr>
        <w:t>inhibering</w:t>
      </w:r>
      <w:proofErr w:type="spellEnd"/>
      <w:r w:rsidRPr="002022DB">
        <w:rPr>
          <w:rFonts w:eastAsia="MS Mincho"/>
          <w:iCs/>
          <w:sz w:val="24"/>
          <w:szCs w:val="24"/>
        </w:rPr>
        <w:t xml:space="preserve"> af CYP450-isoenzymer i </w:t>
      </w:r>
      <w:r w:rsidRPr="002022DB">
        <w:rPr>
          <w:rFonts w:eastAsia="MS Mincho"/>
          <w:i/>
          <w:iCs/>
          <w:sz w:val="24"/>
          <w:szCs w:val="24"/>
        </w:rPr>
        <w:t xml:space="preserve">in </w:t>
      </w:r>
      <w:proofErr w:type="spellStart"/>
      <w:r w:rsidRPr="002022DB">
        <w:rPr>
          <w:rFonts w:eastAsia="MS Mincho"/>
          <w:i/>
          <w:iCs/>
          <w:sz w:val="24"/>
          <w:szCs w:val="24"/>
        </w:rPr>
        <w:t>vitro</w:t>
      </w:r>
      <w:proofErr w:type="spellEnd"/>
      <w:r w:rsidRPr="002022DB">
        <w:rPr>
          <w:rFonts w:eastAsia="MS Mincho"/>
          <w:iCs/>
          <w:sz w:val="24"/>
          <w:szCs w:val="24"/>
        </w:rPr>
        <w:t xml:space="preserve">-forsøg. </w:t>
      </w:r>
    </w:p>
    <w:p w:rsidR="009D2DD5" w:rsidRPr="002022DB" w:rsidRDefault="009D2DD5" w:rsidP="009D2DD5">
      <w:pPr>
        <w:numPr>
          <w:ilvl w:val="12"/>
          <w:numId w:val="0"/>
        </w:numPr>
        <w:ind w:left="851" w:right="-2"/>
        <w:rPr>
          <w:rFonts w:eastAsia="MS Mincho"/>
          <w:iCs/>
          <w:noProof/>
          <w:sz w:val="24"/>
          <w:szCs w:val="24"/>
          <w:u w:val="single"/>
        </w:rPr>
      </w:pPr>
    </w:p>
    <w:p w:rsidR="009D2DD5" w:rsidRPr="002022DB" w:rsidRDefault="009D2DD5" w:rsidP="009D2DD5">
      <w:pPr>
        <w:numPr>
          <w:ilvl w:val="12"/>
          <w:numId w:val="0"/>
        </w:numPr>
        <w:ind w:left="851" w:right="-2"/>
        <w:rPr>
          <w:rFonts w:eastAsia="MS Mincho"/>
          <w:iCs/>
          <w:noProof/>
          <w:sz w:val="24"/>
          <w:szCs w:val="24"/>
          <w:u w:val="single"/>
        </w:rPr>
      </w:pPr>
      <w:r w:rsidRPr="002022DB">
        <w:rPr>
          <w:rFonts w:eastAsia="MS Mincho"/>
          <w:iCs/>
          <w:sz w:val="24"/>
          <w:szCs w:val="24"/>
          <w:u w:val="single"/>
        </w:rPr>
        <w:t>Elimination</w:t>
      </w:r>
    </w:p>
    <w:p w:rsidR="009D2DD5" w:rsidRPr="002022DB" w:rsidRDefault="009D2DD5" w:rsidP="009D2DD5">
      <w:pPr>
        <w:numPr>
          <w:ilvl w:val="12"/>
          <w:numId w:val="0"/>
        </w:numPr>
        <w:ind w:left="851" w:right="-2"/>
        <w:rPr>
          <w:rFonts w:eastAsia="MS Mincho"/>
          <w:iCs/>
          <w:noProof/>
          <w:sz w:val="24"/>
          <w:szCs w:val="24"/>
        </w:rPr>
      </w:pPr>
      <w:r w:rsidRPr="002022DB">
        <w:rPr>
          <w:rFonts w:eastAsia="MS Mincho"/>
          <w:iCs/>
          <w:sz w:val="24"/>
          <w:szCs w:val="24"/>
        </w:rPr>
        <w:t xml:space="preserve">En undersøgelse af den totale omsætning af </w:t>
      </w:r>
      <w:proofErr w:type="spellStart"/>
      <w:r w:rsidRPr="002022DB">
        <w:rPr>
          <w:rFonts w:eastAsia="MS Mincho"/>
          <w:iCs/>
          <w:sz w:val="24"/>
          <w:szCs w:val="24"/>
        </w:rPr>
        <w:t>bilastin</w:t>
      </w:r>
      <w:proofErr w:type="spellEnd"/>
      <w:r w:rsidRPr="002022DB">
        <w:rPr>
          <w:rFonts w:eastAsia="MS Mincho"/>
          <w:iCs/>
          <w:sz w:val="24"/>
          <w:szCs w:val="24"/>
        </w:rPr>
        <w:t xml:space="preserve"> hos raske forsøgspersoner viste, at efter administration af en enkelt dosis på 20 mg </w:t>
      </w:r>
      <w:r w:rsidRPr="002022DB">
        <w:rPr>
          <w:rFonts w:eastAsia="MS Mincho"/>
          <w:iCs/>
          <w:sz w:val="24"/>
          <w:szCs w:val="24"/>
          <w:vertAlign w:val="superscript"/>
        </w:rPr>
        <w:t>14</w:t>
      </w:r>
      <w:r w:rsidRPr="002022DB">
        <w:rPr>
          <w:rFonts w:eastAsia="MS Mincho"/>
          <w:iCs/>
          <w:sz w:val="24"/>
          <w:szCs w:val="24"/>
        </w:rPr>
        <w:t xml:space="preserve">C-mærket </w:t>
      </w:r>
      <w:proofErr w:type="spellStart"/>
      <w:r w:rsidRPr="002022DB">
        <w:rPr>
          <w:rFonts w:eastAsia="MS Mincho"/>
          <w:iCs/>
          <w:sz w:val="24"/>
          <w:szCs w:val="24"/>
        </w:rPr>
        <w:t>bilastin</w:t>
      </w:r>
      <w:proofErr w:type="spellEnd"/>
      <w:r w:rsidRPr="002022DB">
        <w:rPr>
          <w:rFonts w:eastAsia="MS Mincho"/>
          <w:iCs/>
          <w:sz w:val="24"/>
          <w:szCs w:val="24"/>
        </w:rPr>
        <w:t xml:space="preserve"> blev næsten 95</w:t>
      </w:r>
      <w:r>
        <w:rPr>
          <w:rFonts w:eastAsia="MS Mincho"/>
          <w:iCs/>
          <w:sz w:val="24"/>
          <w:szCs w:val="24"/>
        </w:rPr>
        <w:t xml:space="preserve"> %</w:t>
      </w:r>
      <w:r w:rsidRPr="002022DB">
        <w:rPr>
          <w:rFonts w:eastAsia="MS Mincho"/>
          <w:iCs/>
          <w:sz w:val="24"/>
          <w:szCs w:val="24"/>
        </w:rPr>
        <w:t xml:space="preserve"> af dosis genfundet i urinen (28,3</w:t>
      </w:r>
      <w:r>
        <w:rPr>
          <w:rFonts w:eastAsia="MS Mincho"/>
          <w:iCs/>
          <w:sz w:val="24"/>
          <w:szCs w:val="24"/>
        </w:rPr>
        <w:t xml:space="preserve"> %</w:t>
      </w:r>
      <w:r w:rsidRPr="002022DB">
        <w:rPr>
          <w:rFonts w:eastAsia="MS Mincho"/>
          <w:iCs/>
          <w:sz w:val="24"/>
          <w:szCs w:val="24"/>
        </w:rPr>
        <w:t>) og fæces (66,5</w:t>
      </w:r>
      <w:r>
        <w:rPr>
          <w:rFonts w:eastAsia="MS Mincho"/>
          <w:iCs/>
          <w:sz w:val="24"/>
          <w:szCs w:val="24"/>
        </w:rPr>
        <w:t xml:space="preserve"> %</w:t>
      </w:r>
      <w:r w:rsidRPr="002022DB">
        <w:rPr>
          <w:rFonts w:eastAsia="MS Mincho"/>
          <w:iCs/>
          <w:sz w:val="24"/>
          <w:szCs w:val="24"/>
        </w:rPr>
        <w:t xml:space="preserve">) som </w:t>
      </w:r>
      <w:proofErr w:type="spellStart"/>
      <w:r w:rsidRPr="002022DB">
        <w:rPr>
          <w:rFonts w:eastAsia="MS Mincho"/>
          <w:iCs/>
          <w:sz w:val="24"/>
          <w:szCs w:val="24"/>
        </w:rPr>
        <w:t>uomdannet</w:t>
      </w:r>
      <w:proofErr w:type="spellEnd"/>
      <w:r w:rsidRPr="002022DB">
        <w:rPr>
          <w:rFonts w:eastAsia="MS Mincho"/>
          <w:iCs/>
          <w:sz w:val="24"/>
          <w:szCs w:val="24"/>
        </w:rPr>
        <w:t xml:space="preserve"> </w:t>
      </w:r>
      <w:proofErr w:type="spellStart"/>
      <w:r w:rsidRPr="002022DB">
        <w:rPr>
          <w:rFonts w:eastAsia="MS Mincho"/>
          <w:iCs/>
          <w:sz w:val="24"/>
          <w:szCs w:val="24"/>
        </w:rPr>
        <w:t>bilastin</w:t>
      </w:r>
      <w:proofErr w:type="spellEnd"/>
      <w:r w:rsidRPr="002022DB">
        <w:rPr>
          <w:rFonts w:eastAsia="MS Mincho"/>
          <w:iCs/>
          <w:sz w:val="24"/>
          <w:szCs w:val="24"/>
        </w:rPr>
        <w:t xml:space="preserve">, hvilket </w:t>
      </w:r>
      <w:r w:rsidRPr="002022DB">
        <w:rPr>
          <w:rFonts w:eastAsia="MS Mincho"/>
          <w:iCs/>
          <w:sz w:val="24"/>
          <w:szCs w:val="24"/>
        </w:rPr>
        <w:lastRenderedPageBreak/>
        <w:t xml:space="preserve">bekræfter, at </w:t>
      </w:r>
      <w:proofErr w:type="spellStart"/>
      <w:r w:rsidRPr="002022DB">
        <w:rPr>
          <w:rFonts w:eastAsia="MS Mincho"/>
          <w:iCs/>
          <w:sz w:val="24"/>
          <w:szCs w:val="24"/>
        </w:rPr>
        <w:t>bilastin</w:t>
      </w:r>
      <w:proofErr w:type="spellEnd"/>
      <w:r w:rsidRPr="002022DB">
        <w:rPr>
          <w:rFonts w:eastAsia="MS Mincho"/>
          <w:iCs/>
          <w:sz w:val="24"/>
          <w:szCs w:val="24"/>
        </w:rPr>
        <w:t xml:space="preserve"> ikke </w:t>
      </w:r>
      <w:proofErr w:type="spellStart"/>
      <w:r w:rsidRPr="002022DB">
        <w:rPr>
          <w:rFonts w:eastAsia="MS Mincho"/>
          <w:iCs/>
          <w:sz w:val="24"/>
          <w:szCs w:val="24"/>
        </w:rPr>
        <w:t>metaboliseres</w:t>
      </w:r>
      <w:proofErr w:type="spellEnd"/>
      <w:r w:rsidRPr="002022DB">
        <w:rPr>
          <w:rFonts w:eastAsia="MS Mincho"/>
          <w:iCs/>
          <w:sz w:val="24"/>
          <w:szCs w:val="24"/>
        </w:rPr>
        <w:t xml:space="preserve"> i signifikant grad hos mennesker. Den beregnede middelhalveringstid hos raske forsøgspersoner var 14,5 timer. </w:t>
      </w:r>
    </w:p>
    <w:p w:rsidR="009D2DD5" w:rsidRPr="002022DB" w:rsidRDefault="009D2DD5" w:rsidP="009D2DD5">
      <w:pPr>
        <w:numPr>
          <w:ilvl w:val="12"/>
          <w:numId w:val="0"/>
        </w:numPr>
        <w:ind w:left="851" w:right="-2"/>
        <w:rPr>
          <w:rFonts w:eastAsia="MS Mincho"/>
          <w:iCs/>
          <w:noProof/>
          <w:sz w:val="24"/>
          <w:szCs w:val="24"/>
          <w:u w:val="single"/>
        </w:rPr>
      </w:pPr>
    </w:p>
    <w:p w:rsidR="009D2DD5" w:rsidRPr="002022DB" w:rsidRDefault="009D2DD5" w:rsidP="009D2DD5">
      <w:pPr>
        <w:numPr>
          <w:ilvl w:val="12"/>
          <w:numId w:val="0"/>
        </w:numPr>
        <w:ind w:left="851" w:right="-2"/>
        <w:rPr>
          <w:rFonts w:eastAsia="MS Mincho"/>
          <w:iCs/>
          <w:noProof/>
          <w:sz w:val="24"/>
          <w:szCs w:val="24"/>
          <w:u w:val="single"/>
        </w:rPr>
      </w:pPr>
      <w:r w:rsidRPr="002022DB">
        <w:rPr>
          <w:rFonts w:eastAsia="MS Mincho"/>
          <w:iCs/>
          <w:sz w:val="24"/>
          <w:szCs w:val="24"/>
          <w:u w:val="single"/>
        </w:rPr>
        <w:t>Linearitet</w:t>
      </w:r>
    </w:p>
    <w:p w:rsidR="009D2DD5" w:rsidRPr="002022DB" w:rsidRDefault="009D2DD5" w:rsidP="009D2DD5">
      <w:pPr>
        <w:numPr>
          <w:ilvl w:val="12"/>
          <w:numId w:val="0"/>
        </w:numPr>
        <w:ind w:left="851" w:right="-2"/>
        <w:rPr>
          <w:rFonts w:eastAsia="MS Mincho"/>
          <w:iCs/>
          <w:noProof/>
          <w:sz w:val="24"/>
          <w:szCs w:val="24"/>
        </w:rPr>
      </w:pPr>
      <w:proofErr w:type="spellStart"/>
      <w:r w:rsidRPr="002022DB">
        <w:rPr>
          <w:rFonts w:eastAsia="MS Mincho"/>
          <w:iCs/>
          <w:sz w:val="24"/>
          <w:szCs w:val="24"/>
        </w:rPr>
        <w:t>Bilastin</w:t>
      </w:r>
      <w:proofErr w:type="spellEnd"/>
      <w:r w:rsidRPr="002022DB">
        <w:rPr>
          <w:rFonts w:eastAsia="MS Mincho"/>
          <w:iCs/>
          <w:sz w:val="24"/>
          <w:szCs w:val="24"/>
        </w:rPr>
        <w:t xml:space="preserve"> udviste lineær farmakokinetik i det undersøgte dosisinterval (5-220 mg) med små </w:t>
      </w:r>
      <w:proofErr w:type="spellStart"/>
      <w:r w:rsidRPr="002022DB">
        <w:rPr>
          <w:rFonts w:eastAsia="MS Mincho"/>
          <w:iCs/>
          <w:sz w:val="24"/>
          <w:szCs w:val="24"/>
        </w:rPr>
        <w:t>interindividuelle</w:t>
      </w:r>
      <w:proofErr w:type="spellEnd"/>
      <w:r w:rsidRPr="002022DB">
        <w:rPr>
          <w:rFonts w:eastAsia="MS Mincho"/>
          <w:iCs/>
          <w:sz w:val="24"/>
          <w:szCs w:val="24"/>
        </w:rPr>
        <w:t xml:space="preserve"> variationer.</w:t>
      </w:r>
    </w:p>
    <w:p w:rsidR="009D2DD5" w:rsidRPr="002022DB" w:rsidRDefault="009D2DD5" w:rsidP="009D2DD5">
      <w:pPr>
        <w:numPr>
          <w:ilvl w:val="12"/>
          <w:numId w:val="0"/>
        </w:numPr>
        <w:ind w:left="851" w:right="-2"/>
        <w:rPr>
          <w:rFonts w:eastAsia="MS Mincho"/>
          <w:iCs/>
          <w:noProof/>
          <w:sz w:val="24"/>
          <w:szCs w:val="24"/>
        </w:rPr>
      </w:pPr>
    </w:p>
    <w:p w:rsidR="009D2DD5" w:rsidRPr="002022DB" w:rsidRDefault="009D2DD5" w:rsidP="009D2DD5">
      <w:pPr>
        <w:numPr>
          <w:ilvl w:val="12"/>
          <w:numId w:val="0"/>
        </w:numPr>
        <w:ind w:left="851" w:right="-2"/>
        <w:rPr>
          <w:rFonts w:eastAsia="MS Mincho"/>
          <w:iCs/>
          <w:noProof/>
          <w:sz w:val="24"/>
          <w:szCs w:val="24"/>
          <w:u w:val="single"/>
        </w:rPr>
      </w:pPr>
      <w:r w:rsidRPr="002022DB">
        <w:rPr>
          <w:rFonts w:eastAsia="MS Mincho"/>
          <w:iCs/>
          <w:sz w:val="24"/>
          <w:szCs w:val="24"/>
          <w:u w:val="single"/>
        </w:rPr>
        <w:t>Nedsat nyrefunktion</w:t>
      </w:r>
    </w:p>
    <w:p w:rsidR="00C210F2" w:rsidRDefault="00C210F2" w:rsidP="00C210F2">
      <w:pPr>
        <w:numPr>
          <w:ilvl w:val="12"/>
          <w:numId w:val="0"/>
        </w:numPr>
        <w:ind w:left="851" w:right="-2"/>
        <w:rPr>
          <w:rFonts w:eastAsia="MS Mincho"/>
          <w:iCs/>
          <w:noProof/>
          <w:sz w:val="24"/>
          <w:szCs w:val="24"/>
        </w:rPr>
      </w:pPr>
      <w:r>
        <w:rPr>
          <w:rFonts w:eastAsia="MS Mincho"/>
          <w:iCs/>
          <w:sz w:val="24"/>
          <w:szCs w:val="24"/>
        </w:rPr>
        <w:t xml:space="preserve">Effekten af </w:t>
      </w:r>
      <w:proofErr w:type="spellStart"/>
      <w:r>
        <w:rPr>
          <w:rFonts w:eastAsia="MS Mincho"/>
          <w:iCs/>
          <w:sz w:val="24"/>
          <w:szCs w:val="24"/>
        </w:rPr>
        <w:t>bilastin</w:t>
      </w:r>
      <w:proofErr w:type="spellEnd"/>
      <w:r>
        <w:rPr>
          <w:rFonts w:eastAsia="MS Mincho"/>
          <w:iCs/>
          <w:sz w:val="24"/>
          <w:szCs w:val="24"/>
        </w:rPr>
        <w:t xml:space="preserve"> hos patienter med nedsat nyrefunktion er undersøgt for voksne.</w:t>
      </w:r>
    </w:p>
    <w:p w:rsidR="009D2DD5" w:rsidRPr="002022DB" w:rsidRDefault="00C210F2" w:rsidP="00C210F2">
      <w:pPr>
        <w:numPr>
          <w:ilvl w:val="12"/>
          <w:numId w:val="0"/>
        </w:numPr>
        <w:ind w:left="851" w:right="-2"/>
        <w:rPr>
          <w:rFonts w:eastAsia="MS Mincho"/>
          <w:iCs/>
          <w:noProof/>
          <w:sz w:val="24"/>
          <w:szCs w:val="24"/>
        </w:rPr>
      </w:pPr>
      <w:r>
        <w:rPr>
          <w:rFonts w:eastAsia="MS Mincho"/>
          <w:iCs/>
          <w:sz w:val="24"/>
          <w:szCs w:val="24"/>
        </w:rPr>
        <w:t>I et forsøg, hvor deltagerne havde nedsat nyrefunktion, steg middelværdien (±SD) af AUC</w:t>
      </w:r>
      <w:r>
        <w:rPr>
          <w:rFonts w:eastAsia="MS Mincho"/>
          <w:color w:val="000000"/>
          <w:sz w:val="24"/>
          <w:szCs w:val="24"/>
          <w:vertAlign w:val="subscript"/>
        </w:rPr>
        <w:t>0-</w:t>
      </w:r>
      <w:r>
        <w:rPr>
          <w:rFonts w:eastAsia="MS Mincho"/>
          <w:color w:val="000000"/>
          <w:sz w:val="24"/>
          <w:szCs w:val="24"/>
          <w:vertAlign w:val="subscript"/>
        </w:rPr>
        <w:sym w:font="Symbol" w:char="F0A5"/>
      </w:r>
      <w:r>
        <w:rPr>
          <w:rFonts w:eastAsia="MS Mincho"/>
          <w:iCs/>
          <w:sz w:val="24"/>
          <w:szCs w:val="24"/>
        </w:rPr>
        <w:t xml:space="preserve"> fra 737,4 (± 260,8) timer x </w:t>
      </w:r>
      <w:proofErr w:type="spellStart"/>
      <w:r>
        <w:rPr>
          <w:rFonts w:eastAsia="MS Mincho"/>
          <w:iCs/>
          <w:sz w:val="24"/>
          <w:szCs w:val="24"/>
        </w:rPr>
        <w:t>ng</w:t>
      </w:r>
      <w:proofErr w:type="spellEnd"/>
      <w:r>
        <w:rPr>
          <w:rFonts w:eastAsia="MS Mincho"/>
          <w:iCs/>
          <w:sz w:val="24"/>
          <w:szCs w:val="24"/>
        </w:rPr>
        <w:t xml:space="preserve">/ml hos deltagere uden nedsat funktion (GFR: &gt; 80 ml/min/1,73 m²) til 967,4 (± 140,2) timer x </w:t>
      </w:r>
      <w:proofErr w:type="spellStart"/>
      <w:r>
        <w:rPr>
          <w:rFonts w:eastAsia="MS Mincho"/>
          <w:iCs/>
          <w:sz w:val="24"/>
          <w:szCs w:val="24"/>
        </w:rPr>
        <w:t>ng</w:t>
      </w:r>
      <w:proofErr w:type="spellEnd"/>
      <w:r>
        <w:rPr>
          <w:rFonts w:eastAsia="MS Mincho"/>
          <w:iCs/>
          <w:sz w:val="24"/>
          <w:szCs w:val="24"/>
        </w:rPr>
        <w:t>/ml hos deltagere med let funktions</w:t>
      </w:r>
      <w:r>
        <w:rPr>
          <w:rFonts w:eastAsia="MS Mincho"/>
          <w:iCs/>
          <w:sz w:val="24"/>
          <w:szCs w:val="24"/>
        </w:rPr>
        <w:softHyphen/>
        <w:t xml:space="preserve">nedsættelse (GFR: 50-80 ml/min/1,73 m²), 1384,2 (± 263,23) timer x </w:t>
      </w:r>
      <w:proofErr w:type="spellStart"/>
      <w:r>
        <w:rPr>
          <w:rFonts w:eastAsia="MS Mincho"/>
          <w:iCs/>
          <w:sz w:val="24"/>
          <w:szCs w:val="24"/>
        </w:rPr>
        <w:t>ng</w:t>
      </w:r>
      <w:proofErr w:type="spellEnd"/>
      <w:r>
        <w:rPr>
          <w:rFonts w:eastAsia="MS Mincho"/>
          <w:iCs/>
          <w:sz w:val="24"/>
          <w:szCs w:val="24"/>
        </w:rPr>
        <w:t xml:space="preserve">/ml hos deltagere med moderat funktionsnedsættelse (GFR: 30 - &lt;50 ml/min/1,73 m²), og 1708,5 (± 699,0) timer x </w:t>
      </w:r>
      <w:proofErr w:type="spellStart"/>
      <w:r>
        <w:rPr>
          <w:rFonts w:eastAsia="MS Mincho"/>
          <w:iCs/>
          <w:sz w:val="24"/>
          <w:szCs w:val="24"/>
        </w:rPr>
        <w:t>ng</w:t>
      </w:r>
      <w:proofErr w:type="spellEnd"/>
      <w:r>
        <w:rPr>
          <w:rFonts w:eastAsia="MS Mincho"/>
          <w:iCs/>
          <w:sz w:val="24"/>
          <w:szCs w:val="24"/>
        </w:rPr>
        <w:t xml:space="preserve">/ml hos deltagere med stærkt nedsat nyrefunktion (GFR: &lt; 30 ml/min/1,73 m²). Middelværdien (±SD) for </w:t>
      </w:r>
      <w:proofErr w:type="spellStart"/>
      <w:r>
        <w:rPr>
          <w:rFonts w:eastAsia="MS Mincho"/>
          <w:iCs/>
          <w:sz w:val="24"/>
          <w:szCs w:val="24"/>
        </w:rPr>
        <w:t>bilastins</w:t>
      </w:r>
      <w:proofErr w:type="spellEnd"/>
      <w:r>
        <w:rPr>
          <w:rFonts w:eastAsia="MS Mincho"/>
          <w:iCs/>
          <w:sz w:val="24"/>
          <w:szCs w:val="24"/>
        </w:rPr>
        <w:t xml:space="preserve"> halveringstid var 9,3 timer (± 2,8) hos deltagere uden nedsat nyrefunktion, 15,1 timer (± 7,7) hos deltagere med let funktionsnedsættelse, 10,5 timer (± 2,3) hos deltagere med moderat funktionsnedsættelse og 18,4 timer (± 11,4) hos deltagere med stærkt nedsat nyrefunktion. Udskillelse af </w:t>
      </w:r>
      <w:proofErr w:type="spellStart"/>
      <w:r>
        <w:rPr>
          <w:rFonts w:eastAsia="MS Mincho"/>
          <w:iCs/>
          <w:sz w:val="24"/>
          <w:szCs w:val="24"/>
        </w:rPr>
        <w:t>bilastin</w:t>
      </w:r>
      <w:proofErr w:type="spellEnd"/>
      <w:r>
        <w:rPr>
          <w:rFonts w:eastAsia="MS Mincho"/>
          <w:iCs/>
          <w:sz w:val="24"/>
          <w:szCs w:val="24"/>
        </w:rPr>
        <w:t xml:space="preserve"> i urinen var næsten fuldstændig efter 48-72 timer hos alle deltagere. Disse </w:t>
      </w:r>
      <w:proofErr w:type="spellStart"/>
      <w:r>
        <w:rPr>
          <w:rFonts w:eastAsia="MS Mincho"/>
          <w:iCs/>
          <w:sz w:val="24"/>
          <w:szCs w:val="24"/>
        </w:rPr>
        <w:t>farmakokinetiske</w:t>
      </w:r>
      <w:proofErr w:type="spellEnd"/>
      <w:r>
        <w:rPr>
          <w:rFonts w:eastAsia="MS Mincho"/>
          <w:iCs/>
          <w:sz w:val="24"/>
          <w:szCs w:val="24"/>
        </w:rPr>
        <w:t xml:space="preserve"> forandringer forventes ikke at påvirke sikkerheden af </w:t>
      </w:r>
      <w:proofErr w:type="spellStart"/>
      <w:r>
        <w:rPr>
          <w:rFonts w:eastAsia="MS Mincho"/>
          <w:iCs/>
          <w:sz w:val="24"/>
          <w:szCs w:val="24"/>
        </w:rPr>
        <w:t>bilastin</w:t>
      </w:r>
      <w:proofErr w:type="spellEnd"/>
      <w:r>
        <w:rPr>
          <w:rFonts w:eastAsia="MS Mincho"/>
          <w:iCs/>
          <w:sz w:val="24"/>
          <w:szCs w:val="24"/>
        </w:rPr>
        <w:t xml:space="preserve"> i et klinisk relevant omfang, eftersom patienter med nedsat nyrefunktion stadig falder inden for </w:t>
      </w:r>
      <w:proofErr w:type="spellStart"/>
      <w:r>
        <w:rPr>
          <w:rFonts w:eastAsia="MS Mincho"/>
          <w:iCs/>
          <w:sz w:val="24"/>
          <w:szCs w:val="24"/>
        </w:rPr>
        <w:t>bilastins</w:t>
      </w:r>
      <w:proofErr w:type="spellEnd"/>
      <w:r>
        <w:rPr>
          <w:rFonts w:eastAsia="MS Mincho"/>
          <w:iCs/>
          <w:sz w:val="24"/>
          <w:szCs w:val="24"/>
        </w:rPr>
        <w:t xml:space="preserve"> sikkerhedsinterval. </w:t>
      </w:r>
      <w:r w:rsidR="009D2DD5" w:rsidRPr="002022DB">
        <w:rPr>
          <w:rFonts w:eastAsia="MS Mincho"/>
          <w:iCs/>
          <w:sz w:val="24"/>
          <w:szCs w:val="24"/>
        </w:rPr>
        <w:t xml:space="preserve"> </w:t>
      </w:r>
    </w:p>
    <w:p w:rsidR="009D2DD5" w:rsidRPr="002022DB" w:rsidRDefault="009D2DD5" w:rsidP="009D2DD5">
      <w:pPr>
        <w:numPr>
          <w:ilvl w:val="12"/>
          <w:numId w:val="0"/>
        </w:numPr>
        <w:ind w:left="851" w:right="-2"/>
        <w:rPr>
          <w:rFonts w:eastAsia="MS Mincho"/>
          <w:iCs/>
          <w:noProof/>
          <w:sz w:val="24"/>
          <w:szCs w:val="24"/>
          <w:u w:val="single"/>
        </w:rPr>
      </w:pPr>
    </w:p>
    <w:p w:rsidR="009D2DD5" w:rsidRPr="002022DB" w:rsidRDefault="009D2DD5" w:rsidP="009D2DD5">
      <w:pPr>
        <w:numPr>
          <w:ilvl w:val="12"/>
          <w:numId w:val="0"/>
        </w:numPr>
        <w:ind w:left="851" w:right="-2"/>
        <w:rPr>
          <w:rFonts w:eastAsia="MS Mincho"/>
          <w:iCs/>
          <w:noProof/>
          <w:sz w:val="24"/>
          <w:szCs w:val="24"/>
          <w:u w:val="single"/>
        </w:rPr>
      </w:pPr>
      <w:r w:rsidRPr="002022DB">
        <w:rPr>
          <w:rFonts w:eastAsia="MS Mincho"/>
          <w:iCs/>
          <w:sz w:val="24"/>
          <w:szCs w:val="24"/>
          <w:u w:val="single"/>
        </w:rPr>
        <w:t>Nedsat leverfunktion</w:t>
      </w:r>
    </w:p>
    <w:p w:rsidR="009D2DD5" w:rsidRPr="002022DB" w:rsidRDefault="009D2DD5" w:rsidP="009D2DD5">
      <w:pPr>
        <w:numPr>
          <w:ilvl w:val="12"/>
          <w:numId w:val="0"/>
        </w:numPr>
        <w:ind w:left="851" w:right="-2"/>
        <w:rPr>
          <w:rFonts w:eastAsia="MS Mincho"/>
          <w:iCs/>
          <w:noProof/>
          <w:sz w:val="24"/>
          <w:szCs w:val="24"/>
        </w:rPr>
      </w:pPr>
      <w:r w:rsidRPr="002022DB">
        <w:rPr>
          <w:rFonts w:eastAsia="MS Mincho"/>
          <w:iCs/>
          <w:sz w:val="24"/>
          <w:szCs w:val="24"/>
        </w:rPr>
        <w:t xml:space="preserve">Der foreligger ingen </w:t>
      </w:r>
      <w:proofErr w:type="spellStart"/>
      <w:r w:rsidRPr="002022DB">
        <w:rPr>
          <w:rFonts w:eastAsia="MS Mincho"/>
          <w:iCs/>
          <w:sz w:val="24"/>
          <w:szCs w:val="24"/>
        </w:rPr>
        <w:t>farmakokinetiske</w:t>
      </w:r>
      <w:proofErr w:type="spellEnd"/>
      <w:r w:rsidRPr="002022DB">
        <w:rPr>
          <w:rFonts w:eastAsia="MS Mincho"/>
          <w:iCs/>
          <w:sz w:val="24"/>
          <w:szCs w:val="24"/>
        </w:rPr>
        <w:t xml:space="preserve"> oplysninger på patienter med nedsat leverfunktion. </w:t>
      </w:r>
      <w:proofErr w:type="spellStart"/>
      <w:r w:rsidRPr="002022DB">
        <w:rPr>
          <w:rFonts w:eastAsia="MS Mincho"/>
          <w:iCs/>
          <w:sz w:val="24"/>
          <w:szCs w:val="24"/>
        </w:rPr>
        <w:t>Bilastin</w:t>
      </w:r>
      <w:proofErr w:type="spellEnd"/>
      <w:r w:rsidRPr="002022DB">
        <w:rPr>
          <w:rFonts w:eastAsia="MS Mincho"/>
          <w:iCs/>
          <w:sz w:val="24"/>
          <w:szCs w:val="24"/>
        </w:rPr>
        <w:t xml:space="preserve"> </w:t>
      </w:r>
      <w:proofErr w:type="spellStart"/>
      <w:r w:rsidRPr="002022DB">
        <w:rPr>
          <w:rFonts w:eastAsia="MS Mincho"/>
          <w:iCs/>
          <w:sz w:val="24"/>
          <w:szCs w:val="24"/>
        </w:rPr>
        <w:t>metaboliseres</w:t>
      </w:r>
      <w:proofErr w:type="spellEnd"/>
      <w:r w:rsidRPr="002022DB">
        <w:rPr>
          <w:rFonts w:eastAsia="MS Mincho"/>
          <w:iCs/>
          <w:sz w:val="24"/>
          <w:szCs w:val="24"/>
        </w:rPr>
        <w:t xml:space="preserve"> ikke hos mennesker. Eftersom forsøgsresultaterne for nedsat nyrefunktion indikerer, at </w:t>
      </w:r>
      <w:proofErr w:type="spellStart"/>
      <w:r w:rsidRPr="002022DB">
        <w:rPr>
          <w:rFonts w:eastAsia="MS Mincho"/>
          <w:iCs/>
          <w:sz w:val="24"/>
          <w:szCs w:val="24"/>
        </w:rPr>
        <w:t>renal</w:t>
      </w:r>
      <w:proofErr w:type="spellEnd"/>
      <w:r w:rsidRPr="002022DB">
        <w:rPr>
          <w:rFonts w:eastAsia="MS Mincho"/>
          <w:iCs/>
          <w:sz w:val="24"/>
          <w:szCs w:val="24"/>
        </w:rPr>
        <w:t xml:space="preserve"> elimination udgør en væsentlig eliminationsmåde, forventes biliær </w:t>
      </w:r>
      <w:proofErr w:type="spellStart"/>
      <w:r w:rsidRPr="002022DB">
        <w:rPr>
          <w:rFonts w:eastAsia="MS Mincho"/>
          <w:iCs/>
          <w:sz w:val="24"/>
          <w:szCs w:val="24"/>
        </w:rPr>
        <w:t>ekskretion</w:t>
      </w:r>
      <w:proofErr w:type="spellEnd"/>
      <w:r w:rsidRPr="002022DB">
        <w:rPr>
          <w:rFonts w:eastAsia="MS Mincho"/>
          <w:iCs/>
          <w:sz w:val="24"/>
          <w:szCs w:val="24"/>
        </w:rPr>
        <w:t xml:space="preserve"> kun at spille en marginal rolle i eliminationen af </w:t>
      </w:r>
      <w:proofErr w:type="spellStart"/>
      <w:r w:rsidRPr="002022DB">
        <w:rPr>
          <w:rFonts w:eastAsia="MS Mincho"/>
          <w:iCs/>
          <w:sz w:val="24"/>
          <w:szCs w:val="24"/>
        </w:rPr>
        <w:t>bilastin</w:t>
      </w:r>
      <w:proofErr w:type="spellEnd"/>
      <w:r w:rsidRPr="002022DB">
        <w:rPr>
          <w:rFonts w:eastAsia="MS Mincho"/>
          <w:iCs/>
          <w:sz w:val="24"/>
          <w:szCs w:val="24"/>
        </w:rPr>
        <w:t xml:space="preserve">. Forandringer i leverfunktionen forventes ikke at påvirke </w:t>
      </w:r>
      <w:proofErr w:type="spellStart"/>
      <w:r w:rsidRPr="002022DB">
        <w:rPr>
          <w:rFonts w:eastAsia="MS Mincho"/>
          <w:iCs/>
          <w:sz w:val="24"/>
          <w:szCs w:val="24"/>
        </w:rPr>
        <w:t>bilastins</w:t>
      </w:r>
      <w:proofErr w:type="spellEnd"/>
      <w:r w:rsidRPr="002022DB">
        <w:rPr>
          <w:rFonts w:eastAsia="MS Mincho"/>
          <w:iCs/>
          <w:sz w:val="24"/>
          <w:szCs w:val="24"/>
        </w:rPr>
        <w:t xml:space="preserve"> farmakokinetik i et klinisk relevant omfang.</w:t>
      </w:r>
    </w:p>
    <w:p w:rsidR="009D2DD5" w:rsidRPr="002022DB" w:rsidRDefault="009D2DD5" w:rsidP="009D2DD5">
      <w:pPr>
        <w:numPr>
          <w:ilvl w:val="12"/>
          <w:numId w:val="0"/>
        </w:numPr>
        <w:ind w:left="851" w:right="-2"/>
        <w:rPr>
          <w:rFonts w:eastAsia="MS Mincho"/>
          <w:iCs/>
          <w:noProof/>
          <w:sz w:val="24"/>
          <w:szCs w:val="24"/>
        </w:rPr>
      </w:pPr>
    </w:p>
    <w:p w:rsidR="009D2DD5" w:rsidRPr="002022DB" w:rsidRDefault="009D2DD5" w:rsidP="009D2DD5">
      <w:pPr>
        <w:ind w:left="851"/>
        <w:rPr>
          <w:rFonts w:eastAsia="MS Mincho"/>
          <w:bCs/>
          <w:iCs/>
          <w:sz w:val="24"/>
          <w:szCs w:val="24"/>
          <w:u w:val="single"/>
        </w:rPr>
      </w:pPr>
      <w:r w:rsidRPr="002022DB">
        <w:rPr>
          <w:rFonts w:eastAsia="MS Mincho"/>
          <w:bCs/>
          <w:iCs/>
          <w:sz w:val="24"/>
          <w:szCs w:val="24"/>
          <w:u w:val="single"/>
        </w:rPr>
        <w:t>Pædiatrisk population</w:t>
      </w:r>
    </w:p>
    <w:p w:rsidR="009D2DD5" w:rsidRPr="00E47804" w:rsidRDefault="009D2DD5" w:rsidP="009D2DD5">
      <w:pPr>
        <w:autoSpaceDE w:val="0"/>
        <w:autoSpaceDN w:val="0"/>
        <w:adjustRightInd w:val="0"/>
        <w:ind w:left="851"/>
        <w:rPr>
          <w:rFonts w:eastAsia="MS Mincho"/>
          <w:sz w:val="24"/>
          <w:szCs w:val="24"/>
        </w:rPr>
      </w:pPr>
      <w:proofErr w:type="spellStart"/>
      <w:r w:rsidRPr="002022DB">
        <w:rPr>
          <w:rFonts w:eastAsia="MS Mincho"/>
          <w:iCs/>
          <w:sz w:val="24"/>
          <w:szCs w:val="24"/>
        </w:rPr>
        <w:t>Farmakokinetiske</w:t>
      </w:r>
      <w:proofErr w:type="spellEnd"/>
      <w:r w:rsidRPr="002022DB">
        <w:rPr>
          <w:rFonts w:eastAsia="MS Mincho"/>
          <w:iCs/>
          <w:sz w:val="24"/>
          <w:szCs w:val="24"/>
        </w:rPr>
        <w:t xml:space="preserve"> oplysninger på børn blev indhentet i et fase 2, </w:t>
      </w:r>
      <w:proofErr w:type="spellStart"/>
      <w:r w:rsidRPr="002022DB">
        <w:rPr>
          <w:rFonts w:eastAsia="MS Mincho"/>
          <w:iCs/>
          <w:sz w:val="24"/>
          <w:szCs w:val="24"/>
        </w:rPr>
        <w:t>farmakokinetisk</w:t>
      </w:r>
      <w:proofErr w:type="spellEnd"/>
      <w:r w:rsidRPr="002022DB">
        <w:rPr>
          <w:rFonts w:eastAsia="MS Mincho"/>
          <w:iCs/>
          <w:sz w:val="24"/>
          <w:szCs w:val="24"/>
        </w:rPr>
        <w:t xml:space="preserve"> studie, der omfattede 31 børn i alderen 4-11 år med allergisk </w:t>
      </w:r>
      <w:proofErr w:type="spellStart"/>
      <w:r w:rsidRPr="002022DB">
        <w:rPr>
          <w:rFonts w:eastAsia="MS Mincho"/>
          <w:iCs/>
          <w:sz w:val="24"/>
          <w:szCs w:val="24"/>
        </w:rPr>
        <w:t>rhinokonkunktivitis</w:t>
      </w:r>
      <w:proofErr w:type="spellEnd"/>
      <w:r w:rsidRPr="002022DB">
        <w:rPr>
          <w:rFonts w:eastAsia="MS Mincho"/>
          <w:iCs/>
          <w:sz w:val="24"/>
          <w:szCs w:val="24"/>
        </w:rPr>
        <w:t xml:space="preserve"> eller kronisk </w:t>
      </w:r>
      <w:proofErr w:type="spellStart"/>
      <w:r w:rsidRPr="002022DB">
        <w:rPr>
          <w:rFonts w:eastAsia="MS Mincho"/>
          <w:iCs/>
          <w:sz w:val="24"/>
          <w:szCs w:val="24"/>
        </w:rPr>
        <w:t>urticaria</w:t>
      </w:r>
      <w:proofErr w:type="spellEnd"/>
      <w:r w:rsidRPr="002022DB">
        <w:rPr>
          <w:rFonts w:eastAsia="MS Mincho"/>
          <w:iCs/>
          <w:sz w:val="24"/>
          <w:szCs w:val="24"/>
        </w:rPr>
        <w:t xml:space="preserve">, som fik en smeltetablet med 10 mg </w:t>
      </w:r>
      <w:proofErr w:type="spellStart"/>
      <w:r w:rsidRPr="002022DB">
        <w:rPr>
          <w:rFonts w:eastAsia="MS Mincho"/>
          <w:iCs/>
          <w:sz w:val="24"/>
          <w:szCs w:val="24"/>
        </w:rPr>
        <w:t>bilastin</w:t>
      </w:r>
      <w:proofErr w:type="spellEnd"/>
      <w:r w:rsidRPr="002022DB">
        <w:rPr>
          <w:rFonts w:eastAsia="MS Mincho"/>
          <w:iCs/>
          <w:sz w:val="24"/>
          <w:szCs w:val="24"/>
        </w:rPr>
        <w:t xml:space="preserve"> en gang daglig. </w:t>
      </w:r>
      <w:r w:rsidRPr="00CF5A6B">
        <w:rPr>
          <w:rFonts w:eastAsia="MS Mincho"/>
          <w:iCs/>
          <w:sz w:val="24"/>
          <w:szCs w:val="24"/>
        </w:rPr>
        <w:t xml:space="preserve">Denne formulering har vist sig at være bioækvivalent med 2,5 mg/ml </w:t>
      </w:r>
      <w:proofErr w:type="spellStart"/>
      <w:r w:rsidRPr="00CF5A6B">
        <w:rPr>
          <w:rFonts w:eastAsia="MS Mincho"/>
          <w:iCs/>
          <w:sz w:val="24"/>
          <w:szCs w:val="24"/>
        </w:rPr>
        <w:t>bilastin</w:t>
      </w:r>
      <w:proofErr w:type="spellEnd"/>
      <w:r w:rsidRPr="00CF5A6B">
        <w:rPr>
          <w:rFonts w:eastAsia="MS Mincho"/>
          <w:iCs/>
          <w:sz w:val="24"/>
          <w:szCs w:val="24"/>
        </w:rPr>
        <w:t xml:space="preserve"> i oral opløsning. </w:t>
      </w:r>
      <w:r w:rsidRPr="002022DB">
        <w:rPr>
          <w:rFonts w:eastAsia="MS Mincho"/>
          <w:sz w:val="24"/>
          <w:szCs w:val="24"/>
        </w:rPr>
        <w:t xml:space="preserve">Farmakologisk analyse af oplysninger om plasmakoncentrationen viste, at den pædiatriske dosis på 10 mg </w:t>
      </w:r>
      <w:proofErr w:type="spellStart"/>
      <w:r w:rsidRPr="002022DB">
        <w:rPr>
          <w:rFonts w:eastAsia="MS Mincho"/>
          <w:sz w:val="24"/>
          <w:szCs w:val="24"/>
        </w:rPr>
        <w:t>bilastin</w:t>
      </w:r>
      <w:proofErr w:type="spellEnd"/>
      <w:r w:rsidRPr="002022DB">
        <w:rPr>
          <w:rFonts w:eastAsia="MS Mincho"/>
          <w:sz w:val="24"/>
          <w:szCs w:val="24"/>
        </w:rPr>
        <w:t xml:space="preserve"> en gang daglig medfører systemisk eksponering svarende til det, der ses efter en 20 mg dosis hos voksne og unge, idet de gennemsnitlige AUC-værdier var 1014 </w:t>
      </w:r>
      <w:proofErr w:type="spellStart"/>
      <w:r w:rsidRPr="002022DB">
        <w:rPr>
          <w:rFonts w:eastAsia="MS Mincho"/>
          <w:sz w:val="24"/>
          <w:szCs w:val="24"/>
        </w:rPr>
        <w:t>ng</w:t>
      </w:r>
      <w:proofErr w:type="spellEnd"/>
      <w:r w:rsidRPr="002022DB">
        <w:rPr>
          <w:rFonts w:eastAsia="MS Mincho"/>
          <w:sz w:val="24"/>
          <w:szCs w:val="24"/>
        </w:rPr>
        <w:t xml:space="preserve"> x timer/ml for børn i alderen 6-11 år. Disse resultater ligger godt under sikkerhedsniveauet på basis af oplysninger om en dosis på 80 mg en gang om dagen hos voksne i henhold til sikkerhedsprofilen. Disse resultater bekræftede, at 10 mg </w:t>
      </w:r>
      <w:proofErr w:type="spellStart"/>
      <w:r w:rsidRPr="002022DB">
        <w:rPr>
          <w:rFonts w:eastAsia="MS Mincho"/>
          <w:sz w:val="24"/>
          <w:szCs w:val="24"/>
        </w:rPr>
        <w:t>bilastin</w:t>
      </w:r>
      <w:proofErr w:type="spellEnd"/>
      <w:r w:rsidRPr="002022DB">
        <w:rPr>
          <w:rFonts w:eastAsia="MS Mincho"/>
          <w:sz w:val="24"/>
          <w:szCs w:val="24"/>
        </w:rPr>
        <w:t xml:space="preserve"> oralt en gang daglig er en passende terapeutisk dosis til den pædiatrisk population i alderen 6-11 år med en </w:t>
      </w:r>
      <w:proofErr w:type="spellStart"/>
      <w:r w:rsidRPr="002022DB">
        <w:rPr>
          <w:rFonts w:eastAsia="MS Mincho"/>
          <w:sz w:val="24"/>
          <w:szCs w:val="24"/>
        </w:rPr>
        <w:t>kropvægt</w:t>
      </w:r>
      <w:proofErr w:type="spellEnd"/>
      <w:r w:rsidRPr="002022DB">
        <w:rPr>
          <w:rFonts w:eastAsia="MS Mincho"/>
          <w:sz w:val="24"/>
          <w:szCs w:val="24"/>
        </w:rPr>
        <w:t xml:space="preserve"> på mindst 20 kg.</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D2DD5" w:rsidRPr="00E47804" w:rsidRDefault="009D2DD5" w:rsidP="009D2DD5">
      <w:pPr>
        <w:ind w:left="851"/>
        <w:rPr>
          <w:rFonts w:eastAsia="MS Mincho"/>
          <w:sz w:val="24"/>
          <w:szCs w:val="24"/>
        </w:rPr>
      </w:pPr>
      <w:r w:rsidRPr="00E47804">
        <w:rPr>
          <w:rFonts w:eastAsia="MS Mincho"/>
          <w:sz w:val="24"/>
          <w:szCs w:val="24"/>
        </w:rPr>
        <w:t xml:space="preserve">Prækliniske data med </w:t>
      </w:r>
      <w:proofErr w:type="spellStart"/>
      <w:r w:rsidRPr="00E47804">
        <w:rPr>
          <w:rFonts w:eastAsia="MS Mincho"/>
          <w:sz w:val="24"/>
          <w:szCs w:val="24"/>
        </w:rPr>
        <w:t>bilastin</w:t>
      </w:r>
      <w:proofErr w:type="spellEnd"/>
      <w:r w:rsidRPr="00E47804">
        <w:rPr>
          <w:rFonts w:eastAsia="MS Mincho"/>
          <w:sz w:val="24"/>
          <w:szCs w:val="24"/>
        </w:rPr>
        <w:t xml:space="preserve"> viser ingen speciel risiko for mennesker vurderet ud fra konventionelle studier af sikkerhedsfarmakologi, toksicitet efter gentagne doser, genotoksicitet, genotoksicitet og den </w:t>
      </w:r>
      <w:proofErr w:type="spellStart"/>
      <w:r w:rsidRPr="00E47804">
        <w:rPr>
          <w:rFonts w:eastAsia="MS Mincho"/>
          <w:sz w:val="24"/>
          <w:szCs w:val="24"/>
        </w:rPr>
        <w:t>carcinogene</w:t>
      </w:r>
      <w:proofErr w:type="spellEnd"/>
      <w:r w:rsidRPr="00E47804">
        <w:rPr>
          <w:rFonts w:eastAsia="MS Mincho"/>
          <w:sz w:val="24"/>
          <w:szCs w:val="24"/>
        </w:rPr>
        <w:t xml:space="preserve"> risiko. </w:t>
      </w:r>
    </w:p>
    <w:p w:rsidR="009D2DD5" w:rsidRPr="00E47804" w:rsidRDefault="009D2DD5" w:rsidP="009D2DD5">
      <w:pPr>
        <w:ind w:left="851"/>
        <w:rPr>
          <w:rFonts w:eastAsia="MS Mincho"/>
          <w:sz w:val="24"/>
          <w:szCs w:val="24"/>
        </w:rPr>
      </w:pPr>
      <w:r w:rsidRPr="00E47804">
        <w:rPr>
          <w:rFonts w:eastAsia="MS Mincho"/>
          <w:sz w:val="24"/>
          <w:szCs w:val="24"/>
        </w:rPr>
        <w:t xml:space="preserve">I undersøgelser af reproduktionstoksicitet sås der kun fosterpåvirkning (fostertab før og efter implantation hos rotter og ufuldstændig </w:t>
      </w:r>
      <w:proofErr w:type="spellStart"/>
      <w:r w:rsidRPr="00E47804">
        <w:rPr>
          <w:rFonts w:eastAsia="MS Mincho"/>
          <w:sz w:val="24"/>
          <w:szCs w:val="24"/>
        </w:rPr>
        <w:t>ossifikation</w:t>
      </w:r>
      <w:proofErr w:type="spellEnd"/>
      <w:r w:rsidRPr="00E47804">
        <w:rPr>
          <w:rFonts w:eastAsia="MS Mincho"/>
          <w:sz w:val="24"/>
          <w:szCs w:val="24"/>
        </w:rPr>
        <w:t xml:space="preserve"> af kranieknogler, segmenterne i </w:t>
      </w:r>
      <w:r w:rsidRPr="00E47804">
        <w:rPr>
          <w:rFonts w:eastAsia="MS Mincho"/>
          <w:sz w:val="24"/>
          <w:szCs w:val="24"/>
        </w:rPr>
        <w:lastRenderedPageBreak/>
        <w:t xml:space="preserve">corpus </w:t>
      </w:r>
      <w:proofErr w:type="spellStart"/>
      <w:r w:rsidRPr="00E47804">
        <w:rPr>
          <w:rFonts w:eastAsia="MS Mincho"/>
          <w:sz w:val="24"/>
          <w:szCs w:val="24"/>
        </w:rPr>
        <w:t>sterni</w:t>
      </w:r>
      <w:proofErr w:type="spellEnd"/>
      <w:r w:rsidRPr="00E47804">
        <w:rPr>
          <w:rFonts w:eastAsia="MS Mincho"/>
          <w:sz w:val="24"/>
          <w:szCs w:val="24"/>
        </w:rPr>
        <w:t xml:space="preserve"> og lemmer hos kaniner) ved doser, der var toksiske for moderdyret. Eksponeringsniveauerne (</w:t>
      </w:r>
      <w:proofErr w:type="spellStart"/>
      <w:r w:rsidRPr="00E47804">
        <w:rPr>
          <w:rFonts w:eastAsia="MS Mincho"/>
          <w:sz w:val="24"/>
          <w:szCs w:val="24"/>
        </w:rPr>
        <w:t>NOAELs</w:t>
      </w:r>
      <w:proofErr w:type="spellEnd"/>
      <w:r w:rsidRPr="00E47804">
        <w:rPr>
          <w:rFonts w:eastAsia="MS Mincho"/>
          <w:sz w:val="24"/>
          <w:szCs w:val="24"/>
        </w:rPr>
        <w:t xml:space="preserve"> - no </w:t>
      </w:r>
      <w:proofErr w:type="spellStart"/>
      <w:r w:rsidRPr="00E47804">
        <w:rPr>
          <w:rFonts w:eastAsia="MS Mincho"/>
          <w:sz w:val="24"/>
          <w:szCs w:val="24"/>
        </w:rPr>
        <w:t>observed</w:t>
      </w:r>
      <w:proofErr w:type="spellEnd"/>
      <w:r w:rsidRPr="00E47804">
        <w:rPr>
          <w:rFonts w:eastAsia="MS Mincho"/>
          <w:sz w:val="24"/>
          <w:szCs w:val="24"/>
        </w:rPr>
        <w:t xml:space="preserve"> </w:t>
      </w:r>
      <w:proofErr w:type="spellStart"/>
      <w:r w:rsidRPr="00E47804">
        <w:rPr>
          <w:rFonts w:eastAsia="MS Mincho"/>
          <w:sz w:val="24"/>
          <w:szCs w:val="24"/>
        </w:rPr>
        <w:t>adverse</w:t>
      </w:r>
      <w:proofErr w:type="spellEnd"/>
      <w:r w:rsidRPr="00E47804">
        <w:rPr>
          <w:rFonts w:eastAsia="MS Mincho"/>
          <w:sz w:val="24"/>
          <w:szCs w:val="24"/>
        </w:rPr>
        <w:t xml:space="preserve"> </w:t>
      </w:r>
      <w:proofErr w:type="spellStart"/>
      <w:r w:rsidRPr="00E47804">
        <w:rPr>
          <w:rFonts w:eastAsia="MS Mincho"/>
          <w:sz w:val="24"/>
          <w:szCs w:val="24"/>
        </w:rPr>
        <w:t>effect</w:t>
      </w:r>
      <w:proofErr w:type="spellEnd"/>
      <w:r w:rsidRPr="00E47804">
        <w:rPr>
          <w:rFonts w:eastAsia="MS Mincho"/>
          <w:sz w:val="24"/>
          <w:szCs w:val="24"/>
        </w:rPr>
        <w:t xml:space="preserve"> </w:t>
      </w:r>
      <w:proofErr w:type="spellStart"/>
      <w:r w:rsidRPr="00E47804">
        <w:rPr>
          <w:rFonts w:eastAsia="MS Mincho"/>
          <w:sz w:val="24"/>
          <w:szCs w:val="24"/>
        </w:rPr>
        <w:t>levels</w:t>
      </w:r>
      <w:proofErr w:type="spellEnd"/>
      <w:r w:rsidRPr="00E47804">
        <w:rPr>
          <w:rFonts w:eastAsia="MS Mincho"/>
          <w:sz w:val="24"/>
          <w:szCs w:val="24"/>
        </w:rPr>
        <w:t>) overstiger human eksponering ved den anbefalede terapeutiske dosis i tilstrækkelig grad (&gt; 30 gange).</w:t>
      </w:r>
    </w:p>
    <w:p w:rsidR="009D2DD5" w:rsidRPr="00E47804" w:rsidRDefault="009D2DD5" w:rsidP="009D2DD5">
      <w:pPr>
        <w:ind w:left="851"/>
        <w:rPr>
          <w:rFonts w:eastAsia="MS Mincho"/>
          <w:sz w:val="24"/>
          <w:szCs w:val="24"/>
        </w:rPr>
      </w:pPr>
    </w:p>
    <w:p w:rsidR="009D2DD5" w:rsidRPr="00E47804" w:rsidRDefault="009D2DD5" w:rsidP="009D2DD5">
      <w:pPr>
        <w:ind w:left="851"/>
        <w:rPr>
          <w:rFonts w:eastAsia="MS Mincho"/>
          <w:sz w:val="24"/>
          <w:szCs w:val="24"/>
        </w:rPr>
      </w:pPr>
      <w:r w:rsidRPr="00E47804">
        <w:rPr>
          <w:rFonts w:eastAsia="MS Mincho"/>
          <w:sz w:val="24"/>
          <w:szCs w:val="24"/>
        </w:rPr>
        <w:t xml:space="preserve">I en undersøgelse af amning blev der fundet </w:t>
      </w:r>
      <w:proofErr w:type="spellStart"/>
      <w:r w:rsidRPr="00E47804">
        <w:rPr>
          <w:rFonts w:eastAsia="MS Mincho"/>
          <w:sz w:val="24"/>
          <w:szCs w:val="24"/>
        </w:rPr>
        <w:t>bilastin</w:t>
      </w:r>
      <w:proofErr w:type="spellEnd"/>
      <w:r w:rsidRPr="00E47804">
        <w:rPr>
          <w:rFonts w:eastAsia="MS Mincho"/>
          <w:sz w:val="24"/>
          <w:szCs w:val="24"/>
        </w:rPr>
        <w:t xml:space="preserve"> i mælken hos diegivende rotter, der havde fået en enkelt oral dosis (20 mg/kg). Koncentrationerne af </w:t>
      </w:r>
      <w:proofErr w:type="spellStart"/>
      <w:r w:rsidRPr="00E47804">
        <w:rPr>
          <w:rFonts w:eastAsia="MS Mincho"/>
          <w:sz w:val="24"/>
          <w:szCs w:val="24"/>
        </w:rPr>
        <w:t>bilastin</w:t>
      </w:r>
      <w:proofErr w:type="spellEnd"/>
      <w:r w:rsidRPr="00E47804">
        <w:rPr>
          <w:rFonts w:eastAsia="MS Mincho"/>
          <w:sz w:val="24"/>
          <w:szCs w:val="24"/>
        </w:rPr>
        <w:t xml:space="preserve"> i mælk var omtrent halvt så store som i moderens blod. Relevan</w:t>
      </w:r>
      <w:r w:rsidR="00AB5AFE">
        <w:rPr>
          <w:rFonts w:eastAsia="MS Mincho"/>
          <w:sz w:val="24"/>
          <w:szCs w:val="24"/>
        </w:rPr>
        <w:t>s</w:t>
      </w:r>
      <w:r w:rsidRPr="00E47804">
        <w:rPr>
          <w:rFonts w:eastAsia="MS Mincho"/>
          <w:sz w:val="24"/>
          <w:szCs w:val="24"/>
        </w:rPr>
        <w:t>en af disse resultater for mennesker kendes ikke.</w:t>
      </w:r>
    </w:p>
    <w:p w:rsidR="009D2DD5" w:rsidRPr="00E47804" w:rsidRDefault="009D2DD5" w:rsidP="009D2DD5">
      <w:pPr>
        <w:ind w:left="851"/>
        <w:rPr>
          <w:rFonts w:eastAsia="MS Mincho"/>
          <w:sz w:val="24"/>
          <w:szCs w:val="24"/>
        </w:rPr>
      </w:pPr>
    </w:p>
    <w:p w:rsidR="009D2DD5" w:rsidRPr="00E47804" w:rsidRDefault="009D2DD5" w:rsidP="009D2DD5">
      <w:pPr>
        <w:ind w:left="851"/>
        <w:rPr>
          <w:rFonts w:eastAsia="MS Mincho"/>
          <w:sz w:val="24"/>
          <w:szCs w:val="24"/>
        </w:rPr>
      </w:pPr>
      <w:r w:rsidRPr="00E47804">
        <w:rPr>
          <w:rFonts w:eastAsia="MS Mincho"/>
          <w:sz w:val="24"/>
          <w:szCs w:val="24"/>
        </w:rPr>
        <w:t xml:space="preserve">I et fertilitetsforsøg med rotter blev </w:t>
      </w:r>
      <w:proofErr w:type="spellStart"/>
      <w:r w:rsidRPr="00E47804">
        <w:rPr>
          <w:rFonts w:eastAsia="MS Mincho"/>
          <w:sz w:val="24"/>
          <w:szCs w:val="24"/>
        </w:rPr>
        <w:t>bilastin</w:t>
      </w:r>
      <w:proofErr w:type="spellEnd"/>
      <w:r w:rsidRPr="00E47804">
        <w:rPr>
          <w:rFonts w:eastAsia="MS Mincho"/>
          <w:sz w:val="24"/>
          <w:szCs w:val="24"/>
        </w:rPr>
        <w:t xml:space="preserve"> administreret oralt i doser på op til 1000 mg/kg/dag uden påvirkning af kønsorganerne hos han- eller hundyr. Parrings-, fertilitets- eller drægtighedsindekserne blev ikke påvirkede. </w:t>
      </w:r>
    </w:p>
    <w:p w:rsidR="009D2DD5" w:rsidRPr="00E47804" w:rsidRDefault="009D2DD5" w:rsidP="009D2DD5">
      <w:pPr>
        <w:ind w:left="851"/>
        <w:rPr>
          <w:rFonts w:eastAsia="MS Mincho"/>
          <w:sz w:val="24"/>
          <w:szCs w:val="24"/>
        </w:rPr>
      </w:pPr>
      <w:r w:rsidRPr="00E47804">
        <w:rPr>
          <w:rFonts w:eastAsia="MS Mincho"/>
          <w:sz w:val="24"/>
          <w:szCs w:val="24"/>
        </w:rPr>
        <w:t xml:space="preserve">Det fremgår af et fordelingsforsøg med rotter, hvor lægemiddelkoncentrationer blev bestemt ved hjælp af </w:t>
      </w:r>
      <w:proofErr w:type="spellStart"/>
      <w:r w:rsidRPr="00E47804">
        <w:rPr>
          <w:rFonts w:eastAsia="MS Mincho"/>
          <w:sz w:val="24"/>
          <w:szCs w:val="24"/>
        </w:rPr>
        <w:t>autoradiografi</w:t>
      </w:r>
      <w:proofErr w:type="spellEnd"/>
      <w:r w:rsidRPr="00E47804">
        <w:rPr>
          <w:rFonts w:eastAsia="MS Mincho"/>
          <w:sz w:val="24"/>
          <w:szCs w:val="24"/>
        </w:rPr>
        <w:t xml:space="preserve">, at </w:t>
      </w:r>
      <w:proofErr w:type="spellStart"/>
      <w:r w:rsidRPr="00E47804">
        <w:rPr>
          <w:rFonts w:eastAsia="MS Mincho"/>
          <w:sz w:val="24"/>
          <w:szCs w:val="24"/>
        </w:rPr>
        <w:t>bilastin</w:t>
      </w:r>
      <w:proofErr w:type="spellEnd"/>
      <w:r w:rsidRPr="00E47804">
        <w:rPr>
          <w:rFonts w:eastAsia="MS Mincho"/>
          <w:sz w:val="24"/>
          <w:szCs w:val="24"/>
        </w:rPr>
        <w:t xml:space="preserve"> ikke ophobes i centralnervesystemet.</w:t>
      </w:r>
    </w:p>
    <w:p w:rsidR="009D2DD5" w:rsidRDefault="009D2DD5" w:rsidP="009D2DD5">
      <w:pPr>
        <w:tabs>
          <w:tab w:val="left" w:pos="851"/>
        </w:tabs>
        <w:ind w:left="851"/>
        <w:rPr>
          <w:sz w:val="24"/>
          <w:szCs w:val="24"/>
        </w:rPr>
      </w:pP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D2DD5" w:rsidRPr="00BA09F1"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6.1</w:t>
      </w:r>
      <w:r w:rsidRPr="00C84483">
        <w:rPr>
          <w:b/>
          <w:sz w:val="24"/>
          <w:szCs w:val="24"/>
        </w:rPr>
        <w:tab/>
        <w:t>Hjælpestoffer</w:t>
      </w:r>
    </w:p>
    <w:p w:rsidR="009D2DD5" w:rsidRPr="009C30B0" w:rsidRDefault="009D2DD5" w:rsidP="009D2DD5">
      <w:pPr>
        <w:ind w:left="851"/>
        <w:rPr>
          <w:sz w:val="24"/>
          <w:szCs w:val="24"/>
        </w:rPr>
      </w:pPr>
      <w:proofErr w:type="spellStart"/>
      <w:r w:rsidRPr="009C30B0">
        <w:rPr>
          <w:sz w:val="24"/>
          <w:szCs w:val="24"/>
        </w:rPr>
        <w:t>Betadex</w:t>
      </w:r>
      <w:proofErr w:type="spellEnd"/>
    </w:p>
    <w:p w:rsidR="009D2DD5" w:rsidRPr="009C30B0" w:rsidRDefault="009D2DD5" w:rsidP="009D2DD5">
      <w:pPr>
        <w:ind w:left="851"/>
        <w:rPr>
          <w:sz w:val="24"/>
          <w:szCs w:val="24"/>
        </w:rPr>
      </w:pPr>
      <w:proofErr w:type="spellStart"/>
      <w:r w:rsidRPr="009C30B0">
        <w:rPr>
          <w:sz w:val="24"/>
          <w:szCs w:val="24"/>
        </w:rPr>
        <w:t>Hydroxyethylcellulose</w:t>
      </w:r>
      <w:proofErr w:type="spellEnd"/>
      <w:r w:rsidRPr="009C30B0">
        <w:rPr>
          <w:sz w:val="24"/>
          <w:szCs w:val="24"/>
        </w:rPr>
        <w:t xml:space="preserve"> </w:t>
      </w:r>
    </w:p>
    <w:p w:rsidR="009D2DD5" w:rsidRPr="009C30B0" w:rsidRDefault="009D2DD5" w:rsidP="009D2DD5">
      <w:pPr>
        <w:ind w:left="851"/>
        <w:rPr>
          <w:sz w:val="24"/>
          <w:szCs w:val="24"/>
        </w:rPr>
      </w:pPr>
      <w:proofErr w:type="spellStart"/>
      <w:r>
        <w:rPr>
          <w:sz w:val="24"/>
          <w:szCs w:val="24"/>
        </w:rPr>
        <w:t>Methyl</w:t>
      </w:r>
      <w:r w:rsidRPr="009C30B0">
        <w:rPr>
          <w:sz w:val="24"/>
          <w:szCs w:val="24"/>
        </w:rPr>
        <w:t>parahydroxybenzoat</w:t>
      </w:r>
      <w:proofErr w:type="spellEnd"/>
      <w:r w:rsidRPr="009C30B0">
        <w:rPr>
          <w:sz w:val="24"/>
          <w:szCs w:val="24"/>
        </w:rPr>
        <w:t xml:space="preserve"> (E218)</w:t>
      </w:r>
    </w:p>
    <w:p w:rsidR="009D2DD5" w:rsidRPr="00EE48F7" w:rsidRDefault="009D2DD5" w:rsidP="009D2DD5">
      <w:pPr>
        <w:ind w:left="851"/>
        <w:rPr>
          <w:sz w:val="24"/>
          <w:szCs w:val="24"/>
        </w:rPr>
      </w:pPr>
      <w:proofErr w:type="spellStart"/>
      <w:r w:rsidRPr="00EE48F7">
        <w:rPr>
          <w:sz w:val="24"/>
          <w:szCs w:val="24"/>
        </w:rPr>
        <w:t>Propylparahydroxybenzoat</w:t>
      </w:r>
      <w:proofErr w:type="spellEnd"/>
      <w:r w:rsidRPr="00EE48F7">
        <w:rPr>
          <w:sz w:val="24"/>
          <w:szCs w:val="24"/>
        </w:rPr>
        <w:t xml:space="preserve"> (E216)</w:t>
      </w:r>
    </w:p>
    <w:p w:rsidR="009D2DD5" w:rsidRPr="00EE48F7" w:rsidRDefault="009D2DD5" w:rsidP="009D2DD5">
      <w:pPr>
        <w:ind w:left="851"/>
        <w:rPr>
          <w:sz w:val="24"/>
          <w:szCs w:val="24"/>
        </w:rPr>
      </w:pPr>
      <w:proofErr w:type="spellStart"/>
      <w:r w:rsidRPr="00EE48F7">
        <w:rPr>
          <w:sz w:val="24"/>
          <w:szCs w:val="24"/>
        </w:rPr>
        <w:t>Sucralose</w:t>
      </w:r>
      <w:proofErr w:type="spellEnd"/>
      <w:r w:rsidRPr="00EE48F7">
        <w:rPr>
          <w:sz w:val="24"/>
          <w:szCs w:val="24"/>
        </w:rPr>
        <w:t xml:space="preserve"> (E955)</w:t>
      </w:r>
    </w:p>
    <w:p w:rsidR="009D2DD5" w:rsidRPr="009C30B0" w:rsidRDefault="009D2DD5" w:rsidP="009D2DD5">
      <w:pPr>
        <w:ind w:left="851"/>
        <w:rPr>
          <w:sz w:val="24"/>
          <w:szCs w:val="24"/>
        </w:rPr>
      </w:pPr>
      <w:r w:rsidRPr="009C30B0">
        <w:rPr>
          <w:sz w:val="24"/>
          <w:szCs w:val="24"/>
        </w:rPr>
        <w:t xml:space="preserve">Hindbærsmag (større bestanddele: </w:t>
      </w:r>
      <w:proofErr w:type="spellStart"/>
      <w:r>
        <w:rPr>
          <w:sz w:val="24"/>
          <w:szCs w:val="24"/>
        </w:rPr>
        <w:t>E</w:t>
      </w:r>
      <w:r w:rsidRPr="009C30B0">
        <w:rPr>
          <w:color w:val="000000"/>
          <w:sz w:val="24"/>
          <w:szCs w:val="24"/>
        </w:rPr>
        <w:t>thanol</w:t>
      </w:r>
      <w:proofErr w:type="spellEnd"/>
      <w:r w:rsidRPr="009C30B0">
        <w:rPr>
          <w:color w:val="000000"/>
          <w:sz w:val="24"/>
          <w:szCs w:val="24"/>
        </w:rPr>
        <w:t xml:space="preserve">, </w:t>
      </w:r>
      <w:proofErr w:type="spellStart"/>
      <w:r w:rsidRPr="009C30B0">
        <w:rPr>
          <w:color w:val="000000"/>
          <w:sz w:val="24"/>
          <w:szCs w:val="24"/>
        </w:rPr>
        <w:t>triacetin</w:t>
      </w:r>
      <w:proofErr w:type="spellEnd"/>
      <w:r w:rsidRPr="009C30B0">
        <w:rPr>
          <w:color w:val="000000"/>
          <w:sz w:val="24"/>
          <w:szCs w:val="24"/>
        </w:rPr>
        <w:t xml:space="preserve">, vand, </w:t>
      </w:r>
      <w:proofErr w:type="spellStart"/>
      <w:r w:rsidRPr="009C30B0">
        <w:rPr>
          <w:color w:val="000000"/>
          <w:sz w:val="24"/>
          <w:szCs w:val="24"/>
        </w:rPr>
        <w:t>ethylbutyrat</w:t>
      </w:r>
      <w:proofErr w:type="spellEnd"/>
      <w:r w:rsidRPr="009C30B0">
        <w:rPr>
          <w:color w:val="000000"/>
          <w:sz w:val="24"/>
          <w:szCs w:val="24"/>
        </w:rPr>
        <w:t xml:space="preserve">, </w:t>
      </w:r>
      <w:proofErr w:type="spellStart"/>
      <w:r w:rsidRPr="009C30B0">
        <w:rPr>
          <w:color w:val="000000"/>
          <w:sz w:val="24"/>
          <w:szCs w:val="24"/>
        </w:rPr>
        <w:t>linalylacetat</w:t>
      </w:r>
      <w:proofErr w:type="spellEnd"/>
      <w:r w:rsidRPr="009C30B0">
        <w:rPr>
          <w:sz w:val="24"/>
          <w:szCs w:val="24"/>
        </w:rPr>
        <w:t>)</w:t>
      </w:r>
    </w:p>
    <w:p w:rsidR="009D2DD5" w:rsidRPr="009C30B0" w:rsidRDefault="009D2DD5" w:rsidP="009D2DD5">
      <w:pPr>
        <w:ind w:left="851"/>
        <w:rPr>
          <w:sz w:val="24"/>
          <w:szCs w:val="24"/>
        </w:rPr>
      </w:pPr>
      <w:r w:rsidRPr="009C30B0">
        <w:rPr>
          <w:sz w:val="24"/>
          <w:szCs w:val="24"/>
        </w:rPr>
        <w:t>Saltsyre, koncentreret (37 %) eller fortyndet (10 %) (pH-justering)</w:t>
      </w:r>
    </w:p>
    <w:p w:rsidR="009D2DD5" w:rsidRPr="009C30B0" w:rsidRDefault="009D2DD5" w:rsidP="009D2DD5">
      <w:pPr>
        <w:ind w:left="851"/>
        <w:rPr>
          <w:sz w:val="24"/>
          <w:szCs w:val="24"/>
        </w:rPr>
      </w:pPr>
      <w:r w:rsidRPr="009C30B0">
        <w:rPr>
          <w:sz w:val="24"/>
          <w:szCs w:val="24"/>
        </w:rPr>
        <w:t>Natriumhydroxid (pH-justering)</w:t>
      </w:r>
    </w:p>
    <w:p w:rsidR="009D2DD5" w:rsidRPr="009C30B0" w:rsidRDefault="009D2DD5" w:rsidP="009D2DD5">
      <w:pPr>
        <w:ind w:left="851"/>
        <w:rPr>
          <w:sz w:val="24"/>
          <w:szCs w:val="24"/>
        </w:rPr>
      </w:pPr>
      <w:r w:rsidRPr="009C30B0">
        <w:rPr>
          <w:sz w:val="24"/>
          <w:szCs w:val="24"/>
        </w:rPr>
        <w:t>Vand, renset</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6.2</w:t>
      </w:r>
      <w:r w:rsidRPr="00C84483">
        <w:rPr>
          <w:b/>
          <w:sz w:val="24"/>
          <w:szCs w:val="24"/>
        </w:rPr>
        <w:tab/>
        <w:t>Uforligeligheder</w:t>
      </w:r>
    </w:p>
    <w:p w:rsidR="009D2DD5" w:rsidRPr="00C84483" w:rsidRDefault="009D2DD5" w:rsidP="009D2DD5">
      <w:pPr>
        <w:tabs>
          <w:tab w:val="left" w:pos="851"/>
        </w:tabs>
        <w:ind w:left="851"/>
        <w:rPr>
          <w:sz w:val="24"/>
          <w:szCs w:val="24"/>
        </w:rPr>
      </w:pPr>
      <w:r>
        <w:rPr>
          <w:sz w:val="24"/>
          <w:szCs w:val="24"/>
        </w:rPr>
        <w:t>Ikke relevant.</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6.3</w:t>
      </w:r>
      <w:r w:rsidRPr="00C84483">
        <w:rPr>
          <w:b/>
          <w:sz w:val="24"/>
          <w:szCs w:val="24"/>
        </w:rPr>
        <w:tab/>
        <w:t>Opbevaringstid</w:t>
      </w:r>
    </w:p>
    <w:p w:rsidR="009D2DD5" w:rsidRPr="009C30B0" w:rsidRDefault="009D2DD5" w:rsidP="009D2DD5">
      <w:pPr>
        <w:ind w:left="851"/>
        <w:rPr>
          <w:sz w:val="24"/>
          <w:szCs w:val="24"/>
        </w:rPr>
      </w:pPr>
      <w:r w:rsidRPr="009C30B0">
        <w:rPr>
          <w:sz w:val="24"/>
          <w:szCs w:val="24"/>
        </w:rPr>
        <w:t>3 år.</w:t>
      </w:r>
    </w:p>
    <w:p w:rsidR="009D2DD5" w:rsidRPr="009C30B0" w:rsidRDefault="009D2DD5" w:rsidP="009D2DD5">
      <w:pPr>
        <w:ind w:left="851"/>
        <w:rPr>
          <w:sz w:val="24"/>
          <w:szCs w:val="24"/>
        </w:rPr>
      </w:pPr>
      <w:r>
        <w:rPr>
          <w:sz w:val="24"/>
          <w:szCs w:val="24"/>
        </w:rPr>
        <w:t>E</w:t>
      </w:r>
      <w:r w:rsidRPr="009C30B0">
        <w:rPr>
          <w:sz w:val="24"/>
          <w:szCs w:val="24"/>
        </w:rPr>
        <w:t>fter første åbning</w:t>
      </w:r>
      <w:r>
        <w:rPr>
          <w:sz w:val="24"/>
          <w:szCs w:val="24"/>
        </w:rPr>
        <w:t>:</w:t>
      </w:r>
      <w:r w:rsidRPr="009C30B0">
        <w:rPr>
          <w:sz w:val="24"/>
          <w:szCs w:val="24"/>
        </w:rPr>
        <w:t xml:space="preserve"> 6 måneder. </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D2DD5" w:rsidRPr="009C30B0" w:rsidRDefault="009D2DD5" w:rsidP="009D2DD5">
      <w:pPr>
        <w:ind w:left="851"/>
        <w:rPr>
          <w:sz w:val="24"/>
          <w:szCs w:val="24"/>
        </w:rPr>
      </w:pPr>
      <w:r w:rsidRPr="009C30B0">
        <w:rPr>
          <w:sz w:val="24"/>
          <w:szCs w:val="24"/>
        </w:rPr>
        <w:t>Må ikke opbevares ved temperaturer over 30 °C.</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9D2DD5" w:rsidRDefault="009D2DD5" w:rsidP="009D2DD5">
      <w:pPr>
        <w:ind w:left="851"/>
        <w:rPr>
          <w:sz w:val="24"/>
          <w:szCs w:val="24"/>
        </w:rPr>
      </w:pPr>
      <w:proofErr w:type="spellStart"/>
      <w:r>
        <w:rPr>
          <w:sz w:val="24"/>
          <w:szCs w:val="24"/>
        </w:rPr>
        <w:t>Revitelle</w:t>
      </w:r>
      <w:proofErr w:type="spellEnd"/>
      <w:r>
        <w:rPr>
          <w:sz w:val="24"/>
          <w:szCs w:val="24"/>
        </w:rPr>
        <w:t xml:space="preserve"> 2,5 mg/ml oral opløsning leveres i en r</w:t>
      </w:r>
      <w:r w:rsidRPr="009C30B0">
        <w:rPr>
          <w:sz w:val="24"/>
          <w:szCs w:val="24"/>
        </w:rPr>
        <w:t xml:space="preserve">avfarvet glasflaske (type III glas), forseglet med et skruelåg i aluminium, manipulationssikret </w:t>
      </w:r>
      <w:r>
        <w:rPr>
          <w:sz w:val="24"/>
          <w:szCs w:val="24"/>
        </w:rPr>
        <w:t>lukkesystem og belagt med LDPE eller forseglet med et låg i polypropylen, børnesikret og belagt med LDPE.</w:t>
      </w:r>
    </w:p>
    <w:p w:rsidR="009D2DD5" w:rsidRDefault="009D2DD5" w:rsidP="009D2DD5">
      <w:pPr>
        <w:ind w:left="851"/>
        <w:rPr>
          <w:sz w:val="24"/>
          <w:szCs w:val="24"/>
        </w:rPr>
      </w:pPr>
      <w:r>
        <w:rPr>
          <w:sz w:val="24"/>
          <w:szCs w:val="24"/>
        </w:rPr>
        <w:t>Æskerne</w:t>
      </w:r>
      <w:r w:rsidRPr="009C30B0">
        <w:rPr>
          <w:sz w:val="24"/>
          <w:szCs w:val="24"/>
        </w:rPr>
        <w:t xml:space="preserve"> indeholder et 15 ml</w:t>
      </w:r>
      <w:r>
        <w:rPr>
          <w:sz w:val="24"/>
          <w:szCs w:val="24"/>
        </w:rPr>
        <w:t xml:space="preserve"> eller et 25 ml</w:t>
      </w:r>
      <w:r w:rsidRPr="009C30B0">
        <w:rPr>
          <w:sz w:val="24"/>
          <w:szCs w:val="24"/>
        </w:rPr>
        <w:t xml:space="preserve"> bæger i polypropyle</w:t>
      </w:r>
      <w:r>
        <w:rPr>
          <w:sz w:val="24"/>
          <w:szCs w:val="24"/>
        </w:rPr>
        <w:t>n til 4 ml med dosis-afmærkning. Hver flaske indeholder 120 ml oral opløsning.</w:t>
      </w:r>
    </w:p>
    <w:p w:rsidR="009D2DD5" w:rsidRDefault="009D2DD5" w:rsidP="009D2DD5">
      <w:pPr>
        <w:ind w:left="851"/>
        <w:rPr>
          <w:rFonts w:eastAsia="MS Mincho"/>
          <w:sz w:val="24"/>
          <w:szCs w:val="24"/>
        </w:rPr>
      </w:pPr>
    </w:p>
    <w:p w:rsidR="009D2DD5" w:rsidRPr="0005137D" w:rsidRDefault="009D2DD5" w:rsidP="009D2DD5">
      <w:pPr>
        <w:ind w:left="851"/>
        <w:rPr>
          <w:rFonts w:eastAsia="MS Mincho"/>
          <w:sz w:val="24"/>
          <w:szCs w:val="24"/>
        </w:rPr>
      </w:pPr>
      <w:r w:rsidRPr="0005137D">
        <w:rPr>
          <w:rFonts w:eastAsia="MS Mincho"/>
          <w:sz w:val="24"/>
          <w:szCs w:val="24"/>
        </w:rPr>
        <w:t xml:space="preserve">Ikke alle pakningsstørrelser er nødvendigvis markedsført. </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D2DD5" w:rsidRPr="00871273" w:rsidRDefault="009D2DD5" w:rsidP="009D2DD5">
      <w:pPr>
        <w:ind w:left="851"/>
        <w:rPr>
          <w:rFonts w:eastAsia="MS Mincho"/>
          <w:sz w:val="24"/>
          <w:szCs w:val="24"/>
        </w:rPr>
      </w:pPr>
      <w:r w:rsidRPr="00871273">
        <w:rPr>
          <w:rFonts w:eastAsia="MS Mincho"/>
          <w:sz w:val="24"/>
          <w:szCs w:val="24"/>
        </w:rPr>
        <w:t>Ikke anvendt lægemiddel samt affald heraf skal bortskaffes i henhold til lokale retningslinjer.</w:t>
      </w:r>
    </w:p>
    <w:p w:rsidR="009D2DD5" w:rsidRPr="00C84483" w:rsidRDefault="009D2DD5" w:rsidP="009D2DD5">
      <w:pPr>
        <w:tabs>
          <w:tab w:val="left" w:pos="851"/>
        </w:tabs>
        <w:ind w:left="851"/>
        <w:jc w:val="both"/>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D2DD5" w:rsidRPr="00871273" w:rsidRDefault="009D2DD5" w:rsidP="009D2DD5">
      <w:pPr>
        <w:ind w:left="851"/>
        <w:rPr>
          <w:noProof/>
          <w:sz w:val="24"/>
          <w:szCs w:val="24"/>
        </w:rPr>
      </w:pPr>
      <w:proofErr w:type="spellStart"/>
      <w:r w:rsidRPr="00871273">
        <w:rPr>
          <w:rFonts w:eastAsia="MS Mincho"/>
          <w:sz w:val="24"/>
          <w:szCs w:val="24"/>
        </w:rPr>
        <w:t>Menarini</w:t>
      </w:r>
      <w:proofErr w:type="spellEnd"/>
      <w:r w:rsidRPr="00871273">
        <w:rPr>
          <w:rFonts w:eastAsia="MS Mincho"/>
          <w:sz w:val="24"/>
          <w:szCs w:val="24"/>
        </w:rPr>
        <w:t xml:space="preserve"> International Operations Luxembourg S.A.</w:t>
      </w:r>
    </w:p>
    <w:p w:rsidR="009D2DD5" w:rsidRPr="00871273" w:rsidRDefault="009D2DD5" w:rsidP="009D2DD5">
      <w:pPr>
        <w:ind w:left="851"/>
        <w:rPr>
          <w:noProof/>
          <w:sz w:val="24"/>
          <w:szCs w:val="24"/>
          <w:lang w:val="nb-NO"/>
        </w:rPr>
      </w:pPr>
      <w:r w:rsidRPr="00871273">
        <w:rPr>
          <w:rFonts w:eastAsia="MS Mincho"/>
          <w:sz w:val="24"/>
          <w:szCs w:val="24"/>
          <w:lang w:val="nb-NO"/>
        </w:rPr>
        <w:t>1, Avenue de la Gare</w:t>
      </w:r>
    </w:p>
    <w:p w:rsidR="009D2DD5" w:rsidRPr="00871273" w:rsidRDefault="009D2DD5" w:rsidP="009D2DD5">
      <w:pPr>
        <w:ind w:left="851"/>
        <w:rPr>
          <w:rFonts w:eastAsia="MS Mincho"/>
          <w:sz w:val="24"/>
          <w:szCs w:val="24"/>
          <w:lang w:val="nb-NO"/>
        </w:rPr>
      </w:pPr>
      <w:r w:rsidRPr="00871273">
        <w:rPr>
          <w:rFonts w:eastAsia="MS Mincho"/>
          <w:sz w:val="24"/>
          <w:szCs w:val="24"/>
          <w:lang w:val="nb-NO"/>
        </w:rPr>
        <w:t>L-1611 Luxembourg</w:t>
      </w:r>
    </w:p>
    <w:p w:rsidR="009D2DD5" w:rsidRPr="00871273" w:rsidRDefault="009D2DD5" w:rsidP="009D2DD5">
      <w:pPr>
        <w:ind w:left="851"/>
        <w:rPr>
          <w:rFonts w:eastAsia="MS Mincho"/>
          <w:noProof/>
          <w:sz w:val="24"/>
          <w:szCs w:val="24"/>
          <w:lang w:val="nb-NO"/>
        </w:rPr>
      </w:pPr>
      <w:r w:rsidRPr="00871273">
        <w:rPr>
          <w:rFonts w:eastAsia="MS Mincho"/>
          <w:sz w:val="24"/>
          <w:szCs w:val="24"/>
          <w:lang w:val="nb-NO"/>
        </w:rPr>
        <w:t>Luxemburg</w:t>
      </w:r>
    </w:p>
    <w:p w:rsidR="009D2DD5" w:rsidRPr="00871273" w:rsidRDefault="009D2DD5" w:rsidP="009D2DD5">
      <w:pPr>
        <w:ind w:left="851"/>
        <w:rPr>
          <w:rFonts w:eastAsia="MS Mincho"/>
          <w:sz w:val="24"/>
          <w:szCs w:val="24"/>
          <w:lang w:val="nb-NO"/>
        </w:rPr>
      </w:pPr>
    </w:p>
    <w:p w:rsidR="009D2DD5" w:rsidRPr="006B19CA" w:rsidRDefault="009D2DD5" w:rsidP="009D2DD5">
      <w:pPr>
        <w:ind w:left="851"/>
        <w:rPr>
          <w:rFonts w:eastAsia="MS Mincho"/>
          <w:b/>
          <w:sz w:val="24"/>
          <w:szCs w:val="24"/>
        </w:rPr>
      </w:pPr>
      <w:r w:rsidRPr="006B19CA">
        <w:rPr>
          <w:rFonts w:eastAsia="MS Mincho"/>
          <w:b/>
          <w:sz w:val="24"/>
          <w:szCs w:val="24"/>
        </w:rPr>
        <w:t>Repræsentant</w:t>
      </w:r>
    </w:p>
    <w:p w:rsidR="009D2DD5" w:rsidRPr="000C1422" w:rsidRDefault="009D2DD5" w:rsidP="009D2DD5">
      <w:pPr>
        <w:keepNext/>
        <w:ind w:left="851"/>
        <w:rPr>
          <w:color w:val="000000"/>
          <w:sz w:val="24"/>
          <w:szCs w:val="24"/>
          <w:lang w:val="en-US"/>
        </w:rPr>
      </w:pPr>
      <w:r w:rsidRPr="000C1422">
        <w:rPr>
          <w:color w:val="000000"/>
          <w:sz w:val="24"/>
          <w:szCs w:val="24"/>
          <w:lang w:val="en-US"/>
        </w:rPr>
        <w:t xml:space="preserve">Berlin </w:t>
      </w:r>
      <w:proofErr w:type="spellStart"/>
      <w:r w:rsidRPr="000C1422">
        <w:rPr>
          <w:color w:val="000000"/>
          <w:sz w:val="24"/>
          <w:szCs w:val="24"/>
          <w:lang w:val="en-US"/>
        </w:rPr>
        <w:t>Chemie</w:t>
      </w:r>
      <w:proofErr w:type="spellEnd"/>
      <w:r w:rsidRPr="000C1422">
        <w:rPr>
          <w:color w:val="000000"/>
          <w:sz w:val="24"/>
          <w:szCs w:val="24"/>
          <w:lang w:val="en-US"/>
        </w:rPr>
        <w:t xml:space="preserve"> </w:t>
      </w:r>
      <w:proofErr w:type="spellStart"/>
      <w:r w:rsidRPr="000C1422">
        <w:rPr>
          <w:color w:val="000000"/>
          <w:sz w:val="24"/>
          <w:szCs w:val="24"/>
          <w:lang w:val="en-US"/>
        </w:rPr>
        <w:t>Menarini</w:t>
      </w:r>
      <w:proofErr w:type="spellEnd"/>
      <w:r w:rsidRPr="000C1422">
        <w:rPr>
          <w:color w:val="000000"/>
          <w:sz w:val="24"/>
          <w:szCs w:val="24"/>
          <w:lang w:val="en-US"/>
        </w:rPr>
        <w:t xml:space="preserve"> Baltic</w:t>
      </w:r>
    </w:p>
    <w:p w:rsidR="009D2DD5" w:rsidRPr="000C1422" w:rsidRDefault="009D2DD5" w:rsidP="009D2DD5">
      <w:pPr>
        <w:keepNext/>
        <w:ind w:left="851"/>
        <w:rPr>
          <w:color w:val="000000"/>
          <w:sz w:val="24"/>
          <w:szCs w:val="24"/>
          <w:lang w:val="en-US"/>
        </w:rPr>
      </w:pPr>
      <w:r w:rsidRPr="000C1422">
        <w:rPr>
          <w:color w:val="000000"/>
          <w:sz w:val="24"/>
          <w:szCs w:val="24"/>
          <w:lang w:val="en-US"/>
        </w:rPr>
        <w:t xml:space="preserve">J. </w:t>
      </w:r>
      <w:proofErr w:type="spellStart"/>
      <w:r w:rsidRPr="000C1422">
        <w:rPr>
          <w:color w:val="000000"/>
          <w:sz w:val="24"/>
          <w:szCs w:val="24"/>
          <w:lang w:val="en-US"/>
        </w:rPr>
        <w:t>Jasinskio</w:t>
      </w:r>
      <w:proofErr w:type="spellEnd"/>
      <w:r w:rsidRPr="000C1422">
        <w:rPr>
          <w:color w:val="000000"/>
          <w:sz w:val="24"/>
          <w:szCs w:val="24"/>
          <w:lang w:val="en-US"/>
        </w:rPr>
        <w:t xml:space="preserve"> 16a</w:t>
      </w:r>
    </w:p>
    <w:p w:rsidR="009D2DD5" w:rsidRPr="006B19CA" w:rsidRDefault="009D2DD5" w:rsidP="009D2DD5">
      <w:pPr>
        <w:keepNext/>
        <w:ind w:left="851"/>
        <w:rPr>
          <w:color w:val="000000"/>
          <w:sz w:val="24"/>
          <w:szCs w:val="24"/>
        </w:rPr>
      </w:pPr>
      <w:r w:rsidRPr="006B19CA">
        <w:rPr>
          <w:color w:val="000000"/>
          <w:sz w:val="24"/>
          <w:szCs w:val="24"/>
        </w:rPr>
        <w:t>03163 Vilnius</w:t>
      </w:r>
    </w:p>
    <w:p w:rsidR="009D2DD5" w:rsidRPr="006B19CA" w:rsidRDefault="009D2DD5" w:rsidP="009D2DD5">
      <w:pPr>
        <w:ind w:left="851"/>
        <w:rPr>
          <w:color w:val="000000"/>
          <w:sz w:val="24"/>
          <w:szCs w:val="24"/>
        </w:rPr>
      </w:pPr>
      <w:r w:rsidRPr="006B19CA">
        <w:rPr>
          <w:color w:val="000000"/>
          <w:sz w:val="24"/>
          <w:szCs w:val="24"/>
        </w:rPr>
        <w:t>Litauen</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D2DD5" w:rsidRPr="00C84483" w:rsidRDefault="009D2DD5" w:rsidP="009D2DD5">
      <w:pPr>
        <w:tabs>
          <w:tab w:val="left" w:pos="851"/>
        </w:tabs>
        <w:ind w:left="851"/>
        <w:rPr>
          <w:sz w:val="24"/>
          <w:szCs w:val="24"/>
        </w:rPr>
      </w:pPr>
      <w:r>
        <w:rPr>
          <w:sz w:val="24"/>
          <w:szCs w:val="24"/>
        </w:rPr>
        <w:t>56808</w:t>
      </w:r>
    </w:p>
    <w:p w:rsidR="009D2DD5" w:rsidRPr="00C84483" w:rsidRDefault="009D2DD5" w:rsidP="009D2DD5">
      <w:pPr>
        <w:tabs>
          <w:tab w:val="left" w:pos="851"/>
        </w:tabs>
        <w:ind w:left="851"/>
        <w:jc w:val="both"/>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D2DD5" w:rsidRPr="00C84483" w:rsidRDefault="009D2DD5" w:rsidP="009D2DD5">
      <w:pPr>
        <w:tabs>
          <w:tab w:val="left" w:pos="851"/>
        </w:tabs>
        <w:ind w:left="851"/>
        <w:rPr>
          <w:sz w:val="24"/>
          <w:szCs w:val="24"/>
        </w:rPr>
      </w:pPr>
      <w:r>
        <w:rPr>
          <w:sz w:val="24"/>
          <w:szCs w:val="24"/>
        </w:rPr>
        <w:t>28. oktober 2010 (tabletter 20 mg)</w:t>
      </w:r>
    </w:p>
    <w:p w:rsidR="009D2DD5" w:rsidRPr="00C84483" w:rsidRDefault="009D2DD5" w:rsidP="009D2DD5">
      <w:pPr>
        <w:tabs>
          <w:tab w:val="left" w:pos="851"/>
        </w:tabs>
        <w:ind w:left="851"/>
        <w:rPr>
          <w:sz w:val="24"/>
          <w:szCs w:val="24"/>
        </w:rPr>
      </w:pPr>
    </w:p>
    <w:p w:rsidR="009D2DD5" w:rsidRPr="00C84483" w:rsidRDefault="009D2DD5" w:rsidP="009D2DD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9D2DD5" w:rsidRDefault="00C210F2" w:rsidP="00352F69">
      <w:pPr>
        <w:ind w:left="851"/>
      </w:pPr>
      <w:r>
        <w:rPr>
          <w:sz w:val="24"/>
          <w:szCs w:val="24"/>
        </w:rPr>
        <w:t>4. juli 2022</w:t>
      </w:r>
    </w:p>
    <w:sectPr w:rsidR="009260DE" w:rsidRPr="009D2DD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4A0" w:rsidRDefault="008464A0">
      <w:r>
        <w:separator/>
      </w:r>
    </w:p>
  </w:endnote>
  <w:endnote w:type="continuationSeparator" w:id="0">
    <w:p w:rsidR="008464A0" w:rsidRDefault="0084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4A0" w:rsidRDefault="008464A0">
    <w:pPr>
      <w:pStyle w:val="Sidefod"/>
      <w:pBdr>
        <w:bottom w:val="single" w:sz="6" w:space="1" w:color="auto"/>
      </w:pBdr>
    </w:pPr>
  </w:p>
  <w:p w:rsidR="008464A0" w:rsidRDefault="008464A0" w:rsidP="00C42586">
    <w:pPr>
      <w:pStyle w:val="Sidefod"/>
      <w:tabs>
        <w:tab w:val="clear" w:pos="4819"/>
        <w:tab w:val="left" w:pos="8505"/>
      </w:tabs>
      <w:rPr>
        <w:i/>
        <w:sz w:val="18"/>
        <w:szCs w:val="18"/>
      </w:rPr>
    </w:pPr>
  </w:p>
  <w:p w:rsidR="008464A0" w:rsidRPr="00B373D7" w:rsidRDefault="008464A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Revitelle, oral opløsning 2,5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4A0" w:rsidRDefault="008464A0">
      <w:r>
        <w:separator/>
      </w:r>
    </w:p>
  </w:footnote>
  <w:footnote w:type="continuationSeparator" w:id="0">
    <w:p w:rsidR="008464A0" w:rsidRDefault="00846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D5"/>
    <w:rsid w:val="000259B9"/>
    <w:rsid w:val="00041491"/>
    <w:rsid w:val="00050D16"/>
    <w:rsid w:val="00074F2A"/>
    <w:rsid w:val="000A1CA8"/>
    <w:rsid w:val="000A466B"/>
    <w:rsid w:val="000B058C"/>
    <w:rsid w:val="000C1422"/>
    <w:rsid w:val="000E4EE6"/>
    <w:rsid w:val="00117963"/>
    <w:rsid w:val="001454E2"/>
    <w:rsid w:val="00206CE8"/>
    <w:rsid w:val="0021526C"/>
    <w:rsid w:val="00283A2B"/>
    <w:rsid w:val="002B30AD"/>
    <w:rsid w:val="002C2C01"/>
    <w:rsid w:val="00352F69"/>
    <w:rsid w:val="003A29AE"/>
    <w:rsid w:val="003A32D7"/>
    <w:rsid w:val="003B4074"/>
    <w:rsid w:val="003C769A"/>
    <w:rsid w:val="003F1838"/>
    <w:rsid w:val="004220FE"/>
    <w:rsid w:val="0045746C"/>
    <w:rsid w:val="0049104B"/>
    <w:rsid w:val="004E3B12"/>
    <w:rsid w:val="00532310"/>
    <w:rsid w:val="00560ECC"/>
    <w:rsid w:val="00565F0F"/>
    <w:rsid w:val="00594A86"/>
    <w:rsid w:val="00596D86"/>
    <w:rsid w:val="00637F5A"/>
    <w:rsid w:val="006560B1"/>
    <w:rsid w:val="006756DD"/>
    <w:rsid w:val="006A26B1"/>
    <w:rsid w:val="006B19CA"/>
    <w:rsid w:val="00737275"/>
    <w:rsid w:val="00740EEC"/>
    <w:rsid w:val="0078011A"/>
    <w:rsid w:val="00782AF4"/>
    <w:rsid w:val="00790EE7"/>
    <w:rsid w:val="007B6649"/>
    <w:rsid w:val="0081546F"/>
    <w:rsid w:val="0082576E"/>
    <w:rsid w:val="008464A0"/>
    <w:rsid w:val="008A5873"/>
    <w:rsid w:val="008C47A2"/>
    <w:rsid w:val="008E6495"/>
    <w:rsid w:val="00907F75"/>
    <w:rsid w:val="009260DE"/>
    <w:rsid w:val="0093258A"/>
    <w:rsid w:val="009C7BA3"/>
    <w:rsid w:val="009D1F5A"/>
    <w:rsid w:val="009D2DD5"/>
    <w:rsid w:val="00A2082F"/>
    <w:rsid w:val="00A23931"/>
    <w:rsid w:val="00A501BA"/>
    <w:rsid w:val="00AB5AFE"/>
    <w:rsid w:val="00B003BF"/>
    <w:rsid w:val="00B373D7"/>
    <w:rsid w:val="00B43370"/>
    <w:rsid w:val="00C210F2"/>
    <w:rsid w:val="00C36276"/>
    <w:rsid w:val="00C42586"/>
    <w:rsid w:val="00C60CCD"/>
    <w:rsid w:val="00C84483"/>
    <w:rsid w:val="00C95551"/>
    <w:rsid w:val="00CB20D7"/>
    <w:rsid w:val="00CE4B3F"/>
    <w:rsid w:val="00D020B0"/>
    <w:rsid w:val="00D060E5"/>
    <w:rsid w:val="00D11748"/>
    <w:rsid w:val="00D33405"/>
    <w:rsid w:val="00D366CF"/>
    <w:rsid w:val="00E108AA"/>
    <w:rsid w:val="00E31812"/>
    <w:rsid w:val="00E3749A"/>
    <w:rsid w:val="00E7437F"/>
    <w:rsid w:val="00E865B8"/>
    <w:rsid w:val="00EC0B9B"/>
    <w:rsid w:val="00ED5E9F"/>
    <w:rsid w:val="00F66D4F"/>
    <w:rsid w:val="00FB6D01"/>
    <w:rsid w:val="00FC09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D138C"/>
  <w15:chartTrackingRefBased/>
  <w15:docId w15:val="{1850887F-5590-4CA8-B2F0-92FB2187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rsid w:val="009D2DD5"/>
    <w:rPr>
      <w:rFonts w:cs="Times New Roman"/>
      <w:color w:val="0000FF"/>
      <w:u w:val="single"/>
    </w:rPr>
  </w:style>
  <w:style w:type="paragraph" w:customStyle="1" w:styleId="EMEAEnBodyText">
    <w:name w:val="EMEA En Body Text"/>
    <w:basedOn w:val="Normal"/>
    <w:uiPriority w:val="99"/>
    <w:rsid w:val="009D2DD5"/>
    <w:pPr>
      <w:spacing w:before="120" w:after="1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48361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5</TotalTime>
  <Pages>13</Pages>
  <Words>4249</Words>
  <Characters>24761</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2021092011: MT forlængelse (redaktionelle ændringer)</dc:description>
  <cp:lastModifiedBy>Helle Venn</cp:lastModifiedBy>
  <cp:revision>5</cp:revision>
  <cp:lastPrinted>2012-08-22T08:53:00Z</cp:lastPrinted>
  <dcterms:created xsi:type="dcterms:W3CDTF">2022-07-04T10:54:00Z</dcterms:created>
  <dcterms:modified xsi:type="dcterms:W3CDTF">2022-07-04T10:58:00Z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