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8F6374" w:rsidRDefault="008F6374" w:rsidP="008F6374">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A773E1">
        <w:fldChar w:fldCharType="begin"/>
      </w:r>
      <w:r w:rsidR="00A773E1">
        <w:instrText xml:space="preserve"> INCLUDEPICTURE  "cid:image004.jpg@01D117E9.E5553340" \* MERGEFORMATINET </w:instrText>
      </w:r>
      <w:r w:rsidR="00A773E1">
        <w:fldChar w:fldCharType="separate"/>
      </w:r>
      <w:r w:rsidR="00EF2016">
        <w:fldChar w:fldCharType="begin"/>
      </w:r>
      <w:r w:rsidR="00EF2016">
        <w:instrText xml:space="preserve"> INCLUDEPICTURE  "cid:image004.jpg@01D117E9.E5553340" \* MERGEFORMATINET </w:instrText>
      </w:r>
      <w:r w:rsidR="00EF2016">
        <w:fldChar w:fldCharType="separate"/>
      </w:r>
      <w:r w:rsidR="007C13CB">
        <w:fldChar w:fldCharType="begin"/>
      </w:r>
      <w:r w:rsidR="007C13CB">
        <w:instrText xml:space="preserve"> INCLUDEPICTURE  "cid:image004.jpg@01D117E9.E5553340" \* MERGEFORMATINET </w:instrText>
      </w:r>
      <w:r w:rsidR="007C13CB">
        <w:fldChar w:fldCharType="separate"/>
      </w:r>
      <w:r w:rsidR="007F7B63">
        <w:fldChar w:fldCharType="begin"/>
      </w:r>
      <w:r w:rsidR="007F7B63">
        <w:instrText xml:space="preserve"> INCLUDEPICTURE  "cid:image004.jpg@01D117E9.E5553340" \* MERGEFORMATINET </w:instrText>
      </w:r>
      <w:r w:rsidR="007F7B63">
        <w:fldChar w:fldCharType="separate"/>
      </w:r>
      <w:r w:rsidR="002B0EC9">
        <w:fldChar w:fldCharType="begin"/>
      </w:r>
      <w:r w:rsidR="002B0EC9">
        <w:instrText xml:space="preserve"> </w:instrText>
      </w:r>
      <w:r w:rsidR="002B0EC9">
        <w:instrText>INCLUDEPICTURE  "cid:image004.jpg@01D117E9.E5553340" \* MERGEFORMATINET</w:instrText>
      </w:r>
      <w:r w:rsidR="002B0EC9">
        <w:instrText xml:space="preserve"> </w:instrText>
      </w:r>
      <w:r w:rsidR="002B0EC9">
        <w:fldChar w:fldCharType="separate"/>
      </w:r>
      <w:r w:rsidR="000F05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B0EC9">
        <w:fldChar w:fldCharType="end"/>
      </w:r>
      <w:r w:rsidR="007F7B63">
        <w:fldChar w:fldCharType="end"/>
      </w:r>
      <w:r w:rsidR="007C13CB">
        <w:fldChar w:fldCharType="end"/>
      </w:r>
      <w:r w:rsidR="00EF2016">
        <w:fldChar w:fldCharType="end"/>
      </w:r>
      <w:r w:rsidR="00A773E1">
        <w:fldChar w:fldCharType="end"/>
      </w:r>
      <w:r>
        <w:fldChar w:fldCharType="end"/>
      </w:r>
      <w:r>
        <w:fldChar w:fldCharType="end"/>
      </w:r>
      <w:r>
        <w:fldChar w:fldCharType="end"/>
      </w:r>
      <w:r>
        <w:fldChar w:fldCharType="end"/>
      </w:r>
      <w:r>
        <w:fldChar w:fldCharType="end"/>
      </w:r>
      <w:r>
        <w:fldChar w:fldCharType="end"/>
      </w:r>
    </w:p>
    <w:p w:rsidR="008F6374" w:rsidRDefault="008F6374" w:rsidP="008F6374"/>
    <w:p w:rsidR="008F6374" w:rsidRPr="0073337B" w:rsidRDefault="002B0EC9" w:rsidP="008F6374">
      <w:pPr>
        <w:pStyle w:val="Titel"/>
        <w:tabs>
          <w:tab w:val="left" w:pos="8222"/>
        </w:tabs>
        <w:jc w:val="right"/>
      </w:pPr>
      <w:r>
        <w:t xml:space="preserve">13. april </w:t>
      </w:r>
      <w:r w:rsidR="00770596">
        <w:t>2023</w:t>
      </w:r>
    </w:p>
    <w:p w:rsidR="008F6374" w:rsidRDefault="008F6374" w:rsidP="008F6374">
      <w:pPr>
        <w:pStyle w:val="Titel"/>
        <w:jc w:val="left"/>
        <w:rPr>
          <w:b w:val="0"/>
        </w:rPr>
      </w:pPr>
      <w:r>
        <w:rPr>
          <w:b w:val="0"/>
        </w:rPr>
        <w:tab/>
      </w:r>
    </w:p>
    <w:p w:rsidR="008F6374" w:rsidRDefault="008F6374" w:rsidP="008F6374">
      <w:pPr>
        <w:pStyle w:val="Titel"/>
        <w:jc w:val="left"/>
        <w:rPr>
          <w:b w:val="0"/>
        </w:rPr>
      </w:pPr>
    </w:p>
    <w:p w:rsidR="008F6374" w:rsidRPr="00EC0B9B" w:rsidRDefault="008F6374" w:rsidP="008F6374">
      <w:pPr>
        <w:jc w:val="center"/>
        <w:rPr>
          <w:b/>
          <w:sz w:val="24"/>
          <w:szCs w:val="24"/>
        </w:rPr>
      </w:pPr>
      <w:r w:rsidRPr="00EC0B9B">
        <w:rPr>
          <w:b/>
          <w:sz w:val="24"/>
          <w:szCs w:val="24"/>
        </w:rPr>
        <w:t>PRODUKTRESUMÉ</w:t>
      </w:r>
    </w:p>
    <w:p w:rsidR="008F6374" w:rsidRPr="00EC0B9B" w:rsidRDefault="008F6374" w:rsidP="008F6374">
      <w:pPr>
        <w:jc w:val="center"/>
        <w:rPr>
          <w:b/>
          <w:sz w:val="24"/>
          <w:szCs w:val="24"/>
        </w:rPr>
      </w:pPr>
    </w:p>
    <w:p w:rsidR="008F6374" w:rsidRPr="00EC0B9B" w:rsidRDefault="008F6374" w:rsidP="008F6374">
      <w:pPr>
        <w:jc w:val="center"/>
        <w:rPr>
          <w:b/>
          <w:sz w:val="24"/>
          <w:szCs w:val="24"/>
        </w:rPr>
      </w:pPr>
      <w:r w:rsidRPr="00EC0B9B">
        <w:rPr>
          <w:b/>
          <w:sz w:val="24"/>
          <w:szCs w:val="24"/>
        </w:rPr>
        <w:t>for</w:t>
      </w:r>
    </w:p>
    <w:p w:rsidR="008F6374" w:rsidRPr="00EC0B9B" w:rsidRDefault="008F6374" w:rsidP="008F6374">
      <w:pPr>
        <w:jc w:val="center"/>
        <w:rPr>
          <w:b/>
          <w:sz w:val="24"/>
          <w:szCs w:val="24"/>
        </w:rPr>
      </w:pPr>
    </w:p>
    <w:p w:rsidR="008F6374" w:rsidRPr="0049104B" w:rsidRDefault="008F6374" w:rsidP="008F6374">
      <w:pPr>
        <w:jc w:val="center"/>
        <w:rPr>
          <w:b/>
          <w:sz w:val="24"/>
          <w:szCs w:val="24"/>
        </w:rPr>
      </w:pPr>
      <w:proofErr w:type="spellStart"/>
      <w:r>
        <w:rPr>
          <w:b/>
          <w:sz w:val="24"/>
          <w:szCs w:val="24"/>
        </w:rPr>
        <w:t>Riluzol</w:t>
      </w:r>
      <w:proofErr w:type="spellEnd"/>
      <w:r>
        <w:rPr>
          <w:b/>
          <w:sz w:val="24"/>
          <w:szCs w:val="24"/>
        </w:rPr>
        <w:t xml:space="preserve"> ”PMCS”, filmovertrukne tabletter</w:t>
      </w:r>
    </w:p>
    <w:p w:rsidR="008F6374" w:rsidRPr="002D48E3" w:rsidRDefault="008F6374" w:rsidP="008F6374">
      <w:pPr>
        <w:jc w:val="both"/>
        <w:rPr>
          <w:sz w:val="24"/>
          <w:szCs w:val="24"/>
        </w:rPr>
      </w:pPr>
    </w:p>
    <w:p w:rsidR="008F6374" w:rsidRPr="002D48E3" w:rsidRDefault="008F6374" w:rsidP="008F6374">
      <w:pPr>
        <w:ind w:left="851" w:hanging="851"/>
        <w:jc w:val="both"/>
        <w:rPr>
          <w:sz w:val="24"/>
          <w:szCs w:val="24"/>
        </w:rPr>
      </w:pPr>
    </w:p>
    <w:p w:rsidR="008F6374" w:rsidRPr="002D48E3" w:rsidRDefault="008F6374" w:rsidP="008F6374">
      <w:pPr>
        <w:numPr>
          <w:ilvl w:val="0"/>
          <w:numId w:val="1"/>
        </w:numPr>
        <w:tabs>
          <w:tab w:val="clear" w:pos="855"/>
          <w:tab w:val="left" w:pos="851"/>
        </w:tabs>
        <w:ind w:left="851" w:hanging="851"/>
        <w:rPr>
          <w:b/>
          <w:sz w:val="24"/>
          <w:szCs w:val="24"/>
        </w:rPr>
      </w:pPr>
      <w:r w:rsidRPr="002D48E3">
        <w:rPr>
          <w:b/>
          <w:sz w:val="24"/>
          <w:szCs w:val="24"/>
        </w:rPr>
        <w:t>D.SP.NR.</w:t>
      </w:r>
    </w:p>
    <w:p w:rsidR="008F6374" w:rsidRPr="002D48E3" w:rsidRDefault="008F6374" w:rsidP="008F6374">
      <w:pPr>
        <w:tabs>
          <w:tab w:val="left" w:pos="851"/>
        </w:tabs>
        <w:ind w:left="851" w:hanging="851"/>
        <w:rPr>
          <w:sz w:val="24"/>
          <w:szCs w:val="24"/>
        </w:rPr>
      </w:pPr>
      <w:r w:rsidRPr="002D48E3">
        <w:rPr>
          <w:sz w:val="24"/>
          <w:szCs w:val="24"/>
        </w:rPr>
        <w:tab/>
        <w:t>27439</w:t>
      </w:r>
    </w:p>
    <w:p w:rsidR="008F6374" w:rsidRPr="002D48E3" w:rsidRDefault="008F6374" w:rsidP="008F6374">
      <w:pPr>
        <w:tabs>
          <w:tab w:val="left" w:pos="851"/>
        </w:tabs>
        <w:ind w:left="851" w:hanging="851"/>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LÆGEMIDLETS NAVN</w:t>
      </w:r>
    </w:p>
    <w:p w:rsidR="008F6374" w:rsidRPr="002D48E3" w:rsidRDefault="008F6374" w:rsidP="008F6374">
      <w:pPr>
        <w:tabs>
          <w:tab w:val="left" w:pos="851"/>
        </w:tabs>
        <w:ind w:left="851" w:hanging="851"/>
        <w:rPr>
          <w:sz w:val="24"/>
          <w:szCs w:val="24"/>
        </w:rPr>
      </w:pPr>
      <w:r w:rsidRPr="002D48E3">
        <w:rPr>
          <w:sz w:val="24"/>
          <w:szCs w:val="24"/>
        </w:rPr>
        <w:tab/>
      </w:r>
      <w:proofErr w:type="spellStart"/>
      <w:r w:rsidRPr="002D48E3">
        <w:rPr>
          <w:sz w:val="24"/>
          <w:szCs w:val="24"/>
        </w:rPr>
        <w:t>Riluzol</w:t>
      </w:r>
      <w:proofErr w:type="spellEnd"/>
      <w:r w:rsidRPr="002D48E3">
        <w:rPr>
          <w:sz w:val="24"/>
          <w:szCs w:val="24"/>
        </w:rPr>
        <w:t xml:space="preserve"> ”PMCS”</w:t>
      </w:r>
    </w:p>
    <w:p w:rsidR="008F6374" w:rsidRPr="002D48E3" w:rsidRDefault="008F6374" w:rsidP="008F6374">
      <w:pPr>
        <w:tabs>
          <w:tab w:val="left" w:pos="851"/>
        </w:tabs>
        <w:ind w:left="851" w:hanging="851"/>
        <w:rPr>
          <w:sz w:val="24"/>
          <w:szCs w:val="24"/>
        </w:rPr>
      </w:pPr>
      <w:r w:rsidRPr="002D48E3">
        <w:rPr>
          <w:sz w:val="24"/>
          <w:szCs w:val="24"/>
        </w:rPr>
        <w:tab/>
      </w:r>
    </w:p>
    <w:p w:rsidR="008F6374" w:rsidRPr="002D48E3" w:rsidRDefault="008F6374" w:rsidP="008F6374">
      <w:pPr>
        <w:numPr>
          <w:ilvl w:val="0"/>
          <w:numId w:val="1"/>
        </w:numPr>
        <w:ind w:left="851" w:hanging="851"/>
        <w:rPr>
          <w:b/>
          <w:sz w:val="24"/>
          <w:szCs w:val="24"/>
        </w:rPr>
      </w:pPr>
      <w:r w:rsidRPr="002D48E3">
        <w:rPr>
          <w:b/>
          <w:sz w:val="24"/>
          <w:szCs w:val="24"/>
        </w:rPr>
        <w:t>KVALITATIV OG KVANTITATIV SAMMENSÆTNING</w:t>
      </w:r>
    </w:p>
    <w:p w:rsidR="008F6374" w:rsidRPr="002D48E3" w:rsidRDefault="008F6374" w:rsidP="008F6374">
      <w:pPr>
        <w:ind w:firstLine="851"/>
        <w:rPr>
          <w:snapToGrid w:val="0"/>
          <w:sz w:val="24"/>
          <w:szCs w:val="24"/>
        </w:rPr>
      </w:pPr>
      <w:r w:rsidRPr="002D48E3">
        <w:rPr>
          <w:snapToGrid w:val="0"/>
          <w:sz w:val="24"/>
          <w:szCs w:val="24"/>
        </w:rPr>
        <w:t xml:space="preserve">Hver filmovertrukken tablet indeholder 50 mg </w:t>
      </w:r>
      <w:proofErr w:type="spellStart"/>
      <w:r w:rsidRPr="002D48E3">
        <w:rPr>
          <w:snapToGrid w:val="0"/>
          <w:sz w:val="24"/>
          <w:szCs w:val="24"/>
        </w:rPr>
        <w:t>riluzol</w:t>
      </w:r>
      <w:proofErr w:type="spellEnd"/>
      <w:r w:rsidRPr="002D48E3">
        <w:rPr>
          <w:snapToGrid w:val="0"/>
          <w:sz w:val="24"/>
          <w:szCs w:val="24"/>
        </w:rPr>
        <w:t>.</w:t>
      </w:r>
    </w:p>
    <w:p w:rsidR="008F6374" w:rsidRDefault="008F6374" w:rsidP="008F6374">
      <w:pPr>
        <w:ind w:firstLine="851"/>
        <w:rPr>
          <w:snapToGrid w:val="0"/>
          <w:sz w:val="24"/>
          <w:szCs w:val="24"/>
        </w:rPr>
      </w:pPr>
    </w:p>
    <w:p w:rsidR="008F6374" w:rsidRPr="002D48E3" w:rsidRDefault="008F6374" w:rsidP="008F6374">
      <w:pPr>
        <w:ind w:firstLine="851"/>
        <w:rPr>
          <w:snapToGrid w:val="0"/>
          <w:sz w:val="24"/>
          <w:szCs w:val="24"/>
        </w:rPr>
      </w:pPr>
      <w:r w:rsidRPr="002D48E3">
        <w:rPr>
          <w:snapToGrid w:val="0"/>
          <w:sz w:val="24"/>
          <w:szCs w:val="24"/>
        </w:rPr>
        <w:t>Alle hjælpestoffer er anført under pkt. 6.1.</w:t>
      </w:r>
    </w:p>
    <w:p w:rsidR="008F6374" w:rsidRPr="002D48E3" w:rsidRDefault="008F6374" w:rsidP="008F6374">
      <w:pPr>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LÆGEMIDDELFORM</w:t>
      </w:r>
    </w:p>
    <w:p w:rsidR="008F6374" w:rsidRPr="002D48E3" w:rsidRDefault="008F6374" w:rsidP="008F6374">
      <w:pPr>
        <w:ind w:firstLine="851"/>
        <w:rPr>
          <w:sz w:val="24"/>
          <w:szCs w:val="24"/>
        </w:rPr>
      </w:pPr>
      <w:r w:rsidRPr="002D48E3">
        <w:rPr>
          <w:sz w:val="24"/>
          <w:szCs w:val="24"/>
        </w:rPr>
        <w:t>Filmovertrukken tablet</w:t>
      </w:r>
    </w:p>
    <w:p w:rsidR="008F6374" w:rsidRDefault="008F6374" w:rsidP="008F6374">
      <w:pPr>
        <w:ind w:firstLine="851"/>
        <w:rPr>
          <w:sz w:val="24"/>
          <w:szCs w:val="24"/>
        </w:rPr>
      </w:pPr>
    </w:p>
    <w:p w:rsidR="008F6374" w:rsidRPr="002D48E3" w:rsidRDefault="008F6374" w:rsidP="008F6374">
      <w:pPr>
        <w:ind w:firstLine="851"/>
        <w:rPr>
          <w:sz w:val="24"/>
          <w:szCs w:val="24"/>
        </w:rPr>
      </w:pPr>
      <w:r w:rsidRPr="002D48E3">
        <w:rPr>
          <w:sz w:val="24"/>
          <w:szCs w:val="24"/>
        </w:rPr>
        <w:t xml:space="preserve">Næsten hvide, runde, </w:t>
      </w:r>
      <w:proofErr w:type="spellStart"/>
      <w:r w:rsidRPr="002D48E3">
        <w:rPr>
          <w:sz w:val="24"/>
          <w:szCs w:val="24"/>
        </w:rPr>
        <w:t>bikonvekse</w:t>
      </w:r>
      <w:proofErr w:type="spellEnd"/>
      <w:r w:rsidRPr="002D48E3">
        <w:rPr>
          <w:sz w:val="24"/>
          <w:szCs w:val="24"/>
        </w:rPr>
        <w:t>, filmovertrukne tabletter, diameter 8 mm</w:t>
      </w:r>
    </w:p>
    <w:p w:rsidR="008F6374" w:rsidRPr="002D48E3" w:rsidRDefault="008F6374" w:rsidP="008F6374">
      <w:pPr>
        <w:rPr>
          <w:sz w:val="24"/>
          <w:szCs w:val="24"/>
        </w:rPr>
      </w:pPr>
    </w:p>
    <w:p w:rsidR="008F6374" w:rsidRPr="002D48E3" w:rsidRDefault="008F6374" w:rsidP="008F6374">
      <w:pPr>
        <w:rPr>
          <w:sz w:val="24"/>
          <w:szCs w:val="24"/>
        </w:rPr>
      </w:pPr>
    </w:p>
    <w:p w:rsidR="008F6374" w:rsidRPr="002D48E3" w:rsidRDefault="008F6374" w:rsidP="008F6374">
      <w:pPr>
        <w:numPr>
          <w:ilvl w:val="0"/>
          <w:numId w:val="1"/>
        </w:numPr>
        <w:ind w:left="851" w:hanging="851"/>
        <w:rPr>
          <w:b/>
          <w:sz w:val="24"/>
          <w:szCs w:val="24"/>
        </w:rPr>
      </w:pPr>
      <w:r w:rsidRPr="002D48E3">
        <w:rPr>
          <w:b/>
          <w:sz w:val="24"/>
          <w:szCs w:val="24"/>
        </w:rPr>
        <w:t>KLINISKE OPLYSNINGER</w:t>
      </w:r>
    </w:p>
    <w:p w:rsidR="008F6374" w:rsidRPr="002D48E3" w:rsidRDefault="008F6374" w:rsidP="008F6374">
      <w:pPr>
        <w:tabs>
          <w:tab w:val="left" w:pos="851"/>
        </w:tabs>
        <w:ind w:left="851" w:hanging="851"/>
        <w:rPr>
          <w:b/>
          <w:sz w:val="24"/>
          <w:szCs w:val="24"/>
        </w:rPr>
      </w:pPr>
    </w:p>
    <w:p w:rsidR="008F6374" w:rsidRPr="002D48E3" w:rsidRDefault="008F6374" w:rsidP="008F6374">
      <w:pPr>
        <w:numPr>
          <w:ilvl w:val="1"/>
          <w:numId w:val="1"/>
        </w:numPr>
        <w:ind w:left="851" w:hanging="851"/>
        <w:rPr>
          <w:b/>
          <w:sz w:val="24"/>
          <w:szCs w:val="24"/>
          <w:u w:val="single"/>
        </w:rPr>
      </w:pPr>
      <w:r w:rsidRPr="002D48E3">
        <w:rPr>
          <w:b/>
          <w:sz w:val="24"/>
          <w:szCs w:val="24"/>
        </w:rPr>
        <w:t>Terapeutiske indikationer</w:t>
      </w:r>
    </w:p>
    <w:p w:rsidR="008F6374" w:rsidRPr="002D48E3"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PMCS er</w:t>
      </w:r>
      <w:r>
        <w:rPr>
          <w:snapToGrid w:val="0"/>
          <w:sz w:val="22"/>
          <w:szCs w:val="22"/>
        </w:rPr>
        <w:t xml:space="preserve"> </w:t>
      </w:r>
      <w:r w:rsidRPr="002D48E3">
        <w:rPr>
          <w:snapToGrid w:val="0"/>
          <w:sz w:val="24"/>
          <w:szCs w:val="24"/>
        </w:rPr>
        <w:t xml:space="preserve">indiceret til at forlænge livet eller tiden til mekanisk ventilation hos patienter med </w:t>
      </w:r>
      <w:proofErr w:type="spellStart"/>
      <w:r w:rsidRPr="002D48E3">
        <w:rPr>
          <w:snapToGrid w:val="0"/>
          <w:sz w:val="24"/>
          <w:szCs w:val="24"/>
        </w:rPr>
        <w:t>amyotrofisk</w:t>
      </w:r>
      <w:proofErr w:type="spellEnd"/>
      <w:r w:rsidRPr="002D48E3">
        <w:rPr>
          <w:snapToGrid w:val="0"/>
          <w:sz w:val="24"/>
          <w:szCs w:val="24"/>
        </w:rPr>
        <w:t xml:space="preserve"> lateralsklerose (ALS).</w:t>
      </w:r>
    </w:p>
    <w:p w:rsidR="008F6374" w:rsidRDefault="008F6374" w:rsidP="008F6374">
      <w:pPr>
        <w:rPr>
          <w:snapToGrid w:val="0"/>
          <w:sz w:val="24"/>
          <w:szCs w:val="24"/>
        </w:rPr>
      </w:pPr>
    </w:p>
    <w:p w:rsidR="008F6374" w:rsidRPr="002D48E3" w:rsidRDefault="008F6374" w:rsidP="008F6374">
      <w:pPr>
        <w:ind w:left="851"/>
        <w:rPr>
          <w:snapToGrid w:val="0"/>
          <w:sz w:val="24"/>
          <w:szCs w:val="24"/>
        </w:rPr>
      </w:pPr>
      <w:r w:rsidRPr="002D48E3">
        <w:rPr>
          <w:snapToGrid w:val="0"/>
          <w:sz w:val="24"/>
          <w:szCs w:val="24"/>
        </w:rPr>
        <w:t xml:space="preserve">Kliniske undersøgelser har vist, at </w:t>
      </w:r>
      <w:proofErr w:type="spellStart"/>
      <w:r w:rsidRPr="002D48E3">
        <w:rPr>
          <w:snapToGrid w:val="0"/>
          <w:sz w:val="24"/>
          <w:szCs w:val="24"/>
        </w:rPr>
        <w:t>riluzol</w:t>
      </w:r>
      <w:proofErr w:type="spellEnd"/>
      <w:r w:rsidRPr="002D48E3">
        <w:rPr>
          <w:snapToGrid w:val="0"/>
          <w:sz w:val="24"/>
          <w:szCs w:val="24"/>
        </w:rPr>
        <w:t xml:space="preserve"> forlænger overlevelsen for patienter med ALS (se pkt. 5.1). Overlevelse blev defineret som patienter, der var i live uden at være </w:t>
      </w:r>
      <w:proofErr w:type="spellStart"/>
      <w:r w:rsidRPr="002D48E3">
        <w:rPr>
          <w:snapToGrid w:val="0"/>
          <w:sz w:val="24"/>
          <w:szCs w:val="24"/>
        </w:rPr>
        <w:t>intuberet</w:t>
      </w:r>
      <w:proofErr w:type="spellEnd"/>
      <w:r w:rsidRPr="002D48E3">
        <w:rPr>
          <w:snapToGrid w:val="0"/>
          <w:sz w:val="24"/>
          <w:szCs w:val="24"/>
        </w:rPr>
        <w:t xml:space="preserve"> til mekanisk ventilation og uden </w:t>
      </w:r>
      <w:proofErr w:type="spellStart"/>
      <w:r w:rsidRPr="002D48E3">
        <w:rPr>
          <w:snapToGrid w:val="0"/>
          <w:sz w:val="24"/>
          <w:szCs w:val="24"/>
        </w:rPr>
        <w:t>trakeostomi</w:t>
      </w:r>
      <w:proofErr w:type="spellEnd"/>
      <w:r w:rsidRPr="002D48E3">
        <w:rPr>
          <w:snapToGrid w:val="0"/>
          <w:sz w:val="24"/>
          <w:szCs w:val="24"/>
        </w:rPr>
        <w:t xml:space="preserve">. Der er intet bevis for, at </w:t>
      </w:r>
      <w:proofErr w:type="spellStart"/>
      <w:r w:rsidRPr="002D48E3">
        <w:rPr>
          <w:snapToGrid w:val="0"/>
          <w:sz w:val="24"/>
          <w:szCs w:val="24"/>
        </w:rPr>
        <w:t>riluzol</w:t>
      </w:r>
      <w:proofErr w:type="spellEnd"/>
      <w:r w:rsidRPr="002D48E3">
        <w:rPr>
          <w:snapToGrid w:val="0"/>
          <w:sz w:val="24"/>
          <w:szCs w:val="24"/>
        </w:rPr>
        <w:t xml:space="preserve"> udviser en terapeutisk virkning på den motoriske funktion, på lungefunktionen, </w:t>
      </w:r>
      <w:proofErr w:type="spellStart"/>
      <w:r w:rsidRPr="002D48E3">
        <w:rPr>
          <w:snapToGrid w:val="0"/>
          <w:sz w:val="24"/>
          <w:szCs w:val="24"/>
        </w:rPr>
        <w:t>fascikulationer</w:t>
      </w:r>
      <w:proofErr w:type="spellEnd"/>
      <w:r w:rsidRPr="002D48E3">
        <w:rPr>
          <w:snapToGrid w:val="0"/>
          <w:sz w:val="24"/>
          <w:szCs w:val="24"/>
        </w:rPr>
        <w:t xml:space="preserve">, muskelstyrke og motoriske symptomer. </w:t>
      </w:r>
      <w:proofErr w:type="spellStart"/>
      <w:r w:rsidRPr="002D48E3">
        <w:rPr>
          <w:snapToGrid w:val="0"/>
          <w:sz w:val="24"/>
          <w:szCs w:val="24"/>
        </w:rPr>
        <w:t>Riluzol</w:t>
      </w:r>
      <w:proofErr w:type="spellEnd"/>
      <w:r w:rsidRPr="002D48E3">
        <w:rPr>
          <w:snapToGrid w:val="0"/>
          <w:sz w:val="24"/>
          <w:szCs w:val="24"/>
        </w:rPr>
        <w:t xml:space="preserve"> har ikke vist sig at være effektiv til behandling af de sene stadier af ALS.</w:t>
      </w:r>
    </w:p>
    <w:p w:rsidR="008F6374" w:rsidRDefault="008F6374" w:rsidP="008F6374">
      <w:pPr>
        <w:rPr>
          <w:snapToGrid w:val="0"/>
          <w:sz w:val="24"/>
          <w:szCs w:val="24"/>
        </w:rPr>
      </w:pPr>
    </w:p>
    <w:p w:rsidR="008F6374" w:rsidRPr="002D48E3" w:rsidRDefault="008F6374" w:rsidP="008F6374">
      <w:pPr>
        <w:ind w:left="851"/>
        <w:rPr>
          <w:snapToGrid w:val="0"/>
          <w:sz w:val="24"/>
          <w:szCs w:val="24"/>
        </w:rPr>
      </w:pPr>
      <w:proofErr w:type="spellStart"/>
      <w:r w:rsidRPr="002D48E3">
        <w:rPr>
          <w:snapToGrid w:val="0"/>
          <w:sz w:val="24"/>
          <w:szCs w:val="24"/>
        </w:rPr>
        <w:t>Riluzols</w:t>
      </w:r>
      <w:proofErr w:type="spellEnd"/>
      <w:r w:rsidRPr="002D48E3">
        <w:rPr>
          <w:snapToGrid w:val="0"/>
          <w:sz w:val="24"/>
          <w:szCs w:val="24"/>
        </w:rPr>
        <w:t xml:space="preserve"> sikkerhed og virkning er kun blevet undersøgt ved ALS. Derfor bør </w:t>
      </w:r>
      <w:proofErr w:type="spellStart"/>
      <w:r w:rsidRPr="002D48E3">
        <w:rPr>
          <w:snapToGrid w:val="0"/>
          <w:sz w:val="24"/>
          <w:szCs w:val="24"/>
        </w:rPr>
        <w:t>riluzol</w:t>
      </w:r>
      <w:proofErr w:type="spellEnd"/>
      <w:r w:rsidRPr="002D48E3">
        <w:rPr>
          <w:snapToGrid w:val="0"/>
          <w:sz w:val="24"/>
          <w:szCs w:val="24"/>
        </w:rPr>
        <w:t xml:space="preserve"> ikke anvendes til patienter med andre former for motorneuronsygdomme.</w:t>
      </w:r>
    </w:p>
    <w:p w:rsidR="008F6374" w:rsidRPr="002D48E3" w:rsidRDefault="008F6374" w:rsidP="008F6374">
      <w:pPr>
        <w:rPr>
          <w:sz w:val="24"/>
          <w:szCs w:val="24"/>
        </w:rPr>
      </w:pPr>
    </w:p>
    <w:p w:rsidR="008F6374" w:rsidRDefault="008F6374" w:rsidP="008F6374">
      <w:pPr>
        <w:numPr>
          <w:ilvl w:val="1"/>
          <w:numId w:val="1"/>
        </w:numPr>
        <w:ind w:left="851" w:hanging="851"/>
        <w:rPr>
          <w:b/>
          <w:sz w:val="24"/>
          <w:szCs w:val="24"/>
        </w:rPr>
      </w:pPr>
      <w:r w:rsidRPr="002D48E3">
        <w:rPr>
          <w:b/>
          <w:sz w:val="24"/>
          <w:szCs w:val="24"/>
        </w:rPr>
        <w:t xml:space="preserve">Dosering og </w:t>
      </w:r>
      <w:r w:rsidR="00770596">
        <w:rPr>
          <w:b/>
          <w:sz w:val="24"/>
          <w:szCs w:val="24"/>
        </w:rPr>
        <w:t>administration</w:t>
      </w:r>
    </w:p>
    <w:p w:rsidR="008F6374" w:rsidRPr="0073337B" w:rsidRDefault="008F6374" w:rsidP="008F6374">
      <w:pPr>
        <w:ind w:left="851"/>
        <w:rPr>
          <w:snapToGrid w:val="0"/>
          <w:sz w:val="24"/>
          <w:szCs w:val="24"/>
        </w:rPr>
      </w:pPr>
      <w:r w:rsidRPr="0073337B">
        <w:rPr>
          <w:snapToGrid w:val="0"/>
          <w:sz w:val="24"/>
          <w:szCs w:val="24"/>
        </w:rPr>
        <w:t xml:space="preserve">Behandling med </w:t>
      </w:r>
      <w:proofErr w:type="spellStart"/>
      <w:r w:rsidRPr="0073337B">
        <w:rPr>
          <w:snapToGrid w:val="0"/>
          <w:sz w:val="24"/>
          <w:szCs w:val="24"/>
        </w:rPr>
        <w:t>riluzol</w:t>
      </w:r>
      <w:proofErr w:type="spellEnd"/>
      <w:r w:rsidRPr="0073337B">
        <w:rPr>
          <w:snapToGrid w:val="0"/>
          <w:sz w:val="24"/>
          <w:szCs w:val="24"/>
        </w:rPr>
        <w:t xml:space="preserve"> bør kun påbegyndes af speciallæger med erfaring i behandling af motorneuronsygdomme.</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Dosering</w:t>
      </w:r>
    </w:p>
    <w:p w:rsidR="008F6374" w:rsidRPr="0073337B" w:rsidRDefault="008F6374" w:rsidP="008F6374">
      <w:pPr>
        <w:ind w:left="851"/>
        <w:rPr>
          <w:snapToGrid w:val="0"/>
          <w:sz w:val="24"/>
          <w:szCs w:val="24"/>
        </w:rPr>
      </w:pPr>
      <w:r w:rsidRPr="0073337B">
        <w:rPr>
          <w:snapToGrid w:val="0"/>
          <w:sz w:val="24"/>
          <w:szCs w:val="24"/>
        </w:rPr>
        <w:t>Den anbefalede daglige dosis for voksne og ældre er 100 mg (50 mg hver 12. time). Der kan ikke forventes nogen signifikant bedre fordel af en højere daglig dosering.</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Specielle populationer</w:t>
      </w:r>
    </w:p>
    <w:p w:rsidR="008F6374" w:rsidRPr="0073337B" w:rsidRDefault="008F6374" w:rsidP="008F6374">
      <w:pPr>
        <w:ind w:left="851"/>
        <w:rPr>
          <w:snapToGrid w:val="0"/>
          <w:sz w:val="24"/>
          <w:szCs w:val="24"/>
        </w:rPr>
      </w:pPr>
      <w:r w:rsidRPr="0073337B">
        <w:rPr>
          <w:i/>
          <w:snapToGrid w:val="0"/>
          <w:sz w:val="24"/>
          <w:szCs w:val="24"/>
        </w:rPr>
        <w:t>Pædiatrisk population</w:t>
      </w:r>
      <w:r w:rsidRPr="0073337B">
        <w:rPr>
          <w:snapToGrid w:val="0"/>
          <w:sz w:val="24"/>
          <w:szCs w:val="24"/>
        </w:rPr>
        <w:t xml:space="preserve"> </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pædiatriske patienter, pga. manglende dokumentation for sikkerhed og virkning af </w:t>
      </w:r>
      <w:proofErr w:type="spellStart"/>
      <w:r w:rsidRPr="0073337B">
        <w:rPr>
          <w:snapToGrid w:val="0"/>
          <w:sz w:val="24"/>
          <w:szCs w:val="24"/>
        </w:rPr>
        <w:t>riluzol</w:t>
      </w:r>
      <w:proofErr w:type="spellEnd"/>
      <w:r w:rsidRPr="0073337B">
        <w:rPr>
          <w:snapToGrid w:val="0"/>
          <w:sz w:val="24"/>
          <w:szCs w:val="24"/>
        </w:rPr>
        <w:t xml:space="preserve"> ved </w:t>
      </w:r>
      <w:proofErr w:type="spellStart"/>
      <w:r w:rsidRPr="0073337B">
        <w:rPr>
          <w:snapToGrid w:val="0"/>
          <w:sz w:val="24"/>
          <w:szCs w:val="24"/>
        </w:rPr>
        <w:t>neurodegenerative</w:t>
      </w:r>
      <w:proofErr w:type="spellEnd"/>
      <w:r w:rsidRPr="0073337B">
        <w:rPr>
          <w:snapToGrid w:val="0"/>
          <w:sz w:val="24"/>
          <w:szCs w:val="24"/>
        </w:rPr>
        <w:t xml:space="preserve"> sygdomme hos børn og unge.</w:t>
      </w:r>
    </w:p>
    <w:p w:rsidR="008F6374" w:rsidRPr="0073337B" w:rsidRDefault="008F6374" w:rsidP="008F6374">
      <w:pPr>
        <w:ind w:left="851"/>
        <w:rPr>
          <w:snapToGrid w:val="0"/>
          <w:sz w:val="24"/>
          <w:szCs w:val="24"/>
          <w:u w:val="single"/>
        </w:rPr>
      </w:pPr>
    </w:p>
    <w:p w:rsidR="008F6374" w:rsidRPr="0073337B" w:rsidRDefault="008F6374" w:rsidP="008F6374">
      <w:pPr>
        <w:ind w:left="851"/>
        <w:rPr>
          <w:i/>
          <w:snapToGrid w:val="0"/>
          <w:sz w:val="24"/>
          <w:szCs w:val="24"/>
        </w:rPr>
      </w:pPr>
      <w:r w:rsidRPr="0073337B">
        <w:rPr>
          <w:i/>
          <w:snapToGrid w:val="0"/>
          <w:sz w:val="24"/>
          <w:szCs w:val="24"/>
        </w:rPr>
        <w:t xml:space="preserve">Nedsat nyrefunktion </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patienter med nedsat nyrefunktion, da der ikke er foretaget undersøgelser med gentagne doser hos denne population (se pkt. 4.4).</w:t>
      </w:r>
    </w:p>
    <w:p w:rsidR="008F6374" w:rsidRPr="0073337B" w:rsidRDefault="008F6374" w:rsidP="008F6374">
      <w:pPr>
        <w:ind w:left="851"/>
        <w:rPr>
          <w:snapToGrid w:val="0"/>
          <w:sz w:val="24"/>
          <w:szCs w:val="24"/>
          <w:u w:val="single"/>
        </w:rPr>
      </w:pPr>
    </w:p>
    <w:p w:rsidR="008F6374" w:rsidRPr="0073337B" w:rsidRDefault="008F6374" w:rsidP="008F6374">
      <w:pPr>
        <w:ind w:left="851"/>
        <w:rPr>
          <w:snapToGrid w:val="0"/>
          <w:sz w:val="24"/>
          <w:szCs w:val="24"/>
        </w:rPr>
      </w:pPr>
      <w:r w:rsidRPr="0073337B">
        <w:rPr>
          <w:i/>
          <w:snapToGrid w:val="0"/>
          <w:sz w:val="24"/>
          <w:szCs w:val="24"/>
        </w:rPr>
        <w:t>Ældre</w:t>
      </w:r>
      <w:r w:rsidRPr="0073337B">
        <w:rPr>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 xml:space="preserve">Med udgangspunkt i de </w:t>
      </w:r>
      <w:proofErr w:type="spellStart"/>
      <w:r w:rsidRPr="0073337B">
        <w:rPr>
          <w:snapToGrid w:val="0"/>
          <w:sz w:val="24"/>
          <w:szCs w:val="24"/>
        </w:rPr>
        <w:t>farmakokinetiske</w:t>
      </w:r>
      <w:proofErr w:type="spellEnd"/>
      <w:r w:rsidRPr="0073337B">
        <w:rPr>
          <w:snapToGrid w:val="0"/>
          <w:sz w:val="24"/>
          <w:szCs w:val="24"/>
        </w:rPr>
        <w:t xml:space="preserve"> data er der ingen særlige anvisninger for brug af </w:t>
      </w:r>
      <w:proofErr w:type="spellStart"/>
      <w:r w:rsidRPr="0073337B">
        <w:rPr>
          <w:snapToGrid w:val="0"/>
          <w:sz w:val="24"/>
          <w:szCs w:val="24"/>
        </w:rPr>
        <w:t>riluzol</w:t>
      </w:r>
      <w:proofErr w:type="spellEnd"/>
      <w:r w:rsidRPr="0073337B">
        <w:rPr>
          <w:snapToGrid w:val="0"/>
          <w:sz w:val="24"/>
          <w:szCs w:val="24"/>
        </w:rPr>
        <w:t xml:space="preserve"> for denne population.</w:t>
      </w:r>
    </w:p>
    <w:p w:rsidR="008F6374" w:rsidRPr="0073337B" w:rsidRDefault="008F6374" w:rsidP="008F6374">
      <w:pPr>
        <w:ind w:left="851"/>
        <w:rPr>
          <w:snapToGrid w:val="0"/>
          <w:sz w:val="24"/>
          <w:szCs w:val="24"/>
          <w:u w:val="single"/>
        </w:rPr>
      </w:pPr>
    </w:p>
    <w:p w:rsidR="008F6374" w:rsidRPr="0073337B" w:rsidRDefault="008F6374" w:rsidP="008F6374">
      <w:pPr>
        <w:ind w:left="851"/>
        <w:rPr>
          <w:snapToGrid w:val="0"/>
          <w:sz w:val="24"/>
          <w:szCs w:val="24"/>
        </w:rPr>
      </w:pPr>
      <w:r w:rsidRPr="0073337B">
        <w:rPr>
          <w:i/>
          <w:snapToGrid w:val="0"/>
          <w:sz w:val="24"/>
          <w:szCs w:val="24"/>
        </w:rPr>
        <w:t>Nedsat leverfunktion</w:t>
      </w:r>
      <w:r w:rsidRPr="0073337B">
        <w:rPr>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Se pkt. 4.3, 4.4 og 5.2.</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Administration</w:t>
      </w:r>
    </w:p>
    <w:p w:rsidR="008F6374" w:rsidRDefault="008F6374" w:rsidP="008F6374">
      <w:pPr>
        <w:ind w:left="851"/>
        <w:rPr>
          <w:snapToGrid w:val="0"/>
          <w:sz w:val="24"/>
          <w:szCs w:val="24"/>
        </w:rPr>
      </w:pPr>
      <w:r w:rsidRPr="0073337B">
        <w:rPr>
          <w:snapToGrid w:val="0"/>
          <w:sz w:val="24"/>
          <w:szCs w:val="24"/>
        </w:rPr>
        <w:t>Oral anvendelse</w:t>
      </w:r>
    </w:p>
    <w:p w:rsidR="008F6374" w:rsidRPr="0073337B" w:rsidRDefault="008F6374" w:rsidP="008F6374">
      <w:pPr>
        <w:ind w:left="851"/>
        <w:rPr>
          <w:sz w:val="24"/>
          <w:szCs w:val="24"/>
        </w:rPr>
      </w:pPr>
    </w:p>
    <w:p w:rsidR="008F6374" w:rsidRDefault="008F6374" w:rsidP="008F6374">
      <w:pPr>
        <w:numPr>
          <w:ilvl w:val="1"/>
          <w:numId w:val="1"/>
        </w:numPr>
        <w:ind w:left="851" w:hanging="851"/>
        <w:rPr>
          <w:b/>
          <w:sz w:val="24"/>
          <w:szCs w:val="24"/>
        </w:rPr>
      </w:pPr>
      <w:r w:rsidRPr="002D48E3">
        <w:rPr>
          <w:b/>
          <w:sz w:val="24"/>
          <w:szCs w:val="24"/>
        </w:rPr>
        <w:t>Kontraindikationer</w:t>
      </w:r>
    </w:p>
    <w:p w:rsidR="008F6374" w:rsidRPr="0073337B" w:rsidRDefault="008F6374" w:rsidP="008F6374">
      <w:pPr>
        <w:ind w:left="851"/>
        <w:rPr>
          <w:snapToGrid w:val="0"/>
          <w:sz w:val="24"/>
          <w:szCs w:val="24"/>
        </w:rPr>
      </w:pPr>
      <w:r w:rsidRPr="0073337B">
        <w:rPr>
          <w:snapToGrid w:val="0"/>
          <w:sz w:val="24"/>
          <w:szCs w:val="24"/>
        </w:rPr>
        <w:t>Overfølsomhed over for det aktive stof eller over for et eller flere af hjælpestofferne anført i pkt. 6.1.</w:t>
      </w:r>
    </w:p>
    <w:p w:rsidR="008F6374" w:rsidRPr="0073337B" w:rsidRDefault="008F6374" w:rsidP="008F6374">
      <w:pPr>
        <w:ind w:left="851"/>
        <w:rPr>
          <w:snapToGrid w:val="0"/>
          <w:sz w:val="24"/>
          <w:szCs w:val="24"/>
        </w:rPr>
      </w:pPr>
      <w:r w:rsidRPr="0073337B">
        <w:rPr>
          <w:snapToGrid w:val="0"/>
          <w:sz w:val="24"/>
          <w:szCs w:val="24"/>
        </w:rPr>
        <w:t xml:space="preserve">Leversygdom eller baseline </w:t>
      </w:r>
      <w:proofErr w:type="spellStart"/>
      <w:r w:rsidRPr="0073337B">
        <w:rPr>
          <w:snapToGrid w:val="0"/>
          <w:sz w:val="24"/>
          <w:szCs w:val="24"/>
        </w:rPr>
        <w:t>transaminaser</w:t>
      </w:r>
      <w:proofErr w:type="spellEnd"/>
      <w:r w:rsidRPr="0073337B">
        <w:rPr>
          <w:snapToGrid w:val="0"/>
          <w:sz w:val="24"/>
          <w:szCs w:val="24"/>
        </w:rPr>
        <w:t xml:space="preserve"> over 3 gange den øvre normalgrænse.</w:t>
      </w:r>
    </w:p>
    <w:p w:rsidR="008F6374" w:rsidRPr="0073337B" w:rsidRDefault="008F6374" w:rsidP="008F6374">
      <w:pPr>
        <w:ind w:left="851"/>
        <w:rPr>
          <w:snapToGrid w:val="0"/>
          <w:sz w:val="24"/>
          <w:szCs w:val="24"/>
        </w:rPr>
      </w:pPr>
      <w:r w:rsidRPr="0073337B">
        <w:rPr>
          <w:snapToGrid w:val="0"/>
          <w:sz w:val="24"/>
          <w:szCs w:val="24"/>
        </w:rPr>
        <w:t>Patienter, som er gravide eller ammer.</w:t>
      </w:r>
    </w:p>
    <w:p w:rsidR="008F6374" w:rsidRPr="002D48E3" w:rsidRDefault="008F6374" w:rsidP="008F6374">
      <w:pPr>
        <w:rPr>
          <w:sz w:val="24"/>
          <w:szCs w:val="24"/>
        </w:rPr>
      </w:pPr>
    </w:p>
    <w:p w:rsidR="008F6374" w:rsidRDefault="008F6374" w:rsidP="008F6374">
      <w:pPr>
        <w:numPr>
          <w:ilvl w:val="1"/>
          <w:numId w:val="1"/>
        </w:numPr>
        <w:ind w:left="851" w:hanging="851"/>
        <w:rPr>
          <w:b/>
          <w:sz w:val="24"/>
          <w:szCs w:val="24"/>
        </w:rPr>
      </w:pPr>
      <w:r w:rsidRPr="002D48E3">
        <w:rPr>
          <w:b/>
          <w:sz w:val="24"/>
          <w:szCs w:val="24"/>
        </w:rPr>
        <w:t>Særlige advarsler og forsigtighedsregler vedrørende brugen</w:t>
      </w:r>
    </w:p>
    <w:p w:rsidR="008F6374" w:rsidRPr="0073337B" w:rsidRDefault="008F6374" w:rsidP="008F6374">
      <w:pPr>
        <w:ind w:left="851"/>
        <w:rPr>
          <w:sz w:val="24"/>
          <w:szCs w:val="24"/>
        </w:rPr>
      </w:pPr>
      <w:r w:rsidRPr="0073337B">
        <w:rPr>
          <w:sz w:val="24"/>
          <w:szCs w:val="24"/>
          <w:u w:val="single"/>
        </w:rPr>
        <w:t>Nedsat leverfunktion</w:t>
      </w:r>
      <w:r w:rsidRPr="0073337B">
        <w:rPr>
          <w:sz w:val="24"/>
          <w:szCs w:val="24"/>
        </w:rPr>
        <w:t xml:space="preserve"> </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bør ordineres med forsigtighed til patienter med unormal leverfunktion i anamnesen, eller til patienter med let forhøjede serum-</w:t>
      </w:r>
      <w:proofErr w:type="spellStart"/>
      <w:r w:rsidRPr="0073337B">
        <w:rPr>
          <w:sz w:val="24"/>
          <w:szCs w:val="24"/>
        </w:rPr>
        <w:t>transaminaser</w:t>
      </w:r>
      <w:proofErr w:type="spellEnd"/>
      <w:r w:rsidRPr="0073337B">
        <w:rPr>
          <w:sz w:val="24"/>
          <w:szCs w:val="24"/>
        </w:rPr>
        <w:t xml:space="preserve"> (ALT/SGPT, AST/SGOT op til 3 gange den øvre normalgrænse (ULN)), bilirubin og/eller gamma-</w:t>
      </w:r>
      <w:proofErr w:type="spellStart"/>
      <w:r w:rsidRPr="0073337B">
        <w:rPr>
          <w:sz w:val="24"/>
          <w:szCs w:val="24"/>
        </w:rPr>
        <w:t>glutamyltransferase</w:t>
      </w:r>
      <w:proofErr w:type="spellEnd"/>
      <w:r w:rsidRPr="0073337B">
        <w:rPr>
          <w:sz w:val="24"/>
          <w:szCs w:val="24"/>
        </w:rPr>
        <w:t xml:space="preserve"> (GGT) niveauer. Forhøjelser ved baseline af flere leverfunktionsprøver (især forhøjet bilirubin) bør udelukke brugen af </w:t>
      </w:r>
      <w:proofErr w:type="spellStart"/>
      <w:r w:rsidRPr="0073337B">
        <w:rPr>
          <w:sz w:val="24"/>
          <w:szCs w:val="24"/>
        </w:rPr>
        <w:t>riluzol</w:t>
      </w:r>
      <w:proofErr w:type="spellEnd"/>
      <w:r w:rsidRPr="0073337B">
        <w:rPr>
          <w:sz w:val="24"/>
          <w:szCs w:val="24"/>
        </w:rPr>
        <w:t xml:space="preserve"> (se pkt. 4.8).</w:t>
      </w:r>
    </w:p>
    <w:p w:rsidR="008F6374" w:rsidRPr="0073337B" w:rsidRDefault="008F6374" w:rsidP="008F6374">
      <w:pPr>
        <w:ind w:left="851"/>
        <w:rPr>
          <w:sz w:val="24"/>
          <w:szCs w:val="24"/>
        </w:rPr>
      </w:pPr>
      <w:r w:rsidRPr="0073337B">
        <w:rPr>
          <w:sz w:val="24"/>
          <w:szCs w:val="24"/>
        </w:rPr>
        <w:t>På grund af risikoen for hepatitis skal serum-</w:t>
      </w:r>
      <w:proofErr w:type="spellStart"/>
      <w:r w:rsidRPr="0073337B">
        <w:rPr>
          <w:sz w:val="24"/>
          <w:szCs w:val="24"/>
        </w:rPr>
        <w:t>transaminaser</w:t>
      </w:r>
      <w:proofErr w:type="spellEnd"/>
      <w:r w:rsidRPr="0073337B">
        <w:rPr>
          <w:sz w:val="24"/>
          <w:szCs w:val="24"/>
        </w:rPr>
        <w:t xml:space="preserve">, herunder ALT, måles før og under behandling med </w:t>
      </w:r>
      <w:proofErr w:type="spellStart"/>
      <w:r w:rsidRPr="0073337B">
        <w:rPr>
          <w:sz w:val="24"/>
          <w:szCs w:val="24"/>
        </w:rPr>
        <w:t>riluzol</w:t>
      </w:r>
      <w:proofErr w:type="spellEnd"/>
      <w:r w:rsidRPr="0073337B">
        <w:rPr>
          <w:sz w:val="24"/>
          <w:szCs w:val="24"/>
        </w:rPr>
        <w:t>. ALT skal måles hver måned i løbet af de første 3 måneders behandling, hver 3. måneder i løbet af resten af det første år og derefter periodisk. ALT-niveauer skal måles hyppigere hos patienter, der udvikler forhøjede ALT-niveauer.</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skal seponeres, hvis ALT-niveauerne forøges til 5 gange ULN. Der er ingen erfaring med dosisreduktion eller gentagen eksponering hos patienter, der har udviklet en forhøjelse af ALT til 5 gange ULN. Gentagen indgivelse af </w:t>
      </w:r>
      <w:proofErr w:type="spellStart"/>
      <w:r w:rsidRPr="0073337B">
        <w:rPr>
          <w:sz w:val="24"/>
          <w:szCs w:val="24"/>
        </w:rPr>
        <w:t>riluzol</w:t>
      </w:r>
      <w:proofErr w:type="spellEnd"/>
      <w:r w:rsidRPr="0073337B">
        <w:rPr>
          <w:sz w:val="24"/>
          <w:szCs w:val="24"/>
        </w:rPr>
        <w:t xml:space="preserve"> til patienter i denne situation kan ikke anbefales.</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proofErr w:type="spellStart"/>
      <w:r w:rsidRPr="0073337B">
        <w:rPr>
          <w:sz w:val="24"/>
          <w:szCs w:val="24"/>
          <w:u w:val="single"/>
        </w:rPr>
        <w:t>Neutropeni</w:t>
      </w:r>
      <w:proofErr w:type="spellEnd"/>
      <w:r w:rsidRPr="0073337B">
        <w:rPr>
          <w:sz w:val="24"/>
          <w:szCs w:val="24"/>
        </w:rPr>
        <w:t xml:space="preserve"> </w:t>
      </w:r>
    </w:p>
    <w:p w:rsidR="008F6374" w:rsidRPr="0073337B" w:rsidRDefault="008F6374" w:rsidP="008F6374">
      <w:pPr>
        <w:ind w:left="851"/>
        <w:rPr>
          <w:sz w:val="24"/>
          <w:szCs w:val="24"/>
        </w:rPr>
      </w:pPr>
      <w:r w:rsidRPr="0073337B">
        <w:rPr>
          <w:sz w:val="24"/>
          <w:szCs w:val="24"/>
        </w:rPr>
        <w:t xml:space="preserve">Det bør indskærpes over for patienterne, at de skal rapportere alle febersygdomme til lægen. Rapportering af en febersygdom bør tilskynde lægen til at kontrollere leukocyttallet og seponere </w:t>
      </w:r>
      <w:proofErr w:type="spellStart"/>
      <w:r w:rsidRPr="0073337B">
        <w:rPr>
          <w:sz w:val="24"/>
          <w:szCs w:val="24"/>
        </w:rPr>
        <w:t>riluzol</w:t>
      </w:r>
      <w:proofErr w:type="spellEnd"/>
      <w:r w:rsidRPr="0073337B">
        <w:rPr>
          <w:sz w:val="24"/>
          <w:szCs w:val="24"/>
        </w:rPr>
        <w:t xml:space="preserve"> i tilfælde af </w:t>
      </w:r>
      <w:proofErr w:type="spellStart"/>
      <w:r w:rsidRPr="0073337B">
        <w:rPr>
          <w:sz w:val="24"/>
          <w:szCs w:val="24"/>
        </w:rPr>
        <w:t>neutropeni</w:t>
      </w:r>
      <w:proofErr w:type="spellEnd"/>
      <w:r w:rsidRPr="0073337B">
        <w:rPr>
          <w:sz w:val="24"/>
          <w:szCs w:val="24"/>
        </w:rPr>
        <w:t xml:space="preserve"> (se pkt. 4.8).</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proofErr w:type="spellStart"/>
      <w:r w:rsidRPr="0073337B">
        <w:rPr>
          <w:sz w:val="24"/>
          <w:szCs w:val="24"/>
          <w:u w:val="single"/>
        </w:rPr>
        <w:lastRenderedPageBreak/>
        <w:t>Interstitiel</w:t>
      </w:r>
      <w:proofErr w:type="spellEnd"/>
      <w:r w:rsidRPr="0073337B">
        <w:rPr>
          <w:sz w:val="24"/>
          <w:szCs w:val="24"/>
          <w:u w:val="single"/>
        </w:rPr>
        <w:t xml:space="preserve"> lungesygdom</w:t>
      </w:r>
      <w:r w:rsidRPr="0073337B">
        <w:rPr>
          <w:sz w:val="24"/>
          <w:szCs w:val="24"/>
        </w:rPr>
        <w:t xml:space="preserve"> </w:t>
      </w:r>
    </w:p>
    <w:p w:rsidR="008F6374" w:rsidRPr="0073337B" w:rsidRDefault="008F6374" w:rsidP="008F6374">
      <w:pPr>
        <w:ind w:left="851"/>
        <w:rPr>
          <w:sz w:val="24"/>
          <w:szCs w:val="24"/>
        </w:rPr>
      </w:pPr>
      <w:r w:rsidRPr="0073337B">
        <w:rPr>
          <w:sz w:val="24"/>
          <w:szCs w:val="24"/>
        </w:rPr>
        <w:t xml:space="preserve">Der er blevet rapporteret om tilfælde af </w:t>
      </w:r>
      <w:proofErr w:type="spellStart"/>
      <w:r w:rsidRPr="0073337B">
        <w:rPr>
          <w:sz w:val="24"/>
          <w:szCs w:val="24"/>
        </w:rPr>
        <w:t>interstitiel</w:t>
      </w:r>
      <w:proofErr w:type="spellEnd"/>
      <w:r w:rsidRPr="0073337B">
        <w:rPr>
          <w:sz w:val="24"/>
          <w:szCs w:val="24"/>
        </w:rPr>
        <w:t xml:space="preserve"> lungesygdom hos patienter i behandling med </w:t>
      </w:r>
      <w:proofErr w:type="spellStart"/>
      <w:r w:rsidRPr="0073337B">
        <w:rPr>
          <w:sz w:val="24"/>
          <w:szCs w:val="24"/>
        </w:rPr>
        <w:t>riluzol</w:t>
      </w:r>
      <w:proofErr w:type="spellEnd"/>
      <w:r w:rsidRPr="0073337B">
        <w:rPr>
          <w:sz w:val="24"/>
          <w:szCs w:val="24"/>
        </w:rPr>
        <w:t xml:space="preserve">, hvoraf nogle var svære (se pkt. 4.8). Hvis der opstår luftvejssygdomme, såsom tør hoste og/eller dyspnø, skal der udføres </w:t>
      </w:r>
      <w:proofErr w:type="spellStart"/>
      <w:r w:rsidRPr="0073337B">
        <w:rPr>
          <w:sz w:val="24"/>
          <w:szCs w:val="24"/>
        </w:rPr>
        <w:t>radiografi</w:t>
      </w:r>
      <w:proofErr w:type="spellEnd"/>
      <w:r w:rsidRPr="0073337B">
        <w:rPr>
          <w:sz w:val="24"/>
          <w:szCs w:val="24"/>
        </w:rPr>
        <w:t xml:space="preserve"> af brystet, og hvis fundene tyder på </w:t>
      </w:r>
      <w:proofErr w:type="spellStart"/>
      <w:r w:rsidRPr="0073337B">
        <w:rPr>
          <w:sz w:val="24"/>
          <w:szCs w:val="24"/>
        </w:rPr>
        <w:t>interstitiel</w:t>
      </w:r>
      <w:proofErr w:type="spellEnd"/>
      <w:r w:rsidRPr="0073337B">
        <w:rPr>
          <w:sz w:val="24"/>
          <w:szCs w:val="24"/>
        </w:rPr>
        <w:t xml:space="preserve"> lungesygdom (f.eks. bilaterale diffuse lungeuklarheder) skal </w:t>
      </w:r>
      <w:proofErr w:type="spellStart"/>
      <w:r w:rsidRPr="0073337B">
        <w:rPr>
          <w:sz w:val="24"/>
          <w:szCs w:val="24"/>
        </w:rPr>
        <w:t>riluzol</w:t>
      </w:r>
      <w:proofErr w:type="spellEnd"/>
      <w:r w:rsidRPr="0073337B">
        <w:rPr>
          <w:sz w:val="24"/>
          <w:szCs w:val="24"/>
        </w:rPr>
        <w:t xml:space="preserve"> straks seponeres. I størstedelen af de rapporterede tilfælde forsvandt symptomerne efter </w:t>
      </w:r>
      <w:proofErr w:type="spellStart"/>
      <w:r w:rsidRPr="0073337B">
        <w:rPr>
          <w:sz w:val="24"/>
          <w:szCs w:val="24"/>
        </w:rPr>
        <w:t>seponering</w:t>
      </w:r>
      <w:proofErr w:type="spellEnd"/>
      <w:r w:rsidRPr="0073337B">
        <w:rPr>
          <w:sz w:val="24"/>
          <w:szCs w:val="24"/>
        </w:rPr>
        <w:t xml:space="preserve"> og symptomatisk behandling.</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r w:rsidRPr="0073337B">
        <w:rPr>
          <w:sz w:val="24"/>
          <w:szCs w:val="24"/>
          <w:u w:val="single"/>
        </w:rPr>
        <w:t>Nedsat nyrefunktion</w:t>
      </w:r>
      <w:r w:rsidRPr="0073337B">
        <w:rPr>
          <w:sz w:val="24"/>
          <w:szCs w:val="24"/>
        </w:rPr>
        <w:t xml:space="preserve"> </w:t>
      </w:r>
    </w:p>
    <w:p w:rsidR="008F6374" w:rsidRDefault="008F6374" w:rsidP="008F6374">
      <w:pPr>
        <w:ind w:left="851"/>
        <w:rPr>
          <w:sz w:val="24"/>
          <w:szCs w:val="24"/>
        </w:rPr>
      </w:pPr>
      <w:r w:rsidRPr="0073337B">
        <w:rPr>
          <w:sz w:val="24"/>
          <w:szCs w:val="24"/>
        </w:rPr>
        <w:t>Der er ikke udført undersøgelser med gentagne doser hos patienter med nedsat nyrefunktion (se pkt. 4.2).</w:t>
      </w:r>
    </w:p>
    <w:p w:rsidR="00770596" w:rsidRDefault="00770596" w:rsidP="008F6374">
      <w:pPr>
        <w:ind w:left="851"/>
        <w:rPr>
          <w:sz w:val="24"/>
          <w:szCs w:val="24"/>
        </w:rPr>
      </w:pPr>
    </w:p>
    <w:p w:rsidR="00770596" w:rsidRDefault="00770596" w:rsidP="00770596">
      <w:pPr>
        <w:ind w:left="851"/>
        <w:rPr>
          <w:sz w:val="24"/>
          <w:szCs w:val="24"/>
          <w:u w:val="single"/>
        </w:rPr>
      </w:pPr>
      <w:bookmarkStart w:id="1" w:name="_Hlk42852158"/>
      <w:proofErr w:type="spellStart"/>
      <w:r>
        <w:rPr>
          <w:sz w:val="24"/>
          <w:szCs w:val="24"/>
          <w:u w:val="single"/>
        </w:rPr>
        <w:t>Riluzol</w:t>
      </w:r>
      <w:proofErr w:type="spellEnd"/>
      <w:r>
        <w:rPr>
          <w:sz w:val="24"/>
          <w:szCs w:val="24"/>
          <w:u w:val="single"/>
        </w:rPr>
        <w:t xml:space="preserve"> PMCS indeholder natrium</w:t>
      </w:r>
    </w:p>
    <w:p w:rsidR="00770596" w:rsidRDefault="00770596" w:rsidP="00770596">
      <w:pPr>
        <w:ind w:left="851"/>
        <w:rPr>
          <w:sz w:val="24"/>
          <w:szCs w:val="24"/>
        </w:rPr>
      </w:pPr>
      <w:r>
        <w:rPr>
          <w:sz w:val="24"/>
          <w:szCs w:val="24"/>
        </w:rPr>
        <w:t>Dette lægemiddel indeholder mindre end 1 mmol (23 mg) natrium pr. dosis, dvs. det er i det væsentlige natriumfrit.</w:t>
      </w:r>
      <w:bookmarkEnd w:id="1"/>
    </w:p>
    <w:p w:rsidR="008F6374" w:rsidRPr="0073337B"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Interaktion med andre lægemidler og andre former for interaktion</w:t>
      </w:r>
    </w:p>
    <w:p w:rsidR="008F6374" w:rsidRPr="0073337B" w:rsidRDefault="008F6374" w:rsidP="008F6374">
      <w:pPr>
        <w:ind w:left="851"/>
        <w:rPr>
          <w:sz w:val="24"/>
          <w:szCs w:val="24"/>
        </w:rPr>
      </w:pPr>
      <w:r w:rsidRPr="0073337B">
        <w:rPr>
          <w:sz w:val="24"/>
          <w:szCs w:val="24"/>
        </w:rPr>
        <w:t xml:space="preserve">Der er ikke udført nogen kliniske undersøgelser til evaluering af interaktioner mellem </w:t>
      </w:r>
      <w:proofErr w:type="spellStart"/>
      <w:r w:rsidRPr="0073337B">
        <w:rPr>
          <w:sz w:val="24"/>
          <w:szCs w:val="24"/>
        </w:rPr>
        <w:t>riluzol</w:t>
      </w:r>
      <w:proofErr w:type="spellEnd"/>
      <w:r w:rsidRPr="0073337B">
        <w:rPr>
          <w:sz w:val="24"/>
          <w:szCs w:val="24"/>
        </w:rPr>
        <w:t xml:space="preserve"> og andre lægemidler.</w:t>
      </w:r>
    </w:p>
    <w:p w:rsidR="008F6374" w:rsidRPr="0073337B" w:rsidRDefault="008F6374" w:rsidP="008F6374">
      <w:pPr>
        <w:ind w:left="851"/>
        <w:rPr>
          <w:i/>
          <w:sz w:val="24"/>
          <w:szCs w:val="24"/>
        </w:rPr>
      </w:pPr>
    </w:p>
    <w:p w:rsidR="008F6374" w:rsidRPr="0073337B" w:rsidRDefault="008F6374" w:rsidP="008F6374">
      <w:pPr>
        <w:ind w:left="851"/>
        <w:rPr>
          <w:sz w:val="24"/>
          <w:szCs w:val="24"/>
        </w:rPr>
      </w:pP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undersøgelser med humane </w:t>
      </w:r>
      <w:proofErr w:type="spellStart"/>
      <w:r w:rsidRPr="0073337B">
        <w:rPr>
          <w:sz w:val="24"/>
          <w:szCs w:val="24"/>
        </w:rPr>
        <w:t>levermikrosomale</w:t>
      </w:r>
      <w:proofErr w:type="spellEnd"/>
      <w:r w:rsidRPr="0073337B">
        <w:rPr>
          <w:sz w:val="24"/>
          <w:szCs w:val="24"/>
        </w:rPr>
        <w:t xml:space="preserve"> præparater tyder på, at CYP 1A2 er det primære </w:t>
      </w:r>
      <w:proofErr w:type="spellStart"/>
      <w:r w:rsidRPr="0073337B">
        <w:rPr>
          <w:sz w:val="24"/>
          <w:szCs w:val="24"/>
        </w:rPr>
        <w:t>isoenzym</w:t>
      </w:r>
      <w:proofErr w:type="spellEnd"/>
      <w:r w:rsidRPr="0073337B">
        <w:rPr>
          <w:sz w:val="24"/>
          <w:szCs w:val="24"/>
        </w:rPr>
        <w:t xml:space="preserve"> involveret i den indledende </w:t>
      </w:r>
      <w:proofErr w:type="spellStart"/>
      <w:r w:rsidRPr="0073337B">
        <w:rPr>
          <w:sz w:val="24"/>
          <w:szCs w:val="24"/>
        </w:rPr>
        <w:t>oxidative</w:t>
      </w:r>
      <w:proofErr w:type="spellEnd"/>
      <w:r w:rsidRPr="0073337B">
        <w:rPr>
          <w:sz w:val="24"/>
          <w:szCs w:val="24"/>
        </w:rPr>
        <w:t xml:space="preserve"> metabolisme af </w:t>
      </w:r>
      <w:proofErr w:type="spellStart"/>
      <w:r w:rsidRPr="0073337B">
        <w:rPr>
          <w:sz w:val="24"/>
          <w:szCs w:val="24"/>
        </w:rPr>
        <w:t>riluzol</w:t>
      </w:r>
      <w:proofErr w:type="spellEnd"/>
      <w:r w:rsidRPr="0073337B">
        <w:rPr>
          <w:sz w:val="24"/>
          <w:szCs w:val="24"/>
        </w:rPr>
        <w:t xml:space="preserve">. </w:t>
      </w:r>
      <w:proofErr w:type="spellStart"/>
      <w:r w:rsidRPr="0073337B">
        <w:rPr>
          <w:sz w:val="24"/>
          <w:szCs w:val="24"/>
        </w:rPr>
        <w:t>Hæmmere</w:t>
      </w:r>
      <w:proofErr w:type="spellEnd"/>
      <w:r w:rsidRPr="0073337B">
        <w:rPr>
          <w:sz w:val="24"/>
          <w:szCs w:val="24"/>
        </w:rPr>
        <w:t xml:space="preserve"> af CYP 1A2 (f.eks. koffein, </w:t>
      </w:r>
      <w:proofErr w:type="spellStart"/>
      <w:r w:rsidRPr="0073337B">
        <w:rPr>
          <w:sz w:val="24"/>
          <w:szCs w:val="24"/>
        </w:rPr>
        <w:t>diclofenac</w:t>
      </w:r>
      <w:proofErr w:type="spellEnd"/>
      <w:r w:rsidRPr="0073337B">
        <w:rPr>
          <w:sz w:val="24"/>
          <w:szCs w:val="24"/>
        </w:rPr>
        <w:t xml:space="preserve">, </w:t>
      </w:r>
      <w:proofErr w:type="spellStart"/>
      <w:r w:rsidRPr="0073337B">
        <w:rPr>
          <w:sz w:val="24"/>
          <w:szCs w:val="24"/>
        </w:rPr>
        <w:t>diazepam</w:t>
      </w:r>
      <w:proofErr w:type="spellEnd"/>
      <w:r w:rsidRPr="0073337B">
        <w:rPr>
          <w:sz w:val="24"/>
          <w:szCs w:val="24"/>
        </w:rPr>
        <w:t xml:space="preserve">, </w:t>
      </w:r>
      <w:proofErr w:type="spellStart"/>
      <w:r w:rsidRPr="0073337B">
        <w:rPr>
          <w:sz w:val="24"/>
          <w:szCs w:val="24"/>
        </w:rPr>
        <w:t>nicergolin</w:t>
      </w:r>
      <w:proofErr w:type="spellEnd"/>
      <w:r w:rsidRPr="0073337B">
        <w:rPr>
          <w:sz w:val="24"/>
          <w:szCs w:val="24"/>
        </w:rPr>
        <w:t xml:space="preserve">, </w:t>
      </w:r>
      <w:proofErr w:type="spellStart"/>
      <w:r w:rsidRPr="0073337B">
        <w:rPr>
          <w:sz w:val="24"/>
          <w:szCs w:val="24"/>
        </w:rPr>
        <w:t>clomipramin</w:t>
      </w:r>
      <w:proofErr w:type="spellEnd"/>
      <w:r w:rsidRPr="0073337B">
        <w:rPr>
          <w:sz w:val="24"/>
          <w:szCs w:val="24"/>
        </w:rPr>
        <w:t xml:space="preserve">, </w:t>
      </w:r>
      <w:proofErr w:type="spellStart"/>
      <w:r w:rsidRPr="0073337B">
        <w:rPr>
          <w:sz w:val="24"/>
          <w:szCs w:val="24"/>
        </w:rPr>
        <w:t>imipramin</w:t>
      </w:r>
      <w:proofErr w:type="spellEnd"/>
      <w:r w:rsidRPr="0073337B">
        <w:rPr>
          <w:sz w:val="24"/>
          <w:szCs w:val="24"/>
        </w:rPr>
        <w:t xml:space="preserve">, </w:t>
      </w:r>
      <w:proofErr w:type="spellStart"/>
      <w:r w:rsidRPr="0073337B">
        <w:rPr>
          <w:sz w:val="24"/>
          <w:szCs w:val="24"/>
        </w:rPr>
        <w:t>fluvoxamin</w:t>
      </w:r>
      <w:proofErr w:type="spellEnd"/>
      <w:r w:rsidRPr="0073337B">
        <w:rPr>
          <w:sz w:val="24"/>
          <w:szCs w:val="24"/>
        </w:rPr>
        <w:t xml:space="preserve">, </w:t>
      </w:r>
      <w:proofErr w:type="spellStart"/>
      <w:r w:rsidRPr="0073337B">
        <w:rPr>
          <w:sz w:val="24"/>
          <w:szCs w:val="24"/>
        </w:rPr>
        <w:t>phenacetin</w:t>
      </w:r>
      <w:proofErr w:type="spellEnd"/>
      <w:r w:rsidRPr="0073337B">
        <w:rPr>
          <w:sz w:val="24"/>
          <w:szCs w:val="24"/>
        </w:rPr>
        <w:t xml:space="preserve">, </w:t>
      </w:r>
      <w:proofErr w:type="spellStart"/>
      <w:r w:rsidRPr="0073337B">
        <w:rPr>
          <w:sz w:val="24"/>
          <w:szCs w:val="24"/>
        </w:rPr>
        <w:t>theophyllin</w:t>
      </w:r>
      <w:proofErr w:type="spellEnd"/>
      <w:r w:rsidRPr="0073337B">
        <w:rPr>
          <w:sz w:val="24"/>
          <w:szCs w:val="24"/>
        </w:rPr>
        <w:t xml:space="preserve">, </w:t>
      </w:r>
      <w:proofErr w:type="spellStart"/>
      <w:r w:rsidRPr="0073337B">
        <w:rPr>
          <w:sz w:val="24"/>
          <w:szCs w:val="24"/>
        </w:rPr>
        <w:t>amitriptylin</w:t>
      </w:r>
      <w:proofErr w:type="spellEnd"/>
      <w:r w:rsidRPr="0073337B">
        <w:rPr>
          <w:sz w:val="24"/>
          <w:szCs w:val="24"/>
        </w:rPr>
        <w:t xml:space="preserve"> og </w:t>
      </w:r>
      <w:proofErr w:type="spellStart"/>
      <w:r w:rsidRPr="0073337B">
        <w:rPr>
          <w:sz w:val="24"/>
          <w:szCs w:val="24"/>
        </w:rPr>
        <w:t>quinoloner</w:t>
      </w:r>
      <w:proofErr w:type="spellEnd"/>
      <w:r w:rsidRPr="0073337B">
        <w:rPr>
          <w:sz w:val="24"/>
          <w:szCs w:val="24"/>
        </w:rPr>
        <w:t xml:space="preserve">) kan muligvis nedsætte </w:t>
      </w:r>
      <w:proofErr w:type="spellStart"/>
      <w:r w:rsidRPr="0073337B">
        <w:rPr>
          <w:sz w:val="24"/>
          <w:szCs w:val="24"/>
        </w:rPr>
        <w:t>riluzols</w:t>
      </w:r>
      <w:proofErr w:type="spellEnd"/>
      <w:r w:rsidRPr="0073337B">
        <w:rPr>
          <w:sz w:val="24"/>
          <w:szCs w:val="24"/>
        </w:rPr>
        <w:t xml:space="preserve"> eliminationshastighed, hvorimod stoffer, der fremmer CYP 1A2 (f.eks. cigaretrygning, grillmad, </w:t>
      </w:r>
      <w:proofErr w:type="spellStart"/>
      <w:r w:rsidRPr="0073337B">
        <w:rPr>
          <w:sz w:val="24"/>
          <w:szCs w:val="24"/>
        </w:rPr>
        <w:t>rifampicin</w:t>
      </w:r>
      <w:proofErr w:type="spellEnd"/>
      <w:r w:rsidRPr="0073337B">
        <w:rPr>
          <w:sz w:val="24"/>
          <w:szCs w:val="24"/>
        </w:rPr>
        <w:t xml:space="preserve"> og </w:t>
      </w:r>
      <w:proofErr w:type="spellStart"/>
      <w:r w:rsidRPr="0073337B">
        <w:rPr>
          <w:sz w:val="24"/>
          <w:szCs w:val="24"/>
        </w:rPr>
        <w:t>omeprazol</w:t>
      </w:r>
      <w:proofErr w:type="spellEnd"/>
      <w:r w:rsidRPr="0073337B">
        <w:rPr>
          <w:sz w:val="24"/>
          <w:szCs w:val="24"/>
        </w:rPr>
        <w:t xml:space="preserve">) kan øge eliminationshastigheden for </w:t>
      </w:r>
      <w:proofErr w:type="spellStart"/>
      <w:r w:rsidRPr="0073337B">
        <w:rPr>
          <w:sz w:val="24"/>
          <w:szCs w:val="24"/>
        </w:rPr>
        <w:t>riluzol</w:t>
      </w:r>
      <w:proofErr w:type="spellEnd"/>
      <w:r w:rsidRPr="0073337B">
        <w:rPr>
          <w:sz w:val="24"/>
          <w:szCs w:val="24"/>
        </w:rPr>
        <w:t>.</w:t>
      </w:r>
    </w:p>
    <w:p w:rsidR="008F6374" w:rsidRPr="0073337B" w:rsidRDefault="008F6374" w:rsidP="008F6374">
      <w:pPr>
        <w:rPr>
          <w:sz w:val="24"/>
          <w:szCs w:val="24"/>
        </w:rPr>
      </w:pPr>
    </w:p>
    <w:p w:rsidR="008F6374" w:rsidRPr="0073337B" w:rsidRDefault="00770596" w:rsidP="008F6374">
      <w:pPr>
        <w:numPr>
          <w:ilvl w:val="1"/>
          <w:numId w:val="1"/>
        </w:numPr>
        <w:ind w:left="851" w:hanging="851"/>
        <w:rPr>
          <w:b/>
          <w:sz w:val="24"/>
          <w:szCs w:val="24"/>
        </w:rPr>
      </w:pPr>
      <w:r>
        <w:rPr>
          <w:b/>
          <w:sz w:val="24"/>
          <w:szCs w:val="24"/>
        </w:rPr>
        <w:t>Fertilitet, g</w:t>
      </w:r>
      <w:r w:rsidR="008F6374" w:rsidRPr="0073337B">
        <w:rPr>
          <w:b/>
          <w:sz w:val="24"/>
          <w:szCs w:val="24"/>
        </w:rPr>
        <w:t>raviditet og amning</w:t>
      </w:r>
    </w:p>
    <w:p w:rsidR="008F6374" w:rsidRPr="0073337B" w:rsidRDefault="008F6374" w:rsidP="008F6374">
      <w:pPr>
        <w:ind w:left="851"/>
        <w:rPr>
          <w:snapToGrid w:val="0"/>
          <w:sz w:val="24"/>
          <w:szCs w:val="24"/>
          <w:u w:val="single"/>
        </w:rPr>
      </w:pPr>
      <w:r w:rsidRPr="0073337B">
        <w:rPr>
          <w:snapToGrid w:val="0"/>
          <w:sz w:val="24"/>
          <w:szCs w:val="24"/>
          <w:u w:val="single"/>
        </w:rPr>
        <w:t>Graviditet</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under graviditeten (se pkt. 4.3 og 5.3). Klinisk erfaring med </w:t>
      </w:r>
      <w:proofErr w:type="spellStart"/>
      <w:r w:rsidRPr="0073337B">
        <w:rPr>
          <w:snapToGrid w:val="0"/>
          <w:sz w:val="24"/>
          <w:szCs w:val="24"/>
        </w:rPr>
        <w:t>riluzol</w:t>
      </w:r>
      <w:proofErr w:type="spellEnd"/>
      <w:r w:rsidRPr="0073337B">
        <w:rPr>
          <w:snapToGrid w:val="0"/>
          <w:sz w:val="24"/>
          <w:szCs w:val="24"/>
        </w:rPr>
        <w:t xml:space="preserve"> mangler hos gravide.</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Amning</w:t>
      </w:r>
    </w:p>
    <w:p w:rsidR="008F6374" w:rsidRPr="0073337B" w:rsidRDefault="008F6374" w:rsidP="008F6374">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til ammende kvinder (se pkt. 4.3 og 5.3). Det er ukendt, om </w:t>
      </w:r>
      <w:proofErr w:type="spellStart"/>
      <w:r w:rsidRPr="0073337B">
        <w:rPr>
          <w:snapToGrid w:val="0"/>
          <w:sz w:val="24"/>
          <w:szCs w:val="24"/>
        </w:rPr>
        <w:t>riluzol</w:t>
      </w:r>
      <w:proofErr w:type="spellEnd"/>
      <w:r w:rsidRPr="0073337B">
        <w:rPr>
          <w:snapToGrid w:val="0"/>
          <w:sz w:val="24"/>
          <w:szCs w:val="24"/>
        </w:rPr>
        <w:t xml:space="preserve"> udskilles i human mælk.</w:t>
      </w:r>
    </w:p>
    <w:p w:rsidR="008F6374" w:rsidRPr="0073337B" w:rsidRDefault="008F6374" w:rsidP="008F6374">
      <w:pPr>
        <w:ind w:left="851"/>
        <w:rPr>
          <w:snapToGrid w:val="0"/>
          <w:sz w:val="24"/>
          <w:szCs w:val="24"/>
        </w:rPr>
      </w:pPr>
    </w:p>
    <w:p w:rsidR="008F6374" w:rsidRPr="0073337B" w:rsidRDefault="008F6374" w:rsidP="008F6374">
      <w:pPr>
        <w:ind w:left="851"/>
        <w:rPr>
          <w:snapToGrid w:val="0"/>
          <w:sz w:val="24"/>
          <w:szCs w:val="24"/>
          <w:u w:val="single"/>
        </w:rPr>
      </w:pPr>
      <w:r w:rsidRPr="0073337B">
        <w:rPr>
          <w:snapToGrid w:val="0"/>
          <w:sz w:val="24"/>
          <w:szCs w:val="24"/>
          <w:u w:val="single"/>
        </w:rPr>
        <w:t>Fertilitet</w:t>
      </w:r>
    </w:p>
    <w:p w:rsidR="008F6374" w:rsidRPr="0073337B" w:rsidRDefault="008F6374" w:rsidP="008F6374">
      <w:pPr>
        <w:ind w:left="851"/>
        <w:rPr>
          <w:sz w:val="24"/>
          <w:szCs w:val="24"/>
        </w:rPr>
      </w:pPr>
      <w:r w:rsidRPr="0073337B">
        <w:rPr>
          <w:sz w:val="24"/>
          <w:szCs w:val="24"/>
        </w:rPr>
        <w:t>Fertilitetsforsøg i rotter viste en let forringelse af den reproduktive ydeevne og fertilitet ved doser på 15 mg/kg/dag (hvilket er højere end den terapeutiske dosis). Dette skyldes muligvis sedation og letargi.</w:t>
      </w:r>
    </w:p>
    <w:p w:rsidR="008F6374" w:rsidRPr="0073337B" w:rsidRDefault="008F6374" w:rsidP="008F6374">
      <w:pPr>
        <w:rPr>
          <w:sz w:val="24"/>
          <w:szCs w:val="24"/>
        </w:rPr>
      </w:pPr>
    </w:p>
    <w:p w:rsidR="008F6374" w:rsidRPr="0073337B" w:rsidRDefault="008F6374" w:rsidP="008F6374">
      <w:pPr>
        <w:numPr>
          <w:ilvl w:val="1"/>
          <w:numId w:val="1"/>
        </w:numPr>
        <w:ind w:left="993" w:hanging="993"/>
        <w:rPr>
          <w:b/>
          <w:sz w:val="24"/>
          <w:szCs w:val="24"/>
        </w:rPr>
      </w:pPr>
      <w:r w:rsidRPr="0073337B">
        <w:rPr>
          <w:b/>
          <w:sz w:val="24"/>
          <w:szCs w:val="24"/>
        </w:rPr>
        <w:t xml:space="preserve">Virkning på evnen til at føre motorkøretøj </w:t>
      </w:r>
      <w:r w:rsidR="00E82A63">
        <w:rPr>
          <w:b/>
          <w:sz w:val="24"/>
          <w:szCs w:val="24"/>
        </w:rPr>
        <w:t xml:space="preserve">og </w:t>
      </w:r>
      <w:r w:rsidRPr="0073337B">
        <w:rPr>
          <w:b/>
          <w:sz w:val="24"/>
          <w:szCs w:val="24"/>
        </w:rPr>
        <w:t>betjene maskiner</w:t>
      </w:r>
    </w:p>
    <w:p w:rsidR="008F6374" w:rsidRPr="0073337B" w:rsidRDefault="008F6374" w:rsidP="008F6374">
      <w:pPr>
        <w:ind w:left="851"/>
        <w:rPr>
          <w:snapToGrid w:val="0"/>
          <w:sz w:val="24"/>
          <w:szCs w:val="24"/>
        </w:rPr>
      </w:pPr>
      <w:r w:rsidRPr="0073337B">
        <w:rPr>
          <w:snapToGrid w:val="0"/>
          <w:sz w:val="24"/>
          <w:szCs w:val="24"/>
        </w:rPr>
        <w:t>Mærkning.</w:t>
      </w:r>
    </w:p>
    <w:p w:rsidR="008F6374" w:rsidRPr="0073337B" w:rsidRDefault="008F6374" w:rsidP="008F6374">
      <w:pPr>
        <w:ind w:left="851"/>
        <w:rPr>
          <w:snapToGrid w:val="0"/>
          <w:sz w:val="24"/>
          <w:szCs w:val="24"/>
        </w:rPr>
      </w:pPr>
      <w:r w:rsidRPr="0073337B">
        <w:rPr>
          <w:snapToGrid w:val="0"/>
          <w:sz w:val="24"/>
          <w:szCs w:val="24"/>
        </w:rPr>
        <w:t xml:space="preserve">Patienter bør advares om muligheden for svimmelhed eller </w:t>
      </w:r>
      <w:proofErr w:type="spellStart"/>
      <w:r w:rsidRPr="0073337B">
        <w:rPr>
          <w:snapToGrid w:val="0"/>
          <w:sz w:val="24"/>
          <w:szCs w:val="24"/>
        </w:rPr>
        <w:t>vertigo</w:t>
      </w:r>
      <w:proofErr w:type="spellEnd"/>
      <w:r w:rsidRPr="0073337B">
        <w:rPr>
          <w:snapToGrid w:val="0"/>
          <w:sz w:val="24"/>
          <w:szCs w:val="24"/>
        </w:rPr>
        <w:t>, og det frarådes, at de fører motorkøretøj eller betjener maskiner, hvis disse symptomer opstår.</w:t>
      </w:r>
    </w:p>
    <w:p w:rsidR="008F6374" w:rsidRPr="0073337B" w:rsidRDefault="008F6374" w:rsidP="008F6374">
      <w:pPr>
        <w:ind w:left="851"/>
        <w:rPr>
          <w:snapToGrid w:val="0"/>
          <w:sz w:val="24"/>
          <w:szCs w:val="24"/>
        </w:rPr>
      </w:pPr>
      <w:r w:rsidRPr="0073337B">
        <w:rPr>
          <w:snapToGrid w:val="0"/>
          <w:sz w:val="24"/>
          <w:szCs w:val="24"/>
        </w:rPr>
        <w:t>Der er ikke foretaget undersøgelser af virkningen på evnen til at føre motorkøretøj eller betjene maskiner.</w:t>
      </w:r>
    </w:p>
    <w:p w:rsidR="008F6374" w:rsidRPr="0073337B" w:rsidRDefault="008F6374" w:rsidP="008F6374">
      <w:pPr>
        <w:rPr>
          <w:sz w:val="24"/>
          <w:szCs w:val="24"/>
        </w:rPr>
      </w:pPr>
    </w:p>
    <w:p w:rsidR="008F6374" w:rsidRPr="0073337B" w:rsidRDefault="008F6374" w:rsidP="00E82A63">
      <w:pPr>
        <w:keepNext/>
        <w:numPr>
          <w:ilvl w:val="1"/>
          <w:numId w:val="1"/>
        </w:numPr>
        <w:ind w:left="851" w:hanging="851"/>
        <w:rPr>
          <w:b/>
          <w:sz w:val="24"/>
          <w:szCs w:val="24"/>
        </w:rPr>
      </w:pPr>
      <w:r w:rsidRPr="0073337B">
        <w:rPr>
          <w:b/>
          <w:sz w:val="24"/>
          <w:szCs w:val="24"/>
        </w:rPr>
        <w:lastRenderedPageBreak/>
        <w:t>Bivirkninger</w:t>
      </w:r>
    </w:p>
    <w:p w:rsidR="008F6374" w:rsidRPr="0073337B" w:rsidRDefault="008F6374" w:rsidP="00E82A63">
      <w:pPr>
        <w:keepNext/>
        <w:ind w:left="851"/>
        <w:rPr>
          <w:snapToGrid w:val="0"/>
          <w:sz w:val="24"/>
          <w:szCs w:val="24"/>
          <w:u w:val="single"/>
        </w:rPr>
      </w:pPr>
      <w:r w:rsidRPr="0073337B">
        <w:rPr>
          <w:snapToGrid w:val="0"/>
          <w:sz w:val="24"/>
          <w:szCs w:val="24"/>
          <w:u w:val="single"/>
        </w:rPr>
        <w:t>Resumé af sikkerhedsprofilen</w:t>
      </w:r>
    </w:p>
    <w:p w:rsidR="008F6374" w:rsidRPr="0073337B" w:rsidRDefault="008F6374" w:rsidP="008F6374">
      <w:pPr>
        <w:ind w:left="851"/>
        <w:rPr>
          <w:sz w:val="24"/>
          <w:szCs w:val="24"/>
        </w:rPr>
      </w:pPr>
      <w:r w:rsidRPr="0073337B">
        <w:rPr>
          <w:sz w:val="24"/>
          <w:szCs w:val="24"/>
        </w:rPr>
        <w:t xml:space="preserve">I fase III kliniske undersøgelser, udført hos ALS-patienter behandlet med </w:t>
      </w:r>
      <w:proofErr w:type="spellStart"/>
      <w:r w:rsidRPr="0073337B">
        <w:rPr>
          <w:sz w:val="24"/>
          <w:szCs w:val="24"/>
        </w:rPr>
        <w:t>riluzol</w:t>
      </w:r>
      <w:proofErr w:type="spellEnd"/>
      <w:r w:rsidRPr="0073337B">
        <w:rPr>
          <w:sz w:val="24"/>
          <w:szCs w:val="24"/>
        </w:rPr>
        <w:t xml:space="preserve">, var de mest almindeligt rapporterede bivirkninger asteni, kvalme og unormale leverfunktionsprøver. </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Liste over bivirkninger</w:t>
      </w:r>
    </w:p>
    <w:p w:rsidR="008F6374" w:rsidRPr="0073337B" w:rsidRDefault="008F6374" w:rsidP="008F6374">
      <w:pPr>
        <w:ind w:left="851"/>
        <w:rPr>
          <w:sz w:val="24"/>
          <w:szCs w:val="24"/>
        </w:rPr>
      </w:pPr>
      <w:r w:rsidRPr="0073337B">
        <w:rPr>
          <w:sz w:val="24"/>
          <w:szCs w:val="24"/>
        </w:rPr>
        <w:t>Bivirkningerne er opstillet nedenfor, opdelt i frekvensgrupper med de følgende benævnelser: meget almindelig (</w:t>
      </w:r>
      <w:r w:rsidRPr="0073337B">
        <w:rPr>
          <w:sz w:val="24"/>
          <w:szCs w:val="24"/>
        </w:rPr>
        <w:sym w:font="Symbol" w:char="F0B3"/>
      </w:r>
      <w:r w:rsidRPr="0073337B">
        <w:rPr>
          <w:sz w:val="24"/>
          <w:szCs w:val="24"/>
        </w:rPr>
        <w:t>1/10), almindelig (</w:t>
      </w:r>
      <w:r w:rsidRPr="0073337B">
        <w:rPr>
          <w:sz w:val="24"/>
          <w:szCs w:val="24"/>
        </w:rPr>
        <w:sym w:font="Symbol" w:char="F0B3"/>
      </w:r>
      <w:r w:rsidRPr="0073337B">
        <w:rPr>
          <w:sz w:val="24"/>
          <w:szCs w:val="24"/>
        </w:rPr>
        <w:t>1/100 til &lt;1/10), ikke almindelig (</w:t>
      </w:r>
      <w:r w:rsidRPr="0073337B">
        <w:rPr>
          <w:sz w:val="24"/>
          <w:szCs w:val="24"/>
        </w:rPr>
        <w:sym w:font="Symbol" w:char="F0B3"/>
      </w:r>
      <w:r w:rsidRPr="0073337B">
        <w:rPr>
          <w:sz w:val="24"/>
          <w:szCs w:val="24"/>
        </w:rPr>
        <w:t>1/1.000 til &lt;1/100), sjælden (</w:t>
      </w:r>
      <w:r w:rsidRPr="0073337B">
        <w:rPr>
          <w:sz w:val="24"/>
          <w:szCs w:val="24"/>
        </w:rPr>
        <w:sym w:font="Symbol" w:char="F0B3"/>
      </w:r>
      <w:r w:rsidRPr="0073337B">
        <w:rPr>
          <w:sz w:val="24"/>
          <w:szCs w:val="24"/>
        </w:rPr>
        <w:t>1/10.000 til &lt;1/1.000), meget sjælden (&lt;1/10.000), ikke kendt (kan ikke estimeres ud fra forhåndenværende data).</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Blod og lymfesystem</w:t>
      </w:r>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Anæmi</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Svær </w:t>
      </w:r>
      <w:proofErr w:type="spellStart"/>
      <w:r w:rsidRPr="0073337B">
        <w:rPr>
          <w:sz w:val="24"/>
          <w:szCs w:val="24"/>
        </w:rPr>
        <w:t>neutropeni</w:t>
      </w:r>
      <w:proofErr w:type="spellEnd"/>
      <w:r w:rsidRPr="0073337B">
        <w:rPr>
          <w:sz w:val="24"/>
          <w:szCs w:val="24"/>
        </w:rPr>
        <w:t xml:space="preserve"> (se pkt. 4.4)</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Immunsystemet</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w:t>
      </w:r>
      <w:proofErr w:type="spellStart"/>
      <w:r w:rsidRPr="0073337B">
        <w:rPr>
          <w:sz w:val="24"/>
          <w:szCs w:val="24"/>
        </w:rPr>
        <w:t>Anafylaktoid</w:t>
      </w:r>
      <w:proofErr w:type="spellEnd"/>
      <w:r w:rsidRPr="0073337B">
        <w:rPr>
          <w:sz w:val="24"/>
          <w:szCs w:val="24"/>
        </w:rPr>
        <w:t xml:space="preserve"> reaktion, </w:t>
      </w:r>
      <w:proofErr w:type="spellStart"/>
      <w:r w:rsidRPr="0073337B">
        <w:rPr>
          <w:sz w:val="24"/>
          <w:szCs w:val="24"/>
        </w:rPr>
        <w:t>angioødem</w:t>
      </w:r>
      <w:proofErr w:type="spellEnd"/>
    </w:p>
    <w:p w:rsidR="008F6374" w:rsidRPr="0073337B" w:rsidRDefault="008F6374" w:rsidP="008F6374">
      <w:pPr>
        <w:rPr>
          <w:sz w:val="24"/>
          <w:szCs w:val="24"/>
        </w:rPr>
      </w:pPr>
    </w:p>
    <w:p w:rsidR="008F6374" w:rsidRPr="0073337B" w:rsidRDefault="008F6374" w:rsidP="008F6374">
      <w:pPr>
        <w:ind w:left="851"/>
        <w:rPr>
          <w:sz w:val="24"/>
          <w:szCs w:val="24"/>
          <w:u w:val="single"/>
        </w:rPr>
      </w:pPr>
      <w:r w:rsidRPr="0073337B">
        <w:rPr>
          <w:sz w:val="24"/>
          <w:szCs w:val="24"/>
          <w:u w:val="single"/>
        </w:rPr>
        <w:t>Nervesystemet</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Hovedpine, svimmelhed, oral </w:t>
      </w:r>
      <w:proofErr w:type="spellStart"/>
      <w:r w:rsidRPr="0073337B">
        <w:rPr>
          <w:sz w:val="24"/>
          <w:szCs w:val="24"/>
        </w:rPr>
        <w:t>paræstesi</w:t>
      </w:r>
      <w:proofErr w:type="spellEnd"/>
      <w:r w:rsidRPr="0073337B">
        <w:rPr>
          <w:sz w:val="24"/>
          <w:szCs w:val="24"/>
        </w:rPr>
        <w:t xml:space="preserve"> og </w:t>
      </w:r>
      <w:proofErr w:type="spellStart"/>
      <w:r w:rsidRPr="0073337B">
        <w:rPr>
          <w:sz w:val="24"/>
          <w:szCs w:val="24"/>
        </w:rPr>
        <w:t>somnolens</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Hjerte</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w:t>
      </w:r>
      <w:proofErr w:type="spellStart"/>
      <w:r w:rsidRPr="0073337B">
        <w:rPr>
          <w:sz w:val="24"/>
          <w:szCs w:val="24"/>
        </w:rPr>
        <w:t>Takykardi</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 xml:space="preserve">Luftveje, thorax og </w:t>
      </w:r>
      <w:proofErr w:type="spellStart"/>
      <w:r w:rsidRPr="0073337B">
        <w:rPr>
          <w:sz w:val="24"/>
          <w:szCs w:val="24"/>
          <w:u w:val="single"/>
        </w:rPr>
        <w:t>mediastinum</w:t>
      </w:r>
      <w:proofErr w:type="spellEnd"/>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Interstitiel</w:t>
      </w:r>
      <w:proofErr w:type="spellEnd"/>
      <w:r w:rsidRPr="0073337B">
        <w:rPr>
          <w:sz w:val="24"/>
          <w:szCs w:val="24"/>
        </w:rPr>
        <w:t xml:space="preserve"> lungesygdom (se pkt. 4.4)</w:t>
      </w:r>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Mave-tarm-kanalen</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Kvalme</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Diarré, </w:t>
      </w:r>
      <w:proofErr w:type="spellStart"/>
      <w:r w:rsidRPr="0073337B">
        <w:rPr>
          <w:sz w:val="24"/>
          <w:szCs w:val="24"/>
        </w:rPr>
        <w:t>abdominalsmerter</w:t>
      </w:r>
      <w:proofErr w:type="spellEnd"/>
      <w:r w:rsidRPr="0073337B">
        <w:rPr>
          <w:sz w:val="24"/>
          <w:szCs w:val="24"/>
        </w:rPr>
        <w:t>, opkastning</w:t>
      </w:r>
    </w:p>
    <w:p w:rsidR="008F6374" w:rsidRPr="0073337B" w:rsidRDefault="008F6374" w:rsidP="008F6374">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Pankreatitis</w:t>
      </w:r>
      <w:proofErr w:type="spellEnd"/>
    </w:p>
    <w:p w:rsidR="008F6374" w:rsidRPr="0073337B" w:rsidRDefault="008F6374"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Lever og galdeveje</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Unormale leverfunktionsprøver*. Forøget </w:t>
      </w:r>
      <w:proofErr w:type="spellStart"/>
      <w:r w:rsidRPr="0073337B">
        <w:rPr>
          <w:sz w:val="24"/>
          <w:szCs w:val="24"/>
        </w:rPr>
        <w:t>alaninaminotransferase</w:t>
      </w:r>
      <w:proofErr w:type="spellEnd"/>
      <w:r w:rsidRPr="0073337B">
        <w:rPr>
          <w:sz w:val="24"/>
          <w:szCs w:val="24"/>
        </w:rPr>
        <w:t xml:space="preserve"> forekom normalt inden for 3 måneder efter påbegyndt behandling med </w:t>
      </w:r>
      <w:proofErr w:type="spellStart"/>
      <w:r w:rsidRPr="0073337B">
        <w:rPr>
          <w:sz w:val="24"/>
          <w:szCs w:val="24"/>
        </w:rPr>
        <w:t>riluzol</w:t>
      </w:r>
      <w:proofErr w:type="spellEnd"/>
      <w:r w:rsidRPr="0073337B">
        <w:rPr>
          <w:sz w:val="24"/>
          <w:szCs w:val="24"/>
        </w:rPr>
        <w:t>. De var normalt forbigående og niveauerne vendte tilbage til under dobbelt ULN efter 2 til 6 måneder ved fortsat behandling. Disse forøgelser kan være forbundet med gulsot. Hos patienter (n=20) fra kliniske undersøgelser, hvor ALT var forøget til mere end 5 gange ULN, blev behandlingen seponeret, og niveauet faldt i de fleste tilfælde til under 2 gange ULN inden for 2 til 4 måneder (se pkt. 4.4).</w:t>
      </w:r>
    </w:p>
    <w:p w:rsidR="008F6374" w:rsidRPr="0073337B" w:rsidRDefault="008F6374" w:rsidP="008F6374">
      <w:pPr>
        <w:ind w:left="851"/>
        <w:rPr>
          <w:sz w:val="24"/>
          <w:szCs w:val="24"/>
        </w:rPr>
      </w:pPr>
      <w:r w:rsidRPr="0073337B">
        <w:rPr>
          <w:i/>
          <w:sz w:val="24"/>
          <w:szCs w:val="24"/>
        </w:rPr>
        <w:t>Ikke kendt:</w:t>
      </w:r>
      <w:r w:rsidRPr="0073337B">
        <w:rPr>
          <w:sz w:val="24"/>
          <w:szCs w:val="24"/>
        </w:rPr>
        <w:t xml:space="preserve"> Hepatitis</w:t>
      </w:r>
    </w:p>
    <w:p w:rsidR="008F6374" w:rsidRDefault="008F6374" w:rsidP="008F6374">
      <w:pPr>
        <w:ind w:left="851"/>
        <w:rPr>
          <w:sz w:val="24"/>
          <w:szCs w:val="24"/>
        </w:rPr>
      </w:pPr>
    </w:p>
    <w:p w:rsidR="002B0EC9" w:rsidRDefault="002B0EC9" w:rsidP="002B0EC9">
      <w:pPr>
        <w:ind w:left="851"/>
        <w:rPr>
          <w:sz w:val="24"/>
          <w:szCs w:val="24"/>
          <w:u w:val="single"/>
        </w:rPr>
      </w:pPr>
      <w:r>
        <w:rPr>
          <w:sz w:val="24"/>
          <w:szCs w:val="24"/>
          <w:u w:val="single"/>
        </w:rPr>
        <w:t>Hud og subkutane væv</w:t>
      </w:r>
    </w:p>
    <w:p w:rsidR="002B0EC9" w:rsidRDefault="002B0EC9" w:rsidP="002B0EC9">
      <w:pPr>
        <w:ind w:left="851"/>
        <w:rPr>
          <w:rFonts w:ascii="TimesNewRomanPS-BoldMT" w:hAnsi="TimesNewRomanPS-BoldMT" w:cs="TimesNewRomanPS-BoldMT"/>
          <w:sz w:val="22"/>
          <w:szCs w:val="22"/>
          <w:lang w:val="cs-CZ" w:eastAsia="da-DK"/>
        </w:rPr>
      </w:pPr>
      <w:r>
        <w:rPr>
          <w:i/>
          <w:iCs/>
          <w:sz w:val="24"/>
          <w:szCs w:val="24"/>
        </w:rPr>
        <w:t>Ikke kendt:</w:t>
      </w:r>
      <w:r>
        <w:rPr>
          <w:sz w:val="24"/>
          <w:szCs w:val="24"/>
        </w:rPr>
        <w:t xml:space="preserve"> </w:t>
      </w:r>
      <w:r>
        <w:rPr>
          <w:rFonts w:ascii="TimesNewRomanPS-BoldMT" w:hAnsi="TimesNewRomanPS-BoldMT" w:cs="TimesNewRomanPS-BoldMT"/>
          <w:sz w:val="22"/>
          <w:szCs w:val="22"/>
          <w:lang w:val="cs-CZ" w:eastAsia="da-DK"/>
        </w:rPr>
        <w:t>Udslæt</w:t>
      </w:r>
    </w:p>
    <w:p w:rsidR="002B0EC9" w:rsidRPr="0073337B" w:rsidRDefault="002B0EC9" w:rsidP="008F6374">
      <w:pPr>
        <w:ind w:left="851"/>
        <w:rPr>
          <w:sz w:val="24"/>
          <w:szCs w:val="24"/>
        </w:rPr>
      </w:pPr>
    </w:p>
    <w:p w:rsidR="008F6374" w:rsidRPr="0073337B" w:rsidRDefault="008F6374" w:rsidP="008F6374">
      <w:pPr>
        <w:ind w:left="851"/>
        <w:rPr>
          <w:sz w:val="24"/>
          <w:szCs w:val="24"/>
          <w:u w:val="single"/>
        </w:rPr>
      </w:pPr>
      <w:r w:rsidRPr="0073337B">
        <w:rPr>
          <w:sz w:val="24"/>
          <w:szCs w:val="24"/>
          <w:u w:val="single"/>
        </w:rPr>
        <w:t>Almene symptomer og reaktioner på administrationsstedet</w:t>
      </w:r>
    </w:p>
    <w:p w:rsidR="008F6374" w:rsidRPr="0073337B" w:rsidRDefault="008F6374" w:rsidP="008F6374">
      <w:pPr>
        <w:ind w:left="851"/>
        <w:rPr>
          <w:sz w:val="24"/>
          <w:szCs w:val="24"/>
        </w:rPr>
      </w:pPr>
      <w:r w:rsidRPr="0073337B">
        <w:rPr>
          <w:i/>
          <w:sz w:val="24"/>
          <w:szCs w:val="24"/>
        </w:rPr>
        <w:t>Meget almindelig:</w:t>
      </w:r>
      <w:r w:rsidRPr="0073337B">
        <w:rPr>
          <w:sz w:val="24"/>
          <w:szCs w:val="24"/>
        </w:rPr>
        <w:t xml:space="preserve"> Asteni</w:t>
      </w:r>
    </w:p>
    <w:p w:rsidR="008F6374" w:rsidRPr="0073337B" w:rsidRDefault="008F6374" w:rsidP="008F6374">
      <w:pPr>
        <w:ind w:left="851"/>
        <w:rPr>
          <w:sz w:val="24"/>
          <w:szCs w:val="24"/>
        </w:rPr>
      </w:pPr>
      <w:r w:rsidRPr="0073337B">
        <w:rPr>
          <w:i/>
          <w:sz w:val="24"/>
          <w:szCs w:val="24"/>
        </w:rPr>
        <w:t>Almindelig:</w:t>
      </w:r>
      <w:r w:rsidRPr="0073337B">
        <w:rPr>
          <w:sz w:val="24"/>
          <w:szCs w:val="24"/>
        </w:rPr>
        <w:t xml:space="preserve"> Smerter.</w:t>
      </w:r>
    </w:p>
    <w:p w:rsidR="008F6374" w:rsidRPr="0073337B" w:rsidRDefault="008F6374" w:rsidP="008F6374">
      <w:pPr>
        <w:ind w:left="851"/>
        <w:rPr>
          <w:sz w:val="24"/>
          <w:szCs w:val="24"/>
        </w:rPr>
      </w:pPr>
    </w:p>
    <w:p w:rsidR="008F6374" w:rsidRPr="0073337B" w:rsidRDefault="008F6374" w:rsidP="008F6374">
      <w:pPr>
        <w:ind w:left="851"/>
        <w:rPr>
          <w:sz w:val="24"/>
          <w:szCs w:val="24"/>
        </w:rPr>
      </w:pPr>
      <w:r w:rsidRPr="0073337B">
        <w:rPr>
          <w:sz w:val="24"/>
          <w:szCs w:val="24"/>
        </w:rPr>
        <w:lastRenderedPageBreak/>
        <w:t>* Undersøgelsesdata indikerer, at asiatiske patienter kan være mere udsatte over for unormale leverfunktionsprøver - 3,2 % (194/5995) af asiatiske patienter og 1,8 % (100/5641) af kaukasiske patienter.</w:t>
      </w:r>
    </w:p>
    <w:p w:rsidR="008F6374" w:rsidRPr="0073337B" w:rsidRDefault="008F6374" w:rsidP="008F6374">
      <w:pPr>
        <w:rPr>
          <w:sz w:val="24"/>
          <w:szCs w:val="24"/>
        </w:rPr>
      </w:pPr>
    </w:p>
    <w:p w:rsidR="008F6374" w:rsidRPr="0073337B" w:rsidRDefault="008F6374" w:rsidP="008F6374">
      <w:pPr>
        <w:autoSpaceDE w:val="0"/>
        <w:autoSpaceDN w:val="0"/>
        <w:adjustRightInd w:val="0"/>
        <w:ind w:left="851"/>
        <w:rPr>
          <w:sz w:val="24"/>
          <w:szCs w:val="24"/>
          <w:u w:val="single"/>
        </w:rPr>
      </w:pPr>
      <w:r w:rsidRPr="0073337B">
        <w:rPr>
          <w:sz w:val="24"/>
          <w:szCs w:val="24"/>
          <w:u w:val="single"/>
        </w:rPr>
        <w:t>Indberetning af formodede bivirkninger</w:t>
      </w:r>
    </w:p>
    <w:p w:rsidR="008F6374" w:rsidRPr="0073337B" w:rsidRDefault="008F6374" w:rsidP="008F6374">
      <w:pPr>
        <w:ind w:left="851"/>
        <w:rPr>
          <w:sz w:val="24"/>
          <w:szCs w:val="24"/>
        </w:rPr>
      </w:pPr>
      <w:r w:rsidRPr="0073337B">
        <w:rPr>
          <w:sz w:val="24"/>
          <w:szCs w:val="24"/>
        </w:rPr>
        <w:t>Når lægemidlet er godkendt, er indberetning af formodede bivirkninger vigtig. Det muliggør løbende overvågning af benefit/</w:t>
      </w:r>
      <w:proofErr w:type="spellStart"/>
      <w:r w:rsidRPr="0073337B">
        <w:rPr>
          <w:sz w:val="24"/>
          <w:szCs w:val="24"/>
        </w:rPr>
        <w:t>risk</w:t>
      </w:r>
      <w:proofErr w:type="spellEnd"/>
      <w:r w:rsidRPr="0073337B">
        <w:rPr>
          <w:sz w:val="24"/>
          <w:szCs w:val="24"/>
        </w:rPr>
        <w:t xml:space="preserve">-forholdet for lægemidlet. </w:t>
      </w:r>
      <w:r w:rsidR="00E82A63">
        <w:rPr>
          <w:sz w:val="24"/>
          <w:szCs w:val="24"/>
        </w:rPr>
        <w:t>S</w:t>
      </w:r>
      <w:r w:rsidRPr="0073337B">
        <w:rPr>
          <w:sz w:val="24"/>
          <w:szCs w:val="24"/>
        </w:rPr>
        <w:t>undhedsperson</w:t>
      </w:r>
      <w:r w:rsidR="00E82A63">
        <w:rPr>
          <w:sz w:val="24"/>
          <w:szCs w:val="24"/>
        </w:rPr>
        <w:t>er</w:t>
      </w:r>
      <w:r w:rsidRPr="0073337B">
        <w:rPr>
          <w:sz w:val="24"/>
          <w:szCs w:val="24"/>
        </w:rPr>
        <w:t xml:space="preserve"> anmodes om at indberette alle formodede bivirkninger via:</w:t>
      </w:r>
    </w:p>
    <w:p w:rsidR="008F6374" w:rsidRPr="0073337B" w:rsidRDefault="008F6374" w:rsidP="008F6374">
      <w:pPr>
        <w:ind w:left="851"/>
        <w:rPr>
          <w:sz w:val="24"/>
          <w:szCs w:val="24"/>
        </w:rPr>
      </w:pPr>
    </w:p>
    <w:p w:rsidR="008F6374" w:rsidRPr="0073337B" w:rsidRDefault="008F6374" w:rsidP="008F6374">
      <w:pPr>
        <w:ind w:left="851"/>
        <w:rPr>
          <w:rFonts w:eastAsia="Calibri"/>
          <w:color w:val="000000"/>
          <w:sz w:val="24"/>
          <w:szCs w:val="24"/>
          <w:lang w:eastAsia="zh-CN"/>
        </w:rPr>
      </w:pPr>
      <w:r w:rsidRPr="0073337B">
        <w:rPr>
          <w:sz w:val="24"/>
          <w:szCs w:val="24"/>
        </w:rPr>
        <w:t>Lægemiddelstyrelsen</w:t>
      </w:r>
    </w:p>
    <w:p w:rsidR="008F6374" w:rsidRPr="0073337B" w:rsidRDefault="008F6374" w:rsidP="008F6374">
      <w:pPr>
        <w:ind w:left="851"/>
        <w:rPr>
          <w:rFonts w:eastAsia="Calibri"/>
          <w:color w:val="000000"/>
          <w:sz w:val="24"/>
          <w:szCs w:val="24"/>
          <w:lang w:eastAsia="zh-CN"/>
        </w:rPr>
      </w:pPr>
      <w:r w:rsidRPr="0073337B">
        <w:rPr>
          <w:rFonts w:eastAsia="Calibri"/>
          <w:sz w:val="24"/>
          <w:szCs w:val="24"/>
          <w:lang w:eastAsia="zh-CN"/>
        </w:rPr>
        <w:t>Axel Heides Gade 1</w:t>
      </w:r>
    </w:p>
    <w:p w:rsidR="008F6374" w:rsidRPr="00E82A63" w:rsidRDefault="008F6374" w:rsidP="008F6374">
      <w:pPr>
        <w:ind w:left="851"/>
        <w:rPr>
          <w:rFonts w:eastAsia="Calibri"/>
          <w:color w:val="000000"/>
          <w:sz w:val="24"/>
          <w:szCs w:val="24"/>
          <w:lang w:eastAsia="zh-CN"/>
        </w:rPr>
      </w:pPr>
      <w:r w:rsidRPr="00E82A63">
        <w:rPr>
          <w:rFonts w:eastAsia="Calibri"/>
          <w:noProof/>
          <w:sz w:val="24"/>
          <w:szCs w:val="24"/>
          <w:lang w:eastAsia="zh-CN"/>
        </w:rPr>
        <w:t xml:space="preserve">DK-2300 </w:t>
      </w:r>
      <w:r w:rsidRPr="00E82A63">
        <w:rPr>
          <w:rFonts w:eastAsia="Calibri"/>
          <w:sz w:val="24"/>
          <w:szCs w:val="24"/>
          <w:lang w:eastAsia="zh-CN"/>
        </w:rPr>
        <w:t>København S</w:t>
      </w:r>
    </w:p>
    <w:p w:rsidR="008F6374" w:rsidRPr="000F058F" w:rsidRDefault="008F6374" w:rsidP="008F6374">
      <w:pPr>
        <w:ind w:left="851"/>
        <w:rPr>
          <w:rFonts w:eastAsia="Calibri"/>
          <w:color w:val="000000"/>
          <w:sz w:val="24"/>
          <w:szCs w:val="24"/>
          <w:lang w:eastAsia="zh-CN"/>
        </w:rPr>
      </w:pPr>
      <w:r w:rsidRPr="000F058F">
        <w:rPr>
          <w:rFonts w:eastAsia="Calibri"/>
          <w:sz w:val="24"/>
          <w:szCs w:val="24"/>
          <w:lang w:eastAsia="zh-CN"/>
        </w:rPr>
        <w:t>Websted</w:t>
      </w:r>
      <w:r w:rsidRPr="000F058F">
        <w:rPr>
          <w:rFonts w:eastAsia="Calibri"/>
          <w:noProof/>
          <w:sz w:val="24"/>
          <w:szCs w:val="24"/>
          <w:lang w:eastAsia="zh-CN"/>
        </w:rPr>
        <w:t xml:space="preserve">: </w:t>
      </w:r>
      <w:hyperlink r:id="rId9" w:history="1">
        <w:r w:rsidRPr="000F058F">
          <w:rPr>
            <w:rStyle w:val="Hyperlink"/>
            <w:rFonts w:eastAsia="Calibri"/>
            <w:noProof/>
            <w:color w:val="0000FF"/>
            <w:sz w:val="24"/>
            <w:szCs w:val="24"/>
            <w:lang w:eastAsia="zh-CN"/>
          </w:rPr>
          <w:t>www.meldenbivirkning.dk</w:t>
        </w:r>
      </w:hyperlink>
    </w:p>
    <w:p w:rsidR="008F6374" w:rsidRPr="000F058F"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Overdosering</w:t>
      </w:r>
    </w:p>
    <w:p w:rsidR="008F6374" w:rsidRPr="0073337B" w:rsidRDefault="008F6374" w:rsidP="008F6374">
      <w:pPr>
        <w:ind w:left="851"/>
        <w:rPr>
          <w:snapToGrid w:val="0"/>
          <w:sz w:val="24"/>
          <w:szCs w:val="24"/>
        </w:rPr>
      </w:pPr>
      <w:r w:rsidRPr="0073337B">
        <w:rPr>
          <w:snapToGrid w:val="0"/>
          <w:sz w:val="24"/>
          <w:szCs w:val="24"/>
        </w:rPr>
        <w:t xml:space="preserve">Neurologiske og psykiatriske symptomer, akut toksisk encefalopati med </w:t>
      </w:r>
      <w:proofErr w:type="spellStart"/>
      <w:r w:rsidRPr="0073337B">
        <w:rPr>
          <w:snapToGrid w:val="0"/>
          <w:sz w:val="24"/>
          <w:szCs w:val="24"/>
        </w:rPr>
        <w:t>stupor</w:t>
      </w:r>
      <w:proofErr w:type="spellEnd"/>
      <w:r w:rsidRPr="0073337B">
        <w:rPr>
          <w:snapToGrid w:val="0"/>
          <w:sz w:val="24"/>
          <w:szCs w:val="24"/>
        </w:rPr>
        <w:t xml:space="preserve">, koma og </w:t>
      </w:r>
      <w:proofErr w:type="spellStart"/>
      <w:r w:rsidRPr="0073337B">
        <w:rPr>
          <w:snapToGrid w:val="0"/>
          <w:sz w:val="24"/>
          <w:szCs w:val="24"/>
        </w:rPr>
        <w:t>methæmoglobinæmi</w:t>
      </w:r>
      <w:proofErr w:type="spellEnd"/>
      <w:r w:rsidRPr="0073337B">
        <w:rPr>
          <w:snapToGrid w:val="0"/>
          <w:sz w:val="24"/>
          <w:szCs w:val="24"/>
        </w:rPr>
        <w:t xml:space="preserve"> er blevet observeret i enkelte tilfælde.</w:t>
      </w:r>
    </w:p>
    <w:p w:rsidR="008F6374" w:rsidRPr="0073337B" w:rsidRDefault="008F6374" w:rsidP="008F6374">
      <w:pPr>
        <w:ind w:left="851"/>
        <w:rPr>
          <w:snapToGrid w:val="0"/>
          <w:sz w:val="24"/>
          <w:szCs w:val="24"/>
        </w:rPr>
      </w:pPr>
      <w:r w:rsidRPr="0073337B">
        <w:rPr>
          <w:snapToGrid w:val="0"/>
          <w:sz w:val="24"/>
          <w:szCs w:val="24"/>
        </w:rPr>
        <w:t>I tilfælde af overdosering er behandlingen symptomatisk og understøttende.</w:t>
      </w:r>
    </w:p>
    <w:p w:rsidR="008F6374" w:rsidRPr="0073337B" w:rsidRDefault="008F6374" w:rsidP="008F6374">
      <w:pPr>
        <w:rPr>
          <w:sz w:val="24"/>
          <w:szCs w:val="24"/>
        </w:rPr>
      </w:pPr>
    </w:p>
    <w:p w:rsidR="008F6374" w:rsidRPr="0073337B" w:rsidRDefault="008F6374" w:rsidP="008F6374">
      <w:pPr>
        <w:numPr>
          <w:ilvl w:val="1"/>
          <w:numId w:val="1"/>
        </w:numPr>
        <w:ind w:left="851" w:hanging="851"/>
        <w:rPr>
          <w:b/>
          <w:sz w:val="24"/>
          <w:szCs w:val="24"/>
        </w:rPr>
      </w:pPr>
      <w:r w:rsidRPr="0073337B">
        <w:rPr>
          <w:b/>
          <w:sz w:val="24"/>
          <w:szCs w:val="24"/>
        </w:rPr>
        <w:t>Udlevering</w:t>
      </w:r>
    </w:p>
    <w:p w:rsidR="008F6374" w:rsidRPr="0073337B" w:rsidRDefault="008F6374" w:rsidP="008F6374">
      <w:pPr>
        <w:tabs>
          <w:tab w:val="left" w:pos="851"/>
        </w:tabs>
        <w:ind w:firstLine="851"/>
        <w:rPr>
          <w:sz w:val="24"/>
          <w:szCs w:val="24"/>
        </w:rPr>
      </w:pPr>
      <w:r w:rsidRPr="0073337B">
        <w:rPr>
          <w:sz w:val="24"/>
          <w:szCs w:val="24"/>
        </w:rPr>
        <w:t>A</w:t>
      </w:r>
    </w:p>
    <w:p w:rsidR="008F6374" w:rsidRPr="0073337B" w:rsidRDefault="008F6374" w:rsidP="008F6374">
      <w:pPr>
        <w:tabs>
          <w:tab w:val="left" w:pos="851"/>
        </w:tabs>
        <w:ind w:left="851" w:hanging="851"/>
        <w:rPr>
          <w:sz w:val="24"/>
          <w:szCs w:val="24"/>
        </w:rPr>
      </w:pPr>
    </w:p>
    <w:p w:rsidR="008F6374" w:rsidRPr="0073337B" w:rsidRDefault="008F6374" w:rsidP="008F6374">
      <w:pPr>
        <w:tabs>
          <w:tab w:val="left" w:pos="851"/>
        </w:tabs>
        <w:ind w:left="851" w:hanging="851"/>
        <w:rPr>
          <w:sz w:val="24"/>
          <w:szCs w:val="24"/>
        </w:rPr>
      </w:pPr>
    </w:p>
    <w:p w:rsidR="008F6374" w:rsidRDefault="008F6374" w:rsidP="008F6374">
      <w:pPr>
        <w:numPr>
          <w:ilvl w:val="0"/>
          <w:numId w:val="1"/>
        </w:numPr>
        <w:ind w:left="851" w:hanging="851"/>
        <w:rPr>
          <w:b/>
          <w:sz w:val="24"/>
          <w:szCs w:val="24"/>
        </w:rPr>
      </w:pPr>
      <w:r w:rsidRPr="0073337B">
        <w:rPr>
          <w:b/>
          <w:sz w:val="24"/>
          <w:szCs w:val="24"/>
        </w:rPr>
        <w:t>FARMAKOLOGISKE EGENSKABER</w:t>
      </w:r>
    </w:p>
    <w:p w:rsidR="008F6374" w:rsidRPr="0073337B" w:rsidRDefault="008F6374" w:rsidP="008F6374">
      <w:pPr>
        <w:rPr>
          <w:sz w:val="24"/>
          <w:szCs w:val="24"/>
        </w:rPr>
      </w:pPr>
    </w:p>
    <w:p w:rsidR="008F6374" w:rsidRPr="0073337B" w:rsidRDefault="008F6374" w:rsidP="008F6374">
      <w:pPr>
        <w:numPr>
          <w:ilvl w:val="1"/>
          <w:numId w:val="2"/>
        </w:numPr>
        <w:tabs>
          <w:tab w:val="num" w:pos="851"/>
        </w:tabs>
        <w:ind w:left="851" w:hanging="851"/>
        <w:rPr>
          <w:b/>
          <w:sz w:val="24"/>
          <w:szCs w:val="24"/>
        </w:rPr>
      </w:pPr>
      <w:proofErr w:type="spellStart"/>
      <w:r w:rsidRPr="0073337B">
        <w:rPr>
          <w:b/>
          <w:sz w:val="24"/>
          <w:szCs w:val="24"/>
        </w:rPr>
        <w:t>Farmakodynamiske</w:t>
      </w:r>
      <w:proofErr w:type="spellEnd"/>
      <w:r w:rsidRPr="0073337B">
        <w:rPr>
          <w:b/>
          <w:sz w:val="24"/>
          <w:szCs w:val="24"/>
        </w:rPr>
        <w:t xml:space="preserve"> egenskaber</w:t>
      </w:r>
    </w:p>
    <w:p w:rsidR="00E82A63" w:rsidRDefault="00E82A63" w:rsidP="008F6374">
      <w:pPr>
        <w:ind w:left="851"/>
        <w:rPr>
          <w:sz w:val="24"/>
          <w:szCs w:val="24"/>
          <w:u w:val="single"/>
        </w:rPr>
      </w:pPr>
    </w:p>
    <w:p w:rsidR="00E82A63" w:rsidRPr="00E82A63" w:rsidRDefault="00E82A63" w:rsidP="008F6374">
      <w:pPr>
        <w:ind w:left="851"/>
        <w:rPr>
          <w:sz w:val="24"/>
          <w:szCs w:val="24"/>
          <w:u w:val="single"/>
        </w:rPr>
      </w:pPr>
      <w:proofErr w:type="spellStart"/>
      <w:r w:rsidRPr="00E82A63">
        <w:rPr>
          <w:sz w:val="24"/>
          <w:szCs w:val="24"/>
        </w:rPr>
        <w:t>Farmakoterapeutisk</w:t>
      </w:r>
      <w:proofErr w:type="spellEnd"/>
      <w:r w:rsidRPr="00E82A63">
        <w:rPr>
          <w:sz w:val="24"/>
          <w:szCs w:val="24"/>
        </w:rPr>
        <w:t xml:space="preserve"> klassifikation</w:t>
      </w:r>
      <w:r>
        <w:rPr>
          <w:sz w:val="24"/>
          <w:szCs w:val="24"/>
        </w:rPr>
        <w:t xml:space="preserve">: </w:t>
      </w:r>
      <w:r w:rsidRPr="0073337B">
        <w:rPr>
          <w:sz w:val="24"/>
          <w:szCs w:val="24"/>
        </w:rPr>
        <w:t>Andre midler med virkning på nervesystemet.</w:t>
      </w:r>
      <w:r>
        <w:rPr>
          <w:sz w:val="24"/>
          <w:szCs w:val="24"/>
        </w:rPr>
        <w:t xml:space="preserve"> </w:t>
      </w:r>
      <w:r>
        <w:rPr>
          <w:sz w:val="24"/>
          <w:szCs w:val="24"/>
        </w:rPr>
        <w:br/>
      </w:r>
      <w:r w:rsidRPr="0073337B">
        <w:rPr>
          <w:sz w:val="24"/>
          <w:szCs w:val="24"/>
        </w:rPr>
        <w:t>ATC-kode: N07XX02.</w:t>
      </w:r>
    </w:p>
    <w:p w:rsidR="00E82A63" w:rsidRDefault="00E82A63" w:rsidP="008F6374">
      <w:pPr>
        <w:ind w:left="851"/>
        <w:rPr>
          <w:sz w:val="24"/>
          <w:szCs w:val="24"/>
          <w:u w:val="single"/>
        </w:rPr>
      </w:pPr>
    </w:p>
    <w:p w:rsidR="008F6374" w:rsidRPr="0073337B" w:rsidRDefault="008F6374" w:rsidP="008F6374">
      <w:pPr>
        <w:ind w:left="851"/>
        <w:rPr>
          <w:sz w:val="24"/>
          <w:szCs w:val="24"/>
          <w:u w:val="single"/>
        </w:rPr>
      </w:pPr>
      <w:r w:rsidRPr="0073337B">
        <w:rPr>
          <w:sz w:val="24"/>
          <w:szCs w:val="24"/>
          <w:u w:val="single"/>
        </w:rPr>
        <w:t>Virkningsmekanisme</w:t>
      </w:r>
    </w:p>
    <w:p w:rsidR="008F6374" w:rsidRPr="0073337B" w:rsidRDefault="008F6374" w:rsidP="008F6374">
      <w:pPr>
        <w:ind w:left="851"/>
        <w:rPr>
          <w:b/>
          <w:snapToGrid w:val="0"/>
          <w:sz w:val="24"/>
          <w:szCs w:val="24"/>
        </w:rPr>
      </w:pPr>
      <w:r w:rsidRPr="0073337B">
        <w:rPr>
          <w:sz w:val="24"/>
          <w:szCs w:val="24"/>
        </w:rPr>
        <w:t xml:space="preserve">Skønt patogenesen af ALS ikke er helt belyst formodes det, at glutamat (den primære </w:t>
      </w:r>
      <w:proofErr w:type="spellStart"/>
      <w:r w:rsidRPr="0073337B">
        <w:rPr>
          <w:sz w:val="24"/>
          <w:szCs w:val="24"/>
        </w:rPr>
        <w:t>excitatoriske</w:t>
      </w:r>
      <w:proofErr w:type="spellEnd"/>
      <w:r w:rsidRPr="0073337B">
        <w:rPr>
          <w:sz w:val="24"/>
          <w:szCs w:val="24"/>
        </w:rPr>
        <w:t xml:space="preserve"> neurotransmitter i centralnervesystemet) spiller er rolle for </w:t>
      </w:r>
      <w:proofErr w:type="spellStart"/>
      <w:r w:rsidRPr="0073337B">
        <w:rPr>
          <w:sz w:val="24"/>
          <w:szCs w:val="24"/>
        </w:rPr>
        <w:t>celledød</w:t>
      </w:r>
      <w:proofErr w:type="spellEnd"/>
      <w:r w:rsidRPr="0073337B">
        <w:rPr>
          <w:sz w:val="24"/>
          <w:szCs w:val="24"/>
        </w:rPr>
        <w:t xml:space="preserve"> ved </w:t>
      </w:r>
      <w:proofErr w:type="spellStart"/>
      <w:proofErr w:type="gramStart"/>
      <w:r w:rsidRPr="0073337B">
        <w:rPr>
          <w:sz w:val="24"/>
          <w:szCs w:val="24"/>
        </w:rPr>
        <w:t>sygdommen.</w:t>
      </w:r>
      <w:r w:rsidRPr="0073337B">
        <w:rPr>
          <w:snapToGrid w:val="0"/>
          <w:sz w:val="24"/>
          <w:szCs w:val="24"/>
        </w:rPr>
        <w:t>Riluzol</w:t>
      </w:r>
      <w:proofErr w:type="spellEnd"/>
      <w:proofErr w:type="gramEnd"/>
      <w:r w:rsidRPr="0073337B">
        <w:rPr>
          <w:snapToGrid w:val="0"/>
          <w:sz w:val="24"/>
          <w:szCs w:val="24"/>
        </w:rPr>
        <w:t xml:space="preserve"> formodes at virke ved at hæmme glutamatprocessen. Virkningsmekanismen er uklar.</w:t>
      </w:r>
    </w:p>
    <w:p w:rsidR="008F6374" w:rsidRPr="0073337B" w:rsidRDefault="008F6374" w:rsidP="008F6374">
      <w:pPr>
        <w:ind w:left="851"/>
        <w:rPr>
          <w:b/>
          <w:snapToGrid w:val="0"/>
          <w:sz w:val="24"/>
          <w:szCs w:val="24"/>
        </w:rPr>
      </w:pPr>
    </w:p>
    <w:p w:rsidR="008F6374" w:rsidRPr="0073337B" w:rsidRDefault="008F6374" w:rsidP="008F6374">
      <w:pPr>
        <w:ind w:left="851"/>
        <w:rPr>
          <w:snapToGrid w:val="0"/>
          <w:sz w:val="24"/>
          <w:szCs w:val="24"/>
        </w:rPr>
      </w:pPr>
      <w:r w:rsidRPr="0073337B">
        <w:rPr>
          <w:sz w:val="24"/>
          <w:szCs w:val="24"/>
          <w:u w:val="single"/>
        </w:rPr>
        <w:t>Klinisk virkning og sikkerhed</w:t>
      </w:r>
      <w:r w:rsidRPr="0073337B">
        <w:rPr>
          <w:b/>
          <w:snapToGrid w:val="0"/>
          <w:sz w:val="24"/>
          <w:szCs w:val="24"/>
        </w:rPr>
        <w:t xml:space="preserve"> </w:t>
      </w:r>
    </w:p>
    <w:p w:rsidR="008F6374" w:rsidRPr="0073337B" w:rsidRDefault="008F6374" w:rsidP="008F6374">
      <w:pPr>
        <w:ind w:left="851"/>
        <w:rPr>
          <w:snapToGrid w:val="0"/>
          <w:sz w:val="24"/>
          <w:szCs w:val="24"/>
        </w:rPr>
      </w:pPr>
      <w:r w:rsidRPr="0073337B">
        <w:rPr>
          <w:snapToGrid w:val="0"/>
          <w:sz w:val="24"/>
          <w:szCs w:val="24"/>
        </w:rPr>
        <w:t xml:space="preserve">I en undersøgelse blev 155 patienter randomiseret til enten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12 til 21 måneder. Overlevelse, som defineret i andet afsnit i pkt. 4.1, var signifikant forlænget for de patienter, der fik </w:t>
      </w:r>
      <w:proofErr w:type="spellStart"/>
      <w:r w:rsidRPr="0073337B">
        <w:rPr>
          <w:snapToGrid w:val="0"/>
          <w:sz w:val="24"/>
          <w:szCs w:val="24"/>
        </w:rPr>
        <w:t>riluzol</w:t>
      </w:r>
      <w:proofErr w:type="spellEnd"/>
      <w:r w:rsidRPr="0073337B">
        <w:rPr>
          <w:snapToGrid w:val="0"/>
          <w:sz w:val="24"/>
          <w:szCs w:val="24"/>
        </w:rPr>
        <w:t xml:space="preserve">, sammenlignet med de patienter, som fik placebo. Den </w:t>
      </w:r>
      <w:proofErr w:type="spellStart"/>
      <w:r w:rsidRPr="0073337B">
        <w:rPr>
          <w:snapToGrid w:val="0"/>
          <w:sz w:val="24"/>
          <w:szCs w:val="24"/>
        </w:rPr>
        <w:t>mediane</w:t>
      </w:r>
      <w:proofErr w:type="spellEnd"/>
      <w:r w:rsidRPr="0073337B">
        <w:rPr>
          <w:snapToGrid w:val="0"/>
          <w:sz w:val="24"/>
          <w:szCs w:val="24"/>
        </w:rPr>
        <w:t xml:space="preserve"> overlevelse var 17,7 måneder sammenlignet med 14,9 måneder for hhv. </w:t>
      </w:r>
      <w:proofErr w:type="spellStart"/>
      <w:r w:rsidRPr="0073337B">
        <w:rPr>
          <w:snapToGrid w:val="0"/>
          <w:sz w:val="24"/>
          <w:szCs w:val="24"/>
        </w:rPr>
        <w:t>riluzol</w:t>
      </w:r>
      <w:proofErr w:type="spellEnd"/>
      <w:r w:rsidRPr="0073337B">
        <w:rPr>
          <w:snapToGrid w:val="0"/>
          <w:sz w:val="24"/>
          <w:szCs w:val="24"/>
        </w:rPr>
        <w:t xml:space="preserve"> og placebo.</w:t>
      </w:r>
    </w:p>
    <w:p w:rsidR="008F6374" w:rsidRPr="0073337B" w:rsidRDefault="008F6374" w:rsidP="008F6374">
      <w:pPr>
        <w:ind w:left="851"/>
        <w:rPr>
          <w:snapToGrid w:val="0"/>
          <w:sz w:val="24"/>
          <w:szCs w:val="24"/>
        </w:rPr>
      </w:pPr>
      <w:r w:rsidRPr="0073337B">
        <w:rPr>
          <w:snapToGrid w:val="0"/>
          <w:sz w:val="24"/>
          <w:szCs w:val="24"/>
        </w:rPr>
        <w:t xml:space="preserve">I en dosis-interval-undersøgelse blev 959 patienter med ALS randomiseret til en af fire behandlingsgrupper: </w:t>
      </w:r>
      <w:proofErr w:type="spellStart"/>
      <w:r w:rsidRPr="0073337B">
        <w:rPr>
          <w:snapToGrid w:val="0"/>
          <w:sz w:val="24"/>
          <w:szCs w:val="24"/>
        </w:rPr>
        <w:t>Riluzol</w:t>
      </w:r>
      <w:proofErr w:type="spellEnd"/>
      <w:r w:rsidRPr="0073337B">
        <w:rPr>
          <w:snapToGrid w:val="0"/>
          <w:sz w:val="24"/>
          <w:szCs w:val="24"/>
        </w:rPr>
        <w:t xml:space="preserve"> 50, 100, 200 mg/dag eller placebo, og de blev fulgt i 18 måneder. Hos patienter behandlet med </w:t>
      </w:r>
      <w:proofErr w:type="spellStart"/>
      <w:r w:rsidRPr="0073337B">
        <w:rPr>
          <w:snapToGrid w:val="0"/>
          <w:sz w:val="24"/>
          <w:szCs w:val="24"/>
        </w:rPr>
        <w:t>riluzol</w:t>
      </w:r>
      <w:proofErr w:type="spellEnd"/>
      <w:r w:rsidRPr="0073337B">
        <w:rPr>
          <w:snapToGrid w:val="0"/>
          <w:sz w:val="24"/>
          <w:szCs w:val="24"/>
        </w:rPr>
        <w:t xml:space="preserve"> 100 mg/dag var overlevelsen signifikant forlænget, sammenlignet med patienter, der fik placebo. Virkningen af </w:t>
      </w:r>
      <w:proofErr w:type="spellStart"/>
      <w:r w:rsidRPr="0073337B">
        <w:rPr>
          <w:snapToGrid w:val="0"/>
          <w:sz w:val="24"/>
          <w:szCs w:val="24"/>
        </w:rPr>
        <w:t>riluzol</w:t>
      </w:r>
      <w:proofErr w:type="spellEnd"/>
      <w:r w:rsidRPr="0073337B">
        <w:rPr>
          <w:snapToGrid w:val="0"/>
          <w:sz w:val="24"/>
          <w:szCs w:val="24"/>
        </w:rPr>
        <w:t xml:space="preserve"> 50 mg/dag var ikke statistisk signifikant forskellig fra placebo, og virkningen af 200 mg/dag var i al væsentlighed sammenlignelig med 100 mg/dag. Den </w:t>
      </w:r>
      <w:proofErr w:type="spellStart"/>
      <w:r w:rsidRPr="0073337B">
        <w:rPr>
          <w:snapToGrid w:val="0"/>
          <w:sz w:val="24"/>
          <w:szCs w:val="24"/>
        </w:rPr>
        <w:t>mediane</w:t>
      </w:r>
      <w:proofErr w:type="spellEnd"/>
      <w:r w:rsidRPr="0073337B">
        <w:rPr>
          <w:snapToGrid w:val="0"/>
          <w:sz w:val="24"/>
          <w:szCs w:val="24"/>
        </w:rPr>
        <w:t xml:space="preserve"> overlevelsestid nærmede sig hhv. 16,5 måneder versus 13,5 måneder for </w:t>
      </w:r>
      <w:proofErr w:type="spellStart"/>
      <w:r w:rsidRPr="0073337B">
        <w:rPr>
          <w:snapToGrid w:val="0"/>
          <w:sz w:val="24"/>
          <w:szCs w:val="24"/>
        </w:rPr>
        <w:t>riluzol</w:t>
      </w:r>
      <w:proofErr w:type="spellEnd"/>
      <w:r w:rsidRPr="0073337B">
        <w:rPr>
          <w:snapToGrid w:val="0"/>
          <w:sz w:val="24"/>
          <w:szCs w:val="24"/>
        </w:rPr>
        <w:t xml:space="preserve"> 100 mg/dag og placebo.</w:t>
      </w:r>
    </w:p>
    <w:p w:rsidR="008F6374" w:rsidRPr="0073337B" w:rsidRDefault="008F6374" w:rsidP="008F6374">
      <w:pPr>
        <w:ind w:left="851"/>
        <w:rPr>
          <w:snapToGrid w:val="0"/>
          <w:sz w:val="24"/>
          <w:szCs w:val="24"/>
        </w:rPr>
      </w:pPr>
      <w:r w:rsidRPr="0073337B">
        <w:rPr>
          <w:snapToGrid w:val="0"/>
          <w:sz w:val="24"/>
          <w:szCs w:val="24"/>
        </w:rPr>
        <w:t xml:space="preserve">I en undersøgelse med parallelle grupper, som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patienter i et sent stadium af sygdommen, afveg overlevelsestid og </w:t>
      </w:r>
      <w:r w:rsidRPr="0073337B">
        <w:rPr>
          <w:snapToGrid w:val="0"/>
          <w:sz w:val="24"/>
          <w:szCs w:val="24"/>
        </w:rPr>
        <w:lastRenderedPageBreak/>
        <w:t xml:space="preserve">motorisk funktion under </w:t>
      </w:r>
      <w:proofErr w:type="spellStart"/>
      <w:r w:rsidRPr="0073337B">
        <w:rPr>
          <w:snapToGrid w:val="0"/>
          <w:sz w:val="24"/>
          <w:szCs w:val="24"/>
        </w:rPr>
        <w:t>riluzol</w:t>
      </w:r>
      <w:proofErr w:type="spellEnd"/>
      <w:r w:rsidRPr="0073337B">
        <w:rPr>
          <w:snapToGrid w:val="0"/>
          <w:sz w:val="24"/>
          <w:szCs w:val="24"/>
        </w:rPr>
        <w:t>-behandling ikke signifikant fra placebo. I denne undersøgelse havde flertallet af patienterne en vitalkapacitet på under 60 %.</w:t>
      </w:r>
    </w:p>
    <w:p w:rsidR="008F6374" w:rsidRPr="0073337B" w:rsidRDefault="008F6374" w:rsidP="008F6374">
      <w:pPr>
        <w:ind w:left="851"/>
        <w:rPr>
          <w:snapToGrid w:val="0"/>
          <w:sz w:val="24"/>
          <w:szCs w:val="24"/>
        </w:rPr>
      </w:pPr>
      <w:r w:rsidRPr="0073337B">
        <w:rPr>
          <w:snapToGrid w:val="0"/>
          <w:sz w:val="24"/>
          <w:szCs w:val="24"/>
        </w:rPr>
        <w:t xml:space="preserve">I en dobbeltblindet, placebokontrolleret undersøgelse, der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japanske patienter, blev 204 patienter randomiseret til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18 måneder. I denne undersøgelse blev virkningen vurderet ved manglende evne til at gå selv, tab af funktionsevne i overekstremiteter, </w:t>
      </w:r>
      <w:proofErr w:type="spellStart"/>
      <w:r w:rsidRPr="0073337B">
        <w:rPr>
          <w:snapToGrid w:val="0"/>
          <w:sz w:val="24"/>
          <w:szCs w:val="24"/>
        </w:rPr>
        <w:t>trakeostomi</w:t>
      </w:r>
      <w:proofErr w:type="spellEnd"/>
      <w:r w:rsidRPr="0073337B">
        <w:rPr>
          <w:snapToGrid w:val="0"/>
          <w:sz w:val="24"/>
          <w:szCs w:val="24"/>
        </w:rPr>
        <w:t xml:space="preserve">, behov for kunstig ventilation, fødeindtagelse gennem sonde eller død. </w:t>
      </w:r>
      <w:proofErr w:type="spellStart"/>
      <w:r w:rsidRPr="0073337B">
        <w:rPr>
          <w:snapToGrid w:val="0"/>
          <w:sz w:val="24"/>
          <w:szCs w:val="24"/>
        </w:rPr>
        <w:t>Trakeostomi</w:t>
      </w:r>
      <w:proofErr w:type="spellEnd"/>
      <w:r w:rsidRPr="0073337B">
        <w:rPr>
          <w:snapToGrid w:val="0"/>
          <w:sz w:val="24"/>
          <w:szCs w:val="24"/>
        </w:rPr>
        <w:t xml:space="preserve">-fri overlevelse hos patienter i behandling med </w:t>
      </w:r>
      <w:proofErr w:type="spellStart"/>
      <w:r w:rsidRPr="0073337B">
        <w:rPr>
          <w:snapToGrid w:val="0"/>
          <w:sz w:val="24"/>
          <w:szCs w:val="24"/>
        </w:rPr>
        <w:t>riluzol</w:t>
      </w:r>
      <w:proofErr w:type="spellEnd"/>
      <w:r w:rsidRPr="0073337B">
        <w:rPr>
          <w:snapToGrid w:val="0"/>
          <w:sz w:val="24"/>
          <w:szCs w:val="24"/>
        </w:rPr>
        <w:t xml:space="preserve"> var ikke signifikant forskellig fra placebo. Imidlertid var styrken af denne undersøgelse til at detektere forskelle mellem behandlingsgrupperne lav. Metaanalyser, herunder denne undersøgelse og de undersøgelser, der beskrives ovenfor, viste en mindre udtalt virkning på overlevelse for </w:t>
      </w:r>
      <w:proofErr w:type="spellStart"/>
      <w:r w:rsidRPr="0073337B">
        <w:rPr>
          <w:snapToGrid w:val="0"/>
          <w:sz w:val="24"/>
          <w:szCs w:val="24"/>
        </w:rPr>
        <w:t>riluzol</w:t>
      </w:r>
      <w:proofErr w:type="spellEnd"/>
      <w:r w:rsidRPr="0073337B">
        <w:rPr>
          <w:snapToGrid w:val="0"/>
          <w:sz w:val="24"/>
          <w:szCs w:val="24"/>
        </w:rPr>
        <w:t xml:space="preserve"> sammenlignet med placebo, selvom forskellene forblev statistisk signifikante.</w:t>
      </w:r>
    </w:p>
    <w:p w:rsidR="008F6374" w:rsidRPr="0073337B" w:rsidRDefault="008F6374" w:rsidP="008F6374">
      <w:pPr>
        <w:rPr>
          <w:sz w:val="24"/>
          <w:szCs w:val="24"/>
        </w:rPr>
      </w:pPr>
    </w:p>
    <w:p w:rsidR="008F6374" w:rsidRPr="0073337B" w:rsidRDefault="008F6374" w:rsidP="008F6374">
      <w:pPr>
        <w:numPr>
          <w:ilvl w:val="1"/>
          <w:numId w:val="3"/>
        </w:numPr>
        <w:ind w:left="851" w:hanging="851"/>
        <w:rPr>
          <w:b/>
          <w:sz w:val="24"/>
          <w:szCs w:val="24"/>
        </w:rPr>
      </w:pPr>
      <w:proofErr w:type="spellStart"/>
      <w:r w:rsidRPr="0073337B">
        <w:rPr>
          <w:b/>
          <w:sz w:val="24"/>
          <w:szCs w:val="24"/>
        </w:rPr>
        <w:t>Farmakokinetiske</w:t>
      </w:r>
      <w:proofErr w:type="spellEnd"/>
      <w:r w:rsidRPr="0073337B">
        <w:rPr>
          <w:b/>
          <w:sz w:val="24"/>
          <w:szCs w:val="24"/>
        </w:rPr>
        <w:t xml:space="preserve"> egenskaber</w:t>
      </w:r>
    </w:p>
    <w:p w:rsidR="008F6374" w:rsidRPr="0073337B" w:rsidRDefault="008F6374" w:rsidP="008F6374">
      <w:pPr>
        <w:ind w:left="851"/>
        <w:rPr>
          <w:sz w:val="24"/>
          <w:szCs w:val="24"/>
        </w:rPr>
      </w:pPr>
      <w:proofErr w:type="spellStart"/>
      <w:r w:rsidRPr="0073337B">
        <w:rPr>
          <w:sz w:val="24"/>
          <w:szCs w:val="24"/>
        </w:rPr>
        <w:t>Riluzols</w:t>
      </w:r>
      <w:proofErr w:type="spellEnd"/>
      <w:r w:rsidRPr="0073337B">
        <w:rPr>
          <w:sz w:val="24"/>
          <w:szCs w:val="24"/>
        </w:rPr>
        <w:t xml:space="preserve"> farmakokinetik er blevet evalueret hos raske mandlige frivillige efter en enkelt, oral indgivelse af 25 til 300 mg, og efter oral flerdosisindgivelse på 25 til 100 mg 2 gange dagligt. Plasmaniveauerne stiger lineært med dosis, og den </w:t>
      </w:r>
      <w:proofErr w:type="spellStart"/>
      <w:r w:rsidRPr="0073337B">
        <w:rPr>
          <w:sz w:val="24"/>
          <w:szCs w:val="24"/>
        </w:rPr>
        <w:t>farmakokinetiske</w:t>
      </w:r>
      <w:proofErr w:type="spellEnd"/>
      <w:r w:rsidRPr="0073337B">
        <w:rPr>
          <w:sz w:val="24"/>
          <w:szCs w:val="24"/>
        </w:rPr>
        <w:t xml:space="preserve"> profil er dosis-uafhængig. Ved flerdosisindgivelse (10 dages behandling med 50 mg </w:t>
      </w:r>
      <w:proofErr w:type="spellStart"/>
      <w:r w:rsidRPr="0073337B">
        <w:rPr>
          <w:sz w:val="24"/>
          <w:szCs w:val="24"/>
        </w:rPr>
        <w:t>riluzol</w:t>
      </w:r>
      <w:proofErr w:type="spellEnd"/>
      <w:r w:rsidRPr="0073337B">
        <w:rPr>
          <w:sz w:val="24"/>
          <w:szCs w:val="24"/>
        </w:rPr>
        <w:t xml:space="preserve"> 2 gange dagligt), fordobles akkumulationen af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i plasma, og </w:t>
      </w:r>
      <w:proofErr w:type="spellStart"/>
      <w:r w:rsidRPr="0073337B">
        <w:rPr>
          <w:sz w:val="24"/>
          <w:szCs w:val="24"/>
        </w:rPr>
        <w:t>steady-state</w:t>
      </w:r>
      <w:proofErr w:type="spellEnd"/>
      <w:r w:rsidRPr="0073337B">
        <w:rPr>
          <w:sz w:val="24"/>
          <w:szCs w:val="24"/>
        </w:rPr>
        <w:t xml:space="preserve"> nås på under 5 dage.</w:t>
      </w:r>
    </w:p>
    <w:p w:rsidR="008F6374" w:rsidRPr="0073337B" w:rsidRDefault="008F6374" w:rsidP="008F6374">
      <w:pPr>
        <w:ind w:left="851"/>
        <w:rPr>
          <w:b/>
          <w:sz w:val="24"/>
          <w:szCs w:val="24"/>
        </w:rPr>
      </w:pPr>
    </w:p>
    <w:p w:rsidR="008F6374" w:rsidRPr="0073337B" w:rsidRDefault="008F6374" w:rsidP="008F6374">
      <w:pPr>
        <w:ind w:left="851"/>
        <w:rPr>
          <w:sz w:val="24"/>
          <w:szCs w:val="24"/>
          <w:u w:val="single"/>
        </w:rPr>
      </w:pPr>
      <w:r w:rsidRPr="0073337B">
        <w:rPr>
          <w:sz w:val="24"/>
          <w:szCs w:val="24"/>
          <w:u w:val="single"/>
        </w:rPr>
        <w:t>Absorption</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absorberes hurtigt efter oral indgivelse med maksimal plasmakoncentration efter 60 til 90 minutter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 173 ± 72 (SD) </w:t>
      </w:r>
      <w:proofErr w:type="spellStart"/>
      <w:r w:rsidRPr="0073337B">
        <w:rPr>
          <w:sz w:val="24"/>
          <w:szCs w:val="24"/>
        </w:rPr>
        <w:t>ng</w:t>
      </w:r>
      <w:proofErr w:type="spellEnd"/>
      <w:r w:rsidRPr="0073337B">
        <w:rPr>
          <w:sz w:val="24"/>
          <w:szCs w:val="24"/>
        </w:rPr>
        <w:t>/ml). Omkring 90 % af dosis absorberes, og den absolutte biotilgængelighed er 60 ± 18 %.</w:t>
      </w:r>
    </w:p>
    <w:p w:rsidR="008F6374" w:rsidRPr="0073337B" w:rsidRDefault="008F6374" w:rsidP="008F6374">
      <w:pPr>
        <w:ind w:left="851"/>
        <w:rPr>
          <w:b/>
          <w:sz w:val="24"/>
          <w:szCs w:val="24"/>
        </w:rPr>
      </w:pPr>
      <w:r w:rsidRPr="0073337B">
        <w:rPr>
          <w:sz w:val="24"/>
          <w:szCs w:val="24"/>
        </w:rPr>
        <w:t xml:space="preserve">Hastigheden og graden af absorption reduceres, når </w:t>
      </w:r>
      <w:proofErr w:type="spellStart"/>
      <w:r w:rsidRPr="0073337B">
        <w:rPr>
          <w:sz w:val="24"/>
          <w:szCs w:val="24"/>
        </w:rPr>
        <w:t>riluzol</w:t>
      </w:r>
      <w:proofErr w:type="spellEnd"/>
      <w:r w:rsidRPr="0073337B">
        <w:rPr>
          <w:sz w:val="24"/>
          <w:szCs w:val="24"/>
        </w:rPr>
        <w:t xml:space="preserve"> gives sammen med måltider med højt fedtindhold (fald i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på 44 %, fald i AUC på 17 %).</w:t>
      </w:r>
    </w:p>
    <w:p w:rsidR="008F6374" w:rsidRPr="0073337B" w:rsidRDefault="008F6374" w:rsidP="008F6374">
      <w:pPr>
        <w:ind w:left="851"/>
        <w:rPr>
          <w:b/>
          <w:sz w:val="24"/>
          <w:szCs w:val="24"/>
        </w:rPr>
      </w:pPr>
    </w:p>
    <w:p w:rsidR="008F6374" w:rsidRPr="0073337B" w:rsidRDefault="008F6374" w:rsidP="008F6374">
      <w:pPr>
        <w:ind w:left="851"/>
        <w:rPr>
          <w:sz w:val="24"/>
          <w:szCs w:val="24"/>
          <w:u w:val="single"/>
        </w:rPr>
      </w:pPr>
      <w:r w:rsidRPr="0073337B">
        <w:rPr>
          <w:sz w:val="24"/>
          <w:szCs w:val="24"/>
          <w:u w:val="single"/>
        </w:rPr>
        <w:t>Fordeling</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fordeles i høj grad i hele kroppen, og har vist sig at passere blod-hjerne-barrieren. Fordelingsvoluminet for </w:t>
      </w:r>
      <w:proofErr w:type="spellStart"/>
      <w:r w:rsidRPr="0073337B">
        <w:rPr>
          <w:sz w:val="24"/>
          <w:szCs w:val="24"/>
        </w:rPr>
        <w:t>riluzol</w:t>
      </w:r>
      <w:proofErr w:type="spellEnd"/>
      <w:r w:rsidRPr="0073337B">
        <w:rPr>
          <w:sz w:val="24"/>
          <w:szCs w:val="24"/>
        </w:rPr>
        <w:t xml:space="preserve"> er omkring 245 ± 69 l (3,4 l/kg). </w:t>
      </w:r>
      <w:proofErr w:type="spellStart"/>
      <w:r w:rsidRPr="0073337B">
        <w:rPr>
          <w:sz w:val="24"/>
          <w:szCs w:val="24"/>
        </w:rPr>
        <w:t>Riluzol</w:t>
      </w:r>
      <w:proofErr w:type="spellEnd"/>
      <w:r w:rsidRPr="0073337B">
        <w:rPr>
          <w:sz w:val="24"/>
          <w:szCs w:val="24"/>
        </w:rPr>
        <w:t xml:space="preserve"> er ca. 97 % proteinbundet og bindes hovedsageligt til serum-albumin og </w:t>
      </w:r>
      <w:proofErr w:type="spellStart"/>
      <w:r w:rsidRPr="0073337B">
        <w:rPr>
          <w:sz w:val="24"/>
          <w:szCs w:val="24"/>
        </w:rPr>
        <w:t>lipoproteiner</w:t>
      </w:r>
      <w:proofErr w:type="spellEnd"/>
      <w:r w:rsidRPr="0073337B">
        <w:rPr>
          <w:sz w:val="24"/>
          <w:szCs w:val="24"/>
        </w:rPr>
        <w:t>.</w:t>
      </w:r>
    </w:p>
    <w:p w:rsidR="008F6374" w:rsidRPr="0073337B" w:rsidRDefault="008F6374" w:rsidP="008F6374">
      <w:pPr>
        <w:ind w:left="851"/>
        <w:rPr>
          <w:b/>
          <w:sz w:val="24"/>
          <w:szCs w:val="24"/>
        </w:rPr>
      </w:pPr>
    </w:p>
    <w:p w:rsidR="008F6374" w:rsidRPr="0073337B" w:rsidRDefault="008F6374" w:rsidP="008F6374">
      <w:pPr>
        <w:ind w:left="851"/>
        <w:rPr>
          <w:b/>
          <w:bCs/>
          <w:sz w:val="24"/>
          <w:szCs w:val="24"/>
        </w:rPr>
      </w:pPr>
      <w:r w:rsidRPr="0073337B">
        <w:rPr>
          <w:sz w:val="24"/>
          <w:szCs w:val="24"/>
          <w:u w:val="single"/>
        </w:rPr>
        <w:t>Biotransformation</w:t>
      </w:r>
    </w:p>
    <w:p w:rsidR="008F6374" w:rsidRPr="0073337B" w:rsidRDefault="008F6374" w:rsidP="008F6374">
      <w:pPr>
        <w:ind w:left="851"/>
        <w:rPr>
          <w:bCs/>
          <w:sz w:val="24"/>
          <w:szCs w:val="24"/>
        </w:rPr>
      </w:pP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er hovedkomponenten i plasma, og det </w:t>
      </w:r>
      <w:proofErr w:type="spellStart"/>
      <w:r w:rsidRPr="0073337B">
        <w:rPr>
          <w:sz w:val="24"/>
          <w:szCs w:val="24"/>
        </w:rPr>
        <w:t>metaboliseres</w:t>
      </w:r>
      <w:proofErr w:type="spellEnd"/>
      <w:r w:rsidRPr="0073337B">
        <w:rPr>
          <w:sz w:val="24"/>
          <w:szCs w:val="24"/>
        </w:rPr>
        <w:t xml:space="preserve"> i høj grad af </w:t>
      </w:r>
      <w:proofErr w:type="spellStart"/>
      <w:r w:rsidRPr="0073337B">
        <w:rPr>
          <w:sz w:val="24"/>
          <w:szCs w:val="24"/>
        </w:rPr>
        <w:t>cytokrom</w:t>
      </w:r>
      <w:proofErr w:type="spellEnd"/>
      <w:r w:rsidRPr="0073337B">
        <w:rPr>
          <w:sz w:val="24"/>
          <w:szCs w:val="24"/>
        </w:rPr>
        <w:t xml:space="preserve"> P450 og efterfølgende </w:t>
      </w:r>
      <w:proofErr w:type="spellStart"/>
      <w:r w:rsidRPr="0073337B">
        <w:rPr>
          <w:sz w:val="24"/>
          <w:szCs w:val="24"/>
        </w:rPr>
        <w:t>glucuronidering</w:t>
      </w:r>
      <w:proofErr w:type="spellEnd"/>
      <w:r w:rsidRPr="0073337B">
        <w:rPr>
          <w:sz w:val="24"/>
          <w:szCs w:val="24"/>
        </w:rPr>
        <w:t xml:space="preserve">. In </w:t>
      </w:r>
      <w:proofErr w:type="spellStart"/>
      <w:r w:rsidRPr="0073337B">
        <w:rPr>
          <w:sz w:val="24"/>
          <w:szCs w:val="24"/>
        </w:rPr>
        <w:t>vitro</w:t>
      </w:r>
      <w:proofErr w:type="spellEnd"/>
      <w:r w:rsidRPr="0073337B">
        <w:rPr>
          <w:sz w:val="24"/>
          <w:szCs w:val="24"/>
        </w:rPr>
        <w:t xml:space="preserve">-undersøgelser med humane leverpræparater demonstrerede, at </w:t>
      </w:r>
      <w:proofErr w:type="spellStart"/>
      <w:r w:rsidRPr="0073337B">
        <w:rPr>
          <w:sz w:val="24"/>
          <w:szCs w:val="24"/>
        </w:rPr>
        <w:t>cytokrom</w:t>
      </w:r>
      <w:proofErr w:type="spellEnd"/>
      <w:r w:rsidRPr="0073337B">
        <w:rPr>
          <w:sz w:val="24"/>
          <w:szCs w:val="24"/>
        </w:rPr>
        <w:t xml:space="preserve"> P450 1A2 er det primære </w:t>
      </w:r>
      <w:proofErr w:type="spellStart"/>
      <w:r w:rsidRPr="0073337B">
        <w:rPr>
          <w:sz w:val="24"/>
          <w:szCs w:val="24"/>
        </w:rPr>
        <w:t>isoenzym</w:t>
      </w:r>
      <w:proofErr w:type="spellEnd"/>
      <w:r w:rsidRPr="0073337B">
        <w:rPr>
          <w:sz w:val="24"/>
          <w:szCs w:val="24"/>
        </w:rPr>
        <w:t xml:space="preserve"> involveret i metabolismen af </w:t>
      </w:r>
      <w:proofErr w:type="spellStart"/>
      <w:r w:rsidRPr="0073337B">
        <w:rPr>
          <w:sz w:val="24"/>
          <w:szCs w:val="24"/>
        </w:rPr>
        <w:t>riluzol</w:t>
      </w:r>
      <w:proofErr w:type="spellEnd"/>
      <w:r w:rsidRPr="0073337B">
        <w:rPr>
          <w:sz w:val="24"/>
          <w:szCs w:val="24"/>
        </w:rPr>
        <w:t xml:space="preserve">. Metabolitterne, som identificeres i urinen, er tre fenolderivater, et </w:t>
      </w:r>
      <w:proofErr w:type="spellStart"/>
      <w:r w:rsidRPr="0073337B">
        <w:rPr>
          <w:sz w:val="24"/>
          <w:szCs w:val="24"/>
        </w:rPr>
        <w:t>ureido</w:t>
      </w:r>
      <w:proofErr w:type="spellEnd"/>
      <w:r w:rsidRPr="0073337B">
        <w:rPr>
          <w:sz w:val="24"/>
          <w:szCs w:val="24"/>
        </w:rPr>
        <w:t xml:space="preserve">-derivat og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w:t>
      </w:r>
    </w:p>
    <w:p w:rsidR="008F6374" w:rsidRPr="0073337B" w:rsidRDefault="008F6374" w:rsidP="008F6374">
      <w:pPr>
        <w:ind w:left="851"/>
        <w:rPr>
          <w:sz w:val="24"/>
          <w:szCs w:val="24"/>
        </w:rPr>
      </w:pPr>
    </w:p>
    <w:p w:rsidR="008F6374" w:rsidRPr="0073337B" w:rsidRDefault="008F6374" w:rsidP="008F6374">
      <w:pPr>
        <w:ind w:left="851"/>
        <w:rPr>
          <w:bCs/>
          <w:sz w:val="24"/>
          <w:szCs w:val="24"/>
        </w:rPr>
      </w:pPr>
      <w:r w:rsidRPr="0073337B">
        <w:rPr>
          <w:sz w:val="24"/>
          <w:szCs w:val="24"/>
        </w:rPr>
        <w:t xml:space="preserve">Den primære metaboliske vej for </w:t>
      </w:r>
      <w:proofErr w:type="spellStart"/>
      <w:r w:rsidRPr="0073337B">
        <w:rPr>
          <w:sz w:val="24"/>
          <w:szCs w:val="24"/>
        </w:rPr>
        <w:t>riluzol</w:t>
      </w:r>
      <w:proofErr w:type="spellEnd"/>
      <w:r w:rsidRPr="0073337B">
        <w:rPr>
          <w:sz w:val="24"/>
          <w:szCs w:val="24"/>
        </w:rPr>
        <w:t xml:space="preserve"> er indledende oxidation af </w:t>
      </w:r>
      <w:proofErr w:type="spellStart"/>
      <w:r w:rsidRPr="0073337B">
        <w:rPr>
          <w:sz w:val="24"/>
          <w:szCs w:val="24"/>
        </w:rPr>
        <w:t>cytokrom</w:t>
      </w:r>
      <w:proofErr w:type="spellEnd"/>
      <w:r w:rsidRPr="0073337B">
        <w:rPr>
          <w:sz w:val="24"/>
          <w:szCs w:val="24"/>
        </w:rPr>
        <w:t xml:space="preserve"> P450 1A2, hvilket danner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(RPR112512), </w:t>
      </w:r>
      <w:proofErr w:type="spellStart"/>
      <w:r w:rsidRPr="0073337B">
        <w:rPr>
          <w:sz w:val="24"/>
          <w:szCs w:val="24"/>
        </w:rPr>
        <w:t>riluzols</w:t>
      </w:r>
      <w:proofErr w:type="spellEnd"/>
      <w:r w:rsidRPr="0073337B">
        <w:rPr>
          <w:sz w:val="24"/>
          <w:szCs w:val="24"/>
        </w:rPr>
        <w:t xml:space="preserve"> aktive hovedmetabolit. Denne metabolit </w:t>
      </w:r>
      <w:proofErr w:type="spellStart"/>
      <w:r w:rsidRPr="0073337B">
        <w:rPr>
          <w:sz w:val="24"/>
          <w:szCs w:val="24"/>
        </w:rPr>
        <w:t>glucuronokonjugeres</w:t>
      </w:r>
      <w:proofErr w:type="spellEnd"/>
      <w:r w:rsidRPr="0073337B">
        <w:rPr>
          <w:sz w:val="24"/>
          <w:szCs w:val="24"/>
        </w:rPr>
        <w:t xml:space="preserve"> hurtigt til O- og N-</w:t>
      </w:r>
      <w:proofErr w:type="spellStart"/>
      <w:r w:rsidRPr="0073337B">
        <w:rPr>
          <w:sz w:val="24"/>
          <w:szCs w:val="24"/>
        </w:rPr>
        <w:t>glucoronider</w:t>
      </w:r>
      <w:proofErr w:type="spellEnd"/>
      <w:r w:rsidRPr="0073337B">
        <w:rPr>
          <w:sz w:val="24"/>
          <w:szCs w:val="24"/>
        </w:rPr>
        <w:t>.</w:t>
      </w:r>
    </w:p>
    <w:p w:rsidR="008F6374" w:rsidRPr="0073337B" w:rsidRDefault="008F6374" w:rsidP="008F6374">
      <w:pPr>
        <w:ind w:left="851"/>
        <w:rPr>
          <w:b/>
          <w:sz w:val="24"/>
          <w:szCs w:val="24"/>
        </w:rPr>
      </w:pPr>
    </w:p>
    <w:p w:rsidR="008F6374" w:rsidRPr="0073337B" w:rsidRDefault="008F6374" w:rsidP="008F6374">
      <w:pPr>
        <w:ind w:left="851"/>
        <w:rPr>
          <w:bCs/>
          <w:sz w:val="24"/>
          <w:szCs w:val="24"/>
          <w:u w:val="single"/>
        </w:rPr>
      </w:pPr>
      <w:r w:rsidRPr="0073337B">
        <w:rPr>
          <w:sz w:val="24"/>
          <w:szCs w:val="24"/>
          <w:u w:val="single"/>
        </w:rPr>
        <w:t>Elimination</w:t>
      </w:r>
    </w:p>
    <w:p w:rsidR="008F6374" w:rsidRPr="0073337B" w:rsidRDefault="008F6374" w:rsidP="008F6374">
      <w:pPr>
        <w:ind w:left="851"/>
        <w:rPr>
          <w:bCs/>
          <w:sz w:val="24"/>
          <w:szCs w:val="24"/>
        </w:rPr>
      </w:pPr>
      <w:r w:rsidRPr="0073337B">
        <w:rPr>
          <w:sz w:val="24"/>
          <w:szCs w:val="24"/>
        </w:rPr>
        <w:t xml:space="preserve">Eliminationshalveringstiden varierer fra 9 til 15 timer. </w:t>
      </w:r>
      <w:proofErr w:type="spellStart"/>
      <w:r w:rsidRPr="0073337B">
        <w:rPr>
          <w:sz w:val="24"/>
          <w:szCs w:val="24"/>
        </w:rPr>
        <w:t>Riluzol</w:t>
      </w:r>
      <w:proofErr w:type="spellEnd"/>
      <w:r w:rsidRPr="0073337B">
        <w:rPr>
          <w:sz w:val="24"/>
          <w:szCs w:val="24"/>
        </w:rPr>
        <w:t xml:space="preserve"> elimineres hovedsageligt via urinen. Den samlede udskillelse i urinen udgør ca. 90 % af dosis. </w:t>
      </w:r>
      <w:proofErr w:type="spellStart"/>
      <w:r w:rsidRPr="0073337B">
        <w:rPr>
          <w:sz w:val="24"/>
          <w:szCs w:val="24"/>
        </w:rPr>
        <w:t>Glucuronider</w:t>
      </w:r>
      <w:proofErr w:type="spellEnd"/>
      <w:r w:rsidRPr="0073337B">
        <w:rPr>
          <w:sz w:val="24"/>
          <w:szCs w:val="24"/>
        </w:rPr>
        <w:t xml:space="preserve"> udgør over 85 % af metabolitterne i urinen. Kun 2 % af en </w:t>
      </w:r>
      <w:proofErr w:type="spellStart"/>
      <w:r w:rsidRPr="0073337B">
        <w:rPr>
          <w:sz w:val="24"/>
          <w:szCs w:val="24"/>
        </w:rPr>
        <w:t>riluzol</w:t>
      </w:r>
      <w:proofErr w:type="spellEnd"/>
      <w:r w:rsidRPr="0073337B">
        <w:rPr>
          <w:sz w:val="24"/>
          <w:szCs w:val="24"/>
        </w:rPr>
        <w:t xml:space="preserve">-dosis blev genfundet </w:t>
      </w:r>
      <w:proofErr w:type="spellStart"/>
      <w:r w:rsidRPr="0073337B">
        <w:rPr>
          <w:sz w:val="24"/>
          <w:szCs w:val="24"/>
        </w:rPr>
        <w:t>uomdannet</w:t>
      </w:r>
      <w:proofErr w:type="spellEnd"/>
      <w:r w:rsidRPr="0073337B">
        <w:rPr>
          <w:sz w:val="24"/>
          <w:szCs w:val="24"/>
        </w:rPr>
        <w:t xml:space="preserve"> i urinen.</w:t>
      </w:r>
    </w:p>
    <w:p w:rsidR="008F6374" w:rsidRDefault="008F6374" w:rsidP="008F6374">
      <w:pPr>
        <w:rPr>
          <w:b/>
          <w:sz w:val="24"/>
          <w:szCs w:val="24"/>
        </w:rPr>
      </w:pPr>
    </w:p>
    <w:p w:rsidR="008F6374" w:rsidRPr="0073337B" w:rsidRDefault="008F6374" w:rsidP="007F7B63">
      <w:pPr>
        <w:keepNext/>
        <w:ind w:firstLine="851"/>
        <w:rPr>
          <w:bCs/>
          <w:sz w:val="24"/>
          <w:szCs w:val="24"/>
          <w:u w:val="single"/>
        </w:rPr>
      </w:pPr>
      <w:r w:rsidRPr="0073337B">
        <w:rPr>
          <w:sz w:val="24"/>
          <w:szCs w:val="24"/>
          <w:u w:val="single"/>
        </w:rPr>
        <w:lastRenderedPageBreak/>
        <w:t>Specielle populationer</w:t>
      </w:r>
    </w:p>
    <w:p w:rsidR="008F6374" w:rsidRPr="0073337B" w:rsidRDefault="008F6374" w:rsidP="007F7B63">
      <w:pPr>
        <w:keepNext/>
        <w:ind w:left="851"/>
        <w:rPr>
          <w:sz w:val="24"/>
          <w:szCs w:val="24"/>
        </w:rPr>
      </w:pPr>
      <w:r w:rsidRPr="0073337B">
        <w:rPr>
          <w:i/>
          <w:sz w:val="24"/>
          <w:szCs w:val="24"/>
        </w:rPr>
        <w:t>Nedsat nyrefunktion</w:t>
      </w:r>
      <w:r w:rsidRPr="0073337B">
        <w:rPr>
          <w:sz w:val="24"/>
          <w:szCs w:val="24"/>
        </w:rPr>
        <w:t xml:space="preserve"> </w:t>
      </w:r>
    </w:p>
    <w:p w:rsidR="008F6374" w:rsidRPr="0073337B" w:rsidRDefault="008F6374" w:rsidP="008F6374">
      <w:pPr>
        <w:ind w:left="851"/>
        <w:rPr>
          <w:bCs/>
          <w:sz w:val="24"/>
          <w:szCs w:val="24"/>
        </w:rPr>
      </w:pPr>
      <w:r w:rsidRPr="0073337B">
        <w:rPr>
          <w:sz w:val="24"/>
          <w:szCs w:val="24"/>
        </w:rPr>
        <w:t xml:space="preserve">Der er ingen signifikante forskelle i de </w:t>
      </w:r>
      <w:proofErr w:type="spellStart"/>
      <w:r w:rsidRPr="0073337B">
        <w:rPr>
          <w:sz w:val="24"/>
          <w:szCs w:val="24"/>
        </w:rPr>
        <w:t>farmakokinetiske</w:t>
      </w:r>
      <w:proofErr w:type="spellEnd"/>
      <w:r w:rsidRPr="0073337B">
        <w:rPr>
          <w:sz w:val="24"/>
          <w:szCs w:val="24"/>
        </w:rPr>
        <w:t xml:space="preserve"> parametre hos patienter med moderat eller svær kronisk nedsat nyrefunktion (</w:t>
      </w:r>
      <w:proofErr w:type="spellStart"/>
      <w:r w:rsidRPr="0073337B">
        <w:rPr>
          <w:sz w:val="24"/>
          <w:szCs w:val="24"/>
        </w:rPr>
        <w:t>kreatinin-clearance</w:t>
      </w:r>
      <w:proofErr w:type="spellEnd"/>
      <w:r w:rsidRPr="0073337B">
        <w:rPr>
          <w:sz w:val="24"/>
          <w:szCs w:val="24"/>
        </w:rPr>
        <w:t xml:space="preserve"> mellem 10 og 50 ml/min) sammenlignet med raske frivillige efter en enkelt oral dosis af 50 mg </w:t>
      </w:r>
      <w:proofErr w:type="spellStart"/>
      <w:r w:rsidRPr="0073337B">
        <w:rPr>
          <w:sz w:val="24"/>
          <w:szCs w:val="24"/>
        </w:rPr>
        <w:t>riluzol</w:t>
      </w:r>
      <w:proofErr w:type="spellEnd"/>
      <w:r w:rsidRPr="0073337B">
        <w:rPr>
          <w:sz w:val="24"/>
          <w:szCs w:val="24"/>
        </w:rPr>
        <w:t>.</w:t>
      </w:r>
    </w:p>
    <w:p w:rsidR="008F6374" w:rsidRPr="0073337B" w:rsidRDefault="008F6374" w:rsidP="008F6374">
      <w:pPr>
        <w:ind w:left="851"/>
        <w:rPr>
          <w:sz w:val="24"/>
          <w:szCs w:val="24"/>
          <w:u w:val="single"/>
        </w:rPr>
      </w:pPr>
    </w:p>
    <w:p w:rsidR="008F6374" w:rsidRPr="0073337B" w:rsidRDefault="008F6374" w:rsidP="008F6374">
      <w:pPr>
        <w:ind w:left="851"/>
        <w:rPr>
          <w:i/>
          <w:sz w:val="24"/>
          <w:szCs w:val="24"/>
        </w:rPr>
      </w:pPr>
      <w:r w:rsidRPr="0073337B">
        <w:rPr>
          <w:i/>
          <w:sz w:val="24"/>
          <w:szCs w:val="24"/>
        </w:rPr>
        <w:t xml:space="preserve">Ældre </w:t>
      </w:r>
    </w:p>
    <w:p w:rsidR="008F6374" w:rsidRPr="0073337B" w:rsidRDefault="008F6374" w:rsidP="008F6374">
      <w:pPr>
        <w:ind w:left="851"/>
        <w:rPr>
          <w:bCs/>
          <w:sz w:val="24"/>
          <w:szCs w:val="24"/>
        </w:rPr>
      </w:pPr>
      <w:r w:rsidRPr="0073337B">
        <w:rPr>
          <w:sz w:val="24"/>
          <w:szCs w:val="24"/>
        </w:rPr>
        <w:t xml:space="preserve">Hos ældre (&gt;70 år) er </w:t>
      </w:r>
      <w:proofErr w:type="spellStart"/>
      <w:r w:rsidRPr="0073337B">
        <w:rPr>
          <w:sz w:val="24"/>
          <w:szCs w:val="24"/>
        </w:rPr>
        <w:t>riluzols</w:t>
      </w:r>
      <w:proofErr w:type="spellEnd"/>
      <w:r w:rsidRPr="0073337B">
        <w:rPr>
          <w:sz w:val="24"/>
          <w:szCs w:val="24"/>
        </w:rPr>
        <w:t xml:space="preserve"> </w:t>
      </w:r>
      <w:proofErr w:type="spellStart"/>
      <w:r w:rsidRPr="0073337B">
        <w:rPr>
          <w:sz w:val="24"/>
          <w:szCs w:val="24"/>
        </w:rPr>
        <w:t>farmakokinetiske</w:t>
      </w:r>
      <w:proofErr w:type="spellEnd"/>
      <w:r w:rsidRPr="0073337B">
        <w:rPr>
          <w:sz w:val="24"/>
          <w:szCs w:val="24"/>
        </w:rPr>
        <w:t xml:space="preserve"> parametre efter flerdosisindgivelse (4,5 dages behandling med 50 mg </w:t>
      </w:r>
      <w:proofErr w:type="spellStart"/>
      <w:r w:rsidRPr="0073337B">
        <w:rPr>
          <w:sz w:val="24"/>
          <w:szCs w:val="24"/>
        </w:rPr>
        <w:t>riluzol</w:t>
      </w:r>
      <w:proofErr w:type="spellEnd"/>
      <w:r w:rsidRPr="0073337B">
        <w:rPr>
          <w:sz w:val="24"/>
          <w:szCs w:val="24"/>
        </w:rPr>
        <w:t xml:space="preserve"> 2 gange dagligt) ikke påvirket.</w:t>
      </w:r>
    </w:p>
    <w:p w:rsidR="008F6374" w:rsidRPr="0073337B" w:rsidRDefault="008F6374" w:rsidP="008F6374">
      <w:pPr>
        <w:ind w:left="851"/>
        <w:rPr>
          <w:sz w:val="24"/>
          <w:szCs w:val="24"/>
          <w:u w:val="single"/>
        </w:rPr>
      </w:pPr>
    </w:p>
    <w:p w:rsidR="008F6374" w:rsidRPr="0073337B" w:rsidRDefault="008F6374" w:rsidP="008F6374">
      <w:pPr>
        <w:ind w:left="851"/>
        <w:rPr>
          <w:sz w:val="24"/>
          <w:szCs w:val="24"/>
        </w:rPr>
      </w:pPr>
      <w:r w:rsidRPr="0073337B">
        <w:rPr>
          <w:i/>
          <w:sz w:val="24"/>
          <w:szCs w:val="24"/>
        </w:rPr>
        <w:t>Nedsat leverfunktion</w:t>
      </w:r>
      <w:r w:rsidRPr="0073337B">
        <w:rPr>
          <w:sz w:val="24"/>
          <w:szCs w:val="24"/>
        </w:rPr>
        <w:t xml:space="preserve"> </w:t>
      </w:r>
    </w:p>
    <w:p w:rsidR="008F6374" w:rsidRPr="0073337B" w:rsidRDefault="008F6374" w:rsidP="008F6374">
      <w:pPr>
        <w:ind w:left="851"/>
        <w:rPr>
          <w:bCs/>
          <w:sz w:val="24"/>
          <w:szCs w:val="24"/>
        </w:rPr>
      </w:pPr>
      <w:r w:rsidRPr="0073337B">
        <w:rPr>
          <w:sz w:val="24"/>
          <w:szCs w:val="24"/>
        </w:rPr>
        <w:t xml:space="preserve">Efter en enkelt oral dosis på 50 mg øges AUC for </w:t>
      </w:r>
      <w:proofErr w:type="spellStart"/>
      <w:r w:rsidRPr="0073337B">
        <w:rPr>
          <w:sz w:val="24"/>
          <w:szCs w:val="24"/>
        </w:rPr>
        <w:t>riluzol</w:t>
      </w:r>
      <w:proofErr w:type="spellEnd"/>
      <w:r w:rsidRPr="0073337B">
        <w:rPr>
          <w:sz w:val="24"/>
          <w:szCs w:val="24"/>
        </w:rPr>
        <w:t xml:space="preserve"> med ca. 1,7 gange hos patienter med mild kronisk nedsat leverfunktion, og med omkring 3 gange hos patienter med moderat kronisk nedsat leverfunktion.</w:t>
      </w:r>
    </w:p>
    <w:p w:rsidR="008F6374" w:rsidRPr="0073337B" w:rsidRDefault="008F6374" w:rsidP="008F6374">
      <w:pPr>
        <w:ind w:left="851"/>
        <w:rPr>
          <w:sz w:val="24"/>
          <w:szCs w:val="24"/>
          <w:u w:val="single"/>
        </w:rPr>
      </w:pPr>
    </w:p>
    <w:p w:rsidR="008F6374" w:rsidRPr="0073337B" w:rsidRDefault="008F6374" w:rsidP="008F6374">
      <w:pPr>
        <w:ind w:left="851"/>
        <w:rPr>
          <w:i/>
          <w:sz w:val="24"/>
          <w:szCs w:val="24"/>
        </w:rPr>
      </w:pPr>
      <w:r w:rsidRPr="0073337B">
        <w:rPr>
          <w:i/>
          <w:sz w:val="24"/>
          <w:szCs w:val="24"/>
        </w:rPr>
        <w:t xml:space="preserve">Race </w:t>
      </w:r>
    </w:p>
    <w:p w:rsidR="008F6374" w:rsidRPr="0073337B" w:rsidRDefault="008F6374" w:rsidP="008F6374">
      <w:pPr>
        <w:ind w:left="851"/>
        <w:rPr>
          <w:bCs/>
          <w:sz w:val="24"/>
          <w:szCs w:val="24"/>
        </w:rPr>
      </w:pPr>
      <w:r w:rsidRPr="0073337B">
        <w:rPr>
          <w:sz w:val="24"/>
          <w:szCs w:val="24"/>
        </w:rPr>
        <w:t xml:space="preserve">En klinisk undersøgelse, der blev udført til at evaluere farmakokinetikken af </w:t>
      </w:r>
      <w:proofErr w:type="spellStart"/>
      <w:r w:rsidRPr="0073337B">
        <w:rPr>
          <w:sz w:val="24"/>
          <w:szCs w:val="24"/>
        </w:rPr>
        <w:t>riluzol</w:t>
      </w:r>
      <w:proofErr w:type="spellEnd"/>
      <w:r w:rsidRPr="0073337B">
        <w:rPr>
          <w:sz w:val="24"/>
          <w:szCs w:val="24"/>
        </w:rPr>
        <w:t xml:space="preserve"> og dets metabolit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efter gentagen oral indgivelse 2 gange dagligt i 8 dage hos 16 raske japanere og 16 kaukasiske voksne mænd viste en lavere eksponering over for </w:t>
      </w:r>
      <w:proofErr w:type="spellStart"/>
      <w:r w:rsidRPr="0073337B">
        <w:rPr>
          <w:sz w:val="24"/>
          <w:szCs w:val="24"/>
        </w:rPr>
        <w:t>riluzol</w:t>
      </w:r>
      <w:proofErr w:type="spellEnd"/>
      <w:r w:rsidRPr="0073337B">
        <w:rPr>
          <w:sz w:val="24"/>
          <w:szCs w:val="24"/>
        </w:rPr>
        <w:t xml:space="preserve"> for den japanske gruppe (</w:t>
      </w:r>
      <w:proofErr w:type="spellStart"/>
      <w:r w:rsidRPr="0073337B">
        <w:rPr>
          <w:i/>
          <w:sz w:val="24"/>
          <w:szCs w:val="24"/>
        </w:rPr>
        <w:t>C</w:t>
      </w:r>
      <w:r w:rsidRPr="0073337B">
        <w:rPr>
          <w:i/>
          <w:sz w:val="24"/>
          <w:szCs w:val="24"/>
          <w:vertAlign w:val="subscript"/>
        </w:rPr>
        <w:t>max</w:t>
      </w:r>
      <w:proofErr w:type="spellEnd"/>
      <w:r w:rsidRPr="0073337B">
        <w:rPr>
          <w:i/>
          <w:sz w:val="24"/>
          <w:szCs w:val="24"/>
        </w:rPr>
        <w:t xml:space="preserve"> 0,85 </w:t>
      </w:r>
      <w:r w:rsidRPr="0073337B">
        <w:rPr>
          <w:sz w:val="24"/>
          <w:szCs w:val="24"/>
        </w:rPr>
        <w:t xml:space="preserve">[90 % CI 0,68-1,08] og </w:t>
      </w:r>
      <w:proofErr w:type="spellStart"/>
      <w:r w:rsidRPr="0073337B">
        <w:rPr>
          <w:sz w:val="24"/>
          <w:szCs w:val="24"/>
        </w:rPr>
        <w:t>AUC</w:t>
      </w:r>
      <w:r w:rsidRPr="0073337B">
        <w:rPr>
          <w:sz w:val="24"/>
          <w:szCs w:val="24"/>
          <w:vertAlign w:val="subscript"/>
        </w:rPr>
        <w:t>inf</w:t>
      </w:r>
      <w:proofErr w:type="spellEnd"/>
      <w:r w:rsidRPr="0073337B">
        <w:rPr>
          <w:sz w:val="24"/>
          <w:szCs w:val="24"/>
          <w:vertAlign w:val="subscript"/>
        </w:rPr>
        <w:t>.</w:t>
      </w:r>
      <w:r w:rsidRPr="0073337B">
        <w:rPr>
          <w:sz w:val="24"/>
          <w:szCs w:val="24"/>
        </w:rPr>
        <w:t> 0,88 [90 % CI 0,69-1,13]), og en sammenlignelig eksponering over for metabolitten. Den kliniske signifikans af disse resultater er ikke kendt.</w:t>
      </w:r>
    </w:p>
    <w:p w:rsidR="008F6374" w:rsidRPr="0073337B" w:rsidRDefault="008F6374" w:rsidP="008F6374">
      <w:pPr>
        <w:rPr>
          <w:sz w:val="24"/>
          <w:szCs w:val="24"/>
        </w:rPr>
      </w:pPr>
    </w:p>
    <w:p w:rsidR="008F6374" w:rsidRPr="0073337B" w:rsidRDefault="00E82A63" w:rsidP="008F6374">
      <w:pPr>
        <w:numPr>
          <w:ilvl w:val="1"/>
          <w:numId w:val="4"/>
        </w:numPr>
        <w:ind w:left="851" w:hanging="851"/>
        <w:rPr>
          <w:b/>
          <w:sz w:val="24"/>
          <w:szCs w:val="24"/>
        </w:rPr>
      </w:pPr>
      <w:r>
        <w:rPr>
          <w:b/>
          <w:sz w:val="24"/>
          <w:szCs w:val="24"/>
        </w:rPr>
        <w:t>Non-</w:t>
      </w:r>
      <w:r w:rsidR="008F6374" w:rsidRPr="0073337B">
        <w:rPr>
          <w:b/>
          <w:sz w:val="24"/>
          <w:szCs w:val="24"/>
        </w:rPr>
        <w:t>kliniske sikkerhedsdata</w:t>
      </w:r>
    </w:p>
    <w:p w:rsidR="008F6374" w:rsidRPr="0073337B" w:rsidRDefault="008F6374" w:rsidP="008F6374">
      <w:pPr>
        <w:ind w:left="851"/>
        <w:rPr>
          <w:sz w:val="24"/>
          <w:szCs w:val="24"/>
        </w:rPr>
      </w:pPr>
      <w:proofErr w:type="spellStart"/>
      <w:r w:rsidRPr="0073337B">
        <w:rPr>
          <w:sz w:val="24"/>
          <w:szCs w:val="24"/>
        </w:rPr>
        <w:t>Riluzol</w:t>
      </w:r>
      <w:proofErr w:type="spellEnd"/>
      <w:r w:rsidRPr="0073337B">
        <w:rPr>
          <w:sz w:val="24"/>
          <w:szCs w:val="24"/>
        </w:rPr>
        <w:t xml:space="preserve"> viste ingen tegn på </w:t>
      </w:r>
      <w:proofErr w:type="spellStart"/>
      <w:r w:rsidRPr="0073337B">
        <w:rPr>
          <w:sz w:val="24"/>
          <w:szCs w:val="24"/>
        </w:rPr>
        <w:t>karcinogenicitetspotentiale</w:t>
      </w:r>
      <w:proofErr w:type="spellEnd"/>
      <w:r w:rsidRPr="0073337B">
        <w:rPr>
          <w:sz w:val="24"/>
          <w:szCs w:val="24"/>
        </w:rPr>
        <w:t>, hverken i rotter eller mus.</w:t>
      </w:r>
    </w:p>
    <w:p w:rsidR="008F6374" w:rsidRPr="0073337B" w:rsidRDefault="008F6374" w:rsidP="008F6374">
      <w:pPr>
        <w:ind w:left="851"/>
        <w:rPr>
          <w:sz w:val="24"/>
          <w:szCs w:val="24"/>
        </w:rPr>
      </w:pPr>
      <w:r w:rsidRPr="0073337B">
        <w:rPr>
          <w:sz w:val="24"/>
          <w:szCs w:val="24"/>
        </w:rPr>
        <w:t xml:space="preserve">Standardprøver for genotoksicitet udført med </w:t>
      </w:r>
      <w:proofErr w:type="spellStart"/>
      <w:r w:rsidRPr="0073337B">
        <w:rPr>
          <w:sz w:val="24"/>
          <w:szCs w:val="24"/>
        </w:rPr>
        <w:t>riluzol</w:t>
      </w:r>
      <w:proofErr w:type="spellEnd"/>
      <w:r w:rsidRPr="0073337B">
        <w:rPr>
          <w:sz w:val="24"/>
          <w:szCs w:val="24"/>
        </w:rPr>
        <w:t xml:space="preserve"> var negative. Prøver på den aktive hovedmetabolit fra </w:t>
      </w:r>
      <w:proofErr w:type="spellStart"/>
      <w:r w:rsidRPr="0073337B">
        <w:rPr>
          <w:sz w:val="24"/>
          <w:szCs w:val="24"/>
        </w:rPr>
        <w:t>riluzol</w:t>
      </w:r>
      <w:proofErr w:type="spellEnd"/>
      <w:r w:rsidRPr="0073337B">
        <w:rPr>
          <w:sz w:val="24"/>
          <w:szCs w:val="24"/>
        </w:rPr>
        <w:t xml:space="preserve"> gav positive resultater i to in </w:t>
      </w:r>
      <w:proofErr w:type="spellStart"/>
      <w:r w:rsidRPr="0073337B">
        <w:rPr>
          <w:sz w:val="24"/>
          <w:szCs w:val="24"/>
        </w:rPr>
        <w:t>vitro</w:t>
      </w:r>
      <w:proofErr w:type="spellEnd"/>
      <w:r w:rsidRPr="0073337B">
        <w:rPr>
          <w:sz w:val="24"/>
          <w:szCs w:val="24"/>
        </w:rPr>
        <w:t xml:space="preserve">-prøver. Intensive tests i 7 andre standard </w:t>
      </w: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 eller </w:t>
      </w:r>
      <w:r w:rsidRPr="0073337B">
        <w:rPr>
          <w:i/>
          <w:sz w:val="24"/>
          <w:szCs w:val="24"/>
        </w:rPr>
        <w:t xml:space="preserve">in </w:t>
      </w:r>
      <w:proofErr w:type="spellStart"/>
      <w:r w:rsidRPr="0073337B">
        <w:rPr>
          <w:i/>
          <w:sz w:val="24"/>
          <w:szCs w:val="24"/>
        </w:rPr>
        <w:t>vivo-</w:t>
      </w:r>
      <w:r w:rsidRPr="0073337B">
        <w:rPr>
          <w:sz w:val="24"/>
          <w:szCs w:val="24"/>
        </w:rPr>
        <w:t>assays</w:t>
      </w:r>
      <w:proofErr w:type="spellEnd"/>
      <w:r w:rsidRPr="0073337B">
        <w:rPr>
          <w:sz w:val="24"/>
          <w:szCs w:val="24"/>
        </w:rPr>
        <w:t xml:space="preserve"> viste ikke noget genotoksisk potentiale for metabolitten. På basis af disse data, og i betragtning af de negative </w:t>
      </w:r>
      <w:proofErr w:type="spellStart"/>
      <w:r w:rsidRPr="0073337B">
        <w:rPr>
          <w:sz w:val="24"/>
          <w:szCs w:val="24"/>
        </w:rPr>
        <w:t>karcinogenicitetsforsøg</w:t>
      </w:r>
      <w:proofErr w:type="spellEnd"/>
      <w:r w:rsidRPr="0073337B">
        <w:rPr>
          <w:sz w:val="24"/>
          <w:szCs w:val="24"/>
        </w:rPr>
        <w:t xml:space="preserve"> med </w:t>
      </w:r>
      <w:proofErr w:type="spellStart"/>
      <w:r w:rsidRPr="0073337B">
        <w:rPr>
          <w:sz w:val="24"/>
          <w:szCs w:val="24"/>
        </w:rPr>
        <w:t>riluzol</w:t>
      </w:r>
      <w:proofErr w:type="spellEnd"/>
      <w:r w:rsidRPr="0073337B">
        <w:rPr>
          <w:sz w:val="24"/>
          <w:szCs w:val="24"/>
        </w:rPr>
        <w:t xml:space="preserve"> i mus og rotter, anses den genotoksiske virkning af denne metabolit ikke for at have relevans for mennesker.</w:t>
      </w:r>
    </w:p>
    <w:p w:rsidR="008F6374" w:rsidRPr="0073337B" w:rsidRDefault="008F6374" w:rsidP="008F6374">
      <w:pPr>
        <w:ind w:left="851"/>
        <w:rPr>
          <w:sz w:val="24"/>
          <w:szCs w:val="24"/>
        </w:rPr>
      </w:pPr>
      <w:r w:rsidRPr="0073337B">
        <w:rPr>
          <w:sz w:val="24"/>
          <w:szCs w:val="24"/>
        </w:rPr>
        <w:t xml:space="preserve">Reduktioner af røde blodlegemeparametre og/eller ændringer af leverparametre blev bemærket inkonsistent i </w:t>
      </w:r>
      <w:proofErr w:type="spellStart"/>
      <w:r w:rsidRPr="0073337B">
        <w:rPr>
          <w:sz w:val="24"/>
          <w:szCs w:val="24"/>
        </w:rPr>
        <w:t>subakutte</w:t>
      </w:r>
      <w:proofErr w:type="spellEnd"/>
      <w:r w:rsidRPr="0073337B">
        <w:rPr>
          <w:sz w:val="24"/>
          <w:szCs w:val="24"/>
        </w:rPr>
        <w:t xml:space="preserve"> og kroniske toksicitetsforsøg i rotter og aber. Der blev observeret </w:t>
      </w:r>
      <w:proofErr w:type="spellStart"/>
      <w:r w:rsidRPr="0073337B">
        <w:rPr>
          <w:sz w:val="24"/>
          <w:szCs w:val="24"/>
        </w:rPr>
        <w:t>hæmolytisk</w:t>
      </w:r>
      <w:proofErr w:type="spellEnd"/>
      <w:r w:rsidRPr="0073337B">
        <w:rPr>
          <w:sz w:val="24"/>
          <w:szCs w:val="24"/>
        </w:rPr>
        <w:t xml:space="preserve"> anæmi i hunde. I et enkelt toksicitetsforsøg blev der observeret fravær af </w:t>
      </w:r>
      <w:proofErr w:type="spellStart"/>
      <w:r w:rsidRPr="0073337B">
        <w:rPr>
          <w:sz w:val="24"/>
          <w:szCs w:val="24"/>
        </w:rPr>
        <w:t>corpora</w:t>
      </w:r>
      <w:proofErr w:type="spellEnd"/>
      <w:r w:rsidRPr="0073337B">
        <w:rPr>
          <w:sz w:val="24"/>
          <w:szCs w:val="24"/>
        </w:rPr>
        <w:t xml:space="preserve"> </w:t>
      </w:r>
      <w:proofErr w:type="spellStart"/>
      <w:r w:rsidRPr="0073337B">
        <w:rPr>
          <w:sz w:val="24"/>
          <w:szCs w:val="24"/>
        </w:rPr>
        <w:t>lutea</w:t>
      </w:r>
      <w:proofErr w:type="spellEnd"/>
      <w:r w:rsidRPr="0073337B">
        <w:rPr>
          <w:sz w:val="24"/>
          <w:szCs w:val="24"/>
        </w:rPr>
        <w:t xml:space="preserve"> med en højere </w:t>
      </w:r>
      <w:proofErr w:type="spellStart"/>
      <w:r w:rsidRPr="0073337B">
        <w:rPr>
          <w:sz w:val="24"/>
          <w:szCs w:val="24"/>
        </w:rPr>
        <w:t>incidens</w:t>
      </w:r>
      <w:proofErr w:type="spellEnd"/>
      <w:r w:rsidRPr="0073337B">
        <w:rPr>
          <w:sz w:val="24"/>
          <w:szCs w:val="24"/>
        </w:rPr>
        <w:t xml:space="preserve"> i ovarier fra behandlede hunrotter, sammenlignet med en kontrolgruppe med hunrotter. Dette isolerede fund blev ikke observeret i andre forsøg eller hos andre arter.</w:t>
      </w:r>
    </w:p>
    <w:p w:rsidR="008F6374" w:rsidRPr="0073337B" w:rsidRDefault="008F6374" w:rsidP="008F6374">
      <w:pPr>
        <w:ind w:left="851"/>
        <w:rPr>
          <w:sz w:val="24"/>
          <w:szCs w:val="24"/>
        </w:rPr>
      </w:pPr>
      <w:r w:rsidRPr="0073337B">
        <w:rPr>
          <w:sz w:val="24"/>
          <w:szCs w:val="24"/>
        </w:rPr>
        <w:t>Alle disse fund blev observeret med doser, som var 2-10 gange større end den humane dosis på 100 mg/dag.</w:t>
      </w:r>
    </w:p>
    <w:p w:rsidR="008F6374" w:rsidRPr="0073337B" w:rsidRDefault="008F6374" w:rsidP="008F6374">
      <w:pPr>
        <w:ind w:left="851"/>
        <w:rPr>
          <w:sz w:val="24"/>
          <w:szCs w:val="24"/>
        </w:rPr>
      </w:pPr>
      <w:r w:rsidRPr="0073337B">
        <w:rPr>
          <w:sz w:val="24"/>
          <w:szCs w:val="24"/>
        </w:rPr>
        <w:t xml:space="preserve">Hos gravide rotter er der detekteret passage af </w:t>
      </w:r>
      <w:r w:rsidRPr="0073337B">
        <w:rPr>
          <w:sz w:val="24"/>
          <w:szCs w:val="24"/>
          <w:vertAlign w:val="superscript"/>
        </w:rPr>
        <w:t>14</w:t>
      </w:r>
      <w:r w:rsidRPr="0073337B">
        <w:rPr>
          <w:sz w:val="24"/>
          <w:szCs w:val="24"/>
        </w:rPr>
        <w:t xml:space="preserve">C- </w:t>
      </w:r>
      <w:proofErr w:type="spellStart"/>
      <w:r w:rsidRPr="0073337B">
        <w:rPr>
          <w:sz w:val="24"/>
          <w:szCs w:val="24"/>
        </w:rPr>
        <w:t>riluzol</w:t>
      </w:r>
      <w:proofErr w:type="spellEnd"/>
      <w:r w:rsidRPr="0073337B">
        <w:rPr>
          <w:sz w:val="24"/>
          <w:szCs w:val="24"/>
        </w:rPr>
        <w:t xml:space="preserve"> over placenta til fosteret. I rotter nedsatte </w:t>
      </w:r>
      <w:proofErr w:type="spellStart"/>
      <w:r w:rsidRPr="0073337B">
        <w:rPr>
          <w:sz w:val="24"/>
          <w:szCs w:val="24"/>
        </w:rPr>
        <w:t>riluzol</w:t>
      </w:r>
      <w:proofErr w:type="spellEnd"/>
      <w:r w:rsidRPr="0073337B">
        <w:rPr>
          <w:sz w:val="24"/>
          <w:szCs w:val="24"/>
        </w:rPr>
        <w:t xml:space="preserve"> graviditetshyppigheden og antallet af fostre ved eksponeringsniveauer, som er mindst dobbelt så høje som den systemiske eksponering hos mennesker, der får klinisk behandling. Der blev ikke observeret misdannelser i reproduktionsforsøg med dyr. </w:t>
      </w:r>
    </w:p>
    <w:p w:rsidR="008F6374" w:rsidRPr="0073337B" w:rsidRDefault="008F6374" w:rsidP="008F6374">
      <w:pPr>
        <w:ind w:left="851"/>
        <w:rPr>
          <w:sz w:val="24"/>
          <w:szCs w:val="24"/>
        </w:rPr>
      </w:pPr>
      <w:r w:rsidRPr="0073337B">
        <w:rPr>
          <w:sz w:val="24"/>
          <w:szCs w:val="24"/>
        </w:rPr>
        <w:t xml:space="preserve">I diegivende rotter blev </w:t>
      </w:r>
      <w:r w:rsidRPr="0073337B">
        <w:rPr>
          <w:sz w:val="24"/>
          <w:szCs w:val="24"/>
          <w:vertAlign w:val="superscript"/>
        </w:rPr>
        <w:t>14</w:t>
      </w:r>
      <w:r w:rsidRPr="0073337B">
        <w:rPr>
          <w:sz w:val="24"/>
          <w:szCs w:val="24"/>
        </w:rPr>
        <w:t>C-riluzol detekteret i mælken.</w:t>
      </w:r>
    </w:p>
    <w:p w:rsidR="008F6374" w:rsidRPr="0073337B" w:rsidRDefault="008F6374" w:rsidP="008F6374">
      <w:pPr>
        <w:rPr>
          <w:sz w:val="24"/>
          <w:szCs w:val="24"/>
        </w:rPr>
      </w:pPr>
    </w:p>
    <w:p w:rsidR="008F6374" w:rsidRPr="0073337B" w:rsidRDefault="008F6374" w:rsidP="008F6374">
      <w:pPr>
        <w:rPr>
          <w:sz w:val="24"/>
          <w:szCs w:val="24"/>
        </w:rPr>
      </w:pPr>
    </w:p>
    <w:p w:rsidR="008F6374" w:rsidRPr="0073337B" w:rsidRDefault="008F6374" w:rsidP="002B0EC9">
      <w:pPr>
        <w:keepNext/>
        <w:numPr>
          <w:ilvl w:val="0"/>
          <w:numId w:val="3"/>
        </w:numPr>
        <w:ind w:left="851" w:hanging="851"/>
        <w:rPr>
          <w:b/>
          <w:sz w:val="24"/>
          <w:szCs w:val="24"/>
        </w:rPr>
      </w:pPr>
      <w:r w:rsidRPr="0073337B">
        <w:rPr>
          <w:b/>
          <w:sz w:val="24"/>
          <w:szCs w:val="24"/>
        </w:rPr>
        <w:lastRenderedPageBreak/>
        <w:t>FARMACEUTISKE OPLYSNINGER</w:t>
      </w:r>
    </w:p>
    <w:p w:rsidR="008F6374" w:rsidRPr="0073337B" w:rsidRDefault="008F6374" w:rsidP="002B0EC9">
      <w:pPr>
        <w:keepNext/>
        <w:tabs>
          <w:tab w:val="left" w:pos="851"/>
        </w:tabs>
        <w:ind w:left="851" w:hanging="851"/>
        <w:rPr>
          <w:b/>
          <w:sz w:val="24"/>
          <w:szCs w:val="24"/>
        </w:rPr>
      </w:pPr>
    </w:p>
    <w:p w:rsidR="008F6374" w:rsidRPr="0073337B" w:rsidRDefault="008F6374" w:rsidP="002B0EC9">
      <w:pPr>
        <w:keepNext/>
        <w:numPr>
          <w:ilvl w:val="1"/>
          <w:numId w:val="5"/>
        </w:numPr>
        <w:ind w:left="851" w:hanging="851"/>
        <w:rPr>
          <w:b/>
          <w:sz w:val="24"/>
          <w:szCs w:val="24"/>
        </w:rPr>
      </w:pPr>
      <w:r w:rsidRPr="0073337B">
        <w:rPr>
          <w:b/>
          <w:sz w:val="24"/>
          <w:szCs w:val="24"/>
        </w:rPr>
        <w:t>Hjælpestoffer</w:t>
      </w:r>
    </w:p>
    <w:p w:rsidR="008F6374" w:rsidRPr="0073337B" w:rsidRDefault="008F6374" w:rsidP="002B0EC9">
      <w:pPr>
        <w:keepNext/>
        <w:ind w:firstLine="851"/>
        <w:rPr>
          <w:snapToGrid w:val="0"/>
          <w:sz w:val="24"/>
          <w:szCs w:val="24"/>
          <w:u w:val="single"/>
        </w:rPr>
      </w:pPr>
      <w:r w:rsidRPr="0073337B">
        <w:rPr>
          <w:snapToGrid w:val="0"/>
          <w:sz w:val="24"/>
          <w:szCs w:val="24"/>
          <w:u w:val="single"/>
        </w:rPr>
        <w:t>Tabletkerne:</w:t>
      </w:r>
    </w:p>
    <w:p w:rsidR="008F6374" w:rsidRPr="0073337B" w:rsidRDefault="008F6374" w:rsidP="002B0EC9">
      <w:pPr>
        <w:keepNext/>
        <w:ind w:firstLine="851"/>
        <w:rPr>
          <w:snapToGrid w:val="0"/>
          <w:sz w:val="24"/>
          <w:szCs w:val="24"/>
        </w:rPr>
      </w:pPr>
      <w:proofErr w:type="spellStart"/>
      <w:r w:rsidRPr="0073337B">
        <w:rPr>
          <w:snapToGrid w:val="0"/>
          <w:sz w:val="24"/>
          <w:szCs w:val="24"/>
        </w:rPr>
        <w:t>Calciumhydrogenphosphat</w:t>
      </w:r>
      <w:proofErr w:type="spellEnd"/>
      <w:r w:rsidRPr="0073337B">
        <w:rPr>
          <w:snapToGrid w:val="0"/>
          <w:sz w:val="24"/>
          <w:szCs w:val="24"/>
        </w:rPr>
        <w:t>, vandfrit</w:t>
      </w:r>
    </w:p>
    <w:p w:rsidR="008F6374" w:rsidRPr="0073337B" w:rsidRDefault="008F6374" w:rsidP="008F6374">
      <w:pPr>
        <w:ind w:firstLine="851"/>
        <w:rPr>
          <w:snapToGrid w:val="0"/>
          <w:sz w:val="24"/>
          <w:szCs w:val="24"/>
        </w:rPr>
      </w:pPr>
      <w:r w:rsidRPr="0073337B">
        <w:rPr>
          <w:snapToGrid w:val="0"/>
          <w:sz w:val="24"/>
          <w:szCs w:val="24"/>
        </w:rPr>
        <w:t>Granuleret mikrokrystallinsk cellulose</w:t>
      </w:r>
    </w:p>
    <w:p w:rsidR="008F6374" w:rsidRPr="0073337B" w:rsidRDefault="008F6374" w:rsidP="008F6374">
      <w:pPr>
        <w:ind w:firstLine="851"/>
        <w:rPr>
          <w:snapToGrid w:val="0"/>
          <w:sz w:val="24"/>
          <w:szCs w:val="24"/>
        </w:rPr>
      </w:pPr>
      <w:proofErr w:type="spellStart"/>
      <w:r w:rsidRPr="0073337B">
        <w:rPr>
          <w:snapToGrid w:val="0"/>
          <w:sz w:val="24"/>
          <w:szCs w:val="24"/>
        </w:rPr>
        <w:t>Croscarmellosenatrium</w:t>
      </w:r>
      <w:proofErr w:type="spellEnd"/>
    </w:p>
    <w:p w:rsidR="008F6374" w:rsidRPr="0073337B" w:rsidRDefault="008F6374" w:rsidP="008F6374">
      <w:pPr>
        <w:ind w:firstLine="851"/>
        <w:rPr>
          <w:snapToGrid w:val="0"/>
          <w:sz w:val="24"/>
          <w:szCs w:val="24"/>
        </w:rPr>
      </w:pPr>
      <w:proofErr w:type="spellStart"/>
      <w:r w:rsidRPr="0073337B">
        <w:rPr>
          <w:snapToGrid w:val="0"/>
          <w:sz w:val="24"/>
          <w:szCs w:val="24"/>
        </w:rPr>
        <w:t>Silica</w:t>
      </w:r>
      <w:proofErr w:type="spellEnd"/>
      <w:r w:rsidRPr="0073337B">
        <w:rPr>
          <w:snapToGrid w:val="0"/>
          <w:sz w:val="24"/>
          <w:szCs w:val="24"/>
        </w:rPr>
        <w:t>, kolloid vandfri</w:t>
      </w:r>
    </w:p>
    <w:p w:rsidR="008F6374" w:rsidRPr="0073337B" w:rsidRDefault="008F6374" w:rsidP="008F6374">
      <w:pPr>
        <w:ind w:firstLine="851"/>
        <w:rPr>
          <w:snapToGrid w:val="0"/>
          <w:sz w:val="24"/>
          <w:szCs w:val="24"/>
        </w:rPr>
      </w:pPr>
      <w:proofErr w:type="spellStart"/>
      <w:r w:rsidRPr="0073337B">
        <w:rPr>
          <w:snapToGrid w:val="0"/>
          <w:sz w:val="24"/>
          <w:szCs w:val="24"/>
        </w:rPr>
        <w:t>Magnesiumstearat</w:t>
      </w:r>
      <w:proofErr w:type="spellEnd"/>
    </w:p>
    <w:p w:rsidR="008F6374" w:rsidRPr="0073337B" w:rsidRDefault="008F6374" w:rsidP="008F6374">
      <w:pPr>
        <w:ind w:firstLine="851"/>
        <w:rPr>
          <w:snapToGrid w:val="0"/>
          <w:sz w:val="24"/>
          <w:szCs w:val="24"/>
        </w:rPr>
      </w:pPr>
    </w:p>
    <w:p w:rsidR="008F6374" w:rsidRPr="0073337B" w:rsidRDefault="008F6374" w:rsidP="008F6374">
      <w:pPr>
        <w:ind w:firstLine="851"/>
        <w:rPr>
          <w:snapToGrid w:val="0"/>
          <w:sz w:val="24"/>
          <w:szCs w:val="24"/>
          <w:u w:val="single"/>
        </w:rPr>
      </w:pPr>
      <w:r w:rsidRPr="0073337B">
        <w:rPr>
          <w:snapToGrid w:val="0"/>
          <w:sz w:val="24"/>
          <w:szCs w:val="24"/>
          <w:u w:val="single"/>
        </w:rPr>
        <w:t>Filmovertræk:</w:t>
      </w:r>
    </w:p>
    <w:p w:rsidR="008F6374" w:rsidRPr="0073337B" w:rsidRDefault="008F6374" w:rsidP="008F6374">
      <w:pPr>
        <w:ind w:firstLine="851"/>
        <w:rPr>
          <w:sz w:val="24"/>
          <w:szCs w:val="24"/>
        </w:rPr>
      </w:pPr>
      <w:proofErr w:type="spellStart"/>
      <w:r w:rsidRPr="0073337B">
        <w:rPr>
          <w:sz w:val="24"/>
          <w:szCs w:val="24"/>
        </w:rPr>
        <w:t>Hypromellose</w:t>
      </w:r>
      <w:proofErr w:type="spellEnd"/>
    </w:p>
    <w:p w:rsidR="008F6374" w:rsidRPr="0073337B" w:rsidRDefault="008F6374" w:rsidP="008F6374">
      <w:pPr>
        <w:ind w:firstLine="851"/>
        <w:rPr>
          <w:sz w:val="24"/>
          <w:szCs w:val="24"/>
        </w:rPr>
      </w:pPr>
      <w:r w:rsidRPr="0073337B">
        <w:rPr>
          <w:sz w:val="24"/>
          <w:szCs w:val="24"/>
        </w:rPr>
        <w:t>Titandioxid (E171)</w:t>
      </w:r>
    </w:p>
    <w:p w:rsidR="008F6374" w:rsidRPr="0073337B" w:rsidRDefault="008F6374" w:rsidP="008F6374">
      <w:pPr>
        <w:ind w:firstLine="851"/>
        <w:rPr>
          <w:sz w:val="24"/>
          <w:szCs w:val="24"/>
        </w:rPr>
      </w:pPr>
      <w:proofErr w:type="spellStart"/>
      <w:r w:rsidRPr="0073337B">
        <w:rPr>
          <w:sz w:val="24"/>
          <w:szCs w:val="24"/>
        </w:rPr>
        <w:t>Macrogol</w:t>
      </w:r>
      <w:proofErr w:type="spellEnd"/>
      <w:r w:rsidRPr="0073337B">
        <w:rPr>
          <w:sz w:val="24"/>
          <w:szCs w:val="24"/>
        </w:rPr>
        <w:t> 400</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Uforligeligheder</w:t>
      </w:r>
    </w:p>
    <w:p w:rsidR="008F6374" w:rsidRPr="0073337B" w:rsidRDefault="008F6374" w:rsidP="008F6374">
      <w:pPr>
        <w:ind w:firstLine="851"/>
        <w:rPr>
          <w:snapToGrid w:val="0"/>
          <w:sz w:val="24"/>
          <w:szCs w:val="24"/>
        </w:rPr>
      </w:pPr>
      <w:r w:rsidRPr="0073337B">
        <w:rPr>
          <w:snapToGrid w:val="0"/>
          <w:sz w:val="24"/>
          <w:szCs w:val="24"/>
        </w:rPr>
        <w:t>Ikke relevant.</w:t>
      </w:r>
    </w:p>
    <w:p w:rsidR="008F6374" w:rsidRPr="0073337B" w:rsidRDefault="008F6374" w:rsidP="008F6374">
      <w:pPr>
        <w:rPr>
          <w:sz w:val="24"/>
          <w:szCs w:val="24"/>
        </w:rPr>
      </w:pPr>
    </w:p>
    <w:p w:rsidR="008F6374" w:rsidRPr="0073337B" w:rsidRDefault="008F6374" w:rsidP="008F6374">
      <w:pPr>
        <w:numPr>
          <w:ilvl w:val="1"/>
          <w:numId w:val="5"/>
        </w:numPr>
        <w:ind w:left="993" w:hanging="993"/>
        <w:rPr>
          <w:b/>
          <w:sz w:val="24"/>
          <w:szCs w:val="24"/>
        </w:rPr>
      </w:pPr>
      <w:r w:rsidRPr="0073337B">
        <w:rPr>
          <w:b/>
          <w:sz w:val="24"/>
          <w:szCs w:val="24"/>
        </w:rPr>
        <w:t>Opbevaringstid</w:t>
      </w:r>
    </w:p>
    <w:p w:rsidR="008F6374" w:rsidRPr="0073337B" w:rsidRDefault="008F6374" w:rsidP="008F6374">
      <w:pPr>
        <w:ind w:firstLine="851"/>
        <w:rPr>
          <w:snapToGrid w:val="0"/>
          <w:sz w:val="24"/>
          <w:szCs w:val="24"/>
        </w:rPr>
      </w:pPr>
      <w:r w:rsidRPr="0073337B">
        <w:rPr>
          <w:snapToGrid w:val="0"/>
          <w:sz w:val="24"/>
          <w:szCs w:val="24"/>
        </w:rPr>
        <w:t>5 år.</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Særlige opbevaringsforhold</w:t>
      </w:r>
    </w:p>
    <w:p w:rsidR="008F6374" w:rsidRPr="0073337B" w:rsidRDefault="008F6374" w:rsidP="008F6374">
      <w:pPr>
        <w:ind w:firstLine="851"/>
        <w:rPr>
          <w:sz w:val="24"/>
          <w:szCs w:val="24"/>
        </w:rPr>
      </w:pPr>
      <w:r w:rsidRPr="0073337B">
        <w:rPr>
          <w:sz w:val="24"/>
          <w:szCs w:val="24"/>
        </w:rPr>
        <w:t xml:space="preserve">Dette lægemiddel kræver ingen særlige forholdsregler vedrørende opbevaringen. </w:t>
      </w:r>
    </w:p>
    <w:p w:rsidR="008F6374" w:rsidRPr="0073337B" w:rsidRDefault="008F6374" w:rsidP="008F6374">
      <w:pPr>
        <w:rPr>
          <w:sz w:val="24"/>
          <w:szCs w:val="24"/>
        </w:rPr>
      </w:pPr>
    </w:p>
    <w:p w:rsidR="008F6374" w:rsidRPr="0073337B" w:rsidRDefault="008F6374" w:rsidP="008F6374">
      <w:pPr>
        <w:numPr>
          <w:ilvl w:val="1"/>
          <w:numId w:val="5"/>
        </w:numPr>
        <w:ind w:left="851" w:hanging="851"/>
        <w:rPr>
          <w:b/>
          <w:sz w:val="24"/>
          <w:szCs w:val="24"/>
        </w:rPr>
      </w:pPr>
      <w:r w:rsidRPr="0073337B">
        <w:rPr>
          <w:b/>
          <w:sz w:val="24"/>
          <w:szCs w:val="24"/>
        </w:rPr>
        <w:t>Emballagetype og pakningsstørrelser</w:t>
      </w:r>
    </w:p>
    <w:p w:rsidR="00BA4B00" w:rsidRPr="00BA4B00" w:rsidRDefault="00BA4B00" w:rsidP="00BA4B00">
      <w:pPr>
        <w:pStyle w:val="Listeafsnit"/>
        <w:ind w:left="855"/>
        <w:rPr>
          <w:snapToGrid w:val="0"/>
          <w:sz w:val="24"/>
          <w:szCs w:val="24"/>
        </w:rPr>
      </w:pPr>
      <w:r w:rsidRPr="00BA4B00">
        <w:rPr>
          <w:sz w:val="24"/>
          <w:szCs w:val="24"/>
        </w:rPr>
        <w:t xml:space="preserve">Blister eller enhedsdosis blister af </w:t>
      </w:r>
      <w:r w:rsidRPr="00BA4B00">
        <w:rPr>
          <w:sz w:val="22"/>
          <w:szCs w:val="22"/>
        </w:rPr>
        <w:t xml:space="preserve">OPA/Al/PVC </w:t>
      </w:r>
      <w:r w:rsidRPr="00BA4B00">
        <w:rPr>
          <w:sz w:val="24"/>
          <w:szCs w:val="24"/>
        </w:rPr>
        <w:t xml:space="preserve">-folie og betræk af </w:t>
      </w:r>
      <w:proofErr w:type="spellStart"/>
      <w:r w:rsidRPr="00BA4B00">
        <w:rPr>
          <w:sz w:val="24"/>
          <w:szCs w:val="24"/>
        </w:rPr>
        <w:t>aliminiumsfolie</w:t>
      </w:r>
      <w:proofErr w:type="spellEnd"/>
      <w:r w:rsidRPr="00BA4B00">
        <w:rPr>
          <w:snapToGrid w:val="0"/>
          <w:sz w:val="24"/>
          <w:szCs w:val="24"/>
        </w:rPr>
        <w:t>, karton.</w:t>
      </w:r>
    </w:p>
    <w:p w:rsidR="00BA4B00" w:rsidRPr="00BA4B00" w:rsidRDefault="00BA4B00" w:rsidP="00BA4B00">
      <w:pPr>
        <w:pStyle w:val="Listeafsnit"/>
        <w:ind w:left="855"/>
        <w:rPr>
          <w:snapToGrid w:val="0"/>
          <w:sz w:val="24"/>
          <w:szCs w:val="24"/>
        </w:rPr>
      </w:pPr>
      <w:r w:rsidRPr="00BA4B00">
        <w:rPr>
          <w:snapToGrid w:val="0"/>
          <w:sz w:val="24"/>
          <w:szCs w:val="24"/>
        </w:rPr>
        <w:t>Pakningsstørrelse: 10, 30, 50, 56, 60, 90 og 100 filmovertrukne tabletter.</w:t>
      </w:r>
    </w:p>
    <w:p w:rsidR="00BA4B00" w:rsidRPr="00BA4B00" w:rsidRDefault="00BA4B00" w:rsidP="00BA4B00">
      <w:pPr>
        <w:pStyle w:val="Listeafsnit"/>
        <w:ind w:left="855"/>
        <w:rPr>
          <w:snapToGrid w:val="0"/>
          <w:sz w:val="24"/>
          <w:szCs w:val="24"/>
        </w:rPr>
      </w:pPr>
      <w:r w:rsidRPr="00BA4B00">
        <w:rPr>
          <w:sz w:val="24"/>
          <w:szCs w:val="24"/>
        </w:rPr>
        <w:t>(1×10, 3×10, 5×10, 4×14 eller 8×7, 6×10, 9×10 og 10×10 filmovertrukne tabletter.</w:t>
      </w:r>
      <w:r w:rsidRPr="00BA4B00">
        <w:rPr>
          <w:snapToGrid w:val="0"/>
          <w:sz w:val="24"/>
          <w:szCs w:val="24"/>
        </w:rPr>
        <w:t>)</w:t>
      </w:r>
    </w:p>
    <w:p w:rsidR="008F6374" w:rsidRPr="00BA4B00" w:rsidRDefault="00BA4B00" w:rsidP="00BA4B00">
      <w:pPr>
        <w:pStyle w:val="Listeafsnit"/>
        <w:ind w:left="855"/>
        <w:rPr>
          <w:sz w:val="24"/>
          <w:szCs w:val="24"/>
        </w:rPr>
      </w:pPr>
      <w:r w:rsidRPr="00BA4B00">
        <w:rPr>
          <w:snapToGrid w:val="0"/>
          <w:sz w:val="24"/>
          <w:szCs w:val="24"/>
        </w:rPr>
        <w:t>Ikke alle pakningsstørrelser er nødvendigvis markedsført</w:t>
      </w:r>
    </w:p>
    <w:p w:rsidR="008F6374" w:rsidRPr="002D48E3" w:rsidRDefault="008F6374" w:rsidP="008F6374">
      <w:pPr>
        <w:rPr>
          <w:sz w:val="24"/>
          <w:szCs w:val="24"/>
        </w:rPr>
      </w:pPr>
    </w:p>
    <w:p w:rsidR="008F6374" w:rsidRPr="002D48E3" w:rsidRDefault="008F6374" w:rsidP="008F6374">
      <w:pPr>
        <w:numPr>
          <w:ilvl w:val="1"/>
          <w:numId w:val="5"/>
        </w:numPr>
        <w:ind w:left="851" w:hanging="851"/>
        <w:rPr>
          <w:b/>
          <w:sz w:val="24"/>
          <w:szCs w:val="24"/>
        </w:rPr>
      </w:pPr>
      <w:r w:rsidRPr="002D48E3">
        <w:rPr>
          <w:b/>
          <w:sz w:val="24"/>
          <w:szCs w:val="24"/>
        </w:rPr>
        <w:t xml:space="preserve">Regler for </w:t>
      </w:r>
      <w:r w:rsidR="00E82A63">
        <w:rPr>
          <w:b/>
          <w:sz w:val="24"/>
          <w:szCs w:val="24"/>
        </w:rPr>
        <w:t>bortskaffelse</w:t>
      </w:r>
      <w:r w:rsidRPr="002D48E3">
        <w:rPr>
          <w:b/>
          <w:sz w:val="24"/>
          <w:szCs w:val="24"/>
        </w:rPr>
        <w:t xml:space="preserve"> og anden håndtering</w:t>
      </w:r>
    </w:p>
    <w:p w:rsidR="008F6374" w:rsidRPr="002D48E3" w:rsidRDefault="008F6374" w:rsidP="008F6374">
      <w:pPr>
        <w:ind w:firstLine="851"/>
        <w:rPr>
          <w:snapToGrid w:val="0"/>
          <w:sz w:val="24"/>
          <w:szCs w:val="24"/>
        </w:rPr>
      </w:pPr>
      <w:r w:rsidRPr="002D48E3">
        <w:rPr>
          <w:snapToGrid w:val="0"/>
          <w:sz w:val="24"/>
          <w:szCs w:val="24"/>
        </w:rPr>
        <w:t>Ingen særlige forholdsregler.</w:t>
      </w:r>
    </w:p>
    <w:p w:rsidR="008F6374" w:rsidRPr="002D48E3" w:rsidRDefault="008F6374" w:rsidP="008F6374">
      <w:pPr>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7.</w:t>
      </w:r>
      <w:r w:rsidRPr="002D48E3">
        <w:rPr>
          <w:b/>
          <w:sz w:val="24"/>
          <w:szCs w:val="24"/>
        </w:rPr>
        <w:tab/>
        <w:t>INDEHAVER AF MARKEDSFØRINGSTILLADELSEN</w:t>
      </w:r>
    </w:p>
    <w:p w:rsidR="008F6374" w:rsidRPr="009542B6" w:rsidRDefault="008F6374" w:rsidP="008F6374">
      <w:pPr>
        <w:ind w:firstLine="851"/>
        <w:rPr>
          <w:snapToGrid w:val="0"/>
          <w:sz w:val="24"/>
          <w:szCs w:val="24"/>
          <w:lang w:val="en-US"/>
        </w:rPr>
      </w:pPr>
      <w:r w:rsidRPr="009542B6">
        <w:rPr>
          <w:snapToGrid w:val="0"/>
          <w:sz w:val="24"/>
          <w:szCs w:val="24"/>
          <w:lang w:val="en-US"/>
        </w:rPr>
        <w:t xml:space="preserve">PRO.MED.CS Praha </w:t>
      </w:r>
      <w:proofErr w:type="spellStart"/>
      <w:r w:rsidRPr="009542B6">
        <w:rPr>
          <w:snapToGrid w:val="0"/>
          <w:sz w:val="24"/>
          <w:szCs w:val="24"/>
          <w:lang w:val="en-US"/>
        </w:rPr>
        <w:t>a.s.</w:t>
      </w:r>
      <w:proofErr w:type="spellEnd"/>
    </w:p>
    <w:p w:rsidR="008F6374" w:rsidRPr="003832F6" w:rsidRDefault="008F6374" w:rsidP="008F6374">
      <w:pPr>
        <w:ind w:firstLine="851"/>
        <w:rPr>
          <w:snapToGrid w:val="0"/>
          <w:sz w:val="24"/>
          <w:szCs w:val="24"/>
        </w:rPr>
      </w:pPr>
      <w:proofErr w:type="spellStart"/>
      <w:proofErr w:type="gramStart"/>
      <w:r w:rsidRPr="003832F6">
        <w:rPr>
          <w:snapToGrid w:val="0"/>
          <w:sz w:val="24"/>
          <w:szCs w:val="24"/>
        </w:rPr>
        <w:t>Telčská</w:t>
      </w:r>
      <w:proofErr w:type="spellEnd"/>
      <w:r w:rsidRPr="003832F6">
        <w:rPr>
          <w:snapToGrid w:val="0"/>
          <w:sz w:val="24"/>
          <w:szCs w:val="24"/>
        </w:rPr>
        <w:t>  377</w:t>
      </w:r>
      <w:proofErr w:type="gramEnd"/>
      <w:r w:rsidRPr="003832F6">
        <w:rPr>
          <w:snapToGrid w:val="0"/>
          <w:sz w:val="24"/>
          <w:szCs w:val="24"/>
        </w:rPr>
        <w:t xml:space="preserve">/1, </w:t>
      </w:r>
      <w:proofErr w:type="spellStart"/>
      <w:r w:rsidRPr="003832F6">
        <w:rPr>
          <w:snapToGrid w:val="0"/>
          <w:sz w:val="24"/>
          <w:szCs w:val="24"/>
        </w:rPr>
        <w:t>Michle</w:t>
      </w:r>
      <w:proofErr w:type="spellEnd"/>
    </w:p>
    <w:p w:rsidR="008F6374" w:rsidRPr="003832F6" w:rsidRDefault="008F6374" w:rsidP="008F6374">
      <w:pPr>
        <w:ind w:firstLine="851"/>
        <w:rPr>
          <w:snapToGrid w:val="0"/>
          <w:sz w:val="24"/>
          <w:szCs w:val="24"/>
        </w:rPr>
      </w:pPr>
      <w:r w:rsidRPr="003832F6">
        <w:rPr>
          <w:snapToGrid w:val="0"/>
          <w:sz w:val="24"/>
          <w:szCs w:val="24"/>
        </w:rPr>
        <w:t>140 00 Praha 4</w:t>
      </w:r>
    </w:p>
    <w:p w:rsidR="008F6374" w:rsidRPr="003832F6" w:rsidRDefault="008F6374" w:rsidP="008F6374">
      <w:pPr>
        <w:ind w:firstLine="851"/>
        <w:rPr>
          <w:snapToGrid w:val="0"/>
          <w:sz w:val="24"/>
          <w:szCs w:val="24"/>
        </w:rPr>
      </w:pPr>
      <w:r w:rsidRPr="003832F6">
        <w:rPr>
          <w:snapToGrid w:val="0"/>
          <w:sz w:val="24"/>
          <w:szCs w:val="24"/>
        </w:rPr>
        <w:t>Tjekkiet</w:t>
      </w:r>
    </w:p>
    <w:p w:rsidR="008F6374" w:rsidRPr="003832F6" w:rsidRDefault="008F6374" w:rsidP="008F6374">
      <w:pPr>
        <w:ind w:firstLine="851"/>
        <w:rPr>
          <w:snapToGrid w:val="0"/>
          <w:sz w:val="24"/>
          <w:szCs w:val="24"/>
        </w:rPr>
      </w:pPr>
    </w:p>
    <w:p w:rsidR="008F6374" w:rsidRPr="002D48E3" w:rsidRDefault="008F6374" w:rsidP="008F6374">
      <w:pPr>
        <w:tabs>
          <w:tab w:val="left" w:pos="851"/>
        </w:tabs>
        <w:ind w:left="851" w:hanging="851"/>
        <w:rPr>
          <w:b/>
          <w:sz w:val="24"/>
          <w:szCs w:val="24"/>
        </w:rPr>
      </w:pPr>
      <w:r w:rsidRPr="002D48E3">
        <w:rPr>
          <w:b/>
          <w:sz w:val="24"/>
          <w:szCs w:val="24"/>
        </w:rPr>
        <w:t>8.</w:t>
      </w:r>
      <w:r w:rsidRPr="002D48E3">
        <w:rPr>
          <w:b/>
          <w:sz w:val="24"/>
          <w:szCs w:val="24"/>
        </w:rPr>
        <w:tab/>
        <w:t>MARKEDSFØRINGSTILLADELSESNUMMER (</w:t>
      </w:r>
      <w:r w:rsidR="00E82A63">
        <w:rPr>
          <w:b/>
          <w:sz w:val="24"/>
          <w:szCs w:val="24"/>
        </w:rPr>
        <w:t>-</w:t>
      </w:r>
      <w:r w:rsidRPr="002D48E3">
        <w:rPr>
          <w:b/>
          <w:sz w:val="24"/>
          <w:szCs w:val="24"/>
        </w:rPr>
        <w:t>NUMRE)</w:t>
      </w:r>
    </w:p>
    <w:p w:rsidR="008F6374" w:rsidRPr="002D48E3" w:rsidRDefault="008F6374" w:rsidP="008F6374">
      <w:pPr>
        <w:tabs>
          <w:tab w:val="left" w:pos="851"/>
        </w:tabs>
        <w:ind w:left="851" w:hanging="851"/>
        <w:rPr>
          <w:sz w:val="24"/>
          <w:szCs w:val="24"/>
        </w:rPr>
      </w:pPr>
      <w:r w:rsidRPr="002D48E3">
        <w:rPr>
          <w:sz w:val="24"/>
          <w:szCs w:val="24"/>
        </w:rPr>
        <w:tab/>
        <w:t>47472</w:t>
      </w:r>
    </w:p>
    <w:p w:rsidR="008F6374" w:rsidRPr="002D48E3" w:rsidRDefault="008F6374" w:rsidP="008F6374">
      <w:pPr>
        <w:tabs>
          <w:tab w:val="left" w:pos="851"/>
        </w:tabs>
        <w:ind w:left="851" w:hanging="851"/>
        <w:jc w:val="both"/>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9.</w:t>
      </w:r>
      <w:r w:rsidRPr="002D48E3">
        <w:rPr>
          <w:b/>
          <w:sz w:val="24"/>
          <w:szCs w:val="24"/>
        </w:rPr>
        <w:tab/>
        <w:t>DATO FOR FØRSTE MARKEDSFØRINGSTILLADELSE</w:t>
      </w:r>
    </w:p>
    <w:p w:rsidR="008F6374" w:rsidRPr="002D48E3" w:rsidRDefault="008F6374" w:rsidP="008F6374">
      <w:pPr>
        <w:tabs>
          <w:tab w:val="left" w:pos="851"/>
        </w:tabs>
        <w:ind w:left="851" w:hanging="851"/>
        <w:rPr>
          <w:sz w:val="24"/>
          <w:szCs w:val="24"/>
        </w:rPr>
      </w:pPr>
      <w:r w:rsidRPr="002D48E3">
        <w:rPr>
          <w:sz w:val="24"/>
          <w:szCs w:val="24"/>
        </w:rPr>
        <w:tab/>
        <w:t>21. september 2011</w:t>
      </w:r>
    </w:p>
    <w:p w:rsidR="008F6374" w:rsidRPr="002D48E3" w:rsidRDefault="008F6374" w:rsidP="008F6374">
      <w:pPr>
        <w:tabs>
          <w:tab w:val="left" w:pos="851"/>
        </w:tabs>
        <w:ind w:left="851" w:hanging="851"/>
        <w:rPr>
          <w:sz w:val="24"/>
          <w:szCs w:val="24"/>
        </w:rPr>
      </w:pPr>
    </w:p>
    <w:p w:rsidR="008F6374" w:rsidRPr="002D48E3" w:rsidRDefault="008F6374" w:rsidP="008F6374">
      <w:pPr>
        <w:tabs>
          <w:tab w:val="left" w:pos="851"/>
        </w:tabs>
        <w:ind w:left="851" w:hanging="851"/>
        <w:rPr>
          <w:b/>
          <w:sz w:val="24"/>
          <w:szCs w:val="24"/>
        </w:rPr>
      </w:pPr>
      <w:r w:rsidRPr="002D48E3">
        <w:rPr>
          <w:b/>
          <w:sz w:val="24"/>
          <w:szCs w:val="24"/>
        </w:rPr>
        <w:t>10.</w:t>
      </w:r>
      <w:r w:rsidRPr="002D48E3">
        <w:rPr>
          <w:b/>
          <w:sz w:val="24"/>
          <w:szCs w:val="24"/>
        </w:rPr>
        <w:tab/>
        <w:t>DATO FOR ÆNDRING AF TEKSTEN</w:t>
      </w:r>
    </w:p>
    <w:p w:rsidR="008F6374" w:rsidRPr="002D48E3" w:rsidRDefault="008F6374" w:rsidP="008F6374">
      <w:pPr>
        <w:tabs>
          <w:tab w:val="left" w:pos="851"/>
        </w:tabs>
        <w:ind w:left="851" w:hanging="851"/>
        <w:rPr>
          <w:sz w:val="24"/>
          <w:szCs w:val="24"/>
        </w:rPr>
      </w:pPr>
      <w:r w:rsidRPr="002D48E3">
        <w:rPr>
          <w:sz w:val="24"/>
          <w:szCs w:val="24"/>
        </w:rPr>
        <w:tab/>
      </w:r>
      <w:r w:rsidR="002B0EC9" w:rsidRPr="002B0EC9">
        <w:rPr>
          <w:sz w:val="24"/>
          <w:szCs w:val="24"/>
        </w:rPr>
        <w:t>13. april 2023</w:t>
      </w:r>
    </w:p>
    <w:p w:rsidR="008F6374" w:rsidRPr="009A1C57" w:rsidRDefault="008F6374" w:rsidP="008F6374"/>
    <w:p w:rsidR="008F6374" w:rsidRPr="00122F16" w:rsidRDefault="008F6374" w:rsidP="008F6374"/>
    <w:p w:rsidR="009260DE" w:rsidRPr="008F6374" w:rsidRDefault="009260DE" w:rsidP="008F6374"/>
    <w:sectPr w:rsidR="009260DE" w:rsidRPr="008F637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374" w:rsidRDefault="008F6374">
      <w:r>
        <w:separator/>
      </w:r>
    </w:p>
  </w:endnote>
  <w:endnote w:type="continuationSeparator" w:id="0">
    <w:p w:rsidR="008F6374" w:rsidRDefault="008F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A4B00">
      <w:rPr>
        <w:i/>
        <w:noProof/>
        <w:sz w:val="18"/>
        <w:szCs w:val="18"/>
      </w:rPr>
      <w:t>Riluzol PMCS, filmovertrukne tabletter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374" w:rsidRDefault="008F6374">
      <w:r>
        <w:separator/>
      </w:r>
    </w:p>
  </w:footnote>
  <w:footnote w:type="continuationSeparator" w:id="0">
    <w:p w:rsidR="008F6374" w:rsidRDefault="008F6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374"/>
    <w:rsid w:val="000259B9"/>
    <w:rsid w:val="00041491"/>
    <w:rsid w:val="00050D16"/>
    <w:rsid w:val="00074F2A"/>
    <w:rsid w:val="000A1CA8"/>
    <w:rsid w:val="000A466B"/>
    <w:rsid w:val="000B058C"/>
    <w:rsid w:val="000E4EE6"/>
    <w:rsid w:val="000F058F"/>
    <w:rsid w:val="001454E2"/>
    <w:rsid w:val="00206CE8"/>
    <w:rsid w:val="0021526C"/>
    <w:rsid w:val="00283A2B"/>
    <w:rsid w:val="002B0EC9"/>
    <w:rsid w:val="002B30AD"/>
    <w:rsid w:val="002B52B5"/>
    <w:rsid w:val="002C2C01"/>
    <w:rsid w:val="003832F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30B1"/>
    <w:rsid w:val="006756DD"/>
    <w:rsid w:val="006E65A8"/>
    <w:rsid w:val="00737275"/>
    <w:rsid w:val="00740EEC"/>
    <w:rsid w:val="00770596"/>
    <w:rsid w:val="0078011A"/>
    <w:rsid w:val="00782AF4"/>
    <w:rsid w:val="00790EE7"/>
    <w:rsid w:val="007B6649"/>
    <w:rsid w:val="007C13CB"/>
    <w:rsid w:val="007F7B63"/>
    <w:rsid w:val="0081546F"/>
    <w:rsid w:val="0082576E"/>
    <w:rsid w:val="008F6374"/>
    <w:rsid w:val="00904AF2"/>
    <w:rsid w:val="00907F75"/>
    <w:rsid w:val="009260DE"/>
    <w:rsid w:val="0093258A"/>
    <w:rsid w:val="009C7BA3"/>
    <w:rsid w:val="009D1F5A"/>
    <w:rsid w:val="009F061B"/>
    <w:rsid w:val="00A2058E"/>
    <w:rsid w:val="00A773E1"/>
    <w:rsid w:val="00B003BF"/>
    <w:rsid w:val="00B373D7"/>
    <w:rsid w:val="00BA4B00"/>
    <w:rsid w:val="00C36276"/>
    <w:rsid w:val="00C42586"/>
    <w:rsid w:val="00C60CCD"/>
    <w:rsid w:val="00C84483"/>
    <w:rsid w:val="00C95551"/>
    <w:rsid w:val="00CB20D7"/>
    <w:rsid w:val="00CB410D"/>
    <w:rsid w:val="00D020B0"/>
    <w:rsid w:val="00D11748"/>
    <w:rsid w:val="00D2097A"/>
    <w:rsid w:val="00D366CF"/>
    <w:rsid w:val="00E00F0C"/>
    <w:rsid w:val="00E108AA"/>
    <w:rsid w:val="00E31812"/>
    <w:rsid w:val="00E3749A"/>
    <w:rsid w:val="00E7437F"/>
    <w:rsid w:val="00E82A63"/>
    <w:rsid w:val="00E865B8"/>
    <w:rsid w:val="00EC0B9B"/>
    <w:rsid w:val="00ED5E9F"/>
    <w:rsid w:val="00EF2016"/>
    <w:rsid w:val="00F15002"/>
    <w:rsid w:val="00F66D4F"/>
    <w:rsid w:val="00FB6D01"/>
    <w:rsid w:val="00FC30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23D3B28"/>
  <w15:chartTrackingRefBased/>
  <w15:docId w15:val="{FFD73AEC-2065-45D1-AB04-E4E605AC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F6374"/>
    <w:rPr>
      <w:color w:val="0563C1" w:themeColor="hyperlink"/>
      <w:u w:val="single"/>
    </w:rPr>
  </w:style>
  <w:style w:type="paragraph" w:styleId="Listeafsnit">
    <w:name w:val="List Paragraph"/>
    <w:basedOn w:val="Normal"/>
    <w:uiPriority w:val="34"/>
    <w:qFormat/>
    <w:rsid w:val="00BA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006357">
      <w:bodyDiv w:val="1"/>
      <w:marLeft w:val="0"/>
      <w:marRight w:val="0"/>
      <w:marTop w:val="0"/>
      <w:marBottom w:val="0"/>
      <w:divBdr>
        <w:top w:val="none" w:sz="0" w:space="0" w:color="auto"/>
        <w:left w:val="none" w:sz="0" w:space="0" w:color="auto"/>
        <w:bottom w:val="none" w:sz="0" w:space="0" w:color="auto"/>
        <w:right w:val="none" w:sz="0" w:space="0" w:color="auto"/>
      </w:divBdr>
    </w:div>
    <w:div w:id="2066097207">
      <w:bodyDiv w:val="1"/>
      <w:marLeft w:val="0"/>
      <w:marRight w:val="0"/>
      <w:marTop w:val="0"/>
      <w:marBottom w:val="0"/>
      <w:divBdr>
        <w:top w:val="none" w:sz="0" w:space="0" w:color="auto"/>
        <w:left w:val="none" w:sz="0" w:space="0" w:color="auto"/>
        <w:bottom w:val="none" w:sz="0" w:space="0" w:color="auto"/>
        <w:right w:val="none" w:sz="0" w:space="0" w:color="auto"/>
      </w:divBdr>
    </w:div>
    <w:div w:id="21402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8</Pages>
  <Words>2401</Words>
  <Characters>15877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2023021688_x000d_
SPC pkt. 4.8</dc:description>
  <cp:lastModifiedBy>Betty Winther Andersen</cp:lastModifiedBy>
  <cp:revision>3</cp:revision>
  <cp:lastPrinted>2012-08-22T08:53:00Z</cp:lastPrinted>
  <dcterms:created xsi:type="dcterms:W3CDTF">2023-04-05T10:30:00Z</dcterms:created>
  <dcterms:modified xsi:type="dcterms:W3CDTF">2023-04-05T10:32:00Z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