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33A3" w14:textId="77777777" w:rsidR="009260DE" w:rsidRPr="00251C5A" w:rsidRDefault="0021526C" w:rsidP="009260DE">
      <w:pPr>
        <w:rPr>
          <w:sz w:val="24"/>
          <w:szCs w:val="24"/>
        </w:rPr>
      </w:pPr>
      <w:r w:rsidRPr="00251C5A">
        <w:rPr>
          <w:noProof/>
          <w:sz w:val="24"/>
          <w:szCs w:val="24"/>
          <w:lang w:eastAsia="da-DK"/>
        </w:rPr>
        <w:drawing>
          <wp:anchor distT="0" distB="0" distL="114300" distR="114300" simplePos="0" relativeHeight="251658240" behindDoc="0" locked="0" layoutInCell="1" allowOverlap="1" wp14:anchorId="65B03CBA" wp14:editId="3516999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251C5A">
        <w:rPr>
          <w:sz w:val="24"/>
          <w:szCs w:val="24"/>
        </w:rPr>
        <w:br w:type="textWrapping" w:clear="all"/>
      </w:r>
    </w:p>
    <w:p w14:paraId="79948F09" w14:textId="24363A93" w:rsidR="009260DE" w:rsidRPr="00251C5A" w:rsidRDefault="009260DE" w:rsidP="009260DE">
      <w:pPr>
        <w:pStyle w:val="Titel"/>
        <w:tabs>
          <w:tab w:val="right" w:pos="9356"/>
        </w:tabs>
        <w:jc w:val="left"/>
        <w:rPr>
          <w:b w:val="0"/>
          <w:szCs w:val="24"/>
          <w:lang w:eastAsia="en-US"/>
        </w:rPr>
      </w:pPr>
      <w:r w:rsidRPr="00251C5A">
        <w:rPr>
          <w:b w:val="0"/>
          <w:szCs w:val="24"/>
          <w:lang w:eastAsia="en-US"/>
        </w:rPr>
        <w:tab/>
      </w:r>
      <w:r w:rsidR="00406AF1">
        <w:rPr>
          <w:szCs w:val="24"/>
        </w:rPr>
        <w:t>13. april 2026</w:t>
      </w:r>
    </w:p>
    <w:p w14:paraId="534056F6" w14:textId="77777777" w:rsidR="009260DE" w:rsidRPr="00251C5A" w:rsidRDefault="009260DE" w:rsidP="009260DE">
      <w:pPr>
        <w:pStyle w:val="Titel"/>
        <w:tabs>
          <w:tab w:val="left" w:pos="8222"/>
        </w:tabs>
        <w:jc w:val="left"/>
        <w:rPr>
          <w:b w:val="0"/>
          <w:szCs w:val="24"/>
        </w:rPr>
      </w:pPr>
    </w:p>
    <w:p w14:paraId="6654FD99" w14:textId="77777777" w:rsidR="009260DE" w:rsidRPr="00251C5A" w:rsidRDefault="009260DE" w:rsidP="009260DE">
      <w:pPr>
        <w:pStyle w:val="Titel"/>
        <w:jc w:val="left"/>
        <w:rPr>
          <w:b w:val="0"/>
          <w:szCs w:val="24"/>
        </w:rPr>
      </w:pPr>
    </w:p>
    <w:p w14:paraId="6591B570" w14:textId="77777777" w:rsidR="009260DE" w:rsidRPr="00251C5A" w:rsidRDefault="009260DE" w:rsidP="009260DE">
      <w:pPr>
        <w:pStyle w:val="Titel"/>
        <w:jc w:val="left"/>
        <w:rPr>
          <w:b w:val="0"/>
          <w:szCs w:val="24"/>
        </w:rPr>
      </w:pPr>
    </w:p>
    <w:p w14:paraId="21EA883E" w14:textId="77777777" w:rsidR="009260DE" w:rsidRPr="00251C5A" w:rsidRDefault="009260DE" w:rsidP="009260DE">
      <w:pPr>
        <w:jc w:val="center"/>
        <w:rPr>
          <w:b/>
          <w:sz w:val="24"/>
          <w:szCs w:val="24"/>
        </w:rPr>
      </w:pPr>
      <w:r w:rsidRPr="00251C5A">
        <w:rPr>
          <w:b/>
          <w:sz w:val="24"/>
          <w:szCs w:val="24"/>
        </w:rPr>
        <w:t>PRODUKTRESUMÉ</w:t>
      </w:r>
    </w:p>
    <w:p w14:paraId="3D798458" w14:textId="77777777" w:rsidR="009260DE" w:rsidRPr="00251C5A" w:rsidRDefault="009260DE" w:rsidP="009260DE">
      <w:pPr>
        <w:jc w:val="center"/>
        <w:rPr>
          <w:b/>
          <w:sz w:val="24"/>
          <w:szCs w:val="24"/>
        </w:rPr>
      </w:pPr>
    </w:p>
    <w:p w14:paraId="79D70B4B" w14:textId="77777777" w:rsidR="009260DE" w:rsidRPr="00251C5A" w:rsidRDefault="009260DE" w:rsidP="009260DE">
      <w:pPr>
        <w:jc w:val="center"/>
        <w:rPr>
          <w:b/>
          <w:sz w:val="24"/>
          <w:szCs w:val="24"/>
        </w:rPr>
      </w:pPr>
      <w:r w:rsidRPr="00251C5A">
        <w:rPr>
          <w:b/>
          <w:sz w:val="24"/>
          <w:szCs w:val="24"/>
        </w:rPr>
        <w:t>for</w:t>
      </w:r>
    </w:p>
    <w:p w14:paraId="49D92898" w14:textId="77777777" w:rsidR="000B058C" w:rsidRPr="00251C5A" w:rsidRDefault="000B058C" w:rsidP="009260DE">
      <w:pPr>
        <w:jc w:val="center"/>
        <w:rPr>
          <w:b/>
          <w:sz w:val="24"/>
          <w:szCs w:val="24"/>
        </w:rPr>
      </w:pPr>
    </w:p>
    <w:p w14:paraId="2AF71BDF" w14:textId="6BB6E6A4" w:rsidR="009260DE" w:rsidRPr="00251C5A" w:rsidRDefault="00B0127B" w:rsidP="009260DE">
      <w:pPr>
        <w:jc w:val="center"/>
        <w:rPr>
          <w:b/>
          <w:sz w:val="24"/>
          <w:szCs w:val="24"/>
        </w:rPr>
      </w:pPr>
      <w:proofErr w:type="spellStart"/>
      <w:r w:rsidRPr="00251C5A">
        <w:rPr>
          <w:b/>
          <w:sz w:val="24"/>
          <w:szCs w:val="24"/>
        </w:rPr>
        <w:t>Ropivacaine</w:t>
      </w:r>
      <w:proofErr w:type="spellEnd"/>
      <w:r w:rsidRPr="00251C5A">
        <w:rPr>
          <w:b/>
          <w:sz w:val="24"/>
          <w:szCs w:val="24"/>
        </w:rPr>
        <w:t xml:space="preserve"> </w:t>
      </w:r>
      <w:r w:rsidR="00BA265B">
        <w:rPr>
          <w:b/>
          <w:sz w:val="24"/>
          <w:szCs w:val="24"/>
        </w:rPr>
        <w:t>"</w:t>
      </w:r>
      <w:proofErr w:type="spellStart"/>
      <w:r w:rsidRPr="00251C5A">
        <w:rPr>
          <w:b/>
          <w:sz w:val="24"/>
          <w:szCs w:val="24"/>
        </w:rPr>
        <w:t>Hikma</w:t>
      </w:r>
      <w:proofErr w:type="spellEnd"/>
      <w:r w:rsidR="00BA265B">
        <w:rPr>
          <w:b/>
          <w:sz w:val="24"/>
          <w:szCs w:val="24"/>
        </w:rPr>
        <w:t>"</w:t>
      </w:r>
      <w:r w:rsidRPr="00251C5A">
        <w:rPr>
          <w:b/>
          <w:sz w:val="24"/>
          <w:szCs w:val="24"/>
        </w:rPr>
        <w:t xml:space="preserve">, injektionsvæske, opløsning 5 mg/ml </w:t>
      </w:r>
    </w:p>
    <w:p w14:paraId="64F50CE1" w14:textId="77777777" w:rsidR="009260DE" w:rsidRPr="00251C5A" w:rsidRDefault="009260DE" w:rsidP="009260DE">
      <w:pPr>
        <w:jc w:val="both"/>
        <w:rPr>
          <w:sz w:val="24"/>
          <w:szCs w:val="24"/>
        </w:rPr>
      </w:pPr>
    </w:p>
    <w:p w14:paraId="27FC0FE5" w14:textId="77777777" w:rsidR="009260DE" w:rsidRPr="00251C5A" w:rsidRDefault="009260DE" w:rsidP="009260DE">
      <w:pPr>
        <w:jc w:val="both"/>
        <w:rPr>
          <w:sz w:val="24"/>
          <w:szCs w:val="24"/>
        </w:rPr>
      </w:pPr>
    </w:p>
    <w:p w14:paraId="0BFA9D36" w14:textId="77777777" w:rsidR="009260DE" w:rsidRPr="00251C5A" w:rsidRDefault="009260DE" w:rsidP="009260DE">
      <w:pPr>
        <w:tabs>
          <w:tab w:val="left" w:pos="851"/>
        </w:tabs>
        <w:ind w:left="851" w:hanging="851"/>
        <w:rPr>
          <w:b/>
          <w:sz w:val="24"/>
          <w:szCs w:val="24"/>
        </w:rPr>
      </w:pPr>
      <w:r w:rsidRPr="00251C5A">
        <w:rPr>
          <w:b/>
          <w:sz w:val="24"/>
          <w:szCs w:val="24"/>
        </w:rPr>
        <w:t>0.</w:t>
      </w:r>
      <w:r w:rsidRPr="00251C5A">
        <w:rPr>
          <w:b/>
          <w:sz w:val="24"/>
          <w:szCs w:val="24"/>
        </w:rPr>
        <w:tab/>
        <w:t>D.SP.NR.</w:t>
      </w:r>
    </w:p>
    <w:p w14:paraId="286DCC01" w14:textId="0D1A8C29" w:rsidR="009260DE" w:rsidRPr="00251C5A" w:rsidRDefault="00B0127B" w:rsidP="009260DE">
      <w:pPr>
        <w:tabs>
          <w:tab w:val="left" w:pos="851"/>
        </w:tabs>
        <w:ind w:left="851"/>
        <w:rPr>
          <w:sz w:val="24"/>
          <w:szCs w:val="24"/>
        </w:rPr>
      </w:pPr>
      <w:r w:rsidRPr="00251C5A">
        <w:rPr>
          <w:sz w:val="24"/>
          <w:szCs w:val="24"/>
        </w:rPr>
        <w:t>34349</w:t>
      </w:r>
    </w:p>
    <w:p w14:paraId="1737FC5C" w14:textId="77777777" w:rsidR="009260DE" w:rsidRPr="00251C5A" w:rsidRDefault="009260DE" w:rsidP="009260DE">
      <w:pPr>
        <w:tabs>
          <w:tab w:val="left" w:pos="851"/>
        </w:tabs>
        <w:ind w:left="851"/>
        <w:rPr>
          <w:sz w:val="24"/>
          <w:szCs w:val="24"/>
        </w:rPr>
      </w:pPr>
    </w:p>
    <w:p w14:paraId="59D91F86" w14:textId="77777777" w:rsidR="009260DE" w:rsidRPr="00251C5A" w:rsidRDefault="009260DE" w:rsidP="009260DE">
      <w:pPr>
        <w:tabs>
          <w:tab w:val="left" w:pos="851"/>
        </w:tabs>
        <w:ind w:left="851" w:hanging="851"/>
        <w:rPr>
          <w:b/>
          <w:sz w:val="24"/>
          <w:szCs w:val="24"/>
        </w:rPr>
      </w:pPr>
      <w:r w:rsidRPr="00251C5A">
        <w:rPr>
          <w:b/>
          <w:sz w:val="24"/>
          <w:szCs w:val="24"/>
        </w:rPr>
        <w:t>1.</w:t>
      </w:r>
      <w:r w:rsidRPr="00251C5A">
        <w:rPr>
          <w:b/>
          <w:sz w:val="24"/>
          <w:szCs w:val="24"/>
        </w:rPr>
        <w:tab/>
        <w:t>LÆGEMIDLETS NAVN</w:t>
      </w:r>
    </w:p>
    <w:p w14:paraId="0DB0A3C2" w14:textId="0A20239B" w:rsidR="00B0127B" w:rsidRPr="00251C5A" w:rsidRDefault="00B0127B" w:rsidP="00B0127B">
      <w:pPr>
        <w:tabs>
          <w:tab w:val="left" w:pos="851"/>
        </w:tabs>
        <w:ind w:left="851"/>
        <w:rPr>
          <w:sz w:val="24"/>
          <w:szCs w:val="24"/>
        </w:rPr>
      </w:pPr>
      <w:proofErr w:type="spellStart"/>
      <w:r w:rsidRPr="00251C5A">
        <w:rPr>
          <w:sz w:val="24"/>
          <w:szCs w:val="24"/>
        </w:rPr>
        <w:t>Ropivacaine</w:t>
      </w:r>
      <w:proofErr w:type="spellEnd"/>
      <w:r w:rsidRPr="00251C5A">
        <w:rPr>
          <w:sz w:val="24"/>
          <w:szCs w:val="24"/>
        </w:rPr>
        <w:t xml:space="preserve"> </w:t>
      </w:r>
      <w:r w:rsidR="00BA265B">
        <w:rPr>
          <w:sz w:val="24"/>
          <w:szCs w:val="24"/>
        </w:rPr>
        <w:t>"</w:t>
      </w:r>
      <w:proofErr w:type="spellStart"/>
      <w:r w:rsidRPr="00251C5A">
        <w:rPr>
          <w:sz w:val="24"/>
          <w:szCs w:val="24"/>
        </w:rPr>
        <w:t>Hikma</w:t>
      </w:r>
      <w:proofErr w:type="spellEnd"/>
      <w:r w:rsidR="00BA265B">
        <w:rPr>
          <w:sz w:val="24"/>
          <w:szCs w:val="24"/>
        </w:rPr>
        <w:t>"</w:t>
      </w:r>
    </w:p>
    <w:p w14:paraId="318FF07F" w14:textId="77777777" w:rsidR="00B0127B" w:rsidRPr="00251C5A" w:rsidRDefault="00B0127B" w:rsidP="00B0127B">
      <w:pPr>
        <w:tabs>
          <w:tab w:val="left" w:pos="851"/>
        </w:tabs>
        <w:ind w:left="851"/>
        <w:rPr>
          <w:sz w:val="24"/>
          <w:szCs w:val="24"/>
        </w:rPr>
      </w:pPr>
    </w:p>
    <w:p w14:paraId="27F6B568" w14:textId="77777777" w:rsidR="009260DE" w:rsidRPr="00251C5A" w:rsidRDefault="009260DE" w:rsidP="009260DE">
      <w:pPr>
        <w:tabs>
          <w:tab w:val="left" w:pos="851"/>
        </w:tabs>
        <w:ind w:left="851" w:hanging="851"/>
        <w:rPr>
          <w:b/>
          <w:sz w:val="24"/>
          <w:szCs w:val="24"/>
        </w:rPr>
      </w:pPr>
      <w:r w:rsidRPr="00251C5A">
        <w:rPr>
          <w:b/>
          <w:sz w:val="24"/>
          <w:szCs w:val="24"/>
        </w:rPr>
        <w:t>2.</w:t>
      </w:r>
      <w:r w:rsidRPr="00251C5A">
        <w:rPr>
          <w:b/>
          <w:sz w:val="24"/>
          <w:szCs w:val="24"/>
        </w:rPr>
        <w:tab/>
        <w:t>KVALITATIV OG KVANTITATIV SAMMENSÆTNING</w:t>
      </w:r>
    </w:p>
    <w:p w14:paraId="11EF3C90" w14:textId="77777777" w:rsidR="009273E5" w:rsidRPr="009273E5" w:rsidRDefault="009273E5" w:rsidP="003C2FCC">
      <w:pPr>
        <w:ind w:left="851"/>
        <w:rPr>
          <w:sz w:val="24"/>
          <w:szCs w:val="24"/>
        </w:rPr>
      </w:pPr>
      <w:r w:rsidRPr="009273E5">
        <w:rPr>
          <w:sz w:val="24"/>
          <w:szCs w:val="24"/>
        </w:rPr>
        <w:t xml:space="preserve">1 ml injektionsvæske, opløsning indeholder </w:t>
      </w:r>
      <w:proofErr w:type="spellStart"/>
      <w:r w:rsidRPr="009273E5">
        <w:rPr>
          <w:sz w:val="24"/>
          <w:szCs w:val="24"/>
        </w:rPr>
        <w:t>ropivacainhydrochloridmonohydrat</w:t>
      </w:r>
      <w:proofErr w:type="spellEnd"/>
      <w:r w:rsidRPr="009273E5">
        <w:rPr>
          <w:sz w:val="24"/>
          <w:szCs w:val="24"/>
        </w:rPr>
        <w:t xml:space="preserve"> svarende til 5 mg </w:t>
      </w:r>
      <w:proofErr w:type="spellStart"/>
      <w:r w:rsidRPr="009273E5">
        <w:rPr>
          <w:sz w:val="24"/>
          <w:szCs w:val="24"/>
        </w:rPr>
        <w:t>ropivacainhydrochlorid</w:t>
      </w:r>
      <w:proofErr w:type="spellEnd"/>
      <w:r w:rsidRPr="009273E5">
        <w:rPr>
          <w:sz w:val="24"/>
          <w:szCs w:val="24"/>
        </w:rPr>
        <w:t>.</w:t>
      </w:r>
    </w:p>
    <w:p w14:paraId="21F32061" w14:textId="77777777" w:rsidR="009273E5" w:rsidRPr="009273E5" w:rsidRDefault="009273E5" w:rsidP="003C2FCC">
      <w:pPr>
        <w:ind w:left="851"/>
        <w:rPr>
          <w:sz w:val="24"/>
          <w:szCs w:val="24"/>
        </w:rPr>
      </w:pPr>
    </w:p>
    <w:p w14:paraId="072DE855" w14:textId="77777777" w:rsidR="009273E5" w:rsidRPr="009273E5" w:rsidRDefault="009273E5" w:rsidP="003C2FCC">
      <w:pPr>
        <w:ind w:left="851"/>
        <w:rPr>
          <w:sz w:val="24"/>
          <w:szCs w:val="24"/>
        </w:rPr>
      </w:pPr>
      <w:r w:rsidRPr="009273E5">
        <w:rPr>
          <w:sz w:val="24"/>
          <w:szCs w:val="24"/>
        </w:rPr>
        <w:t xml:space="preserve">1 hætteglas med 30 ml injektionsvæske, opløsning indeholder </w:t>
      </w:r>
      <w:proofErr w:type="spellStart"/>
      <w:r w:rsidRPr="009273E5">
        <w:rPr>
          <w:sz w:val="24"/>
          <w:szCs w:val="24"/>
        </w:rPr>
        <w:t>ropivacainhydrochloridmonohydrat</w:t>
      </w:r>
      <w:proofErr w:type="spellEnd"/>
      <w:r w:rsidRPr="009273E5">
        <w:rPr>
          <w:sz w:val="24"/>
          <w:szCs w:val="24"/>
        </w:rPr>
        <w:t xml:space="preserve"> svarende til 150 mg </w:t>
      </w:r>
      <w:proofErr w:type="spellStart"/>
      <w:r w:rsidRPr="009273E5">
        <w:rPr>
          <w:sz w:val="24"/>
          <w:szCs w:val="24"/>
        </w:rPr>
        <w:t>ropivacainhydrochlorid</w:t>
      </w:r>
      <w:proofErr w:type="spellEnd"/>
      <w:r w:rsidRPr="009273E5">
        <w:rPr>
          <w:sz w:val="24"/>
          <w:szCs w:val="24"/>
        </w:rPr>
        <w:t>.</w:t>
      </w:r>
    </w:p>
    <w:p w14:paraId="0736B61C" w14:textId="77777777" w:rsidR="009273E5" w:rsidRPr="009273E5" w:rsidRDefault="009273E5" w:rsidP="003C2FCC">
      <w:pPr>
        <w:ind w:left="851"/>
        <w:rPr>
          <w:sz w:val="24"/>
          <w:szCs w:val="24"/>
        </w:rPr>
      </w:pPr>
    </w:p>
    <w:p w14:paraId="58F5109C" w14:textId="77777777" w:rsidR="009273E5" w:rsidRPr="009273E5" w:rsidRDefault="009273E5" w:rsidP="003C2FCC">
      <w:pPr>
        <w:ind w:left="851"/>
        <w:rPr>
          <w:sz w:val="24"/>
          <w:szCs w:val="24"/>
          <w:u w:val="single"/>
        </w:rPr>
      </w:pPr>
      <w:r w:rsidRPr="009273E5">
        <w:rPr>
          <w:sz w:val="24"/>
          <w:szCs w:val="24"/>
          <w:u w:val="single"/>
        </w:rPr>
        <w:t>Hjælpestof, som behandleren skal være opmærksom på</w:t>
      </w:r>
    </w:p>
    <w:p w14:paraId="4C8B129A" w14:textId="77777777" w:rsidR="009273E5" w:rsidRPr="009273E5" w:rsidRDefault="009273E5" w:rsidP="003C2FCC">
      <w:pPr>
        <w:ind w:left="851"/>
        <w:rPr>
          <w:sz w:val="24"/>
          <w:szCs w:val="24"/>
        </w:rPr>
      </w:pPr>
      <w:r w:rsidRPr="009273E5">
        <w:rPr>
          <w:sz w:val="24"/>
          <w:szCs w:val="24"/>
        </w:rPr>
        <w:t>Hvert 30 ml hætteglas indeholder 4,11 mmol (94,5 mg) natrium.</w:t>
      </w:r>
    </w:p>
    <w:p w14:paraId="0E55874C" w14:textId="77777777" w:rsidR="009273E5" w:rsidRPr="009273E5" w:rsidRDefault="009273E5" w:rsidP="003C2FCC">
      <w:pPr>
        <w:ind w:left="851"/>
        <w:rPr>
          <w:sz w:val="24"/>
          <w:szCs w:val="24"/>
        </w:rPr>
      </w:pPr>
    </w:p>
    <w:p w14:paraId="023430ED" w14:textId="77777777" w:rsidR="009273E5" w:rsidRPr="009273E5" w:rsidRDefault="009273E5" w:rsidP="003C2FCC">
      <w:pPr>
        <w:ind w:left="851"/>
        <w:rPr>
          <w:sz w:val="24"/>
          <w:szCs w:val="24"/>
        </w:rPr>
      </w:pPr>
      <w:r w:rsidRPr="009273E5">
        <w:rPr>
          <w:sz w:val="24"/>
          <w:szCs w:val="24"/>
        </w:rPr>
        <w:t>Alle hjælpestoffer er anført under pkt. 6.1.</w:t>
      </w:r>
    </w:p>
    <w:p w14:paraId="370F7192" w14:textId="77777777" w:rsidR="009260DE" w:rsidRPr="00251C5A" w:rsidRDefault="009260DE" w:rsidP="009260DE">
      <w:pPr>
        <w:tabs>
          <w:tab w:val="left" w:pos="851"/>
        </w:tabs>
        <w:ind w:left="851"/>
        <w:rPr>
          <w:sz w:val="24"/>
          <w:szCs w:val="24"/>
        </w:rPr>
      </w:pPr>
    </w:p>
    <w:p w14:paraId="6684C58E" w14:textId="77777777" w:rsidR="009260DE" w:rsidRPr="00251C5A" w:rsidRDefault="009260DE" w:rsidP="009260DE">
      <w:pPr>
        <w:tabs>
          <w:tab w:val="left" w:pos="851"/>
        </w:tabs>
        <w:ind w:left="851" w:hanging="851"/>
        <w:rPr>
          <w:b/>
          <w:sz w:val="24"/>
          <w:szCs w:val="24"/>
        </w:rPr>
      </w:pPr>
      <w:r w:rsidRPr="00251C5A">
        <w:rPr>
          <w:b/>
          <w:sz w:val="24"/>
          <w:szCs w:val="24"/>
        </w:rPr>
        <w:t>3.</w:t>
      </w:r>
      <w:r w:rsidRPr="00251C5A">
        <w:rPr>
          <w:b/>
          <w:sz w:val="24"/>
          <w:szCs w:val="24"/>
        </w:rPr>
        <w:tab/>
        <w:t>LÆGEMIDDELFORM</w:t>
      </w:r>
    </w:p>
    <w:p w14:paraId="20C7A7A9" w14:textId="598C04B9" w:rsidR="009273E5" w:rsidRPr="009273E5" w:rsidRDefault="009273E5" w:rsidP="003C2FCC">
      <w:pPr>
        <w:ind w:left="851"/>
        <w:rPr>
          <w:sz w:val="24"/>
          <w:szCs w:val="24"/>
        </w:rPr>
      </w:pPr>
      <w:r w:rsidRPr="009273E5">
        <w:rPr>
          <w:sz w:val="24"/>
          <w:szCs w:val="24"/>
        </w:rPr>
        <w:t>Injektionsvæske, opløsning</w:t>
      </w:r>
    </w:p>
    <w:p w14:paraId="2677BB03" w14:textId="77777777" w:rsidR="009273E5" w:rsidRPr="009273E5" w:rsidRDefault="009273E5" w:rsidP="003C2FCC">
      <w:pPr>
        <w:ind w:left="851"/>
        <w:rPr>
          <w:sz w:val="24"/>
          <w:szCs w:val="24"/>
        </w:rPr>
      </w:pPr>
    </w:p>
    <w:p w14:paraId="5A4E39E8" w14:textId="77777777" w:rsidR="009273E5" w:rsidRPr="009273E5" w:rsidRDefault="009273E5" w:rsidP="003C2FCC">
      <w:pPr>
        <w:ind w:left="851"/>
        <w:rPr>
          <w:sz w:val="24"/>
          <w:szCs w:val="24"/>
        </w:rPr>
      </w:pPr>
      <w:r w:rsidRPr="009273E5">
        <w:rPr>
          <w:sz w:val="24"/>
          <w:szCs w:val="24"/>
        </w:rPr>
        <w:t>Klar, farveløs opløsning.</w:t>
      </w:r>
    </w:p>
    <w:p w14:paraId="06104EA1" w14:textId="77777777" w:rsidR="009273E5" w:rsidRPr="009273E5" w:rsidRDefault="009273E5" w:rsidP="003C2FCC">
      <w:pPr>
        <w:ind w:left="851"/>
        <w:rPr>
          <w:sz w:val="24"/>
          <w:szCs w:val="24"/>
        </w:rPr>
      </w:pPr>
    </w:p>
    <w:p w14:paraId="3AA525B2" w14:textId="77777777" w:rsidR="009273E5" w:rsidRPr="009273E5" w:rsidRDefault="009273E5" w:rsidP="003C2FCC">
      <w:pPr>
        <w:ind w:left="851"/>
        <w:rPr>
          <w:sz w:val="24"/>
          <w:szCs w:val="24"/>
        </w:rPr>
      </w:pPr>
      <w:r w:rsidRPr="009273E5">
        <w:rPr>
          <w:sz w:val="24"/>
          <w:szCs w:val="24"/>
        </w:rPr>
        <w:t>Opløsningen har en pH på 4,0</w:t>
      </w:r>
      <w:r w:rsidRPr="009273E5">
        <w:rPr>
          <w:sz w:val="24"/>
          <w:szCs w:val="24"/>
        </w:rPr>
        <w:noBreakHyphen/>
        <w:t xml:space="preserve">6,0 og en </w:t>
      </w:r>
      <w:proofErr w:type="spellStart"/>
      <w:r w:rsidRPr="009273E5">
        <w:rPr>
          <w:sz w:val="24"/>
          <w:szCs w:val="24"/>
        </w:rPr>
        <w:t>osmolaritet</w:t>
      </w:r>
      <w:proofErr w:type="spellEnd"/>
      <w:r w:rsidRPr="009273E5">
        <w:rPr>
          <w:sz w:val="24"/>
          <w:szCs w:val="24"/>
        </w:rPr>
        <w:t xml:space="preserve"> på ca. 260</w:t>
      </w:r>
      <w:r w:rsidRPr="009273E5">
        <w:rPr>
          <w:sz w:val="24"/>
          <w:szCs w:val="24"/>
        </w:rPr>
        <w:noBreakHyphen/>
        <w:t>310 </w:t>
      </w:r>
      <w:proofErr w:type="spellStart"/>
      <w:r w:rsidRPr="009273E5">
        <w:rPr>
          <w:sz w:val="24"/>
          <w:szCs w:val="24"/>
        </w:rPr>
        <w:t>mOsm</w:t>
      </w:r>
      <w:proofErr w:type="spellEnd"/>
      <w:r w:rsidRPr="009273E5">
        <w:rPr>
          <w:sz w:val="24"/>
          <w:szCs w:val="24"/>
        </w:rPr>
        <w:t>/kg.</w:t>
      </w:r>
    </w:p>
    <w:p w14:paraId="06FEC6ED" w14:textId="77777777" w:rsidR="009260DE" w:rsidRPr="00251C5A" w:rsidRDefault="009260DE" w:rsidP="009260DE">
      <w:pPr>
        <w:tabs>
          <w:tab w:val="left" w:pos="851"/>
        </w:tabs>
        <w:ind w:left="851"/>
        <w:rPr>
          <w:sz w:val="24"/>
          <w:szCs w:val="24"/>
        </w:rPr>
      </w:pPr>
    </w:p>
    <w:p w14:paraId="772234B5" w14:textId="77777777" w:rsidR="009260DE" w:rsidRPr="00251C5A" w:rsidRDefault="009260DE" w:rsidP="009260DE">
      <w:pPr>
        <w:tabs>
          <w:tab w:val="left" w:pos="851"/>
        </w:tabs>
        <w:ind w:left="851"/>
        <w:rPr>
          <w:sz w:val="24"/>
          <w:szCs w:val="24"/>
        </w:rPr>
      </w:pPr>
    </w:p>
    <w:p w14:paraId="764CEFF3" w14:textId="77777777" w:rsidR="009260DE" w:rsidRPr="00251C5A" w:rsidRDefault="009260DE" w:rsidP="009260DE">
      <w:pPr>
        <w:tabs>
          <w:tab w:val="left" w:pos="851"/>
        </w:tabs>
        <w:ind w:left="851" w:hanging="851"/>
        <w:rPr>
          <w:b/>
          <w:sz w:val="24"/>
          <w:szCs w:val="24"/>
        </w:rPr>
      </w:pPr>
      <w:r w:rsidRPr="00251C5A">
        <w:rPr>
          <w:b/>
          <w:sz w:val="24"/>
          <w:szCs w:val="24"/>
        </w:rPr>
        <w:t>4.</w:t>
      </w:r>
      <w:r w:rsidRPr="00251C5A">
        <w:rPr>
          <w:b/>
          <w:sz w:val="24"/>
          <w:szCs w:val="24"/>
        </w:rPr>
        <w:tab/>
        <w:t>KLINISKE OPLYSNINGER</w:t>
      </w:r>
    </w:p>
    <w:p w14:paraId="009E2236" w14:textId="77777777" w:rsidR="009260DE" w:rsidRPr="00251C5A" w:rsidRDefault="009260DE" w:rsidP="009260DE">
      <w:pPr>
        <w:tabs>
          <w:tab w:val="left" w:pos="851"/>
        </w:tabs>
        <w:ind w:left="851"/>
        <w:rPr>
          <w:b/>
          <w:sz w:val="24"/>
          <w:szCs w:val="24"/>
        </w:rPr>
      </w:pPr>
    </w:p>
    <w:p w14:paraId="4D931881" w14:textId="77777777" w:rsidR="009260DE" w:rsidRPr="00251C5A" w:rsidRDefault="009260DE" w:rsidP="009260DE">
      <w:pPr>
        <w:tabs>
          <w:tab w:val="left" w:pos="851"/>
        </w:tabs>
        <w:ind w:left="851" w:hanging="851"/>
        <w:rPr>
          <w:b/>
          <w:sz w:val="24"/>
          <w:szCs w:val="24"/>
          <w:u w:val="single"/>
        </w:rPr>
      </w:pPr>
      <w:r w:rsidRPr="00251C5A">
        <w:rPr>
          <w:b/>
          <w:sz w:val="24"/>
          <w:szCs w:val="24"/>
        </w:rPr>
        <w:t>4.1</w:t>
      </w:r>
      <w:r w:rsidRPr="00251C5A">
        <w:rPr>
          <w:b/>
          <w:sz w:val="24"/>
          <w:szCs w:val="24"/>
        </w:rPr>
        <w:tab/>
        <w:t>Terapeutiske indikationer</w:t>
      </w:r>
    </w:p>
    <w:p w14:paraId="0634F239" w14:textId="2148267F" w:rsidR="009273E5" w:rsidRPr="009273E5" w:rsidRDefault="009273E5" w:rsidP="003C2FCC">
      <w:pPr>
        <w:ind w:left="851"/>
        <w:rPr>
          <w:bCs/>
          <w:sz w:val="24"/>
          <w:szCs w:val="24"/>
        </w:rPr>
      </w:pPr>
      <w:proofErr w:type="spellStart"/>
      <w:r w:rsidRPr="009273E5">
        <w:rPr>
          <w:bCs/>
          <w:sz w:val="24"/>
          <w:szCs w:val="24"/>
        </w:rPr>
        <w:t>Ropivacaine</w:t>
      </w:r>
      <w:proofErr w:type="spellEnd"/>
      <w:r w:rsidRPr="009273E5">
        <w:rPr>
          <w:bCs/>
          <w:sz w:val="24"/>
          <w:szCs w:val="24"/>
        </w:rPr>
        <w:t xml:space="preserve"> </w:t>
      </w:r>
      <w:r w:rsidR="00BA265B">
        <w:rPr>
          <w:bCs/>
          <w:sz w:val="24"/>
          <w:szCs w:val="24"/>
        </w:rPr>
        <w:t>"</w:t>
      </w:r>
      <w:proofErr w:type="spellStart"/>
      <w:r w:rsidRPr="009273E5">
        <w:rPr>
          <w:bCs/>
          <w:sz w:val="24"/>
          <w:szCs w:val="24"/>
        </w:rPr>
        <w:t>Hikma</w:t>
      </w:r>
      <w:proofErr w:type="spellEnd"/>
      <w:r w:rsidR="00BA265B">
        <w:rPr>
          <w:bCs/>
          <w:sz w:val="24"/>
          <w:szCs w:val="24"/>
        </w:rPr>
        <w:t>"</w:t>
      </w:r>
      <w:r w:rsidRPr="009273E5">
        <w:rPr>
          <w:bCs/>
          <w:sz w:val="24"/>
          <w:szCs w:val="24"/>
        </w:rPr>
        <w:t xml:space="preserve"> 5 mg/ml er indiceret til voksne til:</w:t>
      </w:r>
    </w:p>
    <w:p w14:paraId="383D27F5" w14:textId="77777777" w:rsidR="009273E5" w:rsidRPr="009273E5" w:rsidRDefault="009273E5" w:rsidP="003304F4">
      <w:pPr>
        <w:numPr>
          <w:ilvl w:val="0"/>
          <w:numId w:val="6"/>
        </w:numPr>
        <w:ind w:left="1276" w:hanging="425"/>
        <w:rPr>
          <w:bCs/>
          <w:sz w:val="24"/>
          <w:szCs w:val="24"/>
        </w:rPr>
      </w:pPr>
      <w:proofErr w:type="spellStart"/>
      <w:r w:rsidRPr="009273E5">
        <w:rPr>
          <w:sz w:val="24"/>
          <w:szCs w:val="24"/>
        </w:rPr>
        <w:t>Intratekal</w:t>
      </w:r>
      <w:proofErr w:type="spellEnd"/>
      <w:r w:rsidRPr="009273E5">
        <w:rPr>
          <w:sz w:val="24"/>
          <w:szCs w:val="24"/>
        </w:rPr>
        <w:t xml:space="preserve"> administration til kirurgisk anæstesi.</w:t>
      </w:r>
    </w:p>
    <w:p w14:paraId="1D32C523" w14:textId="77777777" w:rsidR="009273E5" w:rsidRPr="009273E5" w:rsidRDefault="009273E5" w:rsidP="003C2FCC">
      <w:pPr>
        <w:ind w:left="851"/>
        <w:rPr>
          <w:bCs/>
          <w:sz w:val="24"/>
          <w:szCs w:val="24"/>
        </w:rPr>
      </w:pPr>
    </w:p>
    <w:p w14:paraId="3FC18F1B" w14:textId="77777777" w:rsidR="009273E5" w:rsidRPr="009273E5" w:rsidRDefault="009273E5" w:rsidP="003C2FCC">
      <w:pPr>
        <w:ind w:left="851"/>
        <w:rPr>
          <w:sz w:val="24"/>
          <w:szCs w:val="24"/>
        </w:rPr>
      </w:pPr>
      <w:r w:rsidRPr="009273E5">
        <w:rPr>
          <w:sz w:val="24"/>
          <w:szCs w:val="24"/>
        </w:rPr>
        <w:t>Til spædbørn fra 1 år og børn op til og med 12 år til akut smertebehandling (per</w:t>
      </w:r>
      <w:r w:rsidRPr="009273E5">
        <w:rPr>
          <w:sz w:val="24"/>
          <w:szCs w:val="24"/>
        </w:rPr>
        <w:noBreakHyphen/>
        <w:t xml:space="preserve"> og postoperativ):</w:t>
      </w:r>
    </w:p>
    <w:p w14:paraId="7F9BCBE8" w14:textId="77777777" w:rsidR="009273E5" w:rsidRPr="009273E5" w:rsidRDefault="009273E5" w:rsidP="003304F4">
      <w:pPr>
        <w:numPr>
          <w:ilvl w:val="0"/>
          <w:numId w:val="6"/>
        </w:numPr>
        <w:ind w:left="1276" w:hanging="425"/>
        <w:rPr>
          <w:sz w:val="24"/>
          <w:szCs w:val="24"/>
        </w:rPr>
      </w:pPr>
      <w:r w:rsidRPr="009273E5">
        <w:rPr>
          <w:sz w:val="24"/>
          <w:szCs w:val="24"/>
        </w:rPr>
        <w:t>Enkelt perifer nerveblokade.</w:t>
      </w:r>
    </w:p>
    <w:p w14:paraId="2771F28D" w14:textId="77777777" w:rsidR="009260DE" w:rsidRPr="00251C5A" w:rsidRDefault="009260DE" w:rsidP="009260DE">
      <w:pPr>
        <w:tabs>
          <w:tab w:val="left" w:pos="851"/>
        </w:tabs>
        <w:ind w:left="851"/>
        <w:rPr>
          <w:sz w:val="24"/>
          <w:szCs w:val="24"/>
        </w:rPr>
      </w:pPr>
    </w:p>
    <w:p w14:paraId="5972DF37" w14:textId="77777777" w:rsidR="009260DE" w:rsidRPr="00251C5A" w:rsidRDefault="009260DE" w:rsidP="009260DE">
      <w:pPr>
        <w:tabs>
          <w:tab w:val="left" w:pos="851"/>
        </w:tabs>
        <w:ind w:left="851" w:hanging="851"/>
        <w:rPr>
          <w:b/>
          <w:sz w:val="24"/>
          <w:szCs w:val="24"/>
        </w:rPr>
      </w:pPr>
      <w:r w:rsidRPr="00251C5A">
        <w:rPr>
          <w:b/>
          <w:sz w:val="24"/>
          <w:szCs w:val="24"/>
        </w:rPr>
        <w:t>4.2</w:t>
      </w:r>
      <w:r w:rsidRPr="00251C5A">
        <w:rPr>
          <w:b/>
          <w:sz w:val="24"/>
          <w:szCs w:val="24"/>
        </w:rPr>
        <w:tab/>
        <w:t xml:space="preserve">Dosering og </w:t>
      </w:r>
      <w:r w:rsidR="002C1EC0" w:rsidRPr="00251C5A">
        <w:rPr>
          <w:b/>
          <w:sz w:val="24"/>
          <w:szCs w:val="24"/>
        </w:rPr>
        <w:t>administration</w:t>
      </w:r>
    </w:p>
    <w:p w14:paraId="6FA31820" w14:textId="68F2DFF1" w:rsidR="009273E5" w:rsidRPr="009273E5" w:rsidRDefault="009273E5" w:rsidP="003C2FCC">
      <w:pPr>
        <w:ind w:left="851"/>
        <w:rPr>
          <w:sz w:val="24"/>
          <w:szCs w:val="24"/>
        </w:rPr>
      </w:pPr>
      <w:proofErr w:type="spellStart"/>
      <w:r w:rsidRPr="009273E5">
        <w:rPr>
          <w:sz w:val="24"/>
          <w:szCs w:val="24"/>
        </w:rPr>
        <w:t>Ropivacaine</w:t>
      </w:r>
      <w:proofErr w:type="spellEnd"/>
      <w:r w:rsidRPr="009273E5">
        <w:rPr>
          <w:sz w:val="24"/>
          <w:szCs w:val="24"/>
        </w:rPr>
        <w:t xml:space="preserve"> </w:t>
      </w:r>
      <w:r w:rsidR="00BA265B">
        <w:rPr>
          <w:sz w:val="24"/>
          <w:szCs w:val="24"/>
        </w:rPr>
        <w:t>"</w:t>
      </w:r>
      <w:proofErr w:type="spellStart"/>
      <w:r w:rsidRPr="009273E5">
        <w:rPr>
          <w:sz w:val="24"/>
          <w:szCs w:val="24"/>
        </w:rPr>
        <w:t>Hikma</w:t>
      </w:r>
      <w:proofErr w:type="spellEnd"/>
      <w:r w:rsidR="00BA265B">
        <w:rPr>
          <w:sz w:val="24"/>
          <w:szCs w:val="24"/>
        </w:rPr>
        <w:t>"</w:t>
      </w:r>
      <w:r w:rsidRPr="009273E5">
        <w:rPr>
          <w:sz w:val="24"/>
          <w:szCs w:val="24"/>
        </w:rPr>
        <w:t xml:space="preserve"> bør kun anvendes af læger med erfaring i regional anæstesi eller under deres opsyn.</w:t>
      </w:r>
    </w:p>
    <w:p w14:paraId="5EE1804E" w14:textId="77777777" w:rsidR="009273E5" w:rsidRPr="009273E5" w:rsidRDefault="009273E5" w:rsidP="003C2FCC">
      <w:pPr>
        <w:ind w:left="851"/>
        <w:rPr>
          <w:sz w:val="24"/>
          <w:szCs w:val="24"/>
        </w:rPr>
      </w:pPr>
    </w:p>
    <w:p w14:paraId="0C0413C5" w14:textId="77777777" w:rsidR="009273E5" w:rsidRPr="009273E5" w:rsidRDefault="009273E5" w:rsidP="003C2FCC">
      <w:pPr>
        <w:ind w:left="851"/>
        <w:rPr>
          <w:sz w:val="24"/>
          <w:szCs w:val="24"/>
          <w:u w:val="single"/>
        </w:rPr>
      </w:pPr>
      <w:r w:rsidRPr="009273E5">
        <w:rPr>
          <w:sz w:val="24"/>
          <w:szCs w:val="24"/>
          <w:u w:val="single"/>
        </w:rPr>
        <w:t>Dosering</w:t>
      </w:r>
    </w:p>
    <w:p w14:paraId="13772178" w14:textId="77777777" w:rsidR="009273E5" w:rsidRPr="009273E5" w:rsidRDefault="009273E5" w:rsidP="003C2FCC">
      <w:pPr>
        <w:ind w:left="851"/>
        <w:rPr>
          <w:sz w:val="24"/>
          <w:szCs w:val="24"/>
          <w:u w:val="single"/>
        </w:rPr>
      </w:pPr>
      <w:r w:rsidRPr="009273E5">
        <w:rPr>
          <w:sz w:val="24"/>
          <w:szCs w:val="24"/>
        </w:rPr>
        <w:t xml:space="preserve">Følgende tabel er en vejledning til dosering af </w:t>
      </w:r>
      <w:proofErr w:type="spellStart"/>
      <w:r w:rsidRPr="009273E5">
        <w:rPr>
          <w:sz w:val="24"/>
          <w:szCs w:val="24"/>
        </w:rPr>
        <w:t>intratekal</w:t>
      </w:r>
      <w:proofErr w:type="spellEnd"/>
      <w:r w:rsidRPr="009273E5">
        <w:rPr>
          <w:sz w:val="24"/>
          <w:szCs w:val="24"/>
        </w:rPr>
        <w:t xml:space="preserve"> blokade hos voksne. Den mindste dosis, der kræves, for at skabe en effektiv blokade, bør anvendes. Lægens erfaring med og kendskab til patientens fysiske tilstand er vigtig, når der skal vælges dosis.</w:t>
      </w:r>
    </w:p>
    <w:p w14:paraId="5C4BB536" w14:textId="77777777" w:rsidR="009273E5" w:rsidRPr="009273E5" w:rsidRDefault="009273E5" w:rsidP="003C2FCC">
      <w:pPr>
        <w:ind w:left="851"/>
        <w:rPr>
          <w:sz w:val="24"/>
          <w:szCs w:val="24"/>
        </w:rPr>
      </w:pPr>
    </w:p>
    <w:p w14:paraId="5F73B06E" w14:textId="2FE453A9" w:rsidR="009273E5" w:rsidRPr="009273E5" w:rsidRDefault="009273E5" w:rsidP="003C2FCC">
      <w:pPr>
        <w:rPr>
          <w:b/>
          <w:sz w:val="24"/>
          <w:szCs w:val="24"/>
        </w:rPr>
      </w:pPr>
      <w:r w:rsidRPr="009273E5">
        <w:rPr>
          <w:b/>
          <w:sz w:val="24"/>
          <w:szCs w:val="24"/>
        </w:rPr>
        <w:t>Tabel 1</w:t>
      </w:r>
      <w:r w:rsidR="003C2FCC" w:rsidRPr="00251C5A">
        <w:rPr>
          <w:b/>
          <w:sz w:val="24"/>
          <w:szCs w:val="24"/>
        </w:rPr>
        <w:t xml:space="preserve">. </w:t>
      </w:r>
      <w:r w:rsidRPr="009273E5">
        <w:rPr>
          <w:b/>
          <w:sz w:val="24"/>
          <w:szCs w:val="24"/>
        </w:rPr>
        <w:t xml:space="preserve">Dosering til </w:t>
      </w:r>
      <w:proofErr w:type="spellStart"/>
      <w:r w:rsidRPr="009273E5">
        <w:rPr>
          <w:b/>
          <w:sz w:val="24"/>
          <w:szCs w:val="24"/>
        </w:rPr>
        <w:t>intratekal</w:t>
      </w:r>
      <w:proofErr w:type="spellEnd"/>
      <w:r w:rsidRPr="009273E5">
        <w:rPr>
          <w:b/>
          <w:sz w:val="24"/>
          <w:szCs w:val="24"/>
        </w:rPr>
        <w:t xml:space="preserve"> blokade hos voksne</w:t>
      </w:r>
    </w:p>
    <w:tbl>
      <w:tblPr>
        <w:tblStyle w:val="Tabel-Gitter"/>
        <w:tblW w:w="5000" w:type="pct"/>
        <w:tblInd w:w="0" w:type="dxa"/>
        <w:tblLook w:val="04A0" w:firstRow="1" w:lastRow="0" w:firstColumn="1" w:lastColumn="0" w:noHBand="0" w:noVBand="1"/>
      </w:tblPr>
      <w:tblGrid>
        <w:gridCol w:w="3036"/>
        <w:gridCol w:w="1097"/>
        <w:gridCol w:w="1376"/>
        <w:gridCol w:w="1224"/>
        <w:gridCol w:w="1376"/>
        <w:gridCol w:w="1529"/>
      </w:tblGrid>
      <w:tr w:rsidR="009273E5" w:rsidRPr="009273E5" w14:paraId="7A50CD9C" w14:textId="77777777" w:rsidTr="003C2FCC">
        <w:tc>
          <w:tcPr>
            <w:tcW w:w="1575" w:type="pct"/>
            <w:tcBorders>
              <w:top w:val="single" w:sz="12" w:space="0" w:color="auto"/>
              <w:left w:val="nil"/>
              <w:bottom w:val="single" w:sz="12" w:space="0" w:color="auto"/>
              <w:right w:val="nil"/>
            </w:tcBorders>
          </w:tcPr>
          <w:p w14:paraId="744467AA" w14:textId="77777777" w:rsidR="009273E5" w:rsidRPr="009273E5" w:rsidRDefault="009273E5" w:rsidP="003C2FCC">
            <w:pPr>
              <w:ind w:left="32"/>
              <w:rPr>
                <w:b/>
                <w:bCs/>
                <w:sz w:val="24"/>
                <w:szCs w:val="24"/>
                <w:lang w:val="da-DK"/>
              </w:rPr>
            </w:pPr>
          </w:p>
        </w:tc>
        <w:tc>
          <w:tcPr>
            <w:tcW w:w="569" w:type="pct"/>
            <w:tcBorders>
              <w:top w:val="single" w:sz="12" w:space="0" w:color="auto"/>
              <w:left w:val="nil"/>
              <w:bottom w:val="single" w:sz="12" w:space="0" w:color="auto"/>
              <w:right w:val="nil"/>
            </w:tcBorders>
            <w:hideMark/>
          </w:tcPr>
          <w:p w14:paraId="7F49E0B0" w14:textId="77777777" w:rsidR="009273E5" w:rsidRPr="009273E5" w:rsidRDefault="009273E5" w:rsidP="003C2FCC">
            <w:pPr>
              <w:ind w:left="32"/>
              <w:rPr>
                <w:b/>
                <w:bCs/>
                <w:sz w:val="24"/>
                <w:szCs w:val="24"/>
              </w:rPr>
            </w:pPr>
            <w:proofErr w:type="spellStart"/>
            <w:r w:rsidRPr="009273E5">
              <w:rPr>
                <w:b/>
                <w:sz w:val="24"/>
                <w:szCs w:val="24"/>
              </w:rPr>
              <w:t>Konc</w:t>
            </w:r>
            <w:proofErr w:type="spellEnd"/>
            <w:r w:rsidRPr="009273E5">
              <w:rPr>
                <w:b/>
                <w:sz w:val="24"/>
                <w:szCs w:val="24"/>
              </w:rPr>
              <w:t>.</w:t>
            </w:r>
          </w:p>
          <w:p w14:paraId="503DAA8F" w14:textId="77777777" w:rsidR="009273E5" w:rsidRPr="009273E5" w:rsidRDefault="009273E5" w:rsidP="003C2FCC">
            <w:pPr>
              <w:ind w:left="32"/>
              <w:rPr>
                <w:b/>
                <w:bCs/>
                <w:sz w:val="24"/>
                <w:szCs w:val="24"/>
              </w:rPr>
            </w:pPr>
            <w:r w:rsidRPr="009273E5">
              <w:rPr>
                <w:b/>
                <w:sz w:val="24"/>
                <w:szCs w:val="24"/>
              </w:rPr>
              <w:t>mg/ml</w:t>
            </w:r>
          </w:p>
        </w:tc>
        <w:tc>
          <w:tcPr>
            <w:tcW w:w="714" w:type="pct"/>
            <w:tcBorders>
              <w:top w:val="single" w:sz="12" w:space="0" w:color="auto"/>
              <w:left w:val="nil"/>
              <w:bottom w:val="single" w:sz="12" w:space="0" w:color="auto"/>
              <w:right w:val="nil"/>
            </w:tcBorders>
            <w:hideMark/>
          </w:tcPr>
          <w:p w14:paraId="68C51C12" w14:textId="77777777" w:rsidR="009273E5" w:rsidRPr="009273E5" w:rsidRDefault="009273E5" w:rsidP="003C2FCC">
            <w:pPr>
              <w:ind w:left="32"/>
              <w:rPr>
                <w:b/>
                <w:bCs/>
                <w:sz w:val="24"/>
                <w:szCs w:val="24"/>
              </w:rPr>
            </w:pPr>
            <w:proofErr w:type="spellStart"/>
            <w:r w:rsidRPr="009273E5">
              <w:rPr>
                <w:b/>
                <w:sz w:val="24"/>
                <w:szCs w:val="24"/>
              </w:rPr>
              <w:t>Volumen</w:t>
            </w:r>
            <w:proofErr w:type="spellEnd"/>
          </w:p>
          <w:p w14:paraId="6CD2BC7F" w14:textId="77777777" w:rsidR="009273E5" w:rsidRPr="009273E5" w:rsidRDefault="009273E5" w:rsidP="003C2FCC">
            <w:pPr>
              <w:ind w:left="32"/>
              <w:rPr>
                <w:b/>
                <w:bCs/>
                <w:sz w:val="24"/>
                <w:szCs w:val="24"/>
              </w:rPr>
            </w:pPr>
            <w:r w:rsidRPr="009273E5">
              <w:rPr>
                <w:b/>
                <w:sz w:val="24"/>
                <w:szCs w:val="24"/>
              </w:rPr>
              <w:t>ml</w:t>
            </w:r>
          </w:p>
        </w:tc>
        <w:tc>
          <w:tcPr>
            <w:tcW w:w="635" w:type="pct"/>
            <w:tcBorders>
              <w:top w:val="single" w:sz="12" w:space="0" w:color="auto"/>
              <w:left w:val="nil"/>
              <w:bottom w:val="single" w:sz="12" w:space="0" w:color="auto"/>
              <w:right w:val="nil"/>
            </w:tcBorders>
            <w:hideMark/>
          </w:tcPr>
          <w:p w14:paraId="6B964BCB" w14:textId="77777777" w:rsidR="009273E5" w:rsidRPr="009273E5" w:rsidRDefault="009273E5" w:rsidP="003C2FCC">
            <w:pPr>
              <w:ind w:left="32"/>
              <w:rPr>
                <w:b/>
                <w:bCs/>
                <w:sz w:val="24"/>
                <w:szCs w:val="24"/>
              </w:rPr>
            </w:pPr>
            <w:proofErr w:type="spellStart"/>
            <w:r w:rsidRPr="009273E5">
              <w:rPr>
                <w:b/>
                <w:sz w:val="24"/>
                <w:szCs w:val="24"/>
              </w:rPr>
              <w:t>Dosis</w:t>
            </w:r>
            <w:proofErr w:type="spellEnd"/>
          </w:p>
          <w:p w14:paraId="7FE6AE18" w14:textId="77777777" w:rsidR="009273E5" w:rsidRPr="009273E5" w:rsidRDefault="009273E5" w:rsidP="003C2FCC">
            <w:pPr>
              <w:ind w:left="32"/>
              <w:rPr>
                <w:b/>
                <w:bCs/>
                <w:sz w:val="24"/>
                <w:szCs w:val="24"/>
              </w:rPr>
            </w:pPr>
            <w:r w:rsidRPr="009273E5">
              <w:rPr>
                <w:b/>
                <w:sz w:val="24"/>
                <w:szCs w:val="24"/>
              </w:rPr>
              <w:t>mg</w:t>
            </w:r>
          </w:p>
        </w:tc>
        <w:tc>
          <w:tcPr>
            <w:tcW w:w="714" w:type="pct"/>
            <w:tcBorders>
              <w:top w:val="single" w:sz="12" w:space="0" w:color="auto"/>
              <w:left w:val="nil"/>
              <w:bottom w:val="single" w:sz="12" w:space="0" w:color="auto"/>
              <w:right w:val="nil"/>
            </w:tcBorders>
            <w:hideMark/>
          </w:tcPr>
          <w:p w14:paraId="4FB1B898" w14:textId="77777777" w:rsidR="009273E5" w:rsidRPr="009273E5" w:rsidRDefault="009273E5" w:rsidP="003C2FCC">
            <w:pPr>
              <w:ind w:left="32"/>
              <w:rPr>
                <w:b/>
                <w:bCs/>
                <w:sz w:val="24"/>
                <w:szCs w:val="24"/>
              </w:rPr>
            </w:pPr>
            <w:r w:rsidRPr="009273E5">
              <w:rPr>
                <w:b/>
                <w:sz w:val="24"/>
                <w:szCs w:val="24"/>
              </w:rPr>
              <w:t>Start</w:t>
            </w:r>
          </w:p>
          <w:p w14:paraId="70036C05" w14:textId="77777777" w:rsidR="009273E5" w:rsidRPr="009273E5" w:rsidRDefault="009273E5" w:rsidP="003C2FCC">
            <w:pPr>
              <w:ind w:left="32"/>
              <w:rPr>
                <w:b/>
                <w:bCs/>
                <w:sz w:val="24"/>
                <w:szCs w:val="24"/>
              </w:rPr>
            </w:pPr>
            <w:proofErr w:type="spellStart"/>
            <w:r w:rsidRPr="009273E5">
              <w:rPr>
                <w:b/>
                <w:sz w:val="24"/>
                <w:szCs w:val="24"/>
              </w:rPr>
              <w:t>minutter</w:t>
            </w:r>
            <w:proofErr w:type="spellEnd"/>
          </w:p>
        </w:tc>
        <w:tc>
          <w:tcPr>
            <w:tcW w:w="794" w:type="pct"/>
            <w:tcBorders>
              <w:top w:val="single" w:sz="12" w:space="0" w:color="auto"/>
              <w:left w:val="nil"/>
              <w:bottom w:val="single" w:sz="12" w:space="0" w:color="auto"/>
              <w:right w:val="nil"/>
            </w:tcBorders>
            <w:hideMark/>
          </w:tcPr>
          <w:p w14:paraId="4E53DCA0" w14:textId="77777777" w:rsidR="009273E5" w:rsidRPr="009273E5" w:rsidRDefault="009273E5" w:rsidP="003C2FCC">
            <w:pPr>
              <w:ind w:left="32"/>
              <w:rPr>
                <w:b/>
                <w:bCs/>
                <w:sz w:val="24"/>
                <w:szCs w:val="24"/>
              </w:rPr>
            </w:pPr>
            <w:proofErr w:type="spellStart"/>
            <w:r w:rsidRPr="009273E5">
              <w:rPr>
                <w:b/>
                <w:sz w:val="24"/>
                <w:szCs w:val="24"/>
              </w:rPr>
              <w:t>Varighed</w:t>
            </w:r>
            <w:proofErr w:type="spellEnd"/>
          </w:p>
          <w:p w14:paraId="0243B3AE" w14:textId="77777777" w:rsidR="009273E5" w:rsidRPr="009273E5" w:rsidRDefault="009273E5" w:rsidP="003C2FCC">
            <w:pPr>
              <w:ind w:left="32"/>
              <w:rPr>
                <w:b/>
                <w:bCs/>
                <w:sz w:val="24"/>
                <w:szCs w:val="24"/>
              </w:rPr>
            </w:pPr>
            <w:r w:rsidRPr="009273E5">
              <w:rPr>
                <w:b/>
                <w:sz w:val="24"/>
                <w:szCs w:val="24"/>
              </w:rPr>
              <w:t>timer</w:t>
            </w:r>
          </w:p>
        </w:tc>
      </w:tr>
      <w:tr w:rsidR="009273E5" w:rsidRPr="009273E5" w14:paraId="7F2AA92C" w14:textId="77777777" w:rsidTr="003C2FCC">
        <w:trPr>
          <w:trHeight w:val="208"/>
        </w:trPr>
        <w:tc>
          <w:tcPr>
            <w:tcW w:w="5000" w:type="pct"/>
            <w:gridSpan w:val="6"/>
            <w:tcBorders>
              <w:top w:val="single" w:sz="12" w:space="0" w:color="auto"/>
              <w:left w:val="nil"/>
              <w:bottom w:val="nil"/>
              <w:right w:val="nil"/>
            </w:tcBorders>
            <w:hideMark/>
          </w:tcPr>
          <w:p w14:paraId="08ECCABF" w14:textId="77777777" w:rsidR="009273E5" w:rsidRPr="009273E5" w:rsidRDefault="009273E5" w:rsidP="003C2FCC">
            <w:pPr>
              <w:ind w:left="32"/>
              <w:rPr>
                <w:sz w:val="24"/>
                <w:szCs w:val="24"/>
              </w:rPr>
            </w:pPr>
            <w:r w:rsidRPr="009273E5">
              <w:rPr>
                <w:b/>
                <w:sz w:val="24"/>
                <w:szCs w:val="24"/>
              </w:rPr>
              <w:t>KIRURGISK ANÆSTESI</w:t>
            </w:r>
          </w:p>
        </w:tc>
      </w:tr>
      <w:tr w:rsidR="009273E5" w:rsidRPr="009273E5" w14:paraId="44DE309A" w14:textId="77777777" w:rsidTr="003C2FCC">
        <w:trPr>
          <w:trHeight w:val="241"/>
        </w:trPr>
        <w:tc>
          <w:tcPr>
            <w:tcW w:w="5000" w:type="pct"/>
            <w:gridSpan w:val="6"/>
            <w:tcBorders>
              <w:top w:val="nil"/>
              <w:left w:val="nil"/>
              <w:bottom w:val="nil"/>
              <w:right w:val="nil"/>
            </w:tcBorders>
            <w:hideMark/>
          </w:tcPr>
          <w:p w14:paraId="22A8E822" w14:textId="77777777" w:rsidR="009273E5" w:rsidRPr="009273E5" w:rsidRDefault="009273E5" w:rsidP="003C2FCC">
            <w:pPr>
              <w:ind w:left="32"/>
              <w:rPr>
                <w:sz w:val="24"/>
                <w:szCs w:val="24"/>
              </w:rPr>
            </w:pPr>
            <w:proofErr w:type="spellStart"/>
            <w:r w:rsidRPr="009273E5">
              <w:rPr>
                <w:b/>
                <w:sz w:val="24"/>
                <w:szCs w:val="24"/>
              </w:rPr>
              <w:t>Intratekal</w:t>
            </w:r>
            <w:proofErr w:type="spellEnd"/>
            <w:r w:rsidRPr="009273E5">
              <w:rPr>
                <w:b/>
                <w:sz w:val="24"/>
                <w:szCs w:val="24"/>
              </w:rPr>
              <w:t xml:space="preserve"> administration</w:t>
            </w:r>
          </w:p>
        </w:tc>
      </w:tr>
      <w:tr w:rsidR="009273E5" w:rsidRPr="009273E5" w14:paraId="7DC99C44" w14:textId="77777777" w:rsidTr="003C2FCC">
        <w:tc>
          <w:tcPr>
            <w:tcW w:w="1575" w:type="pct"/>
            <w:tcBorders>
              <w:top w:val="nil"/>
              <w:left w:val="nil"/>
              <w:bottom w:val="single" w:sz="4" w:space="0" w:color="auto"/>
              <w:right w:val="nil"/>
            </w:tcBorders>
            <w:hideMark/>
          </w:tcPr>
          <w:p w14:paraId="1AFB4C07" w14:textId="77777777" w:rsidR="009273E5" w:rsidRPr="009273E5" w:rsidRDefault="009273E5" w:rsidP="003C2FCC">
            <w:pPr>
              <w:ind w:left="32"/>
              <w:rPr>
                <w:sz w:val="24"/>
                <w:szCs w:val="24"/>
              </w:rPr>
            </w:pPr>
            <w:proofErr w:type="spellStart"/>
            <w:r w:rsidRPr="009273E5">
              <w:rPr>
                <w:sz w:val="24"/>
                <w:szCs w:val="24"/>
              </w:rPr>
              <w:t>Kirurgi</w:t>
            </w:r>
            <w:proofErr w:type="spellEnd"/>
          </w:p>
        </w:tc>
        <w:tc>
          <w:tcPr>
            <w:tcW w:w="569" w:type="pct"/>
            <w:tcBorders>
              <w:top w:val="nil"/>
              <w:left w:val="nil"/>
              <w:bottom w:val="single" w:sz="4" w:space="0" w:color="auto"/>
              <w:right w:val="nil"/>
            </w:tcBorders>
            <w:hideMark/>
          </w:tcPr>
          <w:p w14:paraId="35A07858" w14:textId="77777777" w:rsidR="009273E5" w:rsidRPr="009273E5" w:rsidRDefault="009273E5" w:rsidP="003C2FCC">
            <w:pPr>
              <w:ind w:left="32"/>
              <w:rPr>
                <w:sz w:val="24"/>
                <w:szCs w:val="24"/>
              </w:rPr>
            </w:pPr>
            <w:r w:rsidRPr="009273E5">
              <w:rPr>
                <w:sz w:val="24"/>
                <w:szCs w:val="24"/>
              </w:rPr>
              <w:t>5,0</w:t>
            </w:r>
          </w:p>
        </w:tc>
        <w:tc>
          <w:tcPr>
            <w:tcW w:w="714" w:type="pct"/>
            <w:tcBorders>
              <w:top w:val="nil"/>
              <w:left w:val="nil"/>
              <w:bottom w:val="single" w:sz="4" w:space="0" w:color="auto"/>
              <w:right w:val="nil"/>
            </w:tcBorders>
            <w:hideMark/>
          </w:tcPr>
          <w:p w14:paraId="68358C9A" w14:textId="77777777" w:rsidR="009273E5" w:rsidRPr="009273E5" w:rsidRDefault="009273E5" w:rsidP="003C2FCC">
            <w:pPr>
              <w:ind w:left="32"/>
              <w:rPr>
                <w:sz w:val="24"/>
                <w:szCs w:val="24"/>
              </w:rPr>
            </w:pPr>
            <w:r w:rsidRPr="009273E5">
              <w:rPr>
                <w:sz w:val="24"/>
                <w:szCs w:val="24"/>
              </w:rPr>
              <w:t>3</w:t>
            </w:r>
            <w:r w:rsidRPr="009273E5">
              <w:rPr>
                <w:sz w:val="24"/>
                <w:szCs w:val="24"/>
              </w:rPr>
              <w:noBreakHyphen/>
              <w:t>5</w:t>
            </w:r>
          </w:p>
        </w:tc>
        <w:tc>
          <w:tcPr>
            <w:tcW w:w="635" w:type="pct"/>
            <w:tcBorders>
              <w:top w:val="nil"/>
              <w:left w:val="nil"/>
              <w:bottom w:val="single" w:sz="4" w:space="0" w:color="auto"/>
              <w:right w:val="nil"/>
            </w:tcBorders>
            <w:hideMark/>
          </w:tcPr>
          <w:p w14:paraId="695FD878" w14:textId="77777777" w:rsidR="009273E5" w:rsidRPr="009273E5" w:rsidRDefault="009273E5" w:rsidP="003C2FCC">
            <w:pPr>
              <w:ind w:left="32"/>
              <w:rPr>
                <w:sz w:val="24"/>
                <w:szCs w:val="24"/>
              </w:rPr>
            </w:pPr>
            <w:r w:rsidRPr="009273E5">
              <w:rPr>
                <w:sz w:val="24"/>
                <w:szCs w:val="24"/>
              </w:rPr>
              <w:t>15</w:t>
            </w:r>
            <w:r w:rsidRPr="009273E5">
              <w:rPr>
                <w:sz w:val="24"/>
                <w:szCs w:val="24"/>
              </w:rPr>
              <w:noBreakHyphen/>
              <w:t>25</w:t>
            </w:r>
          </w:p>
        </w:tc>
        <w:tc>
          <w:tcPr>
            <w:tcW w:w="714" w:type="pct"/>
            <w:tcBorders>
              <w:top w:val="nil"/>
              <w:left w:val="nil"/>
              <w:bottom w:val="single" w:sz="4" w:space="0" w:color="auto"/>
              <w:right w:val="nil"/>
            </w:tcBorders>
            <w:hideMark/>
          </w:tcPr>
          <w:p w14:paraId="1D005C59" w14:textId="77777777" w:rsidR="009273E5" w:rsidRPr="009273E5" w:rsidRDefault="009273E5" w:rsidP="003C2FCC">
            <w:pPr>
              <w:ind w:left="32"/>
              <w:rPr>
                <w:sz w:val="24"/>
                <w:szCs w:val="24"/>
              </w:rPr>
            </w:pPr>
            <w:r w:rsidRPr="009273E5">
              <w:rPr>
                <w:sz w:val="24"/>
                <w:szCs w:val="24"/>
              </w:rPr>
              <w:t>1</w:t>
            </w:r>
            <w:r w:rsidRPr="009273E5">
              <w:rPr>
                <w:sz w:val="24"/>
                <w:szCs w:val="24"/>
              </w:rPr>
              <w:noBreakHyphen/>
              <w:t>5</w:t>
            </w:r>
          </w:p>
        </w:tc>
        <w:tc>
          <w:tcPr>
            <w:tcW w:w="794" w:type="pct"/>
            <w:tcBorders>
              <w:top w:val="nil"/>
              <w:left w:val="nil"/>
              <w:bottom w:val="single" w:sz="4" w:space="0" w:color="auto"/>
              <w:right w:val="nil"/>
            </w:tcBorders>
            <w:hideMark/>
          </w:tcPr>
          <w:p w14:paraId="31E37343" w14:textId="77777777" w:rsidR="009273E5" w:rsidRPr="009273E5" w:rsidRDefault="009273E5" w:rsidP="003C2FCC">
            <w:pPr>
              <w:ind w:left="32"/>
              <w:rPr>
                <w:sz w:val="24"/>
                <w:szCs w:val="24"/>
              </w:rPr>
            </w:pPr>
            <w:r w:rsidRPr="009273E5">
              <w:rPr>
                <w:sz w:val="24"/>
                <w:szCs w:val="24"/>
              </w:rPr>
              <w:t>2</w:t>
            </w:r>
            <w:r w:rsidRPr="009273E5">
              <w:rPr>
                <w:sz w:val="24"/>
                <w:szCs w:val="24"/>
              </w:rPr>
              <w:noBreakHyphen/>
              <w:t>6</w:t>
            </w:r>
          </w:p>
        </w:tc>
      </w:tr>
    </w:tbl>
    <w:p w14:paraId="3A7CCF1F" w14:textId="485A02E4" w:rsidR="009273E5" w:rsidRPr="009273E5" w:rsidRDefault="009273E5" w:rsidP="003304F4">
      <w:pPr>
        <w:rPr>
          <w:sz w:val="20"/>
        </w:rPr>
      </w:pPr>
      <w:r w:rsidRPr="009273E5">
        <w:rPr>
          <w:sz w:val="20"/>
        </w:rPr>
        <w:t xml:space="preserve">De doser, der er angivet i tabellen, er de doser, der anses for nødvendige for at opnå en vellykket blokade, og bør betragtes som retningslinjer for brug hos voksne. Start og varighed kan variere fra person til person. Tallene i kolonnen </w:t>
      </w:r>
      <w:r w:rsidR="00BA265B">
        <w:rPr>
          <w:sz w:val="20"/>
        </w:rPr>
        <w:t>"</w:t>
      </w:r>
      <w:r w:rsidRPr="009273E5">
        <w:rPr>
          <w:sz w:val="20"/>
        </w:rPr>
        <w:t>Dosis</w:t>
      </w:r>
      <w:r w:rsidR="00BA265B">
        <w:rPr>
          <w:sz w:val="20"/>
        </w:rPr>
        <w:t>"</w:t>
      </w:r>
      <w:r w:rsidRPr="009273E5">
        <w:rPr>
          <w:sz w:val="20"/>
        </w:rPr>
        <w:t xml:space="preserve"> afspejler det nødvendige forventede gennemsnitlige dosisinterval. For både faktorer, der påvirker specifikke blokadeteknikker og de enkelte patientkrav henvises der til de gængse lærebøger.</w:t>
      </w:r>
    </w:p>
    <w:p w14:paraId="612299D3" w14:textId="77777777" w:rsidR="009273E5" w:rsidRPr="009273E5" w:rsidRDefault="009273E5" w:rsidP="003C2FCC">
      <w:pPr>
        <w:ind w:left="851"/>
        <w:rPr>
          <w:sz w:val="24"/>
          <w:szCs w:val="24"/>
        </w:rPr>
      </w:pPr>
    </w:p>
    <w:p w14:paraId="07740B06" w14:textId="77777777" w:rsidR="009273E5" w:rsidRPr="009273E5" w:rsidRDefault="009273E5" w:rsidP="003C2FCC">
      <w:pPr>
        <w:ind w:left="851"/>
        <w:rPr>
          <w:i/>
          <w:iCs/>
          <w:sz w:val="24"/>
          <w:szCs w:val="24"/>
        </w:rPr>
      </w:pPr>
      <w:r w:rsidRPr="009273E5">
        <w:rPr>
          <w:i/>
          <w:iCs/>
          <w:sz w:val="24"/>
          <w:szCs w:val="24"/>
        </w:rPr>
        <w:t>Pædiatrisk population</w:t>
      </w:r>
    </w:p>
    <w:p w14:paraId="09D790B7" w14:textId="77777777" w:rsidR="009273E5" w:rsidRPr="009273E5" w:rsidRDefault="009273E5" w:rsidP="003C2FCC">
      <w:pPr>
        <w:ind w:left="851"/>
        <w:rPr>
          <w:sz w:val="24"/>
          <w:szCs w:val="24"/>
        </w:rPr>
      </w:pPr>
      <w:proofErr w:type="spellStart"/>
      <w:r w:rsidRPr="009273E5">
        <w:rPr>
          <w:sz w:val="24"/>
          <w:szCs w:val="24"/>
        </w:rPr>
        <w:t>Intratekal</w:t>
      </w:r>
      <w:proofErr w:type="spellEnd"/>
      <w:r w:rsidRPr="009273E5">
        <w:rPr>
          <w:sz w:val="24"/>
          <w:szCs w:val="24"/>
        </w:rPr>
        <w:t xml:space="preserve"> administration er hverken blevet undersøgt hos spædbørn, småbørn eller børn.</w:t>
      </w:r>
    </w:p>
    <w:p w14:paraId="2DD7846A" w14:textId="77777777" w:rsidR="009273E5" w:rsidRPr="009273E5" w:rsidRDefault="009273E5" w:rsidP="003C2FCC">
      <w:pPr>
        <w:ind w:left="851"/>
        <w:rPr>
          <w:sz w:val="24"/>
          <w:szCs w:val="24"/>
        </w:rPr>
      </w:pPr>
    </w:p>
    <w:p w14:paraId="3FFF985F" w14:textId="77777777" w:rsidR="009273E5" w:rsidRPr="009273E5" w:rsidRDefault="009273E5" w:rsidP="003C2FCC">
      <w:pPr>
        <w:ind w:left="851"/>
        <w:rPr>
          <w:sz w:val="24"/>
          <w:szCs w:val="24"/>
          <w:u w:val="single"/>
        </w:rPr>
      </w:pPr>
      <w:r w:rsidRPr="009273E5">
        <w:rPr>
          <w:sz w:val="24"/>
          <w:szCs w:val="24"/>
          <w:u w:val="single"/>
        </w:rPr>
        <w:t>Administration</w:t>
      </w:r>
    </w:p>
    <w:p w14:paraId="4B854163" w14:textId="77777777" w:rsidR="009273E5" w:rsidRPr="009273E5" w:rsidRDefault="009273E5" w:rsidP="003C2FCC">
      <w:pPr>
        <w:ind w:left="851"/>
        <w:rPr>
          <w:i/>
          <w:sz w:val="24"/>
          <w:szCs w:val="24"/>
        </w:rPr>
      </w:pPr>
      <w:r w:rsidRPr="009273E5">
        <w:rPr>
          <w:sz w:val="24"/>
          <w:szCs w:val="24"/>
        </w:rPr>
        <w:t>For at forhindre utilsigtet intravaskulær administration bør der foretages omhyggelig aspiration før og under injektionen.</w:t>
      </w:r>
    </w:p>
    <w:p w14:paraId="522A5ABD" w14:textId="77777777" w:rsidR="009273E5" w:rsidRPr="009273E5" w:rsidRDefault="009273E5" w:rsidP="003C2FCC">
      <w:pPr>
        <w:ind w:left="851"/>
        <w:rPr>
          <w:sz w:val="24"/>
          <w:szCs w:val="24"/>
        </w:rPr>
      </w:pPr>
    </w:p>
    <w:p w14:paraId="3DE7F474" w14:textId="77777777" w:rsidR="009273E5" w:rsidRPr="009273E5" w:rsidRDefault="009273E5" w:rsidP="003C2FCC">
      <w:pPr>
        <w:ind w:left="851"/>
        <w:rPr>
          <w:sz w:val="24"/>
          <w:szCs w:val="24"/>
        </w:rPr>
      </w:pPr>
      <w:r w:rsidRPr="009273E5">
        <w:rPr>
          <w:sz w:val="24"/>
          <w:szCs w:val="24"/>
        </w:rPr>
        <w:t>Aspirationen skal foretages før og under administrationen af hoveddosen, som skal injiceres langsomt med en hastighed på 25</w:t>
      </w:r>
      <w:r w:rsidRPr="009273E5">
        <w:rPr>
          <w:sz w:val="24"/>
          <w:szCs w:val="24"/>
        </w:rPr>
        <w:noBreakHyphen/>
        <w:t>50 mg/minut, mens patientens vitale funktioner observeres nøje og verbal kontakt opretholdes. Injektionen skal stoppes med det samme, hvis der opstår toksiske symptomer.</w:t>
      </w:r>
    </w:p>
    <w:p w14:paraId="0699E048" w14:textId="77777777" w:rsidR="009273E5" w:rsidRPr="009273E5" w:rsidRDefault="009273E5" w:rsidP="003C2FCC">
      <w:pPr>
        <w:ind w:left="851"/>
        <w:rPr>
          <w:sz w:val="24"/>
          <w:szCs w:val="24"/>
        </w:rPr>
      </w:pPr>
    </w:p>
    <w:p w14:paraId="583DF156" w14:textId="77777777" w:rsidR="009273E5" w:rsidRPr="009273E5" w:rsidRDefault="009273E5" w:rsidP="003C2FCC">
      <w:pPr>
        <w:ind w:left="851"/>
        <w:rPr>
          <w:sz w:val="24"/>
          <w:szCs w:val="24"/>
        </w:rPr>
      </w:pPr>
      <w:r w:rsidRPr="009273E5">
        <w:rPr>
          <w:sz w:val="24"/>
          <w:szCs w:val="24"/>
        </w:rPr>
        <w:t xml:space="preserve">Den </w:t>
      </w:r>
      <w:proofErr w:type="spellStart"/>
      <w:r w:rsidRPr="009273E5">
        <w:rPr>
          <w:sz w:val="24"/>
          <w:szCs w:val="24"/>
        </w:rPr>
        <w:t>intratekale</w:t>
      </w:r>
      <w:proofErr w:type="spellEnd"/>
      <w:r w:rsidRPr="009273E5">
        <w:rPr>
          <w:sz w:val="24"/>
          <w:szCs w:val="24"/>
        </w:rPr>
        <w:t xml:space="preserve"> injektion skal foretages efter, at det </w:t>
      </w:r>
      <w:proofErr w:type="spellStart"/>
      <w:r w:rsidRPr="009273E5">
        <w:rPr>
          <w:sz w:val="24"/>
          <w:szCs w:val="24"/>
        </w:rPr>
        <w:t>subaraknoidale</w:t>
      </w:r>
      <w:proofErr w:type="spellEnd"/>
      <w:r w:rsidRPr="009273E5">
        <w:rPr>
          <w:sz w:val="24"/>
          <w:szCs w:val="24"/>
        </w:rPr>
        <w:t xml:space="preserve"> rum er blevet identificeret, og man kan se klar cerebrospinalvæske (CFS), der løber ud af spinalnålen, eller registreres ved aspiration.</w:t>
      </w:r>
    </w:p>
    <w:p w14:paraId="5B605F82" w14:textId="77777777" w:rsidR="009273E5" w:rsidRPr="009273E5" w:rsidRDefault="009273E5" w:rsidP="003C2FCC">
      <w:pPr>
        <w:ind w:left="851"/>
        <w:rPr>
          <w:sz w:val="24"/>
          <w:szCs w:val="24"/>
        </w:rPr>
      </w:pPr>
    </w:p>
    <w:p w14:paraId="1B3CF451" w14:textId="77777777" w:rsidR="009273E5" w:rsidRPr="009273E5" w:rsidRDefault="009273E5" w:rsidP="003C2FCC">
      <w:pPr>
        <w:ind w:left="851"/>
        <w:rPr>
          <w:b/>
          <w:bCs/>
          <w:sz w:val="24"/>
          <w:szCs w:val="24"/>
        </w:rPr>
      </w:pPr>
      <w:r w:rsidRPr="009273E5">
        <w:rPr>
          <w:b/>
          <w:bCs/>
          <w:sz w:val="24"/>
          <w:szCs w:val="24"/>
        </w:rPr>
        <w:t>Enkelt injektion til perifer nerveblokade:</w:t>
      </w:r>
    </w:p>
    <w:p w14:paraId="0C758518" w14:textId="77777777" w:rsidR="009273E5" w:rsidRPr="009273E5" w:rsidRDefault="009273E5" w:rsidP="003C2FCC">
      <w:pPr>
        <w:ind w:left="851"/>
        <w:rPr>
          <w:sz w:val="24"/>
          <w:szCs w:val="24"/>
        </w:rPr>
      </w:pPr>
    </w:p>
    <w:p w14:paraId="137FB001" w14:textId="77777777" w:rsidR="009273E5" w:rsidRPr="009273E5" w:rsidRDefault="009273E5" w:rsidP="003C2FCC">
      <w:pPr>
        <w:ind w:left="851"/>
        <w:rPr>
          <w:sz w:val="24"/>
          <w:szCs w:val="24"/>
          <w:u w:val="single"/>
        </w:rPr>
      </w:pPr>
      <w:r w:rsidRPr="009273E5">
        <w:rPr>
          <w:sz w:val="24"/>
          <w:szCs w:val="24"/>
          <w:u w:val="single"/>
        </w:rPr>
        <w:t>Dosering</w:t>
      </w:r>
    </w:p>
    <w:p w14:paraId="248FD861" w14:textId="77777777" w:rsidR="009273E5" w:rsidRPr="009273E5" w:rsidRDefault="009273E5" w:rsidP="003C2FCC">
      <w:pPr>
        <w:ind w:left="851"/>
        <w:rPr>
          <w:iCs/>
          <w:sz w:val="24"/>
          <w:szCs w:val="24"/>
        </w:rPr>
      </w:pPr>
    </w:p>
    <w:p w14:paraId="3D6CB5B0" w14:textId="77777777" w:rsidR="009273E5" w:rsidRPr="009273E5" w:rsidRDefault="009273E5" w:rsidP="003C2FCC">
      <w:pPr>
        <w:ind w:left="851"/>
        <w:rPr>
          <w:i/>
          <w:sz w:val="24"/>
          <w:szCs w:val="24"/>
        </w:rPr>
      </w:pPr>
      <w:r w:rsidRPr="009273E5">
        <w:rPr>
          <w:i/>
          <w:sz w:val="24"/>
          <w:szCs w:val="24"/>
        </w:rPr>
        <w:t>Pædiatrisk population</w:t>
      </w:r>
    </w:p>
    <w:p w14:paraId="0E830079" w14:textId="77777777" w:rsidR="009273E5" w:rsidRPr="009273E5" w:rsidRDefault="009273E5" w:rsidP="003C2FCC">
      <w:pPr>
        <w:ind w:left="851"/>
        <w:rPr>
          <w:sz w:val="24"/>
          <w:szCs w:val="24"/>
        </w:rPr>
      </w:pPr>
    </w:p>
    <w:p w14:paraId="52B5EC23" w14:textId="04F1E9DF" w:rsidR="009273E5" w:rsidRPr="009273E5" w:rsidRDefault="009273E5" w:rsidP="003C2FCC">
      <w:pPr>
        <w:rPr>
          <w:b/>
          <w:sz w:val="24"/>
          <w:szCs w:val="24"/>
        </w:rPr>
      </w:pPr>
      <w:r w:rsidRPr="009273E5">
        <w:rPr>
          <w:b/>
          <w:sz w:val="24"/>
          <w:szCs w:val="24"/>
        </w:rPr>
        <w:t>Tabel 2</w:t>
      </w:r>
      <w:r w:rsidR="003C2FCC" w:rsidRPr="00251C5A">
        <w:rPr>
          <w:b/>
          <w:sz w:val="24"/>
          <w:szCs w:val="24"/>
        </w:rPr>
        <w:t xml:space="preserve">. </w:t>
      </w:r>
      <w:r w:rsidRPr="009273E5">
        <w:rPr>
          <w:b/>
          <w:sz w:val="24"/>
          <w:szCs w:val="24"/>
        </w:rPr>
        <w:t>Pædiatriske patienter i alderen 1 år til og med 12 år</w:t>
      </w:r>
    </w:p>
    <w:tbl>
      <w:tblPr>
        <w:tblStyle w:val="Tabel-Gitter"/>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gridCol w:w="1376"/>
        <w:gridCol w:w="1683"/>
        <w:gridCol w:w="1531"/>
      </w:tblGrid>
      <w:tr w:rsidR="009273E5" w:rsidRPr="009273E5" w14:paraId="3C344F47" w14:textId="77777777" w:rsidTr="003C2FCC">
        <w:tc>
          <w:tcPr>
            <w:tcW w:w="2619" w:type="pct"/>
            <w:tcBorders>
              <w:top w:val="single" w:sz="12" w:space="0" w:color="auto"/>
              <w:left w:val="nil"/>
              <w:bottom w:val="single" w:sz="12" w:space="0" w:color="auto"/>
              <w:right w:val="nil"/>
            </w:tcBorders>
          </w:tcPr>
          <w:p w14:paraId="2830CDD0" w14:textId="77777777" w:rsidR="009273E5" w:rsidRPr="009273E5" w:rsidRDefault="009273E5" w:rsidP="003C2FCC">
            <w:pPr>
              <w:ind w:left="32"/>
              <w:rPr>
                <w:b/>
                <w:bCs/>
                <w:sz w:val="24"/>
                <w:szCs w:val="24"/>
                <w:lang w:val="da-DK"/>
              </w:rPr>
            </w:pPr>
          </w:p>
        </w:tc>
        <w:tc>
          <w:tcPr>
            <w:tcW w:w="714" w:type="pct"/>
            <w:tcBorders>
              <w:top w:val="single" w:sz="12" w:space="0" w:color="auto"/>
              <w:left w:val="nil"/>
              <w:bottom w:val="single" w:sz="12" w:space="0" w:color="auto"/>
              <w:right w:val="nil"/>
            </w:tcBorders>
            <w:hideMark/>
          </w:tcPr>
          <w:p w14:paraId="735468E5" w14:textId="77777777" w:rsidR="009273E5" w:rsidRPr="009273E5" w:rsidRDefault="009273E5" w:rsidP="003C2FCC">
            <w:pPr>
              <w:ind w:left="32"/>
              <w:rPr>
                <w:b/>
                <w:bCs/>
                <w:sz w:val="24"/>
                <w:szCs w:val="24"/>
              </w:rPr>
            </w:pPr>
            <w:proofErr w:type="spellStart"/>
            <w:r w:rsidRPr="009273E5">
              <w:rPr>
                <w:b/>
                <w:sz w:val="24"/>
                <w:szCs w:val="24"/>
              </w:rPr>
              <w:t>Konc</w:t>
            </w:r>
            <w:proofErr w:type="spellEnd"/>
            <w:r w:rsidRPr="009273E5">
              <w:rPr>
                <w:b/>
                <w:sz w:val="24"/>
                <w:szCs w:val="24"/>
              </w:rPr>
              <w:t>.</w:t>
            </w:r>
          </w:p>
          <w:p w14:paraId="08490C36" w14:textId="77777777" w:rsidR="009273E5" w:rsidRPr="009273E5" w:rsidRDefault="009273E5" w:rsidP="003C2FCC">
            <w:pPr>
              <w:ind w:left="32"/>
              <w:rPr>
                <w:b/>
                <w:bCs/>
                <w:sz w:val="24"/>
                <w:szCs w:val="24"/>
              </w:rPr>
            </w:pPr>
            <w:r w:rsidRPr="009273E5">
              <w:rPr>
                <w:b/>
                <w:sz w:val="24"/>
                <w:szCs w:val="24"/>
              </w:rPr>
              <w:t>mg/ml</w:t>
            </w:r>
          </w:p>
        </w:tc>
        <w:tc>
          <w:tcPr>
            <w:tcW w:w="873" w:type="pct"/>
            <w:tcBorders>
              <w:top w:val="single" w:sz="12" w:space="0" w:color="auto"/>
              <w:left w:val="nil"/>
              <w:bottom w:val="single" w:sz="12" w:space="0" w:color="auto"/>
              <w:right w:val="nil"/>
            </w:tcBorders>
            <w:hideMark/>
          </w:tcPr>
          <w:p w14:paraId="75662032" w14:textId="77777777" w:rsidR="009273E5" w:rsidRPr="009273E5" w:rsidRDefault="009273E5" w:rsidP="003C2FCC">
            <w:pPr>
              <w:ind w:left="32"/>
              <w:rPr>
                <w:b/>
                <w:sz w:val="24"/>
                <w:szCs w:val="24"/>
              </w:rPr>
            </w:pPr>
            <w:proofErr w:type="spellStart"/>
            <w:r w:rsidRPr="009273E5">
              <w:rPr>
                <w:b/>
                <w:sz w:val="24"/>
                <w:szCs w:val="24"/>
              </w:rPr>
              <w:t>Volumen</w:t>
            </w:r>
            <w:proofErr w:type="spellEnd"/>
          </w:p>
          <w:p w14:paraId="69EE2149" w14:textId="77777777" w:rsidR="009273E5" w:rsidRPr="009273E5" w:rsidRDefault="009273E5" w:rsidP="003C2FCC">
            <w:pPr>
              <w:ind w:left="32"/>
              <w:rPr>
                <w:b/>
                <w:bCs/>
                <w:sz w:val="24"/>
                <w:szCs w:val="24"/>
              </w:rPr>
            </w:pPr>
            <w:r w:rsidRPr="009273E5">
              <w:rPr>
                <w:b/>
                <w:sz w:val="24"/>
                <w:szCs w:val="24"/>
              </w:rPr>
              <w:t>ml/kg</w:t>
            </w:r>
          </w:p>
        </w:tc>
        <w:tc>
          <w:tcPr>
            <w:tcW w:w="794" w:type="pct"/>
            <w:tcBorders>
              <w:top w:val="single" w:sz="12" w:space="0" w:color="auto"/>
              <w:left w:val="nil"/>
              <w:bottom w:val="single" w:sz="12" w:space="0" w:color="auto"/>
              <w:right w:val="nil"/>
            </w:tcBorders>
            <w:hideMark/>
          </w:tcPr>
          <w:p w14:paraId="6F7FE8ED" w14:textId="77777777" w:rsidR="009273E5" w:rsidRPr="009273E5" w:rsidRDefault="009273E5" w:rsidP="003C2FCC">
            <w:pPr>
              <w:ind w:left="32"/>
              <w:rPr>
                <w:b/>
                <w:bCs/>
                <w:sz w:val="24"/>
                <w:szCs w:val="24"/>
              </w:rPr>
            </w:pPr>
            <w:proofErr w:type="spellStart"/>
            <w:r w:rsidRPr="009273E5">
              <w:rPr>
                <w:b/>
                <w:sz w:val="24"/>
                <w:szCs w:val="24"/>
              </w:rPr>
              <w:t>Dosis</w:t>
            </w:r>
            <w:proofErr w:type="spellEnd"/>
          </w:p>
          <w:p w14:paraId="1917AC29" w14:textId="77777777" w:rsidR="009273E5" w:rsidRPr="009273E5" w:rsidRDefault="009273E5" w:rsidP="003C2FCC">
            <w:pPr>
              <w:ind w:left="32"/>
              <w:rPr>
                <w:b/>
                <w:bCs/>
                <w:sz w:val="24"/>
                <w:szCs w:val="24"/>
              </w:rPr>
            </w:pPr>
            <w:r w:rsidRPr="009273E5">
              <w:rPr>
                <w:b/>
                <w:sz w:val="24"/>
                <w:szCs w:val="24"/>
              </w:rPr>
              <w:t>mg/kg</w:t>
            </w:r>
          </w:p>
        </w:tc>
      </w:tr>
      <w:tr w:rsidR="009273E5" w:rsidRPr="009273E5" w14:paraId="442C0F51" w14:textId="77777777" w:rsidTr="003C2FCC">
        <w:trPr>
          <w:trHeight w:val="725"/>
        </w:trPr>
        <w:tc>
          <w:tcPr>
            <w:tcW w:w="2619" w:type="pct"/>
            <w:tcBorders>
              <w:top w:val="nil"/>
              <w:left w:val="nil"/>
              <w:bottom w:val="single" w:sz="12" w:space="0" w:color="auto"/>
              <w:right w:val="nil"/>
            </w:tcBorders>
            <w:hideMark/>
          </w:tcPr>
          <w:p w14:paraId="3DD21AFA" w14:textId="77777777" w:rsidR="009273E5" w:rsidRPr="009273E5" w:rsidRDefault="009273E5" w:rsidP="003C2FCC">
            <w:pPr>
              <w:ind w:left="32"/>
              <w:rPr>
                <w:b/>
                <w:sz w:val="24"/>
                <w:szCs w:val="24"/>
                <w:lang w:val="da-DK"/>
              </w:rPr>
            </w:pPr>
            <w:r w:rsidRPr="009273E5">
              <w:rPr>
                <w:b/>
                <w:bCs/>
                <w:sz w:val="24"/>
                <w:szCs w:val="24"/>
                <w:lang w:val="da-DK"/>
              </w:rPr>
              <w:t>Enkelt injektion til perifer nerveblokade</w:t>
            </w:r>
            <w:r w:rsidRPr="009273E5">
              <w:rPr>
                <w:sz w:val="24"/>
                <w:szCs w:val="24"/>
                <w:lang w:val="da-DK"/>
              </w:rPr>
              <w:t xml:space="preserve"> (f.eks. </w:t>
            </w:r>
            <w:proofErr w:type="spellStart"/>
            <w:r w:rsidRPr="009273E5">
              <w:rPr>
                <w:sz w:val="24"/>
                <w:szCs w:val="24"/>
                <w:lang w:val="da-DK"/>
              </w:rPr>
              <w:t>ilioinguinal</w:t>
            </w:r>
            <w:proofErr w:type="spellEnd"/>
            <w:r w:rsidRPr="009273E5">
              <w:rPr>
                <w:sz w:val="24"/>
                <w:szCs w:val="24"/>
                <w:lang w:val="da-DK"/>
              </w:rPr>
              <w:t xml:space="preserve"> nerveblokade, </w:t>
            </w:r>
            <w:proofErr w:type="spellStart"/>
            <w:r w:rsidRPr="009273E5">
              <w:rPr>
                <w:sz w:val="24"/>
                <w:szCs w:val="24"/>
                <w:lang w:val="da-DK"/>
              </w:rPr>
              <w:t>brachial</w:t>
            </w:r>
            <w:proofErr w:type="spellEnd"/>
            <w:r w:rsidRPr="009273E5">
              <w:rPr>
                <w:sz w:val="24"/>
                <w:szCs w:val="24"/>
                <w:lang w:val="da-DK"/>
              </w:rPr>
              <w:t xml:space="preserve"> plexus blokade) hos børn mellem 1 og 12 år)</w:t>
            </w:r>
          </w:p>
        </w:tc>
        <w:tc>
          <w:tcPr>
            <w:tcW w:w="714" w:type="pct"/>
            <w:tcBorders>
              <w:top w:val="nil"/>
              <w:left w:val="nil"/>
              <w:bottom w:val="single" w:sz="12" w:space="0" w:color="auto"/>
              <w:right w:val="nil"/>
            </w:tcBorders>
            <w:hideMark/>
          </w:tcPr>
          <w:p w14:paraId="4061CDE6" w14:textId="77777777" w:rsidR="009273E5" w:rsidRPr="009273E5" w:rsidRDefault="009273E5" w:rsidP="003C2FCC">
            <w:pPr>
              <w:ind w:left="32"/>
              <w:rPr>
                <w:sz w:val="24"/>
                <w:szCs w:val="24"/>
              </w:rPr>
            </w:pPr>
            <w:r w:rsidRPr="009273E5">
              <w:rPr>
                <w:sz w:val="24"/>
                <w:szCs w:val="24"/>
              </w:rPr>
              <w:t>5,0</w:t>
            </w:r>
          </w:p>
        </w:tc>
        <w:tc>
          <w:tcPr>
            <w:tcW w:w="873" w:type="pct"/>
            <w:tcBorders>
              <w:top w:val="nil"/>
              <w:left w:val="nil"/>
              <w:bottom w:val="single" w:sz="12" w:space="0" w:color="auto"/>
              <w:right w:val="nil"/>
            </w:tcBorders>
            <w:hideMark/>
          </w:tcPr>
          <w:p w14:paraId="0324CBAC" w14:textId="77777777" w:rsidR="009273E5" w:rsidRPr="009273E5" w:rsidRDefault="009273E5" w:rsidP="003C2FCC">
            <w:pPr>
              <w:ind w:left="32"/>
              <w:rPr>
                <w:sz w:val="24"/>
                <w:szCs w:val="24"/>
              </w:rPr>
            </w:pPr>
            <w:r w:rsidRPr="009273E5">
              <w:rPr>
                <w:sz w:val="24"/>
                <w:szCs w:val="24"/>
              </w:rPr>
              <w:t>0,5</w:t>
            </w:r>
            <w:r w:rsidRPr="009273E5">
              <w:rPr>
                <w:sz w:val="24"/>
                <w:szCs w:val="24"/>
              </w:rPr>
              <w:noBreakHyphen/>
              <w:t>0,6</w:t>
            </w:r>
          </w:p>
        </w:tc>
        <w:tc>
          <w:tcPr>
            <w:tcW w:w="794" w:type="pct"/>
            <w:tcBorders>
              <w:top w:val="nil"/>
              <w:left w:val="nil"/>
              <w:bottom w:val="single" w:sz="12" w:space="0" w:color="auto"/>
              <w:right w:val="nil"/>
            </w:tcBorders>
            <w:hideMark/>
          </w:tcPr>
          <w:p w14:paraId="35A6342A" w14:textId="77777777" w:rsidR="009273E5" w:rsidRPr="009273E5" w:rsidRDefault="009273E5" w:rsidP="003C2FCC">
            <w:pPr>
              <w:ind w:left="32"/>
              <w:rPr>
                <w:sz w:val="24"/>
                <w:szCs w:val="24"/>
              </w:rPr>
            </w:pPr>
            <w:r w:rsidRPr="009273E5">
              <w:rPr>
                <w:sz w:val="24"/>
                <w:szCs w:val="24"/>
              </w:rPr>
              <w:t>2,5</w:t>
            </w:r>
            <w:r w:rsidRPr="009273E5">
              <w:rPr>
                <w:sz w:val="24"/>
                <w:szCs w:val="24"/>
              </w:rPr>
              <w:noBreakHyphen/>
              <w:t>3,0</w:t>
            </w:r>
          </w:p>
        </w:tc>
      </w:tr>
    </w:tbl>
    <w:p w14:paraId="69548205" w14:textId="4FA5BD6B" w:rsidR="009273E5" w:rsidRPr="009273E5" w:rsidRDefault="009273E5" w:rsidP="003304F4">
      <w:pPr>
        <w:rPr>
          <w:sz w:val="20"/>
        </w:rPr>
      </w:pPr>
      <w:r w:rsidRPr="009273E5">
        <w:rPr>
          <w:sz w:val="20"/>
        </w:rPr>
        <w:t xml:space="preserve">Doserne i tabellen skal ses som retningslinjer for brug inden for pædiatrien. Der kan forekomme individuelle variationer. Det er ofte nødvendigt med en gradvis reduktion af dosis hos børn med en høj kropsvægt. Dosis skal </w:t>
      </w:r>
      <w:r w:rsidRPr="009273E5">
        <w:rPr>
          <w:sz w:val="20"/>
        </w:rPr>
        <w:lastRenderedPageBreak/>
        <w:t>baseres på den ideelle kropsvægt. For faktorer, der påvirker specifikke blokadeteknikker og de enkelte patientkrav henvises der til de gængse lærebøger.</w:t>
      </w:r>
    </w:p>
    <w:p w14:paraId="6A0CF3B9" w14:textId="77777777" w:rsidR="009273E5" w:rsidRPr="009273E5" w:rsidRDefault="009273E5" w:rsidP="003C2FCC">
      <w:pPr>
        <w:ind w:left="851"/>
        <w:rPr>
          <w:sz w:val="24"/>
          <w:szCs w:val="24"/>
        </w:rPr>
      </w:pPr>
    </w:p>
    <w:p w14:paraId="0DEEEE5B" w14:textId="77777777" w:rsidR="009273E5" w:rsidRPr="009273E5" w:rsidRDefault="009273E5" w:rsidP="003C2FCC">
      <w:pPr>
        <w:ind w:left="851"/>
        <w:rPr>
          <w:sz w:val="24"/>
          <w:szCs w:val="24"/>
        </w:rPr>
      </w:pPr>
      <w:r w:rsidRPr="009273E5">
        <w:rPr>
          <w:sz w:val="24"/>
          <w:szCs w:val="24"/>
        </w:rPr>
        <w:t>Doserne af perifer blokade hos spædbørn og børn angiver retningslinjer til brug til børn uden svær sygdom. Mere konservative doser og tæt monitorering er anbefalet til børn med svære sygdomme.</w:t>
      </w:r>
    </w:p>
    <w:p w14:paraId="223ACCFC" w14:textId="77777777" w:rsidR="009273E5" w:rsidRPr="009273E5" w:rsidRDefault="009273E5" w:rsidP="003C2FCC">
      <w:pPr>
        <w:ind w:left="851"/>
        <w:rPr>
          <w:sz w:val="24"/>
          <w:szCs w:val="24"/>
        </w:rPr>
      </w:pPr>
    </w:p>
    <w:p w14:paraId="44D6B4AA" w14:textId="45727C47" w:rsidR="009273E5" w:rsidRPr="009273E5" w:rsidRDefault="009273E5" w:rsidP="003C2FCC">
      <w:pPr>
        <w:ind w:left="851"/>
        <w:rPr>
          <w:sz w:val="24"/>
          <w:szCs w:val="24"/>
        </w:rPr>
      </w:pPr>
      <w:proofErr w:type="spellStart"/>
      <w:r w:rsidRPr="009273E5">
        <w:rPr>
          <w:sz w:val="24"/>
          <w:szCs w:val="24"/>
        </w:rPr>
        <w:t>Ropivacaine</w:t>
      </w:r>
      <w:proofErr w:type="spellEnd"/>
      <w:r w:rsidRPr="009273E5">
        <w:rPr>
          <w:sz w:val="24"/>
          <w:szCs w:val="24"/>
        </w:rPr>
        <w:t xml:space="preserve"> </w:t>
      </w:r>
      <w:r w:rsidR="00BA265B">
        <w:rPr>
          <w:sz w:val="24"/>
          <w:szCs w:val="24"/>
        </w:rPr>
        <w:t>"</w:t>
      </w:r>
      <w:proofErr w:type="spellStart"/>
      <w:r w:rsidRPr="009273E5">
        <w:rPr>
          <w:sz w:val="24"/>
          <w:szCs w:val="24"/>
        </w:rPr>
        <w:t>Hikma</w:t>
      </w:r>
      <w:proofErr w:type="spellEnd"/>
      <w:r w:rsidR="00BA265B">
        <w:rPr>
          <w:sz w:val="24"/>
          <w:szCs w:val="24"/>
        </w:rPr>
        <w:t>"</w:t>
      </w:r>
      <w:r w:rsidRPr="009273E5">
        <w:rPr>
          <w:sz w:val="24"/>
          <w:szCs w:val="24"/>
        </w:rPr>
        <w:t xml:space="preserve"> 5 mg/ml er ikke godkendt til brug hos børn under 1 år; brugen af </w:t>
      </w:r>
      <w:proofErr w:type="spellStart"/>
      <w:r w:rsidRPr="009273E5">
        <w:rPr>
          <w:sz w:val="24"/>
          <w:szCs w:val="24"/>
        </w:rPr>
        <w:t>ropivacain</w:t>
      </w:r>
      <w:proofErr w:type="spellEnd"/>
      <w:r w:rsidRPr="009273E5">
        <w:rPr>
          <w:sz w:val="24"/>
          <w:szCs w:val="24"/>
        </w:rPr>
        <w:t xml:space="preserve"> hos for tidligt fødte børn er ikke blevet dokumenteret.</w:t>
      </w:r>
    </w:p>
    <w:p w14:paraId="7BDDC4C8" w14:textId="77777777" w:rsidR="009273E5" w:rsidRPr="009273E5" w:rsidRDefault="009273E5" w:rsidP="003C2FCC">
      <w:pPr>
        <w:ind w:left="851"/>
        <w:rPr>
          <w:sz w:val="24"/>
          <w:szCs w:val="24"/>
        </w:rPr>
      </w:pPr>
    </w:p>
    <w:p w14:paraId="05D3237F" w14:textId="77777777" w:rsidR="009273E5" w:rsidRPr="009273E5" w:rsidRDefault="009273E5" w:rsidP="003C2FCC">
      <w:pPr>
        <w:ind w:left="851"/>
        <w:rPr>
          <w:sz w:val="24"/>
          <w:szCs w:val="24"/>
          <w:u w:val="single"/>
        </w:rPr>
      </w:pPr>
      <w:bookmarkStart w:id="0" w:name="_Hlk202470788"/>
      <w:r w:rsidRPr="009273E5">
        <w:rPr>
          <w:sz w:val="24"/>
          <w:szCs w:val="24"/>
          <w:u w:val="single"/>
        </w:rPr>
        <w:t>Administration</w:t>
      </w:r>
      <w:bookmarkEnd w:id="0"/>
    </w:p>
    <w:p w14:paraId="100575EA" w14:textId="77777777" w:rsidR="009273E5" w:rsidRPr="009273E5" w:rsidRDefault="009273E5" w:rsidP="003C2FCC">
      <w:pPr>
        <w:ind w:left="851"/>
        <w:rPr>
          <w:sz w:val="24"/>
          <w:szCs w:val="24"/>
        </w:rPr>
      </w:pPr>
    </w:p>
    <w:p w14:paraId="3C893D04" w14:textId="77777777" w:rsidR="009273E5" w:rsidRPr="009273E5" w:rsidRDefault="009273E5" w:rsidP="003C2FCC">
      <w:pPr>
        <w:ind w:left="851"/>
        <w:rPr>
          <w:i/>
          <w:iCs/>
          <w:sz w:val="24"/>
          <w:szCs w:val="24"/>
        </w:rPr>
      </w:pPr>
      <w:r w:rsidRPr="009273E5">
        <w:rPr>
          <w:i/>
          <w:iCs/>
          <w:sz w:val="24"/>
          <w:szCs w:val="24"/>
        </w:rPr>
        <w:t>Pædiatrisk population</w:t>
      </w:r>
    </w:p>
    <w:p w14:paraId="77F6A654" w14:textId="77777777" w:rsidR="009273E5" w:rsidRPr="009273E5" w:rsidRDefault="009273E5" w:rsidP="003C2FCC">
      <w:pPr>
        <w:ind w:left="851"/>
        <w:rPr>
          <w:sz w:val="24"/>
          <w:szCs w:val="24"/>
        </w:rPr>
      </w:pPr>
      <w:r w:rsidRPr="009273E5">
        <w:rPr>
          <w:sz w:val="24"/>
          <w:szCs w:val="24"/>
        </w:rPr>
        <w:t>For at forhindre utilsigtet intravaskulær administration bør der foretages omhyggelig aspiration før og under injektionen. Patientens vitale funktioner skal overvåges nøje under injektionen. Injektionen skal stoppes med det samme, hvis der opstår toksiske symptomer.</w:t>
      </w:r>
    </w:p>
    <w:p w14:paraId="4C57E996" w14:textId="77777777" w:rsidR="009273E5" w:rsidRPr="009273E5" w:rsidRDefault="009273E5" w:rsidP="003C2FCC">
      <w:pPr>
        <w:ind w:left="851"/>
        <w:rPr>
          <w:sz w:val="24"/>
          <w:szCs w:val="24"/>
        </w:rPr>
      </w:pPr>
    </w:p>
    <w:p w14:paraId="63A9101C" w14:textId="77777777" w:rsidR="009273E5" w:rsidRPr="009273E5" w:rsidRDefault="009273E5" w:rsidP="003C2FCC">
      <w:pPr>
        <w:ind w:left="851"/>
        <w:rPr>
          <w:sz w:val="24"/>
          <w:szCs w:val="24"/>
        </w:rPr>
      </w:pPr>
      <w:r w:rsidRPr="009273E5">
        <w:rPr>
          <w:sz w:val="24"/>
          <w:szCs w:val="24"/>
        </w:rPr>
        <w:t xml:space="preserve">Den beregnede dosis </w:t>
      </w:r>
      <w:proofErr w:type="spellStart"/>
      <w:r w:rsidRPr="009273E5">
        <w:rPr>
          <w:sz w:val="24"/>
          <w:szCs w:val="24"/>
        </w:rPr>
        <w:t>lokalanæstetikum</w:t>
      </w:r>
      <w:proofErr w:type="spellEnd"/>
      <w:r w:rsidRPr="009273E5">
        <w:rPr>
          <w:sz w:val="24"/>
          <w:szCs w:val="24"/>
        </w:rPr>
        <w:t xml:space="preserve"> bør gives i fraktioner.</w:t>
      </w:r>
    </w:p>
    <w:p w14:paraId="67DBDC3C" w14:textId="77777777" w:rsidR="009273E5" w:rsidRPr="009273E5" w:rsidRDefault="009273E5" w:rsidP="003C2FCC">
      <w:pPr>
        <w:ind w:left="851"/>
        <w:rPr>
          <w:sz w:val="24"/>
          <w:szCs w:val="24"/>
        </w:rPr>
      </w:pPr>
    </w:p>
    <w:p w14:paraId="789CD05F" w14:textId="77777777" w:rsidR="009273E5" w:rsidRPr="009273E5" w:rsidRDefault="009273E5" w:rsidP="003C2FCC">
      <w:pPr>
        <w:ind w:left="851"/>
        <w:rPr>
          <w:sz w:val="24"/>
          <w:szCs w:val="24"/>
        </w:rPr>
      </w:pPr>
      <w:r w:rsidRPr="009273E5">
        <w:rPr>
          <w:sz w:val="24"/>
          <w:szCs w:val="24"/>
        </w:rPr>
        <w:t>Det kan ofte være nødvendigt med lavere doser i forbindelse med ultralydsteknikker (se pkt. 5.2).</w:t>
      </w:r>
    </w:p>
    <w:p w14:paraId="32F2BFE7" w14:textId="77777777" w:rsidR="009273E5" w:rsidRPr="009273E5" w:rsidRDefault="009273E5" w:rsidP="003C2FCC">
      <w:pPr>
        <w:ind w:left="851"/>
        <w:rPr>
          <w:sz w:val="24"/>
          <w:szCs w:val="24"/>
        </w:rPr>
      </w:pPr>
    </w:p>
    <w:p w14:paraId="25B8D045" w14:textId="77777777" w:rsidR="009273E5" w:rsidRPr="009273E5" w:rsidRDefault="009273E5" w:rsidP="003C2FCC">
      <w:pPr>
        <w:ind w:left="851"/>
        <w:rPr>
          <w:sz w:val="24"/>
          <w:szCs w:val="24"/>
        </w:rPr>
      </w:pPr>
      <w:r w:rsidRPr="009273E5">
        <w:rPr>
          <w:sz w:val="24"/>
          <w:szCs w:val="24"/>
        </w:rPr>
        <w:t xml:space="preserve">Høje totale plasmakoncentrationer er blevet observeret, når </w:t>
      </w:r>
      <w:proofErr w:type="spellStart"/>
      <w:r w:rsidRPr="009273E5">
        <w:rPr>
          <w:sz w:val="24"/>
          <w:szCs w:val="24"/>
        </w:rPr>
        <w:t>ropivacain</w:t>
      </w:r>
      <w:proofErr w:type="spellEnd"/>
      <w:r w:rsidRPr="009273E5">
        <w:rPr>
          <w:sz w:val="24"/>
          <w:szCs w:val="24"/>
        </w:rPr>
        <w:t xml:space="preserve"> 5 mg/ml blev anvendt ved doser på 3,5 mg/kg (0,7 ml/kg) uden forekomst af systemiske toksiske hændelser. Det anbefales at bruge en lavere </w:t>
      </w:r>
      <w:proofErr w:type="spellStart"/>
      <w:r w:rsidRPr="009273E5">
        <w:rPr>
          <w:sz w:val="24"/>
          <w:szCs w:val="24"/>
        </w:rPr>
        <w:t>ropivacain</w:t>
      </w:r>
      <w:proofErr w:type="spellEnd"/>
      <w:r w:rsidRPr="009273E5">
        <w:rPr>
          <w:sz w:val="24"/>
          <w:szCs w:val="24"/>
        </w:rPr>
        <w:t xml:space="preserve">-koncentration til blokader, hvor høje volumener på over 3 mg/kg dosis (0,6 ml/kg) er nødvendige (f.eks. </w:t>
      </w:r>
      <w:proofErr w:type="spellStart"/>
      <w:r w:rsidRPr="009273E5">
        <w:rPr>
          <w:sz w:val="24"/>
          <w:szCs w:val="24"/>
        </w:rPr>
        <w:t>fascia</w:t>
      </w:r>
      <w:proofErr w:type="spellEnd"/>
      <w:r w:rsidRPr="009273E5">
        <w:rPr>
          <w:sz w:val="24"/>
          <w:szCs w:val="24"/>
        </w:rPr>
        <w:t xml:space="preserve"> </w:t>
      </w:r>
      <w:proofErr w:type="spellStart"/>
      <w:r w:rsidRPr="009273E5">
        <w:rPr>
          <w:sz w:val="24"/>
          <w:szCs w:val="24"/>
        </w:rPr>
        <w:t>iliaca</w:t>
      </w:r>
      <w:proofErr w:type="spellEnd"/>
      <w:r w:rsidRPr="009273E5">
        <w:rPr>
          <w:sz w:val="24"/>
          <w:szCs w:val="24"/>
        </w:rPr>
        <w:t xml:space="preserve"> </w:t>
      </w:r>
      <w:proofErr w:type="spellStart"/>
      <w:r w:rsidRPr="009273E5">
        <w:rPr>
          <w:sz w:val="24"/>
          <w:szCs w:val="24"/>
        </w:rPr>
        <w:t>compartment</w:t>
      </w:r>
      <w:proofErr w:type="spellEnd"/>
      <w:r w:rsidRPr="009273E5">
        <w:rPr>
          <w:sz w:val="24"/>
          <w:szCs w:val="24"/>
        </w:rPr>
        <w:t>-blokade).</w:t>
      </w:r>
    </w:p>
    <w:p w14:paraId="3E1AA841" w14:textId="77777777" w:rsidR="009273E5" w:rsidRPr="009273E5" w:rsidRDefault="009273E5" w:rsidP="003C2FCC">
      <w:pPr>
        <w:ind w:left="851"/>
        <w:rPr>
          <w:sz w:val="24"/>
          <w:szCs w:val="24"/>
        </w:rPr>
      </w:pPr>
    </w:p>
    <w:p w14:paraId="1FB5A081" w14:textId="77777777" w:rsidR="009273E5" w:rsidRPr="009273E5" w:rsidRDefault="009273E5" w:rsidP="003C2FCC">
      <w:pPr>
        <w:ind w:left="851"/>
        <w:rPr>
          <w:b/>
          <w:bCs/>
          <w:i/>
          <w:iCs/>
          <w:sz w:val="24"/>
          <w:szCs w:val="24"/>
        </w:rPr>
      </w:pPr>
      <w:r w:rsidRPr="009273E5">
        <w:rPr>
          <w:b/>
          <w:bCs/>
          <w:i/>
          <w:iCs/>
          <w:sz w:val="24"/>
          <w:szCs w:val="24"/>
        </w:rPr>
        <w:t>Nedsat nyrefunktion</w:t>
      </w:r>
    </w:p>
    <w:p w14:paraId="15DB3501" w14:textId="77777777" w:rsidR="009273E5" w:rsidRPr="009273E5" w:rsidRDefault="009273E5" w:rsidP="003C2FCC">
      <w:pPr>
        <w:ind w:left="851"/>
        <w:rPr>
          <w:sz w:val="24"/>
          <w:szCs w:val="24"/>
        </w:rPr>
      </w:pPr>
      <w:r w:rsidRPr="009273E5">
        <w:rPr>
          <w:sz w:val="24"/>
          <w:szCs w:val="24"/>
        </w:rPr>
        <w:t>Almindeligvis er der ikke behov for at modificere dosis til patienter med nedsat nyrefunktion ved enkeltdosis eller korttidsbehandling (se pkt. 4.4 og 5.2).</w:t>
      </w:r>
    </w:p>
    <w:p w14:paraId="158D2D6D" w14:textId="77777777" w:rsidR="009273E5" w:rsidRPr="009273E5" w:rsidRDefault="009273E5" w:rsidP="003C2FCC">
      <w:pPr>
        <w:ind w:left="851"/>
        <w:rPr>
          <w:sz w:val="24"/>
          <w:szCs w:val="24"/>
        </w:rPr>
      </w:pPr>
    </w:p>
    <w:p w14:paraId="64145BB4" w14:textId="77777777" w:rsidR="009273E5" w:rsidRPr="009273E5" w:rsidRDefault="009273E5" w:rsidP="003C2FCC">
      <w:pPr>
        <w:ind w:left="851"/>
        <w:rPr>
          <w:b/>
          <w:bCs/>
          <w:i/>
          <w:iCs/>
          <w:sz w:val="24"/>
          <w:szCs w:val="24"/>
        </w:rPr>
      </w:pPr>
      <w:r w:rsidRPr="009273E5">
        <w:rPr>
          <w:b/>
          <w:bCs/>
          <w:i/>
          <w:iCs/>
          <w:sz w:val="24"/>
          <w:szCs w:val="24"/>
        </w:rPr>
        <w:t>Nedsat leverfunktion</w:t>
      </w:r>
    </w:p>
    <w:p w14:paraId="7C0EEF90" w14:textId="77777777" w:rsidR="009273E5" w:rsidRPr="009273E5" w:rsidRDefault="009273E5" w:rsidP="003C2FCC">
      <w:pPr>
        <w:ind w:left="851"/>
        <w:rPr>
          <w:sz w:val="24"/>
          <w:szCs w:val="24"/>
        </w:rPr>
      </w:pPr>
      <w:proofErr w:type="spellStart"/>
      <w:r w:rsidRPr="009273E5">
        <w:rPr>
          <w:sz w:val="24"/>
          <w:szCs w:val="24"/>
        </w:rPr>
        <w:t>Ropivacainhydrochlorid</w:t>
      </w:r>
      <w:proofErr w:type="spellEnd"/>
      <w:r w:rsidRPr="009273E5">
        <w:rPr>
          <w:sz w:val="24"/>
          <w:szCs w:val="24"/>
        </w:rPr>
        <w:t xml:space="preserve"> </w:t>
      </w:r>
      <w:proofErr w:type="spellStart"/>
      <w:r w:rsidRPr="009273E5">
        <w:rPr>
          <w:sz w:val="24"/>
          <w:szCs w:val="24"/>
        </w:rPr>
        <w:t>metaboliseres</w:t>
      </w:r>
      <w:proofErr w:type="spellEnd"/>
      <w:r w:rsidRPr="009273E5">
        <w:rPr>
          <w:sz w:val="24"/>
          <w:szCs w:val="24"/>
        </w:rPr>
        <w:t xml:space="preserve"> i leveren og skal derfor anvendes med forsigtighed til patienter med svær leversygdom. Det kan være nødvendigt at reducere gentagne doser for at forsinke eliminationen (se pkt. 4.4 og 5.2).</w:t>
      </w:r>
    </w:p>
    <w:p w14:paraId="01A2F2F8" w14:textId="77777777" w:rsidR="009260DE" w:rsidRPr="00251C5A" w:rsidRDefault="009260DE" w:rsidP="009260DE">
      <w:pPr>
        <w:tabs>
          <w:tab w:val="left" w:pos="851"/>
        </w:tabs>
        <w:ind w:left="851"/>
        <w:rPr>
          <w:sz w:val="24"/>
          <w:szCs w:val="24"/>
        </w:rPr>
      </w:pPr>
    </w:p>
    <w:p w14:paraId="634FC518" w14:textId="77777777" w:rsidR="009260DE" w:rsidRPr="00251C5A" w:rsidRDefault="009260DE" w:rsidP="009260DE">
      <w:pPr>
        <w:tabs>
          <w:tab w:val="left" w:pos="851"/>
        </w:tabs>
        <w:ind w:left="851" w:hanging="851"/>
        <w:rPr>
          <w:b/>
          <w:sz w:val="24"/>
          <w:szCs w:val="24"/>
        </w:rPr>
      </w:pPr>
      <w:r w:rsidRPr="00251C5A">
        <w:rPr>
          <w:b/>
          <w:sz w:val="24"/>
          <w:szCs w:val="24"/>
        </w:rPr>
        <w:t>4.3</w:t>
      </w:r>
      <w:r w:rsidRPr="00251C5A">
        <w:rPr>
          <w:b/>
          <w:sz w:val="24"/>
          <w:szCs w:val="24"/>
        </w:rPr>
        <w:tab/>
        <w:t>Kontraindikationer</w:t>
      </w:r>
    </w:p>
    <w:p w14:paraId="19A427C1" w14:textId="77777777" w:rsidR="009273E5" w:rsidRPr="009273E5" w:rsidRDefault="009273E5" w:rsidP="003C2FCC">
      <w:pPr>
        <w:numPr>
          <w:ilvl w:val="0"/>
          <w:numId w:val="6"/>
        </w:numPr>
        <w:ind w:left="1276" w:hanging="425"/>
        <w:rPr>
          <w:sz w:val="24"/>
          <w:szCs w:val="24"/>
        </w:rPr>
      </w:pPr>
      <w:r w:rsidRPr="009273E5">
        <w:rPr>
          <w:sz w:val="24"/>
          <w:szCs w:val="24"/>
        </w:rPr>
        <w:t xml:space="preserve">Overfølsomhed over for </w:t>
      </w:r>
      <w:proofErr w:type="spellStart"/>
      <w:r w:rsidRPr="009273E5">
        <w:rPr>
          <w:sz w:val="24"/>
          <w:szCs w:val="24"/>
        </w:rPr>
        <w:t>ropivacain</w:t>
      </w:r>
      <w:proofErr w:type="spellEnd"/>
      <w:r w:rsidRPr="009273E5">
        <w:rPr>
          <w:sz w:val="24"/>
          <w:szCs w:val="24"/>
        </w:rPr>
        <w:t xml:space="preserve"> eller andre </w:t>
      </w:r>
      <w:proofErr w:type="spellStart"/>
      <w:r w:rsidRPr="009273E5">
        <w:rPr>
          <w:sz w:val="24"/>
          <w:szCs w:val="24"/>
        </w:rPr>
        <w:t>lokalanæstetika</w:t>
      </w:r>
      <w:proofErr w:type="spellEnd"/>
      <w:r w:rsidRPr="009273E5">
        <w:rPr>
          <w:sz w:val="24"/>
          <w:szCs w:val="24"/>
        </w:rPr>
        <w:t xml:space="preserve"> af amidtypen eller over for et eller flere af hjælpestofferne anført i pkt. 6.1.</w:t>
      </w:r>
    </w:p>
    <w:p w14:paraId="4995CB6A" w14:textId="77777777" w:rsidR="009273E5" w:rsidRPr="009273E5" w:rsidRDefault="009273E5" w:rsidP="003C2FCC">
      <w:pPr>
        <w:numPr>
          <w:ilvl w:val="0"/>
          <w:numId w:val="6"/>
        </w:numPr>
        <w:ind w:left="1276" w:hanging="425"/>
        <w:rPr>
          <w:sz w:val="24"/>
          <w:szCs w:val="24"/>
        </w:rPr>
      </w:pPr>
      <w:r w:rsidRPr="009273E5">
        <w:rPr>
          <w:sz w:val="24"/>
          <w:szCs w:val="24"/>
        </w:rPr>
        <w:t>Generelle kontraindikationer i relation til regional anæstesi, uanset hvilken lokal anæstesi, der anvendes, bør tages i betragtning.</w:t>
      </w:r>
    </w:p>
    <w:p w14:paraId="12A9731C" w14:textId="77777777" w:rsidR="009273E5" w:rsidRPr="009273E5" w:rsidRDefault="009273E5" w:rsidP="003C2FCC">
      <w:pPr>
        <w:numPr>
          <w:ilvl w:val="0"/>
          <w:numId w:val="6"/>
        </w:numPr>
        <w:ind w:left="1276" w:hanging="425"/>
        <w:rPr>
          <w:sz w:val="24"/>
          <w:szCs w:val="24"/>
        </w:rPr>
      </w:pPr>
      <w:r w:rsidRPr="009273E5">
        <w:rPr>
          <w:sz w:val="24"/>
          <w:szCs w:val="24"/>
        </w:rPr>
        <w:t>Intravenøs regional anæstesi.</w:t>
      </w:r>
    </w:p>
    <w:p w14:paraId="09B1A53C" w14:textId="77777777" w:rsidR="009273E5" w:rsidRPr="009273E5" w:rsidRDefault="009273E5" w:rsidP="003C2FCC">
      <w:pPr>
        <w:numPr>
          <w:ilvl w:val="0"/>
          <w:numId w:val="6"/>
        </w:numPr>
        <w:ind w:left="1276" w:hanging="425"/>
        <w:rPr>
          <w:sz w:val="24"/>
          <w:szCs w:val="24"/>
        </w:rPr>
      </w:pPr>
      <w:r w:rsidRPr="009273E5">
        <w:rPr>
          <w:sz w:val="24"/>
          <w:szCs w:val="24"/>
        </w:rPr>
        <w:t xml:space="preserve">Obstetrisk </w:t>
      </w:r>
      <w:proofErr w:type="spellStart"/>
      <w:r w:rsidRPr="009273E5">
        <w:rPr>
          <w:sz w:val="24"/>
          <w:szCs w:val="24"/>
        </w:rPr>
        <w:t>paracervikal</w:t>
      </w:r>
      <w:proofErr w:type="spellEnd"/>
      <w:r w:rsidRPr="009273E5">
        <w:rPr>
          <w:sz w:val="24"/>
          <w:szCs w:val="24"/>
        </w:rPr>
        <w:t xml:space="preserve"> anæstesi.</w:t>
      </w:r>
    </w:p>
    <w:p w14:paraId="7F1C9AC7" w14:textId="77777777" w:rsidR="009273E5" w:rsidRPr="009273E5" w:rsidRDefault="009273E5" w:rsidP="003C2FCC">
      <w:pPr>
        <w:numPr>
          <w:ilvl w:val="0"/>
          <w:numId w:val="6"/>
        </w:numPr>
        <w:ind w:left="1276" w:hanging="425"/>
        <w:rPr>
          <w:sz w:val="24"/>
          <w:szCs w:val="24"/>
        </w:rPr>
      </w:pPr>
      <w:r w:rsidRPr="009273E5">
        <w:rPr>
          <w:sz w:val="24"/>
          <w:szCs w:val="24"/>
        </w:rPr>
        <w:t xml:space="preserve">Større nerveblokader er kontraindiceret hos </w:t>
      </w:r>
      <w:proofErr w:type="spellStart"/>
      <w:r w:rsidRPr="009273E5">
        <w:rPr>
          <w:sz w:val="24"/>
          <w:szCs w:val="24"/>
        </w:rPr>
        <w:t>hypovolæmiske</w:t>
      </w:r>
      <w:proofErr w:type="spellEnd"/>
      <w:r w:rsidRPr="009273E5">
        <w:rPr>
          <w:sz w:val="24"/>
          <w:szCs w:val="24"/>
        </w:rPr>
        <w:t xml:space="preserve"> patienter.</w:t>
      </w:r>
    </w:p>
    <w:p w14:paraId="3EA96D94" w14:textId="77777777" w:rsidR="009260DE" w:rsidRPr="00251C5A" w:rsidRDefault="009260DE" w:rsidP="009260DE">
      <w:pPr>
        <w:tabs>
          <w:tab w:val="left" w:pos="851"/>
        </w:tabs>
        <w:ind w:left="851"/>
        <w:rPr>
          <w:sz w:val="24"/>
          <w:szCs w:val="24"/>
        </w:rPr>
      </w:pPr>
    </w:p>
    <w:p w14:paraId="04DDA6FA" w14:textId="77777777" w:rsidR="009260DE" w:rsidRPr="00251C5A" w:rsidRDefault="009260DE" w:rsidP="009260DE">
      <w:pPr>
        <w:tabs>
          <w:tab w:val="left" w:pos="851"/>
        </w:tabs>
        <w:ind w:left="851" w:hanging="851"/>
        <w:rPr>
          <w:b/>
          <w:sz w:val="24"/>
          <w:szCs w:val="24"/>
        </w:rPr>
      </w:pPr>
      <w:r w:rsidRPr="00251C5A">
        <w:rPr>
          <w:b/>
          <w:sz w:val="24"/>
          <w:szCs w:val="24"/>
        </w:rPr>
        <w:t>4.4</w:t>
      </w:r>
      <w:r w:rsidRPr="00251C5A">
        <w:rPr>
          <w:b/>
          <w:sz w:val="24"/>
          <w:szCs w:val="24"/>
        </w:rPr>
        <w:tab/>
        <w:t>Særlige advarsler og forsigtighedsregler vedrørende brugen</w:t>
      </w:r>
    </w:p>
    <w:p w14:paraId="436990E9" w14:textId="77777777" w:rsidR="009273E5" w:rsidRPr="009273E5" w:rsidRDefault="009273E5" w:rsidP="003C2FCC">
      <w:pPr>
        <w:ind w:left="851"/>
        <w:rPr>
          <w:sz w:val="24"/>
          <w:szCs w:val="24"/>
        </w:rPr>
      </w:pPr>
      <w:r w:rsidRPr="009273E5">
        <w:rPr>
          <w:sz w:val="24"/>
          <w:szCs w:val="24"/>
        </w:rPr>
        <w:t>Procedurer i forbindelse med regional anæstesi skal altid foregå i et rum med korrekt udstyr og uddannet personale. Udstyr og lægemidler, der er nødvendige til monitorering og genoplivning, skal være let tilgængelige.</w:t>
      </w:r>
    </w:p>
    <w:p w14:paraId="43E90F2A" w14:textId="77777777" w:rsidR="009273E5" w:rsidRPr="009273E5" w:rsidRDefault="009273E5" w:rsidP="003C2FCC">
      <w:pPr>
        <w:ind w:left="851"/>
        <w:rPr>
          <w:sz w:val="24"/>
          <w:szCs w:val="24"/>
        </w:rPr>
      </w:pPr>
    </w:p>
    <w:p w14:paraId="5EF793E6" w14:textId="77777777" w:rsidR="009273E5" w:rsidRPr="009273E5" w:rsidRDefault="009273E5" w:rsidP="003C2FCC">
      <w:pPr>
        <w:ind w:left="851"/>
        <w:rPr>
          <w:sz w:val="24"/>
          <w:szCs w:val="24"/>
        </w:rPr>
      </w:pPr>
      <w:r w:rsidRPr="009273E5">
        <w:rPr>
          <w:sz w:val="24"/>
          <w:szCs w:val="24"/>
        </w:rPr>
        <w:lastRenderedPageBreak/>
        <w:t xml:space="preserve">Patienter, der skal have en større blokade, bør være i optimal almentilstand og have en intravenøs adgang, før blokaden påbegyndes. </w:t>
      </w:r>
    </w:p>
    <w:p w14:paraId="5AF1CFFF" w14:textId="77777777" w:rsidR="009273E5" w:rsidRPr="009273E5" w:rsidRDefault="009273E5" w:rsidP="003C2FCC">
      <w:pPr>
        <w:ind w:left="851"/>
        <w:rPr>
          <w:sz w:val="24"/>
          <w:szCs w:val="24"/>
        </w:rPr>
      </w:pPr>
    </w:p>
    <w:p w14:paraId="09C543A1" w14:textId="77777777" w:rsidR="009273E5" w:rsidRPr="009273E5" w:rsidRDefault="009273E5" w:rsidP="003C2FCC">
      <w:pPr>
        <w:ind w:left="851"/>
        <w:rPr>
          <w:sz w:val="24"/>
          <w:szCs w:val="24"/>
        </w:rPr>
      </w:pPr>
      <w:r w:rsidRPr="009273E5">
        <w:rPr>
          <w:sz w:val="24"/>
          <w:szCs w:val="24"/>
        </w:rPr>
        <w:t xml:space="preserve">Den ansvarlige læge bør tage de nødvendige forholdsregler for at forhindre intravaskulær injektion (se pkt. 4.2) og skal være oplært i teknikkerne og bekendt med diagnosticering og behandling af bivirkninger, systemisk toksicitet og andre komplikationer. Efter </w:t>
      </w:r>
      <w:proofErr w:type="spellStart"/>
      <w:r w:rsidRPr="009273E5">
        <w:rPr>
          <w:sz w:val="24"/>
          <w:szCs w:val="24"/>
        </w:rPr>
        <w:t>intratekal</w:t>
      </w:r>
      <w:proofErr w:type="spellEnd"/>
      <w:r w:rsidRPr="009273E5">
        <w:rPr>
          <w:sz w:val="24"/>
          <w:szCs w:val="24"/>
        </w:rPr>
        <w:t xml:space="preserve"> administration forventes det ikke, at der opstår systemisk toksicitet, da den administrerede dosis er lav. En for høj dosis, der administreres ind i det </w:t>
      </w:r>
      <w:proofErr w:type="spellStart"/>
      <w:r w:rsidRPr="009273E5">
        <w:rPr>
          <w:sz w:val="24"/>
          <w:szCs w:val="24"/>
        </w:rPr>
        <w:t>subaraknoidale</w:t>
      </w:r>
      <w:proofErr w:type="spellEnd"/>
      <w:r w:rsidRPr="009273E5">
        <w:rPr>
          <w:sz w:val="24"/>
          <w:szCs w:val="24"/>
        </w:rPr>
        <w:t xml:space="preserve"> rum, kan medføre en total rygmarvsblokade (se pkt. 4.9).</w:t>
      </w:r>
    </w:p>
    <w:p w14:paraId="6FC030BB" w14:textId="77777777" w:rsidR="009273E5" w:rsidRPr="009273E5" w:rsidRDefault="009273E5" w:rsidP="003C2FCC">
      <w:pPr>
        <w:ind w:left="851"/>
        <w:rPr>
          <w:sz w:val="24"/>
          <w:szCs w:val="24"/>
        </w:rPr>
      </w:pPr>
    </w:p>
    <w:p w14:paraId="3B1A6D72" w14:textId="77777777" w:rsidR="009273E5" w:rsidRPr="009273E5" w:rsidRDefault="009273E5" w:rsidP="003C2FCC">
      <w:pPr>
        <w:ind w:left="851"/>
        <w:rPr>
          <w:sz w:val="24"/>
          <w:szCs w:val="24"/>
          <w:u w:val="single"/>
        </w:rPr>
      </w:pPr>
      <w:r w:rsidRPr="009273E5">
        <w:rPr>
          <w:sz w:val="24"/>
          <w:szCs w:val="24"/>
          <w:u w:val="single"/>
        </w:rPr>
        <w:t>Kardiovaskulær</w:t>
      </w:r>
    </w:p>
    <w:p w14:paraId="7FE57D76" w14:textId="77777777" w:rsidR="009273E5" w:rsidRPr="009273E5" w:rsidRDefault="009273E5" w:rsidP="003C2FCC">
      <w:pPr>
        <w:ind w:left="851"/>
        <w:rPr>
          <w:sz w:val="24"/>
          <w:szCs w:val="24"/>
        </w:rPr>
      </w:pPr>
      <w:proofErr w:type="spellStart"/>
      <w:r w:rsidRPr="009273E5">
        <w:rPr>
          <w:sz w:val="24"/>
          <w:szCs w:val="24"/>
        </w:rPr>
        <w:t>Epidural</w:t>
      </w:r>
      <w:proofErr w:type="spellEnd"/>
      <w:r w:rsidRPr="009273E5">
        <w:rPr>
          <w:sz w:val="24"/>
          <w:szCs w:val="24"/>
        </w:rPr>
        <w:t xml:space="preserve"> og </w:t>
      </w:r>
      <w:proofErr w:type="spellStart"/>
      <w:r w:rsidRPr="009273E5">
        <w:rPr>
          <w:sz w:val="24"/>
          <w:szCs w:val="24"/>
        </w:rPr>
        <w:t>intratekal</w:t>
      </w:r>
      <w:proofErr w:type="spellEnd"/>
      <w:r w:rsidRPr="009273E5">
        <w:rPr>
          <w:sz w:val="24"/>
          <w:szCs w:val="24"/>
        </w:rPr>
        <w:t xml:space="preserve"> anæstesi kan føre til hypotension og bradykardi. Hypotension bør behandles hurtigt med en intravenøs </w:t>
      </w:r>
      <w:proofErr w:type="spellStart"/>
      <w:r w:rsidRPr="009273E5">
        <w:rPr>
          <w:sz w:val="24"/>
          <w:szCs w:val="24"/>
        </w:rPr>
        <w:t>vasopressor</w:t>
      </w:r>
      <w:proofErr w:type="spellEnd"/>
      <w:r w:rsidRPr="009273E5">
        <w:rPr>
          <w:sz w:val="24"/>
          <w:szCs w:val="24"/>
        </w:rPr>
        <w:t xml:space="preserve"> og med en tilstrækkelig vaskulær volumenterapi.</w:t>
      </w:r>
    </w:p>
    <w:p w14:paraId="220B09E9" w14:textId="77777777" w:rsidR="009273E5" w:rsidRPr="009273E5" w:rsidRDefault="009273E5" w:rsidP="003C2FCC">
      <w:pPr>
        <w:ind w:left="851"/>
        <w:rPr>
          <w:sz w:val="24"/>
          <w:szCs w:val="24"/>
        </w:rPr>
      </w:pPr>
    </w:p>
    <w:p w14:paraId="1C87F4CE" w14:textId="77777777" w:rsidR="009273E5" w:rsidRPr="009273E5" w:rsidRDefault="009273E5" w:rsidP="003C2FCC">
      <w:pPr>
        <w:ind w:left="851"/>
        <w:rPr>
          <w:sz w:val="24"/>
          <w:szCs w:val="24"/>
        </w:rPr>
      </w:pPr>
      <w:r w:rsidRPr="009273E5">
        <w:rPr>
          <w:sz w:val="24"/>
          <w:szCs w:val="24"/>
        </w:rPr>
        <w:t xml:space="preserve">Patienter i behandling med </w:t>
      </w:r>
      <w:proofErr w:type="spellStart"/>
      <w:r w:rsidRPr="009273E5">
        <w:rPr>
          <w:sz w:val="24"/>
          <w:szCs w:val="24"/>
        </w:rPr>
        <w:t>anti-arytmika</w:t>
      </w:r>
      <w:proofErr w:type="spellEnd"/>
      <w:r w:rsidRPr="009273E5">
        <w:rPr>
          <w:sz w:val="24"/>
          <w:szCs w:val="24"/>
        </w:rPr>
        <w:t xml:space="preserve"> af klasse III-typen (f.eks. </w:t>
      </w:r>
      <w:proofErr w:type="spellStart"/>
      <w:r w:rsidRPr="009273E5">
        <w:rPr>
          <w:sz w:val="24"/>
          <w:szCs w:val="24"/>
        </w:rPr>
        <w:t>amiodaron</w:t>
      </w:r>
      <w:proofErr w:type="spellEnd"/>
      <w:r w:rsidRPr="009273E5">
        <w:rPr>
          <w:sz w:val="24"/>
          <w:szCs w:val="24"/>
        </w:rPr>
        <w:t xml:space="preserve">) bør være under tæt overvågning, og EKG-monitorering skal overvejes, da hjertepåvirkninger kan være </w:t>
      </w:r>
      <w:proofErr w:type="spellStart"/>
      <w:r w:rsidRPr="009273E5">
        <w:rPr>
          <w:sz w:val="24"/>
          <w:szCs w:val="24"/>
        </w:rPr>
        <w:t>additive</w:t>
      </w:r>
      <w:proofErr w:type="spellEnd"/>
      <w:r w:rsidRPr="009273E5">
        <w:rPr>
          <w:sz w:val="24"/>
          <w:szCs w:val="24"/>
        </w:rPr>
        <w:t>.</w:t>
      </w:r>
    </w:p>
    <w:p w14:paraId="26C74F6A" w14:textId="77777777" w:rsidR="009273E5" w:rsidRPr="009273E5" w:rsidRDefault="009273E5" w:rsidP="003C2FCC">
      <w:pPr>
        <w:ind w:left="851"/>
        <w:rPr>
          <w:sz w:val="24"/>
          <w:szCs w:val="24"/>
        </w:rPr>
      </w:pPr>
    </w:p>
    <w:p w14:paraId="473E6169" w14:textId="77777777" w:rsidR="009273E5" w:rsidRPr="009273E5" w:rsidRDefault="009273E5" w:rsidP="003C2FCC">
      <w:pPr>
        <w:ind w:left="851"/>
        <w:rPr>
          <w:sz w:val="24"/>
          <w:szCs w:val="24"/>
          <w:u w:val="single"/>
        </w:rPr>
      </w:pPr>
      <w:r w:rsidRPr="009273E5">
        <w:rPr>
          <w:sz w:val="24"/>
          <w:szCs w:val="24"/>
          <w:u w:val="single"/>
        </w:rPr>
        <w:t>Overfølsomhed</w:t>
      </w:r>
    </w:p>
    <w:p w14:paraId="3F2BD30F" w14:textId="77777777" w:rsidR="009273E5" w:rsidRPr="009273E5" w:rsidRDefault="009273E5" w:rsidP="003C2FCC">
      <w:pPr>
        <w:ind w:left="851"/>
        <w:rPr>
          <w:sz w:val="24"/>
          <w:szCs w:val="24"/>
        </w:rPr>
      </w:pPr>
      <w:r w:rsidRPr="009273E5">
        <w:rPr>
          <w:sz w:val="24"/>
          <w:szCs w:val="24"/>
        </w:rPr>
        <w:t xml:space="preserve">Der skal tages højde for mulig krydsoverfølsomhed over for andre </w:t>
      </w:r>
      <w:proofErr w:type="spellStart"/>
      <w:r w:rsidRPr="009273E5">
        <w:rPr>
          <w:sz w:val="24"/>
          <w:szCs w:val="24"/>
        </w:rPr>
        <w:t>lokalanæstetika</w:t>
      </w:r>
      <w:proofErr w:type="spellEnd"/>
      <w:r w:rsidRPr="009273E5">
        <w:rPr>
          <w:sz w:val="24"/>
          <w:szCs w:val="24"/>
        </w:rPr>
        <w:t xml:space="preserve"> af amidtypen (se pkt. 4.3).</w:t>
      </w:r>
    </w:p>
    <w:p w14:paraId="0F4CBF18" w14:textId="77777777" w:rsidR="009273E5" w:rsidRPr="009273E5" w:rsidRDefault="009273E5" w:rsidP="003C2FCC">
      <w:pPr>
        <w:ind w:left="851"/>
        <w:rPr>
          <w:sz w:val="24"/>
          <w:szCs w:val="24"/>
        </w:rPr>
      </w:pPr>
    </w:p>
    <w:p w14:paraId="0E4BAAA1" w14:textId="77777777" w:rsidR="009273E5" w:rsidRPr="009273E5" w:rsidRDefault="009273E5" w:rsidP="003C2FCC">
      <w:pPr>
        <w:ind w:left="851"/>
        <w:rPr>
          <w:sz w:val="24"/>
          <w:szCs w:val="24"/>
          <w:u w:val="single"/>
        </w:rPr>
      </w:pPr>
      <w:proofErr w:type="spellStart"/>
      <w:r w:rsidRPr="009273E5">
        <w:rPr>
          <w:sz w:val="24"/>
          <w:szCs w:val="24"/>
          <w:u w:val="single"/>
        </w:rPr>
        <w:t>Hypovolæmi</w:t>
      </w:r>
      <w:proofErr w:type="spellEnd"/>
    </w:p>
    <w:p w14:paraId="07DD8ABB" w14:textId="77777777" w:rsidR="009273E5" w:rsidRPr="009273E5" w:rsidRDefault="009273E5" w:rsidP="003C2FCC">
      <w:pPr>
        <w:ind w:left="851"/>
        <w:rPr>
          <w:sz w:val="24"/>
          <w:szCs w:val="24"/>
        </w:rPr>
      </w:pPr>
      <w:r w:rsidRPr="009273E5">
        <w:rPr>
          <w:sz w:val="24"/>
          <w:szCs w:val="24"/>
        </w:rPr>
        <w:t xml:space="preserve">Patienter med </w:t>
      </w:r>
      <w:proofErr w:type="spellStart"/>
      <w:r w:rsidRPr="009273E5">
        <w:rPr>
          <w:sz w:val="24"/>
          <w:szCs w:val="24"/>
        </w:rPr>
        <w:t>hypovolæmi</w:t>
      </w:r>
      <w:proofErr w:type="spellEnd"/>
      <w:r w:rsidRPr="009273E5">
        <w:rPr>
          <w:sz w:val="24"/>
          <w:szCs w:val="24"/>
        </w:rPr>
        <w:t xml:space="preserve"> kan, uanset årsag til denne tilstand, udvikle pludselig og svær hypotension under </w:t>
      </w:r>
      <w:proofErr w:type="spellStart"/>
      <w:r w:rsidRPr="009273E5">
        <w:rPr>
          <w:sz w:val="24"/>
          <w:szCs w:val="24"/>
        </w:rPr>
        <w:t>intratekal</w:t>
      </w:r>
      <w:proofErr w:type="spellEnd"/>
      <w:r w:rsidRPr="009273E5">
        <w:rPr>
          <w:sz w:val="24"/>
          <w:szCs w:val="24"/>
        </w:rPr>
        <w:t xml:space="preserve"> anæstesi, uafhængigt af anvendt </w:t>
      </w:r>
      <w:proofErr w:type="spellStart"/>
      <w:r w:rsidRPr="009273E5">
        <w:rPr>
          <w:sz w:val="24"/>
          <w:szCs w:val="24"/>
        </w:rPr>
        <w:t>lokalanæstetikum</w:t>
      </w:r>
      <w:proofErr w:type="spellEnd"/>
      <w:r w:rsidRPr="009273E5">
        <w:rPr>
          <w:sz w:val="24"/>
          <w:szCs w:val="24"/>
        </w:rPr>
        <w:t>.</w:t>
      </w:r>
    </w:p>
    <w:p w14:paraId="591FC9CD" w14:textId="77777777" w:rsidR="009273E5" w:rsidRPr="009273E5" w:rsidRDefault="009273E5" w:rsidP="003C2FCC">
      <w:pPr>
        <w:ind w:left="851"/>
        <w:rPr>
          <w:sz w:val="24"/>
          <w:szCs w:val="24"/>
        </w:rPr>
      </w:pPr>
    </w:p>
    <w:p w14:paraId="338D9B36" w14:textId="77777777" w:rsidR="009273E5" w:rsidRPr="009273E5" w:rsidRDefault="009273E5" w:rsidP="003C2FCC">
      <w:pPr>
        <w:ind w:left="851"/>
        <w:rPr>
          <w:sz w:val="24"/>
          <w:szCs w:val="24"/>
          <w:u w:val="single"/>
        </w:rPr>
      </w:pPr>
      <w:r w:rsidRPr="009273E5">
        <w:rPr>
          <w:sz w:val="24"/>
          <w:szCs w:val="24"/>
          <w:u w:val="single"/>
        </w:rPr>
        <w:t>Patienter i dårlig almentilstand</w:t>
      </w:r>
    </w:p>
    <w:p w14:paraId="5A882302" w14:textId="77777777" w:rsidR="009273E5" w:rsidRPr="009273E5" w:rsidRDefault="009273E5" w:rsidP="003C2FCC">
      <w:pPr>
        <w:ind w:left="851"/>
        <w:rPr>
          <w:sz w:val="24"/>
          <w:szCs w:val="24"/>
        </w:rPr>
      </w:pPr>
      <w:r w:rsidRPr="009273E5">
        <w:rPr>
          <w:sz w:val="24"/>
          <w:szCs w:val="24"/>
        </w:rPr>
        <w:t xml:space="preserve">Patienter i dårlig almentilstand på grund af alder eller andre kompromitterende faktorer, såsom partielt eller </w:t>
      </w:r>
      <w:proofErr w:type="gramStart"/>
      <w:r w:rsidRPr="009273E5">
        <w:rPr>
          <w:sz w:val="24"/>
          <w:szCs w:val="24"/>
        </w:rPr>
        <w:t>totalt kardialt overledningsblok</w:t>
      </w:r>
      <w:proofErr w:type="gramEnd"/>
      <w:r w:rsidRPr="009273E5">
        <w:rPr>
          <w:sz w:val="24"/>
          <w:szCs w:val="24"/>
        </w:rPr>
        <w:t>, fremskreden leversygdom eller svært nedsat nyrefunktion, kræver særlig forsigtighed, selvom regional anæstesi ofte er indiceret til disse patienter.</w:t>
      </w:r>
    </w:p>
    <w:p w14:paraId="33B3ED00" w14:textId="77777777" w:rsidR="009273E5" w:rsidRPr="009273E5" w:rsidRDefault="009273E5" w:rsidP="003C2FCC">
      <w:pPr>
        <w:ind w:left="851"/>
        <w:rPr>
          <w:sz w:val="24"/>
          <w:szCs w:val="24"/>
        </w:rPr>
      </w:pPr>
    </w:p>
    <w:p w14:paraId="1897FAB6" w14:textId="77777777" w:rsidR="009273E5" w:rsidRPr="009273E5" w:rsidRDefault="009273E5" w:rsidP="003C2FCC">
      <w:pPr>
        <w:ind w:left="851"/>
        <w:rPr>
          <w:sz w:val="24"/>
          <w:szCs w:val="24"/>
          <w:u w:val="single"/>
        </w:rPr>
      </w:pPr>
      <w:r w:rsidRPr="009273E5">
        <w:rPr>
          <w:sz w:val="24"/>
          <w:szCs w:val="24"/>
          <w:u w:val="single"/>
        </w:rPr>
        <w:t>Patienter med nedsat lever</w:t>
      </w:r>
      <w:r w:rsidRPr="009273E5">
        <w:rPr>
          <w:sz w:val="24"/>
          <w:szCs w:val="24"/>
          <w:u w:val="single"/>
        </w:rPr>
        <w:noBreakHyphen/>
        <w:t xml:space="preserve"> og nyrefunktion</w:t>
      </w:r>
    </w:p>
    <w:p w14:paraId="1979C633" w14:textId="77777777" w:rsidR="009273E5" w:rsidRPr="009273E5" w:rsidRDefault="009273E5" w:rsidP="003C2FCC">
      <w:pPr>
        <w:ind w:left="851"/>
        <w:rPr>
          <w:sz w:val="24"/>
          <w:szCs w:val="24"/>
        </w:rPr>
      </w:pPr>
      <w:proofErr w:type="spellStart"/>
      <w:r w:rsidRPr="009273E5">
        <w:rPr>
          <w:sz w:val="24"/>
          <w:szCs w:val="24"/>
        </w:rPr>
        <w:t>Ropivacain</w:t>
      </w:r>
      <w:proofErr w:type="spellEnd"/>
      <w:r w:rsidRPr="009273E5">
        <w:rPr>
          <w:sz w:val="24"/>
          <w:szCs w:val="24"/>
        </w:rPr>
        <w:t xml:space="preserve"> </w:t>
      </w:r>
      <w:proofErr w:type="spellStart"/>
      <w:r w:rsidRPr="009273E5">
        <w:rPr>
          <w:sz w:val="24"/>
          <w:szCs w:val="24"/>
        </w:rPr>
        <w:t>metaboliseres</w:t>
      </w:r>
      <w:proofErr w:type="spellEnd"/>
      <w:r w:rsidRPr="009273E5">
        <w:rPr>
          <w:sz w:val="24"/>
          <w:szCs w:val="24"/>
        </w:rPr>
        <w:t xml:space="preserve"> i leveren og skal derfor anvendes med forsigtighed til patienter med svær leversygdom. Det kan være nødvendigt at nedsætte antallet af gentagne doseringer på grund af forsinket elimination. Det er sædvanligvis ikke nødvendigt at ændre dosis til patienter med nedsat nyrefunktion, når der gives enkeltdosis eller korttidsbehandling. Acidose og reduceret plasmaproteinkoncentration, som ofte ses hos patienter med kronisk nyresvigt, kan øge risikoen for systemisk toksicitet.</w:t>
      </w:r>
    </w:p>
    <w:p w14:paraId="6FB56133" w14:textId="77777777" w:rsidR="009273E5" w:rsidRPr="009273E5" w:rsidRDefault="009273E5" w:rsidP="003C2FCC">
      <w:pPr>
        <w:ind w:left="851"/>
        <w:rPr>
          <w:sz w:val="24"/>
          <w:szCs w:val="24"/>
        </w:rPr>
      </w:pPr>
    </w:p>
    <w:p w14:paraId="1C5ED718" w14:textId="77777777" w:rsidR="009273E5" w:rsidRPr="009273E5" w:rsidRDefault="009273E5" w:rsidP="003C2FCC">
      <w:pPr>
        <w:ind w:left="851"/>
        <w:rPr>
          <w:sz w:val="24"/>
          <w:szCs w:val="24"/>
          <w:u w:val="single"/>
        </w:rPr>
      </w:pPr>
      <w:r w:rsidRPr="009273E5">
        <w:rPr>
          <w:sz w:val="24"/>
          <w:szCs w:val="24"/>
          <w:u w:val="single"/>
        </w:rPr>
        <w:t xml:space="preserve">Akut </w:t>
      </w:r>
      <w:proofErr w:type="spellStart"/>
      <w:r w:rsidRPr="009273E5">
        <w:rPr>
          <w:sz w:val="24"/>
          <w:szCs w:val="24"/>
          <w:u w:val="single"/>
        </w:rPr>
        <w:t>porfyri</w:t>
      </w:r>
      <w:proofErr w:type="spellEnd"/>
    </w:p>
    <w:p w14:paraId="7D6E670B" w14:textId="77777777" w:rsidR="009273E5" w:rsidRPr="009273E5" w:rsidRDefault="009273E5" w:rsidP="003C2FCC">
      <w:pPr>
        <w:ind w:left="851"/>
        <w:rPr>
          <w:sz w:val="24"/>
          <w:szCs w:val="24"/>
        </w:rPr>
      </w:pPr>
      <w:proofErr w:type="spellStart"/>
      <w:r w:rsidRPr="009273E5">
        <w:rPr>
          <w:sz w:val="24"/>
          <w:szCs w:val="24"/>
        </w:rPr>
        <w:t>Ropivacain</w:t>
      </w:r>
      <w:proofErr w:type="spellEnd"/>
      <w:r w:rsidRPr="009273E5">
        <w:rPr>
          <w:sz w:val="24"/>
          <w:szCs w:val="24"/>
        </w:rPr>
        <w:t xml:space="preserve"> injektionsvæske, opløsning er muligvis </w:t>
      </w:r>
      <w:proofErr w:type="spellStart"/>
      <w:r w:rsidRPr="009273E5">
        <w:rPr>
          <w:sz w:val="24"/>
          <w:szCs w:val="24"/>
        </w:rPr>
        <w:t>porfyrint</w:t>
      </w:r>
      <w:proofErr w:type="spellEnd"/>
      <w:r w:rsidRPr="009273E5">
        <w:rPr>
          <w:sz w:val="24"/>
          <w:szCs w:val="24"/>
        </w:rPr>
        <w:t xml:space="preserve"> og bør kun ordineres til patienter med akut </w:t>
      </w:r>
      <w:proofErr w:type="spellStart"/>
      <w:r w:rsidRPr="009273E5">
        <w:rPr>
          <w:sz w:val="24"/>
          <w:szCs w:val="24"/>
        </w:rPr>
        <w:t>porfyri</w:t>
      </w:r>
      <w:proofErr w:type="spellEnd"/>
      <w:r w:rsidRPr="009273E5">
        <w:rPr>
          <w:sz w:val="24"/>
          <w:szCs w:val="24"/>
        </w:rPr>
        <w:t>, når anden sikker behandling ikke er mulig. Passende forholdsregler bør tages hos sårbare patienter, jævnfør gængse lærebøger og/eller efter konsultation med eksperter inden for sygdomsområdet.</w:t>
      </w:r>
    </w:p>
    <w:p w14:paraId="0F73FB19" w14:textId="77777777" w:rsidR="009273E5" w:rsidRPr="009273E5" w:rsidRDefault="009273E5" w:rsidP="003C2FCC">
      <w:pPr>
        <w:ind w:left="851"/>
        <w:rPr>
          <w:sz w:val="24"/>
          <w:szCs w:val="24"/>
        </w:rPr>
      </w:pPr>
    </w:p>
    <w:p w14:paraId="6F74A959" w14:textId="77777777" w:rsidR="009273E5" w:rsidRPr="009273E5" w:rsidRDefault="009273E5" w:rsidP="003C2FCC">
      <w:pPr>
        <w:ind w:left="851"/>
        <w:rPr>
          <w:sz w:val="24"/>
          <w:szCs w:val="24"/>
          <w:u w:val="single"/>
        </w:rPr>
      </w:pPr>
      <w:r w:rsidRPr="009273E5">
        <w:rPr>
          <w:sz w:val="24"/>
          <w:szCs w:val="24"/>
          <w:u w:val="single"/>
        </w:rPr>
        <w:t>Hjælpestoffer med kendt virkning/effekt</w:t>
      </w:r>
    </w:p>
    <w:p w14:paraId="6991AF2B" w14:textId="77777777" w:rsidR="009273E5" w:rsidRPr="009273E5" w:rsidRDefault="009273E5" w:rsidP="003C2FCC">
      <w:pPr>
        <w:ind w:left="851"/>
        <w:rPr>
          <w:sz w:val="24"/>
          <w:szCs w:val="24"/>
        </w:rPr>
      </w:pPr>
      <w:r w:rsidRPr="009273E5">
        <w:rPr>
          <w:sz w:val="24"/>
          <w:szCs w:val="24"/>
        </w:rPr>
        <w:t>Dette lægemiddel indeholder 94,5 mg natrium pr. 30 ml opløsning i hætteglas, svarende til 4,73 % af den WHO anbefalede maksimale daglige indtagelse på 2 g natrium for en voksen.</w:t>
      </w:r>
    </w:p>
    <w:p w14:paraId="14F9FDEF" w14:textId="77777777" w:rsidR="009273E5" w:rsidRPr="009273E5" w:rsidRDefault="009273E5" w:rsidP="003C2FCC">
      <w:pPr>
        <w:ind w:left="851"/>
        <w:rPr>
          <w:sz w:val="24"/>
          <w:szCs w:val="24"/>
        </w:rPr>
      </w:pPr>
    </w:p>
    <w:p w14:paraId="558F7039" w14:textId="77777777" w:rsidR="009273E5" w:rsidRPr="009273E5" w:rsidRDefault="009273E5" w:rsidP="003C2FCC">
      <w:pPr>
        <w:ind w:left="851"/>
        <w:rPr>
          <w:sz w:val="24"/>
          <w:szCs w:val="24"/>
          <w:u w:val="single"/>
        </w:rPr>
      </w:pPr>
      <w:r w:rsidRPr="009273E5">
        <w:rPr>
          <w:sz w:val="24"/>
          <w:szCs w:val="24"/>
          <w:u w:val="single"/>
        </w:rPr>
        <w:t>Forlænget administration</w:t>
      </w:r>
    </w:p>
    <w:p w14:paraId="7AD10F99" w14:textId="77777777" w:rsidR="009273E5" w:rsidRPr="009273E5" w:rsidRDefault="009273E5" w:rsidP="003C2FCC">
      <w:pPr>
        <w:ind w:left="851"/>
        <w:rPr>
          <w:sz w:val="24"/>
          <w:szCs w:val="24"/>
        </w:rPr>
      </w:pPr>
      <w:r w:rsidRPr="009273E5">
        <w:rPr>
          <w:sz w:val="24"/>
          <w:szCs w:val="24"/>
        </w:rPr>
        <w:t xml:space="preserve">Administration af </w:t>
      </w:r>
      <w:proofErr w:type="spellStart"/>
      <w:r w:rsidRPr="009273E5">
        <w:rPr>
          <w:sz w:val="24"/>
          <w:szCs w:val="24"/>
        </w:rPr>
        <w:t>ropivacain</w:t>
      </w:r>
      <w:proofErr w:type="spellEnd"/>
      <w:r w:rsidRPr="009273E5">
        <w:rPr>
          <w:sz w:val="24"/>
          <w:szCs w:val="24"/>
        </w:rPr>
        <w:t xml:space="preserve"> over en længere periode bør undgås til patienter i samtidig behandling med stærke CYP1A2-inhibitorer, f.eks. </w:t>
      </w:r>
      <w:proofErr w:type="spellStart"/>
      <w:r w:rsidRPr="009273E5">
        <w:rPr>
          <w:sz w:val="24"/>
          <w:szCs w:val="24"/>
        </w:rPr>
        <w:t>fluvoxamin</w:t>
      </w:r>
      <w:proofErr w:type="spellEnd"/>
      <w:r w:rsidRPr="009273E5">
        <w:rPr>
          <w:sz w:val="24"/>
          <w:szCs w:val="24"/>
        </w:rPr>
        <w:t xml:space="preserve"> og </w:t>
      </w:r>
      <w:proofErr w:type="spellStart"/>
      <w:r w:rsidRPr="009273E5">
        <w:rPr>
          <w:sz w:val="24"/>
          <w:szCs w:val="24"/>
        </w:rPr>
        <w:t>enoxacin</w:t>
      </w:r>
      <w:proofErr w:type="spellEnd"/>
      <w:r w:rsidRPr="009273E5">
        <w:rPr>
          <w:sz w:val="24"/>
          <w:szCs w:val="24"/>
        </w:rPr>
        <w:t xml:space="preserve"> (se pkt. 4.5).</w:t>
      </w:r>
    </w:p>
    <w:p w14:paraId="41505911" w14:textId="77777777" w:rsidR="009273E5" w:rsidRPr="009273E5" w:rsidRDefault="009273E5" w:rsidP="003C2FCC">
      <w:pPr>
        <w:ind w:left="851"/>
        <w:rPr>
          <w:sz w:val="24"/>
          <w:szCs w:val="24"/>
        </w:rPr>
      </w:pPr>
    </w:p>
    <w:p w14:paraId="4275BE03" w14:textId="77777777" w:rsidR="009273E5" w:rsidRPr="009273E5" w:rsidRDefault="009273E5" w:rsidP="003C2FCC">
      <w:pPr>
        <w:ind w:left="851"/>
        <w:rPr>
          <w:sz w:val="24"/>
          <w:szCs w:val="24"/>
          <w:u w:val="single"/>
        </w:rPr>
      </w:pPr>
      <w:r w:rsidRPr="009273E5">
        <w:rPr>
          <w:sz w:val="24"/>
          <w:szCs w:val="24"/>
          <w:u w:val="single"/>
        </w:rPr>
        <w:t>Pædiatrisk population</w:t>
      </w:r>
    </w:p>
    <w:p w14:paraId="3A0754F4" w14:textId="77777777" w:rsidR="009273E5" w:rsidRPr="009273E5" w:rsidRDefault="009273E5" w:rsidP="003C2FCC">
      <w:pPr>
        <w:ind w:left="851"/>
        <w:rPr>
          <w:sz w:val="24"/>
          <w:szCs w:val="24"/>
        </w:rPr>
      </w:pPr>
      <w:proofErr w:type="spellStart"/>
      <w:r w:rsidRPr="009273E5">
        <w:rPr>
          <w:sz w:val="24"/>
          <w:szCs w:val="24"/>
        </w:rPr>
        <w:t>Intratekal</w:t>
      </w:r>
      <w:proofErr w:type="spellEnd"/>
      <w:r w:rsidRPr="009273E5">
        <w:rPr>
          <w:sz w:val="24"/>
          <w:szCs w:val="24"/>
        </w:rPr>
        <w:t xml:space="preserve"> administration til brug hos spædbørn, småbørn eller børn er ikke blevet dokumenteret.</w:t>
      </w:r>
    </w:p>
    <w:p w14:paraId="4652E2A4" w14:textId="77777777" w:rsidR="009273E5" w:rsidRPr="009273E5" w:rsidRDefault="009273E5" w:rsidP="003C2FCC">
      <w:pPr>
        <w:ind w:left="851"/>
        <w:rPr>
          <w:sz w:val="24"/>
          <w:szCs w:val="24"/>
        </w:rPr>
      </w:pPr>
      <w:r w:rsidRPr="009273E5">
        <w:rPr>
          <w:sz w:val="24"/>
          <w:szCs w:val="24"/>
        </w:rPr>
        <w:t xml:space="preserve">Sikkerheden og virkningen af </w:t>
      </w:r>
      <w:proofErr w:type="spellStart"/>
      <w:r w:rsidRPr="009273E5">
        <w:rPr>
          <w:sz w:val="24"/>
          <w:szCs w:val="24"/>
        </w:rPr>
        <w:t>ropivacain</w:t>
      </w:r>
      <w:proofErr w:type="spellEnd"/>
      <w:r w:rsidRPr="009273E5">
        <w:rPr>
          <w:sz w:val="24"/>
          <w:szCs w:val="24"/>
        </w:rPr>
        <w:t xml:space="preserve"> 5 mg/ml til perifere nerveblokader hos spædbørn under 1 år er ikke klarlagt.</w:t>
      </w:r>
    </w:p>
    <w:p w14:paraId="74CD8AC9" w14:textId="77777777" w:rsidR="009273E5" w:rsidRPr="009273E5" w:rsidRDefault="009273E5" w:rsidP="003C2FCC">
      <w:pPr>
        <w:ind w:left="851"/>
        <w:rPr>
          <w:sz w:val="24"/>
          <w:szCs w:val="24"/>
        </w:rPr>
      </w:pPr>
    </w:p>
    <w:p w14:paraId="0C523FBA" w14:textId="256E54E9" w:rsidR="009273E5" w:rsidRPr="009273E5" w:rsidRDefault="009273E5" w:rsidP="003C2FCC">
      <w:pPr>
        <w:ind w:left="851"/>
        <w:rPr>
          <w:sz w:val="24"/>
          <w:szCs w:val="24"/>
        </w:rPr>
      </w:pPr>
      <w:proofErr w:type="spellStart"/>
      <w:r w:rsidRPr="009273E5">
        <w:rPr>
          <w:sz w:val="24"/>
          <w:szCs w:val="24"/>
        </w:rPr>
        <w:t>Ropivacaine</w:t>
      </w:r>
      <w:proofErr w:type="spellEnd"/>
      <w:r w:rsidRPr="009273E5">
        <w:rPr>
          <w:sz w:val="24"/>
          <w:szCs w:val="24"/>
        </w:rPr>
        <w:t xml:space="preserve"> </w:t>
      </w:r>
      <w:r w:rsidR="00BA265B">
        <w:rPr>
          <w:sz w:val="24"/>
          <w:szCs w:val="24"/>
        </w:rPr>
        <w:t>"</w:t>
      </w:r>
      <w:proofErr w:type="spellStart"/>
      <w:r w:rsidRPr="009273E5">
        <w:rPr>
          <w:sz w:val="24"/>
          <w:szCs w:val="24"/>
        </w:rPr>
        <w:t>Hikma</w:t>
      </w:r>
      <w:proofErr w:type="spellEnd"/>
      <w:r w:rsidR="00BA265B">
        <w:rPr>
          <w:sz w:val="24"/>
          <w:szCs w:val="24"/>
        </w:rPr>
        <w:t>"</w:t>
      </w:r>
      <w:r w:rsidRPr="009273E5">
        <w:rPr>
          <w:sz w:val="24"/>
          <w:szCs w:val="24"/>
        </w:rPr>
        <w:t xml:space="preserve"> 5 mg/ml er ikke godkendt til brug hos børn under 1 år. Nyfødte kan have behov for særlig opmærksomhed på grund af umoden metabolisme. I kliniske studier hos nyfødte er der set større variationer i </w:t>
      </w:r>
      <w:proofErr w:type="spellStart"/>
      <w:r w:rsidRPr="009273E5">
        <w:rPr>
          <w:sz w:val="24"/>
          <w:szCs w:val="24"/>
        </w:rPr>
        <w:t>ropivacains</w:t>
      </w:r>
      <w:proofErr w:type="spellEnd"/>
      <w:r w:rsidRPr="009273E5">
        <w:rPr>
          <w:sz w:val="24"/>
          <w:szCs w:val="24"/>
        </w:rPr>
        <w:t xml:space="preserve"> plasmakoncentrationer, som indikerer, at der kan være en forøget risiko for systemisk toksicitet i denne aldersgruppe.</w:t>
      </w:r>
    </w:p>
    <w:p w14:paraId="3F703E48" w14:textId="77777777" w:rsidR="009260DE" w:rsidRPr="00251C5A" w:rsidRDefault="009260DE" w:rsidP="009260DE">
      <w:pPr>
        <w:tabs>
          <w:tab w:val="left" w:pos="851"/>
        </w:tabs>
        <w:ind w:left="851"/>
        <w:rPr>
          <w:sz w:val="24"/>
          <w:szCs w:val="24"/>
        </w:rPr>
      </w:pPr>
    </w:p>
    <w:p w14:paraId="501217DD" w14:textId="77777777" w:rsidR="009260DE" w:rsidRPr="00251C5A" w:rsidRDefault="009260DE" w:rsidP="009260DE">
      <w:pPr>
        <w:tabs>
          <w:tab w:val="left" w:pos="851"/>
        </w:tabs>
        <w:ind w:left="851" w:hanging="851"/>
        <w:rPr>
          <w:b/>
          <w:sz w:val="24"/>
          <w:szCs w:val="24"/>
        </w:rPr>
      </w:pPr>
      <w:r w:rsidRPr="00251C5A">
        <w:rPr>
          <w:b/>
          <w:sz w:val="24"/>
          <w:szCs w:val="24"/>
        </w:rPr>
        <w:t>4.5</w:t>
      </w:r>
      <w:r w:rsidRPr="00251C5A">
        <w:rPr>
          <w:b/>
          <w:sz w:val="24"/>
          <w:szCs w:val="24"/>
        </w:rPr>
        <w:tab/>
        <w:t>Interaktion med andre lægemidler og andre former for interaktion</w:t>
      </w:r>
    </w:p>
    <w:p w14:paraId="53377791" w14:textId="32219BD4" w:rsidR="009273E5" w:rsidRPr="009273E5" w:rsidRDefault="009273E5" w:rsidP="003C2FCC">
      <w:pPr>
        <w:ind w:left="851"/>
        <w:rPr>
          <w:sz w:val="24"/>
          <w:szCs w:val="24"/>
        </w:rPr>
      </w:pPr>
      <w:proofErr w:type="spellStart"/>
      <w:r w:rsidRPr="009273E5">
        <w:rPr>
          <w:sz w:val="24"/>
          <w:szCs w:val="24"/>
        </w:rPr>
        <w:t>Ropivacaine</w:t>
      </w:r>
      <w:proofErr w:type="spellEnd"/>
      <w:r w:rsidRPr="009273E5">
        <w:rPr>
          <w:sz w:val="24"/>
          <w:szCs w:val="24"/>
        </w:rPr>
        <w:t xml:space="preserve"> </w:t>
      </w:r>
      <w:r w:rsidR="00BA265B">
        <w:rPr>
          <w:sz w:val="24"/>
          <w:szCs w:val="24"/>
        </w:rPr>
        <w:t>"</w:t>
      </w:r>
      <w:proofErr w:type="spellStart"/>
      <w:r w:rsidRPr="009273E5">
        <w:rPr>
          <w:sz w:val="24"/>
          <w:szCs w:val="24"/>
        </w:rPr>
        <w:t>Hikma</w:t>
      </w:r>
      <w:proofErr w:type="spellEnd"/>
      <w:r w:rsidR="00BA265B">
        <w:rPr>
          <w:sz w:val="24"/>
          <w:szCs w:val="24"/>
        </w:rPr>
        <w:t>"</w:t>
      </w:r>
      <w:r w:rsidRPr="009273E5">
        <w:rPr>
          <w:sz w:val="24"/>
          <w:szCs w:val="24"/>
        </w:rPr>
        <w:t xml:space="preserve"> skal anvendes med forsigtighed til patienter, der får andre </w:t>
      </w:r>
      <w:proofErr w:type="spellStart"/>
      <w:r w:rsidRPr="009273E5">
        <w:rPr>
          <w:sz w:val="24"/>
          <w:szCs w:val="24"/>
        </w:rPr>
        <w:t>lokalanæstetika</w:t>
      </w:r>
      <w:proofErr w:type="spellEnd"/>
      <w:r w:rsidRPr="009273E5">
        <w:rPr>
          <w:sz w:val="24"/>
          <w:szCs w:val="24"/>
        </w:rPr>
        <w:t xml:space="preserve"> eller lægemidler, der strukturelt er relateret til </w:t>
      </w:r>
      <w:proofErr w:type="spellStart"/>
      <w:r w:rsidRPr="009273E5">
        <w:rPr>
          <w:sz w:val="24"/>
          <w:szCs w:val="24"/>
        </w:rPr>
        <w:t>lokalanæstetika</w:t>
      </w:r>
      <w:proofErr w:type="spellEnd"/>
      <w:r w:rsidRPr="009273E5">
        <w:rPr>
          <w:sz w:val="24"/>
          <w:szCs w:val="24"/>
        </w:rPr>
        <w:t xml:space="preserve"> af amidtypen, f.eks. visse </w:t>
      </w:r>
      <w:proofErr w:type="spellStart"/>
      <w:r w:rsidRPr="009273E5">
        <w:rPr>
          <w:sz w:val="24"/>
          <w:szCs w:val="24"/>
        </w:rPr>
        <w:t>antiarytmika</w:t>
      </w:r>
      <w:proofErr w:type="spellEnd"/>
      <w:r w:rsidRPr="009273E5">
        <w:rPr>
          <w:sz w:val="24"/>
          <w:szCs w:val="24"/>
        </w:rPr>
        <w:t xml:space="preserve">, såsom </w:t>
      </w:r>
      <w:proofErr w:type="spellStart"/>
      <w:r w:rsidRPr="009273E5">
        <w:rPr>
          <w:sz w:val="24"/>
          <w:szCs w:val="24"/>
        </w:rPr>
        <w:t>lidocain</w:t>
      </w:r>
      <w:proofErr w:type="spellEnd"/>
      <w:r w:rsidRPr="009273E5">
        <w:rPr>
          <w:sz w:val="24"/>
          <w:szCs w:val="24"/>
        </w:rPr>
        <w:t xml:space="preserve"> og </w:t>
      </w:r>
      <w:proofErr w:type="spellStart"/>
      <w:r w:rsidRPr="009273E5">
        <w:rPr>
          <w:sz w:val="24"/>
          <w:szCs w:val="24"/>
        </w:rPr>
        <w:t>mexiletin</w:t>
      </w:r>
      <w:proofErr w:type="spellEnd"/>
      <w:r w:rsidRPr="009273E5">
        <w:rPr>
          <w:sz w:val="24"/>
          <w:szCs w:val="24"/>
        </w:rPr>
        <w:t xml:space="preserve">, eftersom de systemiske toksiske virkninger er </w:t>
      </w:r>
      <w:proofErr w:type="spellStart"/>
      <w:r w:rsidRPr="009273E5">
        <w:rPr>
          <w:sz w:val="24"/>
          <w:szCs w:val="24"/>
        </w:rPr>
        <w:t>additive</w:t>
      </w:r>
      <w:proofErr w:type="spellEnd"/>
      <w:r w:rsidRPr="009273E5">
        <w:rPr>
          <w:sz w:val="24"/>
          <w:szCs w:val="24"/>
        </w:rPr>
        <w:t xml:space="preserve">. Samtidig anvendelse af </w:t>
      </w:r>
      <w:proofErr w:type="spellStart"/>
      <w:r w:rsidRPr="009273E5">
        <w:rPr>
          <w:sz w:val="24"/>
          <w:szCs w:val="24"/>
        </w:rPr>
        <w:t>ropivacain</w:t>
      </w:r>
      <w:proofErr w:type="spellEnd"/>
      <w:r w:rsidRPr="009273E5">
        <w:rPr>
          <w:sz w:val="24"/>
          <w:szCs w:val="24"/>
        </w:rPr>
        <w:t xml:space="preserve"> og midler til generel anæstesi eller opioider kan forstærke de enkelte lægemidlers (bi)virkninger. Specifikke interaktionsstudier med </w:t>
      </w:r>
      <w:proofErr w:type="spellStart"/>
      <w:r w:rsidRPr="009273E5">
        <w:rPr>
          <w:sz w:val="24"/>
          <w:szCs w:val="24"/>
        </w:rPr>
        <w:t>ropivacain</w:t>
      </w:r>
      <w:proofErr w:type="spellEnd"/>
      <w:r w:rsidRPr="009273E5">
        <w:rPr>
          <w:sz w:val="24"/>
          <w:szCs w:val="24"/>
        </w:rPr>
        <w:t xml:space="preserve"> og </w:t>
      </w:r>
      <w:proofErr w:type="spellStart"/>
      <w:r w:rsidRPr="009273E5">
        <w:rPr>
          <w:sz w:val="24"/>
          <w:szCs w:val="24"/>
        </w:rPr>
        <w:t>anti-arytmika</w:t>
      </w:r>
      <w:proofErr w:type="spellEnd"/>
      <w:r w:rsidRPr="009273E5">
        <w:rPr>
          <w:sz w:val="24"/>
          <w:szCs w:val="24"/>
        </w:rPr>
        <w:t xml:space="preserve"> af klasse III-typen (f.eks. </w:t>
      </w:r>
      <w:proofErr w:type="spellStart"/>
      <w:r w:rsidRPr="009273E5">
        <w:rPr>
          <w:sz w:val="24"/>
          <w:szCs w:val="24"/>
        </w:rPr>
        <w:t>amiodaron</w:t>
      </w:r>
      <w:proofErr w:type="spellEnd"/>
      <w:r w:rsidRPr="009273E5">
        <w:rPr>
          <w:sz w:val="24"/>
          <w:szCs w:val="24"/>
        </w:rPr>
        <w:t>) er ikke foretaget, men forsigtighed tilrådes (se også pkt. 4.4).</w:t>
      </w:r>
    </w:p>
    <w:p w14:paraId="11F2D390" w14:textId="77777777" w:rsidR="009273E5" w:rsidRPr="009273E5" w:rsidRDefault="009273E5" w:rsidP="003C2FCC">
      <w:pPr>
        <w:ind w:left="851"/>
        <w:rPr>
          <w:sz w:val="24"/>
          <w:szCs w:val="24"/>
        </w:rPr>
      </w:pPr>
    </w:p>
    <w:p w14:paraId="2BAB05A5" w14:textId="1E79D6DA" w:rsidR="009273E5" w:rsidRPr="009273E5" w:rsidRDefault="009273E5" w:rsidP="003C2FCC">
      <w:pPr>
        <w:ind w:left="851"/>
        <w:rPr>
          <w:sz w:val="24"/>
          <w:szCs w:val="24"/>
        </w:rPr>
      </w:pPr>
      <w:proofErr w:type="spellStart"/>
      <w:r w:rsidRPr="009273E5">
        <w:rPr>
          <w:sz w:val="24"/>
          <w:szCs w:val="24"/>
        </w:rPr>
        <w:t>Cytochrom</w:t>
      </w:r>
      <w:proofErr w:type="spellEnd"/>
      <w:r w:rsidRPr="009273E5">
        <w:rPr>
          <w:sz w:val="24"/>
          <w:szCs w:val="24"/>
        </w:rPr>
        <w:t xml:space="preserve"> P450 (CYP) 1A2 indgår i dannelsen af hovedmetabolitten 3</w:t>
      </w:r>
      <w:r w:rsidRPr="009273E5">
        <w:rPr>
          <w:sz w:val="24"/>
          <w:szCs w:val="24"/>
        </w:rPr>
        <w:noBreakHyphen/>
        <w:t xml:space="preserve">hydroxy </w:t>
      </w:r>
      <w:proofErr w:type="spellStart"/>
      <w:r w:rsidRPr="009273E5">
        <w:rPr>
          <w:sz w:val="24"/>
          <w:szCs w:val="24"/>
        </w:rPr>
        <w:t>ropivacain</w:t>
      </w:r>
      <w:proofErr w:type="spellEnd"/>
      <w:r w:rsidRPr="009273E5">
        <w:rPr>
          <w:sz w:val="24"/>
          <w:szCs w:val="24"/>
        </w:rPr>
        <w:t xml:space="preserve">. </w:t>
      </w:r>
      <w:r w:rsidRPr="009273E5">
        <w:rPr>
          <w:i/>
          <w:iCs/>
          <w:sz w:val="24"/>
          <w:szCs w:val="24"/>
        </w:rPr>
        <w:t xml:space="preserve">In </w:t>
      </w:r>
      <w:proofErr w:type="spellStart"/>
      <w:r w:rsidRPr="009273E5">
        <w:rPr>
          <w:i/>
          <w:iCs/>
          <w:sz w:val="24"/>
          <w:szCs w:val="24"/>
        </w:rPr>
        <w:t>vivo</w:t>
      </w:r>
      <w:proofErr w:type="spellEnd"/>
      <w:r w:rsidRPr="009273E5">
        <w:rPr>
          <w:sz w:val="24"/>
          <w:szCs w:val="24"/>
        </w:rPr>
        <w:t xml:space="preserve"> blev </w:t>
      </w:r>
      <w:proofErr w:type="spellStart"/>
      <w:r w:rsidRPr="009273E5">
        <w:rPr>
          <w:sz w:val="24"/>
          <w:szCs w:val="24"/>
        </w:rPr>
        <w:t>plasmaclearance</w:t>
      </w:r>
      <w:proofErr w:type="spellEnd"/>
      <w:r w:rsidRPr="009273E5">
        <w:rPr>
          <w:sz w:val="24"/>
          <w:szCs w:val="24"/>
        </w:rPr>
        <w:t xml:space="preserve"> af </w:t>
      </w:r>
      <w:proofErr w:type="spellStart"/>
      <w:r w:rsidRPr="009273E5">
        <w:rPr>
          <w:sz w:val="24"/>
          <w:szCs w:val="24"/>
        </w:rPr>
        <w:t>ropivacain</w:t>
      </w:r>
      <w:proofErr w:type="spellEnd"/>
      <w:r w:rsidRPr="009273E5">
        <w:rPr>
          <w:sz w:val="24"/>
          <w:szCs w:val="24"/>
        </w:rPr>
        <w:t xml:space="preserve"> reduceret med op til 77 % ved samtidig administration af </w:t>
      </w:r>
      <w:proofErr w:type="spellStart"/>
      <w:r w:rsidRPr="009273E5">
        <w:rPr>
          <w:sz w:val="24"/>
          <w:szCs w:val="24"/>
        </w:rPr>
        <w:t>fluvoxamin</w:t>
      </w:r>
      <w:proofErr w:type="spellEnd"/>
      <w:r w:rsidRPr="009273E5">
        <w:rPr>
          <w:sz w:val="24"/>
          <w:szCs w:val="24"/>
        </w:rPr>
        <w:t xml:space="preserve">, en selektiv og potent CYP1A2-inhibitor. Således kan stærke inhibitorer af CYP1A2, såsom </w:t>
      </w:r>
      <w:proofErr w:type="spellStart"/>
      <w:r w:rsidRPr="009273E5">
        <w:rPr>
          <w:sz w:val="24"/>
          <w:szCs w:val="24"/>
        </w:rPr>
        <w:t>fluvoxamin</w:t>
      </w:r>
      <w:proofErr w:type="spellEnd"/>
      <w:r w:rsidRPr="009273E5">
        <w:rPr>
          <w:sz w:val="24"/>
          <w:szCs w:val="24"/>
        </w:rPr>
        <w:t xml:space="preserve"> og </w:t>
      </w:r>
      <w:proofErr w:type="spellStart"/>
      <w:r w:rsidRPr="009273E5">
        <w:rPr>
          <w:sz w:val="24"/>
          <w:szCs w:val="24"/>
        </w:rPr>
        <w:t>enoxacin</w:t>
      </w:r>
      <w:proofErr w:type="spellEnd"/>
      <w:r w:rsidRPr="009273E5">
        <w:rPr>
          <w:sz w:val="24"/>
          <w:szCs w:val="24"/>
        </w:rPr>
        <w:t xml:space="preserve">, interagere med </w:t>
      </w:r>
      <w:proofErr w:type="spellStart"/>
      <w:r w:rsidRPr="009273E5">
        <w:rPr>
          <w:sz w:val="24"/>
          <w:szCs w:val="24"/>
        </w:rPr>
        <w:t>ropivacain</w:t>
      </w:r>
      <w:proofErr w:type="spellEnd"/>
      <w:r w:rsidRPr="009273E5">
        <w:rPr>
          <w:sz w:val="24"/>
          <w:szCs w:val="24"/>
        </w:rPr>
        <w:t xml:space="preserve">, hvis de gives samtidigt i forbindelse med længerevarende administration af </w:t>
      </w:r>
      <w:proofErr w:type="spellStart"/>
      <w:r w:rsidRPr="009273E5">
        <w:rPr>
          <w:sz w:val="24"/>
          <w:szCs w:val="24"/>
        </w:rPr>
        <w:t>Ropivacaine</w:t>
      </w:r>
      <w:proofErr w:type="spellEnd"/>
      <w:r w:rsidRPr="009273E5">
        <w:rPr>
          <w:sz w:val="24"/>
          <w:szCs w:val="24"/>
        </w:rPr>
        <w:t xml:space="preserve"> </w:t>
      </w:r>
      <w:r w:rsidR="00BA265B">
        <w:rPr>
          <w:sz w:val="24"/>
          <w:szCs w:val="24"/>
        </w:rPr>
        <w:t>"</w:t>
      </w:r>
      <w:proofErr w:type="spellStart"/>
      <w:r w:rsidRPr="009273E5">
        <w:rPr>
          <w:sz w:val="24"/>
          <w:szCs w:val="24"/>
        </w:rPr>
        <w:t>Hikma</w:t>
      </w:r>
      <w:proofErr w:type="spellEnd"/>
      <w:r w:rsidR="00BA265B">
        <w:rPr>
          <w:sz w:val="24"/>
          <w:szCs w:val="24"/>
        </w:rPr>
        <w:t>"</w:t>
      </w:r>
      <w:r w:rsidRPr="009273E5">
        <w:rPr>
          <w:sz w:val="24"/>
          <w:szCs w:val="24"/>
        </w:rPr>
        <w:t xml:space="preserve">. Længerevarende administration af </w:t>
      </w:r>
      <w:proofErr w:type="spellStart"/>
      <w:r w:rsidRPr="009273E5">
        <w:rPr>
          <w:sz w:val="24"/>
          <w:szCs w:val="24"/>
        </w:rPr>
        <w:t>ropivacain</w:t>
      </w:r>
      <w:proofErr w:type="spellEnd"/>
      <w:r w:rsidRPr="009273E5">
        <w:rPr>
          <w:sz w:val="24"/>
          <w:szCs w:val="24"/>
        </w:rPr>
        <w:t xml:space="preserve"> skal undgås til patienter, der samtidig bliver behandlet med stærke CYP1A2-inhibitorer (se pkt. 4.4).</w:t>
      </w:r>
    </w:p>
    <w:p w14:paraId="5B04459C" w14:textId="77777777" w:rsidR="009273E5" w:rsidRPr="009273E5" w:rsidRDefault="009273E5" w:rsidP="003C2FCC">
      <w:pPr>
        <w:ind w:left="851"/>
        <w:rPr>
          <w:sz w:val="24"/>
          <w:szCs w:val="24"/>
        </w:rPr>
      </w:pPr>
    </w:p>
    <w:p w14:paraId="4DEF5421" w14:textId="77777777" w:rsidR="009273E5" w:rsidRPr="009273E5" w:rsidRDefault="009273E5" w:rsidP="003C2FCC">
      <w:pPr>
        <w:ind w:left="851"/>
        <w:rPr>
          <w:sz w:val="24"/>
          <w:szCs w:val="24"/>
        </w:rPr>
      </w:pPr>
      <w:r w:rsidRPr="009273E5">
        <w:rPr>
          <w:i/>
          <w:iCs/>
          <w:sz w:val="24"/>
          <w:szCs w:val="24"/>
        </w:rPr>
        <w:t xml:space="preserve">In </w:t>
      </w:r>
      <w:proofErr w:type="spellStart"/>
      <w:r w:rsidRPr="009273E5">
        <w:rPr>
          <w:i/>
          <w:iCs/>
          <w:sz w:val="24"/>
          <w:szCs w:val="24"/>
        </w:rPr>
        <w:t>vivo</w:t>
      </w:r>
      <w:proofErr w:type="spellEnd"/>
      <w:r w:rsidRPr="009273E5">
        <w:rPr>
          <w:sz w:val="24"/>
          <w:szCs w:val="24"/>
        </w:rPr>
        <w:t xml:space="preserve"> blev </w:t>
      </w:r>
      <w:proofErr w:type="spellStart"/>
      <w:r w:rsidRPr="009273E5">
        <w:rPr>
          <w:sz w:val="24"/>
          <w:szCs w:val="24"/>
        </w:rPr>
        <w:t>plasmaclearance</w:t>
      </w:r>
      <w:proofErr w:type="spellEnd"/>
      <w:r w:rsidRPr="009273E5">
        <w:rPr>
          <w:sz w:val="24"/>
          <w:szCs w:val="24"/>
        </w:rPr>
        <w:t xml:space="preserve"> af </w:t>
      </w:r>
      <w:proofErr w:type="spellStart"/>
      <w:r w:rsidRPr="009273E5">
        <w:rPr>
          <w:sz w:val="24"/>
          <w:szCs w:val="24"/>
        </w:rPr>
        <w:t>ropivacain</w:t>
      </w:r>
      <w:proofErr w:type="spellEnd"/>
      <w:r w:rsidRPr="009273E5">
        <w:rPr>
          <w:sz w:val="24"/>
          <w:szCs w:val="24"/>
        </w:rPr>
        <w:t xml:space="preserve"> reduceret med 15 % ved samtidig administration af </w:t>
      </w:r>
      <w:proofErr w:type="spellStart"/>
      <w:r w:rsidRPr="009273E5">
        <w:rPr>
          <w:sz w:val="24"/>
          <w:szCs w:val="24"/>
        </w:rPr>
        <w:t>ketoconazol</w:t>
      </w:r>
      <w:proofErr w:type="spellEnd"/>
      <w:r w:rsidRPr="009273E5">
        <w:rPr>
          <w:sz w:val="24"/>
          <w:szCs w:val="24"/>
        </w:rPr>
        <w:t xml:space="preserve">, en selektiv og potent inhibitor af CYP3A4. Hæmningen af dette </w:t>
      </w:r>
      <w:proofErr w:type="spellStart"/>
      <w:r w:rsidRPr="009273E5">
        <w:rPr>
          <w:sz w:val="24"/>
          <w:szCs w:val="24"/>
        </w:rPr>
        <w:t>isozym</w:t>
      </w:r>
      <w:proofErr w:type="spellEnd"/>
      <w:r w:rsidRPr="009273E5">
        <w:rPr>
          <w:sz w:val="24"/>
          <w:szCs w:val="24"/>
        </w:rPr>
        <w:t xml:space="preserve"> har dog sandsynligvis ingen klinisk relevans.</w:t>
      </w:r>
    </w:p>
    <w:p w14:paraId="717B4363" w14:textId="77777777" w:rsidR="009273E5" w:rsidRPr="009273E5" w:rsidRDefault="009273E5" w:rsidP="003C2FCC">
      <w:pPr>
        <w:ind w:left="851"/>
        <w:rPr>
          <w:sz w:val="24"/>
          <w:szCs w:val="24"/>
        </w:rPr>
      </w:pPr>
    </w:p>
    <w:p w14:paraId="20D51F28" w14:textId="77777777" w:rsidR="009273E5" w:rsidRPr="009273E5" w:rsidRDefault="009273E5" w:rsidP="003C2FCC">
      <w:pPr>
        <w:ind w:left="851"/>
        <w:rPr>
          <w:sz w:val="24"/>
          <w:szCs w:val="24"/>
        </w:rPr>
      </w:pPr>
      <w:r w:rsidRPr="009273E5">
        <w:rPr>
          <w:i/>
          <w:iCs/>
          <w:sz w:val="24"/>
          <w:szCs w:val="24"/>
        </w:rPr>
        <w:t xml:space="preserve">In </w:t>
      </w:r>
      <w:proofErr w:type="spellStart"/>
      <w:r w:rsidRPr="009273E5">
        <w:rPr>
          <w:i/>
          <w:iCs/>
          <w:sz w:val="24"/>
          <w:szCs w:val="24"/>
        </w:rPr>
        <w:t>vitro</w:t>
      </w:r>
      <w:proofErr w:type="spellEnd"/>
      <w:r w:rsidRPr="009273E5">
        <w:rPr>
          <w:sz w:val="24"/>
          <w:szCs w:val="24"/>
        </w:rPr>
        <w:t xml:space="preserve"> er </w:t>
      </w:r>
      <w:proofErr w:type="spellStart"/>
      <w:r w:rsidRPr="009273E5">
        <w:rPr>
          <w:sz w:val="24"/>
          <w:szCs w:val="24"/>
        </w:rPr>
        <w:t>ropivacain</w:t>
      </w:r>
      <w:proofErr w:type="spellEnd"/>
      <w:r w:rsidRPr="009273E5">
        <w:rPr>
          <w:sz w:val="24"/>
          <w:szCs w:val="24"/>
        </w:rPr>
        <w:t xml:space="preserve"> en </w:t>
      </w:r>
      <w:proofErr w:type="spellStart"/>
      <w:r w:rsidRPr="009273E5">
        <w:rPr>
          <w:sz w:val="24"/>
          <w:szCs w:val="24"/>
        </w:rPr>
        <w:t>kompetitiv</w:t>
      </w:r>
      <w:proofErr w:type="spellEnd"/>
      <w:r w:rsidRPr="009273E5">
        <w:rPr>
          <w:sz w:val="24"/>
          <w:szCs w:val="24"/>
        </w:rPr>
        <w:t xml:space="preserve"> inhibitor af CYP2D6, men synes ikke at hæmme dette </w:t>
      </w:r>
      <w:proofErr w:type="spellStart"/>
      <w:r w:rsidRPr="009273E5">
        <w:rPr>
          <w:sz w:val="24"/>
          <w:szCs w:val="24"/>
        </w:rPr>
        <w:t>isozym</w:t>
      </w:r>
      <w:proofErr w:type="spellEnd"/>
      <w:r w:rsidRPr="009273E5">
        <w:rPr>
          <w:sz w:val="24"/>
          <w:szCs w:val="24"/>
        </w:rPr>
        <w:t xml:space="preserve"> ved klinisk opnåede plasmakoncentrationer.</w:t>
      </w:r>
    </w:p>
    <w:p w14:paraId="2EC9AF8D" w14:textId="77777777" w:rsidR="009260DE" w:rsidRPr="00251C5A" w:rsidRDefault="009260DE" w:rsidP="009260DE">
      <w:pPr>
        <w:tabs>
          <w:tab w:val="left" w:pos="851"/>
        </w:tabs>
        <w:ind w:left="851"/>
        <w:rPr>
          <w:sz w:val="24"/>
          <w:szCs w:val="24"/>
        </w:rPr>
      </w:pPr>
    </w:p>
    <w:p w14:paraId="0A607484" w14:textId="77777777" w:rsidR="009260DE" w:rsidRPr="00251C5A" w:rsidRDefault="009260DE" w:rsidP="009260DE">
      <w:pPr>
        <w:tabs>
          <w:tab w:val="left" w:pos="851"/>
        </w:tabs>
        <w:ind w:left="851" w:hanging="851"/>
        <w:rPr>
          <w:b/>
          <w:sz w:val="24"/>
          <w:szCs w:val="24"/>
        </w:rPr>
      </w:pPr>
      <w:r w:rsidRPr="00251C5A">
        <w:rPr>
          <w:b/>
          <w:sz w:val="24"/>
          <w:szCs w:val="24"/>
        </w:rPr>
        <w:t>4.6</w:t>
      </w:r>
      <w:r w:rsidRPr="00251C5A">
        <w:rPr>
          <w:b/>
          <w:sz w:val="24"/>
          <w:szCs w:val="24"/>
        </w:rPr>
        <w:tab/>
      </w:r>
      <w:r w:rsidR="0071241E" w:rsidRPr="00251C5A">
        <w:rPr>
          <w:b/>
          <w:sz w:val="24"/>
          <w:szCs w:val="24"/>
        </w:rPr>
        <w:t>Fertilitet, g</w:t>
      </w:r>
      <w:r w:rsidRPr="00251C5A">
        <w:rPr>
          <w:b/>
          <w:sz w:val="24"/>
          <w:szCs w:val="24"/>
        </w:rPr>
        <w:t>raviditet og amning</w:t>
      </w:r>
    </w:p>
    <w:p w14:paraId="3F6391A0" w14:textId="77777777" w:rsidR="001E41F9" w:rsidRDefault="001E41F9" w:rsidP="003C2FCC">
      <w:pPr>
        <w:ind w:left="851"/>
        <w:rPr>
          <w:sz w:val="24"/>
          <w:szCs w:val="24"/>
          <w:u w:val="single"/>
        </w:rPr>
      </w:pPr>
    </w:p>
    <w:p w14:paraId="5DDAD279" w14:textId="3325776E" w:rsidR="009273E5" w:rsidRPr="009273E5" w:rsidRDefault="009273E5" w:rsidP="003C2FCC">
      <w:pPr>
        <w:ind w:left="851"/>
        <w:rPr>
          <w:sz w:val="24"/>
          <w:szCs w:val="24"/>
          <w:u w:val="single"/>
        </w:rPr>
      </w:pPr>
      <w:r w:rsidRPr="009273E5">
        <w:rPr>
          <w:sz w:val="24"/>
          <w:szCs w:val="24"/>
          <w:u w:val="single"/>
        </w:rPr>
        <w:t>Graviditet</w:t>
      </w:r>
    </w:p>
    <w:p w14:paraId="2EC94353" w14:textId="77777777" w:rsidR="009273E5" w:rsidRPr="009273E5" w:rsidRDefault="009273E5" w:rsidP="003C2FCC">
      <w:pPr>
        <w:ind w:left="851"/>
        <w:rPr>
          <w:sz w:val="24"/>
          <w:szCs w:val="24"/>
        </w:rPr>
      </w:pPr>
      <w:r w:rsidRPr="009273E5">
        <w:rPr>
          <w:sz w:val="24"/>
          <w:szCs w:val="24"/>
        </w:rPr>
        <w:t xml:space="preserve">Der er, bortset fra ved </w:t>
      </w:r>
      <w:proofErr w:type="spellStart"/>
      <w:r w:rsidRPr="009273E5">
        <w:rPr>
          <w:sz w:val="24"/>
          <w:szCs w:val="24"/>
        </w:rPr>
        <w:t>epidural</w:t>
      </w:r>
      <w:proofErr w:type="spellEnd"/>
      <w:r w:rsidRPr="009273E5">
        <w:rPr>
          <w:sz w:val="24"/>
          <w:szCs w:val="24"/>
        </w:rPr>
        <w:t xml:space="preserve"> administration til obstetrisk anvendelse, utilstrækkelige data for anvendelse af </w:t>
      </w:r>
      <w:proofErr w:type="spellStart"/>
      <w:r w:rsidRPr="009273E5">
        <w:rPr>
          <w:sz w:val="24"/>
          <w:szCs w:val="24"/>
        </w:rPr>
        <w:t>ropivacain</w:t>
      </w:r>
      <w:proofErr w:type="spellEnd"/>
      <w:r w:rsidRPr="009273E5">
        <w:rPr>
          <w:sz w:val="24"/>
          <w:szCs w:val="24"/>
        </w:rPr>
        <w:t xml:space="preserve"> ved human graviditet. </w:t>
      </w:r>
      <w:proofErr w:type="spellStart"/>
      <w:r w:rsidRPr="009273E5">
        <w:rPr>
          <w:sz w:val="24"/>
          <w:szCs w:val="24"/>
        </w:rPr>
        <w:t>Ropivacain</w:t>
      </w:r>
      <w:proofErr w:type="spellEnd"/>
      <w:r w:rsidRPr="009273E5">
        <w:rPr>
          <w:sz w:val="24"/>
          <w:szCs w:val="24"/>
        </w:rPr>
        <w:t xml:space="preserve"> krydser imidlertid placenta (se pkt. 5.3) og kan nedsætte hjerterytmen hos fosteret, hvilket forårsager </w:t>
      </w:r>
      <w:proofErr w:type="spellStart"/>
      <w:r w:rsidRPr="009273E5">
        <w:rPr>
          <w:sz w:val="24"/>
          <w:szCs w:val="24"/>
        </w:rPr>
        <w:t>føtal</w:t>
      </w:r>
      <w:proofErr w:type="spellEnd"/>
      <w:r w:rsidRPr="009273E5">
        <w:rPr>
          <w:sz w:val="24"/>
          <w:szCs w:val="24"/>
        </w:rPr>
        <w:t xml:space="preserve"> bradykardi. Derfor anbefales nøje monitorering af fosterets hjerterytme. Dyrestudier indikerer hverken direkte eller indirekte skadelige virkninger i forbindelse med graviditet, embryonal/</w:t>
      </w:r>
      <w:proofErr w:type="spellStart"/>
      <w:r w:rsidRPr="009273E5">
        <w:rPr>
          <w:sz w:val="24"/>
          <w:szCs w:val="24"/>
        </w:rPr>
        <w:t>føtal</w:t>
      </w:r>
      <w:proofErr w:type="spellEnd"/>
      <w:r w:rsidRPr="009273E5">
        <w:rPr>
          <w:sz w:val="24"/>
          <w:szCs w:val="24"/>
        </w:rPr>
        <w:t xml:space="preserve"> udvikling, fødsel eller </w:t>
      </w:r>
      <w:proofErr w:type="spellStart"/>
      <w:r w:rsidRPr="009273E5">
        <w:rPr>
          <w:sz w:val="24"/>
          <w:szCs w:val="24"/>
        </w:rPr>
        <w:t>postnatal</w:t>
      </w:r>
      <w:proofErr w:type="spellEnd"/>
      <w:r w:rsidRPr="009273E5">
        <w:rPr>
          <w:sz w:val="24"/>
          <w:szCs w:val="24"/>
        </w:rPr>
        <w:t xml:space="preserve"> udvikling (se pkt. 5.3).</w:t>
      </w:r>
    </w:p>
    <w:p w14:paraId="7A28990C" w14:textId="4CF41CAD" w:rsidR="00BA265B" w:rsidRDefault="00BA265B">
      <w:pPr>
        <w:rPr>
          <w:sz w:val="24"/>
          <w:szCs w:val="24"/>
        </w:rPr>
      </w:pPr>
      <w:r>
        <w:rPr>
          <w:sz w:val="24"/>
          <w:szCs w:val="24"/>
        </w:rPr>
        <w:br w:type="page"/>
      </w:r>
    </w:p>
    <w:p w14:paraId="4BFCE5A6" w14:textId="77777777" w:rsidR="009273E5" w:rsidRPr="009273E5" w:rsidRDefault="009273E5" w:rsidP="003C2FCC">
      <w:pPr>
        <w:ind w:left="851"/>
        <w:rPr>
          <w:sz w:val="24"/>
          <w:szCs w:val="24"/>
        </w:rPr>
      </w:pPr>
    </w:p>
    <w:p w14:paraId="02844FA8" w14:textId="77777777" w:rsidR="009273E5" w:rsidRPr="009273E5" w:rsidRDefault="009273E5" w:rsidP="003C2FCC">
      <w:pPr>
        <w:ind w:left="851"/>
        <w:rPr>
          <w:iCs/>
          <w:sz w:val="24"/>
          <w:szCs w:val="24"/>
          <w:u w:val="single"/>
        </w:rPr>
      </w:pPr>
      <w:r w:rsidRPr="009273E5">
        <w:rPr>
          <w:iCs/>
          <w:sz w:val="24"/>
          <w:szCs w:val="24"/>
          <w:u w:val="single"/>
        </w:rPr>
        <w:t>Amning</w:t>
      </w:r>
    </w:p>
    <w:p w14:paraId="28F0A1E5" w14:textId="77777777" w:rsidR="009273E5" w:rsidRPr="009273E5" w:rsidRDefault="009273E5" w:rsidP="003C2FCC">
      <w:pPr>
        <w:ind w:left="851"/>
        <w:rPr>
          <w:sz w:val="24"/>
          <w:szCs w:val="24"/>
        </w:rPr>
      </w:pPr>
      <w:r w:rsidRPr="009273E5">
        <w:rPr>
          <w:sz w:val="24"/>
          <w:szCs w:val="24"/>
        </w:rPr>
        <w:t xml:space="preserve">Der foreligger ingen data om, hvorvidt </w:t>
      </w:r>
      <w:proofErr w:type="spellStart"/>
      <w:r w:rsidRPr="009273E5">
        <w:rPr>
          <w:sz w:val="24"/>
          <w:szCs w:val="24"/>
        </w:rPr>
        <w:t>ropivacain</w:t>
      </w:r>
      <w:proofErr w:type="spellEnd"/>
      <w:r w:rsidRPr="009273E5">
        <w:rPr>
          <w:sz w:val="24"/>
          <w:szCs w:val="24"/>
        </w:rPr>
        <w:t xml:space="preserve"> udskilles i human mælk.</w:t>
      </w:r>
    </w:p>
    <w:p w14:paraId="2EAADAB9" w14:textId="77777777" w:rsidR="009260DE" w:rsidRPr="00251C5A" w:rsidRDefault="009260DE" w:rsidP="009260DE">
      <w:pPr>
        <w:tabs>
          <w:tab w:val="left" w:pos="851"/>
        </w:tabs>
        <w:ind w:left="851"/>
        <w:rPr>
          <w:sz w:val="24"/>
          <w:szCs w:val="24"/>
        </w:rPr>
      </w:pPr>
    </w:p>
    <w:p w14:paraId="6B95ACC4" w14:textId="77777777" w:rsidR="009260DE" w:rsidRPr="00251C5A" w:rsidRDefault="009260DE" w:rsidP="009260DE">
      <w:pPr>
        <w:tabs>
          <w:tab w:val="left" w:pos="851"/>
        </w:tabs>
        <w:ind w:left="851" w:hanging="851"/>
        <w:rPr>
          <w:b/>
          <w:sz w:val="24"/>
          <w:szCs w:val="24"/>
        </w:rPr>
      </w:pPr>
      <w:r w:rsidRPr="00251C5A">
        <w:rPr>
          <w:b/>
          <w:sz w:val="24"/>
          <w:szCs w:val="24"/>
        </w:rPr>
        <w:t>4.7</w:t>
      </w:r>
      <w:r w:rsidRPr="00251C5A">
        <w:rPr>
          <w:b/>
          <w:sz w:val="24"/>
          <w:szCs w:val="24"/>
        </w:rPr>
        <w:tab/>
        <w:t xml:space="preserve">Virkning på evnen til at føre motorkøretøj </w:t>
      </w:r>
      <w:r w:rsidR="0071241E" w:rsidRPr="00251C5A">
        <w:rPr>
          <w:b/>
          <w:sz w:val="24"/>
          <w:szCs w:val="24"/>
        </w:rPr>
        <w:t>og</w:t>
      </w:r>
      <w:r w:rsidRPr="00251C5A">
        <w:rPr>
          <w:b/>
          <w:sz w:val="24"/>
          <w:szCs w:val="24"/>
        </w:rPr>
        <w:t xml:space="preserve"> betjene maskiner</w:t>
      </w:r>
    </w:p>
    <w:p w14:paraId="431E42D6" w14:textId="77777777" w:rsidR="009273E5" w:rsidRPr="009273E5" w:rsidRDefault="009273E5" w:rsidP="003C2FCC">
      <w:pPr>
        <w:ind w:left="851"/>
        <w:rPr>
          <w:sz w:val="24"/>
          <w:szCs w:val="24"/>
        </w:rPr>
      </w:pPr>
      <w:r w:rsidRPr="009273E5">
        <w:rPr>
          <w:sz w:val="24"/>
          <w:szCs w:val="24"/>
        </w:rPr>
        <w:t>Ikke mærkning.</w:t>
      </w:r>
    </w:p>
    <w:p w14:paraId="7AF6F311" w14:textId="77777777" w:rsidR="009273E5" w:rsidRPr="009273E5" w:rsidRDefault="009273E5" w:rsidP="003C2FCC">
      <w:pPr>
        <w:ind w:left="851"/>
        <w:rPr>
          <w:sz w:val="24"/>
          <w:szCs w:val="24"/>
        </w:rPr>
      </w:pPr>
      <w:r w:rsidRPr="009273E5">
        <w:rPr>
          <w:sz w:val="24"/>
          <w:szCs w:val="24"/>
        </w:rPr>
        <w:t xml:space="preserve">Der er ikke udført studier af evnen til at føre motorkøretøj eller betjene maskiner. Afhængig af dosis kan </w:t>
      </w:r>
      <w:proofErr w:type="spellStart"/>
      <w:r w:rsidRPr="009273E5">
        <w:rPr>
          <w:sz w:val="24"/>
          <w:szCs w:val="24"/>
        </w:rPr>
        <w:t>lokalanæstetika</w:t>
      </w:r>
      <w:proofErr w:type="spellEnd"/>
      <w:r w:rsidRPr="009273E5">
        <w:rPr>
          <w:sz w:val="24"/>
          <w:szCs w:val="24"/>
        </w:rPr>
        <w:t xml:space="preserve"> have en beskeden virkning på mentale funktioner og koordination, selvom der ikke er tydelige tegn på CNS-toksicitet, og kan midlertidigt hæmme bevægelsesevne og opmærksomhed.</w:t>
      </w:r>
    </w:p>
    <w:p w14:paraId="0FBC1AE0" w14:textId="77777777" w:rsidR="009260DE" w:rsidRPr="00251C5A" w:rsidRDefault="009260DE" w:rsidP="009260DE">
      <w:pPr>
        <w:tabs>
          <w:tab w:val="left" w:pos="851"/>
        </w:tabs>
        <w:ind w:left="851"/>
        <w:rPr>
          <w:sz w:val="24"/>
          <w:szCs w:val="24"/>
        </w:rPr>
      </w:pPr>
    </w:p>
    <w:p w14:paraId="3E5FB2E1" w14:textId="77777777" w:rsidR="009260DE" w:rsidRPr="00251C5A" w:rsidRDefault="009260DE" w:rsidP="009260DE">
      <w:pPr>
        <w:tabs>
          <w:tab w:val="left" w:pos="851"/>
        </w:tabs>
        <w:ind w:left="851" w:hanging="851"/>
        <w:rPr>
          <w:b/>
          <w:sz w:val="24"/>
          <w:szCs w:val="24"/>
        </w:rPr>
      </w:pPr>
      <w:r w:rsidRPr="00251C5A">
        <w:rPr>
          <w:b/>
          <w:sz w:val="24"/>
          <w:szCs w:val="24"/>
        </w:rPr>
        <w:t>4.8</w:t>
      </w:r>
      <w:r w:rsidRPr="00251C5A">
        <w:rPr>
          <w:b/>
          <w:sz w:val="24"/>
          <w:szCs w:val="24"/>
        </w:rPr>
        <w:tab/>
        <w:t>Bivirkninger</w:t>
      </w:r>
    </w:p>
    <w:p w14:paraId="63E223A0" w14:textId="77777777" w:rsidR="001E41F9" w:rsidRDefault="001E41F9" w:rsidP="003C2FCC">
      <w:pPr>
        <w:ind w:left="851"/>
        <w:rPr>
          <w:sz w:val="24"/>
          <w:szCs w:val="24"/>
          <w:u w:val="single"/>
        </w:rPr>
      </w:pPr>
    </w:p>
    <w:p w14:paraId="07600319" w14:textId="69D678B8" w:rsidR="009273E5" w:rsidRPr="009273E5" w:rsidRDefault="009273E5" w:rsidP="003C2FCC">
      <w:pPr>
        <w:ind w:left="851"/>
        <w:rPr>
          <w:sz w:val="24"/>
          <w:szCs w:val="24"/>
          <w:u w:val="single"/>
        </w:rPr>
      </w:pPr>
      <w:r w:rsidRPr="009273E5">
        <w:rPr>
          <w:sz w:val="24"/>
          <w:szCs w:val="24"/>
          <w:u w:val="single"/>
        </w:rPr>
        <w:t>Generelt</w:t>
      </w:r>
    </w:p>
    <w:p w14:paraId="09638C42" w14:textId="77777777" w:rsidR="009273E5" w:rsidRPr="009273E5" w:rsidRDefault="009273E5" w:rsidP="003C2FCC">
      <w:pPr>
        <w:ind w:left="851"/>
        <w:rPr>
          <w:sz w:val="24"/>
          <w:szCs w:val="24"/>
        </w:rPr>
      </w:pPr>
      <w:r w:rsidRPr="009273E5">
        <w:rPr>
          <w:sz w:val="24"/>
          <w:szCs w:val="24"/>
        </w:rPr>
        <w:t xml:space="preserve">Bivirkningsprofilen for </w:t>
      </w:r>
      <w:proofErr w:type="spellStart"/>
      <w:r w:rsidRPr="009273E5">
        <w:rPr>
          <w:sz w:val="24"/>
          <w:szCs w:val="24"/>
        </w:rPr>
        <w:t>ropivacain</w:t>
      </w:r>
      <w:proofErr w:type="spellEnd"/>
      <w:r w:rsidRPr="009273E5">
        <w:rPr>
          <w:sz w:val="24"/>
          <w:szCs w:val="24"/>
        </w:rPr>
        <w:t xml:space="preserve"> svarer til andre langtidsvirkende </w:t>
      </w:r>
      <w:proofErr w:type="spellStart"/>
      <w:r w:rsidRPr="009273E5">
        <w:rPr>
          <w:sz w:val="24"/>
          <w:szCs w:val="24"/>
        </w:rPr>
        <w:t>lokalanæstetika</w:t>
      </w:r>
      <w:proofErr w:type="spellEnd"/>
      <w:r w:rsidRPr="009273E5">
        <w:rPr>
          <w:sz w:val="24"/>
          <w:szCs w:val="24"/>
        </w:rPr>
        <w:t xml:space="preserve"> af amidtypen. Bivirkninger skal ikke forveksles med de fysiologiske virkninger af selve nerveblokaden, såsom hypotension og bradykardi under </w:t>
      </w:r>
      <w:proofErr w:type="spellStart"/>
      <w:r w:rsidRPr="009273E5">
        <w:rPr>
          <w:sz w:val="24"/>
          <w:szCs w:val="24"/>
        </w:rPr>
        <w:t>intratekal</w:t>
      </w:r>
      <w:proofErr w:type="spellEnd"/>
      <w:r w:rsidRPr="009273E5">
        <w:rPr>
          <w:sz w:val="24"/>
          <w:szCs w:val="24"/>
        </w:rPr>
        <w:t xml:space="preserve"> anæstesi, og hændelser forårsaget af indstik med kanylen (f.eks. </w:t>
      </w:r>
      <w:proofErr w:type="spellStart"/>
      <w:r w:rsidRPr="009273E5">
        <w:rPr>
          <w:sz w:val="24"/>
          <w:szCs w:val="24"/>
        </w:rPr>
        <w:t>spinalhæmatom</w:t>
      </w:r>
      <w:proofErr w:type="spellEnd"/>
      <w:r w:rsidRPr="009273E5">
        <w:rPr>
          <w:sz w:val="24"/>
          <w:szCs w:val="24"/>
        </w:rPr>
        <w:t xml:space="preserve">, </w:t>
      </w:r>
      <w:proofErr w:type="spellStart"/>
      <w:r w:rsidRPr="009273E5">
        <w:rPr>
          <w:sz w:val="24"/>
          <w:szCs w:val="24"/>
        </w:rPr>
        <w:t>postdural</w:t>
      </w:r>
      <w:proofErr w:type="spellEnd"/>
      <w:r w:rsidRPr="009273E5">
        <w:rPr>
          <w:sz w:val="24"/>
          <w:szCs w:val="24"/>
        </w:rPr>
        <w:t xml:space="preserve"> punkturhovedpine, meningitis og </w:t>
      </w:r>
      <w:proofErr w:type="spellStart"/>
      <w:r w:rsidRPr="009273E5">
        <w:rPr>
          <w:sz w:val="24"/>
          <w:szCs w:val="24"/>
        </w:rPr>
        <w:t>epidural</w:t>
      </w:r>
      <w:proofErr w:type="spellEnd"/>
      <w:r w:rsidRPr="009273E5">
        <w:rPr>
          <w:sz w:val="24"/>
          <w:szCs w:val="24"/>
        </w:rPr>
        <w:t xml:space="preserve"> absces). Mange af de hyppigst rapporterede bivirkninger, såsom kvalme, opkastning og hypotension, er meget hyppige under anæstesi og kirurgi generelt, og det er ikke muligt at skelne mellem dem, der skyldes den kliniske situation, og dem, der skyldes lægemidlet eller blokaden.</w:t>
      </w:r>
    </w:p>
    <w:p w14:paraId="4B087FF7" w14:textId="77777777" w:rsidR="009273E5" w:rsidRPr="009273E5" w:rsidRDefault="009273E5" w:rsidP="003C2FCC">
      <w:pPr>
        <w:ind w:left="851"/>
        <w:rPr>
          <w:sz w:val="24"/>
          <w:szCs w:val="24"/>
        </w:rPr>
      </w:pPr>
    </w:p>
    <w:p w14:paraId="20220538" w14:textId="306C8424" w:rsidR="009273E5" w:rsidRPr="009273E5" w:rsidRDefault="009273E5" w:rsidP="003C2FCC">
      <w:pPr>
        <w:ind w:left="851"/>
        <w:rPr>
          <w:sz w:val="24"/>
          <w:szCs w:val="24"/>
        </w:rPr>
      </w:pPr>
      <w:r w:rsidRPr="009273E5">
        <w:rPr>
          <w:sz w:val="24"/>
          <w:szCs w:val="24"/>
        </w:rPr>
        <w:t xml:space="preserve">Total rygmarvsblokade kan forekomme med alle </w:t>
      </w:r>
      <w:proofErr w:type="spellStart"/>
      <w:r w:rsidRPr="009273E5">
        <w:rPr>
          <w:sz w:val="24"/>
          <w:szCs w:val="24"/>
        </w:rPr>
        <w:t>lokalanæstetika</w:t>
      </w:r>
      <w:proofErr w:type="spellEnd"/>
      <w:r w:rsidRPr="009273E5">
        <w:rPr>
          <w:sz w:val="24"/>
          <w:szCs w:val="24"/>
        </w:rPr>
        <w:t xml:space="preserve">, hvis en </w:t>
      </w:r>
      <w:proofErr w:type="spellStart"/>
      <w:r w:rsidRPr="009273E5">
        <w:rPr>
          <w:sz w:val="24"/>
          <w:szCs w:val="24"/>
        </w:rPr>
        <w:t>epidural</w:t>
      </w:r>
      <w:proofErr w:type="spellEnd"/>
      <w:r w:rsidRPr="009273E5">
        <w:rPr>
          <w:sz w:val="24"/>
          <w:szCs w:val="24"/>
        </w:rPr>
        <w:t xml:space="preserve"> dosis utilsigtet administreres </w:t>
      </w:r>
      <w:proofErr w:type="spellStart"/>
      <w:r w:rsidRPr="009273E5">
        <w:rPr>
          <w:sz w:val="24"/>
          <w:szCs w:val="24"/>
        </w:rPr>
        <w:t>intratekalt</w:t>
      </w:r>
      <w:proofErr w:type="spellEnd"/>
      <w:r w:rsidRPr="009273E5">
        <w:rPr>
          <w:sz w:val="24"/>
          <w:szCs w:val="24"/>
        </w:rPr>
        <w:t xml:space="preserve">, eller hvis der administreres en for stor </w:t>
      </w:r>
      <w:proofErr w:type="spellStart"/>
      <w:r w:rsidRPr="009273E5">
        <w:rPr>
          <w:sz w:val="24"/>
          <w:szCs w:val="24"/>
        </w:rPr>
        <w:t>intratekal</w:t>
      </w:r>
      <w:proofErr w:type="spellEnd"/>
      <w:r w:rsidRPr="009273E5">
        <w:rPr>
          <w:sz w:val="24"/>
          <w:szCs w:val="24"/>
        </w:rPr>
        <w:t xml:space="preserve"> dosis. Systemiske og lokale bivirkninger af </w:t>
      </w:r>
      <w:proofErr w:type="spellStart"/>
      <w:r w:rsidRPr="009273E5">
        <w:rPr>
          <w:sz w:val="24"/>
          <w:szCs w:val="24"/>
        </w:rPr>
        <w:t>Ropivacaine</w:t>
      </w:r>
      <w:proofErr w:type="spellEnd"/>
      <w:r w:rsidRPr="009273E5">
        <w:rPr>
          <w:sz w:val="24"/>
          <w:szCs w:val="24"/>
        </w:rPr>
        <w:t xml:space="preserve"> </w:t>
      </w:r>
      <w:r w:rsidR="00BA265B">
        <w:rPr>
          <w:sz w:val="24"/>
          <w:szCs w:val="24"/>
        </w:rPr>
        <w:t>"</w:t>
      </w:r>
      <w:proofErr w:type="spellStart"/>
      <w:r w:rsidRPr="009273E5">
        <w:rPr>
          <w:sz w:val="24"/>
          <w:szCs w:val="24"/>
        </w:rPr>
        <w:t>Hikma</w:t>
      </w:r>
      <w:proofErr w:type="spellEnd"/>
      <w:r w:rsidR="00BA265B">
        <w:rPr>
          <w:sz w:val="24"/>
          <w:szCs w:val="24"/>
        </w:rPr>
        <w:t>"</w:t>
      </w:r>
      <w:r w:rsidRPr="009273E5">
        <w:rPr>
          <w:sz w:val="24"/>
          <w:szCs w:val="24"/>
        </w:rPr>
        <w:t xml:space="preserve"> opstår normalt på grund af for høj dosering, hurtig absorption eller utilsigtet intravaskulær injektion. På grund af de lave doser, der anvendes til </w:t>
      </w:r>
      <w:proofErr w:type="spellStart"/>
      <w:r w:rsidRPr="009273E5">
        <w:rPr>
          <w:sz w:val="24"/>
          <w:szCs w:val="24"/>
        </w:rPr>
        <w:t>intratekal</w:t>
      </w:r>
      <w:proofErr w:type="spellEnd"/>
      <w:r w:rsidRPr="009273E5">
        <w:rPr>
          <w:sz w:val="24"/>
          <w:szCs w:val="24"/>
        </w:rPr>
        <w:t xml:space="preserve"> anæstesi, forventes der dog ikke systemiske toksiske reaktioner.</w:t>
      </w:r>
    </w:p>
    <w:p w14:paraId="542EEAB1" w14:textId="77777777" w:rsidR="009273E5" w:rsidRPr="009273E5" w:rsidRDefault="009273E5" w:rsidP="003C2FCC">
      <w:pPr>
        <w:ind w:left="851"/>
        <w:rPr>
          <w:sz w:val="24"/>
          <w:szCs w:val="24"/>
        </w:rPr>
      </w:pPr>
    </w:p>
    <w:p w14:paraId="26EE6EBB" w14:textId="08FC904F" w:rsidR="009273E5" w:rsidRPr="009273E5" w:rsidRDefault="009273E5" w:rsidP="003C2FCC">
      <w:pPr>
        <w:ind w:left="851"/>
        <w:rPr>
          <w:b/>
          <w:bCs/>
          <w:sz w:val="24"/>
          <w:szCs w:val="24"/>
        </w:rPr>
      </w:pPr>
      <w:r w:rsidRPr="009273E5">
        <w:rPr>
          <w:b/>
          <w:bCs/>
          <w:sz w:val="24"/>
          <w:szCs w:val="24"/>
        </w:rPr>
        <w:t>Tabel 3</w:t>
      </w:r>
      <w:r w:rsidR="003C2FCC" w:rsidRPr="00251C5A">
        <w:rPr>
          <w:b/>
          <w:bCs/>
          <w:sz w:val="24"/>
          <w:szCs w:val="24"/>
        </w:rPr>
        <w:t xml:space="preserve">. </w:t>
      </w:r>
      <w:r w:rsidRPr="009273E5">
        <w:rPr>
          <w:b/>
          <w:bCs/>
          <w:sz w:val="24"/>
          <w:szCs w:val="24"/>
        </w:rPr>
        <w:t>Tabel over bivirkninger</w:t>
      </w:r>
    </w:p>
    <w:p w14:paraId="241ABB06" w14:textId="77777777" w:rsidR="009273E5" w:rsidRPr="009273E5" w:rsidRDefault="009273E5" w:rsidP="003C2FCC">
      <w:pPr>
        <w:ind w:left="851"/>
        <w:rPr>
          <w:sz w:val="24"/>
          <w:szCs w:val="24"/>
        </w:rPr>
      </w:pPr>
      <w:r w:rsidRPr="009273E5">
        <w:rPr>
          <w:sz w:val="24"/>
          <w:szCs w:val="24"/>
        </w:rPr>
        <w:t>De anvendte hyppigheder i tabellen i pkt. 4.8 er: Meget almindelig (≥ 1/10), almindelig (≥ 1/100 til &lt; 1/10), ikke almindelig (≥ 1/1.000 til &lt; 1/100), sjælden (≥ 1/10.000 til &lt; 1/1.000), meget sjælden (&lt; 1/10.000) og ikke kendt (kan ikke estimeres ud fra forhåndenværende data).</w:t>
      </w: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1842"/>
        <w:gridCol w:w="4257"/>
      </w:tblGrid>
      <w:tr w:rsidR="009273E5" w:rsidRPr="009273E5" w14:paraId="53B3289D" w14:textId="77777777" w:rsidTr="003C2FCC">
        <w:trPr>
          <w:trHeight w:val="262"/>
        </w:trPr>
        <w:tc>
          <w:tcPr>
            <w:tcW w:w="2689" w:type="dxa"/>
            <w:tcBorders>
              <w:top w:val="single" w:sz="4" w:space="0" w:color="000000"/>
              <w:left w:val="single" w:sz="4" w:space="0" w:color="000000"/>
              <w:bottom w:val="single" w:sz="4" w:space="0" w:color="000000"/>
              <w:right w:val="single" w:sz="4" w:space="0" w:color="000000"/>
            </w:tcBorders>
            <w:hideMark/>
          </w:tcPr>
          <w:p w14:paraId="3085ACC6" w14:textId="77777777" w:rsidR="009273E5" w:rsidRPr="009273E5" w:rsidRDefault="009273E5" w:rsidP="003C2FCC">
            <w:pPr>
              <w:ind w:left="32"/>
              <w:rPr>
                <w:b/>
                <w:sz w:val="24"/>
                <w:szCs w:val="24"/>
              </w:rPr>
            </w:pPr>
            <w:r w:rsidRPr="009273E5">
              <w:rPr>
                <w:b/>
                <w:sz w:val="24"/>
                <w:szCs w:val="24"/>
              </w:rPr>
              <w:t>Systemorganklasse</w:t>
            </w:r>
          </w:p>
        </w:tc>
        <w:tc>
          <w:tcPr>
            <w:tcW w:w="1842" w:type="dxa"/>
            <w:tcBorders>
              <w:top w:val="single" w:sz="4" w:space="0" w:color="000000"/>
              <w:left w:val="single" w:sz="4" w:space="0" w:color="000000"/>
              <w:bottom w:val="single" w:sz="4" w:space="0" w:color="000000"/>
              <w:right w:val="single" w:sz="4" w:space="0" w:color="000000"/>
            </w:tcBorders>
            <w:hideMark/>
          </w:tcPr>
          <w:p w14:paraId="1341E85F" w14:textId="77777777" w:rsidR="009273E5" w:rsidRPr="009273E5" w:rsidRDefault="009273E5" w:rsidP="003C2FCC">
            <w:pPr>
              <w:ind w:left="32"/>
              <w:rPr>
                <w:b/>
                <w:sz w:val="24"/>
                <w:szCs w:val="24"/>
              </w:rPr>
            </w:pPr>
            <w:r w:rsidRPr="009273E5">
              <w:rPr>
                <w:b/>
                <w:sz w:val="24"/>
                <w:szCs w:val="24"/>
              </w:rPr>
              <w:t>Hyppighed</w:t>
            </w:r>
          </w:p>
        </w:tc>
        <w:tc>
          <w:tcPr>
            <w:tcW w:w="4257" w:type="dxa"/>
            <w:tcBorders>
              <w:top w:val="single" w:sz="4" w:space="0" w:color="000000"/>
              <w:left w:val="single" w:sz="4" w:space="0" w:color="000000"/>
              <w:bottom w:val="single" w:sz="4" w:space="0" w:color="000000"/>
              <w:right w:val="single" w:sz="4" w:space="0" w:color="000000"/>
            </w:tcBorders>
            <w:hideMark/>
          </w:tcPr>
          <w:p w14:paraId="627C4014" w14:textId="77777777" w:rsidR="009273E5" w:rsidRPr="009273E5" w:rsidRDefault="009273E5" w:rsidP="003C2FCC">
            <w:pPr>
              <w:ind w:left="32"/>
              <w:rPr>
                <w:b/>
                <w:sz w:val="24"/>
                <w:szCs w:val="24"/>
              </w:rPr>
            </w:pPr>
            <w:r w:rsidRPr="009273E5">
              <w:rPr>
                <w:b/>
                <w:sz w:val="24"/>
                <w:szCs w:val="24"/>
              </w:rPr>
              <w:t>Bivirkning</w:t>
            </w:r>
          </w:p>
        </w:tc>
      </w:tr>
      <w:tr w:rsidR="009273E5" w:rsidRPr="009273E5" w14:paraId="1993D020" w14:textId="77777777" w:rsidTr="003C2FCC">
        <w:trPr>
          <w:trHeight w:val="395"/>
        </w:trPr>
        <w:tc>
          <w:tcPr>
            <w:tcW w:w="2689" w:type="dxa"/>
            <w:tcBorders>
              <w:top w:val="single" w:sz="4" w:space="0" w:color="000000"/>
              <w:left w:val="single" w:sz="4" w:space="0" w:color="000000"/>
              <w:bottom w:val="single" w:sz="4" w:space="0" w:color="000000"/>
              <w:right w:val="single" w:sz="4" w:space="0" w:color="000000"/>
            </w:tcBorders>
            <w:hideMark/>
          </w:tcPr>
          <w:p w14:paraId="1B29F7B6" w14:textId="77777777" w:rsidR="009273E5" w:rsidRPr="009273E5" w:rsidRDefault="009273E5" w:rsidP="003C2FCC">
            <w:pPr>
              <w:ind w:left="32"/>
              <w:rPr>
                <w:sz w:val="24"/>
                <w:szCs w:val="24"/>
              </w:rPr>
            </w:pPr>
            <w:r w:rsidRPr="009273E5">
              <w:rPr>
                <w:sz w:val="24"/>
                <w:szCs w:val="24"/>
              </w:rPr>
              <w:t>Immunsystemet</w:t>
            </w:r>
          </w:p>
        </w:tc>
        <w:tc>
          <w:tcPr>
            <w:tcW w:w="1842" w:type="dxa"/>
            <w:tcBorders>
              <w:top w:val="single" w:sz="4" w:space="0" w:color="000000"/>
              <w:left w:val="single" w:sz="4" w:space="0" w:color="000000"/>
              <w:bottom w:val="single" w:sz="4" w:space="0" w:color="000000"/>
              <w:right w:val="single" w:sz="4" w:space="0" w:color="000000"/>
            </w:tcBorders>
            <w:hideMark/>
          </w:tcPr>
          <w:p w14:paraId="3410D171" w14:textId="77777777" w:rsidR="009273E5" w:rsidRPr="009273E5" w:rsidRDefault="009273E5" w:rsidP="003C2FCC">
            <w:pPr>
              <w:ind w:left="32"/>
              <w:rPr>
                <w:sz w:val="24"/>
                <w:szCs w:val="24"/>
              </w:rPr>
            </w:pPr>
            <w:r w:rsidRPr="009273E5">
              <w:rPr>
                <w:sz w:val="24"/>
                <w:szCs w:val="24"/>
              </w:rPr>
              <w:t>Sjælden</w:t>
            </w:r>
          </w:p>
        </w:tc>
        <w:tc>
          <w:tcPr>
            <w:tcW w:w="4257" w:type="dxa"/>
            <w:tcBorders>
              <w:top w:val="single" w:sz="4" w:space="0" w:color="000000"/>
              <w:left w:val="single" w:sz="4" w:space="0" w:color="000000"/>
              <w:bottom w:val="single" w:sz="4" w:space="0" w:color="000000"/>
              <w:right w:val="single" w:sz="4" w:space="0" w:color="000000"/>
            </w:tcBorders>
            <w:hideMark/>
          </w:tcPr>
          <w:p w14:paraId="043FAB1B" w14:textId="77777777" w:rsidR="009273E5" w:rsidRPr="009273E5" w:rsidRDefault="009273E5" w:rsidP="003C2FCC">
            <w:pPr>
              <w:ind w:left="32"/>
              <w:rPr>
                <w:sz w:val="24"/>
                <w:szCs w:val="24"/>
              </w:rPr>
            </w:pPr>
            <w:r w:rsidRPr="009273E5">
              <w:rPr>
                <w:sz w:val="24"/>
                <w:szCs w:val="24"/>
              </w:rPr>
              <w:t>Allergiske reaktioner (</w:t>
            </w:r>
            <w:proofErr w:type="spellStart"/>
            <w:r w:rsidRPr="009273E5">
              <w:rPr>
                <w:sz w:val="24"/>
                <w:szCs w:val="24"/>
              </w:rPr>
              <w:t>anafylaktiske</w:t>
            </w:r>
            <w:proofErr w:type="spellEnd"/>
            <w:r w:rsidRPr="009273E5">
              <w:rPr>
                <w:sz w:val="24"/>
                <w:szCs w:val="24"/>
              </w:rPr>
              <w:t xml:space="preserve"> reaktioner, </w:t>
            </w:r>
            <w:proofErr w:type="spellStart"/>
            <w:r w:rsidRPr="009273E5">
              <w:rPr>
                <w:sz w:val="24"/>
                <w:szCs w:val="24"/>
              </w:rPr>
              <w:t>anafylaktisk</w:t>
            </w:r>
            <w:proofErr w:type="spellEnd"/>
            <w:r w:rsidRPr="009273E5">
              <w:rPr>
                <w:sz w:val="24"/>
                <w:szCs w:val="24"/>
              </w:rPr>
              <w:t xml:space="preserve"> </w:t>
            </w:r>
            <w:proofErr w:type="spellStart"/>
            <w:r w:rsidRPr="009273E5">
              <w:rPr>
                <w:sz w:val="24"/>
                <w:szCs w:val="24"/>
              </w:rPr>
              <w:t>shock</w:t>
            </w:r>
            <w:proofErr w:type="spellEnd"/>
            <w:r w:rsidRPr="009273E5">
              <w:rPr>
                <w:sz w:val="24"/>
                <w:szCs w:val="24"/>
              </w:rPr>
              <w:t xml:space="preserve">, </w:t>
            </w:r>
            <w:proofErr w:type="spellStart"/>
            <w:r w:rsidRPr="009273E5">
              <w:rPr>
                <w:sz w:val="24"/>
                <w:szCs w:val="24"/>
              </w:rPr>
              <w:t>angioneurotisk</w:t>
            </w:r>
            <w:proofErr w:type="spellEnd"/>
            <w:r w:rsidRPr="009273E5">
              <w:rPr>
                <w:sz w:val="24"/>
                <w:szCs w:val="24"/>
              </w:rPr>
              <w:t xml:space="preserve"> ødem og urticaria)</w:t>
            </w:r>
          </w:p>
        </w:tc>
      </w:tr>
      <w:tr w:rsidR="009273E5" w:rsidRPr="009273E5" w14:paraId="615D26A1" w14:textId="77777777" w:rsidTr="003C2FCC">
        <w:trPr>
          <w:trHeight w:val="219"/>
        </w:trPr>
        <w:tc>
          <w:tcPr>
            <w:tcW w:w="2689" w:type="dxa"/>
            <w:tcBorders>
              <w:top w:val="single" w:sz="4" w:space="0" w:color="000000"/>
              <w:left w:val="single" w:sz="4" w:space="0" w:color="000000"/>
              <w:bottom w:val="single" w:sz="4" w:space="0" w:color="000000"/>
              <w:right w:val="single" w:sz="4" w:space="0" w:color="000000"/>
            </w:tcBorders>
            <w:hideMark/>
          </w:tcPr>
          <w:p w14:paraId="56A420A2" w14:textId="77777777" w:rsidR="009273E5" w:rsidRPr="009273E5" w:rsidRDefault="009273E5" w:rsidP="003C2FCC">
            <w:pPr>
              <w:ind w:left="32"/>
              <w:rPr>
                <w:sz w:val="24"/>
                <w:szCs w:val="24"/>
              </w:rPr>
            </w:pPr>
            <w:r w:rsidRPr="009273E5">
              <w:rPr>
                <w:sz w:val="24"/>
                <w:szCs w:val="24"/>
              </w:rPr>
              <w:t>Psykiske forstyrrelser</w:t>
            </w:r>
          </w:p>
        </w:tc>
        <w:tc>
          <w:tcPr>
            <w:tcW w:w="1842" w:type="dxa"/>
            <w:tcBorders>
              <w:top w:val="single" w:sz="4" w:space="0" w:color="000000"/>
              <w:left w:val="single" w:sz="4" w:space="0" w:color="000000"/>
              <w:bottom w:val="single" w:sz="4" w:space="0" w:color="000000"/>
              <w:right w:val="single" w:sz="4" w:space="0" w:color="000000"/>
            </w:tcBorders>
            <w:hideMark/>
          </w:tcPr>
          <w:p w14:paraId="7184CBDA" w14:textId="77777777" w:rsidR="009273E5" w:rsidRPr="009273E5" w:rsidRDefault="009273E5" w:rsidP="003C2FCC">
            <w:pPr>
              <w:ind w:left="32"/>
              <w:rPr>
                <w:sz w:val="24"/>
                <w:szCs w:val="24"/>
              </w:rPr>
            </w:pPr>
            <w:r w:rsidRPr="009273E5">
              <w:rPr>
                <w:sz w:val="24"/>
                <w:szCs w:val="24"/>
              </w:rPr>
              <w:t>Ikke almindelig</w:t>
            </w:r>
          </w:p>
        </w:tc>
        <w:tc>
          <w:tcPr>
            <w:tcW w:w="4257" w:type="dxa"/>
            <w:tcBorders>
              <w:top w:val="single" w:sz="4" w:space="0" w:color="000000"/>
              <w:left w:val="single" w:sz="4" w:space="0" w:color="000000"/>
              <w:bottom w:val="single" w:sz="4" w:space="0" w:color="000000"/>
              <w:right w:val="single" w:sz="4" w:space="0" w:color="000000"/>
            </w:tcBorders>
            <w:hideMark/>
          </w:tcPr>
          <w:p w14:paraId="0E8D64B5" w14:textId="77777777" w:rsidR="009273E5" w:rsidRPr="009273E5" w:rsidRDefault="009273E5" w:rsidP="003C2FCC">
            <w:pPr>
              <w:ind w:left="32"/>
              <w:rPr>
                <w:sz w:val="24"/>
                <w:szCs w:val="24"/>
              </w:rPr>
            </w:pPr>
            <w:r w:rsidRPr="009273E5">
              <w:rPr>
                <w:sz w:val="24"/>
                <w:szCs w:val="24"/>
              </w:rPr>
              <w:t>Angst</w:t>
            </w:r>
          </w:p>
        </w:tc>
      </w:tr>
      <w:tr w:rsidR="009273E5" w:rsidRPr="009273E5" w14:paraId="700357E9" w14:textId="77777777" w:rsidTr="003C2FCC">
        <w:trPr>
          <w:trHeight w:val="238"/>
        </w:trPr>
        <w:tc>
          <w:tcPr>
            <w:tcW w:w="2689" w:type="dxa"/>
            <w:vMerge w:val="restart"/>
            <w:tcBorders>
              <w:top w:val="single" w:sz="4" w:space="0" w:color="000000"/>
              <w:left w:val="single" w:sz="4" w:space="0" w:color="000000"/>
              <w:bottom w:val="single" w:sz="4" w:space="0" w:color="000000"/>
              <w:right w:val="single" w:sz="4" w:space="0" w:color="000000"/>
            </w:tcBorders>
            <w:hideMark/>
          </w:tcPr>
          <w:p w14:paraId="4D9FD524" w14:textId="77777777" w:rsidR="009273E5" w:rsidRPr="009273E5" w:rsidRDefault="009273E5" w:rsidP="003C2FCC">
            <w:pPr>
              <w:ind w:left="32"/>
              <w:rPr>
                <w:sz w:val="24"/>
                <w:szCs w:val="24"/>
              </w:rPr>
            </w:pPr>
            <w:r w:rsidRPr="009273E5">
              <w:rPr>
                <w:sz w:val="24"/>
                <w:szCs w:val="24"/>
              </w:rPr>
              <w:t>Nervesystemet</w:t>
            </w:r>
          </w:p>
        </w:tc>
        <w:tc>
          <w:tcPr>
            <w:tcW w:w="1842" w:type="dxa"/>
            <w:tcBorders>
              <w:top w:val="single" w:sz="4" w:space="0" w:color="000000"/>
              <w:left w:val="single" w:sz="4" w:space="0" w:color="000000"/>
              <w:bottom w:val="single" w:sz="4" w:space="0" w:color="000000"/>
              <w:right w:val="single" w:sz="4" w:space="0" w:color="000000"/>
            </w:tcBorders>
            <w:hideMark/>
          </w:tcPr>
          <w:p w14:paraId="07C09A14" w14:textId="77777777" w:rsidR="009273E5" w:rsidRPr="009273E5" w:rsidRDefault="009273E5" w:rsidP="003C2FCC">
            <w:pPr>
              <w:ind w:left="32"/>
              <w:rPr>
                <w:sz w:val="24"/>
                <w:szCs w:val="24"/>
              </w:rPr>
            </w:pPr>
            <w:r w:rsidRPr="009273E5">
              <w:rPr>
                <w:sz w:val="24"/>
                <w:szCs w:val="24"/>
              </w:rPr>
              <w:t>Almindelig</w:t>
            </w:r>
          </w:p>
        </w:tc>
        <w:tc>
          <w:tcPr>
            <w:tcW w:w="4257" w:type="dxa"/>
            <w:tcBorders>
              <w:top w:val="single" w:sz="4" w:space="0" w:color="000000"/>
              <w:left w:val="single" w:sz="4" w:space="0" w:color="000000"/>
              <w:bottom w:val="single" w:sz="4" w:space="0" w:color="000000"/>
              <w:right w:val="single" w:sz="4" w:space="0" w:color="000000"/>
            </w:tcBorders>
            <w:hideMark/>
          </w:tcPr>
          <w:p w14:paraId="02E39622" w14:textId="77777777" w:rsidR="009273E5" w:rsidRPr="009273E5" w:rsidRDefault="009273E5" w:rsidP="003C2FCC">
            <w:pPr>
              <w:ind w:left="32"/>
              <w:rPr>
                <w:sz w:val="24"/>
                <w:szCs w:val="24"/>
              </w:rPr>
            </w:pPr>
            <w:proofErr w:type="spellStart"/>
            <w:r w:rsidRPr="009273E5">
              <w:rPr>
                <w:sz w:val="24"/>
                <w:szCs w:val="24"/>
              </w:rPr>
              <w:t>Paræstesi</w:t>
            </w:r>
            <w:proofErr w:type="spellEnd"/>
            <w:r w:rsidRPr="009273E5">
              <w:rPr>
                <w:sz w:val="24"/>
                <w:szCs w:val="24"/>
              </w:rPr>
              <w:t xml:space="preserve">, svimmelhed, </w:t>
            </w:r>
            <w:proofErr w:type="spellStart"/>
            <w:r w:rsidRPr="009273E5">
              <w:rPr>
                <w:sz w:val="24"/>
                <w:szCs w:val="24"/>
              </w:rPr>
              <w:t>hovedpine</w:t>
            </w:r>
            <w:r w:rsidRPr="009273E5">
              <w:rPr>
                <w:sz w:val="24"/>
                <w:szCs w:val="24"/>
                <w:vertAlign w:val="superscript"/>
              </w:rPr>
              <w:t>c</w:t>
            </w:r>
            <w:proofErr w:type="spellEnd"/>
          </w:p>
        </w:tc>
      </w:tr>
      <w:tr w:rsidR="009273E5" w:rsidRPr="009273E5" w14:paraId="750D7078" w14:textId="77777777" w:rsidTr="003C2FCC">
        <w:trPr>
          <w:trHeight w:val="12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508360" w14:textId="77777777" w:rsidR="009273E5" w:rsidRPr="009273E5" w:rsidRDefault="009273E5" w:rsidP="003C2FCC">
            <w:pPr>
              <w:ind w:left="32"/>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6ACCE2D9" w14:textId="77777777" w:rsidR="009273E5" w:rsidRPr="009273E5" w:rsidRDefault="009273E5" w:rsidP="003C2FCC">
            <w:pPr>
              <w:ind w:left="32"/>
              <w:rPr>
                <w:sz w:val="24"/>
                <w:szCs w:val="24"/>
              </w:rPr>
            </w:pPr>
            <w:r w:rsidRPr="009273E5">
              <w:rPr>
                <w:sz w:val="24"/>
                <w:szCs w:val="24"/>
              </w:rPr>
              <w:t>Ikke almindelig</w:t>
            </w:r>
          </w:p>
        </w:tc>
        <w:tc>
          <w:tcPr>
            <w:tcW w:w="4257" w:type="dxa"/>
            <w:tcBorders>
              <w:top w:val="single" w:sz="4" w:space="0" w:color="000000"/>
              <w:left w:val="single" w:sz="4" w:space="0" w:color="000000"/>
              <w:bottom w:val="single" w:sz="4" w:space="0" w:color="000000"/>
              <w:right w:val="single" w:sz="4" w:space="0" w:color="000000"/>
            </w:tcBorders>
            <w:hideMark/>
          </w:tcPr>
          <w:p w14:paraId="51278B07" w14:textId="77777777" w:rsidR="009273E5" w:rsidRPr="009273E5" w:rsidRDefault="009273E5" w:rsidP="003C2FCC">
            <w:pPr>
              <w:ind w:left="32"/>
              <w:rPr>
                <w:sz w:val="24"/>
                <w:szCs w:val="24"/>
              </w:rPr>
            </w:pPr>
            <w:r w:rsidRPr="009273E5">
              <w:rPr>
                <w:sz w:val="24"/>
                <w:szCs w:val="24"/>
              </w:rPr>
              <w:t xml:space="preserve">Symptomer på CNS-toksicitet (kramper, tonisk-kloniske kramper, krampeanfald, </w:t>
            </w:r>
            <w:proofErr w:type="spellStart"/>
            <w:r w:rsidRPr="009273E5">
              <w:rPr>
                <w:sz w:val="24"/>
                <w:szCs w:val="24"/>
              </w:rPr>
              <w:t>ørhed</w:t>
            </w:r>
            <w:proofErr w:type="spellEnd"/>
            <w:r w:rsidRPr="009273E5">
              <w:rPr>
                <w:sz w:val="24"/>
                <w:szCs w:val="24"/>
              </w:rPr>
              <w:t xml:space="preserve">, </w:t>
            </w:r>
            <w:proofErr w:type="spellStart"/>
            <w:r w:rsidRPr="009273E5">
              <w:rPr>
                <w:sz w:val="24"/>
                <w:szCs w:val="24"/>
              </w:rPr>
              <w:t>circumoral</w:t>
            </w:r>
            <w:proofErr w:type="spellEnd"/>
            <w:r w:rsidRPr="009273E5">
              <w:rPr>
                <w:sz w:val="24"/>
                <w:szCs w:val="24"/>
              </w:rPr>
              <w:t xml:space="preserve"> </w:t>
            </w:r>
            <w:proofErr w:type="spellStart"/>
            <w:r w:rsidRPr="009273E5">
              <w:rPr>
                <w:sz w:val="24"/>
                <w:szCs w:val="24"/>
              </w:rPr>
              <w:t>paræstesi</w:t>
            </w:r>
            <w:proofErr w:type="spellEnd"/>
            <w:r w:rsidRPr="009273E5">
              <w:rPr>
                <w:sz w:val="24"/>
                <w:szCs w:val="24"/>
              </w:rPr>
              <w:t xml:space="preserve">, følelsesløshed i tungen, </w:t>
            </w:r>
            <w:proofErr w:type="spellStart"/>
            <w:r w:rsidRPr="009273E5">
              <w:rPr>
                <w:sz w:val="24"/>
                <w:szCs w:val="24"/>
              </w:rPr>
              <w:t>hyperakusi</w:t>
            </w:r>
            <w:proofErr w:type="spellEnd"/>
            <w:r w:rsidRPr="009273E5">
              <w:rPr>
                <w:sz w:val="24"/>
                <w:szCs w:val="24"/>
              </w:rPr>
              <w:t xml:space="preserve">, tinnitus, synsforstyrrelser, </w:t>
            </w:r>
            <w:proofErr w:type="spellStart"/>
            <w:r w:rsidRPr="009273E5">
              <w:rPr>
                <w:sz w:val="24"/>
                <w:szCs w:val="24"/>
              </w:rPr>
              <w:t>dysartri</w:t>
            </w:r>
            <w:proofErr w:type="spellEnd"/>
            <w:r w:rsidRPr="009273E5">
              <w:rPr>
                <w:sz w:val="24"/>
                <w:szCs w:val="24"/>
              </w:rPr>
              <w:t xml:space="preserve">, muskeltrækninger, </w:t>
            </w:r>
            <w:proofErr w:type="spellStart"/>
            <w:proofErr w:type="gramStart"/>
            <w:r w:rsidRPr="009273E5">
              <w:rPr>
                <w:sz w:val="24"/>
                <w:szCs w:val="24"/>
              </w:rPr>
              <w:t>tremor</w:t>
            </w:r>
            <w:proofErr w:type="spellEnd"/>
            <w:r w:rsidRPr="009273E5">
              <w:rPr>
                <w:sz w:val="24"/>
                <w:szCs w:val="24"/>
              </w:rPr>
              <w:t>)*</w:t>
            </w:r>
            <w:proofErr w:type="gramEnd"/>
            <w:r w:rsidRPr="009273E5">
              <w:rPr>
                <w:sz w:val="24"/>
                <w:szCs w:val="24"/>
              </w:rPr>
              <w:t xml:space="preserve">, </w:t>
            </w:r>
            <w:proofErr w:type="spellStart"/>
            <w:r w:rsidRPr="009273E5">
              <w:rPr>
                <w:sz w:val="24"/>
                <w:szCs w:val="24"/>
              </w:rPr>
              <w:t>hypoæstesi</w:t>
            </w:r>
            <w:r w:rsidRPr="009273E5">
              <w:rPr>
                <w:sz w:val="24"/>
                <w:szCs w:val="24"/>
                <w:vertAlign w:val="superscript"/>
              </w:rPr>
              <w:t>c</w:t>
            </w:r>
            <w:proofErr w:type="spellEnd"/>
          </w:p>
        </w:tc>
      </w:tr>
      <w:tr w:rsidR="009273E5" w:rsidRPr="009273E5" w14:paraId="52D7D83F" w14:textId="77777777" w:rsidTr="003C2FCC">
        <w:trPr>
          <w:trHeight w:val="26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A09F23" w14:textId="77777777" w:rsidR="009273E5" w:rsidRPr="009273E5" w:rsidRDefault="009273E5" w:rsidP="003C2FCC">
            <w:pPr>
              <w:ind w:left="32"/>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7005B8C9" w14:textId="77777777" w:rsidR="009273E5" w:rsidRPr="009273E5" w:rsidRDefault="009273E5" w:rsidP="003C2FCC">
            <w:pPr>
              <w:ind w:left="32"/>
              <w:rPr>
                <w:sz w:val="24"/>
                <w:szCs w:val="24"/>
              </w:rPr>
            </w:pPr>
            <w:r w:rsidRPr="009273E5">
              <w:rPr>
                <w:sz w:val="24"/>
                <w:szCs w:val="24"/>
              </w:rPr>
              <w:t>Ikke kendt</w:t>
            </w:r>
          </w:p>
        </w:tc>
        <w:tc>
          <w:tcPr>
            <w:tcW w:w="4257" w:type="dxa"/>
            <w:tcBorders>
              <w:top w:val="single" w:sz="4" w:space="0" w:color="000000"/>
              <w:left w:val="single" w:sz="4" w:space="0" w:color="000000"/>
              <w:bottom w:val="single" w:sz="4" w:space="0" w:color="000000"/>
              <w:right w:val="single" w:sz="4" w:space="0" w:color="000000"/>
            </w:tcBorders>
            <w:hideMark/>
          </w:tcPr>
          <w:p w14:paraId="268EE444" w14:textId="77777777" w:rsidR="009273E5" w:rsidRPr="009273E5" w:rsidRDefault="009273E5" w:rsidP="003C2FCC">
            <w:pPr>
              <w:ind w:left="32"/>
              <w:rPr>
                <w:sz w:val="24"/>
                <w:szCs w:val="24"/>
              </w:rPr>
            </w:pPr>
            <w:proofErr w:type="spellStart"/>
            <w:r w:rsidRPr="009273E5">
              <w:rPr>
                <w:sz w:val="24"/>
                <w:szCs w:val="24"/>
              </w:rPr>
              <w:t>Dyskinesi</w:t>
            </w:r>
            <w:proofErr w:type="spellEnd"/>
            <w:r w:rsidRPr="009273E5">
              <w:rPr>
                <w:sz w:val="24"/>
                <w:szCs w:val="24"/>
              </w:rPr>
              <w:t xml:space="preserve">, </w:t>
            </w:r>
            <w:proofErr w:type="spellStart"/>
            <w:r w:rsidRPr="009273E5">
              <w:rPr>
                <w:sz w:val="24"/>
                <w:szCs w:val="24"/>
              </w:rPr>
              <w:t>Horners</w:t>
            </w:r>
            <w:proofErr w:type="spellEnd"/>
            <w:r w:rsidRPr="009273E5">
              <w:rPr>
                <w:sz w:val="24"/>
                <w:szCs w:val="24"/>
              </w:rPr>
              <w:t xml:space="preserve"> syndrom</w:t>
            </w:r>
          </w:p>
        </w:tc>
      </w:tr>
      <w:tr w:rsidR="009273E5" w:rsidRPr="009273E5" w14:paraId="0F344030" w14:textId="77777777" w:rsidTr="003C2FCC">
        <w:trPr>
          <w:trHeight w:val="278"/>
        </w:trPr>
        <w:tc>
          <w:tcPr>
            <w:tcW w:w="2689" w:type="dxa"/>
            <w:vMerge w:val="restart"/>
            <w:tcBorders>
              <w:top w:val="single" w:sz="4" w:space="0" w:color="000000"/>
              <w:left w:val="single" w:sz="4" w:space="0" w:color="000000"/>
              <w:bottom w:val="single" w:sz="4" w:space="0" w:color="000000"/>
              <w:right w:val="single" w:sz="4" w:space="0" w:color="000000"/>
            </w:tcBorders>
            <w:hideMark/>
          </w:tcPr>
          <w:p w14:paraId="3D8FD708" w14:textId="77777777" w:rsidR="009273E5" w:rsidRPr="009273E5" w:rsidRDefault="009273E5" w:rsidP="003C2FCC">
            <w:pPr>
              <w:ind w:left="32"/>
              <w:rPr>
                <w:sz w:val="24"/>
                <w:szCs w:val="24"/>
              </w:rPr>
            </w:pPr>
            <w:r w:rsidRPr="009273E5">
              <w:rPr>
                <w:sz w:val="24"/>
                <w:szCs w:val="24"/>
              </w:rPr>
              <w:t>Hjerte</w:t>
            </w:r>
          </w:p>
        </w:tc>
        <w:tc>
          <w:tcPr>
            <w:tcW w:w="1842" w:type="dxa"/>
            <w:tcBorders>
              <w:top w:val="single" w:sz="4" w:space="0" w:color="000000"/>
              <w:left w:val="single" w:sz="4" w:space="0" w:color="000000"/>
              <w:bottom w:val="single" w:sz="4" w:space="0" w:color="000000"/>
              <w:right w:val="single" w:sz="4" w:space="0" w:color="000000"/>
            </w:tcBorders>
            <w:hideMark/>
          </w:tcPr>
          <w:p w14:paraId="52392832" w14:textId="77777777" w:rsidR="009273E5" w:rsidRPr="009273E5" w:rsidRDefault="009273E5" w:rsidP="003C2FCC">
            <w:pPr>
              <w:ind w:left="32"/>
              <w:rPr>
                <w:sz w:val="24"/>
                <w:szCs w:val="24"/>
              </w:rPr>
            </w:pPr>
            <w:r w:rsidRPr="009273E5">
              <w:rPr>
                <w:sz w:val="24"/>
                <w:szCs w:val="24"/>
              </w:rPr>
              <w:t>Almindelig</w:t>
            </w:r>
          </w:p>
        </w:tc>
        <w:tc>
          <w:tcPr>
            <w:tcW w:w="4257" w:type="dxa"/>
            <w:tcBorders>
              <w:top w:val="single" w:sz="4" w:space="0" w:color="000000"/>
              <w:left w:val="single" w:sz="4" w:space="0" w:color="000000"/>
              <w:bottom w:val="single" w:sz="4" w:space="0" w:color="000000"/>
              <w:right w:val="single" w:sz="4" w:space="0" w:color="000000"/>
            </w:tcBorders>
            <w:hideMark/>
          </w:tcPr>
          <w:p w14:paraId="75C7DB48" w14:textId="77777777" w:rsidR="009273E5" w:rsidRPr="009273E5" w:rsidRDefault="009273E5" w:rsidP="003C2FCC">
            <w:pPr>
              <w:ind w:left="32"/>
              <w:rPr>
                <w:sz w:val="24"/>
                <w:szCs w:val="24"/>
              </w:rPr>
            </w:pPr>
            <w:proofErr w:type="spellStart"/>
            <w:r w:rsidRPr="009273E5">
              <w:rPr>
                <w:sz w:val="24"/>
                <w:szCs w:val="24"/>
              </w:rPr>
              <w:t>Bradykardi</w:t>
            </w:r>
            <w:r w:rsidRPr="009273E5">
              <w:rPr>
                <w:sz w:val="24"/>
                <w:szCs w:val="24"/>
                <w:vertAlign w:val="superscript"/>
              </w:rPr>
              <w:t>c</w:t>
            </w:r>
            <w:proofErr w:type="spellEnd"/>
            <w:r w:rsidRPr="009273E5">
              <w:rPr>
                <w:sz w:val="24"/>
                <w:szCs w:val="24"/>
              </w:rPr>
              <w:t xml:space="preserve">, </w:t>
            </w:r>
            <w:proofErr w:type="spellStart"/>
            <w:r w:rsidRPr="009273E5">
              <w:rPr>
                <w:sz w:val="24"/>
                <w:szCs w:val="24"/>
              </w:rPr>
              <w:t>takykardi</w:t>
            </w:r>
            <w:proofErr w:type="spellEnd"/>
          </w:p>
        </w:tc>
      </w:tr>
      <w:tr w:rsidR="009273E5" w:rsidRPr="009273E5" w14:paraId="63B6EB07" w14:textId="77777777" w:rsidTr="003C2FCC">
        <w:trPr>
          <w:trHeight w:val="2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8F1B9F" w14:textId="77777777" w:rsidR="009273E5" w:rsidRPr="009273E5" w:rsidRDefault="009273E5" w:rsidP="003C2FCC">
            <w:pPr>
              <w:ind w:left="32"/>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272386B8" w14:textId="77777777" w:rsidR="009273E5" w:rsidRPr="009273E5" w:rsidRDefault="009273E5" w:rsidP="003C2FCC">
            <w:pPr>
              <w:ind w:left="32"/>
              <w:rPr>
                <w:sz w:val="24"/>
                <w:szCs w:val="24"/>
              </w:rPr>
            </w:pPr>
            <w:r w:rsidRPr="009273E5">
              <w:rPr>
                <w:sz w:val="24"/>
                <w:szCs w:val="24"/>
              </w:rPr>
              <w:t>Sjælden</w:t>
            </w:r>
          </w:p>
        </w:tc>
        <w:tc>
          <w:tcPr>
            <w:tcW w:w="4257" w:type="dxa"/>
            <w:tcBorders>
              <w:top w:val="single" w:sz="4" w:space="0" w:color="000000"/>
              <w:left w:val="single" w:sz="4" w:space="0" w:color="000000"/>
              <w:bottom w:val="single" w:sz="4" w:space="0" w:color="000000"/>
              <w:right w:val="single" w:sz="4" w:space="0" w:color="000000"/>
            </w:tcBorders>
            <w:hideMark/>
          </w:tcPr>
          <w:p w14:paraId="18F40029" w14:textId="77777777" w:rsidR="009273E5" w:rsidRPr="009273E5" w:rsidRDefault="009273E5" w:rsidP="003C2FCC">
            <w:pPr>
              <w:ind w:left="32"/>
              <w:rPr>
                <w:sz w:val="24"/>
                <w:szCs w:val="24"/>
              </w:rPr>
            </w:pPr>
            <w:r w:rsidRPr="009273E5">
              <w:rPr>
                <w:sz w:val="24"/>
                <w:szCs w:val="24"/>
              </w:rPr>
              <w:t xml:space="preserve">Hjertestop, </w:t>
            </w:r>
            <w:proofErr w:type="spellStart"/>
            <w:r w:rsidRPr="009273E5">
              <w:rPr>
                <w:sz w:val="24"/>
                <w:szCs w:val="24"/>
              </w:rPr>
              <w:t>hjertearytmier</w:t>
            </w:r>
            <w:proofErr w:type="spellEnd"/>
          </w:p>
        </w:tc>
      </w:tr>
      <w:tr w:rsidR="009273E5" w:rsidRPr="009273E5" w14:paraId="2F8067E1" w14:textId="77777777" w:rsidTr="003C2FCC">
        <w:trPr>
          <w:trHeight w:val="286"/>
        </w:trPr>
        <w:tc>
          <w:tcPr>
            <w:tcW w:w="2689" w:type="dxa"/>
            <w:vMerge w:val="restart"/>
            <w:tcBorders>
              <w:top w:val="single" w:sz="4" w:space="0" w:color="000000"/>
              <w:left w:val="single" w:sz="4" w:space="0" w:color="000000"/>
              <w:bottom w:val="single" w:sz="4" w:space="0" w:color="000000"/>
              <w:right w:val="single" w:sz="4" w:space="0" w:color="000000"/>
            </w:tcBorders>
            <w:hideMark/>
          </w:tcPr>
          <w:p w14:paraId="7B6345FA" w14:textId="77777777" w:rsidR="009273E5" w:rsidRPr="009273E5" w:rsidRDefault="009273E5" w:rsidP="003C2FCC">
            <w:pPr>
              <w:ind w:left="32"/>
              <w:rPr>
                <w:sz w:val="24"/>
                <w:szCs w:val="24"/>
              </w:rPr>
            </w:pPr>
            <w:r w:rsidRPr="009273E5">
              <w:rPr>
                <w:sz w:val="24"/>
                <w:szCs w:val="24"/>
              </w:rPr>
              <w:lastRenderedPageBreak/>
              <w:t>Vaskulære sygdomme</w:t>
            </w:r>
          </w:p>
        </w:tc>
        <w:tc>
          <w:tcPr>
            <w:tcW w:w="1842" w:type="dxa"/>
            <w:tcBorders>
              <w:top w:val="single" w:sz="4" w:space="0" w:color="000000"/>
              <w:left w:val="single" w:sz="4" w:space="0" w:color="000000"/>
              <w:bottom w:val="single" w:sz="4" w:space="0" w:color="000000"/>
              <w:right w:val="single" w:sz="4" w:space="0" w:color="000000"/>
            </w:tcBorders>
            <w:hideMark/>
          </w:tcPr>
          <w:p w14:paraId="2A80913E" w14:textId="77777777" w:rsidR="009273E5" w:rsidRPr="009273E5" w:rsidRDefault="009273E5" w:rsidP="003C2FCC">
            <w:pPr>
              <w:ind w:left="32"/>
              <w:rPr>
                <w:sz w:val="24"/>
                <w:szCs w:val="24"/>
              </w:rPr>
            </w:pPr>
            <w:r w:rsidRPr="009273E5">
              <w:rPr>
                <w:sz w:val="24"/>
                <w:szCs w:val="24"/>
              </w:rPr>
              <w:t>Meget almindelig</w:t>
            </w:r>
          </w:p>
        </w:tc>
        <w:tc>
          <w:tcPr>
            <w:tcW w:w="4257" w:type="dxa"/>
            <w:tcBorders>
              <w:top w:val="single" w:sz="4" w:space="0" w:color="000000"/>
              <w:left w:val="single" w:sz="4" w:space="0" w:color="000000"/>
              <w:bottom w:val="single" w:sz="4" w:space="0" w:color="000000"/>
              <w:right w:val="single" w:sz="4" w:space="0" w:color="000000"/>
            </w:tcBorders>
            <w:hideMark/>
          </w:tcPr>
          <w:p w14:paraId="2150B019" w14:textId="77777777" w:rsidR="009273E5" w:rsidRPr="009273E5" w:rsidRDefault="009273E5" w:rsidP="003C2FCC">
            <w:pPr>
              <w:ind w:left="32"/>
              <w:rPr>
                <w:sz w:val="24"/>
                <w:szCs w:val="24"/>
              </w:rPr>
            </w:pPr>
            <w:proofErr w:type="spellStart"/>
            <w:r w:rsidRPr="009273E5">
              <w:rPr>
                <w:sz w:val="24"/>
                <w:szCs w:val="24"/>
              </w:rPr>
              <w:t>Hypotension</w:t>
            </w:r>
            <w:r w:rsidRPr="009273E5">
              <w:rPr>
                <w:sz w:val="24"/>
                <w:szCs w:val="24"/>
                <w:vertAlign w:val="superscript"/>
              </w:rPr>
              <w:t>a</w:t>
            </w:r>
            <w:proofErr w:type="spellEnd"/>
          </w:p>
        </w:tc>
      </w:tr>
      <w:tr w:rsidR="009273E5" w:rsidRPr="009273E5" w14:paraId="67C809A4" w14:textId="77777777" w:rsidTr="003C2FCC">
        <w:trPr>
          <w:trHeight w:val="2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1DF070" w14:textId="77777777" w:rsidR="009273E5" w:rsidRPr="009273E5" w:rsidRDefault="009273E5" w:rsidP="003C2FCC">
            <w:pPr>
              <w:ind w:left="32"/>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539DE063" w14:textId="77777777" w:rsidR="009273E5" w:rsidRPr="009273E5" w:rsidRDefault="009273E5" w:rsidP="003C2FCC">
            <w:pPr>
              <w:ind w:left="32"/>
              <w:rPr>
                <w:sz w:val="24"/>
                <w:szCs w:val="24"/>
              </w:rPr>
            </w:pPr>
            <w:r w:rsidRPr="009273E5">
              <w:rPr>
                <w:sz w:val="24"/>
                <w:szCs w:val="24"/>
              </w:rPr>
              <w:t>Almindelig</w:t>
            </w:r>
          </w:p>
        </w:tc>
        <w:tc>
          <w:tcPr>
            <w:tcW w:w="4257" w:type="dxa"/>
            <w:tcBorders>
              <w:top w:val="single" w:sz="4" w:space="0" w:color="000000"/>
              <w:left w:val="single" w:sz="4" w:space="0" w:color="000000"/>
              <w:bottom w:val="single" w:sz="4" w:space="0" w:color="000000"/>
              <w:right w:val="single" w:sz="4" w:space="0" w:color="000000"/>
            </w:tcBorders>
            <w:hideMark/>
          </w:tcPr>
          <w:p w14:paraId="6AB61ECA" w14:textId="77777777" w:rsidR="009273E5" w:rsidRPr="009273E5" w:rsidRDefault="009273E5" w:rsidP="003C2FCC">
            <w:pPr>
              <w:ind w:left="32"/>
              <w:rPr>
                <w:sz w:val="24"/>
                <w:szCs w:val="24"/>
              </w:rPr>
            </w:pPr>
            <w:r w:rsidRPr="009273E5">
              <w:rPr>
                <w:sz w:val="24"/>
                <w:szCs w:val="24"/>
              </w:rPr>
              <w:t>Hypertension</w:t>
            </w:r>
          </w:p>
        </w:tc>
      </w:tr>
      <w:tr w:rsidR="009273E5" w:rsidRPr="009273E5" w14:paraId="776C3263" w14:textId="77777777" w:rsidTr="003C2FCC">
        <w:trPr>
          <w:trHeight w:val="26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26C5C1" w14:textId="77777777" w:rsidR="009273E5" w:rsidRPr="009273E5" w:rsidRDefault="009273E5" w:rsidP="003C2FCC">
            <w:pPr>
              <w:ind w:left="32"/>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6A7D232D" w14:textId="77777777" w:rsidR="009273E5" w:rsidRPr="009273E5" w:rsidRDefault="009273E5" w:rsidP="003C2FCC">
            <w:pPr>
              <w:ind w:left="32"/>
              <w:rPr>
                <w:sz w:val="24"/>
                <w:szCs w:val="24"/>
              </w:rPr>
            </w:pPr>
            <w:r w:rsidRPr="009273E5">
              <w:rPr>
                <w:sz w:val="24"/>
                <w:szCs w:val="24"/>
              </w:rPr>
              <w:t>Ikke almindelig</w:t>
            </w:r>
          </w:p>
        </w:tc>
        <w:tc>
          <w:tcPr>
            <w:tcW w:w="4257" w:type="dxa"/>
            <w:tcBorders>
              <w:top w:val="single" w:sz="4" w:space="0" w:color="000000"/>
              <w:left w:val="single" w:sz="4" w:space="0" w:color="000000"/>
              <w:bottom w:val="single" w:sz="4" w:space="0" w:color="000000"/>
              <w:right w:val="single" w:sz="4" w:space="0" w:color="000000"/>
            </w:tcBorders>
            <w:hideMark/>
          </w:tcPr>
          <w:p w14:paraId="5DBB59AD" w14:textId="77777777" w:rsidR="009273E5" w:rsidRPr="009273E5" w:rsidRDefault="009273E5" w:rsidP="003C2FCC">
            <w:pPr>
              <w:ind w:left="32"/>
              <w:rPr>
                <w:sz w:val="24"/>
                <w:szCs w:val="24"/>
              </w:rPr>
            </w:pPr>
            <w:proofErr w:type="spellStart"/>
            <w:r w:rsidRPr="009273E5">
              <w:rPr>
                <w:sz w:val="24"/>
                <w:szCs w:val="24"/>
              </w:rPr>
              <w:t>Synkope</w:t>
            </w:r>
            <w:r w:rsidRPr="009273E5">
              <w:rPr>
                <w:sz w:val="24"/>
                <w:szCs w:val="24"/>
                <w:vertAlign w:val="superscript"/>
              </w:rPr>
              <w:t>c</w:t>
            </w:r>
            <w:proofErr w:type="spellEnd"/>
          </w:p>
        </w:tc>
      </w:tr>
      <w:tr w:rsidR="009273E5" w:rsidRPr="009273E5" w14:paraId="33600C15" w14:textId="77777777" w:rsidTr="003C2FCC">
        <w:trPr>
          <w:trHeight w:val="425"/>
        </w:trPr>
        <w:tc>
          <w:tcPr>
            <w:tcW w:w="2689" w:type="dxa"/>
            <w:tcBorders>
              <w:top w:val="single" w:sz="4" w:space="0" w:color="000000"/>
              <w:left w:val="single" w:sz="4" w:space="0" w:color="000000"/>
              <w:bottom w:val="single" w:sz="4" w:space="0" w:color="000000"/>
              <w:right w:val="single" w:sz="4" w:space="0" w:color="000000"/>
            </w:tcBorders>
            <w:hideMark/>
          </w:tcPr>
          <w:p w14:paraId="0CD5F96D" w14:textId="77777777" w:rsidR="009273E5" w:rsidRPr="009273E5" w:rsidRDefault="009273E5" w:rsidP="003C2FCC">
            <w:pPr>
              <w:ind w:left="32"/>
              <w:rPr>
                <w:sz w:val="24"/>
                <w:szCs w:val="24"/>
              </w:rPr>
            </w:pPr>
            <w:r w:rsidRPr="009273E5">
              <w:rPr>
                <w:sz w:val="24"/>
                <w:szCs w:val="24"/>
              </w:rPr>
              <w:t xml:space="preserve">Luftveje, thorax og </w:t>
            </w:r>
            <w:proofErr w:type="spellStart"/>
            <w:r w:rsidRPr="009273E5">
              <w:rPr>
                <w:sz w:val="24"/>
                <w:szCs w:val="24"/>
              </w:rPr>
              <w:t>mediastinum</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07CE8F03" w14:textId="77777777" w:rsidR="009273E5" w:rsidRPr="009273E5" w:rsidRDefault="009273E5" w:rsidP="003C2FCC">
            <w:pPr>
              <w:ind w:left="32"/>
              <w:rPr>
                <w:sz w:val="24"/>
                <w:szCs w:val="24"/>
              </w:rPr>
            </w:pPr>
            <w:r w:rsidRPr="009273E5">
              <w:rPr>
                <w:sz w:val="24"/>
                <w:szCs w:val="24"/>
              </w:rPr>
              <w:t>Ikke almindelig</w:t>
            </w:r>
          </w:p>
        </w:tc>
        <w:tc>
          <w:tcPr>
            <w:tcW w:w="4257" w:type="dxa"/>
            <w:tcBorders>
              <w:top w:val="single" w:sz="4" w:space="0" w:color="000000"/>
              <w:left w:val="single" w:sz="4" w:space="0" w:color="000000"/>
              <w:bottom w:val="single" w:sz="4" w:space="0" w:color="000000"/>
              <w:right w:val="single" w:sz="4" w:space="0" w:color="000000"/>
            </w:tcBorders>
            <w:hideMark/>
          </w:tcPr>
          <w:p w14:paraId="1A511359" w14:textId="77777777" w:rsidR="009273E5" w:rsidRPr="009273E5" w:rsidRDefault="009273E5" w:rsidP="003C2FCC">
            <w:pPr>
              <w:ind w:left="32"/>
              <w:rPr>
                <w:sz w:val="24"/>
                <w:szCs w:val="24"/>
              </w:rPr>
            </w:pPr>
            <w:proofErr w:type="spellStart"/>
            <w:r w:rsidRPr="009273E5">
              <w:rPr>
                <w:sz w:val="24"/>
                <w:szCs w:val="24"/>
              </w:rPr>
              <w:t>Dyspnø</w:t>
            </w:r>
            <w:r w:rsidRPr="009273E5">
              <w:rPr>
                <w:sz w:val="24"/>
                <w:szCs w:val="24"/>
                <w:vertAlign w:val="superscript"/>
              </w:rPr>
              <w:t>c</w:t>
            </w:r>
            <w:proofErr w:type="spellEnd"/>
          </w:p>
        </w:tc>
      </w:tr>
      <w:tr w:rsidR="009273E5" w:rsidRPr="009273E5" w14:paraId="019D6B04" w14:textId="77777777" w:rsidTr="003C2FCC">
        <w:trPr>
          <w:trHeight w:val="191"/>
        </w:trPr>
        <w:tc>
          <w:tcPr>
            <w:tcW w:w="2689" w:type="dxa"/>
            <w:vMerge w:val="restart"/>
            <w:tcBorders>
              <w:top w:val="single" w:sz="4" w:space="0" w:color="000000"/>
              <w:left w:val="single" w:sz="4" w:space="0" w:color="000000"/>
              <w:bottom w:val="single" w:sz="4" w:space="0" w:color="000000"/>
              <w:right w:val="single" w:sz="4" w:space="0" w:color="000000"/>
            </w:tcBorders>
            <w:hideMark/>
          </w:tcPr>
          <w:p w14:paraId="06BC57CD" w14:textId="77777777" w:rsidR="009273E5" w:rsidRPr="009273E5" w:rsidRDefault="009273E5" w:rsidP="003C2FCC">
            <w:pPr>
              <w:ind w:left="32"/>
              <w:rPr>
                <w:sz w:val="24"/>
                <w:szCs w:val="24"/>
              </w:rPr>
            </w:pPr>
            <w:r w:rsidRPr="009273E5">
              <w:rPr>
                <w:sz w:val="24"/>
                <w:szCs w:val="24"/>
              </w:rPr>
              <w:t>Mave-tarm-kanalen</w:t>
            </w:r>
          </w:p>
        </w:tc>
        <w:tc>
          <w:tcPr>
            <w:tcW w:w="1842" w:type="dxa"/>
            <w:tcBorders>
              <w:top w:val="single" w:sz="4" w:space="0" w:color="000000"/>
              <w:left w:val="single" w:sz="4" w:space="0" w:color="000000"/>
              <w:bottom w:val="single" w:sz="4" w:space="0" w:color="000000"/>
              <w:right w:val="single" w:sz="4" w:space="0" w:color="000000"/>
            </w:tcBorders>
            <w:hideMark/>
          </w:tcPr>
          <w:p w14:paraId="0281029B" w14:textId="77777777" w:rsidR="009273E5" w:rsidRPr="009273E5" w:rsidRDefault="009273E5" w:rsidP="003C2FCC">
            <w:pPr>
              <w:ind w:left="32"/>
              <w:rPr>
                <w:sz w:val="24"/>
                <w:szCs w:val="24"/>
              </w:rPr>
            </w:pPr>
            <w:r w:rsidRPr="009273E5">
              <w:rPr>
                <w:sz w:val="24"/>
                <w:szCs w:val="24"/>
              </w:rPr>
              <w:t>Meget almindelig</w:t>
            </w:r>
          </w:p>
        </w:tc>
        <w:tc>
          <w:tcPr>
            <w:tcW w:w="4257" w:type="dxa"/>
            <w:tcBorders>
              <w:top w:val="single" w:sz="4" w:space="0" w:color="000000"/>
              <w:left w:val="single" w:sz="4" w:space="0" w:color="000000"/>
              <w:bottom w:val="single" w:sz="4" w:space="0" w:color="000000"/>
              <w:right w:val="single" w:sz="4" w:space="0" w:color="000000"/>
            </w:tcBorders>
            <w:hideMark/>
          </w:tcPr>
          <w:p w14:paraId="2A4DB174" w14:textId="77777777" w:rsidR="009273E5" w:rsidRPr="009273E5" w:rsidRDefault="009273E5" w:rsidP="003C2FCC">
            <w:pPr>
              <w:ind w:left="32"/>
              <w:rPr>
                <w:sz w:val="24"/>
                <w:szCs w:val="24"/>
              </w:rPr>
            </w:pPr>
            <w:r w:rsidRPr="009273E5">
              <w:rPr>
                <w:sz w:val="24"/>
                <w:szCs w:val="24"/>
              </w:rPr>
              <w:t>Kvalme</w:t>
            </w:r>
          </w:p>
        </w:tc>
      </w:tr>
      <w:tr w:rsidR="009273E5" w:rsidRPr="009273E5" w14:paraId="13DB0775" w14:textId="77777777" w:rsidTr="003C2FCC">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1F2198" w14:textId="77777777" w:rsidR="009273E5" w:rsidRPr="009273E5" w:rsidRDefault="009273E5" w:rsidP="003C2FCC">
            <w:pPr>
              <w:ind w:left="32"/>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38586CFB" w14:textId="77777777" w:rsidR="009273E5" w:rsidRPr="009273E5" w:rsidRDefault="009273E5" w:rsidP="003C2FCC">
            <w:pPr>
              <w:ind w:left="32"/>
              <w:rPr>
                <w:sz w:val="24"/>
                <w:szCs w:val="24"/>
              </w:rPr>
            </w:pPr>
            <w:r w:rsidRPr="009273E5">
              <w:rPr>
                <w:sz w:val="24"/>
                <w:szCs w:val="24"/>
              </w:rPr>
              <w:t>Almindelig</w:t>
            </w:r>
          </w:p>
        </w:tc>
        <w:tc>
          <w:tcPr>
            <w:tcW w:w="4257" w:type="dxa"/>
            <w:tcBorders>
              <w:top w:val="single" w:sz="4" w:space="0" w:color="000000"/>
              <w:left w:val="single" w:sz="4" w:space="0" w:color="000000"/>
              <w:bottom w:val="single" w:sz="4" w:space="0" w:color="000000"/>
              <w:right w:val="single" w:sz="4" w:space="0" w:color="000000"/>
            </w:tcBorders>
            <w:hideMark/>
          </w:tcPr>
          <w:p w14:paraId="3359B755" w14:textId="77777777" w:rsidR="009273E5" w:rsidRPr="009273E5" w:rsidRDefault="009273E5" w:rsidP="003C2FCC">
            <w:pPr>
              <w:ind w:left="32"/>
              <w:rPr>
                <w:sz w:val="24"/>
                <w:szCs w:val="24"/>
              </w:rPr>
            </w:pPr>
            <w:proofErr w:type="spellStart"/>
            <w:r w:rsidRPr="009273E5">
              <w:rPr>
                <w:sz w:val="24"/>
                <w:szCs w:val="24"/>
              </w:rPr>
              <w:t>Opkastning</w:t>
            </w:r>
            <w:r w:rsidRPr="009273E5">
              <w:rPr>
                <w:sz w:val="24"/>
                <w:szCs w:val="24"/>
                <w:vertAlign w:val="superscript"/>
              </w:rPr>
              <w:t>b</w:t>
            </w:r>
            <w:proofErr w:type="spellEnd"/>
            <w:r w:rsidRPr="009273E5">
              <w:rPr>
                <w:sz w:val="24"/>
                <w:szCs w:val="24"/>
                <w:vertAlign w:val="superscript"/>
              </w:rPr>
              <w:t>, c</w:t>
            </w:r>
          </w:p>
        </w:tc>
      </w:tr>
      <w:tr w:rsidR="009273E5" w:rsidRPr="009273E5" w14:paraId="413B8C70" w14:textId="77777777" w:rsidTr="003C2FCC">
        <w:trPr>
          <w:trHeight w:val="385"/>
        </w:trPr>
        <w:tc>
          <w:tcPr>
            <w:tcW w:w="2689" w:type="dxa"/>
            <w:tcBorders>
              <w:top w:val="single" w:sz="4" w:space="0" w:color="000000"/>
              <w:left w:val="single" w:sz="4" w:space="0" w:color="000000"/>
              <w:bottom w:val="single" w:sz="4" w:space="0" w:color="000000"/>
              <w:right w:val="single" w:sz="4" w:space="0" w:color="000000"/>
            </w:tcBorders>
            <w:hideMark/>
          </w:tcPr>
          <w:p w14:paraId="54B9C33B" w14:textId="77777777" w:rsidR="009273E5" w:rsidRPr="009273E5" w:rsidRDefault="009273E5" w:rsidP="003C2FCC">
            <w:pPr>
              <w:ind w:left="32"/>
              <w:rPr>
                <w:sz w:val="24"/>
                <w:szCs w:val="24"/>
              </w:rPr>
            </w:pPr>
            <w:r w:rsidRPr="009273E5">
              <w:rPr>
                <w:sz w:val="24"/>
                <w:szCs w:val="24"/>
              </w:rPr>
              <w:t>Knogler, led, muskler og bindevæv</w:t>
            </w:r>
          </w:p>
        </w:tc>
        <w:tc>
          <w:tcPr>
            <w:tcW w:w="1842" w:type="dxa"/>
            <w:tcBorders>
              <w:top w:val="single" w:sz="4" w:space="0" w:color="000000"/>
              <w:left w:val="single" w:sz="4" w:space="0" w:color="000000"/>
              <w:bottom w:val="single" w:sz="4" w:space="0" w:color="000000"/>
              <w:right w:val="single" w:sz="4" w:space="0" w:color="000000"/>
            </w:tcBorders>
            <w:hideMark/>
          </w:tcPr>
          <w:p w14:paraId="7583A352" w14:textId="77777777" w:rsidR="009273E5" w:rsidRPr="009273E5" w:rsidRDefault="009273E5" w:rsidP="003C2FCC">
            <w:pPr>
              <w:ind w:left="32"/>
              <w:rPr>
                <w:sz w:val="24"/>
                <w:szCs w:val="24"/>
              </w:rPr>
            </w:pPr>
            <w:r w:rsidRPr="009273E5">
              <w:rPr>
                <w:sz w:val="24"/>
                <w:szCs w:val="24"/>
              </w:rPr>
              <w:t>Almindelig</w:t>
            </w:r>
          </w:p>
        </w:tc>
        <w:tc>
          <w:tcPr>
            <w:tcW w:w="4257" w:type="dxa"/>
            <w:tcBorders>
              <w:top w:val="single" w:sz="4" w:space="0" w:color="000000"/>
              <w:left w:val="single" w:sz="4" w:space="0" w:color="000000"/>
              <w:bottom w:val="single" w:sz="4" w:space="0" w:color="000000"/>
              <w:right w:val="single" w:sz="4" w:space="0" w:color="000000"/>
            </w:tcBorders>
            <w:hideMark/>
          </w:tcPr>
          <w:p w14:paraId="561D686A" w14:textId="77777777" w:rsidR="009273E5" w:rsidRPr="009273E5" w:rsidRDefault="009273E5" w:rsidP="003C2FCC">
            <w:pPr>
              <w:ind w:left="32"/>
              <w:rPr>
                <w:sz w:val="24"/>
                <w:szCs w:val="24"/>
              </w:rPr>
            </w:pPr>
            <w:r w:rsidRPr="009273E5">
              <w:rPr>
                <w:sz w:val="24"/>
                <w:szCs w:val="24"/>
              </w:rPr>
              <w:t>Rygsmerter</w:t>
            </w:r>
          </w:p>
        </w:tc>
      </w:tr>
      <w:tr w:rsidR="009273E5" w:rsidRPr="009273E5" w14:paraId="2FA60636" w14:textId="77777777" w:rsidTr="003C2FCC">
        <w:trPr>
          <w:trHeight w:val="277"/>
        </w:trPr>
        <w:tc>
          <w:tcPr>
            <w:tcW w:w="2689" w:type="dxa"/>
            <w:tcBorders>
              <w:top w:val="single" w:sz="4" w:space="0" w:color="000000"/>
              <w:left w:val="single" w:sz="4" w:space="0" w:color="000000"/>
              <w:bottom w:val="single" w:sz="4" w:space="0" w:color="000000"/>
              <w:right w:val="single" w:sz="4" w:space="0" w:color="000000"/>
            </w:tcBorders>
            <w:hideMark/>
          </w:tcPr>
          <w:p w14:paraId="24878E0A" w14:textId="77777777" w:rsidR="009273E5" w:rsidRPr="009273E5" w:rsidRDefault="009273E5" w:rsidP="003C2FCC">
            <w:pPr>
              <w:ind w:left="32"/>
              <w:rPr>
                <w:sz w:val="24"/>
                <w:szCs w:val="24"/>
              </w:rPr>
            </w:pPr>
            <w:r w:rsidRPr="009273E5">
              <w:rPr>
                <w:sz w:val="24"/>
                <w:szCs w:val="24"/>
              </w:rPr>
              <w:t>Nyrer og urinveje</w:t>
            </w:r>
          </w:p>
        </w:tc>
        <w:tc>
          <w:tcPr>
            <w:tcW w:w="1842" w:type="dxa"/>
            <w:tcBorders>
              <w:top w:val="single" w:sz="4" w:space="0" w:color="000000"/>
              <w:left w:val="single" w:sz="4" w:space="0" w:color="000000"/>
              <w:bottom w:val="single" w:sz="4" w:space="0" w:color="000000"/>
              <w:right w:val="single" w:sz="4" w:space="0" w:color="000000"/>
            </w:tcBorders>
            <w:hideMark/>
          </w:tcPr>
          <w:p w14:paraId="7F60D7F1" w14:textId="77777777" w:rsidR="009273E5" w:rsidRPr="009273E5" w:rsidRDefault="009273E5" w:rsidP="003C2FCC">
            <w:pPr>
              <w:ind w:left="32"/>
              <w:rPr>
                <w:sz w:val="24"/>
                <w:szCs w:val="24"/>
              </w:rPr>
            </w:pPr>
            <w:r w:rsidRPr="009273E5">
              <w:rPr>
                <w:sz w:val="24"/>
                <w:szCs w:val="24"/>
              </w:rPr>
              <w:t>Almindelig</w:t>
            </w:r>
          </w:p>
        </w:tc>
        <w:tc>
          <w:tcPr>
            <w:tcW w:w="4257" w:type="dxa"/>
            <w:tcBorders>
              <w:top w:val="single" w:sz="4" w:space="0" w:color="000000"/>
              <w:left w:val="single" w:sz="4" w:space="0" w:color="000000"/>
              <w:bottom w:val="single" w:sz="4" w:space="0" w:color="000000"/>
              <w:right w:val="single" w:sz="4" w:space="0" w:color="000000"/>
            </w:tcBorders>
            <w:hideMark/>
          </w:tcPr>
          <w:p w14:paraId="41492F3D" w14:textId="77777777" w:rsidR="009273E5" w:rsidRPr="009273E5" w:rsidRDefault="009273E5" w:rsidP="003C2FCC">
            <w:pPr>
              <w:ind w:left="32"/>
              <w:rPr>
                <w:sz w:val="24"/>
                <w:szCs w:val="24"/>
              </w:rPr>
            </w:pPr>
            <w:proofErr w:type="spellStart"/>
            <w:r w:rsidRPr="009273E5">
              <w:rPr>
                <w:sz w:val="24"/>
                <w:szCs w:val="24"/>
              </w:rPr>
              <w:t>Urinretention</w:t>
            </w:r>
            <w:r w:rsidRPr="009273E5">
              <w:rPr>
                <w:sz w:val="24"/>
                <w:szCs w:val="24"/>
                <w:vertAlign w:val="superscript"/>
              </w:rPr>
              <w:t>c</w:t>
            </w:r>
            <w:proofErr w:type="spellEnd"/>
          </w:p>
        </w:tc>
      </w:tr>
      <w:tr w:rsidR="009273E5" w:rsidRPr="009273E5" w14:paraId="3D460A90" w14:textId="77777777" w:rsidTr="003C2FCC">
        <w:trPr>
          <w:trHeight w:val="282"/>
        </w:trPr>
        <w:tc>
          <w:tcPr>
            <w:tcW w:w="2689" w:type="dxa"/>
            <w:vMerge w:val="restart"/>
            <w:tcBorders>
              <w:top w:val="single" w:sz="4" w:space="0" w:color="000000"/>
              <w:left w:val="single" w:sz="4" w:space="0" w:color="000000"/>
              <w:bottom w:val="single" w:sz="4" w:space="0" w:color="000000"/>
              <w:right w:val="single" w:sz="4" w:space="0" w:color="000000"/>
            </w:tcBorders>
            <w:hideMark/>
          </w:tcPr>
          <w:p w14:paraId="0F49114C" w14:textId="77777777" w:rsidR="009273E5" w:rsidRPr="009273E5" w:rsidRDefault="009273E5" w:rsidP="003C2FCC">
            <w:pPr>
              <w:ind w:left="32"/>
              <w:rPr>
                <w:sz w:val="24"/>
                <w:szCs w:val="24"/>
              </w:rPr>
            </w:pPr>
            <w:r w:rsidRPr="009273E5">
              <w:rPr>
                <w:sz w:val="24"/>
                <w:szCs w:val="24"/>
              </w:rPr>
              <w:t>Almene symptomer og reaktioner på administrationsstedet</w:t>
            </w:r>
          </w:p>
        </w:tc>
        <w:tc>
          <w:tcPr>
            <w:tcW w:w="1842" w:type="dxa"/>
            <w:tcBorders>
              <w:top w:val="single" w:sz="4" w:space="0" w:color="000000"/>
              <w:left w:val="single" w:sz="4" w:space="0" w:color="000000"/>
              <w:bottom w:val="single" w:sz="4" w:space="0" w:color="000000"/>
              <w:right w:val="single" w:sz="4" w:space="0" w:color="000000"/>
            </w:tcBorders>
            <w:hideMark/>
          </w:tcPr>
          <w:p w14:paraId="0129559F" w14:textId="77777777" w:rsidR="009273E5" w:rsidRPr="009273E5" w:rsidRDefault="009273E5" w:rsidP="003C2FCC">
            <w:pPr>
              <w:ind w:left="32"/>
              <w:rPr>
                <w:sz w:val="24"/>
                <w:szCs w:val="24"/>
              </w:rPr>
            </w:pPr>
            <w:r w:rsidRPr="009273E5">
              <w:rPr>
                <w:sz w:val="24"/>
                <w:szCs w:val="24"/>
              </w:rPr>
              <w:t>Almindelig</w:t>
            </w:r>
          </w:p>
        </w:tc>
        <w:tc>
          <w:tcPr>
            <w:tcW w:w="4257" w:type="dxa"/>
            <w:tcBorders>
              <w:top w:val="single" w:sz="4" w:space="0" w:color="000000"/>
              <w:left w:val="single" w:sz="4" w:space="0" w:color="000000"/>
              <w:bottom w:val="single" w:sz="4" w:space="0" w:color="000000"/>
              <w:right w:val="single" w:sz="4" w:space="0" w:color="000000"/>
            </w:tcBorders>
            <w:hideMark/>
          </w:tcPr>
          <w:p w14:paraId="29C67367" w14:textId="77777777" w:rsidR="009273E5" w:rsidRPr="009273E5" w:rsidRDefault="009273E5" w:rsidP="003C2FCC">
            <w:pPr>
              <w:ind w:left="32"/>
              <w:rPr>
                <w:sz w:val="24"/>
                <w:szCs w:val="24"/>
              </w:rPr>
            </w:pPr>
            <w:r w:rsidRPr="009273E5">
              <w:rPr>
                <w:sz w:val="24"/>
                <w:szCs w:val="24"/>
              </w:rPr>
              <w:t>Temperaturstigning, kulderystelser</w:t>
            </w:r>
          </w:p>
        </w:tc>
      </w:tr>
      <w:tr w:rsidR="009273E5" w:rsidRPr="009273E5" w14:paraId="3BB114B8" w14:textId="77777777" w:rsidTr="003C2FCC">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101AFB" w14:textId="77777777" w:rsidR="009273E5" w:rsidRPr="009273E5" w:rsidRDefault="009273E5" w:rsidP="003C2FCC">
            <w:pPr>
              <w:ind w:left="32"/>
              <w:rPr>
                <w:sz w:val="24"/>
                <w:szCs w:val="24"/>
              </w:rPr>
            </w:pPr>
          </w:p>
        </w:tc>
        <w:tc>
          <w:tcPr>
            <w:tcW w:w="1842" w:type="dxa"/>
            <w:tcBorders>
              <w:top w:val="single" w:sz="4" w:space="0" w:color="000000"/>
              <w:left w:val="single" w:sz="4" w:space="0" w:color="000000"/>
              <w:bottom w:val="single" w:sz="4" w:space="0" w:color="000000"/>
              <w:right w:val="single" w:sz="4" w:space="0" w:color="000000"/>
            </w:tcBorders>
            <w:hideMark/>
          </w:tcPr>
          <w:p w14:paraId="5BE7D71D" w14:textId="77777777" w:rsidR="009273E5" w:rsidRPr="009273E5" w:rsidRDefault="009273E5" w:rsidP="003C2FCC">
            <w:pPr>
              <w:ind w:left="32"/>
              <w:rPr>
                <w:sz w:val="24"/>
                <w:szCs w:val="24"/>
              </w:rPr>
            </w:pPr>
            <w:r w:rsidRPr="009273E5">
              <w:rPr>
                <w:sz w:val="24"/>
                <w:szCs w:val="24"/>
              </w:rPr>
              <w:t>Ikke almindelig</w:t>
            </w:r>
          </w:p>
        </w:tc>
        <w:tc>
          <w:tcPr>
            <w:tcW w:w="4257" w:type="dxa"/>
            <w:tcBorders>
              <w:top w:val="single" w:sz="4" w:space="0" w:color="000000"/>
              <w:left w:val="single" w:sz="4" w:space="0" w:color="000000"/>
              <w:bottom w:val="single" w:sz="4" w:space="0" w:color="000000"/>
              <w:right w:val="single" w:sz="4" w:space="0" w:color="000000"/>
            </w:tcBorders>
            <w:hideMark/>
          </w:tcPr>
          <w:p w14:paraId="68345BC2" w14:textId="77777777" w:rsidR="009273E5" w:rsidRPr="009273E5" w:rsidRDefault="009273E5" w:rsidP="003C2FCC">
            <w:pPr>
              <w:ind w:left="32"/>
              <w:rPr>
                <w:sz w:val="24"/>
                <w:szCs w:val="24"/>
              </w:rPr>
            </w:pPr>
            <w:proofErr w:type="spellStart"/>
            <w:r w:rsidRPr="009273E5">
              <w:rPr>
                <w:sz w:val="24"/>
                <w:szCs w:val="24"/>
              </w:rPr>
              <w:t>Hypotermi</w:t>
            </w:r>
            <w:r w:rsidRPr="009273E5">
              <w:rPr>
                <w:sz w:val="24"/>
                <w:szCs w:val="24"/>
                <w:vertAlign w:val="superscript"/>
              </w:rPr>
              <w:t>c</w:t>
            </w:r>
            <w:proofErr w:type="spellEnd"/>
          </w:p>
        </w:tc>
      </w:tr>
    </w:tbl>
    <w:p w14:paraId="13749842" w14:textId="503D9208" w:rsidR="009273E5" w:rsidRPr="009273E5" w:rsidRDefault="009273E5" w:rsidP="001E41F9">
      <w:pPr>
        <w:ind w:left="1134" w:hanging="283"/>
        <w:rPr>
          <w:sz w:val="24"/>
          <w:szCs w:val="24"/>
        </w:rPr>
      </w:pPr>
      <w:r w:rsidRPr="009273E5">
        <w:rPr>
          <w:sz w:val="24"/>
          <w:szCs w:val="24"/>
        </w:rPr>
        <w:t xml:space="preserve">a </w:t>
      </w:r>
      <w:r w:rsidR="001E41F9">
        <w:rPr>
          <w:sz w:val="24"/>
          <w:szCs w:val="24"/>
        </w:rPr>
        <w:tab/>
      </w:r>
      <w:r w:rsidRPr="009273E5">
        <w:rPr>
          <w:sz w:val="24"/>
          <w:szCs w:val="24"/>
        </w:rPr>
        <w:t>Hypotension ses sjældnere hos børn (&gt; 1/100).</w:t>
      </w:r>
    </w:p>
    <w:p w14:paraId="7B01E567" w14:textId="6518182B" w:rsidR="009273E5" w:rsidRPr="009273E5" w:rsidRDefault="009273E5" w:rsidP="001E41F9">
      <w:pPr>
        <w:ind w:left="1134" w:hanging="283"/>
        <w:rPr>
          <w:sz w:val="24"/>
          <w:szCs w:val="24"/>
        </w:rPr>
      </w:pPr>
      <w:r w:rsidRPr="009273E5">
        <w:rPr>
          <w:sz w:val="24"/>
          <w:szCs w:val="24"/>
        </w:rPr>
        <w:t xml:space="preserve">b </w:t>
      </w:r>
      <w:r w:rsidR="001E41F9">
        <w:rPr>
          <w:sz w:val="24"/>
          <w:szCs w:val="24"/>
        </w:rPr>
        <w:tab/>
      </w:r>
      <w:r w:rsidRPr="009273E5">
        <w:rPr>
          <w:sz w:val="24"/>
          <w:szCs w:val="24"/>
        </w:rPr>
        <w:t>Opkastning ses oftere hos børn (&gt; 1/10).</w:t>
      </w:r>
    </w:p>
    <w:p w14:paraId="12CAA0EC" w14:textId="68640C99" w:rsidR="009273E5" w:rsidRPr="009273E5" w:rsidRDefault="009273E5" w:rsidP="001E41F9">
      <w:pPr>
        <w:ind w:left="1134" w:hanging="283"/>
        <w:rPr>
          <w:sz w:val="24"/>
          <w:szCs w:val="24"/>
        </w:rPr>
      </w:pPr>
      <w:r w:rsidRPr="009273E5">
        <w:rPr>
          <w:sz w:val="24"/>
          <w:szCs w:val="24"/>
        </w:rPr>
        <w:t xml:space="preserve">c </w:t>
      </w:r>
      <w:r w:rsidR="001E41F9">
        <w:rPr>
          <w:sz w:val="24"/>
          <w:szCs w:val="24"/>
        </w:rPr>
        <w:tab/>
      </w:r>
      <w:r w:rsidRPr="009273E5">
        <w:rPr>
          <w:sz w:val="24"/>
          <w:szCs w:val="24"/>
        </w:rPr>
        <w:t xml:space="preserve">Disse reaktioner ses hyppigere end angivet efter </w:t>
      </w:r>
      <w:proofErr w:type="spellStart"/>
      <w:r w:rsidRPr="009273E5">
        <w:rPr>
          <w:sz w:val="24"/>
          <w:szCs w:val="24"/>
        </w:rPr>
        <w:t>intratekal</w:t>
      </w:r>
      <w:proofErr w:type="spellEnd"/>
      <w:r w:rsidRPr="009273E5">
        <w:rPr>
          <w:sz w:val="24"/>
          <w:szCs w:val="24"/>
        </w:rPr>
        <w:t xml:space="preserve"> administration.</w:t>
      </w:r>
    </w:p>
    <w:p w14:paraId="028C44FF" w14:textId="614447C2" w:rsidR="009273E5" w:rsidRPr="009273E5" w:rsidRDefault="009273E5" w:rsidP="001E41F9">
      <w:pPr>
        <w:ind w:left="1134" w:hanging="283"/>
        <w:rPr>
          <w:sz w:val="24"/>
          <w:szCs w:val="24"/>
        </w:rPr>
      </w:pPr>
      <w:r w:rsidRPr="009273E5">
        <w:rPr>
          <w:sz w:val="24"/>
          <w:szCs w:val="24"/>
        </w:rPr>
        <w:t xml:space="preserve">* </w:t>
      </w:r>
      <w:r w:rsidR="001E41F9">
        <w:rPr>
          <w:sz w:val="24"/>
          <w:szCs w:val="24"/>
        </w:rPr>
        <w:tab/>
      </w:r>
      <w:r w:rsidRPr="009273E5">
        <w:rPr>
          <w:sz w:val="24"/>
          <w:szCs w:val="24"/>
        </w:rPr>
        <w:t>Disse symptomer ses oftere efter utilsigtet intravaskulær injektion, overdosering eller hurtig absorption, se pkt. 4.9.</w:t>
      </w:r>
    </w:p>
    <w:p w14:paraId="5A3F9425" w14:textId="77777777" w:rsidR="009273E5" w:rsidRPr="009273E5" w:rsidRDefault="009273E5" w:rsidP="003C2FCC">
      <w:pPr>
        <w:ind w:left="851"/>
        <w:rPr>
          <w:sz w:val="24"/>
          <w:szCs w:val="24"/>
        </w:rPr>
      </w:pPr>
    </w:p>
    <w:p w14:paraId="54234169" w14:textId="77777777" w:rsidR="009273E5" w:rsidRPr="009273E5" w:rsidRDefault="009273E5" w:rsidP="003C2FCC">
      <w:pPr>
        <w:ind w:left="851"/>
        <w:rPr>
          <w:bCs/>
          <w:sz w:val="24"/>
          <w:szCs w:val="24"/>
          <w:u w:val="single"/>
        </w:rPr>
      </w:pPr>
      <w:r w:rsidRPr="009273E5">
        <w:rPr>
          <w:bCs/>
          <w:sz w:val="24"/>
          <w:szCs w:val="24"/>
          <w:u w:val="single"/>
        </w:rPr>
        <w:t>Klasserelaterede bivirkninger på lægemidler</w:t>
      </w:r>
    </w:p>
    <w:p w14:paraId="67912E30" w14:textId="77777777" w:rsidR="009273E5" w:rsidRPr="009273E5" w:rsidRDefault="009273E5" w:rsidP="003C2FCC">
      <w:pPr>
        <w:ind w:left="851"/>
        <w:rPr>
          <w:bCs/>
          <w:sz w:val="24"/>
          <w:szCs w:val="24"/>
          <w:u w:val="single"/>
        </w:rPr>
      </w:pPr>
    </w:p>
    <w:p w14:paraId="47A5C77F" w14:textId="77777777" w:rsidR="009273E5" w:rsidRPr="009273E5" w:rsidRDefault="009273E5" w:rsidP="003C2FCC">
      <w:pPr>
        <w:ind w:left="851"/>
        <w:rPr>
          <w:b/>
          <w:bCs/>
          <w:i/>
          <w:iCs/>
          <w:sz w:val="24"/>
          <w:szCs w:val="24"/>
        </w:rPr>
      </w:pPr>
      <w:r w:rsidRPr="009273E5">
        <w:rPr>
          <w:i/>
          <w:iCs/>
          <w:sz w:val="24"/>
          <w:szCs w:val="24"/>
        </w:rPr>
        <w:t>Neurologiske komplikationer</w:t>
      </w:r>
    </w:p>
    <w:p w14:paraId="3DE327BB" w14:textId="77777777" w:rsidR="009273E5" w:rsidRPr="009273E5" w:rsidRDefault="009273E5" w:rsidP="003C2FCC">
      <w:pPr>
        <w:ind w:left="851"/>
        <w:rPr>
          <w:sz w:val="24"/>
          <w:szCs w:val="24"/>
        </w:rPr>
      </w:pPr>
      <w:proofErr w:type="spellStart"/>
      <w:r w:rsidRPr="009273E5">
        <w:rPr>
          <w:sz w:val="24"/>
          <w:szCs w:val="24"/>
        </w:rPr>
        <w:t>Neuropati</w:t>
      </w:r>
      <w:proofErr w:type="spellEnd"/>
      <w:r w:rsidRPr="009273E5">
        <w:rPr>
          <w:sz w:val="24"/>
          <w:szCs w:val="24"/>
        </w:rPr>
        <w:t xml:space="preserve"> og rygmarvsdysfunktioner (f.eks. </w:t>
      </w:r>
      <w:proofErr w:type="spellStart"/>
      <w:r w:rsidRPr="009273E5">
        <w:rPr>
          <w:sz w:val="24"/>
          <w:szCs w:val="24"/>
        </w:rPr>
        <w:t>anterior</w:t>
      </w:r>
      <w:proofErr w:type="spellEnd"/>
      <w:r w:rsidRPr="009273E5">
        <w:rPr>
          <w:sz w:val="24"/>
          <w:szCs w:val="24"/>
        </w:rPr>
        <w:t xml:space="preserve"> </w:t>
      </w:r>
      <w:proofErr w:type="gramStart"/>
      <w:r w:rsidRPr="009273E5">
        <w:rPr>
          <w:sz w:val="24"/>
          <w:szCs w:val="24"/>
        </w:rPr>
        <w:t>spinal arteriesyndrom</w:t>
      </w:r>
      <w:proofErr w:type="gramEnd"/>
      <w:r w:rsidRPr="009273E5">
        <w:rPr>
          <w:sz w:val="24"/>
          <w:szCs w:val="24"/>
        </w:rPr>
        <w:t xml:space="preserve">, </w:t>
      </w:r>
      <w:proofErr w:type="spellStart"/>
      <w:r w:rsidRPr="009273E5">
        <w:rPr>
          <w:sz w:val="24"/>
          <w:szCs w:val="24"/>
        </w:rPr>
        <w:t>arachnoiditis</w:t>
      </w:r>
      <w:proofErr w:type="spellEnd"/>
      <w:r w:rsidRPr="009273E5">
        <w:rPr>
          <w:sz w:val="24"/>
          <w:szCs w:val="24"/>
        </w:rPr>
        <w:t xml:space="preserve">, </w:t>
      </w:r>
      <w:proofErr w:type="spellStart"/>
      <w:r w:rsidRPr="009273E5">
        <w:rPr>
          <w:sz w:val="24"/>
          <w:szCs w:val="24"/>
        </w:rPr>
        <w:t>cauda</w:t>
      </w:r>
      <w:proofErr w:type="spellEnd"/>
      <w:r w:rsidRPr="009273E5">
        <w:rPr>
          <w:sz w:val="24"/>
          <w:szCs w:val="24"/>
        </w:rPr>
        <w:t xml:space="preserve"> </w:t>
      </w:r>
      <w:proofErr w:type="spellStart"/>
      <w:r w:rsidRPr="009273E5">
        <w:rPr>
          <w:sz w:val="24"/>
          <w:szCs w:val="24"/>
        </w:rPr>
        <w:t>equina</w:t>
      </w:r>
      <w:proofErr w:type="spellEnd"/>
      <w:r w:rsidRPr="009273E5">
        <w:rPr>
          <w:sz w:val="24"/>
          <w:szCs w:val="24"/>
        </w:rPr>
        <w:t xml:space="preserve">), der i sjældne tilfælde kan få permanente følger, er set i forbindelse med regionalanæstesi, uafhængigt af anvendt </w:t>
      </w:r>
      <w:proofErr w:type="spellStart"/>
      <w:r w:rsidRPr="009273E5">
        <w:rPr>
          <w:sz w:val="24"/>
          <w:szCs w:val="24"/>
        </w:rPr>
        <w:t>lokalanæstetikum</w:t>
      </w:r>
      <w:proofErr w:type="spellEnd"/>
      <w:r w:rsidRPr="009273E5">
        <w:rPr>
          <w:sz w:val="24"/>
          <w:szCs w:val="24"/>
        </w:rPr>
        <w:t>.</w:t>
      </w:r>
    </w:p>
    <w:p w14:paraId="4E780D8B" w14:textId="77777777" w:rsidR="009273E5" w:rsidRPr="009273E5" w:rsidRDefault="009273E5" w:rsidP="003C2FCC">
      <w:pPr>
        <w:ind w:left="851"/>
        <w:rPr>
          <w:sz w:val="24"/>
          <w:szCs w:val="24"/>
        </w:rPr>
      </w:pPr>
    </w:p>
    <w:p w14:paraId="6EAC7AD0" w14:textId="77777777" w:rsidR="009273E5" w:rsidRPr="009273E5" w:rsidRDefault="009273E5" w:rsidP="003C2FCC">
      <w:pPr>
        <w:ind w:left="851"/>
        <w:rPr>
          <w:sz w:val="24"/>
          <w:szCs w:val="24"/>
        </w:rPr>
      </w:pPr>
      <w:r w:rsidRPr="009273E5">
        <w:rPr>
          <w:sz w:val="24"/>
          <w:szCs w:val="24"/>
        </w:rPr>
        <w:t xml:space="preserve">Efter </w:t>
      </w:r>
      <w:proofErr w:type="spellStart"/>
      <w:r w:rsidRPr="009273E5">
        <w:rPr>
          <w:sz w:val="24"/>
          <w:szCs w:val="24"/>
        </w:rPr>
        <w:t>epidural</w:t>
      </w:r>
      <w:proofErr w:type="spellEnd"/>
      <w:r w:rsidRPr="009273E5">
        <w:rPr>
          <w:sz w:val="24"/>
          <w:szCs w:val="24"/>
        </w:rPr>
        <w:t xml:space="preserve"> administration kan </w:t>
      </w:r>
      <w:proofErr w:type="spellStart"/>
      <w:r w:rsidRPr="009273E5">
        <w:rPr>
          <w:sz w:val="24"/>
          <w:szCs w:val="24"/>
        </w:rPr>
        <w:t>kraniel</w:t>
      </w:r>
      <w:proofErr w:type="spellEnd"/>
      <w:r w:rsidRPr="009273E5">
        <w:rPr>
          <w:sz w:val="24"/>
          <w:szCs w:val="24"/>
        </w:rPr>
        <w:t xml:space="preserve"> spredning af </w:t>
      </w:r>
      <w:proofErr w:type="spellStart"/>
      <w:r w:rsidRPr="009273E5">
        <w:rPr>
          <w:sz w:val="24"/>
          <w:szCs w:val="24"/>
        </w:rPr>
        <w:t>lokalanæstetikum</w:t>
      </w:r>
      <w:proofErr w:type="spellEnd"/>
      <w:r w:rsidRPr="009273E5">
        <w:rPr>
          <w:sz w:val="24"/>
          <w:szCs w:val="24"/>
        </w:rPr>
        <w:t xml:space="preserve">, især hos gravide kvinder, lejlighedsvis føre til udvikling af </w:t>
      </w:r>
      <w:proofErr w:type="spellStart"/>
      <w:r w:rsidRPr="009273E5">
        <w:rPr>
          <w:sz w:val="24"/>
          <w:szCs w:val="24"/>
        </w:rPr>
        <w:t>Horners</w:t>
      </w:r>
      <w:proofErr w:type="spellEnd"/>
      <w:r w:rsidRPr="009273E5">
        <w:rPr>
          <w:sz w:val="24"/>
          <w:szCs w:val="24"/>
        </w:rPr>
        <w:t xml:space="preserve"> syndrom, der er kendetegnet ved </w:t>
      </w:r>
      <w:proofErr w:type="spellStart"/>
      <w:r w:rsidRPr="009273E5">
        <w:rPr>
          <w:sz w:val="24"/>
          <w:szCs w:val="24"/>
        </w:rPr>
        <w:t>miose</w:t>
      </w:r>
      <w:proofErr w:type="spellEnd"/>
      <w:r w:rsidRPr="009273E5">
        <w:rPr>
          <w:sz w:val="24"/>
          <w:szCs w:val="24"/>
        </w:rPr>
        <w:t xml:space="preserve">, </w:t>
      </w:r>
      <w:proofErr w:type="spellStart"/>
      <w:r w:rsidRPr="009273E5">
        <w:rPr>
          <w:sz w:val="24"/>
          <w:szCs w:val="24"/>
        </w:rPr>
        <w:t>ptose</w:t>
      </w:r>
      <w:proofErr w:type="spellEnd"/>
      <w:r w:rsidRPr="009273E5">
        <w:rPr>
          <w:sz w:val="24"/>
          <w:szCs w:val="24"/>
        </w:rPr>
        <w:t xml:space="preserve"> og </w:t>
      </w:r>
      <w:proofErr w:type="spellStart"/>
      <w:r w:rsidRPr="009273E5">
        <w:rPr>
          <w:sz w:val="24"/>
          <w:szCs w:val="24"/>
        </w:rPr>
        <w:t>anhidrose</w:t>
      </w:r>
      <w:proofErr w:type="spellEnd"/>
      <w:r w:rsidRPr="009273E5">
        <w:rPr>
          <w:sz w:val="24"/>
          <w:szCs w:val="24"/>
        </w:rPr>
        <w:t xml:space="preserve">. Tilstanden bedres spontant ved </w:t>
      </w:r>
      <w:proofErr w:type="spellStart"/>
      <w:r w:rsidRPr="009273E5">
        <w:rPr>
          <w:sz w:val="24"/>
          <w:szCs w:val="24"/>
        </w:rPr>
        <w:t>seponering</w:t>
      </w:r>
      <w:proofErr w:type="spellEnd"/>
      <w:r w:rsidRPr="009273E5">
        <w:rPr>
          <w:sz w:val="24"/>
          <w:szCs w:val="24"/>
        </w:rPr>
        <w:t xml:space="preserve"> af behandlingen.</w:t>
      </w:r>
    </w:p>
    <w:p w14:paraId="69F07E49" w14:textId="77777777" w:rsidR="009273E5" w:rsidRPr="009273E5" w:rsidRDefault="009273E5" w:rsidP="003C2FCC">
      <w:pPr>
        <w:ind w:left="851"/>
        <w:rPr>
          <w:sz w:val="24"/>
          <w:szCs w:val="24"/>
          <w:lang w:val="nb-NO"/>
        </w:rPr>
      </w:pPr>
    </w:p>
    <w:p w14:paraId="4A29B91F" w14:textId="77777777" w:rsidR="009273E5" w:rsidRPr="009273E5" w:rsidRDefault="009273E5" w:rsidP="003C2FCC">
      <w:pPr>
        <w:ind w:left="851"/>
        <w:rPr>
          <w:i/>
          <w:iCs/>
          <w:sz w:val="24"/>
          <w:szCs w:val="24"/>
        </w:rPr>
      </w:pPr>
      <w:r w:rsidRPr="009273E5">
        <w:rPr>
          <w:i/>
          <w:iCs/>
          <w:sz w:val="24"/>
          <w:szCs w:val="24"/>
        </w:rPr>
        <w:t>Total rygmarvsblokade</w:t>
      </w:r>
    </w:p>
    <w:p w14:paraId="3DAFA4BE" w14:textId="77777777" w:rsidR="009273E5" w:rsidRPr="009273E5" w:rsidRDefault="009273E5" w:rsidP="003C2FCC">
      <w:pPr>
        <w:ind w:left="851"/>
        <w:rPr>
          <w:iCs/>
          <w:sz w:val="24"/>
          <w:szCs w:val="24"/>
          <w:u w:val="single"/>
        </w:rPr>
      </w:pPr>
      <w:r w:rsidRPr="009273E5">
        <w:rPr>
          <w:sz w:val="24"/>
          <w:szCs w:val="24"/>
        </w:rPr>
        <w:t xml:space="preserve">Total rygmarvsblokade kan forekomme, hvis der administreres en for høj </w:t>
      </w:r>
      <w:proofErr w:type="spellStart"/>
      <w:r w:rsidRPr="009273E5">
        <w:rPr>
          <w:sz w:val="24"/>
          <w:szCs w:val="24"/>
        </w:rPr>
        <w:t>intratekal</w:t>
      </w:r>
      <w:proofErr w:type="spellEnd"/>
      <w:r w:rsidRPr="009273E5">
        <w:rPr>
          <w:sz w:val="24"/>
          <w:szCs w:val="24"/>
        </w:rPr>
        <w:t xml:space="preserve"> dosis.</w:t>
      </w:r>
    </w:p>
    <w:p w14:paraId="164FD5A2" w14:textId="77777777" w:rsidR="009273E5" w:rsidRPr="009273E5" w:rsidRDefault="009273E5" w:rsidP="003C2FCC">
      <w:pPr>
        <w:ind w:left="851"/>
        <w:rPr>
          <w:sz w:val="24"/>
          <w:szCs w:val="24"/>
          <w:lang w:val="nb-NO"/>
        </w:rPr>
      </w:pPr>
    </w:p>
    <w:p w14:paraId="0FC35BB5" w14:textId="77777777" w:rsidR="009273E5" w:rsidRPr="009273E5" w:rsidRDefault="009273E5" w:rsidP="003C2FCC">
      <w:pPr>
        <w:ind w:left="851"/>
        <w:rPr>
          <w:i/>
          <w:iCs/>
          <w:sz w:val="24"/>
          <w:szCs w:val="24"/>
        </w:rPr>
      </w:pPr>
      <w:r w:rsidRPr="009273E5">
        <w:rPr>
          <w:i/>
          <w:iCs/>
          <w:sz w:val="24"/>
          <w:szCs w:val="24"/>
        </w:rPr>
        <w:t>Akut systemisk toksicitet</w:t>
      </w:r>
    </w:p>
    <w:p w14:paraId="54A1D68A" w14:textId="77777777" w:rsidR="009273E5" w:rsidRPr="009273E5" w:rsidRDefault="009273E5" w:rsidP="003C2FCC">
      <w:pPr>
        <w:ind w:left="851"/>
        <w:rPr>
          <w:iCs/>
          <w:sz w:val="24"/>
          <w:szCs w:val="24"/>
          <w:u w:val="single"/>
        </w:rPr>
      </w:pPr>
      <w:r w:rsidRPr="009273E5">
        <w:rPr>
          <w:sz w:val="24"/>
          <w:szCs w:val="24"/>
        </w:rPr>
        <w:t xml:space="preserve">Systemiske toksiske reaktioner berører primært centralnervesystemet (CNS) og det kardiovaskulære system (CVS). Sådanne reaktioner er forårsaget af høje blodkoncentrationer af et </w:t>
      </w:r>
      <w:proofErr w:type="spellStart"/>
      <w:r w:rsidRPr="009273E5">
        <w:rPr>
          <w:sz w:val="24"/>
          <w:szCs w:val="24"/>
        </w:rPr>
        <w:t>lokalanæstetikum</w:t>
      </w:r>
      <w:proofErr w:type="spellEnd"/>
      <w:r w:rsidRPr="009273E5">
        <w:rPr>
          <w:sz w:val="24"/>
          <w:szCs w:val="24"/>
        </w:rPr>
        <w:t xml:space="preserve">, som kan forekomme på grund af (utilsigtet) intravaskulær injektion, overdosering eller usædvanligt hurtig absorption fra stærkt karførende områder. CNS-reaktioner er de samme for alle </w:t>
      </w:r>
      <w:proofErr w:type="spellStart"/>
      <w:r w:rsidRPr="009273E5">
        <w:rPr>
          <w:sz w:val="24"/>
          <w:szCs w:val="24"/>
        </w:rPr>
        <w:t>lokalanæstetika</w:t>
      </w:r>
      <w:proofErr w:type="spellEnd"/>
      <w:r w:rsidRPr="009273E5">
        <w:rPr>
          <w:sz w:val="24"/>
          <w:szCs w:val="24"/>
        </w:rPr>
        <w:t xml:space="preserve"> af amidtypen, mens </w:t>
      </w:r>
      <w:proofErr w:type="spellStart"/>
      <w:r w:rsidRPr="009273E5">
        <w:rPr>
          <w:sz w:val="24"/>
          <w:szCs w:val="24"/>
        </w:rPr>
        <w:t>kardielle</w:t>
      </w:r>
      <w:proofErr w:type="spellEnd"/>
      <w:r w:rsidRPr="009273E5">
        <w:rPr>
          <w:sz w:val="24"/>
          <w:szCs w:val="24"/>
        </w:rPr>
        <w:t xml:space="preserve"> reaktioner er mere afhængige af lægemiddelstoffet, både kvantitativt og kvalitativt.</w:t>
      </w:r>
    </w:p>
    <w:p w14:paraId="5FB05747" w14:textId="77777777" w:rsidR="009273E5" w:rsidRPr="009273E5" w:rsidRDefault="009273E5" w:rsidP="003C2FCC">
      <w:pPr>
        <w:ind w:left="851"/>
        <w:rPr>
          <w:sz w:val="24"/>
          <w:szCs w:val="24"/>
        </w:rPr>
      </w:pPr>
    </w:p>
    <w:p w14:paraId="0B113542" w14:textId="77777777" w:rsidR="009273E5" w:rsidRPr="009273E5" w:rsidRDefault="009273E5" w:rsidP="003C2FCC">
      <w:pPr>
        <w:ind w:left="851"/>
        <w:rPr>
          <w:i/>
          <w:iCs/>
          <w:sz w:val="24"/>
          <w:szCs w:val="24"/>
        </w:rPr>
      </w:pPr>
      <w:r w:rsidRPr="009273E5">
        <w:rPr>
          <w:i/>
          <w:iCs/>
          <w:sz w:val="24"/>
          <w:szCs w:val="24"/>
        </w:rPr>
        <w:t>Toksisk påvirkning af centralnervesystemet</w:t>
      </w:r>
    </w:p>
    <w:p w14:paraId="2E34DF1F" w14:textId="77777777" w:rsidR="009273E5" w:rsidRPr="009273E5" w:rsidRDefault="009273E5" w:rsidP="003C2FCC">
      <w:pPr>
        <w:ind w:left="851"/>
        <w:rPr>
          <w:sz w:val="24"/>
          <w:szCs w:val="24"/>
        </w:rPr>
      </w:pPr>
      <w:r w:rsidRPr="009273E5">
        <w:rPr>
          <w:sz w:val="24"/>
          <w:szCs w:val="24"/>
        </w:rPr>
        <w:t>Ved toksisk påvirkning af centralnervesystemet forekommer symptomer og tegn gradvist med stigende sværhedsgrad. De initiale symptomer omfatter syns</w:t>
      </w:r>
      <w:r w:rsidRPr="009273E5">
        <w:rPr>
          <w:sz w:val="24"/>
          <w:szCs w:val="24"/>
        </w:rPr>
        <w:noBreakHyphen/>
        <w:t xml:space="preserve"> eller høreforstyrrelser, perioral følelsesløshed, svimmelhed, </w:t>
      </w:r>
      <w:proofErr w:type="spellStart"/>
      <w:r w:rsidRPr="009273E5">
        <w:rPr>
          <w:sz w:val="24"/>
          <w:szCs w:val="24"/>
        </w:rPr>
        <w:t>ørhed</w:t>
      </w:r>
      <w:proofErr w:type="spellEnd"/>
      <w:r w:rsidRPr="009273E5">
        <w:rPr>
          <w:sz w:val="24"/>
          <w:szCs w:val="24"/>
        </w:rPr>
        <w:t xml:space="preserve">, snurrende fornemmelse og </w:t>
      </w:r>
      <w:proofErr w:type="spellStart"/>
      <w:r w:rsidRPr="009273E5">
        <w:rPr>
          <w:sz w:val="24"/>
          <w:szCs w:val="24"/>
        </w:rPr>
        <w:t>paræstesi</w:t>
      </w:r>
      <w:proofErr w:type="spellEnd"/>
      <w:r w:rsidRPr="009273E5">
        <w:rPr>
          <w:sz w:val="24"/>
          <w:szCs w:val="24"/>
        </w:rPr>
        <w:t xml:space="preserve">. Alvorligere er </w:t>
      </w:r>
      <w:proofErr w:type="spellStart"/>
      <w:r w:rsidRPr="009273E5">
        <w:rPr>
          <w:sz w:val="24"/>
          <w:szCs w:val="24"/>
        </w:rPr>
        <w:t>dysartri</w:t>
      </w:r>
      <w:proofErr w:type="spellEnd"/>
      <w:r w:rsidRPr="009273E5">
        <w:rPr>
          <w:sz w:val="24"/>
          <w:szCs w:val="24"/>
        </w:rPr>
        <w:t xml:space="preserve">, muskelrigiditet og muskeltrækninger, som kan gå forud for universelle kramper. Disse tegn må ikke forveksles med neurotisk adfærd. Bevidstløshed og grand mal kramper af få sekunders til flere minutters varighed kan følge. </w:t>
      </w:r>
      <w:proofErr w:type="spellStart"/>
      <w:r w:rsidRPr="009273E5">
        <w:rPr>
          <w:sz w:val="24"/>
          <w:szCs w:val="24"/>
        </w:rPr>
        <w:t>Hypoksi</w:t>
      </w:r>
      <w:proofErr w:type="spellEnd"/>
      <w:r w:rsidRPr="009273E5">
        <w:rPr>
          <w:sz w:val="24"/>
          <w:szCs w:val="24"/>
        </w:rPr>
        <w:t xml:space="preserve"> og </w:t>
      </w:r>
      <w:proofErr w:type="spellStart"/>
      <w:r w:rsidRPr="009273E5">
        <w:rPr>
          <w:sz w:val="24"/>
          <w:szCs w:val="24"/>
        </w:rPr>
        <w:lastRenderedPageBreak/>
        <w:t>hyperkapni</w:t>
      </w:r>
      <w:proofErr w:type="spellEnd"/>
      <w:r w:rsidRPr="009273E5">
        <w:rPr>
          <w:sz w:val="24"/>
          <w:szCs w:val="24"/>
        </w:rPr>
        <w:t xml:space="preserve"> opstår hurtigt under kramperne på grund af øget muskelaktivitet, sammen med ændringer i respirationen. I alvorlige tilfælde kan der endda optræde apnø. Den respiratoriske og metaboliske acidose øger og forlænger de toksiske virkninger af </w:t>
      </w:r>
      <w:proofErr w:type="spellStart"/>
      <w:r w:rsidRPr="009273E5">
        <w:rPr>
          <w:sz w:val="24"/>
          <w:szCs w:val="24"/>
        </w:rPr>
        <w:t>lokalanæstetika</w:t>
      </w:r>
      <w:proofErr w:type="spellEnd"/>
      <w:r w:rsidRPr="009273E5">
        <w:rPr>
          <w:sz w:val="24"/>
          <w:szCs w:val="24"/>
        </w:rPr>
        <w:t>.</w:t>
      </w:r>
    </w:p>
    <w:p w14:paraId="3D60804E" w14:textId="77777777" w:rsidR="009273E5" w:rsidRPr="009273E5" w:rsidRDefault="009273E5" w:rsidP="003C2FCC">
      <w:pPr>
        <w:ind w:left="851"/>
        <w:rPr>
          <w:sz w:val="24"/>
          <w:szCs w:val="24"/>
        </w:rPr>
      </w:pPr>
    </w:p>
    <w:p w14:paraId="3A26F439" w14:textId="77777777" w:rsidR="009273E5" w:rsidRPr="009273E5" w:rsidRDefault="009273E5" w:rsidP="003C2FCC">
      <w:pPr>
        <w:ind w:left="851"/>
        <w:rPr>
          <w:sz w:val="24"/>
          <w:szCs w:val="24"/>
        </w:rPr>
      </w:pPr>
      <w:r w:rsidRPr="009273E5">
        <w:rPr>
          <w:sz w:val="24"/>
          <w:szCs w:val="24"/>
        </w:rPr>
        <w:t xml:space="preserve">Bedring kommer som følge af </w:t>
      </w:r>
      <w:proofErr w:type="spellStart"/>
      <w:r w:rsidRPr="009273E5">
        <w:rPr>
          <w:sz w:val="24"/>
          <w:szCs w:val="24"/>
        </w:rPr>
        <w:t>redistribution</w:t>
      </w:r>
      <w:proofErr w:type="spellEnd"/>
      <w:r w:rsidRPr="009273E5">
        <w:rPr>
          <w:sz w:val="24"/>
          <w:szCs w:val="24"/>
        </w:rPr>
        <w:t xml:space="preserve"> af det aktive stof fra centralnervesystemet og den efterfølgende </w:t>
      </w:r>
      <w:proofErr w:type="spellStart"/>
      <w:r w:rsidRPr="009273E5">
        <w:rPr>
          <w:sz w:val="24"/>
          <w:szCs w:val="24"/>
        </w:rPr>
        <w:t>metabolisering</w:t>
      </w:r>
      <w:proofErr w:type="spellEnd"/>
      <w:r w:rsidRPr="009273E5">
        <w:rPr>
          <w:sz w:val="24"/>
          <w:szCs w:val="24"/>
        </w:rPr>
        <w:t xml:space="preserve"> og udskillelse. Der kan ske en hurtig bedring, medmindre der er injiceret store mængder af </w:t>
      </w:r>
      <w:bookmarkStart w:id="1" w:name="_Hlk160615329"/>
      <w:r w:rsidRPr="009273E5">
        <w:rPr>
          <w:sz w:val="24"/>
          <w:szCs w:val="24"/>
        </w:rPr>
        <w:t>lægemidlet</w:t>
      </w:r>
      <w:bookmarkEnd w:id="1"/>
      <w:r w:rsidRPr="009273E5">
        <w:rPr>
          <w:sz w:val="24"/>
          <w:szCs w:val="24"/>
        </w:rPr>
        <w:t>.</w:t>
      </w:r>
    </w:p>
    <w:p w14:paraId="0373F7EA" w14:textId="77777777" w:rsidR="009273E5" w:rsidRPr="009273E5" w:rsidRDefault="009273E5" w:rsidP="003C2FCC">
      <w:pPr>
        <w:ind w:left="851"/>
        <w:rPr>
          <w:i/>
          <w:iCs/>
          <w:sz w:val="24"/>
          <w:szCs w:val="24"/>
          <w:lang w:val="nb-NO"/>
        </w:rPr>
      </w:pPr>
    </w:p>
    <w:p w14:paraId="12FA913F" w14:textId="77777777" w:rsidR="009273E5" w:rsidRPr="009273E5" w:rsidRDefault="009273E5" w:rsidP="003C2FCC">
      <w:pPr>
        <w:ind w:left="851"/>
        <w:rPr>
          <w:i/>
          <w:iCs/>
          <w:sz w:val="24"/>
          <w:szCs w:val="24"/>
        </w:rPr>
      </w:pPr>
      <w:r w:rsidRPr="009273E5">
        <w:rPr>
          <w:i/>
          <w:iCs/>
          <w:sz w:val="24"/>
          <w:szCs w:val="24"/>
        </w:rPr>
        <w:t>Kardiovaskulær toksicitet</w:t>
      </w:r>
    </w:p>
    <w:p w14:paraId="31A2CB12" w14:textId="77777777" w:rsidR="009273E5" w:rsidRPr="009273E5" w:rsidRDefault="009273E5" w:rsidP="003C2FCC">
      <w:pPr>
        <w:ind w:left="851"/>
        <w:rPr>
          <w:sz w:val="24"/>
          <w:szCs w:val="24"/>
        </w:rPr>
      </w:pPr>
      <w:r w:rsidRPr="009273E5">
        <w:rPr>
          <w:sz w:val="24"/>
          <w:szCs w:val="24"/>
        </w:rPr>
        <w:t xml:space="preserve">Kardiovaskulær toksicitet udgør en mere alvorlig situation. Hypotension, bradykardi, </w:t>
      </w:r>
      <w:proofErr w:type="spellStart"/>
      <w:r w:rsidRPr="009273E5">
        <w:rPr>
          <w:sz w:val="24"/>
          <w:szCs w:val="24"/>
        </w:rPr>
        <w:t>arytmi</w:t>
      </w:r>
      <w:proofErr w:type="spellEnd"/>
      <w:r w:rsidRPr="009273E5">
        <w:rPr>
          <w:sz w:val="24"/>
          <w:szCs w:val="24"/>
        </w:rPr>
        <w:t xml:space="preserve"> og eventuelt hjertestop kan opstå som følge af høj systemisk koncentration af </w:t>
      </w:r>
      <w:proofErr w:type="spellStart"/>
      <w:r w:rsidRPr="009273E5">
        <w:rPr>
          <w:sz w:val="24"/>
          <w:szCs w:val="24"/>
        </w:rPr>
        <w:t>lokalanæstetika</w:t>
      </w:r>
      <w:proofErr w:type="spellEnd"/>
      <w:r w:rsidRPr="009273E5">
        <w:rPr>
          <w:sz w:val="24"/>
          <w:szCs w:val="24"/>
        </w:rPr>
        <w:t xml:space="preserve">. Hos frivillige forsøgspersoner resulterede intravenøs infusion af </w:t>
      </w:r>
      <w:proofErr w:type="spellStart"/>
      <w:r w:rsidRPr="009273E5">
        <w:rPr>
          <w:sz w:val="24"/>
          <w:szCs w:val="24"/>
        </w:rPr>
        <w:t>ropivacain</w:t>
      </w:r>
      <w:proofErr w:type="spellEnd"/>
      <w:r w:rsidRPr="009273E5">
        <w:rPr>
          <w:sz w:val="24"/>
          <w:szCs w:val="24"/>
        </w:rPr>
        <w:t xml:space="preserve"> i tegn på nedsat overledning og </w:t>
      </w:r>
      <w:proofErr w:type="spellStart"/>
      <w:r w:rsidRPr="009273E5">
        <w:rPr>
          <w:sz w:val="24"/>
          <w:szCs w:val="24"/>
        </w:rPr>
        <w:t>kontraktilitet</w:t>
      </w:r>
      <w:proofErr w:type="spellEnd"/>
      <w:r w:rsidRPr="009273E5">
        <w:rPr>
          <w:sz w:val="24"/>
          <w:szCs w:val="24"/>
        </w:rPr>
        <w:t>.</w:t>
      </w:r>
    </w:p>
    <w:p w14:paraId="4D553952" w14:textId="77777777" w:rsidR="009273E5" w:rsidRPr="009273E5" w:rsidRDefault="009273E5" w:rsidP="003C2FCC">
      <w:pPr>
        <w:ind w:left="851"/>
        <w:rPr>
          <w:sz w:val="24"/>
          <w:szCs w:val="24"/>
        </w:rPr>
      </w:pPr>
    </w:p>
    <w:p w14:paraId="5984D914" w14:textId="77777777" w:rsidR="009273E5" w:rsidRPr="009273E5" w:rsidRDefault="009273E5" w:rsidP="003C2FCC">
      <w:pPr>
        <w:ind w:left="851"/>
        <w:rPr>
          <w:sz w:val="24"/>
          <w:szCs w:val="24"/>
        </w:rPr>
      </w:pPr>
      <w:r w:rsidRPr="009273E5">
        <w:rPr>
          <w:sz w:val="24"/>
          <w:szCs w:val="24"/>
        </w:rPr>
        <w:t>Symptomer på toksicitet i centralnervesystemet går som oftest forud for kardiovaskulær toksisk effekt, medmindre patienten er i generel anæstesi eller kraftigt sederet med lægemidler såsom benzodiazepiner eller barbiturater.</w:t>
      </w:r>
    </w:p>
    <w:p w14:paraId="5888A962" w14:textId="77777777" w:rsidR="009273E5" w:rsidRPr="009273E5" w:rsidRDefault="009273E5" w:rsidP="003C2FCC">
      <w:pPr>
        <w:ind w:left="851"/>
        <w:rPr>
          <w:sz w:val="24"/>
          <w:szCs w:val="24"/>
        </w:rPr>
      </w:pPr>
    </w:p>
    <w:p w14:paraId="0DD6FBA2" w14:textId="77777777" w:rsidR="009273E5" w:rsidRPr="009273E5" w:rsidRDefault="009273E5" w:rsidP="003C2FCC">
      <w:pPr>
        <w:ind w:left="851"/>
        <w:rPr>
          <w:b/>
          <w:sz w:val="24"/>
          <w:szCs w:val="24"/>
          <w:u w:val="single"/>
        </w:rPr>
      </w:pPr>
      <w:r w:rsidRPr="009273E5">
        <w:rPr>
          <w:sz w:val="24"/>
          <w:szCs w:val="24"/>
          <w:u w:val="single"/>
        </w:rPr>
        <w:t>Pædiatrisk population</w:t>
      </w:r>
    </w:p>
    <w:p w14:paraId="0B801FF7" w14:textId="3E735C99" w:rsidR="009273E5" w:rsidRPr="009273E5" w:rsidRDefault="009273E5" w:rsidP="00BA265B">
      <w:pPr>
        <w:ind w:left="851"/>
        <w:rPr>
          <w:sz w:val="24"/>
          <w:szCs w:val="24"/>
        </w:rPr>
      </w:pPr>
      <w:r w:rsidRPr="009273E5">
        <w:rPr>
          <w:sz w:val="24"/>
          <w:szCs w:val="24"/>
        </w:rPr>
        <w:t>Bivirkningernes hyppighed, art og sværhedsgrad hos børn forventes at være de samme som hos voksne med undtagelse af hypotension, som forekommer mindre hyppigt hos børn (&lt;</w:t>
      </w:r>
      <w:r w:rsidR="00BA265B">
        <w:rPr>
          <w:sz w:val="24"/>
          <w:szCs w:val="24"/>
        </w:rPr>
        <w:t> </w:t>
      </w:r>
      <w:r w:rsidRPr="009273E5">
        <w:rPr>
          <w:sz w:val="24"/>
          <w:szCs w:val="24"/>
        </w:rPr>
        <w:t>1</w:t>
      </w:r>
      <w:r w:rsidR="00BA265B">
        <w:rPr>
          <w:sz w:val="24"/>
          <w:szCs w:val="24"/>
        </w:rPr>
        <w:t> </w:t>
      </w:r>
      <w:r w:rsidRPr="009273E5">
        <w:rPr>
          <w:sz w:val="24"/>
          <w:szCs w:val="24"/>
        </w:rPr>
        <w:t>ud af 10) og opkastning, som forekommer hyppigere hos børn (&gt; 1 ud af 10).</w:t>
      </w:r>
    </w:p>
    <w:p w14:paraId="4D56FD5A" w14:textId="77777777" w:rsidR="009273E5" w:rsidRPr="009273E5" w:rsidRDefault="009273E5" w:rsidP="003C2FCC">
      <w:pPr>
        <w:ind w:left="851"/>
        <w:rPr>
          <w:sz w:val="24"/>
          <w:szCs w:val="24"/>
        </w:rPr>
      </w:pPr>
    </w:p>
    <w:p w14:paraId="1D424F7F" w14:textId="77777777" w:rsidR="009273E5" w:rsidRPr="009273E5" w:rsidRDefault="009273E5" w:rsidP="003C2FCC">
      <w:pPr>
        <w:ind w:left="851"/>
        <w:rPr>
          <w:sz w:val="24"/>
          <w:szCs w:val="24"/>
        </w:rPr>
      </w:pPr>
      <w:r w:rsidRPr="009273E5">
        <w:rPr>
          <w:sz w:val="24"/>
          <w:szCs w:val="24"/>
        </w:rPr>
        <w:t xml:space="preserve">Hos børn kan det være svært at opdage tidlige tegn på toksicitet af </w:t>
      </w:r>
      <w:proofErr w:type="spellStart"/>
      <w:r w:rsidRPr="009273E5">
        <w:rPr>
          <w:sz w:val="24"/>
          <w:szCs w:val="24"/>
        </w:rPr>
        <w:t>lokalanæstetika</w:t>
      </w:r>
      <w:proofErr w:type="spellEnd"/>
      <w:r w:rsidRPr="009273E5">
        <w:rPr>
          <w:sz w:val="24"/>
          <w:szCs w:val="24"/>
        </w:rPr>
        <w:t>, da børnene ikke altid kan forklare sig verbalt (se også pkt. 4.4).</w:t>
      </w:r>
    </w:p>
    <w:p w14:paraId="13F080E6" w14:textId="77777777" w:rsidR="009273E5" w:rsidRPr="009273E5" w:rsidRDefault="009273E5" w:rsidP="003C2FCC">
      <w:pPr>
        <w:ind w:left="851"/>
        <w:rPr>
          <w:sz w:val="24"/>
          <w:szCs w:val="24"/>
        </w:rPr>
      </w:pPr>
    </w:p>
    <w:p w14:paraId="0C8DAF28" w14:textId="77777777" w:rsidR="009273E5" w:rsidRPr="009273E5" w:rsidRDefault="009273E5" w:rsidP="003C2FCC">
      <w:pPr>
        <w:ind w:left="851"/>
        <w:rPr>
          <w:sz w:val="24"/>
          <w:szCs w:val="24"/>
          <w:u w:val="single"/>
        </w:rPr>
      </w:pPr>
      <w:bookmarkStart w:id="2" w:name="_Hlk160615370"/>
      <w:r w:rsidRPr="009273E5">
        <w:rPr>
          <w:sz w:val="24"/>
          <w:szCs w:val="24"/>
          <w:u w:val="single"/>
        </w:rPr>
        <w:t>Behandling af akut systemisk toksicitet</w:t>
      </w:r>
    </w:p>
    <w:p w14:paraId="32853C77" w14:textId="77777777" w:rsidR="009273E5" w:rsidRPr="009273E5" w:rsidRDefault="009273E5" w:rsidP="003C2FCC">
      <w:pPr>
        <w:ind w:left="851"/>
        <w:rPr>
          <w:sz w:val="24"/>
          <w:szCs w:val="24"/>
        </w:rPr>
      </w:pPr>
      <w:r w:rsidRPr="009273E5">
        <w:rPr>
          <w:sz w:val="24"/>
          <w:szCs w:val="24"/>
        </w:rPr>
        <w:t>Se pkt. 4.9.</w:t>
      </w:r>
    </w:p>
    <w:bookmarkEnd w:id="2"/>
    <w:p w14:paraId="3C6D7E24" w14:textId="77777777" w:rsidR="009273E5" w:rsidRPr="009273E5" w:rsidRDefault="009273E5" w:rsidP="003C2FCC">
      <w:pPr>
        <w:ind w:left="851"/>
        <w:rPr>
          <w:sz w:val="24"/>
          <w:szCs w:val="24"/>
          <w:lang w:val="nb-NO"/>
        </w:rPr>
      </w:pPr>
    </w:p>
    <w:p w14:paraId="4F8D0DE8" w14:textId="77777777" w:rsidR="009273E5" w:rsidRPr="009273E5" w:rsidRDefault="009273E5" w:rsidP="003C2FCC">
      <w:pPr>
        <w:ind w:left="851"/>
        <w:rPr>
          <w:sz w:val="24"/>
          <w:szCs w:val="24"/>
          <w:u w:val="single"/>
        </w:rPr>
      </w:pPr>
      <w:r w:rsidRPr="009273E5">
        <w:rPr>
          <w:sz w:val="24"/>
          <w:szCs w:val="24"/>
          <w:u w:val="single"/>
        </w:rPr>
        <w:t>Indberetning af formodede bivirkninger</w:t>
      </w:r>
    </w:p>
    <w:p w14:paraId="715B6D85" w14:textId="77777777" w:rsidR="009273E5" w:rsidRPr="009273E5" w:rsidRDefault="009273E5" w:rsidP="003C2FCC">
      <w:pPr>
        <w:ind w:left="851"/>
        <w:rPr>
          <w:sz w:val="24"/>
          <w:szCs w:val="24"/>
        </w:rPr>
      </w:pPr>
      <w:bookmarkStart w:id="3" w:name="_Hlk202470999"/>
      <w:r w:rsidRPr="009273E5">
        <w:rPr>
          <w:sz w:val="24"/>
          <w:szCs w:val="24"/>
        </w:rPr>
        <w:t>Når lægemidlet er godkendt, er indberetning af formodede bivirkninger vigtig. Det muliggør løbende overvågning af benefit/</w:t>
      </w:r>
      <w:proofErr w:type="spellStart"/>
      <w:r w:rsidRPr="009273E5">
        <w:rPr>
          <w:sz w:val="24"/>
          <w:szCs w:val="24"/>
        </w:rPr>
        <w:t>risk</w:t>
      </w:r>
      <w:proofErr w:type="spellEnd"/>
      <w:r w:rsidRPr="009273E5">
        <w:rPr>
          <w:sz w:val="24"/>
          <w:szCs w:val="24"/>
        </w:rPr>
        <w:t>-forholdet for lægemidlet. Sundhedspersoner anmodes om at indberette alle formodede bivirkninger via:</w:t>
      </w:r>
    </w:p>
    <w:p w14:paraId="5B858B44" w14:textId="77777777" w:rsidR="009273E5" w:rsidRPr="009273E5" w:rsidRDefault="009273E5" w:rsidP="003C2FCC">
      <w:pPr>
        <w:ind w:left="851"/>
        <w:rPr>
          <w:sz w:val="24"/>
          <w:szCs w:val="24"/>
        </w:rPr>
      </w:pPr>
    </w:p>
    <w:p w14:paraId="2D3C8499" w14:textId="77777777" w:rsidR="009273E5" w:rsidRPr="009273E5" w:rsidRDefault="009273E5" w:rsidP="003C2FCC">
      <w:pPr>
        <w:ind w:left="851"/>
        <w:rPr>
          <w:sz w:val="24"/>
          <w:szCs w:val="24"/>
        </w:rPr>
      </w:pPr>
      <w:r w:rsidRPr="009273E5">
        <w:rPr>
          <w:sz w:val="24"/>
          <w:szCs w:val="24"/>
        </w:rPr>
        <w:t xml:space="preserve">Lægemiddelstyrelsen </w:t>
      </w:r>
    </w:p>
    <w:p w14:paraId="05B7B3B5" w14:textId="77777777" w:rsidR="009273E5" w:rsidRPr="009273E5" w:rsidRDefault="009273E5" w:rsidP="003C2FCC">
      <w:pPr>
        <w:ind w:left="851"/>
        <w:rPr>
          <w:sz w:val="24"/>
          <w:szCs w:val="24"/>
        </w:rPr>
      </w:pPr>
      <w:r w:rsidRPr="009273E5">
        <w:rPr>
          <w:sz w:val="24"/>
          <w:szCs w:val="24"/>
        </w:rPr>
        <w:t xml:space="preserve">Axel Heides Gade 1 </w:t>
      </w:r>
    </w:p>
    <w:p w14:paraId="7375DD39" w14:textId="77777777" w:rsidR="009273E5" w:rsidRPr="009273E5" w:rsidRDefault="009273E5" w:rsidP="003C2FCC">
      <w:pPr>
        <w:ind w:left="851"/>
        <w:rPr>
          <w:sz w:val="24"/>
          <w:szCs w:val="24"/>
        </w:rPr>
      </w:pPr>
      <w:r w:rsidRPr="009273E5">
        <w:rPr>
          <w:sz w:val="24"/>
          <w:szCs w:val="24"/>
        </w:rPr>
        <w:t xml:space="preserve">DK-2300 København S </w:t>
      </w:r>
    </w:p>
    <w:p w14:paraId="0BB4D5F0" w14:textId="77777777" w:rsidR="009273E5" w:rsidRPr="009273E5" w:rsidRDefault="009273E5" w:rsidP="003C2FCC">
      <w:pPr>
        <w:ind w:left="851"/>
        <w:rPr>
          <w:sz w:val="24"/>
          <w:szCs w:val="24"/>
        </w:rPr>
      </w:pPr>
      <w:r w:rsidRPr="009273E5">
        <w:rPr>
          <w:sz w:val="24"/>
          <w:szCs w:val="24"/>
        </w:rPr>
        <w:t xml:space="preserve">Website: </w:t>
      </w:r>
      <w:hyperlink r:id="rId8" w:history="1">
        <w:r w:rsidRPr="009273E5">
          <w:rPr>
            <w:rStyle w:val="Hyperlink"/>
            <w:sz w:val="24"/>
            <w:szCs w:val="24"/>
          </w:rPr>
          <w:t>www.meldenbivirkning.dk</w:t>
        </w:r>
      </w:hyperlink>
    </w:p>
    <w:bookmarkEnd w:id="3"/>
    <w:p w14:paraId="530C23D5" w14:textId="77777777" w:rsidR="009260DE" w:rsidRPr="00251C5A" w:rsidRDefault="009260DE" w:rsidP="00A10294">
      <w:pPr>
        <w:tabs>
          <w:tab w:val="left" w:pos="851"/>
        </w:tabs>
        <w:ind w:left="851"/>
        <w:rPr>
          <w:sz w:val="24"/>
          <w:szCs w:val="24"/>
        </w:rPr>
      </w:pPr>
    </w:p>
    <w:p w14:paraId="13C7831D" w14:textId="77777777" w:rsidR="009260DE" w:rsidRPr="00251C5A" w:rsidRDefault="009260DE" w:rsidP="009260DE">
      <w:pPr>
        <w:tabs>
          <w:tab w:val="left" w:pos="851"/>
        </w:tabs>
        <w:ind w:left="851" w:hanging="851"/>
        <w:rPr>
          <w:b/>
          <w:sz w:val="24"/>
          <w:szCs w:val="24"/>
        </w:rPr>
      </w:pPr>
      <w:r w:rsidRPr="00251C5A">
        <w:rPr>
          <w:b/>
          <w:sz w:val="24"/>
          <w:szCs w:val="24"/>
        </w:rPr>
        <w:t>4.9</w:t>
      </w:r>
      <w:r w:rsidRPr="00251C5A">
        <w:rPr>
          <w:b/>
          <w:sz w:val="24"/>
          <w:szCs w:val="24"/>
        </w:rPr>
        <w:tab/>
        <w:t>Overdosering</w:t>
      </w:r>
    </w:p>
    <w:p w14:paraId="7775B5A4" w14:textId="77777777" w:rsidR="001E41F9" w:rsidRDefault="001E41F9" w:rsidP="003C2FCC">
      <w:pPr>
        <w:ind w:left="851"/>
        <w:rPr>
          <w:sz w:val="24"/>
          <w:szCs w:val="24"/>
          <w:u w:val="single"/>
        </w:rPr>
      </w:pPr>
    </w:p>
    <w:p w14:paraId="5407FE51" w14:textId="1381D930" w:rsidR="009273E5" w:rsidRPr="009273E5" w:rsidRDefault="009273E5" w:rsidP="003C2FCC">
      <w:pPr>
        <w:ind w:left="851"/>
        <w:rPr>
          <w:sz w:val="24"/>
          <w:szCs w:val="24"/>
          <w:u w:val="single"/>
        </w:rPr>
      </w:pPr>
      <w:r w:rsidRPr="009273E5">
        <w:rPr>
          <w:sz w:val="24"/>
          <w:szCs w:val="24"/>
          <w:u w:val="single"/>
        </w:rPr>
        <w:t>Symptomer</w:t>
      </w:r>
    </w:p>
    <w:p w14:paraId="51B43913" w14:textId="77777777" w:rsidR="009273E5" w:rsidRPr="009273E5" w:rsidRDefault="009273E5" w:rsidP="003C2FCC">
      <w:pPr>
        <w:ind w:left="851"/>
        <w:rPr>
          <w:sz w:val="24"/>
          <w:szCs w:val="24"/>
        </w:rPr>
      </w:pPr>
      <w:r w:rsidRPr="009273E5">
        <w:rPr>
          <w:sz w:val="24"/>
          <w:szCs w:val="24"/>
        </w:rPr>
        <w:t xml:space="preserve">Utilsigtede intravaskulære injektioner med </w:t>
      </w:r>
      <w:proofErr w:type="spellStart"/>
      <w:r w:rsidRPr="009273E5">
        <w:rPr>
          <w:sz w:val="24"/>
          <w:szCs w:val="24"/>
        </w:rPr>
        <w:t>lokalanæstetika</w:t>
      </w:r>
      <w:proofErr w:type="spellEnd"/>
      <w:r w:rsidRPr="009273E5">
        <w:rPr>
          <w:sz w:val="24"/>
          <w:szCs w:val="24"/>
        </w:rPr>
        <w:t xml:space="preserve"> kan forårsage omgående (inden for sekunder til få minutter) systemisk toksisk reaktion. Ved overdosering opnås de maksimale plasmakoncentrationer eventuelt først efter 1</w:t>
      </w:r>
      <w:r w:rsidRPr="009273E5">
        <w:rPr>
          <w:sz w:val="24"/>
          <w:szCs w:val="24"/>
        </w:rPr>
        <w:noBreakHyphen/>
        <w:t>2 timer afhængigt af injektionssted, og tegn på toksicitet kan derfor være forsinket (se pkt. 4.8).</w:t>
      </w:r>
    </w:p>
    <w:p w14:paraId="09FE6AF8" w14:textId="77777777" w:rsidR="009273E5" w:rsidRPr="009273E5" w:rsidRDefault="009273E5" w:rsidP="003C2FCC">
      <w:pPr>
        <w:ind w:left="851"/>
        <w:rPr>
          <w:sz w:val="24"/>
          <w:szCs w:val="24"/>
        </w:rPr>
      </w:pPr>
    </w:p>
    <w:p w14:paraId="005A5023" w14:textId="77777777" w:rsidR="009273E5" w:rsidRPr="009273E5" w:rsidRDefault="009273E5" w:rsidP="003C2FCC">
      <w:pPr>
        <w:ind w:left="851"/>
        <w:rPr>
          <w:sz w:val="24"/>
          <w:szCs w:val="24"/>
        </w:rPr>
      </w:pPr>
      <w:r w:rsidRPr="009273E5">
        <w:rPr>
          <w:sz w:val="24"/>
          <w:szCs w:val="24"/>
        </w:rPr>
        <w:t xml:space="preserve">Efter </w:t>
      </w:r>
      <w:proofErr w:type="spellStart"/>
      <w:r w:rsidRPr="009273E5">
        <w:rPr>
          <w:sz w:val="24"/>
          <w:szCs w:val="24"/>
        </w:rPr>
        <w:t>intratekal</w:t>
      </w:r>
      <w:proofErr w:type="spellEnd"/>
      <w:r w:rsidRPr="009273E5">
        <w:rPr>
          <w:sz w:val="24"/>
          <w:szCs w:val="24"/>
        </w:rPr>
        <w:t xml:space="preserve"> administration forventes det ikke, at der opstår systemisk toksicitet, da den administrerede dosis er lav. En for høj dosis, der administreres ind i det </w:t>
      </w:r>
      <w:proofErr w:type="spellStart"/>
      <w:r w:rsidRPr="009273E5">
        <w:rPr>
          <w:sz w:val="24"/>
          <w:szCs w:val="24"/>
        </w:rPr>
        <w:t>subaraknoidale</w:t>
      </w:r>
      <w:proofErr w:type="spellEnd"/>
      <w:r w:rsidRPr="009273E5">
        <w:rPr>
          <w:sz w:val="24"/>
          <w:szCs w:val="24"/>
        </w:rPr>
        <w:t xml:space="preserve"> rum, kan medføre en total rygmarvsblokade.</w:t>
      </w:r>
    </w:p>
    <w:p w14:paraId="23C1105B" w14:textId="77777777" w:rsidR="009273E5" w:rsidRPr="009273E5" w:rsidRDefault="009273E5" w:rsidP="003C2FCC">
      <w:pPr>
        <w:ind w:left="851"/>
        <w:rPr>
          <w:sz w:val="24"/>
          <w:szCs w:val="24"/>
        </w:rPr>
      </w:pPr>
    </w:p>
    <w:p w14:paraId="409D2B08" w14:textId="77777777" w:rsidR="009273E5" w:rsidRPr="009273E5" w:rsidRDefault="009273E5" w:rsidP="003C2FCC">
      <w:pPr>
        <w:ind w:left="851"/>
        <w:rPr>
          <w:sz w:val="24"/>
          <w:szCs w:val="24"/>
          <w:u w:val="single"/>
        </w:rPr>
      </w:pPr>
      <w:r w:rsidRPr="009273E5">
        <w:rPr>
          <w:sz w:val="24"/>
          <w:szCs w:val="24"/>
          <w:u w:val="single"/>
        </w:rPr>
        <w:t>Behandling</w:t>
      </w:r>
    </w:p>
    <w:p w14:paraId="6888AE11" w14:textId="77777777" w:rsidR="009273E5" w:rsidRPr="009273E5" w:rsidRDefault="009273E5" w:rsidP="003C2FCC">
      <w:pPr>
        <w:ind w:left="851"/>
        <w:rPr>
          <w:sz w:val="24"/>
          <w:szCs w:val="24"/>
        </w:rPr>
      </w:pPr>
      <w:r w:rsidRPr="009273E5">
        <w:rPr>
          <w:sz w:val="24"/>
          <w:szCs w:val="24"/>
        </w:rPr>
        <w:t xml:space="preserve">Hvis der optræder tegn på akut systemisk toksicitet, skal injektionen af </w:t>
      </w:r>
      <w:proofErr w:type="spellStart"/>
      <w:r w:rsidRPr="009273E5">
        <w:rPr>
          <w:sz w:val="24"/>
          <w:szCs w:val="24"/>
        </w:rPr>
        <w:t>lokalanæstetikum</w:t>
      </w:r>
      <w:proofErr w:type="spellEnd"/>
      <w:r w:rsidRPr="009273E5">
        <w:rPr>
          <w:sz w:val="24"/>
          <w:szCs w:val="24"/>
        </w:rPr>
        <w:t xml:space="preserve"> stoppes øjeblikkeligt, og CNS-symptomer (kramper, CNS-depression) skal behandles øjeblikkeligt med passende luftvejs</w:t>
      </w:r>
      <w:r w:rsidRPr="009273E5">
        <w:rPr>
          <w:sz w:val="24"/>
          <w:szCs w:val="24"/>
        </w:rPr>
        <w:noBreakHyphen/>
        <w:t xml:space="preserve">/respiratorisk støtte og administration af </w:t>
      </w:r>
      <w:proofErr w:type="spellStart"/>
      <w:r w:rsidRPr="009273E5">
        <w:rPr>
          <w:sz w:val="24"/>
          <w:szCs w:val="24"/>
        </w:rPr>
        <w:t>antikonvulsiva</w:t>
      </w:r>
      <w:proofErr w:type="spellEnd"/>
      <w:r w:rsidRPr="009273E5">
        <w:rPr>
          <w:sz w:val="24"/>
          <w:szCs w:val="24"/>
        </w:rPr>
        <w:t>.</w:t>
      </w:r>
    </w:p>
    <w:p w14:paraId="5E8AAC0C" w14:textId="77777777" w:rsidR="009273E5" w:rsidRPr="009273E5" w:rsidRDefault="009273E5" w:rsidP="003C2FCC">
      <w:pPr>
        <w:ind w:left="851"/>
        <w:rPr>
          <w:sz w:val="24"/>
          <w:szCs w:val="24"/>
        </w:rPr>
      </w:pPr>
    </w:p>
    <w:p w14:paraId="08F73B74" w14:textId="77777777" w:rsidR="009273E5" w:rsidRPr="009273E5" w:rsidRDefault="009273E5" w:rsidP="003C2FCC">
      <w:pPr>
        <w:ind w:left="851"/>
        <w:rPr>
          <w:sz w:val="24"/>
          <w:szCs w:val="24"/>
        </w:rPr>
      </w:pPr>
      <w:r w:rsidRPr="009273E5">
        <w:rPr>
          <w:sz w:val="24"/>
          <w:szCs w:val="24"/>
        </w:rPr>
        <w:t>Hvis der opstår kredsløbskollaps, skal der omgående startes genoplivning. Optimal ilttilførsel, ventilation og lettelse af cirkulationen samt behandling af acidose er af vital betydning.</w:t>
      </w:r>
    </w:p>
    <w:p w14:paraId="0FB0849F" w14:textId="77777777" w:rsidR="009273E5" w:rsidRPr="009273E5" w:rsidRDefault="009273E5" w:rsidP="003C2FCC">
      <w:pPr>
        <w:ind w:left="851"/>
        <w:rPr>
          <w:sz w:val="24"/>
          <w:szCs w:val="24"/>
          <w:lang w:val="nb-NO"/>
        </w:rPr>
      </w:pPr>
    </w:p>
    <w:p w14:paraId="01DC7313" w14:textId="77777777" w:rsidR="009273E5" w:rsidRPr="009273E5" w:rsidRDefault="009273E5" w:rsidP="003C2FCC">
      <w:pPr>
        <w:ind w:left="851"/>
        <w:rPr>
          <w:sz w:val="24"/>
          <w:szCs w:val="24"/>
        </w:rPr>
      </w:pPr>
      <w:r w:rsidRPr="009273E5">
        <w:rPr>
          <w:sz w:val="24"/>
          <w:szCs w:val="24"/>
        </w:rPr>
        <w:t xml:space="preserve">Hvis der viser sig tegn på kardiovaskulær depression (hypotension, bradykardi), skal det overvejes at indgive intravenøs væske, </w:t>
      </w:r>
      <w:proofErr w:type="spellStart"/>
      <w:r w:rsidRPr="009273E5">
        <w:rPr>
          <w:sz w:val="24"/>
          <w:szCs w:val="24"/>
        </w:rPr>
        <w:t>vasopressor</w:t>
      </w:r>
      <w:proofErr w:type="spellEnd"/>
      <w:r w:rsidRPr="009273E5">
        <w:rPr>
          <w:sz w:val="24"/>
          <w:szCs w:val="24"/>
        </w:rPr>
        <w:t xml:space="preserve"> og/eller inotrope stoffer.</w:t>
      </w:r>
    </w:p>
    <w:p w14:paraId="013752EF" w14:textId="77777777" w:rsidR="009273E5" w:rsidRPr="009273E5" w:rsidRDefault="009273E5" w:rsidP="003C2FCC">
      <w:pPr>
        <w:ind w:left="851"/>
        <w:rPr>
          <w:sz w:val="24"/>
          <w:szCs w:val="24"/>
        </w:rPr>
      </w:pPr>
    </w:p>
    <w:p w14:paraId="427542B0" w14:textId="77777777" w:rsidR="009273E5" w:rsidRDefault="009273E5" w:rsidP="003C2FCC">
      <w:pPr>
        <w:ind w:left="851"/>
        <w:rPr>
          <w:sz w:val="24"/>
          <w:szCs w:val="24"/>
        </w:rPr>
      </w:pPr>
      <w:r w:rsidRPr="009273E5">
        <w:rPr>
          <w:sz w:val="24"/>
          <w:szCs w:val="24"/>
        </w:rPr>
        <w:t>Hvis der opstår hjertestop, kan et vellykket udfald være betinget af en længerevarende genoplivningsprocedure.</w:t>
      </w:r>
    </w:p>
    <w:p w14:paraId="456DB3E8" w14:textId="77777777" w:rsidR="001E41F9" w:rsidRPr="009273E5" w:rsidRDefault="001E41F9" w:rsidP="003C2FCC">
      <w:pPr>
        <w:ind w:left="851"/>
        <w:rPr>
          <w:sz w:val="24"/>
          <w:szCs w:val="24"/>
        </w:rPr>
      </w:pPr>
    </w:p>
    <w:p w14:paraId="43B33B59" w14:textId="77777777" w:rsidR="009260DE" w:rsidRPr="00251C5A" w:rsidRDefault="009260DE" w:rsidP="009260DE">
      <w:pPr>
        <w:tabs>
          <w:tab w:val="left" w:pos="851"/>
        </w:tabs>
        <w:ind w:left="851" w:hanging="851"/>
        <w:rPr>
          <w:b/>
          <w:sz w:val="24"/>
          <w:szCs w:val="24"/>
        </w:rPr>
      </w:pPr>
      <w:r w:rsidRPr="00251C5A">
        <w:rPr>
          <w:b/>
          <w:sz w:val="24"/>
          <w:szCs w:val="24"/>
        </w:rPr>
        <w:t>4.10</w:t>
      </w:r>
      <w:r w:rsidRPr="00251C5A">
        <w:rPr>
          <w:b/>
          <w:sz w:val="24"/>
          <w:szCs w:val="24"/>
        </w:rPr>
        <w:tab/>
        <w:t>Udlevering</w:t>
      </w:r>
    </w:p>
    <w:p w14:paraId="4DF8A65D" w14:textId="00B60183" w:rsidR="009260DE" w:rsidRPr="00251C5A" w:rsidRDefault="009273E5" w:rsidP="009260DE">
      <w:pPr>
        <w:tabs>
          <w:tab w:val="left" w:pos="851"/>
        </w:tabs>
        <w:ind w:left="851"/>
        <w:rPr>
          <w:sz w:val="24"/>
          <w:szCs w:val="24"/>
        </w:rPr>
      </w:pPr>
      <w:r w:rsidRPr="00251C5A">
        <w:rPr>
          <w:sz w:val="24"/>
          <w:szCs w:val="24"/>
        </w:rPr>
        <w:t>B</w:t>
      </w:r>
    </w:p>
    <w:p w14:paraId="5713203D" w14:textId="77777777" w:rsidR="009260DE" w:rsidRPr="00251C5A" w:rsidRDefault="009260DE" w:rsidP="009260DE">
      <w:pPr>
        <w:tabs>
          <w:tab w:val="left" w:pos="851"/>
        </w:tabs>
        <w:ind w:left="851"/>
        <w:rPr>
          <w:sz w:val="24"/>
          <w:szCs w:val="24"/>
        </w:rPr>
      </w:pPr>
    </w:p>
    <w:p w14:paraId="13C8B7ED" w14:textId="77777777" w:rsidR="009260DE" w:rsidRPr="00251C5A" w:rsidRDefault="009260DE" w:rsidP="009260DE">
      <w:pPr>
        <w:tabs>
          <w:tab w:val="left" w:pos="851"/>
        </w:tabs>
        <w:ind w:left="851"/>
        <w:rPr>
          <w:sz w:val="24"/>
          <w:szCs w:val="24"/>
        </w:rPr>
      </w:pPr>
    </w:p>
    <w:p w14:paraId="1644CAEE" w14:textId="77777777" w:rsidR="009260DE" w:rsidRPr="00251C5A" w:rsidRDefault="009260DE" w:rsidP="009260DE">
      <w:pPr>
        <w:tabs>
          <w:tab w:val="left" w:pos="851"/>
        </w:tabs>
        <w:ind w:left="851" w:hanging="851"/>
        <w:rPr>
          <w:b/>
          <w:sz w:val="24"/>
          <w:szCs w:val="24"/>
        </w:rPr>
      </w:pPr>
      <w:r w:rsidRPr="00251C5A">
        <w:rPr>
          <w:b/>
          <w:sz w:val="24"/>
          <w:szCs w:val="24"/>
        </w:rPr>
        <w:t>5.</w:t>
      </w:r>
      <w:r w:rsidRPr="00251C5A">
        <w:rPr>
          <w:b/>
          <w:sz w:val="24"/>
          <w:szCs w:val="24"/>
        </w:rPr>
        <w:tab/>
        <w:t>FARMAKOLOGISKE EGENSKABER</w:t>
      </w:r>
    </w:p>
    <w:p w14:paraId="6829B90B" w14:textId="77777777" w:rsidR="009260DE" w:rsidRPr="00251C5A" w:rsidRDefault="009260DE" w:rsidP="009260DE">
      <w:pPr>
        <w:tabs>
          <w:tab w:val="left" w:pos="851"/>
        </w:tabs>
        <w:ind w:left="851"/>
        <w:rPr>
          <w:sz w:val="24"/>
          <w:szCs w:val="24"/>
        </w:rPr>
      </w:pPr>
    </w:p>
    <w:p w14:paraId="23ACB7C2" w14:textId="77777777" w:rsidR="009260DE" w:rsidRPr="00251C5A" w:rsidRDefault="009260DE" w:rsidP="009260DE">
      <w:pPr>
        <w:tabs>
          <w:tab w:val="num" w:pos="851"/>
        </w:tabs>
        <w:ind w:left="851" w:hanging="851"/>
        <w:rPr>
          <w:b/>
          <w:sz w:val="24"/>
          <w:szCs w:val="24"/>
        </w:rPr>
      </w:pPr>
      <w:r w:rsidRPr="00251C5A">
        <w:rPr>
          <w:b/>
          <w:sz w:val="24"/>
          <w:szCs w:val="24"/>
        </w:rPr>
        <w:t>5.1</w:t>
      </w:r>
      <w:r w:rsidRPr="00251C5A">
        <w:rPr>
          <w:b/>
          <w:sz w:val="24"/>
          <w:szCs w:val="24"/>
        </w:rPr>
        <w:tab/>
      </w:r>
      <w:proofErr w:type="spellStart"/>
      <w:r w:rsidRPr="00251C5A">
        <w:rPr>
          <w:b/>
          <w:sz w:val="24"/>
          <w:szCs w:val="24"/>
        </w:rPr>
        <w:t>Farmakodynamiske</w:t>
      </w:r>
      <w:proofErr w:type="spellEnd"/>
      <w:r w:rsidRPr="00251C5A">
        <w:rPr>
          <w:b/>
          <w:sz w:val="24"/>
          <w:szCs w:val="24"/>
        </w:rPr>
        <w:t xml:space="preserve"> egenskaber</w:t>
      </w:r>
    </w:p>
    <w:p w14:paraId="441A5CF6" w14:textId="77777777" w:rsidR="009273E5" w:rsidRPr="009273E5" w:rsidRDefault="009273E5" w:rsidP="003C2FCC">
      <w:pPr>
        <w:ind w:left="851"/>
        <w:rPr>
          <w:sz w:val="24"/>
          <w:szCs w:val="24"/>
        </w:rPr>
      </w:pPr>
      <w:proofErr w:type="spellStart"/>
      <w:r w:rsidRPr="009273E5">
        <w:rPr>
          <w:sz w:val="24"/>
          <w:szCs w:val="24"/>
        </w:rPr>
        <w:t>Farmakoterapeutisk</w:t>
      </w:r>
      <w:proofErr w:type="spellEnd"/>
      <w:r w:rsidRPr="009273E5">
        <w:rPr>
          <w:sz w:val="24"/>
          <w:szCs w:val="24"/>
        </w:rPr>
        <w:t xml:space="preserve"> klassifikation: </w:t>
      </w:r>
      <w:proofErr w:type="spellStart"/>
      <w:r w:rsidRPr="009273E5">
        <w:rPr>
          <w:sz w:val="24"/>
          <w:szCs w:val="24"/>
        </w:rPr>
        <w:t>Lokalanæstetikum</w:t>
      </w:r>
      <w:proofErr w:type="spellEnd"/>
      <w:r w:rsidRPr="009273E5">
        <w:rPr>
          <w:sz w:val="24"/>
          <w:szCs w:val="24"/>
        </w:rPr>
        <w:t xml:space="preserve"> af amidtypen, ATC-kode: N01BB09.</w:t>
      </w:r>
    </w:p>
    <w:p w14:paraId="426D217C" w14:textId="77777777" w:rsidR="009273E5" w:rsidRPr="009273E5" w:rsidRDefault="009273E5" w:rsidP="003C2FCC">
      <w:pPr>
        <w:ind w:left="851"/>
        <w:rPr>
          <w:sz w:val="24"/>
          <w:szCs w:val="24"/>
        </w:rPr>
      </w:pPr>
    </w:p>
    <w:p w14:paraId="6FAA5CE6" w14:textId="035417D6" w:rsidR="009273E5" w:rsidRPr="009273E5" w:rsidRDefault="009273E5" w:rsidP="003C2FCC">
      <w:pPr>
        <w:ind w:left="851"/>
        <w:rPr>
          <w:sz w:val="24"/>
          <w:szCs w:val="24"/>
        </w:rPr>
      </w:pPr>
      <w:proofErr w:type="spellStart"/>
      <w:r w:rsidRPr="009273E5">
        <w:rPr>
          <w:sz w:val="24"/>
          <w:szCs w:val="24"/>
        </w:rPr>
        <w:t>Ropivacain</w:t>
      </w:r>
      <w:proofErr w:type="spellEnd"/>
      <w:r w:rsidRPr="009273E5">
        <w:rPr>
          <w:sz w:val="24"/>
          <w:szCs w:val="24"/>
        </w:rPr>
        <w:t xml:space="preserve"> er et langtidsvirkende </w:t>
      </w:r>
      <w:proofErr w:type="spellStart"/>
      <w:r w:rsidRPr="009273E5">
        <w:rPr>
          <w:sz w:val="24"/>
          <w:szCs w:val="24"/>
        </w:rPr>
        <w:t>lokalanæstetikum</w:t>
      </w:r>
      <w:proofErr w:type="spellEnd"/>
      <w:r w:rsidRPr="009273E5">
        <w:rPr>
          <w:sz w:val="24"/>
          <w:szCs w:val="24"/>
        </w:rPr>
        <w:t xml:space="preserve"> af amidtypen med både anæstetisk og analgetisk virkning. Ved høje doser fremkalder </w:t>
      </w:r>
      <w:proofErr w:type="spellStart"/>
      <w:r w:rsidRPr="009273E5">
        <w:rPr>
          <w:sz w:val="24"/>
          <w:szCs w:val="24"/>
        </w:rPr>
        <w:t>Ropivacaine</w:t>
      </w:r>
      <w:proofErr w:type="spellEnd"/>
      <w:r w:rsidRPr="009273E5">
        <w:rPr>
          <w:sz w:val="24"/>
          <w:szCs w:val="24"/>
        </w:rPr>
        <w:t xml:space="preserve"> </w:t>
      </w:r>
      <w:r w:rsidR="00BA265B">
        <w:rPr>
          <w:sz w:val="24"/>
          <w:szCs w:val="24"/>
        </w:rPr>
        <w:t>"</w:t>
      </w:r>
      <w:proofErr w:type="spellStart"/>
      <w:r w:rsidRPr="009273E5">
        <w:rPr>
          <w:sz w:val="24"/>
          <w:szCs w:val="24"/>
        </w:rPr>
        <w:t>Hikma</w:t>
      </w:r>
      <w:proofErr w:type="spellEnd"/>
      <w:r w:rsidR="00BA265B">
        <w:rPr>
          <w:sz w:val="24"/>
          <w:szCs w:val="24"/>
        </w:rPr>
        <w:t>"</w:t>
      </w:r>
      <w:r w:rsidRPr="009273E5">
        <w:rPr>
          <w:sz w:val="24"/>
          <w:szCs w:val="24"/>
        </w:rPr>
        <w:t xml:space="preserve"> kirurgisk anæstesi, og ved lavere doser fremkalder det sensorisk blokade med begrænset og non-progressiv motorisk blokade.</w:t>
      </w:r>
    </w:p>
    <w:p w14:paraId="75BACF00" w14:textId="77777777" w:rsidR="009273E5" w:rsidRPr="009273E5" w:rsidRDefault="009273E5" w:rsidP="003C2FCC">
      <w:pPr>
        <w:ind w:left="851"/>
        <w:rPr>
          <w:sz w:val="24"/>
          <w:szCs w:val="24"/>
        </w:rPr>
      </w:pPr>
    </w:p>
    <w:p w14:paraId="1AA41F20" w14:textId="77777777" w:rsidR="009273E5" w:rsidRPr="009273E5" w:rsidRDefault="009273E5" w:rsidP="003C2FCC">
      <w:pPr>
        <w:ind w:left="851"/>
        <w:rPr>
          <w:sz w:val="24"/>
          <w:szCs w:val="24"/>
        </w:rPr>
      </w:pPr>
      <w:r w:rsidRPr="009273E5">
        <w:rPr>
          <w:sz w:val="24"/>
          <w:szCs w:val="24"/>
        </w:rPr>
        <w:t xml:space="preserve">Mekanismen er en reversibel reduktion af nervefiber-membranernes permeabilitet for </w:t>
      </w:r>
      <w:proofErr w:type="spellStart"/>
      <w:r w:rsidRPr="009273E5">
        <w:rPr>
          <w:sz w:val="24"/>
          <w:szCs w:val="24"/>
        </w:rPr>
        <w:t>natriumioner</w:t>
      </w:r>
      <w:proofErr w:type="spellEnd"/>
      <w:r w:rsidRPr="009273E5">
        <w:rPr>
          <w:sz w:val="24"/>
          <w:szCs w:val="24"/>
        </w:rPr>
        <w:t xml:space="preserve">. Som følge heraf nedsættes </w:t>
      </w:r>
      <w:proofErr w:type="spellStart"/>
      <w:r w:rsidRPr="009273E5">
        <w:rPr>
          <w:sz w:val="24"/>
          <w:szCs w:val="24"/>
        </w:rPr>
        <w:t>depolarisationshastigheden</w:t>
      </w:r>
      <w:proofErr w:type="spellEnd"/>
      <w:r w:rsidRPr="009273E5">
        <w:rPr>
          <w:sz w:val="24"/>
          <w:szCs w:val="24"/>
        </w:rPr>
        <w:t xml:space="preserve">, mens </w:t>
      </w:r>
      <w:proofErr w:type="spellStart"/>
      <w:r w:rsidRPr="009273E5">
        <w:rPr>
          <w:sz w:val="24"/>
          <w:szCs w:val="24"/>
        </w:rPr>
        <w:t>eksitationstærsklen</w:t>
      </w:r>
      <w:proofErr w:type="spellEnd"/>
      <w:r w:rsidRPr="009273E5">
        <w:rPr>
          <w:sz w:val="24"/>
          <w:szCs w:val="24"/>
        </w:rPr>
        <w:t xml:space="preserve"> hæves, hvilket fører til en lokal blokade af nerveimpulserne.</w:t>
      </w:r>
    </w:p>
    <w:p w14:paraId="254AC64C" w14:textId="77777777" w:rsidR="009273E5" w:rsidRPr="009273E5" w:rsidRDefault="009273E5" w:rsidP="003C2FCC">
      <w:pPr>
        <w:ind w:left="851"/>
        <w:rPr>
          <w:sz w:val="24"/>
          <w:szCs w:val="24"/>
        </w:rPr>
      </w:pPr>
    </w:p>
    <w:p w14:paraId="40A629E0" w14:textId="77777777" w:rsidR="009273E5" w:rsidRPr="009273E5" w:rsidRDefault="009273E5" w:rsidP="003C2FCC">
      <w:pPr>
        <w:ind w:left="851"/>
        <w:rPr>
          <w:sz w:val="24"/>
          <w:szCs w:val="24"/>
        </w:rPr>
      </w:pPr>
      <w:r w:rsidRPr="009273E5">
        <w:rPr>
          <w:sz w:val="24"/>
          <w:szCs w:val="24"/>
        </w:rPr>
        <w:t xml:space="preserve">Den mest karakteristiske egenskab ved </w:t>
      </w:r>
      <w:proofErr w:type="spellStart"/>
      <w:r w:rsidRPr="009273E5">
        <w:rPr>
          <w:sz w:val="24"/>
          <w:szCs w:val="24"/>
        </w:rPr>
        <w:t>ropivacain</w:t>
      </w:r>
      <w:proofErr w:type="spellEnd"/>
      <w:r w:rsidRPr="009273E5">
        <w:rPr>
          <w:sz w:val="24"/>
          <w:szCs w:val="24"/>
        </w:rPr>
        <w:t xml:space="preserve"> er den lange virkningstid. Start og varighed af den lokalanæstetiske virkning afhænger af administrationsstedet samt dosis, men påvirkes ikke af tilstedeværelsen af en </w:t>
      </w:r>
      <w:proofErr w:type="spellStart"/>
      <w:r w:rsidRPr="009273E5">
        <w:rPr>
          <w:sz w:val="24"/>
          <w:szCs w:val="24"/>
        </w:rPr>
        <w:t>vasokonstriktor</w:t>
      </w:r>
      <w:proofErr w:type="spellEnd"/>
      <w:r w:rsidRPr="009273E5">
        <w:rPr>
          <w:sz w:val="24"/>
          <w:szCs w:val="24"/>
        </w:rPr>
        <w:t xml:space="preserve"> (f.eks. adrenalin). For oplysninger </w:t>
      </w:r>
      <w:bookmarkStart w:id="4" w:name="_Hlk160615735"/>
      <w:r w:rsidRPr="009273E5">
        <w:rPr>
          <w:sz w:val="24"/>
          <w:szCs w:val="24"/>
        </w:rPr>
        <w:t xml:space="preserve">om start og varighed af virkningen af </w:t>
      </w:r>
      <w:proofErr w:type="spellStart"/>
      <w:r w:rsidRPr="009273E5">
        <w:rPr>
          <w:sz w:val="24"/>
          <w:szCs w:val="24"/>
        </w:rPr>
        <w:t>ropivacain</w:t>
      </w:r>
      <w:proofErr w:type="spellEnd"/>
      <w:r w:rsidRPr="009273E5">
        <w:rPr>
          <w:sz w:val="24"/>
          <w:szCs w:val="24"/>
        </w:rPr>
        <w:t xml:space="preserve"> </w:t>
      </w:r>
      <w:bookmarkEnd w:id="4"/>
      <w:r w:rsidRPr="009273E5">
        <w:rPr>
          <w:sz w:val="24"/>
          <w:szCs w:val="24"/>
        </w:rPr>
        <w:t xml:space="preserve">henvises til tabel 1 </w:t>
      </w:r>
      <w:bookmarkStart w:id="5" w:name="_Hlk160615749"/>
      <w:r w:rsidRPr="009273E5">
        <w:rPr>
          <w:sz w:val="24"/>
          <w:szCs w:val="24"/>
        </w:rPr>
        <w:t>under pkt. 4.2 Dosering og administration</w:t>
      </w:r>
      <w:bookmarkEnd w:id="5"/>
      <w:r w:rsidRPr="009273E5">
        <w:rPr>
          <w:sz w:val="24"/>
          <w:szCs w:val="24"/>
        </w:rPr>
        <w:t>.</w:t>
      </w:r>
    </w:p>
    <w:p w14:paraId="41A14F2A" w14:textId="77777777" w:rsidR="009273E5" w:rsidRPr="009273E5" w:rsidRDefault="009273E5" w:rsidP="009273E5">
      <w:pPr>
        <w:tabs>
          <w:tab w:val="left" w:pos="851"/>
        </w:tabs>
        <w:ind w:left="851"/>
        <w:rPr>
          <w:sz w:val="24"/>
          <w:szCs w:val="24"/>
        </w:rPr>
      </w:pPr>
    </w:p>
    <w:p w14:paraId="6466E176" w14:textId="77777777" w:rsidR="009273E5" w:rsidRPr="009273E5" w:rsidRDefault="009273E5" w:rsidP="009273E5">
      <w:pPr>
        <w:tabs>
          <w:tab w:val="left" w:pos="851"/>
        </w:tabs>
        <w:ind w:left="851"/>
        <w:rPr>
          <w:sz w:val="24"/>
          <w:szCs w:val="24"/>
        </w:rPr>
      </w:pPr>
      <w:r w:rsidRPr="009273E5">
        <w:rPr>
          <w:sz w:val="24"/>
          <w:szCs w:val="24"/>
        </w:rPr>
        <w:t xml:space="preserve">Raske frivillige forsøgspersoner, der blev udsat for intravenøse infusioner af </w:t>
      </w:r>
      <w:proofErr w:type="spellStart"/>
      <w:r w:rsidRPr="009273E5">
        <w:rPr>
          <w:sz w:val="24"/>
          <w:szCs w:val="24"/>
        </w:rPr>
        <w:t>ropivacain</w:t>
      </w:r>
      <w:proofErr w:type="spellEnd"/>
      <w:r w:rsidRPr="009273E5">
        <w:rPr>
          <w:sz w:val="24"/>
          <w:szCs w:val="24"/>
        </w:rPr>
        <w:t xml:space="preserve">, tålte lægemidlet godt i lave doser og med forventede CNS-symptomer ved administration af den maksimalt tolererede dosis. De kliniske erfaringer med </w:t>
      </w:r>
      <w:bookmarkStart w:id="6" w:name="_Hlk160615764"/>
      <w:proofErr w:type="spellStart"/>
      <w:r w:rsidRPr="009273E5">
        <w:rPr>
          <w:sz w:val="24"/>
          <w:szCs w:val="24"/>
        </w:rPr>
        <w:t>ropivacain</w:t>
      </w:r>
      <w:bookmarkEnd w:id="6"/>
      <w:proofErr w:type="spellEnd"/>
      <w:r w:rsidRPr="009273E5">
        <w:rPr>
          <w:sz w:val="24"/>
          <w:szCs w:val="24"/>
        </w:rPr>
        <w:t xml:space="preserve"> tyder på, at det har en god sikkerhedsmargen ved korrekt brug i anbefalede doser.</w:t>
      </w:r>
    </w:p>
    <w:p w14:paraId="4054A8A2" w14:textId="77777777" w:rsidR="009260DE" w:rsidRPr="00251C5A" w:rsidRDefault="009260DE" w:rsidP="009260DE">
      <w:pPr>
        <w:tabs>
          <w:tab w:val="left" w:pos="851"/>
        </w:tabs>
        <w:ind w:left="851"/>
        <w:rPr>
          <w:sz w:val="24"/>
          <w:szCs w:val="24"/>
        </w:rPr>
      </w:pPr>
    </w:p>
    <w:p w14:paraId="0AD62BB1" w14:textId="77777777" w:rsidR="009260DE" w:rsidRPr="00251C5A" w:rsidRDefault="009260DE" w:rsidP="009260DE">
      <w:pPr>
        <w:tabs>
          <w:tab w:val="left" w:pos="851"/>
        </w:tabs>
        <w:ind w:left="851" w:hanging="851"/>
        <w:rPr>
          <w:b/>
          <w:sz w:val="24"/>
          <w:szCs w:val="24"/>
        </w:rPr>
      </w:pPr>
      <w:r w:rsidRPr="00251C5A">
        <w:rPr>
          <w:b/>
          <w:sz w:val="24"/>
          <w:szCs w:val="24"/>
        </w:rPr>
        <w:t>5.2</w:t>
      </w:r>
      <w:r w:rsidRPr="00251C5A">
        <w:rPr>
          <w:b/>
          <w:sz w:val="24"/>
          <w:szCs w:val="24"/>
        </w:rPr>
        <w:tab/>
      </w:r>
      <w:proofErr w:type="spellStart"/>
      <w:r w:rsidRPr="00251C5A">
        <w:rPr>
          <w:b/>
          <w:sz w:val="24"/>
          <w:szCs w:val="24"/>
        </w:rPr>
        <w:t>Farmakokinetiske</w:t>
      </w:r>
      <w:proofErr w:type="spellEnd"/>
      <w:r w:rsidRPr="00251C5A">
        <w:rPr>
          <w:b/>
          <w:sz w:val="24"/>
          <w:szCs w:val="24"/>
        </w:rPr>
        <w:t xml:space="preserve"> egenskaber</w:t>
      </w:r>
    </w:p>
    <w:p w14:paraId="23DF3531" w14:textId="77777777" w:rsidR="009273E5" w:rsidRPr="009273E5" w:rsidRDefault="009273E5" w:rsidP="003C2FCC">
      <w:pPr>
        <w:ind w:left="851"/>
        <w:rPr>
          <w:sz w:val="24"/>
          <w:szCs w:val="24"/>
        </w:rPr>
      </w:pPr>
      <w:proofErr w:type="spellStart"/>
      <w:r w:rsidRPr="009273E5">
        <w:rPr>
          <w:sz w:val="24"/>
          <w:szCs w:val="24"/>
        </w:rPr>
        <w:t>Ropivacain</w:t>
      </w:r>
      <w:proofErr w:type="spellEnd"/>
      <w:r w:rsidRPr="009273E5">
        <w:rPr>
          <w:sz w:val="24"/>
          <w:szCs w:val="24"/>
        </w:rPr>
        <w:t xml:space="preserve"> har et </w:t>
      </w:r>
      <w:proofErr w:type="spellStart"/>
      <w:r w:rsidRPr="009273E5">
        <w:rPr>
          <w:sz w:val="24"/>
          <w:szCs w:val="24"/>
        </w:rPr>
        <w:t>chiralt</w:t>
      </w:r>
      <w:proofErr w:type="spellEnd"/>
      <w:r w:rsidRPr="009273E5">
        <w:rPr>
          <w:sz w:val="24"/>
          <w:szCs w:val="24"/>
        </w:rPr>
        <w:t xml:space="preserve"> center og er tilgængeligt som den rene S</w:t>
      </w:r>
      <w:proofErr w:type="gramStart"/>
      <w:r w:rsidRPr="009273E5">
        <w:rPr>
          <w:sz w:val="24"/>
          <w:szCs w:val="24"/>
        </w:rPr>
        <w:t>-(</w:t>
      </w:r>
      <w:proofErr w:type="gramEnd"/>
      <w:r w:rsidRPr="009273E5">
        <w:rPr>
          <w:sz w:val="24"/>
          <w:szCs w:val="24"/>
        </w:rPr>
        <w:t>-)</w:t>
      </w:r>
      <w:r w:rsidRPr="009273E5">
        <w:rPr>
          <w:sz w:val="24"/>
          <w:szCs w:val="24"/>
        </w:rPr>
        <w:noBreakHyphen/>
      </w:r>
      <w:proofErr w:type="spellStart"/>
      <w:r w:rsidRPr="009273E5">
        <w:rPr>
          <w:sz w:val="24"/>
          <w:szCs w:val="24"/>
        </w:rPr>
        <w:t>enantiomer</w:t>
      </w:r>
      <w:proofErr w:type="spellEnd"/>
      <w:r w:rsidRPr="009273E5">
        <w:rPr>
          <w:sz w:val="24"/>
          <w:szCs w:val="24"/>
        </w:rPr>
        <w:t xml:space="preserve">. Det er meget fedtopløseligt. Samtlige metabolitter har en lokalanæstetisk effekt, men med betydelig lavere potens og kortere virkningstid end </w:t>
      </w:r>
      <w:proofErr w:type="spellStart"/>
      <w:r w:rsidRPr="009273E5">
        <w:rPr>
          <w:sz w:val="24"/>
          <w:szCs w:val="24"/>
        </w:rPr>
        <w:t>ropivacain</w:t>
      </w:r>
      <w:proofErr w:type="spellEnd"/>
      <w:r w:rsidRPr="009273E5">
        <w:rPr>
          <w:sz w:val="24"/>
          <w:szCs w:val="24"/>
        </w:rPr>
        <w:t>.</w:t>
      </w:r>
    </w:p>
    <w:p w14:paraId="45085651" w14:textId="77777777" w:rsidR="009273E5" w:rsidRPr="009273E5" w:rsidRDefault="009273E5" w:rsidP="003C2FCC">
      <w:pPr>
        <w:ind w:left="851"/>
        <w:rPr>
          <w:sz w:val="24"/>
          <w:szCs w:val="24"/>
        </w:rPr>
      </w:pPr>
    </w:p>
    <w:p w14:paraId="6BE44022" w14:textId="77777777" w:rsidR="009273E5" w:rsidRPr="009273E5" w:rsidRDefault="009273E5" w:rsidP="003C2FCC">
      <w:pPr>
        <w:ind w:left="851"/>
        <w:rPr>
          <w:sz w:val="24"/>
          <w:szCs w:val="24"/>
        </w:rPr>
      </w:pPr>
      <w:r w:rsidRPr="009273E5">
        <w:rPr>
          <w:sz w:val="24"/>
          <w:szCs w:val="24"/>
        </w:rPr>
        <w:lastRenderedPageBreak/>
        <w:t xml:space="preserve">Der er ingen evidens for </w:t>
      </w:r>
      <w:r w:rsidRPr="009273E5">
        <w:rPr>
          <w:i/>
          <w:iCs/>
          <w:sz w:val="24"/>
          <w:szCs w:val="24"/>
        </w:rPr>
        <w:t xml:space="preserve">in </w:t>
      </w:r>
      <w:proofErr w:type="spellStart"/>
      <w:r w:rsidRPr="009273E5">
        <w:rPr>
          <w:i/>
          <w:iCs/>
          <w:sz w:val="24"/>
          <w:szCs w:val="24"/>
        </w:rPr>
        <w:t>vivo</w:t>
      </w:r>
      <w:proofErr w:type="spellEnd"/>
      <w:r w:rsidRPr="009273E5">
        <w:rPr>
          <w:sz w:val="24"/>
          <w:szCs w:val="24"/>
        </w:rPr>
        <w:t xml:space="preserve"> </w:t>
      </w:r>
      <w:proofErr w:type="spellStart"/>
      <w:r w:rsidRPr="009273E5">
        <w:rPr>
          <w:sz w:val="24"/>
          <w:szCs w:val="24"/>
        </w:rPr>
        <w:t>racemisering</w:t>
      </w:r>
      <w:proofErr w:type="spellEnd"/>
      <w:r w:rsidRPr="009273E5">
        <w:rPr>
          <w:sz w:val="24"/>
          <w:szCs w:val="24"/>
        </w:rPr>
        <w:t xml:space="preserve"> af </w:t>
      </w:r>
      <w:proofErr w:type="spellStart"/>
      <w:r w:rsidRPr="009273E5">
        <w:rPr>
          <w:sz w:val="24"/>
          <w:szCs w:val="24"/>
        </w:rPr>
        <w:t>ropivacain</w:t>
      </w:r>
      <w:proofErr w:type="spellEnd"/>
      <w:r w:rsidRPr="009273E5">
        <w:rPr>
          <w:sz w:val="24"/>
          <w:szCs w:val="24"/>
        </w:rPr>
        <w:t>.</w:t>
      </w:r>
    </w:p>
    <w:p w14:paraId="2E7D48F8" w14:textId="77777777" w:rsidR="009273E5" w:rsidRPr="009273E5" w:rsidRDefault="009273E5" w:rsidP="003C2FCC">
      <w:pPr>
        <w:ind w:left="851"/>
        <w:rPr>
          <w:sz w:val="24"/>
          <w:szCs w:val="24"/>
        </w:rPr>
      </w:pPr>
    </w:p>
    <w:p w14:paraId="17652C3C" w14:textId="77777777" w:rsidR="009273E5" w:rsidRPr="009273E5" w:rsidRDefault="009273E5" w:rsidP="003C2FCC">
      <w:pPr>
        <w:ind w:left="851"/>
        <w:rPr>
          <w:sz w:val="24"/>
          <w:szCs w:val="24"/>
        </w:rPr>
      </w:pPr>
      <w:r w:rsidRPr="009273E5">
        <w:rPr>
          <w:sz w:val="24"/>
          <w:szCs w:val="24"/>
        </w:rPr>
        <w:t xml:space="preserve">Plasmakoncentrationen af </w:t>
      </w:r>
      <w:proofErr w:type="spellStart"/>
      <w:r w:rsidRPr="009273E5">
        <w:rPr>
          <w:sz w:val="24"/>
          <w:szCs w:val="24"/>
        </w:rPr>
        <w:t>ropivacain</w:t>
      </w:r>
      <w:proofErr w:type="spellEnd"/>
      <w:r w:rsidRPr="009273E5">
        <w:rPr>
          <w:sz w:val="24"/>
          <w:szCs w:val="24"/>
        </w:rPr>
        <w:t xml:space="preserve"> afhænger af dosis, administrationsvej og karforsyningen på injektionsstedet. </w:t>
      </w:r>
      <w:proofErr w:type="spellStart"/>
      <w:r w:rsidRPr="009273E5">
        <w:rPr>
          <w:sz w:val="24"/>
          <w:szCs w:val="24"/>
        </w:rPr>
        <w:t>Ropivacain</w:t>
      </w:r>
      <w:proofErr w:type="spellEnd"/>
      <w:r w:rsidRPr="009273E5">
        <w:rPr>
          <w:sz w:val="24"/>
          <w:szCs w:val="24"/>
        </w:rPr>
        <w:t xml:space="preserve"> følger en lineær farmakokinetik, og </w:t>
      </w:r>
      <w:proofErr w:type="spellStart"/>
      <w:r w:rsidRPr="009273E5">
        <w:rPr>
          <w:sz w:val="24"/>
          <w:szCs w:val="24"/>
        </w:rPr>
        <w:t>C</w:t>
      </w:r>
      <w:r w:rsidRPr="009273E5">
        <w:rPr>
          <w:sz w:val="24"/>
          <w:szCs w:val="24"/>
          <w:vertAlign w:val="subscript"/>
        </w:rPr>
        <w:t>max</w:t>
      </w:r>
      <w:proofErr w:type="spellEnd"/>
      <w:r w:rsidRPr="009273E5">
        <w:rPr>
          <w:sz w:val="24"/>
          <w:szCs w:val="24"/>
        </w:rPr>
        <w:t xml:space="preserve"> er proportional med dosis.</w:t>
      </w:r>
    </w:p>
    <w:p w14:paraId="1F5EC0FB" w14:textId="77777777" w:rsidR="009273E5" w:rsidRPr="009273E5" w:rsidRDefault="009273E5" w:rsidP="003C2FCC">
      <w:pPr>
        <w:ind w:left="851"/>
        <w:rPr>
          <w:sz w:val="24"/>
          <w:szCs w:val="24"/>
        </w:rPr>
      </w:pPr>
    </w:p>
    <w:p w14:paraId="111E2618" w14:textId="77777777" w:rsidR="009273E5" w:rsidRPr="009273E5" w:rsidRDefault="009273E5" w:rsidP="003C2FCC">
      <w:pPr>
        <w:ind w:left="851"/>
        <w:rPr>
          <w:sz w:val="24"/>
          <w:szCs w:val="24"/>
        </w:rPr>
      </w:pPr>
      <w:proofErr w:type="spellStart"/>
      <w:r w:rsidRPr="009273E5">
        <w:rPr>
          <w:sz w:val="24"/>
          <w:szCs w:val="24"/>
        </w:rPr>
        <w:t>Ropivacain</w:t>
      </w:r>
      <w:proofErr w:type="spellEnd"/>
      <w:r w:rsidRPr="009273E5">
        <w:rPr>
          <w:sz w:val="24"/>
          <w:szCs w:val="24"/>
        </w:rPr>
        <w:t xml:space="preserve"> absorberes komplet og </w:t>
      </w:r>
      <w:proofErr w:type="spellStart"/>
      <w:r w:rsidRPr="009273E5">
        <w:rPr>
          <w:sz w:val="24"/>
          <w:szCs w:val="24"/>
        </w:rPr>
        <w:t>bifasisk</w:t>
      </w:r>
      <w:proofErr w:type="spellEnd"/>
      <w:r w:rsidRPr="009273E5">
        <w:rPr>
          <w:sz w:val="24"/>
          <w:szCs w:val="24"/>
        </w:rPr>
        <w:t xml:space="preserve"> fra </w:t>
      </w:r>
      <w:proofErr w:type="spellStart"/>
      <w:r w:rsidRPr="009273E5">
        <w:rPr>
          <w:sz w:val="24"/>
          <w:szCs w:val="24"/>
        </w:rPr>
        <w:t>epiduralrummet</w:t>
      </w:r>
      <w:proofErr w:type="spellEnd"/>
      <w:r w:rsidRPr="009273E5">
        <w:rPr>
          <w:sz w:val="24"/>
          <w:szCs w:val="24"/>
        </w:rPr>
        <w:t xml:space="preserve"> med en halveringstid for de to faser i størrelsesordenen 14 minutter og 4 timer hos voksne. Den langsomme absorption er den hastighedsbestemmende faktor for eliminationen af </w:t>
      </w:r>
      <w:proofErr w:type="spellStart"/>
      <w:r w:rsidRPr="009273E5">
        <w:rPr>
          <w:sz w:val="24"/>
          <w:szCs w:val="24"/>
        </w:rPr>
        <w:t>ropivacain</w:t>
      </w:r>
      <w:proofErr w:type="spellEnd"/>
      <w:r w:rsidRPr="009273E5">
        <w:rPr>
          <w:sz w:val="24"/>
          <w:szCs w:val="24"/>
        </w:rPr>
        <w:t xml:space="preserve">, hvilket forklarer, hvorfor den tilsyneladende halveringstid for eliminationen er længere efter </w:t>
      </w:r>
      <w:proofErr w:type="spellStart"/>
      <w:r w:rsidRPr="009273E5">
        <w:rPr>
          <w:sz w:val="24"/>
          <w:szCs w:val="24"/>
        </w:rPr>
        <w:t>epidural</w:t>
      </w:r>
      <w:proofErr w:type="spellEnd"/>
      <w:r w:rsidRPr="009273E5">
        <w:rPr>
          <w:sz w:val="24"/>
          <w:szCs w:val="24"/>
        </w:rPr>
        <w:t xml:space="preserve"> end efter intravenøs administration.</w:t>
      </w:r>
    </w:p>
    <w:p w14:paraId="4CA81014" w14:textId="77777777" w:rsidR="009273E5" w:rsidRPr="009273E5" w:rsidRDefault="009273E5" w:rsidP="003C2FCC">
      <w:pPr>
        <w:ind w:left="851"/>
        <w:rPr>
          <w:sz w:val="24"/>
          <w:szCs w:val="24"/>
        </w:rPr>
      </w:pPr>
    </w:p>
    <w:p w14:paraId="667DB34B" w14:textId="77777777" w:rsidR="009273E5" w:rsidRPr="009273E5" w:rsidRDefault="009273E5" w:rsidP="003C2FCC">
      <w:pPr>
        <w:ind w:left="851"/>
        <w:rPr>
          <w:sz w:val="24"/>
          <w:szCs w:val="24"/>
        </w:rPr>
      </w:pPr>
      <w:proofErr w:type="spellStart"/>
      <w:r w:rsidRPr="009273E5">
        <w:rPr>
          <w:sz w:val="24"/>
          <w:szCs w:val="24"/>
        </w:rPr>
        <w:t>Ropivacain</w:t>
      </w:r>
      <w:proofErr w:type="spellEnd"/>
      <w:r w:rsidRPr="009273E5">
        <w:rPr>
          <w:sz w:val="24"/>
          <w:szCs w:val="24"/>
        </w:rPr>
        <w:t xml:space="preserve"> har en gennemsnitlig total </w:t>
      </w:r>
      <w:proofErr w:type="spellStart"/>
      <w:r w:rsidRPr="009273E5">
        <w:rPr>
          <w:sz w:val="24"/>
          <w:szCs w:val="24"/>
        </w:rPr>
        <w:t>plasmaclearance</w:t>
      </w:r>
      <w:proofErr w:type="spellEnd"/>
      <w:r w:rsidRPr="009273E5">
        <w:rPr>
          <w:sz w:val="24"/>
          <w:szCs w:val="24"/>
        </w:rPr>
        <w:t xml:space="preserve"> på ca. 440 ml/minut, en </w:t>
      </w:r>
      <w:proofErr w:type="spellStart"/>
      <w:r w:rsidRPr="009273E5">
        <w:rPr>
          <w:sz w:val="24"/>
          <w:szCs w:val="24"/>
        </w:rPr>
        <w:t>renal</w:t>
      </w:r>
      <w:proofErr w:type="spellEnd"/>
      <w:r w:rsidRPr="009273E5">
        <w:rPr>
          <w:sz w:val="24"/>
          <w:szCs w:val="24"/>
        </w:rPr>
        <w:t xml:space="preserve"> </w:t>
      </w:r>
      <w:proofErr w:type="spellStart"/>
      <w:r w:rsidRPr="009273E5">
        <w:rPr>
          <w:sz w:val="24"/>
          <w:szCs w:val="24"/>
        </w:rPr>
        <w:t>clearance</w:t>
      </w:r>
      <w:proofErr w:type="spellEnd"/>
      <w:r w:rsidRPr="009273E5">
        <w:rPr>
          <w:sz w:val="24"/>
          <w:szCs w:val="24"/>
        </w:rPr>
        <w:t xml:space="preserve"> på 1 ml/minut, et fordelingsvolumen i </w:t>
      </w:r>
      <w:proofErr w:type="spellStart"/>
      <w:r w:rsidRPr="009273E5">
        <w:rPr>
          <w:i/>
          <w:iCs/>
          <w:sz w:val="24"/>
          <w:szCs w:val="24"/>
        </w:rPr>
        <w:t>steady-state</w:t>
      </w:r>
      <w:proofErr w:type="spellEnd"/>
      <w:r w:rsidRPr="009273E5">
        <w:rPr>
          <w:sz w:val="24"/>
          <w:szCs w:val="24"/>
        </w:rPr>
        <w:t xml:space="preserve"> på 47 l og en terminal halveringstid på 1,8 timer efter intravenøs administration. </w:t>
      </w:r>
      <w:proofErr w:type="spellStart"/>
      <w:r w:rsidRPr="009273E5">
        <w:rPr>
          <w:sz w:val="24"/>
          <w:szCs w:val="24"/>
        </w:rPr>
        <w:t>Ropivacain</w:t>
      </w:r>
      <w:proofErr w:type="spellEnd"/>
      <w:r w:rsidRPr="009273E5">
        <w:rPr>
          <w:sz w:val="24"/>
          <w:szCs w:val="24"/>
        </w:rPr>
        <w:t xml:space="preserve"> har en </w:t>
      </w:r>
      <w:proofErr w:type="spellStart"/>
      <w:r w:rsidRPr="009273E5">
        <w:rPr>
          <w:sz w:val="24"/>
          <w:szCs w:val="24"/>
        </w:rPr>
        <w:t>intermediær</w:t>
      </w:r>
      <w:proofErr w:type="spellEnd"/>
      <w:r w:rsidRPr="009273E5">
        <w:rPr>
          <w:sz w:val="24"/>
          <w:szCs w:val="24"/>
        </w:rPr>
        <w:t xml:space="preserve"> </w:t>
      </w:r>
      <w:proofErr w:type="spellStart"/>
      <w:r w:rsidRPr="009273E5">
        <w:rPr>
          <w:sz w:val="24"/>
          <w:szCs w:val="24"/>
        </w:rPr>
        <w:t>hepatisk</w:t>
      </w:r>
      <w:proofErr w:type="spellEnd"/>
      <w:r w:rsidRPr="009273E5">
        <w:rPr>
          <w:sz w:val="24"/>
          <w:szCs w:val="24"/>
        </w:rPr>
        <w:t xml:space="preserve"> ekstraktionsratio på ca. 0,4. Det er hovedsagelig bundet til α1-syreglycoproteiner i plasma med en ikke-bundet fraktion på ca. 6 %.</w:t>
      </w:r>
    </w:p>
    <w:p w14:paraId="7F5430E3" w14:textId="77777777" w:rsidR="009273E5" w:rsidRPr="009273E5" w:rsidRDefault="009273E5" w:rsidP="003C2FCC">
      <w:pPr>
        <w:ind w:left="851"/>
        <w:rPr>
          <w:sz w:val="24"/>
          <w:szCs w:val="24"/>
        </w:rPr>
      </w:pPr>
    </w:p>
    <w:p w14:paraId="5BE48334" w14:textId="77777777" w:rsidR="009273E5" w:rsidRPr="009273E5" w:rsidRDefault="009273E5" w:rsidP="003C2FCC">
      <w:pPr>
        <w:ind w:left="851"/>
        <w:rPr>
          <w:sz w:val="24"/>
          <w:szCs w:val="24"/>
        </w:rPr>
      </w:pPr>
      <w:r w:rsidRPr="009273E5">
        <w:rPr>
          <w:sz w:val="24"/>
          <w:szCs w:val="24"/>
        </w:rPr>
        <w:t xml:space="preserve">En stigning i total plasmakoncentration under kontinuerlig </w:t>
      </w:r>
      <w:proofErr w:type="spellStart"/>
      <w:r w:rsidRPr="009273E5">
        <w:rPr>
          <w:sz w:val="24"/>
          <w:szCs w:val="24"/>
        </w:rPr>
        <w:t>epidural</w:t>
      </w:r>
      <w:proofErr w:type="spellEnd"/>
      <w:r w:rsidRPr="009273E5">
        <w:rPr>
          <w:sz w:val="24"/>
          <w:szCs w:val="24"/>
        </w:rPr>
        <w:t xml:space="preserve"> infusion er observeret, og kan relateres til en post-operativ stigning i α1-syreglycoproteiner. Variationer i ikke-bundet, dvs. farmakologisk aktiv, koncentration er langt mindre end i den totale plasmakoncentration.</w:t>
      </w:r>
    </w:p>
    <w:p w14:paraId="688A3CC7" w14:textId="77777777" w:rsidR="009273E5" w:rsidRPr="009273E5" w:rsidRDefault="009273E5" w:rsidP="003C2FCC">
      <w:pPr>
        <w:ind w:left="851"/>
        <w:rPr>
          <w:sz w:val="24"/>
          <w:szCs w:val="24"/>
          <w:lang w:val="nb-NO"/>
        </w:rPr>
      </w:pPr>
    </w:p>
    <w:p w14:paraId="1A4A84CC" w14:textId="77777777" w:rsidR="009273E5" w:rsidRPr="009273E5" w:rsidRDefault="009273E5" w:rsidP="003C2FCC">
      <w:pPr>
        <w:ind w:left="851"/>
        <w:rPr>
          <w:sz w:val="24"/>
          <w:szCs w:val="24"/>
        </w:rPr>
      </w:pPr>
      <w:r w:rsidRPr="009273E5">
        <w:rPr>
          <w:sz w:val="24"/>
          <w:szCs w:val="24"/>
        </w:rPr>
        <w:t xml:space="preserve">Hos børn mellem 1 og 12 år har </w:t>
      </w:r>
      <w:proofErr w:type="spellStart"/>
      <w:r w:rsidRPr="009273E5">
        <w:rPr>
          <w:sz w:val="24"/>
          <w:szCs w:val="24"/>
        </w:rPr>
        <w:t>ropivacains</w:t>
      </w:r>
      <w:proofErr w:type="spellEnd"/>
      <w:r w:rsidRPr="009273E5">
        <w:rPr>
          <w:sz w:val="24"/>
          <w:szCs w:val="24"/>
        </w:rPr>
        <w:t xml:space="preserve"> farmakokinetik efter anæstesi vist sig ikke at være relateret til alder. I denne gruppe har </w:t>
      </w:r>
      <w:proofErr w:type="spellStart"/>
      <w:r w:rsidRPr="009273E5">
        <w:rPr>
          <w:sz w:val="24"/>
          <w:szCs w:val="24"/>
        </w:rPr>
        <w:t>ropivacain</w:t>
      </w:r>
      <w:proofErr w:type="spellEnd"/>
      <w:r w:rsidRPr="009273E5">
        <w:rPr>
          <w:sz w:val="24"/>
          <w:szCs w:val="24"/>
        </w:rPr>
        <w:t xml:space="preserve"> en total </w:t>
      </w:r>
      <w:proofErr w:type="spellStart"/>
      <w:r w:rsidRPr="009273E5">
        <w:rPr>
          <w:sz w:val="24"/>
          <w:szCs w:val="24"/>
        </w:rPr>
        <w:t>plasmaclearance</w:t>
      </w:r>
      <w:proofErr w:type="spellEnd"/>
      <w:r w:rsidRPr="009273E5">
        <w:rPr>
          <w:sz w:val="24"/>
          <w:szCs w:val="24"/>
        </w:rPr>
        <w:t xml:space="preserve"> i størrelsesordenen 7,5 ml/min kg, en ubundet </w:t>
      </w:r>
      <w:proofErr w:type="spellStart"/>
      <w:r w:rsidRPr="009273E5">
        <w:rPr>
          <w:sz w:val="24"/>
          <w:szCs w:val="24"/>
        </w:rPr>
        <w:t>plasmaclearance</w:t>
      </w:r>
      <w:proofErr w:type="spellEnd"/>
      <w:r w:rsidRPr="009273E5">
        <w:rPr>
          <w:sz w:val="24"/>
          <w:szCs w:val="24"/>
        </w:rPr>
        <w:t xml:space="preserve"> på 0,15 l/min kg, et fordelingsvolumen ved </w:t>
      </w:r>
      <w:proofErr w:type="spellStart"/>
      <w:r w:rsidRPr="009273E5">
        <w:rPr>
          <w:i/>
          <w:iCs/>
          <w:sz w:val="24"/>
          <w:szCs w:val="24"/>
        </w:rPr>
        <w:t>steady</w:t>
      </w:r>
      <w:proofErr w:type="spellEnd"/>
      <w:r w:rsidRPr="009273E5">
        <w:rPr>
          <w:i/>
          <w:iCs/>
          <w:sz w:val="24"/>
          <w:szCs w:val="24"/>
        </w:rPr>
        <w:t xml:space="preserve"> </w:t>
      </w:r>
      <w:proofErr w:type="spellStart"/>
      <w:r w:rsidRPr="009273E5">
        <w:rPr>
          <w:i/>
          <w:iCs/>
          <w:sz w:val="24"/>
          <w:szCs w:val="24"/>
        </w:rPr>
        <w:t>state</w:t>
      </w:r>
      <w:proofErr w:type="spellEnd"/>
      <w:r w:rsidRPr="009273E5">
        <w:rPr>
          <w:sz w:val="24"/>
          <w:szCs w:val="24"/>
        </w:rPr>
        <w:t xml:space="preserve"> på 2,4 l/kg, en ubundet fraktion på 5 % og en terminal halveringstid på 3 timer. </w:t>
      </w:r>
      <w:proofErr w:type="spellStart"/>
      <w:r w:rsidRPr="009273E5">
        <w:rPr>
          <w:sz w:val="24"/>
          <w:szCs w:val="24"/>
        </w:rPr>
        <w:t>Ropivacain</w:t>
      </w:r>
      <w:proofErr w:type="spellEnd"/>
      <w:r w:rsidRPr="009273E5">
        <w:rPr>
          <w:sz w:val="24"/>
          <w:szCs w:val="24"/>
        </w:rPr>
        <w:t xml:space="preserve"> viser en </w:t>
      </w:r>
      <w:proofErr w:type="spellStart"/>
      <w:r w:rsidRPr="009273E5">
        <w:rPr>
          <w:sz w:val="24"/>
          <w:szCs w:val="24"/>
        </w:rPr>
        <w:t>bifasisk</w:t>
      </w:r>
      <w:proofErr w:type="spellEnd"/>
      <w:r w:rsidRPr="009273E5">
        <w:rPr>
          <w:sz w:val="24"/>
          <w:szCs w:val="24"/>
        </w:rPr>
        <w:t xml:space="preserve"> absorption fra det </w:t>
      </w:r>
      <w:proofErr w:type="spellStart"/>
      <w:r w:rsidRPr="009273E5">
        <w:rPr>
          <w:sz w:val="24"/>
          <w:szCs w:val="24"/>
        </w:rPr>
        <w:t>kaudale</w:t>
      </w:r>
      <w:proofErr w:type="spellEnd"/>
      <w:r w:rsidRPr="009273E5">
        <w:rPr>
          <w:sz w:val="24"/>
          <w:szCs w:val="24"/>
        </w:rPr>
        <w:t xml:space="preserve"> rum. </w:t>
      </w:r>
      <w:proofErr w:type="spellStart"/>
      <w:r w:rsidRPr="009273E5">
        <w:rPr>
          <w:sz w:val="24"/>
          <w:szCs w:val="24"/>
        </w:rPr>
        <w:t>Clearance</w:t>
      </w:r>
      <w:proofErr w:type="spellEnd"/>
      <w:r w:rsidRPr="009273E5">
        <w:rPr>
          <w:sz w:val="24"/>
          <w:szCs w:val="24"/>
        </w:rPr>
        <w:t xml:space="preserve"> relateret til kropsvægt i denne aldersgruppe svarer til den hos voksne.</w:t>
      </w:r>
    </w:p>
    <w:p w14:paraId="37D54C2B" w14:textId="77777777" w:rsidR="009273E5" w:rsidRPr="009273E5" w:rsidRDefault="009273E5" w:rsidP="003C2FCC">
      <w:pPr>
        <w:ind w:left="851"/>
        <w:rPr>
          <w:sz w:val="24"/>
          <w:szCs w:val="24"/>
        </w:rPr>
      </w:pPr>
    </w:p>
    <w:p w14:paraId="0CD7E118" w14:textId="77777777" w:rsidR="009273E5" w:rsidRPr="009273E5" w:rsidRDefault="009273E5" w:rsidP="003C2FCC">
      <w:pPr>
        <w:ind w:left="851"/>
        <w:rPr>
          <w:sz w:val="24"/>
          <w:szCs w:val="24"/>
        </w:rPr>
      </w:pPr>
      <w:proofErr w:type="spellStart"/>
      <w:r w:rsidRPr="009273E5">
        <w:rPr>
          <w:sz w:val="24"/>
          <w:szCs w:val="24"/>
        </w:rPr>
        <w:t>Ropivacain</w:t>
      </w:r>
      <w:proofErr w:type="spellEnd"/>
      <w:r w:rsidRPr="009273E5">
        <w:rPr>
          <w:sz w:val="24"/>
          <w:szCs w:val="24"/>
        </w:rPr>
        <w:t xml:space="preserve"> passerer let placenta, og der vil hurtigt indtræde ligevægt for den ubundne koncentration. Graden af plasmaproteinbinding hos fostret er mindre end hos moderen, hvilket resulterer i en lavere total plasmakoncentration hos fostret end hos moderen.</w:t>
      </w:r>
    </w:p>
    <w:p w14:paraId="50E31688" w14:textId="77777777" w:rsidR="009273E5" w:rsidRPr="009273E5" w:rsidRDefault="009273E5" w:rsidP="003C2FCC">
      <w:pPr>
        <w:ind w:left="851"/>
        <w:rPr>
          <w:sz w:val="24"/>
          <w:szCs w:val="24"/>
        </w:rPr>
      </w:pPr>
    </w:p>
    <w:p w14:paraId="32E43DD1" w14:textId="77777777" w:rsidR="009273E5" w:rsidRPr="009273E5" w:rsidRDefault="009273E5" w:rsidP="003C2FCC">
      <w:pPr>
        <w:ind w:left="851"/>
        <w:rPr>
          <w:sz w:val="24"/>
          <w:szCs w:val="24"/>
        </w:rPr>
      </w:pPr>
      <w:proofErr w:type="spellStart"/>
      <w:r w:rsidRPr="009273E5">
        <w:rPr>
          <w:sz w:val="24"/>
          <w:szCs w:val="24"/>
        </w:rPr>
        <w:t>Ropivacain</w:t>
      </w:r>
      <w:proofErr w:type="spellEnd"/>
      <w:r w:rsidRPr="009273E5">
        <w:rPr>
          <w:sz w:val="24"/>
          <w:szCs w:val="24"/>
        </w:rPr>
        <w:t xml:space="preserve"> undergår en udstrakt </w:t>
      </w:r>
      <w:proofErr w:type="spellStart"/>
      <w:r w:rsidRPr="009273E5">
        <w:rPr>
          <w:sz w:val="24"/>
          <w:szCs w:val="24"/>
        </w:rPr>
        <w:t>metabolisering</w:t>
      </w:r>
      <w:proofErr w:type="spellEnd"/>
      <w:r w:rsidRPr="009273E5">
        <w:rPr>
          <w:sz w:val="24"/>
          <w:szCs w:val="24"/>
        </w:rPr>
        <w:t xml:space="preserve">, overvejende via en aromatisk </w:t>
      </w:r>
      <w:proofErr w:type="spellStart"/>
      <w:r w:rsidRPr="009273E5">
        <w:rPr>
          <w:sz w:val="24"/>
          <w:szCs w:val="24"/>
        </w:rPr>
        <w:t>hydroxylering</w:t>
      </w:r>
      <w:proofErr w:type="spellEnd"/>
      <w:r w:rsidRPr="009273E5">
        <w:rPr>
          <w:sz w:val="24"/>
          <w:szCs w:val="24"/>
        </w:rPr>
        <w:t xml:space="preserve">. I alt 86 % af en dosis udskilles i urinen efter intravenøs administration, og heraf er kun ca. 1 % </w:t>
      </w:r>
      <w:proofErr w:type="spellStart"/>
      <w:r w:rsidRPr="009273E5">
        <w:rPr>
          <w:sz w:val="24"/>
          <w:szCs w:val="24"/>
        </w:rPr>
        <w:t>uomdannet</w:t>
      </w:r>
      <w:proofErr w:type="spellEnd"/>
      <w:r w:rsidRPr="009273E5">
        <w:rPr>
          <w:sz w:val="24"/>
          <w:szCs w:val="24"/>
        </w:rPr>
        <w:t xml:space="preserve"> </w:t>
      </w:r>
      <w:proofErr w:type="spellStart"/>
      <w:r w:rsidRPr="009273E5">
        <w:rPr>
          <w:sz w:val="24"/>
          <w:szCs w:val="24"/>
        </w:rPr>
        <w:t>ropivacain</w:t>
      </w:r>
      <w:proofErr w:type="spellEnd"/>
      <w:r w:rsidRPr="009273E5">
        <w:rPr>
          <w:sz w:val="24"/>
          <w:szCs w:val="24"/>
        </w:rPr>
        <w:t>. Hovedmetabolitten er 3</w:t>
      </w:r>
      <w:r w:rsidRPr="009273E5">
        <w:rPr>
          <w:sz w:val="24"/>
          <w:szCs w:val="24"/>
        </w:rPr>
        <w:noBreakHyphen/>
        <w:t>hydroxy-ropivacain, hvoraf ca. 37 % udskilles i urinen i overvejende konjugeret form. Urinudskillelsen af 4</w:t>
      </w:r>
      <w:r w:rsidRPr="009273E5">
        <w:rPr>
          <w:sz w:val="24"/>
          <w:szCs w:val="24"/>
        </w:rPr>
        <w:noBreakHyphen/>
        <w:t>hydroxy-ropivacain, den N</w:t>
      </w:r>
      <w:r w:rsidRPr="009273E5">
        <w:rPr>
          <w:sz w:val="24"/>
          <w:szCs w:val="24"/>
        </w:rPr>
        <w:noBreakHyphen/>
        <w:t>dealkyleret metabolit (PPX), og den 4</w:t>
      </w:r>
      <w:r w:rsidRPr="009273E5">
        <w:rPr>
          <w:sz w:val="24"/>
          <w:szCs w:val="24"/>
        </w:rPr>
        <w:noBreakHyphen/>
        <w:t>hydroxy-dealkyleret metabolit udgør 1</w:t>
      </w:r>
      <w:r w:rsidRPr="009273E5">
        <w:rPr>
          <w:sz w:val="24"/>
          <w:szCs w:val="24"/>
        </w:rPr>
        <w:noBreakHyphen/>
        <w:t xml:space="preserve">3 %. I plasma er der kun akkurat </w:t>
      </w:r>
      <w:proofErr w:type="spellStart"/>
      <w:r w:rsidRPr="009273E5">
        <w:rPr>
          <w:sz w:val="24"/>
          <w:szCs w:val="24"/>
        </w:rPr>
        <w:t>detekterbare</w:t>
      </w:r>
      <w:proofErr w:type="spellEnd"/>
      <w:r w:rsidRPr="009273E5">
        <w:rPr>
          <w:sz w:val="24"/>
          <w:szCs w:val="24"/>
        </w:rPr>
        <w:t xml:space="preserve"> koncentrationer af konjugeret og ikke-konjugeret 3</w:t>
      </w:r>
      <w:r w:rsidRPr="009273E5">
        <w:rPr>
          <w:sz w:val="24"/>
          <w:szCs w:val="24"/>
        </w:rPr>
        <w:noBreakHyphen/>
        <w:t>hydroxy-ropivacain.</w:t>
      </w:r>
    </w:p>
    <w:p w14:paraId="79244FAB" w14:textId="77777777" w:rsidR="009273E5" w:rsidRPr="009273E5" w:rsidRDefault="009273E5" w:rsidP="003C2FCC">
      <w:pPr>
        <w:ind w:left="851"/>
        <w:rPr>
          <w:sz w:val="24"/>
          <w:szCs w:val="24"/>
          <w:lang w:val="nb-NO"/>
        </w:rPr>
      </w:pPr>
    </w:p>
    <w:p w14:paraId="01113DAC" w14:textId="77777777" w:rsidR="009273E5" w:rsidRPr="009273E5" w:rsidRDefault="009273E5" w:rsidP="003C2FCC">
      <w:pPr>
        <w:ind w:left="851"/>
        <w:rPr>
          <w:sz w:val="24"/>
          <w:szCs w:val="24"/>
        </w:rPr>
      </w:pPr>
      <w:r w:rsidRPr="009273E5">
        <w:rPr>
          <w:sz w:val="24"/>
          <w:szCs w:val="24"/>
        </w:rPr>
        <w:t xml:space="preserve">Nedsat nyrefunktion har ringe eller ingen indflydelse på farmakokinetikken for </w:t>
      </w:r>
      <w:proofErr w:type="spellStart"/>
      <w:r w:rsidRPr="009273E5">
        <w:rPr>
          <w:sz w:val="24"/>
          <w:szCs w:val="24"/>
        </w:rPr>
        <w:t>ropivacain</w:t>
      </w:r>
      <w:proofErr w:type="spellEnd"/>
      <w:r w:rsidRPr="009273E5">
        <w:rPr>
          <w:sz w:val="24"/>
          <w:szCs w:val="24"/>
        </w:rPr>
        <w:t xml:space="preserve">. </w:t>
      </w:r>
      <w:proofErr w:type="spellStart"/>
      <w:r w:rsidRPr="009273E5">
        <w:rPr>
          <w:sz w:val="24"/>
          <w:szCs w:val="24"/>
        </w:rPr>
        <w:t>Renal</w:t>
      </w:r>
      <w:proofErr w:type="spellEnd"/>
      <w:r w:rsidRPr="009273E5">
        <w:rPr>
          <w:sz w:val="24"/>
          <w:szCs w:val="24"/>
        </w:rPr>
        <w:t xml:space="preserve"> </w:t>
      </w:r>
      <w:proofErr w:type="spellStart"/>
      <w:r w:rsidRPr="009273E5">
        <w:rPr>
          <w:sz w:val="24"/>
          <w:szCs w:val="24"/>
        </w:rPr>
        <w:t>clearance</w:t>
      </w:r>
      <w:proofErr w:type="spellEnd"/>
      <w:r w:rsidRPr="009273E5">
        <w:rPr>
          <w:sz w:val="24"/>
          <w:szCs w:val="24"/>
        </w:rPr>
        <w:t xml:space="preserve"> af PPX er signifikant korreleret med </w:t>
      </w:r>
      <w:proofErr w:type="spellStart"/>
      <w:r w:rsidRPr="009273E5">
        <w:rPr>
          <w:sz w:val="24"/>
          <w:szCs w:val="24"/>
        </w:rPr>
        <w:t>kreatininclearance</w:t>
      </w:r>
      <w:proofErr w:type="spellEnd"/>
      <w:r w:rsidRPr="009273E5">
        <w:rPr>
          <w:sz w:val="24"/>
          <w:szCs w:val="24"/>
        </w:rPr>
        <w:t xml:space="preserve">. Mangel på korrelation mellem total eksponering, udtrykt som AUC, og </w:t>
      </w:r>
      <w:proofErr w:type="spellStart"/>
      <w:r w:rsidRPr="009273E5">
        <w:rPr>
          <w:sz w:val="24"/>
          <w:szCs w:val="24"/>
        </w:rPr>
        <w:t>kreatininclearance</w:t>
      </w:r>
      <w:proofErr w:type="spellEnd"/>
      <w:r w:rsidRPr="009273E5">
        <w:rPr>
          <w:sz w:val="24"/>
          <w:szCs w:val="24"/>
        </w:rPr>
        <w:t xml:space="preserve"> indikerer, at den totale </w:t>
      </w:r>
      <w:proofErr w:type="spellStart"/>
      <w:r w:rsidRPr="009273E5">
        <w:rPr>
          <w:sz w:val="24"/>
          <w:szCs w:val="24"/>
        </w:rPr>
        <w:t>clearance</w:t>
      </w:r>
      <w:proofErr w:type="spellEnd"/>
      <w:r w:rsidRPr="009273E5">
        <w:rPr>
          <w:sz w:val="24"/>
          <w:szCs w:val="24"/>
        </w:rPr>
        <w:t xml:space="preserve"> af PPX omfatter en ikke-</w:t>
      </w:r>
      <w:proofErr w:type="spellStart"/>
      <w:r w:rsidRPr="009273E5">
        <w:rPr>
          <w:sz w:val="24"/>
          <w:szCs w:val="24"/>
        </w:rPr>
        <w:t>renal</w:t>
      </w:r>
      <w:proofErr w:type="spellEnd"/>
      <w:r w:rsidRPr="009273E5">
        <w:rPr>
          <w:sz w:val="24"/>
          <w:szCs w:val="24"/>
        </w:rPr>
        <w:t xml:space="preserve"> udskillelse foruden </w:t>
      </w:r>
      <w:proofErr w:type="spellStart"/>
      <w:r w:rsidRPr="009273E5">
        <w:rPr>
          <w:sz w:val="24"/>
          <w:szCs w:val="24"/>
        </w:rPr>
        <w:t>renal</w:t>
      </w:r>
      <w:proofErr w:type="spellEnd"/>
      <w:r w:rsidRPr="009273E5">
        <w:rPr>
          <w:sz w:val="24"/>
          <w:szCs w:val="24"/>
        </w:rPr>
        <w:t xml:space="preserve"> udskillelse. Nogle patienter med nedsat nyrefunktion kan udvise en øget eksponering for PPX, som stammer fra en lav ikke-</w:t>
      </w:r>
      <w:proofErr w:type="spellStart"/>
      <w:r w:rsidRPr="009273E5">
        <w:rPr>
          <w:sz w:val="24"/>
          <w:szCs w:val="24"/>
        </w:rPr>
        <w:t>renal</w:t>
      </w:r>
      <w:proofErr w:type="spellEnd"/>
      <w:r w:rsidRPr="009273E5">
        <w:rPr>
          <w:sz w:val="24"/>
          <w:szCs w:val="24"/>
        </w:rPr>
        <w:t xml:space="preserve"> </w:t>
      </w:r>
      <w:proofErr w:type="spellStart"/>
      <w:r w:rsidRPr="009273E5">
        <w:rPr>
          <w:sz w:val="24"/>
          <w:szCs w:val="24"/>
        </w:rPr>
        <w:t>clearance</w:t>
      </w:r>
      <w:proofErr w:type="spellEnd"/>
      <w:r w:rsidRPr="009273E5">
        <w:rPr>
          <w:sz w:val="24"/>
          <w:szCs w:val="24"/>
        </w:rPr>
        <w:t>.</w:t>
      </w:r>
    </w:p>
    <w:p w14:paraId="0D77AE5A" w14:textId="77777777" w:rsidR="009273E5" w:rsidRPr="009273E5" w:rsidRDefault="009273E5" w:rsidP="003C2FCC">
      <w:pPr>
        <w:ind w:left="851"/>
        <w:rPr>
          <w:sz w:val="24"/>
          <w:szCs w:val="24"/>
        </w:rPr>
      </w:pPr>
      <w:r w:rsidRPr="009273E5">
        <w:rPr>
          <w:sz w:val="24"/>
          <w:szCs w:val="24"/>
        </w:rPr>
        <w:t xml:space="preserve">På grund af den reducerede CNS-toksicitet af PPX sammenlignet med </w:t>
      </w:r>
      <w:proofErr w:type="spellStart"/>
      <w:r w:rsidRPr="009273E5">
        <w:rPr>
          <w:sz w:val="24"/>
          <w:szCs w:val="24"/>
        </w:rPr>
        <w:t>ropivacain</w:t>
      </w:r>
      <w:proofErr w:type="spellEnd"/>
      <w:r w:rsidRPr="009273E5">
        <w:rPr>
          <w:sz w:val="24"/>
          <w:szCs w:val="24"/>
        </w:rPr>
        <w:t xml:space="preserve"> anses de kliniske følger som ubetydelige ved korttidsbehandling. Patienter med terminalt nyresvigt, som behandles i dialyse, er ikke blevet undersøgt.</w:t>
      </w:r>
    </w:p>
    <w:p w14:paraId="43687562" w14:textId="77777777" w:rsidR="009273E5" w:rsidRPr="009273E5" w:rsidRDefault="009273E5" w:rsidP="003C2FCC">
      <w:pPr>
        <w:ind w:left="851"/>
        <w:rPr>
          <w:sz w:val="24"/>
          <w:szCs w:val="24"/>
          <w:lang w:val="nb-NO"/>
        </w:rPr>
      </w:pPr>
    </w:p>
    <w:p w14:paraId="196C08E8" w14:textId="77777777" w:rsidR="009273E5" w:rsidRPr="009273E5" w:rsidRDefault="009273E5" w:rsidP="003C2FCC">
      <w:pPr>
        <w:ind w:left="851"/>
        <w:rPr>
          <w:iCs/>
          <w:sz w:val="24"/>
          <w:szCs w:val="24"/>
          <w:u w:val="single"/>
        </w:rPr>
      </w:pPr>
      <w:r w:rsidRPr="009273E5">
        <w:rPr>
          <w:iCs/>
          <w:sz w:val="24"/>
          <w:szCs w:val="24"/>
          <w:u w:val="single"/>
        </w:rPr>
        <w:t>Pædiatrisk population</w:t>
      </w:r>
    </w:p>
    <w:p w14:paraId="609E7569" w14:textId="77777777" w:rsidR="009273E5" w:rsidRPr="009273E5" w:rsidRDefault="009273E5" w:rsidP="003C2FCC">
      <w:pPr>
        <w:ind w:left="851"/>
        <w:rPr>
          <w:sz w:val="24"/>
          <w:szCs w:val="24"/>
        </w:rPr>
      </w:pPr>
      <w:proofErr w:type="spellStart"/>
      <w:r w:rsidRPr="009273E5">
        <w:rPr>
          <w:sz w:val="24"/>
          <w:szCs w:val="24"/>
        </w:rPr>
        <w:t>Ropivacains</w:t>
      </w:r>
      <w:proofErr w:type="spellEnd"/>
      <w:r w:rsidRPr="009273E5">
        <w:rPr>
          <w:sz w:val="24"/>
          <w:szCs w:val="24"/>
        </w:rPr>
        <w:t xml:space="preserve"> farmakokinetik blev karakteriseret i en </w:t>
      </w:r>
      <w:proofErr w:type="spellStart"/>
      <w:r w:rsidRPr="009273E5">
        <w:rPr>
          <w:sz w:val="24"/>
          <w:szCs w:val="24"/>
        </w:rPr>
        <w:t>poolet</w:t>
      </w:r>
      <w:proofErr w:type="spellEnd"/>
      <w:r w:rsidRPr="009273E5">
        <w:rPr>
          <w:sz w:val="24"/>
          <w:szCs w:val="24"/>
        </w:rPr>
        <w:t xml:space="preserve"> </w:t>
      </w:r>
      <w:proofErr w:type="spellStart"/>
      <w:r w:rsidRPr="009273E5">
        <w:rPr>
          <w:sz w:val="24"/>
          <w:szCs w:val="24"/>
        </w:rPr>
        <w:t>farmakokinetisk</w:t>
      </w:r>
      <w:proofErr w:type="spellEnd"/>
      <w:r w:rsidRPr="009273E5">
        <w:rPr>
          <w:sz w:val="24"/>
          <w:szCs w:val="24"/>
        </w:rPr>
        <w:t xml:space="preserve"> populationsanalyse med data fra 192 børn i alderen 0</w:t>
      </w:r>
      <w:r w:rsidRPr="009273E5">
        <w:rPr>
          <w:sz w:val="24"/>
          <w:szCs w:val="24"/>
        </w:rPr>
        <w:noBreakHyphen/>
        <w:t xml:space="preserve">12 år. Ubundet </w:t>
      </w:r>
      <w:proofErr w:type="spellStart"/>
      <w:r w:rsidRPr="009273E5">
        <w:rPr>
          <w:sz w:val="24"/>
          <w:szCs w:val="24"/>
        </w:rPr>
        <w:t>ropivacain</w:t>
      </w:r>
      <w:proofErr w:type="spellEnd"/>
      <w:r w:rsidRPr="009273E5">
        <w:rPr>
          <w:sz w:val="24"/>
          <w:szCs w:val="24"/>
        </w:rPr>
        <w:t xml:space="preserve"> og PPX-</w:t>
      </w:r>
      <w:proofErr w:type="spellStart"/>
      <w:r w:rsidRPr="009273E5">
        <w:rPr>
          <w:sz w:val="24"/>
          <w:szCs w:val="24"/>
        </w:rPr>
        <w:t>clearance</w:t>
      </w:r>
      <w:proofErr w:type="spellEnd"/>
      <w:r w:rsidRPr="009273E5">
        <w:rPr>
          <w:sz w:val="24"/>
          <w:szCs w:val="24"/>
        </w:rPr>
        <w:t xml:space="preserve"> og </w:t>
      </w:r>
      <w:proofErr w:type="spellStart"/>
      <w:r w:rsidRPr="009273E5">
        <w:rPr>
          <w:sz w:val="24"/>
          <w:szCs w:val="24"/>
        </w:rPr>
        <w:t>ropivacains</w:t>
      </w:r>
      <w:proofErr w:type="spellEnd"/>
      <w:r w:rsidRPr="009273E5">
        <w:rPr>
          <w:sz w:val="24"/>
          <w:szCs w:val="24"/>
        </w:rPr>
        <w:t xml:space="preserve"> ubundne fordelingsvolumen afhænger af både kropsvægt og alder indtil modning af leverfunktionen, hvorefter de fortrinsvis afhænger af kropsvægt. </w:t>
      </w:r>
      <w:proofErr w:type="spellStart"/>
      <w:r w:rsidRPr="009273E5">
        <w:rPr>
          <w:sz w:val="24"/>
          <w:szCs w:val="24"/>
        </w:rPr>
        <w:t>Clearance</w:t>
      </w:r>
      <w:proofErr w:type="spellEnd"/>
      <w:r w:rsidRPr="009273E5">
        <w:rPr>
          <w:sz w:val="24"/>
          <w:szCs w:val="24"/>
        </w:rPr>
        <w:t xml:space="preserve"> af ubundet </w:t>
      </w:r>
      <w:proofErr w:type="spellStart"/>
      <w:r w:rsidRPr="009273E5">
        <w:rPr>
          <w:sz w:val="24"/>
          <w:szCs w:val="24"/>
        </w:rPr>
        <w:t>ropivacain</w:t>
      </w:r>
      <w:proofErr w:type="spellEnd"/>
      <w:r w:rsidRPr="009273E5">
        <w:rPr>
          <w:sz w:val="24"/>
          <w:szCs w:val="24"/>
        </w:rPr>
        <w:t xml:space="preserve"> synes at være modnet fuldstændig ved 3</w:t>
      </w:r>
      <w:r w:rsidRPr="009273E5">
        <w:rPr>
          <w:sz w:val="24"/>
          <w:szCs w:val="24"/>
        </w:rPr>
        <w:noBreakHyphen/>
        <w:t>årsalderen, PPX ved 1</w:t>
      </w:r>
      <w:r w:rsidRPr="009273E5">
        <w:rPr>
          <w:sz w:val="24"/>
          <w:szCs w:val="24"/>
        </w:rPr>
        <w:noBreakHyphen/>
        <w:t xml:space="preserve">årsalderen og fordelingsvolumen for ubundet </w:t>
      </w:r>
      <w:proofErr w:type="spellStart"/>
      <w:r w:rsidRPr="009273E5">
        <w:rPr>
          <w:sz w:val="24"/>
          <w:szCs w:val="24"/>
        </w:rPr>
        <w:t>ropivacain</w:t>
      </w:r>
      <w:proofErr w:type="spellEnd"/>
      <w:r w:rsidRPr="009273E5">
        <w:rPr>
          <w:sz w:val="24"/>
          <w:szCs w:val="24"/>
        </w:rPr>
        <w:t xml:space="preserve"> ved 2</w:t>
      </w:r>
      <w:r w:rsidRPr="009273E5">
        <w:rPr>
          <w:sz w:val="24"/>
          <w:szCs w:val="24"/>
        </w:rPr>
        <w:noBreakHyphen/>
        <w:t xml:space="preserve">årsalderen. Fordelingsvolumen for ubundet PPX afhænger kun af kropsvægt. Da PPX har en længere halveringstid og en lavere </w:t>
      </w:r>
      <w:proofErr w:type="spellStart"/>
      <w:r w:rsidRPr="009273E5">
        <w:rPr>
          <w:sz w:val="24"/>
          <w:szCs w:val="24"/>
        </w:rPr>
        <w:t>clearance</w:t>
      </w:r>
      <w:proofErr w:type="spellEnd"/>
      <w:r w:rsidRPr="009273E5">
        <w:rPr>
          <w:sz w:val="24"/>
          <w:szCs w:val="24"/>
        </w:rPr>
        <w:t xml:space="preserve">, kan det akkumulere ved </w:t>
      </w:r>
      <w:proofErr w:type="spellStart"/>
      <w:r w:rsidRPr="009273E5">
        <w:rPr>
          <w:sz w:val="24"/>
          <w:szCs w:val="24"/>
        </w:rPr>
        <w:t>epidural</w:t>
      </w:r>
      <w:proofErr w:type="spellEnd"/>
      <w:r w:rsidRPr="009273E5">
        <w:rPr>
          <w:sz w:val="24"/>
          <w:szCs w:val="24"/>
        </w:rPr>
        <w:t xml:space="preserve"> infusion.</w:t>
      </w:r>
    </w:p>
    <w:p w14:paraId="3A0B21C6" w14:textId="77777777" w:rsidR="009273E5" w:rsidRPr="009273E5" w:rsidRDefault="009273E5" w:rsidP="003C2FCC">
      <w:pPr>
        <w:ind w:left="851"/>
        <w:rPr>
          <w:sz w:val="24"/>
          <w:szCs w:val="24"/>
        </w:rPr>
      </w:pPr>
    </w:p>
    <w:p w14:paraId="581B8098" w14:textId="77777777" w:rsidR="009273E5" w:rsidRPr="009273E5" w:rsidRDefault="009273E5" w:rsidP="003C2FCC">
      <w:pPr>
        <w:ind w:left="851"/>
        <w:rPr>
          <w:sz w:val="24"/>
          <w:szCs w:val="24"/>
        </w:rPr>
      </w:pPr>
      <w:proofErr w:type="spellStart"/>
      <w:r w:rsidRPr="009273E5">
        <w:rPr>
          <w:sz w:val="24"/>
          <w:szCs w:val="24"/>
        </w:rPr>
        <w:t>Clearance</w:t>
      </w:r>
      <w:proofErr w:type="spellEnd"/>
      <w:r w:rsidRPr="009273E5">
        <w:rPr>
          <w:sz w:val="24"/>
          <w:szCs w:val="24"/>
        </w:rPr>
        <w:t xml:space="preserve"> for ubundet </w:t>
      </w:r>
      <w:proofErr w:type="spellStart"/>
      <w:r w:rsidRPr="009273E5">
        <w:rPr>
          <w:sz w:val="24"/>
          <w:szCs w:val="24"/>
        </w:rPr>
        <w:t>ropivacain</w:t>
      </w:r>
      <w:proofErr w:type="spellEnd"/>
      <w:r w:rsidRPr="009273E5">
        <w:rPr>
          <w:sz w:val="24"/>
          <w:szCs w:val="24"/>
        </w:rPr>
        <w:t xml:space="preserve"> (</w:t>
      </w:r>
      <w:proofErr w:type="spellStart"/>
      <w:r w:rsidRPr="009273E5">
        <w:rPr>
          <w:sz w:val="24"/>
          <w:szCs w:val="24"/>
        </w:rPr>
        <w:t>CL</w:t>
      </w:r>
      <w:r w:rsidRPr="009273E5">
        <w:rPr>
          <w:sz w:val="24"/>
          <w:szCs w:val="24"/>
          <w:vertAlign w:val="subscript"/>
        </w:rPr>
        <w:t>u</w:t>
      </w:r>
      <w:proofErr w:type="spellEnd"/>
      <w:r w:rsidRPr="009273E5">
        <w:rPr>
          <w:sz w:val="24"/>
          <w:szCs w:val="24"/>
        </w:rPr>
        <w:t xml:space="preserve">) har ved en alder på over 6 måneder nået værdier inden for voksenintervallet. </w:t>
      </w:r>
      <w:proofErr w:type="spellStart"/>
      <w:r w:rsidRPr="009273E5">
        <w:rPr>
          <w:sz w:val="24"/>
          <w:szCs w:val="24"/>
        </w:rPr>
        <w:t>Ropivacains</w:t>
      </w:r>
      <w:proofErr w:type="spellEnd"/>
      <w:r w:rsidRPr="009273E5">
        <w:rPr>
          <w:sz w:val="24"/>
          <w:szCs w:val="24"/>
        </w:rPr>
        <w:t xml:space="preserve"> totale </w:t>
      </w:r>
      <w:proofErr w:type="spellStart"/>
      <w:r w:rsidRPr="009273E5">
        <w:rPr>
          <w:sz w:val="24"/>
          <w:szCs w:val="24"/>
        </w:rPr>
        <w:t>clearance</w:t>
      </w:r>
      <w:proofErr w:type="spellEnd"/>
      <w:r w:rsidRPr="009273E5">
        <w:rPr>
          <w:sz w:val="24"/>
          <w:szCs w:val="24"/>
        </w:rPr>
        <w:t>-værdier (CL), som er angivet i tabel 4 nedenfor, er dem, som ikke påvirkes af den postoperative stigning i AAG.</w:t>
      </w:r>
    </w:p>
    <w:p w14:paraId="322134FD" w14:textId="77777777" w:rsidR="009273E5" w:rsidRPr="009273E5" w:rsidRDefault="009273E5" w:rsidP="009273E5">
      <w:pPr>
        <w:tabs>
          <w:tab w:val="left" w:pos="851"/>
        </w:tabs>
        <w:ind w:left="851"/>
        <w:rPr>
          <w:sz w:val="24"/>
          <w:szCs w:val="24"/>
        </w:rPr>
      </w:pPr>
    </w:p>
    <w:p w14:paraId="3EFAABB9" w14:textId="5C84C086" w:rsidR="009273E5" w:rsidRPr="009273E5" w:rsidRDefault="009273E5" w:rsidP="003C2FCC">
      <w:pPr>
        <w:rPr>
          <w:b/>
          <w:sz w:val="24"/>
          <w:szCs w:val="24"/>
        </w:rPr>
      </w:pPr>
      <w:r w:rsidRPr="009273E5">
        <w:rPr>
          <w:b/>
          <w:sz w:val="24"/>
          <w:szCs w:val="24"/>
        </w:rPr>
        <w:t>Tabel 4</w:t>
      </w:r>
      <w:r w:rsidR="003C2FCC" w:rsidRPr="00251C5A">
        <w:rPr>
          <w:b/>
          <w:sz w:val="24"/>
          <w:szCs w:val="24"/>
        </w:rPr>
        <w:t xml:space="preserve">. </w:t>
      </w:r>
      <w:r w:rsidRPr="009273E5">
        <w:rPr>
          <w:b/>
          <w:sz w:val="24"/>
          <w:szCs w:val="24"/>
        </w:rPr>
        <w:t xml:space="preserve">Estimerede </w:t>
      </w:r>
      <w:proofErr w:type="spellStart"/>
      <w:r w:rsidRPr="009273E5">
        <w:rPr>
          <w:b/>
          <w:sz w:val="24"/>
          <w:szCs w:val="24"/>
        </w:rPr>
        <w:t>farmakokinetiske</w:t>
      </w:r>
      <w:proofErr w:type="spellEnd"/>
      <w:r w:rsidRPr="009273E5">
        <w:rPr>
          <w:b/>
          <w:sz w:val="24"/>
          <w:szCs w:val="24"/>
        </w:rPr>
        <w:t xml:space="preserve"> parametre ud fra </w:t>
      </w:r>
      <w:proofErr w:type="spellStart"/>
      <w:r w:rsidRPr="009273E5">
        <w:rPr>
          <w:b/>
          <w:sz w:val="24"/>
          <w:szCs w:val="24"/>
        </w:rPr>
        <w:t>poolet</w:t>
      </w:r>
      <w:proofErr w:type="spellEnd"/>
      <w:r w:rsidRPr="009273E5">
        <w:rPr>
          <w:b/>
          <w:sz w:val="24"/>
          <w:szCs w:val="24"/>
        </w:rPr>
        <w:t xml:space="preserve"> </w:t>
      </w:r>
      <w:proofErr w:type="spellStart"/>
      <w:r w:rsidRPr="009273E5">
        <w:rPr>
          <w:b/>
          <w:sz w:val="24"/>
          <w:szCs w:val="24"/>
        </w:rPr>
        <w:t>farmakokinetisk</w:t>
      </w:r>
      <w:proofErr w:type="spellEnd"/>
      <w:r w:rsidRPr="009273E5">
        <w:rPr>
          <w:b/>
          <w:sz w:val="24"/>
          <w:szCs w:val="24"/>
        </w:rPr>
        <w:t xml:space="preserve"> pædiatrisk populationsanalyse</w:t>
      </w:r>
    </w:p>
    <w:tbl>
      <w:tblPr>
        <w:tblStyle w:val="Tabel-Gitter"/>
        <w:tblW w:w="5000" w:type="pct"/>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1578"/>
        <w:gridCol w:w="1193"/>
        <w:gridCol w:w="1170"/>
        <w:gridCol w:w="1324"/>
        <w:gridCol w:w="1139"/>
        <w:gridCol w:w="1440"/>
      </w:tblGrid>
      <w:tr w:rsidR="009273E5" w:rsidRPr="009273E5" w14:paraId="7AE096F6" w14:textId="77777777" w:rsidTr="003C2FCC">
        <w:trPr>
          <w:trHeight w:val="606"/>
        </w:trPr>
        <w:tc>
          <w:tcPr>
            <w:tcW w:w="930" w:type="pct"/>
            <w:tcBorders>
              <w:top w:val="single" w:sz="12" w:space="0" w:color="auto"/>
              <w:left w:val="nil"/>
              <w:bottom w:val="single" w:sz="4" w:space="0" w:color="auto"/>
              <w:right w:val="nil"/>
            </w:tcBorders>
            <w:hideMark/>
          </w:tcPr>
          <w:p w14:paraId="319A9B92" w14:textId="77777777" w:rsidR="009273E5" w:rsidRPr="009273E5" w:rsidRDefault="009273E5" w:rsidP="003C2FCC">
            <w:pPr>
              <w:ind w:left="32"/>
              <w:rPr>
                <w:b/>
                <w:sz w:val="24"/>
                <w:szCs w:val="24"/>
              </w:rPr>
            </w:pPr>
            <w:proofErr w:type="spellStart"/>
            <w:r w:rsidRPr="009273E5">
              <w:rPr>
                <w:b/>
                <w:sz w:val="24"/>
                <w:szCs w:val="24"/>
              </w:rPr>
              <w:t>Aldersgruppe</w:t>
            </w:r>
            <w:proofErr w:type="spellEnd"/>
          </w:p>
        </w:tc>
        <w:tc>
          <w:tcPr>
            <w:tcW w:w="818" w:type="pct"/>
            <w:tcBorders>
              <w:top w:val="single" w:sz="12" w:space="0" w:color="auto"/>
              <w:left w:val="nil"/>
              <w:bottom w:val="single" w:sz="4" w:space="0" w:color="auto"/>
              <w:right w:val="nil"/>
            </w:tcBorders>
            <w:hideMark/>
          </w:tcPr>
          <w:p w14:paraId="134EEED5" w14:textId="77777777" w:rsidR="009273E5" w:rsidRPr="009273E5" w:rsidRDefault="009273E5" w:rsidP="003C2FCC">
            <w:pPr>
              <w:ind w:left="32"/>
              <w:rPr>
                <w:b/>
                <w:sz w:val="24"/>
                <w:szCs w:val="24"/>
              </w:rPr>
            </w:pPr>
            <w:proofErr w:type="spellStart"/>
            <w:r w:rsidRPr="009273E5">
              <w:rPr>
                <w:b/>
                <w:sz w:val="24"/>
                <w:szCs w:val="24"/>
              </w:rPr>
              <w:t>Kropsvægt</w:t>
            </w:r>
            <w:r w:rsidRPr="009273E5">
              <w:rPr>
                <w:b/>
                <w:sz w:val="24"/>
                <w:szCs w:val="24"/>
                <w:vertAlign w:val="superscript"/>
              </w:rPr>
              <w:t>a</w:t>
            </w:r>
            <w:proofErr w:type="spellEnd"/>
          </w:p>
          <w:p w14:paraId="562D1D19" w14:textId="77777777" w:rsidR="009273E5" w:rsidRPr="009273E5" w:rsidRDefault="009273E5" w:rsidP="003C2FCC">
            <w:pPr>
              <w:ind w:left="32"/>
              <w:rPr>
                <w:b/>
                <w:sz w:val="24"/>
                <w:szCs w:val="24"/>
              </w:rPr>
            </w:pPr>
            <w:r w:rsidRPr="009273E5">
              <w:rPr>
                <w:b/>
                <w:sz w:val="24"/>
                <w:szCs w:val="24"/>
              </w:rPr>
              <w:t>kg</w:t>
            </w:r>
          </w:p>
        </w:tc>
        <w:tc>
          <w:tcPr>
            <w:tcW w:w="619" w:type="pct"/>
            <w:tcBorders>
              <w:top w:val="single" w:sz="12" w:space="0" w:color="auto"/>
              <w:left w:val="nil"/>
              <w:bottom w:val="single" w:sz="4" w:space="0" w:color="auto"/>
              <w:right w:val="nil"/>
            </w:tcBorders>
            <w:hideMark/>
          </w:tcPr>
          <w:p w14:paraId="1BC21902" w14:textId="77777777" w:rsidR="009273E5" w:rsidRPr="009273E5" w:rsidRDefault="009273E5" w:rsidP="003C2FCC">
            <w:pPr>
              <w:ind w:left="32"/>
              <w:rPr>
                <w:b/>
                <w:sz w:val="24"/>
                <w:szCs w:val="24"/>
              </w:rPr>
            </w:pPr>
            <w:r w:rsidRPr="009273E5">
              <w:rPr>
                <w:b/>
                <w:sz w:val="24"/>
                <w:szCs w:val="24"/>
              </w:rPr>
              <w:t>Clu</w:t>
            </w:r>
            <w:r w:rsidRPr="009273E5">
              <w:rPr>
                <w:b/>
                <w:sz w:val="24"/>
                <w:szCs w:val="24"/>
                <w:vertAlign w:val="superscript"/>
              </w:rPr>
              <w:t>b</w:t>
            </w:r>
          </w:p>
          <w:p w14:paraId="00461BCD" w14:textId="77777777" w:rsidR="009273E5" w:rsidRPr="009273E5" w:rsidRDefault="009273E5" w:rsidP="003C2FCC">
            <w:pPr>
              <w:ind w:left="32"/>
              <w:rPr>
                <w:b/>
                <w:sz w:val="24"/>
                <w:szCs w:val="24"/>
              </w:rPr>
            </w:pPr>
            <w:r w:rsidRPr="009273E5">
              <w:rPr>
                <w:b/>
                <w:sz w:val="24"/>
                <w:szCs w:val="24"/>
              </w:rPr>
              <w:t>(l/t/kg)</w:t>
            </w:r>
          </w:p>
        </w:tc>
        <w:tc>
          <w:tcPr>
            <w:tcW w:w="607" w:type="pct"/>
            <w:tcBorders>
              <w:top w:val="single" w:sz="12" w:space="0" w:color="auto"/>
              <w:left w:val="nil"/>
              <w:bottom w:val="single" w:sz="4" w:space="0" w:color="auto"/>
              <w:right w:val="nil"/>
            </w:tcBorders>
            <w:hideMark/>
          </w:tcPr>
          <w:p w14:paraId="1CA5322F" w14:textId="77777777" w:rsidR="009273E5" w:rsidRPr="009273E5" w:rsidRDefault="009273E5" w:rsidP="003C2FCC">
            <w:pPr>
              <w:ind w:left="32"/>
              <w:rPr>
                <w:b/>
                <w:sz w:val="24"/>
                <w:szCs w:val="24"/>
              </w:rPr>
            </w:pPr>
            <w:r w:rsidRPr="009273E5">
              <w:rPr>
                <w:b/>
                <w:sz w:val="24"/>
                <w:szCs w:val="24"/>
              </w:rPr>
              <w:t>Vu</w:t>
            </w:r>
            <w:r w:rsidRPr="009273E5">
              <w:rPr>
                <w:b/>
                <w:sz w:val="24"/>
                <w:szCs w:val="24"/>
                <w:vertAlign w:val="superscript"/>
              </w:rPr>
              <w:t>c</w:t>
            </w:r>
          </w:p>
          <w:p w14:paraId="0882FD16" w14:textId="77777777" w:rsidR="009273E5" w:rsidRPr="009273E5" w:rsidRDefault="009273E5" w:rsidP="003C2FCC">
            <w:pPr>
              <w:ind w:left="32"/>
              <w:rPr>
                <w:b/>
                <w:sz w:val="24"/>
                <w:szCs w:val="24"/>
              </w:rPr>
            </w:pPr>
            <w:r w:rsidRPr="009273E5">
              <w:rPr>
                <w:b/>
                <w:sz w:val="24"/>
                <w:szCs w:val="24"/>
              </w:rPr>
              <w:t>(l/kg)</w:t>
            </w:r>
          </w:p>
        </w:tc>
        <w:tc>
          <w:tcPr>
            <w:tcW w:w="687" w:type="pct"/>
            <w:tcBorders>
              <w:top w:val="single" w:sz="12" w:space="0" w:color="auto"/>
              <w:left w:val="nil"/>
              <w:bottom w:val="single" w:sz="4" w:space="0" w:color="auto"/>
              <w:right w:val="nil"/>
            </w:tcBorders>
            <w:hideMark/>
          </w:tcPr>
          <w:p w14:paraId="2433E5D9" w14:textId="77777777" w:rsidR="009273E5" w:rsidRPr="009273E5" w:rsidRDefault="009273E5" w:rsidP="003C2FCC">
            <w:pPr>
              <w:ind w:left="32"/>
              <w:rPr>
                <w:b/>
                <w:sz w:val="24"/>
                <w:szCs w:val="24"/>
              </w:rPr>
            </w:pPr>
            <w:proofErr w:type="spellStart"/>
            <w:r w:rsidRPr="009273E5">
              <w:rPr>
                <w:b/>
                <w:sz w:val="24"/>
                <w:szCs w:val="24"/>
              </w:rPr>
              <w:t>CL</w:t>
            </w:r>
            <w:r w:rsidRPr="009273E5">
              <w:rPr>
                <w:b/>
                <w:sz w:val="24"/>
                <w:szCs w:val="24"/>
                <w:vertAlign w:val="superscript"/>
              </w:rPr>
              <w:t>d</w:t>
            </w:r>
            <w:proofErr w:type="spellEnd"/>
          </w:p>
          <w:p w14:paraId="760579CA" w14:textId="77777777" w:rsidR="009273E5" w:rsidRPr="009273E5" w:rsidRDefault="009273E5" w:rsidP="003C2FCC">
            <w:pPr>
              <w:ind w:left="32"/>
              <w:rPr>
                <w:b/>
                <w:sz w:val="24"/>
                <w:szCs w:val="24"/>
              </w:rPr>
            </w:pPr>
            <w:r w:rsidRPr="009273E5">
              <w:rPr>
                <w:b/>
                <w:sz w:val="24"/>
                <w:szCs w:val="24"/>
              </w:rPr>
              <w:t>(l/t/kg)</w:t>
            </w:r>
          </w:p>
        </w:tc>
        <w:tc>
          <w:tcPr>
            <w:tcW w:w="591" w:type="pct"/>
            <w:tcBorders>
              <w:top w:val="single" w:sz="12" w:space="0" w:color="auto"/>
              <w:left w:val="nil"/>
              <w:bottom w:val="single" w:sz="4" w:space="0" w:color="auto"/>
              <w:right w:val="nil"/>
            </w:tcBorders>
            <w:hideMark/>
          </w:tcPr>
          <w:p w14:paraId="4B1E30EB" w14:textId="77777777" w:rsidR="009273E5" w:rsidRPr="009273E5" w:rsidRDefault="009273E5" w:rsidP="003C2FCC">
            <w:pPr>
              <w:ind w:left="32"/>
              <w:rPr>
                <w:b/>
                <w:sz w:val="24"/>
                <w:szCs w:val="24"/>
              </w:rPr>
            </w:pPr>
            <w:r w:rsidRPr="009273E5">
              <w:rPr>
                <w:b/>
                <w:sz w:val="24"/>
                <w:szCs w:val="24"/>
              </w:rPr>
              <w:t>t</w:t>
            </w:r>
            <w:r w:rsidRPr="009273E5">
              <w:rPr>
                <w:b/>
                <w:sz w:val="24"/>
                <w:szCs w:val="24"/>
                <w:vertAlign w:val="subscript"/>
              </w:rPr>
              <w:t>1/2</w:t>
            </w:r>
            <w:r w:rsidRPr="009273E5">
              <w:rPr>
                <w:b/>
                <w:sz w:val="24"/>
                <w:szCs w:val="24"/>
                <w:vertAlign w:val="superscript"/>
              </w:rPr>
              <w:t>e</w:t>
            </w:r>
          </w:p>
          <w:p w14:paraId="60478EFF" w14:textId="77777777" w:rsidR="009273E5" w:rsidRPr="009273E5" w:rsidRDefault="009273E5" w:rsidP="003C2FCC">
            <w:pPr>
              <w:ind w:left="32"/>
              <w:rPr>
                <w:b/>
                <w:sz w:val="24"/>
                <w:szCs w:val="24"/>
              </w:rPr>
            </w:pPr>
            <w:r w:rsidRPr="009273E5">
              <w:rPr>
                <w:b/>
                <w:sz w:val="24"/>
                <w:szCs w:val="24"/>
              </w:rPr>
              <w:t>(t)</w:t>
            </w:r>
          </w:p>
        </w:tc>
        <w:tc>
          <w:tcPr>
            <w:tcW w:w="747" w:type="pct"/>
            <w:tcBorders>
              <w:top w:val="single" w:sz="12" w:space="0" w:color="auto"/>
              <w:left w:val="nil"/>
              <w:bottom w:val="single" w:sz="4" w:space="0" w:color="auto"/>
              <w:right w:val="nil"/>
            </w:tcBorders>
            <w:hideMark/>
          </w:tcPr>
          <w:p w14:paraId="3445AE7E" w14:textId="77777777" w:rsidR="009273E5" w:rsidRPr="009273E5" w:rsidRDefault="009273E5" w:rsidP="003C2FCC">
            <w:pPr>
              <w:ind w:left="32"/>
              <w:rPr>
                <w:b/>
                <w:sz w:val="24"/>
                <w:szCs w:val="24"/>
              </w:rPr>
            </w:pPr>
            <w:r w:rsidRPr="009273E5">
              <w:rPr>
                <w:b/>
                <w:sz w:val="24"/>
                <w:szCs w:val="24"/>
              </w:rPr>
              <w:t>t</w:t>
            </w:r>
            <w:r w:rsidRPr="009273E5">
              <w:rPr>
                <w:b/>
                <w:sz w:val="24"/>
                <w:szCs w:val="24"/>
                <w:vertAlign w:val="subscript"/>
              </w:rPr>
              <w:t>1/2ppx</w:t>
            </w:r>
            <w:r w:rsidRPr="009273E5">
              <w:rPr>
                <w:b/>
                <w:sz w:val="24"/>
                <w:szCs w:val="24"/>
                <w:vertAlign w:val="superscript"/>
              </w:rPr>
              <w:t>f</w:t>
            </w:r>
          </w:p>
          <w:p w14:paraId="7043FA27" w14:textId="77777777" w:rsidR="009273E5" w:rsidRPr="009273E5" w:rsidRDefault="009273E5" w:rsidP="003C2FCC">
            <w:pPr>
              <w:ind w:left="32"/>
              <w:rPr>
                <w:b/>
                <w:sz w:val="24"/>
                <w:szCs w:val="24"/>
              </w:rPr>
            </w:pPr>
            <w:r w:rsidRPr="009273E5">
              <w:rPr>
                <w:b/>
                <w:sz w:val="24"/>
                <w:szCs w:val="24"/>
              </w:rPr>
              <w:t>(t)</w:t>
            </w:r>
          </w:p>
        </w:tc>
      </w:tr>
      <w:tr w:rsidR="009273E5" w:rsidRPr="009273E5" w14:paraId="563554D6" w14:textId="77777777" w:rsidTr="003C2FCC">
        <w:trPr>
          <w:trHeight w:val="220"/>
        </w:trPr>
        <w:tc>
          <w:tcPr>
            <w:tcW w:w="930" w:type="pct"/>
            <w:tcBorders>
              <w:top w:val="single" w:sz="4" w:space="0" w:color="auto"/>
              <w:left w:val="nil"/>
              <w:bottom w:val="nil"/>
              <w:right w:val="nil"/>
            </w:tcBorders>
            <w:hideMark/>
          </w:tcPr>
          <w:p w14:paraId="150C51AF" w14:textId="77777777" w:rsidR="009273E5" w:rsidRPr="009273E5" w:rsidRDefault="009273E5" w:rsidP="003C2FCC">
            <w:pPr>
              <w:ind w:left="32"/>
              <w:rPr>
                <w:sz w:val="24"/>
                <w:szCs w:val="24"/>
              </w:rPr>
            </w:pPr>
            <w:proofErr w:type="spellStart"/>
            <w:r w:rsidRPr="009273E5">
              <w:rPr>
                <w:sz w:val="24"/>
                <w:szCs w:val="24"/>
              </w:rPr>
              <w:t>Nyfødt</w:t>
            </w:r>
            <w:proofErr w:type="spellEnd"/>
          </w:p>
        </w:tc>
        <w:tc>
          <w:tcPr>
            <w:tcW w:w="818" w:type="pct"/>
            <w:tcBorders>
              <w:top w:val="single" w:sz="4" w:space="0" w:color="auto"/>
              <w:left w:val="nil"/>
              <w:bottom w:val="nil"/>
              <w:right w:val="nil"/>
            </w:tcBorders>
            <w:hideMark/>
          </w:tcPr>
          <w:p w14:paraId="14A652DC" w14:textId="77777777" w:rsidR="009273E5" w:rsidRPr="009273E5" w:rsidRDefault="009273E5" w:rsidP="003C2FCC">
            <w:pPr>
              <w:ind w:left="32"/>
              <w:rPr>
                <w:b/>
                <w:bCs/>
                <w:sz w:val="24"/>
                <w:szCs w:val="24"/>
              </w:rPr>
            </w:pPr>
            <w:r w:rsidRPr="009273E5">
              <w:rPr>
                <w:sz w:val="24"/>
                <w:szCs w:val="24"/>
              </w:rPr>
              <w:t>3,27</w:t>
            </w:r>
          </w:p>
        </w:tc>
        <w:tc>
          <w:tcPr>
            <w:tcW w:w="619" w:type="pct"/>
            <w:tcBorders>
              <w:top w:val="single" w:sz="4" w:space="0" w:color="auto"/>
              <w:left w:val="nil"/>
              <w:bottom w:val="nil"/>
              <w:right w:val="nil"/>
            </w:tcBorders>
            <w:hideMark/>
          </w:tcPr>
          <w:p w14:paraId="4BC582CF" w14:textId="77777777" w:rsidR="009273E5" w:rsidRPr="009273E5" w:rsidRDefault="009273E5" w:rsidP="003C2FCC">
            <w:pPr>
              <w:ind w:left="32"/>
              <w:rPr>
                <w:b/>
                <w:bCs/>
                <w:sz w:val="24"/>
                <w:szCs w:val="24"/>
              </w:rPr>
            </w:pPr>
            <w:r w:rsidRPr="009273E5">
              <w:rPr>
                <w:sz w:val="24"/>
                <w:szCs w:val="24"/>
              </w:rPr>
              <w:t>2,40</w:t>
            </w:r>
          </w:p>
        </w:tc>
        <w:tc>
          <w:tcPr>
            <w:tcW w:w="607" w:type="pct"/>
            <w:tcBorders>
              <w:top w:val="single" w:sz="4" w:space="0" w:color="auto"/>
              <w:left w:val="nil"/>
              <w:bottom w:val="nil"/>
              <w:right w:val="nil"/>
            </w:tcBorders>
            <w:hideMark/>
          </w:tcPr>
          <w:p w14:paraId="73382493" w14:textId="77777777" w:rsidR="009273E5" w:rsidRPr="009273E5" w:rsidRDefault="009273E5" w:rsidP="003C2FCC">
            <w:pPr>
              <w:ind w:left="32"/>
              <w:rPr>
                <w:b/>
                <w:bCs/>
                <w:sz w:val="24"/>
                <w:szCs w:val="24"/>
              </w:rPr>
            </w:pPr>
            <w:r w:rsidRPr="009273E5">
              <w:rPr>
                <w:sz w:val="24"/>
                <w:szCs w:val="24"/>
              </w:rPr>
              <w:t>21,86</w:t>
            </w:r>
          </w:p>
        </w:tc>
        <w:tc>
          <w:tcPr>
            <w:tcW w:w="687" w:type="pct"/>
            <w:tcBorders>
              <w:top w:val="single" w:sz="4" w:space="0" w:color="auto"/>
              <w:left w:val="nil"/>
              <w:bottom w:val="nil"/>
              <w:right w:val="nil"/>
            </w:tcBorders>
            <w:hideMark/>
          </w:tcPr>
          <w:p w14:paraId="4BE01263" w14:textId="77777777" w:rsidR="009273E5" w:rsidRPr="009273E5" w:rsidRDefault="009273E5" w:rsidP="003C2FCC">
            <w:pPr>
              <w:ind w:left="32"/>
              <w:rPr>
                <w:b/>
                <w:bCs/>
                <w:sz w:val="24"/>
                <w:szCs w:val="24"/>
              </w:rPr>
            </w:pPr>
            <w:r w:rsidRPr="009273E5">
              <w:rPr>
                <w:sz w:val="24"/>
                <w:szCs w:val="24"/>
              </w:rPr>
              <w:t>0,096</w:t>
            </w:r>
          </w:p>
        </w:tc>
        <w:tc>
          <w:tcPr>
            <w:tcW w:w="591" w:type="pct"/>
            <w:tcBorders>
              <w:top w:val="single" w:sz="4" w:space="0" w:color="auto"/>
              <w:left w:val="nil"/>
              <w:bottom w:val="nil"/>
              <w:right w:val="nil"/>
            </w:tcBorders>
            <w:hideMark/>
          </w:tcPr>
          <w:p w14:paraId="6E2E4AE3" w14:textId="77777777" w:rsidR="009273E5" w:rsidRPr="009273E5" w:rsidRDefault="009273E5" w:rsidP="003C2FCC">
            <w:pPr>
              <w:ind w:left="32"/>
              <w:rPr>
                <w:b/>
                <w:bCs/>
                <w:sz w:val="24"/>
                <w:szCs w:val="24"/>
              </w:rPr>
            </w:pPr>
            <w:r w:rsidRPr="009273E5">
              <w:rPr>
                <w:sz w:val="24"/>
                <w:szCs w:val="24"/>
              </w:rPr>
              <w:t>6,3</w:t>
            </w:r>
          </w:p>
        </w:tc>
        <w:tc>
          <w:tcPr>
            <w:tcW w:w="747" w:type="pct"/>
            <w:tcBorders>
              <w:top w:val="single" w:sz="4" w:space="0" w:color="auto"/>
              <w:left w:val="nil"/>
              <w:bottom w:val="nil"/>
              <w:right w:val="nil"/>
            </w:tcBorders>
            <w:hideMark/>
          </w:tcPr>
          <w:p w14:paraId="00FBC807" w14:textId="77777777" w:rsidR="009273E5" w:rsidRPr="009273E5" w:rsidRDefault="009273E5" w:rsidP="003C2FCC">
            <w:pPr>
              <w:ind w:left="32"/>
              <w:rPr>
                <w:b/>
                <w:bCs/>
                <w:sz w:val="24"/>
                <w:szCs w:val="24"/>
              </w:rPr>
            </w:pPr>
            <w:r w:rsidRPr="009273E5">
              <w:rPr>
                <w:sz w:val="24"/>
                <w:szCs w:val="24"/>
              </w:rPr>
              <w:t>43,3</w:t>
            </w:r>
          </w:p>
        </w:tc>
      </w:tr>
      <w:tr w:rsidR="009273E5" w:rsidRPr="009273E5" w14:paraId="2CA932B3" w14:textId="77777777" w:rsidTr="003C2FCC">
        <w:trPr>
          <w:trHeight w:val="219"/>
        </w:trPr>
        <w:tc>
          <w:tcPr>
            <w:tcW w:w="930" w:type="pct"/>
            <w:tcBorders>
              <w:top w:val="nil"/>
              <w:left w:val="nil"/>
              <w:bottom w:val="nil"/>
              <w:right w:val="nil"/>
            </w:tcBorders>
            <w:hideMark/>
          </w:tcPr>
          <w:p w14:paraId="57047A99" w14:textId="77777777" w:rsidR="009273E5" w:rsidRPr="009273E5" w:rsidRDefault="009273E5" w:rsidP="003C2FCC">
            <w:pPr>
              <w:ind w:left="32"/>
              <w:rPr>
                <w:sz w:val="24"/>
                <w:szCs w:val="24"/>
              </w:rPr>
            </w:pPr>
            <w:r w:rsidRPr="009273E5">
              <w:rPr>
                <w:sz w:val="24"/>
                <w:szCs w:val="24"/>
              </w:rPr>
              <w:t>1 </w:t>
            </w:r>
            <w:proofErr w:type="spellStart"/>
            <w:r w:rsidRPr="009273E5">
              <w:rPr>
                <w:sz w:val="24"/>
                <w:szCs w:val="24"/>
              </w:rPr>
              <w:t>måned</w:t>
            </w:r>
            <w:proofErr w:type="spellEnd"/>
          </w:p>
        </w:tc>
        <w:tc>
          <w:tcPr>
            <w:tcW w:w="818" w:type="pct"/>
            <w:tcBorders>
              <w:top w:val="nil"/>
              <w:left w:val="nil"/>
              <w:bottom w:val="nil"/>
              <w:right w:val="nil"/>
            </w:tcBorders>
            <w:hideMark/>
          </w:tcPr>
          <w:p w14:paraId="61E01141" w14:textId="77777777" w:rsidR="009273E5" w:rsidRPr="009273E5" w:rsidRDefault="009273E5" w:rsidP="003C2FCC">
            <w:pPr>
              <w:ind w:left="32"/>
              <w:rPr>
                <w:sz w:val="24"/>
                <w:szCs w:val="24"/>
              </w:rPr>
            </w:pPr>
            <w:r w:rsidRPr="009273E5">
              <w:rPr>
                <w:sz w:val="24"/>
                <w:szCs w:val="24"/>
              </w:rPr>
              <w:t>4,29</w:t>
            </w:r>
          </w:p>
        </w:tc>
        <w:tc>
          <w:tcPr>
            <w:tcW w:w="619" w:type="pct"/>
            <w:tcBorders>
              <w:top w:val="nil"/>
              <w:left w:val="nil"/>
              <w:bottom w:val="nil"/>
              <w:right w:val="nil"/>
            </w:tcBorders>
            <w:hideMark/>
          </w:tcPr>
          <w:p w14:paraId="6C02C400" w14:textId="77777777" w:rsidR="009273E5" w:rsidRPr="009273E5" w:rsidRDefault="009273E5" w:rsidP="003C2FCC">
            <w:pPr>
              <w:ind w:left="32"/>
              <w:rPr>
                <w:sz w:val="24"/>
                <w:szCs w:val="24"/>
              </w:rPr>
            </w:pPr>
            <w:r w:rsidRPr="009273E5">
              <w:rPr>
                <w:sz w:val="24"/>
                <w:szCs w:val="24"/>
              </w:rPr>
              <w:t>3,60</w:t>
            </w:r>
          </w:p>
        </w:tc>
        <w:tc>
          <w:tcPr>
            <w:tcW w:w="607" w:type="pct"/>
            <w:tcBorders>
              <w:top w:val="nil"/>
              <w:left w:val="nil"/>
              <w:bottom w:val="nil"/>
              <w:right w:val="nil"/>
            </w:tcBorders>
            <w:hideMark/>
          </w:tcPr>
          <w:p w14:paraId="41262897" w14:textId="77777777" w:rsidR="009273E5" w:rsidRPr="009273E5" w:rsidRDefault="009273E5" w:rsidP="003C2FCC">
            <w:pPr>
              <w:ind w:left="32"/>
              <w:rPr>
                <w:sz w:val="24"/>
                <w:szCs w:val="24"/>
              </w:rPr>
            </w:pPr>
            <w:r w:rsidRPr="009273E5">
              <w:rPr>
                <w:sz w:val="24"/>
                <w:szCs w:val="24"/>
              </w:rPr>
              <w:t>25,94</w:t>
            </w:r>
          </w:p>
        </w:tc>
        <w:tc>
          <w:tcPr>
            <w:tcW w:w="687" w:type="pct"/>
            <w:tcBorders>
              <w:top w:val="nil"/>
              <w:left w:val="nil"/>
              <w:bottom w:val="nil"/>
              <w:right w:val="nil"/>
            </w:tcBorders>
            <w:hideMark/>
          </w:tcPr>
          <w:p w14:paraId="6FEFF49B" w14:textId="77777777" w:rsidR="009273E5" w:rsidRPr="009273E5" w:rsidRDefault="009273E5" w:rsidP="003C2FCC">
            <w:pPr>
              <w:ind w:left="32"/>
              <w:rPr>
                <w:sz w:val="24"/>
                <w:szCs w:val="24"/>
              </w:rPr>
            </w:pPr>
            <w:r w:rsidRPr="009273E5">
              <w:rPr>
                <w:sz w:val="24"/>
                <w:szCs w:val="24"/>
              </w:rPr>
              <w:t>0,143</w:t>
            </w:r>
          </w:p>
        </w:tc>
        <w:tc>
          <w:tcPr>
            <w:tcW w:w="591" w:type="pct"/>
            <w:tcBorders>
              <w:top w:val="nil"/>
              <w:left w:val="nil"/>
              <w:bottom w:val="nil"/>
              <w:right w:val="nil"/>
            </w:tcBorders>
            <w:hideMark/>
          </w:tcPr>
          <w:p w14:paraId="6387D0A6" w14:textId="77777777" w:rsidR="009273E5" w:rsidRPr="009273E5" w:rsidRDefault="009273E5" w:rsidP="003C2FCC">
            <w:pPr>
              <w:ind w:left="32"/>
              <w:rPr>
                <w:sz w:val="24"/>
                <w:szCs w:val="24"/>
              </w:rPr>
            </w:pPr>
            <w:r w:rsidRPr="009273E5">
              <w:rPr>
                <w:sz w:val="24"/>
                <w:szCs w:val="24"/>
              </w:rPr>
              <w:t>5,0</w:t>
            </w:r>
          </w:p>
        </w:tc>
        <w:tc>
          <w:tcPr>
            <w:tcW w:w="747" w:type="pct"/>
            <w:tcBorders>
              <w:top w:val="nil"/>
              <w:left w:val="nil"/>
              <w:bottom w:val="nil"/>
              <w:right w:val="nil"/>
            </w:tcBorders>
            <w:hideMark/>
          </w:tcPr>
          <w:p w14:paraId="6C5C5156" w14:textId="77777777" w:rsidR="009273E5" w:rsidRPr="009273E5" w:rsidRDefault="009273E5" w:rsidP="003C2FCC">
            <w:pPr>
              <w:ind w:left="32"/>
              <w:rPr>
                <w:sz w:val="24"/>
                <w:szCs w:val="24"/>
              </w:rPr>
            </w:pPr>
            <w:r w:rsidRPr="009273E5">
              <w:rPr>
                <w:sz w:val="24"/>
                <w:szCs w:val="24"/>
              </w:rPr>
              <w:t>25,7</w:t>
            </w:r>
          </w:p>
        </w:tc>
      </w:tr>
      <w:tr w:rsidR="009273E5" w:rsidRPr="009273E5" w14:paraId="732A77EE" w14:textId="77777777" w:rsidTr="003C2FCC">
        <w:trPr>
          <w:trHeight w:val="219"/>
        </w:trPr>
        <w:tc>
          <w:tcPr>
            <w:tcW w:w="930" w:type="pct"/>
            <w:tcBorders>
              <w:top w:val="nil"/>
              <w:left w:val="nil"/>
              <w:bottom w:val="nil"/>
              <w:right w:val="nil"/>
            </w:tcBorders>
            <w:hideMark/>
          </w:tcPr>
          <w:p w14:paraId="720ACA93" w14:textId="77777777" w:rsidR="009273E5" w:rsidRPr="009273E5" w:rsidRDefault="009273E5" w:rsidP="003C2FCC">
            <w:pPr>
              <w:ind w:left="32"/>
              <w:rPr>
                <w:sz w:val="24"/>
                <w:szCs w:val="24"/>
              </w:rPr>
            </w:pPr>
            <w:r w:rsidRPr="009273E5">
              <w:rPr>
                <w:sz w:val="24"/>
                <w:szCs w:val="24"/>
              </w:rPr>
              <w:t>6 </w:t>
            </w:r>
            <w:proofErr w:type="spellStart"/>
            <w:r w:rsidRPr="009273E5">
              <w:rPr>
                <w:sz w:val="24"/>
                <w:szCs w:val="24"/>
              </w:rPr>
              <w:t>måneder</w:t>
            </w:r>
            <w:proofErr w:type="spellEnd"/>
          </w:p>
        </w:tc>
        <w:tc>
          <w:tcPr>
            <w:tcW w:w="818" w:type="pct"/>
            <w:tcBorders>
              <w:top w:val="nil"/>
              <w:left w:val="nil"/>
              <w:bottom w:val="nil"/>
              <w:right w:val="nil"/>
            </w:tcBorders>
            <w:hideMark/>
          </w:tcPr>
          <w:p w14:paraId="230A6988" w14:textId="77777777" w:rsidR="009273E5" w:rsidRPr="009273E5" w:rsidRDefault="009273E5" w:rsidP="003C2FCC">
            <w:pPr>
              <w:ind w:left="32"/>
              <w:rPr>
                <w:sz w:val="24"/>
                <w:szCs w:val="24"/>
              </w:rPr>
            </w:pPr>
            <w:r w:rsidRPr="009273E5">
              <w:rPr>
                <w:sz w:val="24"/>
                <w:szCs w:val="24"/>
              </w:rPr>
              <w:t>7,85</w:t>
            </w:r>
          </w:p>
        </w:tc>
        <w:tc>
          <w:tcPr>
            <w:tcW w:w="619" w:type="pct"/>
            <w:tcBorders>
              <w:top w:val="nil"/>
              <w:left w:val="nil"/>
              <w:bottom w:val="nil"/>
              <w:right w:val="nil"/>
            </w:tcBorders>
            <w:hideMark/>
          </w:tcPr>
          <w:p w14:paraId="617F5142" w14:textId="77777777" w:rsidR="009273E5" w:rsidRPr="009273E5" w:rsidRDefault="009273E5" w:rsidP="003C2FCC">
            <w:pPr>
              <w:ind w:left="32"/>
              <w:rPr>
                <w:sz w:val="24"/>
                <w:szCs w:val="24"/>
              </w:rPr>
            </w:pPr>
            <w:r w:rsidRPr="009273E5">
              <w:rPr>
                <w:sz w:val="24"/>
                <w:szCs w:val="24"/>
              </w:rPr>
              <w:t>8,03</w:t>
            </w:r>
          </w:p>
        </w:tc>
        <w:tc>
          <w:tcPr>
            <w:tcW w:w="607" w:type="pct"/>
            <w:tcBorders>
              <w:top w:val="nil"/>
              <w:left w:val="nil"/>
              <w:bottom w:val="nil"/>
              <w:right w:val="nil"/>
            </w:tcBorders>
            <w:hideMark/>
          </w:tcPr>
          <w:p w14:paraId="6C5D3C6C" w14:textId="77777777" w:rsidR="009273E5" w:rsidRPr="009273E5" w:rsidRDefault="009273E5" w:rsidP="003C2FCC">
            <w:pPr>
              <w:ind w:left="32"/>
              <w:rPr>
                <w:sz w:val="24"/>
                <w:szCs w:val="24"/>
              </w:rPr>
            </w:pPr>
            <w:r w:rsidRPr="009273E5">
              <w:rPr>
                <w:sz w:val="24"/>
                <w:szCs w:val="24"/>
              </w:rPr>
              <w:t>41,71</w:t>
            </w:r>
          </w:p>
        </w:tc>
        <w:tc>
          <w:tcPr>
            <w:tcW w:w="687" w:type="pct"/>
            <w:tcBorders>
              <w:top w:val="nil"/>
              <w:left w:val="nil"/>
              <w:bottom w:val="nil"/>
              <w:right w:val="nil"/>
            </w:tcBorders>
            <w:hideMark/>
          </w:tcPr>
          <w:p w14:paraId="4FE3E735" w14:textId="77777777" w:rsidR="009273E5" w:rsidRPr="009273E5" w:rsidRDefault="009273E5" w:rsidP="003C2FCC">
            <w:pPr>
              <w:ind w:left="32"/>
              <w:rPr>
                <w:sz w:val="24"/>
                <w:szCs w:val="24"/>
              </w:rPr>
            </w:pPr>
            <w:r w:rsidRPr="009273E5">
              <w:rPr>
                <w:sz w:val="24"/>
                <w:szCs w:val="24"/>
              </w:rPr>
              <w:t>0,320</w:t>
            </w:r>
          </w:p>
        </w:tc>
        <w:tc>
          <w:tcPr>
            <w:tcW w:w="591" w:type="pct"/>
            <w:tcBorders>
              <w:top w:val="nil"/>
              <w:left w:val="nil"/>
              <w:bottom w:val="nil"/>
              <w:right w:val="nil"/>
            </w:tcBorders>
            <w:hideMark/>
          </w:tcPr>
          <w:p w14:paraId="7529AC59" w14:textId="77777777" w:rsidR="009273E5" w:rsidRPr="009273E5" w:rsidRDefault="009273E5" w:rsidP="003C2FCC">
            <w:pPr>
              <w:ind w:left="32"/>
              <w:rPr>
                <w:sz w:val="24"/>
                <w:szCs w:val="24"/>
              </w:rPr>
            </w:pPr>
            <w:r w:rsidRPr="009273E5">
              <w:rPr>
                <w:sz w:val="24"/>
                <w:szCs w:val="24"/>
              </w:rPr>
              <w:t>3,6</w:t>
            </w:r>
          </w:p>
        </w:tc>
        <w:tc>
          <w:tcPr>
            <w:tcW w:w="747" w:type="pct"/>
            <w:tcBorders>
              <w:top w:val="nil"/>
              <w:left w:val="nil"/>
              <w:bottom w:val="nil"/>
              <w:right w:val="nil"/>
            </w:tcBorders>
            <w:hideMark/>
          </w:tcPr>
          <w:p w14:paraId="5AC5D934" w14:textId="77777777" w:rsidR="009273E5" w:rsidRPr="009273E5" w:rsidRDefault="009273E5" w:rsidP="003C2FCC">
            <w:pPr>
              <w:ind w:left="32"/>
              <w:rPr>
                <w:sz w:val="24"/>
                <w:szCs w:val="24"/>
              </w:rPr>
            </w:pPr>
            <w:r w:rsidRPr="009273E5">
              <w:rPr>
                <w:sz w:val="24"/>
                <w:szCs w:val="24"/>
              </w:rPr>
              <w:t>14,5</w:t>
            </w:r>
          </w:p>
        </w:tc>
      </w:tr>
      <w:tr w:rsidR="009273E5" w:rsidRPr="009273E5" w14:paraId="56EE1031" w14:textId="77777777" w:rsidTr="003C2FCC">
        <w:trPr>
          <w:trHeight w:val="219"/>
        </w:trPr>
        <w:tc>
          <w:tcPr>
            <w:tcW w:w="930" w:type="pct"/>
            <w:tcBorders>
              <w:top w:val="nil"/>
              <w:left w:val="nil"/>
              <w:bottom w:val="nil"/>
              <w:right w:val="nil"/>
            </w:tcBorders>
            <w:hideMark/>
          </w:tcPr>
          <w:p w14:paraId="3F47CFB6" w14:textId="77777777" w:rsidR="009273E5" w:rsidRPr="009273E5" w:rsidRDefault="009273E5" w:rsidP="003C2FCC">
            <w:pPr>
              <w:ind w:left="32"/>
              <w:rPr>
                <w:sz w:val="24"/>
                <w:szCs w:val="24"/>
              </w:rPr>
            </w:pPr>
            <w:r w:rsidRPr="009273E5">
              <w:rPr>
                <w:sz w:val="24"/>
                <w:szCs w:val="24"/>
              </w:rPr>
              <w:t>1 </w:t>
            </w:r>
            <w:proofErr w:type="spellStart"/>
            <w:r w:rsidRPr="009273E5">
              <w:rPr>
                <w:sz w:val="24"/>
                <w:szCs w:val="24"/>
              </w:rPr>
              <w:t>år</w:t>
            </w:r>
            <w:proofErr w:type="spellEnd"/>
          </w:p>
        </w:tc>
        <w:tc>
          <w:tcPr>
            <w:tcW w:w="818" w:type="pct"/>
            <w:tcBorders>
              <w:top w:val="nil"/>
              <w:left w:val="nil"/>
              <w:bottom w:val="nil"/>
              <w:right w:val="nil"/>
            </w:tcBorders>
            <w:hideMark/>
          </w:tcPr>
          <w:p w14:paraId="40F84279" w14:textId="77777777" w:rsidR="009273E5" w:rsidRPr="009273E5" w:rsidRDefault="009273E5" w:rsidP="003C2FCC">
            <w:pPr>
              <w:ind w:left="32"/>
              <w:rPr>
                <w:sz w:val="24"/>
                <w:szCs w:val="24"/>
              </w:rPr>
            </w:pPr>
            <w:r w:rsidRPr="009273E5">
              <w:rPr>
                <w:sz w:val="24"/>
                <w:szCs w:val="24"/>
              </w:rPr>
              <w:t>10,15</w:t>
            </w:r>
          </w:p>
        </w:tc>
        <w:tc>
          <w:tcPr>
            <w:tcW w:w="619" w:type="pct"/>
            <w:tcBorders>
              <w:top w:val="nil"/>
              <w:left w:val="nil"/>
              <w:bottom w:val="nil"/>
              <w:right w:val="nil"/>
            </w:tcBorders>
            <w:hideMark/>
          </w:tcPr>
          <w:p w14:paraId="0F1AEF21" w14:textId="77777777" w:rsidR="009273E5" w:rsidRPr="009273E5" w:rsidRDefault="009273E5" w:rsidP="003C2FCC">
            <w:pPr>
              <w:ind w:left="32"/>
              <w:rPr>
                <w:sz w:val="24"/>
                <w:szCs w:val="24"/>
              </w:rPr>
            </w:pPr>
            <w:r w:rsidRPr="009273E5">
              <w:rPr>
                <w:sz w:val="24"/>
                <w:szCs w:val="24"/>
              </w:rPr>
              <w:t>11,32</w:t>
            </w:r>
          </w:p>
        </w:tc>
        <w:tc>
          <w:tcPr>
            <w:tcW w:w="607" w:type="pct"/>
            <w:tcBorders>
              <w:top w:val="nil"/>
              <w:left w:val="nil"/>
              <w:bottom w:val="nil"/>
              <w:right w:val="nil"/>
            </w:tcBorders>
            <w:hideMark/>
          </w:tcPr>
          <w:p w14:paraId="1754904B" w14:textId="77777777" w:rsidR="009273E5" w:rsidRPr="009273E5" w:rsidRDefault="009273E5" w:rsidP="003C2FCC">
            <w:pPr>
              <w:ind w:left="32"/>
              <w:rPr>
                <w:sz w:val="24"/>
                <w:szCs w:val="24"/>
              </w:rPr>
            </w:pPr>
            <w:r w:rsidRPr="009273E5">
              <w:rPr>
                <w:sz w:val="24"/>
                <w:szCs w:val="24"/>
              </w:rPr>
              <w:t>52,60</w:t>
            </w:r>
          </w:p>
        </w:tc>
        <w:tc>
          <w:tcPr>
            <w:tcW w:w="687" w:type="pct"/>
            <w:tcBorders>
              <w:top w:val="nil"/>
              <w:left w:val="nil"/>
              <w:bottom w:val="nil"/>
              <w:right w:val="nil"/>
            </w:tcBorders>
            <w:hideMark/>
          </w:tcPr>
          <w:p w14:paraId="223055C7" w14:textId="77777777" w:rsidR="009273E5" w:rsidRPr="009273E5" w:rsidRDefault="009273E5" w:rsidP="003C2FCC">
            <w:pPr>
              <w:ind w:left="32"/>
              <w:rPr>
                <w:sz w:val="24"/>
                <w:szCs w:val="24"/>
              </w:rPr>
            </w:pPr>
            <w:r w:rsidRPr="009273E5">
              <w:rPr>
                <w:sz w:val="24"/>
                <w:szCs w:val="24"/>
              </w:rPr>
              <w:t>0,451</w:t>
            </w:r>
          </w:p>
        </w:tc>
        <w:tc>
          <w:tcPr>
            <w:tcW w:w="591" w:type="pct"/>
            <w:tcBorders>
              <w:top w:val="nil"/>
              <w:left w:val="nil"/>
              <w:bottom w:val="nil"/>
              <w:right w:val="nil"/>
            </w:tcBorders>
            <w:hideMark/>
          </w:tcPr>
          <w:p w14:paraId="3357868A" w14:textId="77777777" w:rsidR="009273E5" w:rsidRPr="009273E5" w:rsidRDefault="009273E5" w:rsidP="003C2FCC">
            <w:pPr>
              <w:ind w:left="32"/>
              <w:rPr>
                <w:sz w:val="24"/>
                <w:szCs w:val="24"/>
              </w:rPr>
            </w:pPr>
            <w:r w:rsidRPr="009273E5">
              <w:rPr>
                <w:sz w:val="24"/>
                <w:szCs w:val="24"/>
              </w:rPr>
              <w:t>3,2</w:t>
            </w:r>
          </w:p>
        </w:tc>
        <w:tc>
          <w:tcPr>
            <w:tcW w:w="747" w:type="pct"/>
            <w:tcBorders>
              <w:top w:val="nil"/>
              <w:left w:val="nil"/>
              <w:bottom w:val="nil"/>
              <w:right w:val="nil"/>
            </w:tcBorders>
            <w:hideMark/>
          </w:tcPr>
          <w:p w14:paraId="3FD12E68" w14:textId="77777777" w:rsidR="009273E5" w:rsidRPr="009273E5" w:rsidRDefault="009273E5" w:rsidP="003C2FCC">
            <w:pPr>
              <w:ind w:left="32"/>
              <w:rPr>
                <w:sz w:val="24"/>
                <w:szCs w:val="24"/>
              </w:rPr>
            </w:pPr>
            <w:r w:rsidRPr="009273E5">
              <w:rPr>
                <w:sz w:val="24"/>
                <w:szCs w:val="24"/>
              </w:rPr>
              <w:t>13,6</w:t>
            </w:r>
          </w:p>
        </w:tc>
      </w:tr>
      <w:tr w:rsidR="009273E5" w:rsidRPr="009273E5" w14:paraId="270CDB3E" w14:textId="77777777" w:rsidTr="003C2FCC">
        <w:trPr>
          <w:trHeight w:val="219"/>
        </w:trPr>
        <w:tc>
          <w:tcPr>
            <w:tcW w:w="930" w:type="pct"/>
            <w:tcBorders>
              <w:top w:val="nil"/>
              <w:left w:val="nil"/>
              <w:bottom w:val="nil"/>
              <w:right w:val="nil"/>
            </w:tcBorders>
            <w:hideMark/>
          </w:tcPr>
          <w:p w14:paraId="05EFFB6D" w14:textId="77777777" w:rsidR="009273E5" w:rsidRPr="009273E5" w:rsidRDefault="009273E5" w:rsidP="003C2FCC">
            <w:pPr>
              <w:ind w:left="32"/>
              <w:rPr>
                <w:sz w:val="24"/>
                <w:szCs w:val="24"/>
              </w:rPr>
            </w:pPr>
            <w:r w:rsidRPr="009273E5">
              <w:rPr>
                <w:sz w:val="24"/>
                <w:szCs w:val="24"/>
              </w:rPr>
              <w:t>4 </w:t>
            </w:r>
            <w:proofErr w:type="spellStart"/>
            <w:r w:rsidRPr="009273E5">
              <w:rPr>
                <w:sz w:val="24"/>
                <w:szCs w:val="24"/>
              </w:rPr>
              <w:t>år</w:t>
            </w:r>
            <w:proofErr w:type="spellEnd"/>
          </w:p>
        </w:tc>
        <w:tc>
          <w:tcPr>
            <w:tcW w:w="818" w:type="pct"/>
            <w:tcBorders>
              <w:top w:val="nil"/>
              <w:left w:val="nil"/>
              <w:bottom w:val="nil"/>
              <w:right w:val="nil"/>
            </w:tcBorders>
            <w:hideMark/>
          </w:tcPr>
          <w:p w14:paraId="628D2CFB" w14:textId="77777777" w:rsidR="009273E5" w:rsidRPr="009273E5" w:rsidRDefault="009273E5" w:rsidP="003C2FCC">
            <w:pPr>
              <w:ind w:left="32"/>
              <w:rPr>
                <w:sz w:val="24"/>
                <w:szCs w:val="24"/>
              </w:rPr>
            </w:pPr>
            <w:r w:rsidRPr="009273E5">
              <w:rPr>
                <w:sz w:val="24"/>
                <w:szCs w:val="24"/>
              </w:rPr>
              <w:t>16,69</w:t>
            </w:r>
          </w:p>
        </w:tc>
        <w:tc>
          <w:tcPr>
            <w:tcW w:w="619" w:type="pct"/>
            <w:tcBorders>
              <w:top w:val="nil"/>
              <w:left w:val="nil"/>
              <w:bottom w:val="nil"/>
              <w:right w:val="nil"/>
            </w:tcBorders>
            <w:hideMark/>
          </w:tcPr>
          <w:p w14:paraId="5D0395B7" w14:textId="77777777" w:rsidR="009273E5" w:rsidRPr="009273E5" w:rsidRDefault="009273E5" w:rsidP="003C2FCC">
            <w:pPr>
              <w:ind w:left="32"/>
              <w:rPr>
                <w:sz w:val="24"/>
                <w:szCs w:val="24"/>
              </w:rPr>
            </w:pPr>
            <w:r w:rsidRPr="009273E5">
              <w:rPr>
                <w:sz w:val="24"/>
                <w:szCs w:val="24"/>
              </w:rPr>
              <w:t>15,91</w:t>
            </w:r>
          </w:p>
        </w:tc>
        <w:tc>
          <w:tcPr>
            <w:tcW w:w="607" w:type="pct"/>
            <w:tcBorders>
              <w:top w:val="nil"/>
              <w:left w:val="nil"/>
              <w:bottom w:val="nil"/>
              <w:right w:val="nil"/>
            </w:tcBorders>
            <w:hideMark/>
          </w:tcPr>
          <w:p w14:paraId="6D9362F9" w14:textId="77777777" w:rsidR="009273E5" w:rsidRPr="009273E5" w:rsidRDefault="009273E5" w:rsidP="003C2FCC">
            <w:pPr>
              <w:ind w:left="32"/>
              <w:rPr>
                <w:sz w:val="24"/>
                <w:szCs w:val="24"/>
              </w:rPr>
            </w:pPr>
            <w:r w:rsidRPr="009273E5">
              <w:rPr>
                <w:sz w:val="24"/>
                <w:szCs w:val="24"/>
              </w:rPr>
              <w:t>65,24</w:t>
            </w:r>
          </w:p>
        </w:tc>
        <w:tc>
          <w:tcPr>
            <w:tcW w:w="687" w:type="pct"/>
            <w:tcBorders>
              <w:top w:val="nil"/>
              <w:left w:val="nil"/>
              <w:bottom w:val="nil"/>
              <w:right w:val="nil"/>
            </w:tcBorders>
            <w:hideMark/>
          </w:tcPr>
          <w:p w14:paraId="4A48CDF6" w14:textId="77777777" w:rsidR="009273E5" w:rsidRPr="009273E5" w:rsidRDefault="009273E5" w:rsidP="003C2FCC">
            <w:pPr>
              <w:ind w:left="32"/>
              <w:rPr>
                <w:sz w:val="24"/>
                <w:szCs w:val="24"/>
              </w:rPr>
            </w:pPr>
            <w:r w:rsidRPr="009273E5">
              <w:rPr>
                <w:sz w:val="24"/>
                <w:szCs w:val="24"/>
              </w:rPr>
              <w:t>0,633</w:t>
            </w:r>
          </w:p>
        </w:tc>
        <w:tc>
          <w:tcPr>
            <w:tcW w:w="591" w:type="pct"/>
            <w:tcBorders>
              <w:top w:val="nil"/>
              <w:left w:val="nil"/>
              <w:bottom w:val="nil"/>
              <w:right w:val="nil"/>
            </w:tcBorders>
            <w:hideMark/>
          </w:tcPr>
          <w:p w14:paraId="66123899" w14:textId="77777777" w:rsidR="009273E5" w:rsidRPr="009273E5" w:rsidRDefault="009273E5" w:rsidP="003C2FCC">
            <w:pPr>
              <w:ind w:left="32"/>
              <w:rPr>
                <w:sz w:val="24"/>
                <w:szCs w:val="24"/>
              </w:rPr>
            </w:pPr>
            <w:r w:rsidRPr="009273E5">
              <w:rPr>
                <w:sz w:val="24"/>
                <w:szCs w:val="24"/>
              </w:rPr>
              <w:t>2,8</w:t>
            </w:r>
          </w:p>
        </w:tc>
        <w:tc>
          <w:tcPr>
            <w:tcW w:w="747" w:type="pct"/>
            <w:tcBorders>
              <w:top w:val="nil"/>
              <w:left w:val="nil"/>
              <w:bottom w:val="nil"/>
              <w:right w:val="nil"/>
            </w:tcBorders>
            <w:hideMark/>
          </w:tcPr>
          <w:p w14:paraId="64122470" w14:textId="77777777" w:rsidR="009273E5" w:rsidRPr="009273E5" w:rsidRDefault="009273E5" w:rsidP="003C2FCC">
            <w:pPr>
              <w:ind w:left="32"/>
              <w:rPr>
                <w:sz w:val="24"/>
                <w:szCs w:val="24"/>
              </w:rPr>
            </w:pPr>
            <w:r w:rsidRPr="009273E5">
              <w:rPr>
                <w:sz w:val="24"/>
                <w:szCs w:val="24"/>
              </w:rPr>
              <w:t>15,1</w:t>
            </w:r>
          </w:p>
        </w:tc>
      </w:tr>
      <w:tr w:rsidR="009273E5" w:rsidRPr="009273E5" w14:paraId="26CA5044" w14:textId="77777777" w:rsidTr="003C2FCC">
        <w:trPr>
          <w:trHeight w:val="219"/>
        </w:trPr>
        <w:tc>
          <w:tcPr>
            <w:tcW w:w="930" w:type="pct"/>
            <w:tcBorders>
              <w:top w:val="nil"/>
              <w:left w:val="nil"/>
              <w:bottom w:val="single" w:sz="12" w:space="0" w:color="auto"/>
              <w:right w:val="nil"/>
            </w:tcBorders>
            <w:hideMark/>
          </w:tcPr>
          <w:p w14:paraId="3343AB59" w14:textId="77777777" w:rsidR="009273E5" w:rsidRPr="009273E5" w:rsidRDefault="009273E5" w:rsidP="003C2FCC">
            <w:pPr>
              <w:ind w:left="32"/>
              <w:rPr>
                <w:sz w:val="24"/>
                <w:szCs w:val="24"/>
              </w:rPr>
            </w:pPr>
            <w:r w:rsidRPr="009273E5">
              <w:rPr>
                <w:sz w:val="24"/>
                <w:szCs w:val="24"/>
              </w:rPr>
              <w:t>10 </w:t>
            </w:r>
            <w:proofErr w:type="spellStart"/>
            <w:r w:rsidRPr="009273E5">
              <w:rPr>
                <w:sz w:val="24"/>
                <w:szCs w:val="24"/>
              </w:rPr>
              <w:t>år</w:t>
            </w:r>
            <w:proofErr w:type="spellEnd"/>
          </w:p>
        </w:tc>
        <w:tc>
          <w:tcPr>
            <w:tcW w:w="818" w:type="pct"/>
            <w:tcBorders>
              <w:top w:val="nil"/>
              <w:left w:val="nil"/>
              <w:bottom w:val="single" w:sz="12" w:space="0" w:color="auto"/>
              <w:right w:val="nil"/>
            </w:tcBorders>
            <w:hideMark/>
          </w:tcPr>
          <w:p w14:paraId="4611364B" w14:textId="77777777" w:rsidR="009273E5" w:rsidRPr="009273E5" w:rsidRDefault="009273E5" w:rsidP="003C2FCC">
            <w:pPr>
              <w:ind w:left="32"/>
              <w:rPr>
                <w:sz w:val="24"/>
                <w:szCs w:val="24"/>
              </w:rPr>
            </w:pPr>
            <w:r w:rsidRPr="009273E5">
              <w:rPr>
                <w:sz w:val="24"/>
                <w:szCs w:val="24"/>
              </w:rPr>
              <w:t>32,19</w:t>
            </w:r>
          </w:p>
        </w:tc>
        <w:tc>
          <w:tcPr>
            <w:tcW w:w="619" w:type="pct"/>
            <w:tcBorders>
              <w:top w:val="nil"/>
              <w:left w:val="nil"/>
              <w:bottom w:val="single" w:sz="12" w:space="0" w:color="auto"/>
              <w:right w:val="nil"/>
            </w:tcBorders>
            <w:hideMark/>
          </w:tcPr>
          <w:p w14:paraId="1D5CC798" w14:textId="77777777" w:rsidR="009273E5" w:rsidRPr="009273E5" w:rsidRDefault="009273E5" w:rsidP="003C2FCC">
            <w:pPr>
              <w:ind w:left="32"/>
              <w:rPr>
                <w:sz w:val="24"/>
                <w:szCs w:val="24"/>
              </w:rPr>
            </w:pPr>
            <w:r w:rsidRPr="009273E5">
              <w:rPr>
                <w:sz w:val="24"/>
                <w:szCs w:val="24"/>
              </w:rPr>
              <w:t>13,94</w:t>
            </w:r>
          </w:p>
        </w:tc>
        <w:tc>
          <w:tcPr>
            <w:tcW w:w="607" w:type="pct"/>
            <w:tcBorders>
              <w:top w:val="nil"/>
              <w:left w:val="nil"/>
              <w:bottom w:val="single" w:sz="12" w:space="0" w:color="auto"/>
              <w:right w:val="nil"/>
            </w:tcBorders>
            <w:hideMark/>
          </w:tcPr>
          <w:p w14:paraId="0B61DEB9" w14:textId="77777777" w:rsidR="009273E5" w:rsidRPr="009273E5" w:rsidRDefault="009273E5" w:rsidP="003C2FCC">
            <w:pPr>
              <w:ind w:left="32"/>
              <w:rPr>
                <w:sz w:val="24"/>
                <w:szCs w:val="24"/>
              </w:rPr>
            </w:pPr>
            <w:r w:rsidRPr="009273E5">
              <w:rPr>
                <w:sz w:val="24"/>
                <w:szCs w:val="24"/>
              </w:rPr>
              <w:t>65,57</w:t>
            </w:r>
          </w:p>
        </w:tc>
        <w:tc>
          <w:tcPr>
            <w:tcW w:w="687" w:type="pct"/>
            <w:tcBorders>
              <w:top w:val="nil"/>
              <w:left w:val="nil"/>
              <w:bottom w:val="single" w:sz="12" w:space="0" w:color="auto"/>
              <w:right w:val="nil"/>
            </w:tcBorders>
            <w:hideMark/>
          </w:tcPr>
          <w:p w14:paraId="44AA2424" w14:textId="77777777" w:rsidR="009273E5" w:rsidRPr="009273E5" w:rsidRDefault="009273E5" w:rsidP="003C2FCC">
            <w:pPr>
              <w:ind w:left="32"/>
              <w:rPr>
                <w:sz w:val="24"/>
                <w:szCs w:val="24"/>
              </w:rPr>
            </w:pPr>
            <w:r w:rsidRPr="009273E5">
              <w:rPr>
                <w:sz w:val="24"/>
                <w:szCs w:val="24"/>
              </w:rPr>
              <w:t>0,555</w:t>
            </w:r>
          </w:p>
        </w:tc>
        <w:tc>
          <w:tcPr>
            <w:tcW w:w="591" w:type="pct"/>
            <w:tcBorders>
              <w:top w:val="nil"/>
              <w:left w:val="nil"/>
              <w:bottom w:val="single" w:sz="12" w:space="0" w:color="auto"/>
              <w:right w:val="nil"/>
            </w:tcBorders>
            <w:hideMark/>
          </w:tcPr>
          <w:p w14:paraId="4E39571D" w14:textId="77777777" w:rsidR="009273E5" w:rsidRPr="009273E5" w:rsidRDefault="009273E5" w:rsidP="003C2FCC">
            <w:pPr>
              <w:ind w:left="32"/>
              <w:rPr>
                <w:sz w:val="24"/>
                <w:szCs w:val="24"/>
              </w:rPr>
            </w:pPr>
            <w:r w:rsidRPr="009273E5">
              <w:rPr>
                <w:sz w:val="24"/>
                <w:szCs w:val="24"/>
              </w:rPr>
              <w:t>3,3</w:t>
            </w:r>
          </w:p>
        </w:tc>
        <w:tc>
          <w:tcPr>
            <w:tcW w:w="747" w:type="pct"/>
            <w:tcBorders>
              <w:top w:val="nil"/>
              <w:left w:val="nil"/>
              <w:bottom w:val="single" w:sz="12" w:space="0" w:color="auto"/>
              <w:right w:val="nil"/>
            </w:tcBorders>
            <w:hideMark/>
          </w:tcPr>
          <w:p w14:paraId="08CFCBCE" w14:textId="77777777" w:rsidR="009273E5" w:rsidRPr="009273E5" w:rsidRDefault="009273E5" w:rsidP="003C2FCC">
            <w:pPr>
              <w:ind w:left="32"/>
              <w:rPr>
                <w:sz w:val="24"/>
                <w:szCs w:val="24"/>
              </w:rPr>
            </w:pPr>
            <w:r w:rsidRPr="009273E5">
              <w:rPr>
                <w:sz w:val="24"/>
                <w:szCs w:val="24"/>
              </w:rPr>
              <w:t>17,8</w:t>
            </w:r>
          </w:p>
        </w:tc>
      </w:tr>
    </w:tbl>
    <w:p w14:paraId="3A75FD8C" w14:textId="77777777" w:rsidR="009273E5" w:rsidRPr="009273E5" w:rsidRDefault="009273E5" w:rsidP="003C2FCC">
      <w:pPr>
        <w:ind w:left="284" w:hanging="284"/>
        <w:rPr>
          <w:sz w:val="24"/>
          <w:szCs w:val="24"/>
        </w:rPr>
      </w:pPr>
      <w:r w:rsidRPr="009273E5">
        <w:rPr>
          <w:sz w:val="24"/>
          <w:szCs w:val="24"/>
        </w:rPr>
        <w:t>a</w:t>
      </w:r>
      <w:r w:rsidRPr="009273E5">
        <w:rPr>
          <w:sz w:val="24"/>
          <w:szCs w:val="24"/>
        </w:rPr>
        <w:tab/>
        <w:t>Median kropsvægt for den respektive alder fra WHO’s database.</w:t>
      </w:r>
    </w:p>
    <w:p w14:paraId="5B8CAA37" w14:textId="77777777" w:rsidR="009273E5" w:rsidRPr="009273E5" w:rsidRDefault="009273E5" w:rsidP="003C2FCC">
      <w:pPr>
        <w:ind w:left="284" w:hanging="284"/>
        <w:rPr>
          <w:sz w:val="24"/>
          <w:szCs w:val="24"/>
        </w:rPr>
      </w:pPr>
      <w:r w:rsidRPr="009273E5">
        <w:rPr>
          <w:sz w:val="24"/>
          <w:szCs w:val="24"/>
        </w:rPr>
        <w:t>b</w:t>
      </w:r>
      <w:r w:rsidRPr="009273E5">
        <w:rPr>
          <w:sz w:val="24"/>
          <w:szCs w:val="24"/>
        </w:rPr>
        <w:tab/>
      </w:r>
      <w:proofErr w:type="spellStart"/>
      <w:r w:rsidRPr="009273E5">
        <w:rPr>
          <w:sz w:val="24"/>
          <w:szCs w:val="24"/>
        </w:rPr>
        <w:t>Clearance</w:t>
      </w:r>
      <w:proofErr w:type="spellEnd"/>
      <w:r w:rsidRPr="009273E5">
        <w:rPr>
          <w:sz w:val="24"/>
          <w:szCs w:val="24"/>
        </w:rPr>
        <w:t xml:space="preserve"> for ubundet </w:t>
      </w:r>
      <w:proofErr w:type="spellStart"/>
      <w:r w:rsidRPr="009273E5">
        <w:rPr>
          <w:sz w:val="24"/>
          <w:szCs w:val="24"/>
        </w:rPr>
        <w:t>ropivacain</w:t>
      </w:r>
      <w:proofErr w:type="spellEnd"/>
      <w:r w:rsidRPr="009273E5">
        <w:rPr>
          <w:sz w:val="24"/>
          <w:szCs w:val="24"/>
        </w:rPr>
        <w:t>.</w:t>
      </w:r>
    </w:p>
    <w:p w14:paraId="3E6AEF53" w14:textId="77777777" w:rsidR="009273E5" w:rsidRPr="009273E5" w:rsidRDefault="009273E5" w:rsidP="003C2FCC">
      <w:pPr>
        <w:ind w:left="284" w:hanging="284"/>
        <w:rPr>
          <w:sz w:val="24"/>
          <w:szCs w:val="24"/>
        </w:rPr>
      </w:pPr>
      <w:r w:rsidRPr="009273E5">
        <w:rPr>
          <w:sz w:val="24"/>
          <w:szCs w:val="24"/>
        </w:rPr>
        <w:t>c</w:t>
      </w:r>
      <w:r w:rsidRPr="009273E5">
        <w:rPr>
          <w:sz w:val="24"/>
          <w:szCs w:val="24"/>
        </w:rPr>
        <w:tab/>
        <w:t xml:space="preserve">Fordelingsvolumen for ubundet </w:t>
      </w:r>
      <w:proofErr w:type="spellStart"/>
      <w:r w:rsidRPr="009273E5">
        <w:rPr>
          <w:sz w:val="24"/>
          <w:szCs w:val="24"/>
        </w:rPr>
        <w:t>ropivacain</w:t>
      </w:r>
      <w:proofErr w:type="spellEnd"/>
      <w:r w:rsidRPr="009273E5">
        <w:rPr>
          <w:sz w:val="24"/>
          <w:szCs w:val="24"/>
        </w:rPr>
        <w:t>.</w:t>
      </w:r>
    </w:p>
    <w:p w14:paraId="276C19D9" w14:textId="77777777" w:rsidR="009273E5" w:rsidRPr="009273E5" w:rsidRDefault="009273E5" w:rsidP="003C2FCC">
      <w:pPr>
        <w:ind w:left="284" w:hanging="284"/>
        <w:rPr>
          <w:sz w:val="24"/>
          <w:szCs w:val="24"/>
          <w:lang w:val="en-US"/>
        </w:rPr>
      </w:pPr>
      <w:r w:rsidRPr="009273E5">
        <w:rPr>
          <w:sz w:val="24"/>
          <w:szCs w:val="24"/>
          <w:lang w:val="en-US"/>
        </w:rPr>
        <w:t>d</w:t>
      </w:r>
      <w:r w:rsidRPr="009273E5">
        <w:rPr>
          <w:sz w:val="24"/>
          <w:szCs w:val="24"/>
          <w:lang w:val="en-US"/>
        </w:rPr>
        <w:tab/>
        <w:t xml:space="preserve">Total clearance for </w:t>
      </w:r>
      <w:proofErr w:type="spellStart"/>
      <w:r w:rsidRPr="009273E5">
        <w:rPr>
          <w:sz w:val="24"/>
          <w:szCs w:val="24"/>
          <w:lang w:val="en-US"/>
        </w:rPr>
        <w:t>ropivacain</w:t>
      </w:r>
      <w:proofErr w:type="spellEnd"/>
      <w:r w:rsidRPr="009273E5">
        <w:rPr>
          <w:sz w:val="24"/>
          <w:szCs w:val="24"/>
          <w:lang w:val="en-US"/>
        </w:rPr>
        <w:t>.</w:t>
      </w:r>
    </w:p>
    <w:p w14:paraId="79285360" w14:textId="77777777" w:rsidR="009273E5" w:rsidRPr="009273E5" w:rsidRDefault="009273E5" w:rsidP="003C2FCC">
      <w:pPr>
        <w:ind w:left="284" w:hanging="284"/>
        <w:rPr>
          <w:sz w:val="24"/>
          <w:szCs w:val="24"/>
        </w:rPr>
      </w:pPr>
      <w:r w:rsidRPr="009273E5">
        <w:rPr>
          <w:sz w:val="24"/>
          <w:szCs w:val="24"/>
        </w:rPr>
        <w:t>e</w:t>
      </w:r>
      <w:r w:rsidRPr="009273E5">
        <w:rPr>
          <w:sz w:val="24"/>
          <w:szCs w:val="24"/>
        </w:rPr>
        <w:tab/>
        <w:t xml:space="preserve">Terminal halveringstid for </w:t>
      </w:r>
      <w:proofErr w:type="spellStart"/>
      <w:r w:rsidRPr="009273E5">
        <w:rPr>
          <w:sz w:val="24"/>
          <w:szCs w:val="24"/>
        </w:rPr>
        <w:t>ropivacain</w:t>
      </w:r>
      <w:proofErr w:type="spellEnd"/>
      <w:r w:rsidRPr="009273E5">
        <w:rPr>
          <w:sz w:val="24"/>
          <w:szCs w:val="24"/>
        </w:rPr>
        <w:t>.</w:t>
      </w:r>
    </w:p>
    <w:p w14:paraId="1B1376E6" w14:textId="77777777" w:rsidR="009273E5" w:rsidRPr="009273E5" w:rsidRDefault="009273E5" w:rsidP="003C2FCC">
      <w:pPr>
        <w:ind w:left="284" w:hanging="284"/>
        <w:rPr>
          <w:sz w:val="24"/>
          <w:szCs w:val="24"/>
        </w:rPr>
      </w:pPr>
      <w:r w:rsidRPr="009273E5">
        <w:rPr>
          <w:sz w:val="24"/>
          <w:szCs w:val="24"/>
        </w:rPr>
        <w:t>f</w:t>
      </w:r>
      <w:r w:rsidRPr="009273E5">
        <w:rPr>
          <w:sz w:val="24"/>
          <w:szCs w:val="24"/>
        </w:rPr>
        <w:tab/>
        <w:t>Terminal halveringstid for PPX.</w:t>
      </w:r>
    </w:p>
    <w:p w14:paraId="54C5141E" w14:textId="77777777" w:rsidR="009273E5" w:rsidRPr="009273E5" w:rsidRDefault="009273E5" w:rsidP="00251C5A">
      <w:pPr>
        <w:ind w:left="851"/>
        <w:rPr>
          <w:sz w:val="24"/>
          <w:szCs w:val="24"/>
          <w:lang w:val="nb-NO"/>
        </w:rPr>
      </w:pPr>
    </w:p>
    <w:p w14:paraId="27A1B671" w14:textId="77777777" w:rsidR="009273E5" w:rsidRPr="009273E5" w:rsidRDefault="009273E5" w:rsidP="00251C5A">
      <w:pPr>
        <w:ind w:left="851"/>
        <w:rPr>
          <w:sz w:val="24"/>
          <w:szCs w:val="24"/>
        </w:rPr>
      </w:pPr>
      <w:r w:rsidRPr="009273E5">
        <w:rPr>
          <w:sz w:val="24"/>
          <w:szCs w:val="24"/>
        </w:rPr>
        <w:t>Den simulerede gennemsnitlige ubundne maksimale plasmakoncentration (</w:t>
      </w:r>
      <w:proofErr w:type="spellStart"/>
      <w:r w:rsidRPr="009273E5">
        <w:rPr>
          <w:sz w:val="24"/>
          <w:szCs w:val="24"/>
        </w:rPr>
        <w:t>Cu</w:t>
      </w:r>
      <w:r w:rsidRPr="009273E5">
        <w:rPr>
          <w:sz w:val="24"/>
          <w:szCs w:val="24"/>
          <w:vertAlign w:val="subscript"/>
        </w:rPr>
        <w:t>max</w:t>
      </w:r>
      <w:proofErr w:type="spellEnd"/>
      <w:r w:rsidRPr="009273E5">
        <w:rPr>
          <w:sz w:val="24"/>
          <w:szCs w:val="24"/>
        </w:rPr>
        <w:t xml:space="preserve">) efter en enkelt </w:t>
      </w:r>
      <w:proofErr w:type="spellStart"/>
      <w:r w:rsidRPr="009273E5">
        <w:rPr>
          <w:sz w:val="24"/>
          <w:szCs w:val="24"/>
        </w:rPr>
        <w:t>kaudal</w:t>
      </w:r>
      <w:proofErr w:type="spellEnd"/>
      <w:r w:rsidRPr="009273E5">
        <w:rPr>
          <w:sz w:val="24"/>
          <w:szCs w:val="24"/>
        </w:rPr>
        <w:t xml:space="preserve"> blokade havde en tendens til at være højere hos nyfødte, og tiden til </w:t>
      </w:r>
      <w:proofErr w:type="spellStart"/>
      <w:r w:rsidRPr="009273E5">
        <w:rPr>
          <w:sz w:val="24"/>
          <w:szCs w:val="24"/>
        </w:rPr>
        <w:t>Cu</w:t>
      </w:r>
      <w:r w:rsidRPr="009273E5">
        <w:rPr>
          <w:sz w:val="24"/>
          <w:szCs w:val="24"/>
          <w:vertAlign w:val="subscript"/>
        </w:rPr>
        <w:t>max</w:t>
      </w:r>
      <w:proofErr w:type="spellEnd"/>
      <w:r w:rsidRPr="009273E5">
        <w:rPr>
          <w:sz w:val="24"/>
          <w:szCs w:val="24"/>
        </w:rPr>
        <w:t xml:space="preserve"> (</w:t>
      </w:r>
      <w:proofErr w:type="spellStart"/>
      <w:r w:rsidRPr="009273E5">
        <w:rPr>
          <w:sz w:val="24"/>
          <w:szCs w:val="24"/>
        </w:rPr>
        <w:t>t</w:t>
      </w:r>
      <w:r w:rsidRPr="009273E5">
        <w:rPr>
          <w:sz w:val="24"/>
          <w:szCs w:val="24"/>
          <w:vertAlign w:val="subscript"/>
        </w:rPr>
        <w:t>max</w:t>
      </w:r>
      <w:proofErr w:type="spellEnd"/>
      <w:r w:rsidRPr="009273E5">
        <w:rPr>
          <w:sz w:val="24"/>
          <w:szCs w:val="24"/>
        </w:rPr>
        <w:t xml:space="preserve">) faldt med alderen (tabel 5). Simulerede gennemsnitlige ubundne plasmakoncentrationer ved slutningen af en kontinuerlig </w:t>
      </w:r>
      <w:proofErr w:type="spellStart"/>
      <w:r w:rsidRPr="009273E5">
        <w:rPr>
          <w:sz w:val="24"/>
          <w:szCs w:val="24"/>
        </w:rPr>
        <w:t>epidural</w:t>
      </w:r>
      <w:proofErr w:type="spellEnd"/>
      <w:r w:rsidRPr="009273E5">
        <w:rPr>
          <w:sz w:val="24"/>
          <w:szCs w:val="24"/>
        </w:rPr>
        <w:t xml:space="preserve"> infusion over 72 timer ved anbefalet doseringshastighed viste også højere værdier hos nyfødte i forhold til spædbørn og børn. Se også pkt. 4.4.</w:t>
      </w:r>
    </w:p>
    <w:p w14:paraId="01E0C3FA" w14:textId="77777777" w:rsidR="009273E5" w:rsidRPr="009273E5" w:rsidRDefault="009273E5" w:rsidP="00251C5A">
      <w:pPr>
        <w:ind w:left="851"/>
        <w:rPr>
          <w:sz w:val="24"/>
          <w:szCs w:val="24"/>
        </w:rPr>
      </w:pPr>
    </w:p>
    <w:p w14:paraId="26CB06C5" w14:textId="2A796BBF" w:rsidR="009273E5" w:rsidRPr="009273E5" w:rsidRDefault="009273E5" w:rsidP="003C2FCC">
      <w:pPr>
        <w:tabs>
          <w:tab w:val="left" w:pos="851"/>
        </w:tabs>
        <w:rPr>
          <w:b/>
          <w:sz w:val="24"/>
          <w:szCs w:val="24"/>
        </w:rPr>
      </w:pPr>
      <w:r w:rsidRPr="009273E5">
        <w:rPr>
          <w:b/>
          <w:sz w:val="24"/>
          <w:szCs w:val="24"/>
        </w:rPr>
        <w:t>Tabel 5</w:t>
      </w:r>
      <w:r w:rsidR="003C2FCC" w:rsidRPr="00251C5A">
        <w:rPr>
          <w:b/>
          <w:sz w:val="24"/>
          <w:szCs w:val="24"/>
        </w:rPr>
        <w:t xml:space="preserve">. </w:t>
      </w:r>
      <w:r w:rsidRPr="009273E5">
        <w:rPr>
          <w:b/>
          <w:sz w:val="24"/>
          <w:szCs w:val="24"/>
        </w:rPr>
        <w:t xml:space="preserve">Simuleret gennemsnitlig og observeret interval af ubundet </w:t>
      </w:r>
      <w:proofErr w:type="spellStart"/>
      <w:r w:rsidRPr="009273E5">
        <w:rPr>
          <w:b/>
          <w:sz w:val="24"/>
          <w:szCs w:val="24"/>
        </w:rPr>
        <w:t>Cu</w:t>
      </w:r>
      <w:r w:rsidRPr="009273E5">
        <w:rPr>
          <w:b/>
          <w:sz w:val="24"/>
          <w:szCs w:val="24"/>
          <w:vertAlign w:val="subscript"/>
        </w:rPr>
        <w:t>max</w:t>
      </w:r>
      <w:proofErr w:type="spellEnd"/>
      <w:r w:rsidRPr="009273E5">
        <w:rPr>
          <w:b/>
          <w:sz w:val="24"/>
          <w:szCs w:val="24"/>
        </w:rPr>
        <w:t xml:space="preserve"> efter en enkelt </w:t>
      </w:r>
      <w:proofErr w:type="spellStart"/>
      <w:r w:rsidRPr="009273E5">
        <w:rPr>
          <w:b/>
          <w:sz w:val="24"/>
          <w:szCs w:val="24"/>
        </w:rPr>
        <w:t>kaudal</w:t>
      </w:r>
      <w:proofErr w:type="spellEnd"/>
      <w:r w:rsidRPr="009273E5">
        <w:rPr>
          <w:b/>
          <w:sz w:val="24"/>
          <w:szCs w:val="24"/>
        </w:rPr>
        <w:t xml:space="preserve"> blokade</w:t>
      </w:r>
    </w:p>
    <w:tbl>
      <w:tblPr>
        <w:tblStyle w:val="Tabel-Gitter"/>
        <w:tblW w:w="5000" w:type="pct"/>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8"/>
        <w:gridCol w:w="1658"/>
        <w:gridCol w:w="1808"/>
        <w:gridCol w:w="1505"/>
        <w:gridCol w:w="2859"/>
      </w:tblGrid>
      <w:tr w:rsidR="009273E5" w:rsidRPr="009273E5" w14:paraId="764DEC63" w14:textId="77777777" w:rsidTr="00251C5A">
        <w:tc>
          <w:tcPr>
            <w:tcW w:w="938" w:type="pct"/>
            <w:tcBorders>
              <w:top w:val="single" w:sz="12" w:space="0" w:color="auto"/>
              <w:left w:val="nil"/>
              <w:bottom w:val="single" w:sz="4" w:space="0" w:color="auto"/>
              <w:right w:val="nil"/>
            </w:tcBorders>
            <w:hideMark/>
          </w:tcPr>
          <w:p w14:paraId="55CF68D7" w14:textId="77777777" w:rsidR="009273E5" w:rsidRPr="009273E5" w:rsidRDefault="009273E5" w:rsidP="003C2FCC">
            <w:pPr>
              <w:ind w:left="32"/>
              <w:rPr>
                <w:b/>
                <w:sz w:val="24"/>
                <w:szCs w:val="24"/>
              </w:rPr>
            </w:pPr>
            <w:proofErr w:type="spellStart"/>
            <w:r w:rsidRPr="009273E5">
              <w:rPr>
                <w:b/>
                <w:sz w:val="24"/>
                <w:szCs w:val="24"/>
              </w:rPr>
              <w:t>Aldersgruppe</w:t>
            </w:r>
            <w:proofErr w:type="spellEnd"/>
          </w:p>
        </w:tc>
        <w:tc>
          <w:tcPr>
            <w:tcW w:w="860" w:type="pct"/>
            <w:tcBorders>
              <w:top w:val="single" w:sz="12" w:space="0" w:color="auto"/>
              <w:left w:val="nil"/>
              <w:bottom w:val="single" w:sz="4" w:space="0" w:color="auto"/>
              <w:right w:val="nil"/>
            </w:tcBorders>
            <w:hideMark/>
          </w:tcPr>
          <w:p w14:paraId="10F5F692" w14:textId="77777777" w:rsidR="009273E5" w:rsidRPr="009273E5" w:rsidRDefault="009273E5" w:rsidP="003C2FCC">
            <w:pPr>
              <w:ind w:left="32"/>
              <w:rPr>
                <w:b/>
                <w:sz w:val="24"/>
                <w:szCs w:val="24"/>
              </w:rPr>
            </w:pPr>
            <w:proofErr w:type="spellStart"/>
            <w:r w:rsidRPr="009273E5">
              <w:rPr>
                <w:b/>
                <w:sz w:val="24"/>
                <w:szCs w:val="24"/>
              </w:rPr>
              <w:t>Dosis</w:t>
            </w:r>
            <w:proofErr w:type="spellEnd"/>
          </w:p>
          <w:p w14:paraId="4700F92F" w14:textId="77777777" w:rsidR="009273E5" w:rsidRPr="009273E5" w:rsidRDefault="009273E5" w:rsidP="003C2FCC">
            <w:pPr>
              <w:ind w:left="32"/>
              <w:rPr>
                <w:b/>
                <w:sz w:val="24"/>
                <w:szCs w:val="24"/>
              </w:rPr>
            </w:pPr>
            <w:r w:rsidRPr="009273E5">
              <w:rPr>
                <w:b/>
                <w:sz w:val="24"/>
                <w:szCs w:val="24"/>
              </w:rPr>
              <w:t>(mg/kg)</w:t>
            </w:r>
          </w:p>
        </w:tc>
        <w:tc>
          <w:tcPr>
            <w:tcW w:w="938" w:type="pct"/>
            <w:tcBorders>
              <w:top w:val="single" w:sz="12" w:space="0" w:color="auto"/>
              <w:left w:val="nil"/>
              <w:bottom w:val="single" w:sz="4" w:space="0" w:color="auto"/>
              <w:right w:val="nil"/>
            </w:tcBorders>
            <w:hideMark/>
          </w:tcPr>
          <w:p w14:paraId="0B64581E" w14:textId="77777777" w:rsidR="009273E5" w:rsidRPr="009273E5" w:rsidRDefault="009273E5" w:rsidP="003C2FCC">
            <w:pPr>
              <w:ind w:left="32"/>
              <w:rPr>
                <w:b/>
                <w:sz w:val="24"/>
                <w:szCs w:val="24"/>
                <w:vertAlign w:val="superscript"/>
              </w:rPr>
            </w:pPr>
            <w:proofErr w:type="spellStart"/>
            <w:r w:rsidRPr="009273E5">
              <w:rPr>
                <w:b/>
                <w:sz w:val="24"/>
                <w:szCs w:val="24"/>
              </w:rPr>
              <w:t>Cu</w:t>
            </w:r>
            <w:r w:rsidRPr="009273E5">
              <w:rPr>
                <w:b/>
                <w:sz w:val="24"/>
                <w:szCs w:val="24"/>
                <w:vertAlign w:val="subscript"/>
              </w:rPr>
              <w:t>max</w:t>
            </w:r>
            <w:proofErr w:type="spellEnd"/>
            <w:r w:rsidRPr="009273E5">
              <w:rPr>
                <w:b/>
                <w:sz w:val="24"/>
                <w:szCs w:val="24"/>
                <w:vertAlign w:val="subscript"/>
              </w:rPr>
              <w:t xml:space="preserve"> </w:t>
            </w:r>
            <w:r w:rsidRPr="009273E5">
              <w:rPr>
                <w:b/>
                <w:sz w:val="24"/>
                <w:szCs w:val="24"/>
                <w:vertAlign w:val="superscript"/>
              </w:rPr>
              <w:t>a</w:t>
            </w:r>
          </w:p>
          <w:p w14:paraId="23953AC9" w14:textId="77777777" w:rsidR="009273E5" w:rsidRPr="009273E5" w:rsidRDefault="009273E5" w:rsidP="003C2FCC">
            <w:pPr>
              <w:ind w:left="32"/>
              <w:rPr>
                <w:b/>
                <w:sz w:val="24"/>
                <w:szCs w:val="24"/>
              </w:rPr>
            </w:pPr>
            <w:r w:rsidRPr="009273E5">
              <w:rPr>
                <w:b/>
                <w:sz w:val="24"/>
                <w:szCs w:val="24"/>
              </w:rPr>
              <w:t>(mg/l)</w:t>
            </w:r>
          </w:p>
        </w:tc>
        <w:tc>
          <w:tcPr>
            <w:tcW w:w="781" w:type="pct"/>
            <w:tcBorders>
              <w:top w:val="single" w:sz="12" w:space="0" w:color="auto"/>
              <w:left w:val="nil"/>
              <w:bottom w:val="single" w:sz="4" w:space="0" w:color="auto"/>
              <w:right w:val="nil"/>
            </w:tcBorders>
            <w:hideMark/>
          </w:tcPr>
          <w:p w14:paraId="2EFCFA3A" w14:textId="77777777" w:rsidR="009273E5" w:rsidRPr="009273E5" w:rsidRDefault="009273E5" w:rsidP="003C2FCC">
            <w:pPr>
              <w:ind w:left="32"/>
              <w:rPr>
                <w:b/>
                <w:sz w:val="24"/>
                <w:szCs w:val="24"/>
                <w:vertAlign w:val="superscript"/>
              </w:rPr>
            </w:pPr>
            <w:proofErr w:type="spellStart"/>
            <w:r w:rsidRPr="009273E5">
              <w:rPr>
                <w:b/>
                <w:sz w:val="24"/>
                <w:szCs w:val="24"/>
              </w:rPr>
              <w:t>t</w:t>
            </w:r>
            <w:r w:rsidRPr="009273E5">
              <w:rPr>
                <w:b/>
                <w:sz w:val="24"/>
                <w:szCs w:val="24"/>
                <w:vertAlign w:val="subscript"/>
              </w:rPr>
              <w:t>max</w:t>
            </w:r>
            <w:proofErr w:type="spellEnd"/>
          </w:p>
          <w:p w14:paraId="3A18484E" w14:textId="77777777" w:rsidR="009273E5" w:rsidRPr="009273E5" w:rsidRDefault="009273E5" w:rsidP="003C2FCC">
            <w:pPr>
              <w:ind w:left="32"/>
              <w:rPr>
                <w:b/>
                <w:sz w:val="24"/>
                <w:szCs w:val="24"/>
              </w:rPr>
            </w:pPr>
            <w:r w:rsidRPr="009273E5">
              <w:rPr>
                <w:b/>
                <w:sz w:val="24"/>
                <w:szCs w:val="24"/>
              </w:rPr>
              <w:t>(t)</w:t>
            </w:r>
          </w:p>
        </w:tc>
        <w:tc>
          <w:tcPr>
            <w:tcW w:w="1483" w:type="pct"/>
            <w:tcBorders>
              <w:top w:val="single" w:sz="12" w:space="0" w:color="auto"/>
              <w:left w:val="nil"/>
              <w:bottom w:val="single" w:sz="4" w:space="0" w:color="auto"/>
              <w:right w:val="nil"/>
            </w:tcBorders>
            <w:hideMark/>
          </w:tcPr>
          <w:p w14:paraId="509AABE1" w14:textId="77777777" w:rsidR="009273E5" w:rsidRPr="009273E5" w:rsidRDefault="009273E5" w:rsidP="003C2FCC">
            <w:pPr>
              <w:ind w:left="32"/>
              <w:rPr>
                <w:b/>
                <w:sz w:val="24"/>
                <w:szCs w:val="24"/>
                <w:vertAlign w:val="superscript"/>
              </w:rPr>
            </w:pPr>
            <w:proofErr w:type="spellStart"/>
            <w:r w:rsidRPr="009273E5">
              <w:rPr>
                <w:b/>
                <w:sz w:val="24"/>
                <w:szCs w:val="24"/>
              </w:rPr>
              <w:t>Cu</w:t>
            </w:r>
            <w:r w:rsidRPr="009273E5">
              <w:rPr>
                <w:b/>
                <w:sz w:val="24"/>
                <w:szCs w:val="24"/>
                <w:vertAlign w:val="subscript"/>
              </w:rPr>
              <w:t>max</w:t>
            </w:r>
            <w:proofErr w:type="spellEnd"/>
          </w:p>
          <w:p w14:paraId="58C0C4E2" w14:textId="77777777" w:rsidR="009273E5" w:rsidRPr="009273E5" w:rsidRDefault="009273E5" w:rsidP="003C2FCC">
            <w:pPr>
              <w:ind w:left="32"/>
              <w:rPr>
                <w:b/>
                <w:sz w:val="24"/>
                <w:szCs w:val="24"/>
              </w:rPr>
            </w:pPr>
            <w:r w:rsidRPr="009273E5">
              <w:rPr>
                <w:b/>
                <w:sz w:val="24"/>
                <w:szCs w:val="24"/>
              </w:rPr>
              <w:t>(mg/l)</w:t>
            </w:r>
          </w:p>
        </w:tc>
      </w:tr>
      <w:tr w:rsidR="009273E5" w:rsidRPr="009273E5" w14:paraId="0BD463B6" w14:textId="77777777" w:rsidTr="00251C5A">
        <w:tc>
          <w:tcPr>
            <w:tcW w:w="938" w:type="pct"/>
            <w:tcBorders>
              <w:top w:val="single" w:sz="4" w:space="0" w:color="auto"/>
              <w:left w:val="nil"/>
              <w:bottom w:val="nil"/>
              <w:right w:val="nil"/>
            </w:tcBorders>
            <w:hideMark/>
          </w:tcPr>
          <w:p w14:paraId="26728D73" w14:textId="77777777" w:rsidR="009273E5" w:rsidRPr="009273E5" w:rsidRDefault="009273E5" w:rsidP="003C2FCC">
            <w:pPr>
              <w:ind w:left="32"/>
              <w:rPr>
                <w:sz w:val="24"/>
                <w:szCs w:val="24"/>
              </w:rPr>
            </w:pPr>
            <w:r w:rsidRPr="009273E5">
              <w:rPr>
                <w:sz w:val="24"/>
                <w:szCs w:val="24"/>
              </w:rPr>
              <w:t>0</w:t>
            </w:r>
            <w:r w:rsidRPr="009273E5">
              <w:rPr>
                <w:sz w:val="24"/>
                <w:szCs w:val="24"/>
              </w:rPr>
              <w:noBreakHyphen/>
              <w:t>1 </w:t>
            </w:r>
            <w:proofErr w:type="spellStart"/>
            <w:r w:rsidRPr="009273E5">
              <w:rPr>
                <w:sz w:val="24"/>
                <w:szCs w:val="24"/>
              </w:rPr>
              <w:t>måned</w:t>
            </w:r>
            <w:proofErr w:type="spellEnd"/>
          </w:p>
        </w:tc>
        <w:tc>
          <w:tcPr>
            <w:tcW w:w="860" w:type="pct"/>
            <w:tcBorders>
              <w:top w:val="single" w:sz="4" w:space="0" w:color="auto"/>
              <w:left w:val="nil"/>
              <w:bottom w:val="nil"/>
              <w:right w:val="nil"/>
            </w:tcBorders>
            <w:hideMark/>
          </w:tcPr>
          <w:p w14:paraId="13A93572" w14:textId="77777777" w:rsidR="009273E5" w:rsidRPr="009273E5" w:rsidRDefault="009273E5" w:rsidP="003C2FCC">
            <w:pPr>
              <w:ind w:left="32"/>
              <w:rPr>
                <w:sz w:val="24"/>
                <w:szCs w:val="24"/>
              </w:rPr>
            </w:pPr>
            <w:r w:rsidRPr="009273E5">
              <w:rPr>
                <w:sz w:val="24"/>
                <w:szCs w:val="24"/>
              </w:rPr>
              <w:t>2,00</w:t>
            </w:r>
          </w:p>
        </w:tc>
        <w:tc>
          <w:tcPr>
            <w:tcW w:w="938" w:type="pct"/>
            <w:tcBorders>
              <w:top w:val="single" w:sz="4" w:space="0" w:color="auto"/>
              <w:left w:val="nil"/>
              <w:bottom w:val="nil"/>
              <w:right w:val="nil"/>
            </w:tcBorders>
            <w:hideMark/>
          </w:tcPr>
          <w:p w14:paraId="5D740086" w14:textId="77777777" w:rsidR="009273E5" w:rsidRPr="009273E5" w:rsidRDefault="009273E5" w:rsidP="003C2FCC">
            <w:pPr>
              <w:ind w:left="32"/>
              <w:rPr>
                <w:sz w:val="24"/>
                <w:szCs w:val="24"/>
              </w:rPr>
            </w:pPr>
            <w:r w:rsidRPr="009273E5">
              <w:rPr>
                <w:sz w:val="24"/>
                <w:szCs w:val="24"/>
              </w:rPr>
              <w:t>0,0582</w:t>
            </w:r>
          </w:p>
        </w:tc>
        <w:tc>
          <w:tcPr>
            <w:tcW w:w="781" w:type="pct"/>
            <w:tcBorders>
              <w:top w:val="single" w:sz="4" w:space="0" w:color="auto"/>
              <w:left w:val="nil"/>
              <w:bottom w:val="nil"/>
              <w:right w:val="nil"/>
            </w:tcBorders>
            <w:hideMark/>
          </w:tcPr>
          <w:p w14:paraId="4644F1AA" w14:textId="77777777" w:rsidR="009273E5" w:rsidRPr="009273E5" w:rsidRDefault="009273E5" w:rsidP="003C2FCC">
            <w:pPr>
              <w:ind w:left="32"/>
              <w:rPr>
                <w:sz w:val="24"/>
                <w:szCs w:val="24"/>
              </w:rPr>
            </w:pPr>
            <w:r w:rsidRPr="009273E5">
              <w:rPr>
                <w:sz w:val="24"/>
                <w:szCs w:val="24"/>
              </w:rPr>
              <w:t>2,00</w:t>
            </w:r>
          </w:p>
        </w:tc>
        <w:tc>
          <w:tcPr>
            <w:tcW w:w="1483" w:type="pct"/>
            <w:tcBorders>
              <w:top w:val="single" w:sz="4" w:space="0" w:color="auto"/>
              <w:left w:val="nil"/>
              <w:bottom w:val="nil"/>
              <w:right w:val="nil"/>
            </w:tcBorders>
            <w:hideMark/>
          </w:tcPr>
          <w:p w14:paraId="5DF7F08E" w14:textId="77777777" w:rsidR="009273E5" w:rsidRPr="009273E5" w:rsidRDefault="009273E5" w:rsidP="003C2FCC">
            <w:pPr>
              <w:ind w:left="32"/>
              <w:rPr>
                <w:sz w:val="24"/>
                <w:szCs w:val="24"/>
              </w:rPr>
            </w:pPr>
            <w:r w:rsidRPr="009273E5">
              <w:rPr>
                <w:sz w:val="24"/>
                <w:szCs w:val="24"/>
              </w:rPr>
              <w:t>0,05</w:t>
            </w:r>
            <w:r w:rsidRPr="009273E5">
              <w:rPr>
                <w:sz w:val="24"/>
                <w:szCs w:val="24"/>
              </w:rPr>
              <w:noBreakHyphen/>
              <w:t>0,08 (n = 5)</w:t>
            </w:r>
          </w:p>
        </w:tc>
      </w:tr>
      <w:tr w:rsidR="009273E5" w:rsidRPr="009273E5" w14:paraId="526C01C8" w14:textId="77777777" w:rsidTr="00251C5A">
        <w:tc>
          <w:tcPr>
            <w:tcW w:w="938" w:type="pct"/>
            <w:tcBorders>
              <w:top w:val="nil"/>
              <w:left w:val="nil"/>
              <w:bottom w:val="nil"/>
              <w:right w:val="nil"/>
            </w:tcBorders>
            <w:hideMark/>
          </w:tcPr>
          <w:p w14:paraId="6E01F4B6" w14:textId="77777777" w:rsidR="009273E5" w:rsidRPr="009273E5" w:rsidRDefault="009273E5" w:rsidP="003C2FCC">
            <w:pPr>
              <w:ind w:left="32"/>
              <w:rPr>
                <w:sz w:val="24"/>
                <w:szCs w:val="24"/>
              </w:rPr>
            </w:pPr>
            <w:r w:rsidRPr="009273E5">
              <w:rPr>
                <w:sz w:val="24"/>
                <w:szCs w:val="24"/>
              </w:rPr>
              <w:t>1</w:t>
            </w:r>
            <w:r w:rsidRPr="009273E5">
              <w:rPr>
                <w:sz w:val="24"/>
                <w:szCs w:val="24"/>
              </w:rPr>
              <w:noBreakHyphen/>
              <w:t>6 </w:t>
            </w:r>
            <w:proofErr w:type="spellStart"/>
            <w:r w:rsidRPr="009273E5">
              <w:rPr>
                <w:sz w:val="24"/>
                <w:szCs w:val="24"/>
              </w:rPr>
              <w:t>måneder</w:t>
            </w:r>
            <w:proofErr w:type="spellEnd"/>
          </w:p>
        </w:tc>
        <w:tc>
          <w:tcPr>
            <w:tcW w:w="860" w:type="pct"/>
            <w:tcBorders>
              <w:top w:val="nil"/>
              <w:left w:val="nil"/>
              <w:bottom w:val="nil"/>
              <w:right w:val="nil"/>
            </w:tcBorders>
            <w:hideMark/>
          </w:tcPr>
          <w:p w14:paraId="5C15E1C7" w14:textId="77777777" w:rsidR="009273E5" w:rsidRPr="009273E5" w:rsidRDefault="009273E5" w:rsidP="003C2FCC">
            <w:pPr>
              <w:ind w:left="32"/>
              <w:rPr>
                <w:sz w:val="24"/>
                <w:szCs w:val="24"/>
              </w:rPr>
            </w:pPr>
            <w:r w:rsidRPr="009273E5">
              <w:rPr>
                <w:sz w:val="24"/>
                <w:szCs w:val="24"/>
              </w:rPr>
              <w:t>2,00</w:t>
            </w:r>
          </w:p>
        </w:tc>
        <w:tc>
          <w:tcPr>
            <w:tcW w:w="938" w:type="pct"/>
            <w:tcBorders>
              <w:top w:val="nil"/>
              <w:left w:val="nil"/>
              <w:bottom w:val="nil"/>
              <w:right w:val="nil"/>
            </w:tcBorders>
            <w:hideMark/>
          </w:tcPr>
          <w:p w14:paraId="4E836C47" w14:textId="77777777" w:rsidR="009273E5" w:rsidRPr="009273E5" w:rsidRDefault="009273E5" w:rsidP="003C2FCC">
            <w:pPr>
              <w:ind w:left="32"/>
              <w:rPr>
                <w:sz w:val="24"/>
                <w:szCs w:val="24"/>
              </w:rPr>
            </w:pPr>
            <w:r w:rsidRPr="009273E5">
              <w:rPr>
                <w:sz w:val="24"/>
                <w:szCs w:val="24"/>
              </w:rPr>
              <w:t>0,0375</w:t>
            </w:r>
          </w:p>
        </w:tc>
        <w:tc>
          <w:tcPr>
            <w:tcW w:w="781" w:type="pct"/>
            <w:tcBorders>
              <w:top w:val="nil"/>
              <w:left w:val="nil"/>
              <w:bottom w:val="nil"/>
              <w:right w:val="nil"/>
            </w:tcBorders>
            <w:hideMark/>
          </w:tcPr>
          <w:p w14:paraId="22DDC998" w14:textId="77777777" w:rsidR="009273E5" w:rsidRPr="009273E5" w:rsidRDefault="009273E5" w:rsidP="003C2FCC">
            <w:pPr>
              <w:ind w:left="32"/>
              <w:rPr>
                <w:sz w:val="24"/>
                <w:szCs w:val="24"/>
              </w:rPr>
            </w:pPr>
            <w:r w:rsidRPr="009273E5">
              <w:rPr>
                <w:sz w:val="24"/>
                <w:szCs w:val="24"/>
              </w:rPr>
              <w:t>1,50</w:t>
            </w:r>
          </w:p>
        </w:tc>
        <w:tc>
          <w:tcPr>
            <w:tcW w:w="1483" w:type="pct"/>
            <w:tcBorders>
              <w:top w:val="nil"/>
              <w:left w:val="nil"/>
              <w:bottom w:val="nil"/>
              <w:right w:val="nil"/>
            </w:tcBorders>
            <w:hideMark/>
          </w:tcPr>
          <w:p w14:paraId="318B91FA" w14:textId="77777777" w:rsidR="009273E5" w:rsidRPr="009273E5" w:rsidRDefault="009273E5" w:rsidP="003C2FCC">
            <w:pPr>
              <w:ind w:left="32"/>
              <w:rPr>
                <w:sz w:val="24"/>
                <w:szCs w:val="24"/>
              </w:rPr>
            </w:pPr>
            <w:r w:rsidRPr="009273E5">
              <w:rPr>
                <w:sz w:val="24"/>
                <w:szCs w:val="24"/>
              </w:rPr>
              <w:t>0,02</w:t>
            </w:r>
            <w:r w:rsidRPr="009273E5">
              <w:rPr>
                <w:sz w:val="24"/>
                <w:szCs w:val="24"/>
              </w:rPr>
              <w:noBreakHyphen/>
              <w:t>0,09 (n = 18)</w:t>
            </w:r>
          </w:p>
        </w:tc>
      </w:tr>
      <w:tr w:rsidR="009273E5" w:rsidRPr="009273E5" w14:paraId="5CBA663E" w14:textId="77777777" w:rsidTr="00251C5A">
        <w:tc>
          <w:tcPr>
            <w:tcW w:w="938" w:type="pct"/>
            <w:tcBorders>
              <w:top w:val="nil"/>
              <w:left w:val="nil"/>
              <w:bottom w:val="nil"/>
              <w:right w:val="nil"/>
            </w:tcBorders>
            <w:hideMark/>
          </w:tcPr>
          <w:p w14:paraId="148D26F5" w14:textId="77777777" w:rsidR="009273E5" w:rsidRPr="009273E5" w:rsidRDefault="009273E5" w:rsidP="003C2FCC">
            <w:pPr>
              <w:ind w:left="32"/>
              <w:rPr>
                <w:sz w:val="24"/>
                <w:szCs w:val="24"/>
              </w:rPr>
            </w:pPr>
            <w:r w:rsidRPr="009273E5">
              <w:rPr>
                <w:sz w:val="24"/>
                <w:szCs w:val="24"/>
              </w:rPr>
              <w:t>6</w:t>
            </w:r>
            <w:r w:rsidRPr="009273E5">
              <w:rPr>
                <w:sz w:val="24"/>
                <w:szCs w:val="24"/>
              </w:rPr>
              <w:noBreakHyphen/>
              <w:t>12 </w:t>
            </w:r>
            <w:proofErr w:type="spellStart"/>
            <w:r w:rsidRPr="009273E5">
              <w:rPr>
                <w:sz w:val="24"/>
                <w:szCs w:val="24"/>
              </w:rPr>
              <w:t>måneder</w:t>
            </w:r>
            <w:proofErr w:type="spellEnd"/>
          </w:p>
        </w:tc>
        <w:tc>
          <w:tcPr>
            <w:tcW w:w="860" w:type="pct"/>
            <w:tcBorders>
              <w:top w:val="nil"/>
              <w:left w:val="nil"/>
              <w:bottom w:val="nil"/>
              <w:right w:val="nil"/>
            </w:tcBorders>
            <w:hideMark/>
          </w:tcPr>
          <w:p w14:paraId="061C3B8E" w14:textId="77777777" w:rsidR="009273E5" w:rsidRPr="009273E5" w:rsidRDefault="009273E5" w:rsidP="003C2FCC">
            <w:pPr>
              <w:ind w:left="32"/>
              <w:rPr>
                <w:sz w:val="24"/>
                <w:szCs w:val="24"/>
              </w:rPr>
            </w:pPr>
            <w:r w:rsidRPr="009273E5">
              <w:rPr>
                <w:sz w:val="24"/>
                <w:szCs w:val="24"/>
              </w:rPr>
              <w:t>2,00</w:t>
            </w:r>
          </w:p>
        </w:tc>
        <w:tc>
          <w:tcPr>
            <w:tcW w:w="938" w:type="pct"/>
            <w:tcBorders>
              <w:top w:val="nil"/>
              <w:left w:val="nil"/>
              <w:bottom w:val="nil"/>
              <w:right w:val="nil"/>
            </w:tcBorders>
            <w:hideMark/>
          </w:tcPr>
          <w:p w14:paraId="0425730F" w14:textId="77777777" w:rsidR="009273E5" w:rsidRPr="009273E5" w:rsidRDefault="009273E5" w:rsidP="003C2FCC">
            <w:pPr>
              <w:ind w:left="32"/>
              <w:rPr>
                <w:sz w:val="24"/>
                <w:szCs w:val="24"/>
              </w:rPr>
            </w:pPr>
            <w:r w:rsidRPr="009273E5">
              <w:rPr>
                <w:sz w:val="24"/>
                <w:szCs w:val="24"/>
              </w:rPr>
              <w:t>0,0283</w:t>
            </w:r>
          </w:p>
        </w:tc>
        <w:tc>
          <w:tcPr>
            <w:tcW w:w="781" w:type="pct"/>
            <w:tcBorders>
              <w:top w:val="nil"/>
              <w:left w:val="nil"/>
              <w:bottom w:val="nil"/>
              <w:right w:val="nil"/>
            </w:tcBorders>
            <w:hideMark/>
          </w:tcPr>
          <w:p w14:paraId="2BBBA9F8" w14:textId="77777777" w:rsidR="009273E5" w:rsidRPr="009273E5" w:rsidRDefault="009273E5" w:rsidP="003C2FCC">
            <w:pPr>
              <w:ind w:left="32"/>
              <w:rPr>
                <w:sz w:val="24"/>
                <w:szCs w:val="24"/>
              </w:rPr>
            </w:pPr>
            <w:r w:rsidRPr="009273E5">
              <w:rPr>
                <w:sz w:val="24"/>
                <w:szCs w:val="24"/>
              </w:rPr>
              <w:t>1,00</w:t>
            </w:r>
          </w:p>
        </w:tc>
        <w:tc>
          <w:tcPr>
            <w:tcW w:w="1483" w:type="pct"/>
            <w:tcBorders>
              <w:top w:val="nil"/>
              <w:left w:val="nil"/>
              <w:bottom w:val="nil"/>
              <w:right w:val="nil"/>
            </w:tcBorders>
            <w:hideMark/>
          </w:tcPr>
          <w:p w14:paraId="59744651" w14:textId="77777777" w:rsidR="009273E5" w:rsidRPr="009273E5" w:rsidRDefault="009273E5" w:rsidP="003C2FCC">
            <w:pPr>
              <w:ind w:left="32"/>
              <w:rPr>
                <w:sz w:val="24"/>
                <w:szCs w:val="24"/>
              </w:rPr>
            </w:pPr>
            <w:r w:rsidRPr="009273E5">
              <w:rPr>
                <w:sz w:val="24"/>
                <w:szCs w:val="24"/>
              </w:rPr>
              <w:t>0,01</w:t>
            </w:r>
            <w:r w:rsidRPr="009273E5">
              <w:rPr>
                <w:sz w:val="24"/>
                <w:szCs w:val="24"/>
              </w:rPr>
              <w:noBreakHyphen/>
              <w:t>0,05 (n = 9)</w:t>
            </w:r>
          </w:p>
        </w:tc>
      </w:tr>
      <w:tr w:rsidR="009273E5" w:rsidRPr="009273E5" w14:paraId="6BAD17F1" w14:textId="77777777" w:rsidTr="00251C5A">
        <w:trPr>
          <w:trHeight w:val="279"/>
        </w:trPr>
        <w:tc>
          <w:tcPr>
            <w:tcW w:w="938" w:type="pct"/>
            <w:tcBorders>
              <w:top w:val="nil"/>
              <w:left w:val="nil"/>
              <w:bottom w:val="single" w:sz="12" w:space="0" w:color="auto"/>
              <w:right w:val="nil"/>
            </w:tcBorders>
            <w:hideMark/>
          </w:tcPr>
          <w:p w14:paraId="75F14A09" w14:textId="77777777" w:rsidR="009273E5" w:rsidRPr="009273E5" w:rsidRDefault="009273E5" w:rsidP="003C2FCC">
            <w:pPr>
              <w:ind w:left="32"/>
              <w:rPr>
                <w:sz w:val="24"/>
                <w:szCs w:val="24"/>
              </w:rPr>
            </w:pPr>
            <w:r w:rsidRPr="009273E5">
              <w:rPr>
                <w:sz w:val="24"/>
                <w:szCs w:val="24"/>
              </w:rPr>
              <w:t>1</w:t>
            </w:r>
            <w:r w:rsidRPr="009273E5">
              <w:rPr>
                <w:sz w:val="24"/>
                <w:szCs w:val="24"/>
              </w:rPr>
              <w:noBreakHyphen/>
              <w:t>10 </w:t>
            </w:r>
            <w:proofErr w:type="spellStart"/>
            <w:r w:rsidRPr="009273E5">
              <w:rPr>
                <w:sz w:val="24"/>
                <w:szCs w:val="24"/>
              </w:rPr>
              <w:t>år</w:t>
            </w:r>
            <w:proofErr w:type="spellEnd"/>
          </w:p>
        </w:tc>
        <w:tc>
          <w:tcPr>
            <w:tcW w:w="860" w:type="pct"/>
            <w:tcBorders>
              <w:top w:val="nil"/>
              <w:left w:val="nil"/>
              <w:bottom w:val="single" w:sz="12" w:space="0" w:color="auto"/>
              <w:right w:val="nil"/>
            </w:tcBorders>
            <w:hideMark/>
          </w:tcPr>
          <w:p w14:paraId="44B24297" w14:textId="77777777" w:rsidR="009273E5" w:rsidRPr="009273E5" w:rsidRDefault="009273E5" w:rsidP="003C2FCC">
            <w:pPr>
              <w:ind w:left="32"/>
              <w:rPr>
                <w:sz w:val="24"/>
                <w:szCs w:val="24"/>
              </w:rPr>
            </w:pPr>
            <w:r w:rsidRPr="009273E5">
              <w:rPr>
                <w:sz w:val="24"/>
                <w:szCs w:val="24"/>
              </w:rPr>
              <w:t>2,00</w:t>
            </w:r>
          </w:p>
        </w:tc>
        <w:tc>
          <w:tcPr>
            <w:tcW w:w="938" w:type="pct"/>
            <w:tcBorders>
              <w:top w:val="nil"/>
              <w:left w:val="nil"/>
              <w:bottom w:val="single" w:sz="12" w:space="0" w:color="auto"/>
              <w:right w:val="nil"/>
            </w:tcBorders>
            <w:hideMark/>
          </w:tcPr>
          <w:p w14:paraId="05B1767F" w14:textId="77777777" w:rsidR="009273E5" w:rsidRPr="009273E5" w:rsidRDefault="009273E5" w:rsidP="003C2FCC">
            <w:pPr>
              <w:ind w:left="32"/>
              <w:rPr>
                <w:sz w:val="24"/>
                <w:szCs w:val="24"/>
              </w:rPr>
            </w:pPr>
            <w:r w:rsidRPr="009273E5">
              <w:rPr>
                <w:sz w:val="24"/>
                <w:szCs w:val="24"/>
              </w:rPr>
              <w:t>0,0221</w:t>
            </w:r>
          </w:p>
        </w:tc>
        <w:tc>
          <w:tcPr>
            <w:tcW w:w="781" w:type="pct"/>
            <w:tcBorders>
              <w:top w:val="nil"/>
              <w:left w:val="nil"/>
              <w:bottom w:val="single" w:sz="12" w:space="0" w:color="auto"/>
              <w:right w:val="nil"/>
            </w:tcBorders>
            <w:hideMark/>
          </w:tcPr>
          <w:p w14:paraId="041B9F3C" w14:textId="77777777" w:rsidR="009273E5" w:rsidRPr="009273E5" w:rsidRDefault="009273E5" w:rsidP="003C2FCC">
            <w:pPr>
              <w:ind w:left="32"/>
              <w:rPr>
                <w:sz w:val="24"/>
                <w:szCs w:val="24"/>
              </w:rPr>
            </w:pPr>
            <w:r w:rsidRPr="009273E5">
              <w:rPr>
                <w:sz w:val="24"/>
                <w:szCs w:val="24"/>
              </w:rPr>
              <w:t>0,50</w:t>
            </w:r>
          </w:p>
        </w:tc>
        <w:tc>
          <w:tcPr>
            <w:tcW w:w="1483" w:type="pct"/>
            <w:tcBorders>
              <w:top w:val="nil"/>
              <w:left w:val="nil"/>
              <w:bottom w:val="single" w:sz="12" w:space="0" w:color="auto"/>
              <w:right w:val="nil"/>
            </w:tcBorders>
            <w:hideMark/>
          </w:tcPr>
          <w:p w14:paraId="32B88402" w14:textId="77777777" w:rsidR="009273E5" w:rsidRPr="009273E5" w:rsidRDefault="009273E5" w:rsidP="003C2FCC">
            <w:pPr>
              <w:ind w:left="32"/>
              <w:rPr>
                <w:sz w:val="24"/>
                <w:szCs w:val="24"/>
              </w:rPr>
            </w:pPr>
            <w:r w:rsidRPr="009273E5">
              <w:rPr>
                <w:sz w:val="24"/>
                <w:szCs w:val="24"/>
              </w:rPr>
              <w:t>0,01</w:t>
            </w:r>
            <w:r w:rsidRPr="009273E5">
              <w:rPr>
                <w:sz w:val="24"/>
                <w:szCs w:val="24"/>
              </w:rPr>
              <w:noBreakHyphen/>
              <w:t>0,05 (n = 60)</w:t>
            </w:r>
          </w:p>
        </w:tc>
      </w:tr>
    </w:tbl>
    <w:p w14:paraId="6A7C62DF" w14:textId="77777777" w:rsidR="009273E5" w:rsidRPr="009273E5" w:rsidRDefault="009273E5" w:rsidP="003C2FCC">
      <w:pPr>
        <w:ind w:left="284" w:hanging="284"/>
        <w:rPr>
          <w:sz w:val="24"/>
          <w:szCs w:val="24"/>
        </w:rPr>
      </w:pPr>
      <w:r w:rsidRPr="009273E5">
        <w:rPr>
          <w:sz w:val="24"/>
          <w:szCs w:val="24"/>
        </w:rPr>
        <w:t>a</w:t>
      </w:r>
      <w:r w:rsidRPr="009273E5">
        <w:rPr>
          <w:sz w:val="24"/>
          <w:szCs w:val="24"/>
        </w:rPr>
        <w:tab/>
        <w:t>Ubundet maksimal plasmakoncentration.</w:t>
      </w:r>
    </w:p>
    <w:p w14:paraId="40E9FBA0" w14:textId="77777777" w:rsidR="009273E5" w:rsidRPr="009273E5" w:rsidRDefault="009273E5" w:rsidP="003C2FCC">
      <w:pPr>
        <w:ind w:left="284" w:hanging="284"/>
        <w:rPr>
          <w:sz w:val="24"/>
          <w:szCs w:val="24"/>
        </w:rPr>
      </w:pPr>
      <w:r w:rsidRPr="009273E5">
        <w:rPr>
          <w:sz w:val="24"/>
          <w:szCs w:val="24"/>
        </w:rPr>
        <w:t>b</w:t>
      </w:r>
      <w:r w:rsidRPr="009273E5">
        <w:rPr>
          <w:sz w:val="24"/>
          <w:szCs w:val="24"/>
        </w:rPr>
        <w:tab/>
        <w:t>Tid til ubundet maksimal plasmakoncentration.</w:t>
      </w:r>
    </w:p>
    <w:p w14:paraId="6B66F134" w14:textId="77777777" w:rsidR="009273E5" w:rsidRPr="009273E5" w:rsidRDefault="009273E5" w:rsidP="003C2FCC">
      <w:pPr>
        <w:ind w:left="284" w:hanging="284"/>
        <w:rPr>
          <w:sz w:val="24"/>
          <w:szCs w:val="24"/>
        </w:rPr>
      </w:pPr>
      <w:r w:rsidRPr="009273E5">
        <w:rPr>
          <w:sz w:val="24"/>
          <w:szCs w:val="24"/>
        </w:rPr>
        <w:t>c</w:t>
      </w:r>
      <w:r w:rsidRPr="009273E5">
        <w:rPr>
          <w:sz w:val="24"/>
          <w:szCs w:val="24"/>
        </w:rPr>
        <w:tab/>
        <w:t>Observeret og dosisnormaliseret ubundet maksimal plasmakoncentration.</w:t>
      </w:r>
    </w:p>
    <w:p w14:paraId="67404E0D" w14:textId="77777777" w:rsidR="009273E5" w:rsidRPr="009273E5" w:rsidRDefault="009273E5" w:rsidP="009273E5">
      <w:pPr>
        <w:tabs>
          <w:tab w:val="left" w:pos="851"/>
        </w:tabs>
        <w:ind w:left="851"/>
        <w:rPr>
          <w:sz w:val="24"/>
          <w:szCs w:val="24"/>
        </w:rPr>
      </w:pPr>
    </w:p>
    <w:p w14:paraId="28FF33CC" w14:textId="77777777" w:rsidR="009273E5" w:rsidRPr="009273E5" w:rsidRDefault="009273E5" w:rsidP="00251C5A">
      <w:pPr>
        <w:ind w:left="851"/>
        <w:rPr>
          <w:sz w:val="24"/>
          <w:szCs w:val="24"/>
        </w:rPr>
      </w:pPr>
      <w:r w:rsidRPr="009273E5">
        <w:rPr>
          <w:sz w:val="24"/>
          <w:szCs w:val="24"/>
        </w:rPr>
        <w:lastRenderedPageBreak/>
        <w:t xml:space="preserve">Ved 6 måneder, som er vendepunktet for ændring i anbefalet dosishastighed ved kontinuerlig </w:t>
      </w:r>
      <w:proofErr w:type="spellStart"/>
      <w:r w:rsidRPr="009273E5">
        <w:rPr>
          <w:sz w:val="24"/>
          <w:szCs w:val="24"/>
        </w:rPr>
        <w:t>epidural</w:t>
      </w:r>
      <w:proofErr w:type="spellEnd"/>
      <w:r w:rsidRPr="009273E5">
        <w:rPr>
          <w:sz w:val="24"/>
          <w:szCs w:val="24"/>
        </w:rPr>
        <w:t xml:space="preserve"> infusion, har </w:t>
      </w:r>
      <w:proofErr w:type="spellStart"/>
      <w:r w:rsidRPr="009273E5">
        <w:rPr>
          <w:sz w:val="24"/>
          <w:szCs w:val="24"/>
        </w:rPr>
        <w:t>clearance</w:t>
      </w:r>
      <w:proofErr w:type="spellEnd"/>
      <w:r w:rsidRPr="009273E5">
        <w:rPr>
          <w:sz w:val="24"/>
          <w:szCs w:val="24"/>
        </w:rPr>
        <w:t xml:space="preserve"> af ubundet </w:t>
      </w:r>
      <w:proofErr w:type="spellStart"/>
      <w:r w:rsidRPr="009273E5">
        <w:rPr>
          <w:sz w:val="24"/>
          <w:szCs w:val="24"/>
        </w:rPr>
        <w:t>ropivacain</w:t>
      </w:r>
      <w:proofErr w:type="spellEnd"/>
      <w:r w:rsidRPr="009273E5">
        <w:rPr>
          <w:sz w:val="24"/>
          <w:szCs w:val="24"/>
        </w:rPr>
        <w:t xml:space="preserve"> nået 34 % og ubundet PPX 71 % i forhold til den modne værdi. Den systemiske eksponering er højere hos spædbørn og også noget højere hos børn mellem 1 og 6 måneder i forhold til ældre børn, hvilket hænger sammen med en umoden leverfunktion. Dette kompenseres dog delvist af den 50 % lavere anbefalede dosishastighed ved kontinuerlig infusion hos spædbørn under 6 måneder.</w:t>
      </w:r>
    </w:p>
    <w:p w14:paraId="6172E23D" w14:textId="77777777" w:rsidR="009273E5" w:rsidRPr="009273E5" w:rsidRDefault="009273E5" w:rsidP="00251C5A">
      <w:pPr>
        <w:ind w:left="851"/>
        <w:rPr>
          <w:sz w:val="24"/>
          <w:szCs w:val="24"/>
        </w:rPr>
      </w:pPr>
    </w:p>
    <w:p w14:paraId="0F5E22CB" w14:textId="77777777" w:rsidR="009273E5" w:rsidRPr="009273E5" w:rsidRDefault="009273E5" w:rsidP="00251C5A">
      <w:pPr>
        <w:ind w:left="851"/>
        <w:rPr>
          <w:sz w:val="24"/>
          <w:szCs w:val="24"/>
        </w:rPr>
      </w:pPr>
      <w:r w:rsidRPr="009273E5">
        <w:rPr>
          <w:sz w:val="24"/>
          <w:szCs w:val="24"/>
        </w:rPr>
        <w:t xml:space="preserve">Simulationer omkring summen af </w:t>
      </w:r>
      <w:proofErr w:type="spellStart"/>
      <w:r w:rsidRPr="009273E5">
        <w:rPr>
          <w:sz w:val="24"/>
          <w:szCs w:val="24"/>
        </w:rPr>
        <w:t>ropivacains</w:t>
      </w:r>
      <w:proofErr w:type="spellEnd"/>
      <w:r w:rsidRPr="009273E5">
        <w:rPr>
          <w:sz w:val="24"/>
          <w:szCs w:val="24"/>
        </w:rPr>
        <w:t xml:space="preserve"> og </w:t>
      </w:r>
      <w:proofErr w:type="spellStart"/>
      <w:r w:rsidRPr="009273E5">
        <w:rPr>
          <w:sz w:val="24"/>
          <w:szCs w:val="24"/>
        </w:rPr>
        <w:t>PPXs</w:t>
      </w:r>
      <w:proofErr w:type="spellEnd"/>
      <w:r w:rsidRPr="009273E5">
        <w:rPr>
          <w:sz w:val="24"/>
          <w:szCs w:val="24"/>
        </w:rPr>
        <w:t xml:space="preserve"> ubundne plasmakoncentrationer baseret på </w:t>
      </w:r>
      <w:proofErr w:type="spellStart"/>
      <w:r w:rsidRPr="009273E5">
        <w:rPr>
          <w:sz w:val="24"/>
          <w:szCs w:val="24"/>
        </w:rPr>
        <w:t>farmakokinetiske</w:t>
      </w:r>
      <w:proofErr w:type="spellEnd"/>
      <w:r w:rsidRPr="009273E5">
        <w:rPr>
          <w:sz w:val="24"/>
          <w:szCs w:val="24"/>
        </w:rPr>
        <w:t xml:space="preserve"> parametre og deres variation i populationsanalysen indikerer, at for en enkel </w:t>
      </w:r>
      <w:proofErr w:type="spellStart"/>
      <w:r w:rsidRPr="009273E5">
        <w:rPr>
          <w:sz w:val="24"/>
          <w:szCs w:val="24"/>
        </w:rPr>
        <w:t>kaudal</w:t>
      </w:r>
      <w:proofErr w:type="spellEnd"/>
      <w:r w:rsidRPr="009273E5">
        <w:rPr>
          <w:sz w:val="24"/>
          <w:szCs w:val="24"/>
        </w:rPr>
        <w:t xml:space="preserve"> blokade skal den anbefalede dosis øges med en faktor 2,7 i den yngste gruppe og en faktor 7,4 i aldersgruppen mellem 1 og10 år for at grænsen for det øvre forudbestemte konfidensinterval på 90 % når tærsklen for systemisk toksicitet. Tilsvarende faktorer for kontinuerlig </w:t>
      </w:r>
      <w:proofErr w:type="spellStart"/>
      <w:r w:rsidRPr="009273E5">
        <w:rPr>
          <w:sz w:val="24"/>
          <w:szCs w:val="24"/>
        </w:rPr>
        <w:t>epidural</w:t>
      </w:r>
      <w:proofErr w:type="spellEnd"/>
      <w:r w:rsidRPr="009273E5">
        <w:rPr>
          <w:sz w:val="24"/>
          <w:szCs w:val="24"/>
        </w:rPr>
        <w:t xml:space="preserve"> infusion er henholdsvis 1,8 og 3,8.</w:t>
      </w:r>
    </w:p>
    <w:p w14:paraId="2969770D" w14:textId="77777777" w:rsidR="009273E5" w:rsidRPr="009273E5" w:rsidRDefault="009273E5" w:rsidP="00251C5A">
      <w:pPr>
        <w:ind w:left="851"/>
        <w:rPr>
          <w:sz w:val="24"/>
          <w:szCs w:val="24"/>
        </w:rPr>
      </w:pPr>
    </w:p>
    <w:p w14:paraId="4E08F521" w14:textId="77777777" w:rsidR="009273E5" w:rsidRPr="009273E5" w:rsidRDefault="009273E5" w:rsidP="00251C5A">
      <w:pPr>
        <w:ind w:left="851"/>
        <w:rPr>
          <w:sz w:val="24"/>
          <w:szCs w:val="24"/>
        </w:rPr>
      </w:pPr>
      <w:r w:rsidRPr="009273E5">
        <w:rPr>
          <w:sz w:val="24"/>
          <w:szCs w:val="24"/>
        </w:rPr>
        <w:t>I et studie hos børn i alderen 1</w:t>
      </w:r>
      <w:r w:rsidRPr="009273E5">
        <w:rPr>
          <w:sz w:val="24"/>
          <w:szCs w:val="24"/>
        </w:rPr>
        <w:noBreakHyphen/>
        <w:t xml:space="preserve">12 år (n = 22) med en enkelt </w:t>
      </w:r>
      <w:proofErr w:type="spellStart"/>
      <w:r w:rsidRPr="009273E5">
        <w:rPr>
          <w:sz w:val="24"/>
          <w:szCs w:val="24"/>
        </w:rPr>
        <w:t>ilioinguinal-iliohypogastrisk</w:t>
      </w:r>
      <w:proofErr w:type="spellEnd"/>
      <w:r w:rsidRPr="009273E5">
        <w:rPr>
          <w:sz w:val="24"/>
          <w:szCs w:val="24"/>
        </w:rPr>
        <w:t xml:space="preserve"> nerveblokade med brug af 3 mg/kg </w:t>
      </w:r>
      <w:proofErr w:type="spellStart"/>
      <w:r w:rsidRPr="009273E5">
        <w:rPr>
          <w:sz w:val="24"/>
          <w:szCs w:val="24"/>
        </w:rPr>
        <w:t>ropivacain</w:t>
      </w:r>
      <w:proofErr w:type="spellEnd"/>
      <w:r w:rsidRPr="009273E5">
        <w:rPr>
          <w:sz w:val="24"/>
          <w:szCs w:val="24"/>
        </w:rPr>
        <w:t xml:space="preserve"> 5 mg/l var absorptionen af </w:t>
      </w:r>
      <w:proofErr w:type="spellStart"/>
      <w:r w:rsidRPr="009273E5">
        <w:rPr>
          <w:sz w:val="24"/>
          <w:szCs w:val="24"/>
        </w:rPr>
        <w:t>ropivacain</w:t>
      </w:r>
      <w:proofErr w:type="spellEnd"/>
      <w:r w:rsidRPr="009273E5">
        <w:rPr>
          <w:sz w:val="24"/>
          <w:szCs w:val="24"/>
        </w:rPr>
        <w:t xml:space="preserve"> hurtig med maksimale plasmakoncentrationer opnået 15</w:t>
      </w:r>
      <w:r w:rsidRPr="009273E5">
        <w:rPr>
          <w:sz w:val="24"/>
          <w:szCs w:val="24"/>
        </w:rPr>
        <w:noBreakHyphen/>
        <w:t xml:space="preserve">64 minutter efter injektionens start. For total </w:t>
      </w:r>
      <w:proofErr w:type="spellStart"/>
      <w:r w:rsidRPr="009273E5">
        <w:rPr>
          <w:sz w:val="24"/>
          <w:szCs w:val="24"/>
        </w:rPr>
        <w:t>ropivacain</w:t>
      </w:r>
      <w:proofErr w:type="spellEnd"/>
      <w:r w:rsidRPr="009273E5">
        <w:rPr>
          <w:sz w:val="24"/>
          <w:szCs w:val="24"/>
        </w:rPr>
        <w:t xml:space="preserve"> var den gennemsnitlige </w:t>
      </w:r>
      <w:proofErr w:type="spellStart"/>
      <w:r w:rsidRPr="009273E5">
        <w:rPr>
          <w:sz w:val="24"/>
          <w:szCs w:val="24"/>
        </w:rPr>
        <w:t>C</w:t>
      </w:r>
      <w:r w:rsidRPr="009273E5">
        <w:rPr>
          <w:sz w:val="24"/>
          <w:szCs w:val="24"/>
          <w:vertAlign w:val="subscript"/>
        </w:rPr>
        <w:t>max</w:t>
      </w:r>
      <w:proofErr w:type="spellEnd"/>
      <w:r w:rsidRPr="009273E5">
        <w:rPr>
          <w:sz w:val="24"/>
          <w:szCs w:val="24"/>
        </w:rPr>
        <w:t xml:space="preserve">-værdi på 1,5 ± 0,9 mg/l (med den højeste værdi på 4,8 mg/l) med en gennemsnitlig eliminationshalveringstid på 2,0 ± 1,7 timer. Den beregnede ubundne plasmakoncentration efter 30 minutter var 0,05 ± 0,03 mg/l, og intervallet ved </w:t>
      </w:r>
      <w:proofErr w:type="spellStart"/>
      <w:r w:rsidRPr="009273E5">
        <w:rPr>
          <w:sz w:val="24"/>
          <w:szCs w:val="24"/>
        </w:rPr>
        <w:t>C</w:t>
      </w:r>
      <w:r w:rsidRPr="009273E5">
        <w:rPr>
          <w:sz w:val="24"/>
          <w:szCs w:val="24"/>
          <w:vertAlign w:val="subscript"/>
        </w:rPr>
        <w:t>max</w:t>
      </w:r>
      <w:proofErr w:type="spellEnd"/>
      <w:r w:rsidRPr="009273E5">
        <w:rPr>
          <w:sz w:val="24"/>
          <w:szCs w:val="24"/>
        </w:rPr>
        <w:t xml:space="preserve"> er 0,02</w:t>
      </w:r>
      <w:r w:rsidRPr="009273E5">
        <w:rPr>
          <w:sz w:val="24"/>
          <w:szCs w:val="24"/>
        </w:rPr>
        <w:noBreakHyphen/>
        <w:t>0,136 mg/l.</w:t>
      </w:r>
    </w:p>
    <w:p w14:paraId="48B0D0CC" w14:textId="77777777" w:rsidR="009273E5" w:rsidRPr="009273E5" w:rsidRDefault="009273E5" w:rsidP="00251C5A">
      <w:pPr>
        <w:ind w:left="851"/>
        <w:rPr>
          <w:sz w:val="24"/>
          <w:szCs w:val="24"/>
        </w:rPr>
      </w:pPr>
    </w:p>
    <w:p w14:paraId="42470BD5" w14:textId="77777777" w:rsidR="009273E5" w:rsidRPr="009273E5" w:rsidRDefault="009273E5" w:rsidP="00251C5A">
      <w:pPr>
        <w:ind w:left="851"/>
        <w:rPr>
          <w:sz w:val="24"/>
          <w:szCs w:val="24"/>
        </w:rPr>
      </w:pPr>
      <w:r w:rsidRPr="009273E5">
        <w:rPr>
          <w:sz w:val="24"/>
          <w:szCs w:val="24"/>
        </w:rPr>
        <w:t xml:space="preserve">Simulationer omkring summen af </w:t>
      </w:r>
      <w:proofErr w:type="spellStart"/>
      <w:r w:rsidRPr="009273E5">
        <w:rPr>
          <w:sz w:val="24"/>
          <w:szCs w:val="24"/>
        </w:rPr>
        <w:t>ropivacains</w:t>
      </w:r>
      <w:proofErr w:type="spellEnd"/>
      <w:r w:rsidRPr="009273E5">
        <w:rPr>
          <w:sz w:val="24"/>
          <w:szCs w:val="24"/>
        </w:rPr>
        <w:t xml:space="preserve"> og </w:t>
      </w:r>
      <w:proofErr w:type="spellStart"/>
      <w:r w:rsidRPr="009273E5">
        <w:rPr>
          <w:sz w:val="24"/>
          <w:szCs w:val="24"/>
        </w:rPr>
        <w:t>PPXs</w:t>
      </w:r>
      <w:proofErr w:type="spellEnd"/>
      <w:r w:rsidRPr="009273E5">
        <w:rPr>
          <w:sz w:val="24"/>
          <w:szCs w:val="24"/>
        </w:rPr>
        <w:t xml:space="preserve"> ubundne plasmakoncentrationer baseret på </w:t>
      </w:r>
      <w:proofErr w:type="spellStart"/>
      <w:r w:rsidRPr="009273E5">
        <w:rPr>
          <w:sz w:val="24"/>
          <w:szCs w:val="24"/>
        </w:rPr>
        <w:t>farmakokinetiske</w:t>
      </w:r>
      <w:proofErr w:type="spellEnd"/>
      <w:r w:rsidRPr="009273E5">
        <w:rPr>
          <w:sz w:val="24"/>
          <w:szCs w:val="24"/>
        </w:rPr>
        <w:t xml:space="preserve"> parametre og deres variation i populationsanalysen indikerer, at for spædbørn og børn i alderen 1</w:t>
      </w:r>
      <w:r w:rsidRPr="009273E5">
        <w:rPr>
          <w:sz w:val="24"/>
          <w:szCs w:val="24"/>
        </w:rPr>
        <w:noBreakHyphen/>
        <w:t>12 år, der får 3 mg/kg enkelt perifer (</w:t>
      </w:r>
      <w:proofErr w:type="spellStart"/>
      <w:r w:rsidRPr="009273E5">
        <w:rPr>
          <w:sz w:val="24"/>
          <w:szCs w:val="24"/>
        </w:rPr>
        <w:t>ilioinguinal</w:t>
      </w:r>
      <w:proofErr w:type="spellEnd"/>
      <w:r w:rsidRPr="009273E5">
        <w:rPr>
          <w:sz w:val="24"/>
          <w:szCs w:val="24"/>
        </w:rPr>
        <w:t xml:space="preserve">) nerveblokade, er den opnåede </w:t>
      </w:r>
      <w:proofErr w:type="spellStart"/>
      <w:r w:rsidRPr="009273E5">
        <w:rPr>
          <w:sz w:val="24"/>
          <w:szCs w:val="24"/>
        </w:rPr>
        <w:t>mediane</w:t>
      </w:r>
      <w:proofErr w:type="spellEnd"/>
      <w:r w:rsidRPr="009273E5">
        <w:rPr>
          <w:sz w:val="24"/>
          <w:szCs w:val="24"/>
        </w:rPr>
        <w:t xml:space="preserve"> ubundne peak-koncentration efter 0,8 timer på 0,0347 mg/l, en tiendedel af toksicitetstærsklen (0,34 mg/l). Det øvre konfidensinterval på 90 % for den maksimale ubundne plasmakoncentration er 0,074 mg/l, en femtedel af toksicitetstærsklen.</w:t>
      </w:r>
    </w:p>
    <w:p w14:paraId="3A9DCF88" w14:textId="77777777" w:rsidR="009273E5" w:rsidRPr="009273E5" w:rsidRDefault="009273E5" w:rsidP="00251C5A">
      <w:pPr>
        <w:ind w:left="851"/>
        <w:rPr>
          <w:sz w:val="24"/>
          <w:szCs w:val="24"/>
        </w:rPr>
      </w:pPr>
    </w:p>
    <w:p w14:paraId="532F767D" w14:textId="77777777" w:rsidR="009273E5" w:rsidRPr="009273E5" w:rsidRDefault="009273E5" w:rsidP="00251C5A">
      <w:pPr>
        <w:ind w:left="851"/>
        <w:rPr>
          <w:sz w:val="24"/>
          <w:szCs w:val="24"/>
        </w:rPr>
      </w:pPr>
      <w:r w:rsidRPr="009273E5">
        <w:rPr>
          <w:sz w:val="24"/>
          <w:szCs w:val="24"/>
        </w:rPr>
        <w:t xml:space="preserve">I et offentliggjort studie, der sammenlignede farmakokinetikken for en enkelt injektion af </w:t>
      </w:r>
      <w:proofErr w:type="spellStart"/>
      <w:r w:rsidRPr="009273E5">
        <w:rPr>
          <w:sz w:val="24"/>
          <w:szCs w:val="24"/>
        </w:rPr>
        <w:t>ropivacain</w:t>
      </w:r>
      <w:proofErr w:type="spellEnd"/>
      <w:r w:rsidRPr="009273E5">
        <w:rPr>
          <w:sz w:val="24"/>
          <w:szCs w:val="24"/>
        </w:rPr>
        <w:t xml:space="preserve"> 5 mg/ml i </w:t>
      </w:r>
      <w:proofErr w:type="spellStart"/>
      <w:r w:rsidRPr="009273E5">
        <w:rPr>
          <w:sz w:val="24"/>
          <w:szCs w:val="24"/>
        </w:rPr>
        <w:t>ilioinguinal-iliohypogastrisk</w:t>
      </w:r>
      <w:proofErr w:type="spellEnd"/>
      <w:r w:rsidRPr="009273E5">
        <w:rPr>
          <w:sz w:val="24"/>
          <w:szCs w:val="24"/>
        </w:rPr>
        <w:t xml:space="preserve"> nerveblokade med ultralyd </w:t>
      </w:r>
      <w:r w:rsidRPr="009273E5">
        <w:rPr>
          <w:i/>
          <w:iCs/>
          <w:sz w:val="24"/>
          <w:szCs w:val="24"/>
        </w:rPr>
        <w:t>versus</w:t>
      </w:r>
      <w:r w:rsidRPr="009273E5">
        <w:rPr>
          <w:sz w:val="24"/>
          <w:szCs w:val="24"/>
        </w:rPr>
        <w:t xml:space="preserve"> en teknik med landemærker (</w:t>
      </w:r>
      <w:r w:rsidRPr="009273E5">
        <w:rPr>
          <w:i/>
          <w:iCs/>
          <w:sz w:val="24"/>
          <w:szCs w:val="24"/>
        </w:rPr>
        <w:t xml:space="preserve">landmark </w:t>
      </w:r>
      <w:proofErr w:type="spellStart"/>
      <w:r w:rsidRPr="009273E5">
        <w:rPr>
          <w:i/>
          <w:iCs/>
          <w:sz w:val="24"/>
          <w:szCs w:val="24"/>
        </w:rPr>
        <w:t>guided</w:t>
      </w:r>
      <w:proofErr w:type="spellEnd"/>
      <w:r w:rsidRPr="009273E5">
        <w:rPr>
          <w:sz w:val="24"/>
          <w:szCs w:val="24"/>
        </w:rPr>
        <w:t>), resulterede ultralydsteknikken i en stigning på 45</w:t>
      </w:r>
      <w:r w:rsidRPr="009273E5">
        <w:rPr>
          <w:sz w:val="24"/>
          <w:szCs w:val="24"/>
        </w:rPr>
        <w:noBreakHyphen/>
        <w:t xml:space="preserve">56 % af </w:t>
      </w:r>
      <w:proofErr w:type="spellStart"/>
      <w:r w:rsidRPr="009273E5">
        <w:rPr>
          <w:sz w:val="24"/>
          <w:szCs w:val="24"/>
        </w:rPr>
        <w:t>C</w:t>
      </w:r>
      <w:r w:rsidRPr="009273E5">
        <w:rPr>
          <w:sz w:val="24"/>
          <w:szCs w:val="24"/>
          <w:vertAlign w:val="subscript"/>
        </w:rPr>
        <w:t>max</w:t>
      </w:r>
      <w:proofErr w:type="spellEnd"/>
      <w:r w:rsidRPr="009273E5">
        <w:rPr>
          <w:sz w:val="24"/>
          <w:szCs w:val="24"/>
        </w:rPr>
        <w:t>- og AUC-niveauerne, og en reduktion på 19 % i tiden til opnåelse af den maksimale plasmakoncentration. Lavere doser kan således anvendes i forbindelse med ultralydsteknikker (se pkt. 4.2).</w:t>
      </w:r>
    </w:p>
    <w:p w14:paraId="0014B87A" w14:textId="77777777" w:rsidR="009260DE" w:rsidRPr="00251C5A" w:rsidRDefault="009260DE" w:rsidP="009260DE">
      <w:pPr>
        <w:tabs>
          <w:tab w:val="left" w:pos="851"/>
        </w:tabs>
        <w:ind w:left="851"/>
        <w:rPr>
          <w:sz w:val="24"/>
          <w:szCs w:val="24"/>
        </w:rPr>
      </w:pPr>
    </w:p>
    <w:p w14:paraId="35F5D72B" w14:textId="77777777" w:rsidR="009260DE" w:rsidRPr="00251C5A" w:rsidRDefault="009260DE" w:rsidP="009260DE">
      <w:pPr>
        <w:tabs>
          <w:tab w:val="left" w:pos="851"/>
        </w:tabs>
        <w:ind w:left="851" w:hanging="851"/>
        <w:rPr>
          <w:b/>
          <w:sz w:val="24"/>
          <w:szCs w:val="24"/>
        </w:rPr>
      </w:pPr>
      <w:r w:rsidRPr="00251C5A">
        <w:rPr>
          <w:b/>
          <w:sz w:val="24"/>
          <w:szCs w:val="24"/>
        </w:rPr>
        <w:t>5.3</w:t>
      </w:r>
      <w:r w:rsidRPr="00251C5A">
        <w:rPr>
          <w:b/>
          <w:sz w:val="24"/>
          <w:szCs w:val="24"/>
        </w:rPr>
        <w:tab/>
      </w:r>
      <w:r w:rsidR="00BD7931" w:rsidRPr="00251C5A">
        <w:rPr>
          <w:b/>
          <w:sz w:val="24"/>
          <w:szCs w:val="24"/>
        </w:rPr>
        <w:t>Non-</w:t>
      </w:r>
      <w:r w:rsidRPr="00251C5A">
        <w:rPr>
          <w:b/>
          <w:sz w:val="24"/>
          <w:szCs w:val="24"/>
        </w:rPr>
        <w:t>kliniske sikkerhedsdata</w:t>
      </w:r>
    </w:p>
    <w:p w14:paraId="2F515078" w14:textId="77777777" w:rsidR="009273E5" w:rsidRPr="009273E5" w:rsidRDefault="009273E5" w:rsidP="00251C5A">
      <w:pPr>
        <w:ind w:left="851"/>
        <w:rPr>
          <w:sz w:val="24"/>
          <w:szCs w:val="24"/>
        </w:rPr>
      </w:pPr>
      <w:r w:rsidRPr="009273E5">
        <w:rPr>
          <w:sz w:val="24"/>
          <w:szCs w:val="24"/>
        </w:rPr>
        <w:t xml:space="preserve">Der blev ikke vist specielle risici for mennesker vurderet ud fra konventionelle studier af sikkerhedsfarmakologi, toksicitet efter enkelte og gentagne doser, reproduktionstoksicitet, mutagent potentiale og lokal toksicitet, udover dem, der kan forventes på baggrund af den </w:t>
      </w:r>
      <w:proofErr w:type="spellStart"/>
      <w:r w:rsidRPr="009273E5">
        <w:rPr>
          <w:sz w:val="24"/>
          <w:szCs w:val="24"/>
        </w:rPr>
        <w:t>farmakodynamiske</w:t>
      </w:r>
      <w:proofErr w:type="spellEnd"/>
      <w:r w:rsidRPr="009273E5">
        <w:rPr>
          <w:sz w:val="24"/>
          <w:szCs w:val="24"/>
        </w:rPr>
        <w:t xml:space="preserve"> virkning af høje doser </w:t>
      </w:r>
      <w:proofErr w:type="spellStart"/>
      <w:r w:rsidRPr="009273E5">
        <w:rPr>
          <w:sz w:val="24"/>
          <w:szCs w:val="24"/>
        </w:rPr>
        <w:t>ropivacain</w:t>
      </w:r>
      <w:proofErr w:type="spellEnd"/>
      <w:r w:rsidRPr="009273E5">
        <w:rPr>
          <w:sz w:val="24"/>
          <w:szCs w:val="24"/>
        </w:rPr>
        <w:t xml:space="preserve"> (f.eks. CNS-symptomer herunder kramper samt </w:t>
      </w:r>
      <w:proofErr w:type="spellStart"/>
      <w:r w:rsidRPr="009273E5">
        <w:rPr>
          <w:sz w:val="24"/>
          <w:szCs w:val="24"/>
        </w:rPr>
        <w:t>kardiotoksicitet</w:t>
      </w:r>
      <w:proofErr w:type="spellEnd"/>
      <w:r w:rsidRPr="009273E5">
        <w:rPr>
          <w:sz w:val="24"/>
          <w:szCs w:val="24"/>
        </w:rPr>
        <w:t>).</w:t>
      </w:r>
    </w:p>
    <w:p w14:paraId="14CA1EC4" w14:textId="77777777" w:rsidR="009260DE" w:rsidRPr="00251C5A" w:rsidRDefault="009260DE" w:rsidP="009260DE">
      <w:pPr>
        <w:tabs>
          <w:tab w:val="left" w:pos="851"/>
        </w:tabs>
        <w:ind w:left="851"/>
        <w:rPr>
          <w:sz w:val="24"/>
          <w:szCs w:val="24"/>
        </w:rPr>
      </w:pPr>
    </w:p>
    <w:p w14:paraId="290B002C" w14:textId="77777777" w:rsidR="009260DE" w:rsidRPr="00251C5A" w:rsidRDefault="009260DE" w:rsidP="009260DE">
      <w:pPr>
        <w:tabs>
          <w:tab w:val="left" w:pos="851"/>
        </w:tabs>
        <w:ind w:left="851"/>
        <w:rPr>
          <w:sz w:val="24"/>
          <w:szCs w:val="24"/>
        </w:rPr>
      </w:pPr>
    </w:p>
    <w:p w14:paraId="26126FF4" w14:textId="77777777" w:rsidR="009260DE" w:rsidRPr="00251C5A" w:rsidRDefault="009260DE" w:rsidP="009260DE">
      <w:pPr>
        <w:tabs>
          <w:tab w:val="left" w:pos="851"/>
        </w:tabs>
        <w:ind w:left="851" w:hanging="851"/>
        <w:rPr>
          <w:b/>
          <w:sz w:val="24"/>
          <w:szCs w:val="24"/>
        </w:rPr>
      </w:pPr>
      <w:r w:rsidRPr="00251C5A">
        <w:rPr>
          <w:b/>
          <w:sz w:val="24"/>
          <w:szCs w:val="24"/>
        </w:rPr>
        <w:t>6.</w:t>
      </w:r>
      <w:r w:rsidRPr="00251C5A">
        <w:rPr>
          <w:b/>
          <w:sz w:val="24"/>
          <w:szCs w:val="24"/>
        </w:rPr>
        <w:tab/>
        <w:t>FARMACEUTISKE OPLYSNINGER</w:t>
      </w:r>
    </w:p>
    <w:p w14:paraId="2C5DA08F" w14:textId="77777777" w:rsidR="009260DE" w:rsidRPr="00251C5A" w:rsidRDefault="009260DE" w:rsidP="009260DE">
      <w:pPr>
        <w:tabs>
          <w:tab w:val="left" w:pos="851"/>
        </w:tabs>
        <w:ind w:left="851"/>
        <w:rPr>
          <w:sz w:val="24"/>
          <w:szCs w:val="24"/>
        </w:rPr>
      </w:pPr>
    </w:p>
    <w:p w14:paraId="1EE55B47" w14:textId="77777777" w:rsidR="009260DE" w:rsidRPr="00251C5A" w:rsidRDefault="009260DE" w:rsidP="009260DE">
      <w:pPr>
        <w:tabs>
          <w:tab w:val="left" w:pos="851"/>
        </w:tabs>
        <w:ind w:left="851" w:hanging="851"/>
        <w:rPr>
          <w:b/>
          <w:sz w:val="24"/>
          <w:szCs w:val="24"/>
        </w:rPr>
      </w:pPr>
      <w:r w:rsidRPr="00251C5A">
        <w:rPr>
          <w:b/>
          <w:sz w:val="24"/>
          <w:szCs w:val="24"/>
        </w:rPr>
        <w:t>6.1</w:t>
      </w:r>
      <w:r w:rsidRPr="00251C5A">
        <w:rPr>
          <w:b/>
          <w:sz w:val="24"/>
          <w:szCs w:val="24"/>
        </w:rPr>
        <w:tab/>
        <w:t>Hjælpestoffer</w:t>
      </w:r>
    </w:p>
    <w:p w14:paraId="2A6D6480" w14:textId="77777777" w:rsidR="009273E5" w:rsidRPr="009273E5" w:rsidRDefault="009273E5" w:rsidP="00251C5A">
      <w:pPr>
        <w:ind w:left="851"/>
        <w:rPr>
          <w:sz w:val="24"/>
          <w:szCs w:val="24"/>
        </w:rPr>
      </w:pPr>
      <w:proofErr w:type="spellStart"/>
      <w:r w:rsidRPr="009273E5">
        <w:rPr>
          <w:sz w:val="24"/>
          <w:szCs w:val="24"/>
        </w:rPr>
        <w:t>Natriumchlorid</w:t>
      </w:r>
      <w:proofErr w:type="spellEnd"/>
    </w:p>
    <w:p w14:paraId="41B5427D" w14:textId="77777777" w:rsidR="009273E5" w:rsidRPr="009273E5" w:rsidRDefault="009273E5" w:rsidP="00251C5A">
      <w:pPr>
        <w:ind w:left="851"/>
        <w:rPr>
          <w:sz w:val="24"/>
          <w:szCs w:val="24"/>
        </w:rPr>
      </w:pPr>
      <w:r w:rsidRPr="009273E5">
        <w:rPr>
          <w:sz w:val="24"/>
          <w:szCs w:val="24"/>
        </w:rPr>
        <w:t>Saltsyre til pH-justering</w:t>
      </w:r>
    </w:p>
    <w:p w14:paraId="61C493E5" w14:textId="77777777" w:rsidR="009273E5" w:rsidRPr="009273E5" w:rsidRDefault="009273E5" w:rsidP="00251C5A">
      <w:pPr>
        <w:ind w:left="851"/>
        <w:rPr>
          <w:sz w:val="24"/>
          <w:szCs w:val="24"/>
        </w:rPr>
      </w:pPr>
      <w:r w:rsidRPr="009273E5">
        <w:rPr>
          <w:sz w:val="24"/>
          <w:szCs w:val="24"/>
        </w:rPr>
        <w:lastRenderedPageBreak/>
        <w:t>Natriumhydroxid til pH-justering</w:t>
      </w:r>
    </w:p>
    <w:p w14:paraId="4D6A93E7" w14:textId="77777777" w:rsidR="009273E5" w:rsidRPr="009273E5" w:rsidRDefault="009273E5" w:rsidP="00251C5A">
      <w:pPr>
        <w:ind w:left="851"/>
        <w:rPr>
          <w:sz w:val="24"/>
          <w:szCs w:val="24"/>
        </w:rPr>
      </w:pPr>
      <w:r w:rsidRPr="009273E5">
        <w:rPr>
          <w:sz w:val="24"/>
          <w:szCs w:val="24"/>
        </w:rPr>
        <w:t>Vand til injektionsvæsker</w:t>
      </w:r>
    </w:p>
    <w:p w14:paraId="675A18BC" w14:textId="77777777" w:rsidR="009260DE" w:rsidRPr="00251C5A" w:rsidRDefault="009260DE" w:rsidP="009260DE">
      <w:pPr>
        <w:tabs>
          <w:tab w:val="left" w:pos="851"/>
        </w:tabs>
        <w:ind w:left="851"/>
        <w:rPr>
          <w:sz w:val="24"/>
          <w:szCs w:val="24"/>
        </w:rPr>
      </w:pPr>
    </w:p>
    <w:p w14:paraId="0673C0B0" w14:textId="77777777" w:rsidR="009260DE" w:rsidRPr="00251C5A" w:rsidRDefault="009260DE" w:rsidP="009260DE">
      <w:pPr>
        <w:tabs>
          <w:tab w:val="left" w:pos="851"/>
        </w:tabs>
        <w:ind w:left="851" w:hanging="851"/>
        <w:rPr>
          <w:b/>
          <w:sz w:val="24"/>
          <w:szCs w:val="24"/>
        </w:rPr>
      </w:pPr>
      <w:r w:rsidRPr="00251C5A">
        <w:rPr>
          <w:b/>
          <w:sz w:val="24"/>
          <w:szCs w:val="24"/>
        </w:rPr>
        <w:t>6.2</w:t>
      </w:r>
      <w:r w:rsidRPr="00251C5A">
        <w:rPr>
          <w:b/>
          <w:sz w:val="24"/>
          <w:szCs w:val="24"/>
        </w:rPr>
        <w:tab/>
        <w:t>Uforligeligheder</w:t>
      </w:r>
    </w:p>
    <w:p w14:paraId="262DA6D6" w14:textId="77777777" w:rsidR="009273E5" w:rsidRPr="009273E5" w:rsidRDefault="009273E5" w:rsidP="00251C5A">
      <w:pPr>
        <w:ind w:left="851"/>
        <w:rPr>
          <w:sz w:val="24"/>
          <w:szCs w:val="24"/>
        </w:rPr>
      </w:pPr>
      <w:r w:rsidRPr="009273E5">
        <w:rPr>
          <w:sz w:val="24"/>
          <w:szCs w:val="24"/>
        </w:rPr>
        <w:t xml:space="preserve">Da der ikke foreligger studier af eventuelle uforligeligheder, må dette lægemiddel ikke fortyndes eller blandes med andre lægemidler. I alkaliske opløsninger kan der forekomme udfældning, da </w:t>
      </w:r>
      <w:proofErr w:type="spellStart"/>
      <w:r w:rsidRPr="009273E5">
        <w:rPr>
          <w:sz w:val="24"/>
          <w:szCs w:val="24"/>
        </w:rPr>
        <w:t>ropivacain</w:t>
      </w:r>
      <w:proofErr w:type="spellEnd"/>
      <w:r w:rsidRPr="009273E5">
        <w:rPr>
          <w:sz w:val="24"/>
          <w:szCs w:val="24"/>
        </w:rPr>
        <w:t xml:space="preserve"> er tungtopløseligt ved pH &gt; 6.0.</w:t>
      </w:r>
    </w:p>
    <w:p w14:paraId="0A8BBDA4" w14:textId="77777777" w:rsidR="009260DE" w:rsidRPr="00251C5A" w:rsidRDefault="009260DE" w:rsidP="009260DE">
      <w:pPr>
        <w:tabs>
          <w:tab w:val="left" w:pos="851"/>
        </w:tabs>
        <w:ind w:left="851"/>
        <w:rPr>
          <w:sz w:val="24"/>
          <w:szCs w:val="24"/>
        </w:rPr>
      </w:pPr>
    </w:p>
    <w:p w14:paraId="2DF6F12E" w14:textId="77777777" w:rsidR="009260DE" w:rsidRPr="00251C5A" w:rsidRDefault="009260DE" w:rsidP="009260DE">
      <w:pPr>
        <w:tabs>
          <w:tab w:val="left" w:pos="851"/>
        </w:tabs>
        <w:ind w:left="851" w:hanging="851"/>
        <w:rPr>
          <w:b/>
          <w:sz w:val="24"/>
          <w:szCs w:val="24"/>
        </w:rPr>
      </w:pPr>
      <w:r w:rsidRPr="00251C5A">
        <w:rPr>
          <w:b/>
          <w:sz w:val="24"/>
          <w:szCs w:val="24"/>
        </w:rPr>
        <w:t>6.3</w:t>
      </w:r>
      <w:r w:rsidRPr="00251C5A">
        <w:rPr>
          <w:b/>
          <w:sz w:val="24"/>
          <w:szCs w:val="24"/>
        </w:rPr>
        <w:tab/>
        <w:t>Opbevaringstid</w:t>
      </w:r>
    </w:p>
    <w:p w14:paraId="3B470D03" w14:textId="77777777" w:rsidR="009273E5" w:rsidRPr="009273E5" w:rsidRDefault="009273E5" w:rsidP="00251C5A">
      <w:pPr>
        <w:ind w:left="851"/>
        <w:rPr>
          <w:sz w:val="24"/>
          <w:szCs w:val="24"/>
        </w:rPr>
      </w:pPr>
      <w:r w:rsidRPr="009273E5">
        <w:rPr>
          <w:sz w:val="24"/>
          <w:szCs w:val="24"/>
        </w:rPr>
        <w:t>3 år.</w:t>
      </w:r>
    </w:p>
    <w:p w14:paraId="2FCAF8BE" w14:textId="77777777" w:rsidR="009273E5" w:rsidRPr="009273E5" w:rsidRDefault="009273E5" w:rsidP="00251C5A">
      <w:pPr>
        <w:ind w:left="851"/>
        <w:rPr>
          <w:sz w:val="24"/>
          <w:szCs w:val="24"/>
        </w:rPr>
      </w:pPr>
    </w:p>
    <w:p w14:paraId="18B563E6" w14:textId="77777777" w:rsidR="009273E5" w:rsidRPr="009273E5" w:rsidRDefault="009273E5" w:rsidP="00251C5A">
      <w:pPr>
        <w:ind w:left="851"/>
        <w:rPr>
          <w:sz w:val="24"/>
          <w:szCs w:val="24"/>
        </w:rPr>
      </w:pPr>
      <w:r w:rsidRPr="009273E5">
        <w:rPr>
          <w:sz w:val="24"/>
          <w:szCs w:val="24"/>
        </w:rPr>
        <w:t>Holdbarhed efter anbrud:</w:t>
      </w:r>
    </w:p>
    <w:p w14:paraId="01C61DFD" w14:textId="77777777" w:rsidR="009273E5" w:rsidRPr="009273E5" w:rsidRDefault="009273E5" w:rsidP="00251C5A">
      <w:pPr>
        <w:ind w:left="851"/>
        <w:rPr>
          <w:sz w:val="24"/>
          <w:szCs w:val="24"/>
        </w:rPr>
      </w:pPr>
      <w:r w:rsidRPr="009273E5">
        <w:rPr>
          <w:sz w:val="24"/>
          <w:szCs w:val="24"/>
        </w:rPr>
        <w:t xml:space="preserve">Fra et mikrobiologisk synspunkt skal produktet anvendes straks. Hvis produktet ikke anvendes straks, er opbevaringstid og </w:t>
      </w:r>
      <w:r w:rsidRPr="009273E5">
        <w:rPr>
          <w:sz w:val="24"/>
          <w:szCs w:val="24"/>
        </w:rPr>
        <w:noBreakHyphen/>
        <w:t>betingelser inden anvendelse brugerens ansvar, og bør normalt ikke overstige 24 timer ved 2</w:t>
      </w:r>
      <w:r w:rsidRPr="009273E5">
        <w:rPr>
          <w:sz w:val="24"/>
          <w:szCs w:val="24"/>
        </w:rPr>
        <w:noBreakHyphen/>
        <w:t>8 °C.</w:t>
      </w:r>
    </w:p>
    <w:p w14:paraId="1283923B" w14:textId="77777777" w:rsidR="009260DE" w:rsidRPr="00251C5A" w:rsidRDefault="009260DE" w:rsidP="009260DE">
      <w:pPr>
        <w:tabs>
          <w:tab w:val="left" w:pos="851"/>
        </w:tabs>
        <w:ind w:left="851"/>
        <w:rPr>
          <w:sz w:val="24"/>
          <w:szCs w:val="24"/>
        </w:rPr>
      </w:pPr>
    </w:p>
    <w:p w14:paraId="5C8D8EEA" w14:textId="77777777" w:rsidR="009260DE" w:rsidRPr="00251C5A" w:rsidRDefault="009260DE" w:rsidP="009260DE">
      <w:pPr>
        <w:tabs>
          <w:tab w:val="left" w:pos="851"/>
        </w:tabs>
        <w:ind w:left="851" w:hanging="851"/>
        <w:rPr>
          <w:b/>
          <w:sz w:val="24"/>
          <w:szCs w:val="24"/>
        </w:rPr>
      </w:pPr>
      <w:r w:rsidRPr="00251C5A">
        <w:rPr>
          <w:b/>
          <w:sz w:val="24"/>
          <w:szCs w:val="24"/>
        </w:rPr>
        <w:t>6.4</w:t>
      </w:r>
      <w:r w:rsidRPr="00251C5A">
        <w:rPr>
          <w:b/>
          <w:sz w:val="24"/>
          <w:szCs w:val="24"/>
        </w:rPr>
        <w:tab/>
        <w:t>Særlige opbevaringsforhold</w:t>
      </w:r>
    </w:p>
    <w:p w14:paraId="4AD9351B" w14:textId="77777777" w:rsidR="009273E5" w:rsidRPr="009273E5" w:rsidRDefault="009273E5" w:rsidP="00251C5A">
      <w:pPr>
        <w:ind w:left="851"/>
        <w:rPr>
          <w:sz w:val="24"/>
          <w:szCs w:val="24"/>
        </w:rPr>
      </w:pPr>
      <w:r w:rsidRPr="009273E5">
        <w:rPr>
          <w:sz w:val="24"/>
          <w:szCs w:val="24"/>
        </w:rPr>
        <w:t>Dette lægemiddel kræver ingen særlige forholdsregler vedrørende opbevaringen.</w:t>
      </w:r>
    </w:p>
    <w:p w14:paraId="09D71D36" w14:textId="77777777" w:rsidR="009273E5" w:rsidRPr="009273E5" w:rsidRDefault="009273E5" w:rsidP="00251C5A">
      <w:pPr>
        <w:ind w:left="851"/>
        <w:rPr>
          <w:sz w:val="24"/>
          <w:szCs w:val="24"/>
        </w:rPr>
      </w:pPr>
    </w:p>
    <w:p w14:paraId="1C885046" w14:textId="77777777" w:rsidR="009273E5" w:rsidRPr="009273E5" w:rsidRDefault="009273E5" w:rsidP="00251C5A">
      <w:pPr>
        <w:ind w:left="851"/>
        <w:rPr>
          <w:sz w:val="24"/>
          <w:szCs w:val="24"/>
        </w:rPr>
      </w:pPr>
      <w:r w:rsidRPr="009273E5">
        <w:rPr>
          <w:sz w:val="24"/>
          <w:szCs w:val="24"/>
        </w:rPr>
        <w:t>Opbevaringsforhold efter anbrud af lægemidlet, se pkt. 6.3.</w:t>
      </w:r>
    </w:p>
    <w:p w14:paraId="38C46590" w14:textId="77777777" w:rsidR="009260DE" w:rsidRPr="00251C5A" w:rsidRDefault="009260DE" w:rsidP="009260DE">
      <w:pPr>
        <w:tabs>
          <w:tab w:val="left" w:pos="851"/>
        </w:tabs>
        <w:ind w:left="851"/>
        <w:rPr>
          <w:sz w:val="24"/>
          <w:szCs w:val="24"/>
        </w:rPr>
      </w:pPr>
    </w:p>
    <w:p w14:paraId="61791BEE" w14:textId="77777777" w:rsidR="009260DE" w:rsidRPr="00251C5A" w:rsidRDefault="009260DE" w:rsidP="009260DE">
      <w:pPr>
        <w:tabs>
          <w:tab w:val="left" w:pos="851"/>
        </w:tabs>
        <w:ind w:left="851" w:hanging="851"/>
        <w:rPr>
          <w:b/>
          <w:sz w:val="24"/>
          <w:szCs w:val="24"/>
        </w:rPr>
      </w:pPr>
      <w:r w:rsidRPr="00251C5A">
        <w:rPr>
          <w:b/>
          <w:sz w:val="24"/>
          <w:szCs w:val="24"/>
        </w:rPr>
        <w:t>6.5</w:t>
      </w:r>
      <w:r w:rsidRPr="00251C5A">
        <w:rPr>
          <w:b/>
          <w:sz w:val="24"/>
          <w:szCs w:val="24"/>
        </w:rPr>
        <w:tab/>
        <w:t>Emballagetype og pakningsstørrelser</w:t>
      </w:r>
    </w:p>
    <w:p w14:paraId="785EDB33" w14:textId="77777777" w:rsidR="001E41F9" w:rsidRDefault="009273E5" w:rsidP="00251C5A">
      <w:pPr>
        <w:ind w:left="851"/>
        <w:rPr>
          <w:sz w:val="24"/>
          <w:szCs w:val="24"/>
        </w:rPr>
      </w:pPr>
      <w:r w:rsidRPr="009273E5">
        <w:rPr>
          <w:sz w:val="24"/>
          <w:szCs w:val="24"/>
        </w:rPr>
        <w:t xml:space="preserve">30 ml klare type 1 hætteglas (glas) med en </w:t>
      </w:r>
      <w:proofErr w:type="spellStart"/>
      <w:r w:rsidRPr="009273E5">
        <w:rPr>
          <w:sz w:val="24"/>
          <w:szCs w:val="24"/>
        </w:rPr>
        <w:t>chlorbutyl</w:t>
      </w:r>
      <w:proofErr w:type="spellEnd"/>
      <w:r w:rsidRPr="009273E5">
        <w:rPr>
          <w:sz w:val="24"/>
          <w:szCs w:val="24"/>
        </w:rPr>
        <w:t xml:space="preserve">-gummilukning og et aftageligt aluminiumslåg. </w:t>
      </w:r>
    </w:p>
    <w:p w14:paraId="70B663DA" w14:textId="77777777" w:rsidR="001E41F9" w:rsidRDefault="001E41F9" w:rsidP="00251C5A">
      <w:pPr>
        <w:ind w:left="851"/>
        <w:rPr>
          <w:sz w:val="24"/>
          <w:szCs w:val="24"/>
        </w:rPr>
      </w:pPr>
    </w:p>
    <w:p w14:paraId="493E7A63" w14:textId="6A0C30BB" w:rsidR="009273E5" w:rsidRPr="009273E5" w:rsidRDefault="009273E5" w:rsidP="00251C5A">
      <w:pPr>
        <w:ind w:left="851"/>
        <w:rPr>
          <w:sz w:val="24"/>
          <w:szCs w:val="24"/>
        </w:rPr>
      </w:pPr>
      <w:r w:rsidRPr="009273E5">
        <w:rPr>
          <w:sz w:val="24"/>
          <w:szCs w:val="24"/>
        </w:rPr>
        <w:t>Pakninger med 5 </w:t>
      </w:r>
      <w:r w:rsidR="001E41F9">
        <w:rPr>
          <w:sz w:val="24"/>
          <w:szCs w:val="24"/>
        </w:rPr>
        <w:t>×</w:t>
      </w:r>
      <w:r w:rsidRPr="009273E5">
        <w:rPr>
          <w:sz w:val="24"/>
          <w:szCs w:val="24"/>
        </w:rPr>
        <w:t> 30 ml eller 10 </w:t>
      </w:r>
      <w:r w:rsidR="001E41F9">
        <w:rPr>
          <w:sz w:val="24"/>
          <w:szCs w:val="24"/>
        </w:rPr>
        <w:t>×</w:t>
      </w:r>
      <w:r w:rsidRPr="009273E5">
        <w:rPr>
          <w:sz w:val="24"/>
          <w:szCs w:val="24"/>
        </w:rPr>
        <w:t> 30 ml hætteglas.</w:t>
      </w:r>
    </w:p>
    <w:p w14:paraId="7CE9FBBB" w14:textId="77777777" w:rsidR="009273E5" w:rsidRPr="009273E5" w:rsidRDefault="009273E5" w:rsidP="00251C5A">
      <w:pPr>
        <w:ind w:left="851"/>
        <w:rPr>
          <w:sz w:val="24"/>
          <w:szCs w:val="24"/>
        </w:rPr>
      </w:pPr>
    </w:p>
    <w:p w14:paraId="376B37FC" w14:textId="77777777" w:rsidR="009273E5" w:rsidRPr="009273E5" w:rsidRDefault="009273E5" w:rsidP="00251C5A">
      <w:pPr>
        <w:ind w:left="851"/>
        <w:rPr>
          <w:sz w:val="24"/>
          <w:szCs w:val="24"/>
        </w:rPr>
      </w:pPr>
      <w:r w:rsidRPr="009273E5">
        <w:rPr>
          <w:sz w:val="24"/>
          <w:szCs w:val="24"/>
        </w:rPr>
        <w:t>Ikke alle pakningsstørrelser er nødvendigvis markedsført.</w:t>
      </w:r>
    </w:p>
    <w:p w14:paraId="45330432" w14:textId="77777777" w:rsidR="009260DE" w:rsidRPr="00251C5A" w:rsidRDefault="009260DE" w:rsidP="009260DE">
      <w:pPr>
        <w:tabs>
          <w:tab w:val="left" w:pos="851"/>
        </w:tabs>
        <w:ind w:left="851"/>
        <w:rPr>
          <w:sz w:val="24"/>
          <w:szCs w:val="24"/>
        </w:rPr>
      </w:pPr>
    </w:p>
    <w:p w14:paraId="5134D6CB" w14:textId="77777777" w:rsidR="009260DE" w:rsidRPr="00251C5A" w:rsidRDefault="009260DE" w:rsidP="009260DE">
      <w:pPr>
        <w:tabs>
          <w:tab w:val="left" w:pos="851"/>
        </w:tabs>
        <w:ind w:left="851" w:hanging="851"/>
        <w:rPr>
          <w:b/>
          <w:sz w:val="24"/>
          <w:szCs w:val="24"/>
        </w:rPr>
      </w:pPr>
      <w:r w:rsidRPr="00251C5A">
        <w:rPr>
          <w:b/>
          <w:sz w:val="24"/>
          <w:szCs w:val="24"/>
        </w:rPr>
        <w:t>6.6</w:t>
      </w:r>
      <w:r w:rsidRPr="00251C5A">
        <w:rPr>
          <w:b/>
          <w:sz w:val="24"/>
          <w:szCs w:val="24"/>
        </w:rPr>
        <w:tab/>
        <w:t xml:space="preserve">Regler for </w:t>
      </w:r>
      <w:r w:rsidR="00BD7931" w:rsidRPr="00251C5A">
        <w:rPr>
          <w:b/>
          <w:sz w:val="24"/>
          <w:szCs w:val="24"/>
        </w:rPr>
        <w:t>bortskaffelse</w:t>
      </w:r>
      <w:r w:rsidRPr="00251C5A">
        <w:rPr>
          <w:b/>
          <w:sz w:val="24"/>
          <w:szCs w:val="24"/>
        </w:rPr>
        <w:t xml:space="preserve"> og anden håndtering</w:t>
      </w:r>
    </w:p>
    <w:p w14:paraId="5B059739" w14:textId="19758821" w:rsidR="009273E5" w:rsidRPr="009273E5" w:rsidRDefault="009273E5" w:rsidP="00251C5A">
      <w:pPr>
        <w:ind w:left="851"/>
        <w:rPr>
          <w:sz w:val="24"/>
          <w:szCs w:val="24"/>
        </w:rPr>
      </w:pPr>
      <w:proofErr w:type="spellStart"/>
      <w:r w:rsidRPr="009273E5">
        <w:rPr>
          <w:sz w:val="24"/>
          <w:szCs w:val="24"/>
        </w:rPr>
        <w:t>Ropivacaine</w:t>
      </w:r>
      <w:proofErr w:type="spellEnd"/>
      <w:r w:rsidRPr="009273E5">
        <w:rPr>
          <w:sz w:val="24"/>
          <w:szCs w:val="24"/>
        </w:rPr>
        <w:t xml:space="preserve"> </w:t>
      </w:r>
      <w:r w:rsidR="00BA265B">
        <w:rPr>
          <w:sz w:val="24"/>
          <w:szCs w:val="24"/>
        </w:rPr>
        <w:t>"</w:t>
      </w:r>
      <w:proofErr w:type="spellStart"/>
      <w:r w:rsidRPr="009273E5">
        <w:rPr>
          <w:sz w:val="24"/>
          <w:szCs w:val="24"/>
        </w:rPr>
        <w:t>Hikma</w:t>
      </w:r>
      <w:proofErr w:type="spellEnd"/>
      <w:r w:rsidR="00BA265B">
        <w:rPr>
          <w:sz w:val="24"/>
          <w:szCs w:val="24"/>
        </w:rPr>
        <w:t>"</w:t>
      </w:r>
      <w:r w:rsidRPr="009273E5">
        <w:rPr>
          <w:sz w:val="24"/>
          <w:szCs w:val="24"/>
        </w:rPr>
        <w:t xml:space="preserve"> 5 mg/ml er uden konserveringsmiddel og er kun beregnet til engangsbrug. Ikke anvendt lægemiddel samt affald heraf skal bortskaffes i henhold til lokale retningslinjer.</w:t>
      </w:r>
    </w:p>
    <w:p w14:paraId="00873E0D" w14:textId="77777777" w:rsidR="009273E5" w:rsidRPr="009273E5" w:rsidRDefault="009273E5" w:rsidP="00251C5A">
      <w:pPr>
        <w:ind w:left="851"/>
        <w:rPr>
          <w:sz w:val="24"/>
          <w:szCs w:val="24"/>
        </w:rPr>
      </w:pPr>
    </w:p>
    <w:p w14:paraId="5F64321E" w14:textId="77777777" w:rsidR="009273E5" w:rsidRPr="009273E5" w:rsidRDefault="009273E5" w:rsidP="00251C5A">
      <w:pPr>
        <w:ind w:left="851"/>
        <w:rPr>
          <w:sz w:val="24"/>
          <w:szCs w:val="24"/>
        </w:rPr>
      </w:pPr>
      <w:r w:rsidRPr="009273E5">
        <w:rPr>
          <w:sz w:val="24"/>
          <w:szCs w:val="24"/>
        </w:rPr>
        <w:t>Lægemidlet skal inspiceres visuelt før brug. Opløsningen bør kun anvendes, hvis den er klar, næsten fri for partikler, og hvis emballagen er intakt.</w:t>
      </w:r>
    </w:p>
    <w:p w14:paraId="21E387FC" w14:textId="77777777" w:rsidR="009273E5" w:rsidRPr="009273E5" w:rsidRDefault="009273E5" w:rsidP="00251C5A">
      <w:pPr>
        <w:ind w:left="851"/>
        <w:rPr>
          <w:sz w:val="24"/>
          <w:szCs w:val="24"/>
        </w:rPr>
      </w:pPr>
    </w:p>
    <w:p w14:paraId="30E4A0BF" w14:textId="77777777" w:rsidR="009273E5" w:rsidRPr="009273E5" w:rsidRDefault="009273E5" w:rsidP="00251C5A">
      <w:pPr>
        <w:ind w:left="851"/>
        <w:rPr>
          <w:sz w:val="24"/>
          <w:szCs w:val="24"/>
        </w:rPr>
      </w:pPr>
      <w:r w:rsidRPr="009273E5">
        <w:rPr>
          <w:sz w:val="24"/>
          <w:szCs w:val="24"/>
        </w:rPr>
        <w:t xml:space="preserve">Når der ønskes kemisk desinfektion af beholderens overflade, anbefales det at anvende enten </w:t>
      </w:r>
      <w:proofErr w:type="spellStart"/>
      <w:r w:rsidRPr="009273E5">
        <w:rPr>
          <w:sz w:val="24"/>
          <w:szCs w:val="24"/>
        </w:rPr>
        <w:t>isopropylalkohol</w:t>
      </w:r>
      <w:proofErr w:type="spellEnd"/>
      <w:r w:rsidRPr="009273E5">
        <w:rPr>
          <w:sz w:val="24"/>
          <w:szCs w:val="24"/>
        </w:rPr>
        <w:t xml:space="preserve"> (91 %) eller </w:t>
      </w:r>
      <w:proofErr w:type="spellStart"/>
      <w:r w:rsidRPr="009273E5">
        <w:rPr>
          <w:sz w:val="24"/>
          <w:szCs w:val="24"/>
        </w:rPr>
        <w:t>ethanol</w:t>
      </w:r>
      <w:proofErr w:type="spellEnd"/>
      <w:r w:rsidRPr="009273E5">
        <w:rPr>
          <w:sz w:val="24"/>
          <w:szCs w:val="24"/>
        </w:rPr>
        <w:t xml:space="preserve"> (70 %).</w:t>
      </w:r>
    </w:p>
    <w:p w14:paraId="4DF77CD4" w14:textId="77777777" w:rsidR="009273E5" w:rsidRPr="009273E5" w:rsidRDefault="009273E5" w:rsidP="00251C5A">
      <w:pPr>
        <w:ind w:left="851"/>
        <w:rPr>
          <w:sz w:val="24"/>
          <w:szCs w:val="24"/>
        </w:rPr>
      </w:pPr>
    </w:p>
    <w:p w14:paraId="2A7CA8C2" w14:textId="77777777" w:rsidR="009273E5" w:rsidRPr="009273E5" w:rsidRDefault="009273E5" w:rsidP="00251C5A">
      <w:pPr>
        <w:ind w:left="851"/>
        <w:rPr>
          <w:sz w:val="24"/>
          <w:szCs w:val="24"/>
        </w:rPr>
      </w:pPr>
      <w:r w:rsidRPr="009273E5">
        <w:rPr>
          <w:sz w:val="24"/>
          <w:szCs w:val="24"/>
        </w:rPr>
        <w:t>Det anbefales, at der udføres kemisk desinfektion ved grundig aftørring af hætteglassets prop med vat eller gaze, der er fugtet med den anbefalede alkohol, umiddelbart før brug. Blisterpakkerede hætteglas bør vælges, når en steril yderside er påkrævet.</w:t>
      </w:r>
    </w:p>
    <w:p w14:paraId="0B62E8DB" w14:textId="77777777" w:rsidR="009273E5" w:rsidRPr="009273E5" w:rsidRDefault="009273E5" w:rsidP="00251C5A">
      <w:pPr>
        <w:ind w:left="851"/>
        <w:rPr>
          <w:sz w:val="24"/>
          <w:szCs w:val="24"/>
        </w:rPr>
      </w:pPr>
    </w:p>
    <w:p w14:paraId="6C8BCCE2" w14:textId="77777777" w:rsidR="009273E5" w:rsidRPr="009273E5" w:rsidRDefault="009273E5" w:rsidP="00251C5A">
      <w:pPr>
        <w:ind w:left="851"/>
        <w:rPr>
          <w:sz w:val="24"/>
          <w:szCs w:val="24"/>
        </w:rPr>
      </w:pPr>
      <w:r w:rsidRPr="009273E5">
        <w:rPr>
          <w:sz w:val="24"/>
          <w:szCs w:val="24"/>
        </w:rPr>
        <w:t>Det intakte hætteglas må ikke genautoklaveres.</w:t>
      </w:r>
    </w:p>
    <w:p w14:paraId="544006EA" w14:textId="77777777" w:rsidR="009260DE" w:rsidRPr="00251C5A" w:rsidRDefault="009260DE" w:rsidP="000730CA">
      <w:pPr>
        <w:tabs>
          <w:tab w:val="left" w:pos="851"/>
        </w:tabs>
        <w:ind w:left="851"/>
        <w:rPr>
          <w:sz w:val="24"/>
          <w:szCs w:val="24"/>
        </w:rPr>
      </w:pPr>
    </w:p>
    <w:p w14:paraId="37561CE5" w14:textId="77777777" w:rsidR="009260DE" w:rsidRPr="00251C5A" w:rsidRDefault="009260DE" w:rsidP="009260DE">
      <w:pPr>
        <w:tabs>
          <w:tab w:val="left" w:pos="851"/>
        </w:tabs>
        <w:ind w:left="851" w:hanging="851"/>
        <w:rPr>
          <w:b/>
          <w:sz w:val="24"/>
          <w:szCs w:val="24"/>
        </w:rPr>
      </w:pPr>
      <w:r w:rsidRPr="00251C5A">
        <w:rPr>
          <w:b/>
          <w:sz w:val="24"/>
          <w:szCs w:val="24"/>
        </w:rPr>
        <w:t>7.</w:t>
      </w:r>
      <w:r w:rsidRPr="00251C5A">
        <w:rPr>
          <w:b/>
          <w:sz w:val="24"/>
          <w:szCs w:val="24"/>
        </w:rPr>
        <w:tab/>
        <w:t>INDEHAVER AF MARKEDSFØRINGSTILLADELSEN</w:t>
      </w:r>
    </w:p>
    <w:p w14:paraId="45AEF700" w14:textId="77777777" w:rsidR="009273E5" w:rsidRPr="009273E5" w:rsidRDefault="009273E5" w:rsidP="00251C5A">
      <w:pPr>
        <w:ind w:left="851"/>
        <w:rPr>
          <w:sz w:val="24"/>
          <w:szCs w:val="24"/>
        </w:rPr>
      </w:pPr>
      <w:proofErr w:type="spellStart"/>
      <w:r w:rsidRPr="009273E5">
        <w:rPr>
          <w:sz w:val="24"/>
          <w:szCs w:val="24"/>
        </w:rPr>
        <w:t>Hikma</w:t>
      </w:r>
      <w:proofErr w:type="spellEnd"/>
      <w:r w:rsidRPr="009273E5">
        <w:rPr>
          <w:sz w:val="24"/>
          <w:szCs w:val="24"/>
        </w:rPr>
        <w:t xml:space="preserve"> </w:t>
      </w:r>
      <w:proofErr w:type="spellStart"/>
      <w:r w:rsidRPr="009273E5">
        <w:rPr>
          <w:sz w:val="24"/>
          <w:szCs w:val="24"/>
        </w:rPr>
        <w:t>Farmacêutica</w:t>
      </w:r>
      <w:proofErr w:type="spellEnd"/>
      <w:r w:rsidRPr="009273E5">
        <w:rPr>
          <w:sz w:val="24"/>
          <w:szCs w:val="24"/>
        </w:rPr>
        <w:t xml:space="preserve"> (Portugal), S.A.</w:t>
      </w:r>
    </w:p>
    <w:p w14:paraId="64468780" w14:textId="77777777" w:rsidR="009273E5" w:rsidRPr="009273E5" w:rsidRDefault="009273E5" w:rsidP="00251C5A">
      <w:pPr>
        <w:ind w:left="851"/>
        <w:rPr>
          <w:sz w:val="24"/>
          <w:szCs w:val="24"/>
          <w:lang w:val="en-US"/>
        </w:rPr>
      </w:pPr>
      <w:r w:rsidRPr="009273E5">
        <w:rPr>
          <w:sz w:val="24"/>
          <w:szCs w:val="24"/>
          <w:lang w:val="en-US"/>
        </w:rPr>
        <w:t xml:space="preserve">Estrada do Rio da </w:t>
      </w:r>
      <w:proofErr w:type="spellStart"/>
      <w:r w:rsidRPr="009273E5">
        <w:rPr>
          <w:sz w:val="24"/>
          <w:szCs w:val="24"/>
          <w:lang w:val="en-US"/>
        </w:rPr>
        <w:t>Mó</w:t>
      </w:r>
      <w:proofErr w:type="spellEnd"/>
      <w:r w:rsidRPr="009273E5">
        <w:rPr>
          <w:sz w:val="24"/>
          <w:szCs w:val="24"/>
          <w:lang w:val="en-US"/>
        </w:rPr>
        <w:t xml:space="preserve">, nº8, 8A, 8B, </w:t>
      </w:r>
      <w:proofErr w:type="spellStart"/>
      <w:r w:rsidRPr="009273E5">
        <w:rPr>
          <w:sz w:val="24"/>
          <w:szCs w:val="24"/>
          <w:lang w:val="en-US"/>
        </w:rPr>
        <w:t>Fervença</w:t>
      </w:r>
      <w:proofErr w:type="spellEnd"/>
    </w:p>
    <w:p w14:paraId="00C924CD" w14:textId="77777777" w:rsidR="009273E5" w:rsidRPr="009273E5" w:rsidRDefault="009273E5" w:rsidP="00251C5A">
      <w:pPr>
        <w:ind w:left="851"/>
        <w:rPr>
          <w:sz w:val="24"/>
          <w:szCs w:val="24"/>
        </w:rPr>
      </w:pPr>
      <w:r w:rsidRPr="009273E5">
        <w:rPr>
          <w:sz w:val="24"/>
          <w:szCs w:val="24"/>
        </w:rPr>
        <w:t xml:space="preserve">2705-906 </w:t>
      </w:r>
      <w:proofErr w:type="spellStart"/>
      <w:r w:rsidRPr="009273E5">
        <w:rPr>
          <w:sz w:val="24"/>
          <w:szCs w:val="24"/>
        </w:rPr>
        <w:t>Terrugem</w:t>
      </w:r>
      <w:proofErr w:type="spellEnd"/>
      <w:r w:rsidRPr="009273E5">
        <w:rPr>
          <w:sz w:val="24"/>
          <w:szCs w:val="24"/>
        </w:rPr>
        <w:t xml:space="preserve"> SNT</w:t>
      </w:r>
    </w:p>
    <w:p w14:paraId="3F958425" w14:textId="77777777" w:rsidR="009273E5" w:rsidRPr="009273E5" w:rsidRDefault="009273E5" w:rsidP="00251C5A">
      <w:pPr>
        <w:ind w:left="851"/>
        <w:rPr>
          <w:sz w:val="24"/>
          <w:szCs w:val="24"/>
        </w:rPr>
      </w:pPr>
      <w:r w:rsidRPr="009273E5">
        <w:rPr>
          <w:sz w:val="24"/>
          <w:szCs w:val="24"/>
        </w:rPr>
        <w:t>Portugal</w:t>
      </w:r>
    </w:p>
    <w:p w14:paraId="02A6D8BE" w14:textId="77777777" w:rsidR="00641C65" w:rsidRPr="00251C5A" w:rsidRDefault="00641C65" w:rsidP="009260DE">
      <w:pPr>
        <w:tabs>
          <w:tab w:val="left" w:pos="851"/>
        </w:tabs>
        <w:ind w:left="851"/>
        <w:rPr>
          <w:sz w:val="24"/>
          <w:szCs w:val="24"/>
        </w:rPr>
      </w:pPr>
    </w:p>
    <w:p w14:paraId="55D59DFB" w14:textId="77777777" w:rsidR="009260DE" w:rsidRPr="00251C5A" w:rsidRDefault="009260DE" w:rsidP="009260DE">
      <w:pPr>
        <w:tabs>
          <w:tab w:val="left" w:pos="851"/>
        </w:tabs>
        <w:ind w:left="851" w:hanging="851"/>
        <w:rPr>
          <w:b/>
          <w:sz w:val="24"/>
          <w:szCs w:val="24"/>
        </w:rPr>
      </w:pPr>
      <w:r w:rsidRPr="00251C5A">
        <w:rPr>
          <w:b/>
          <w:sz w:val="24"/>
          <w:szCs w:val="24"/>
        </w:rPr>
        <w:t>8.</w:t>
      </w:r>
      <w:r w:rsidRPr="00251C5A">
        <w:rPr>
          <w:b/>
          <w:sz w:val="24"/>
          <w:szCs w:val="24"/>
        </w:rPr>
        <w:tab/>
        <w:t>MARKEDSFØRINGSTILLADELSESNUMMER (</w:t>
      </w:r>
      <w:r w:rsidR="00BF6243" w:rsidRPr="00251C5A">
        <w:rPr>
          <w:b/>
          <w:sz w:val="24"/>
          <w:szCs w:val="24"/>
        </w:rPr>
        <w:t>-</w:t>
      </w:r>
      <w:r w:rsidRPr="00251C5A">
        <w:rPr>
          <w:b/>
          <w:sz w:val="24"/>
          <w:szCs w:val="24"/>
        </w:rPr>
        <w:t>NUMRE)</w:t>
      </w:r>
    </w:p>
    <w:p w14:paraId="7F1A7F6C" w14:textId="6D3D9469" w:rsidR="009260DE" w:rsidRPr="00251C5A" w:rsidRDefault="009273E5" w:rsidP="009260DE">
      <w:pPr>
        <w:tabs>
          <w:tab w:val="left" w:pos="851"/>
        </w:tabs>
        <w:ind w:left="851"/>
        <w:rPr>
          <w:sz w:val="24"/>
          <w:szCs w:val="24"/>
        </w:rPr>
      </w:pPr>
      <w:r w:rsidRPr="00251C5A">
        <w:rPr>
          <w:sz w:val="24"/>
          <w:szCs w:val="24"/>
        </w:rPr>
        <w:t>73019</w:t>
      </w:r>
    </w:p>
    <w:p w14:paraId="36974FE4" w14:textId="77777777" w:rsidR="009260DE" w:rsidRPr="00251C5A" w:rsidRDefault="009260DE" w:rsidP="009260DE">
      <w:pPr>
        <w:tabs>
          <w:tab w:val="left" w:pos="851"/>
        </w:tabs>
        <w:ind w:left="851"/>
        <w:jc w:val="both"/>
        <w:rPr>
          <w:sz w:val="24"/>
          <w:szCs w:val="24"/>
        </w:rPr>
      </w:pPr>
    </w:p>
    <w:p w14:paraId="65E0A8D4" w14:textId="77777777" w:rsidR="009260DE" w:rsidRPr="00251C5A" w:rsidRDefault="009260DE" w:rsidP="009260DE">
      <w:pPr>
        <w:tabs>
          <w:tab w:val="left" w:pos="851"/>
        </w:tabs>
        <w:ind w:left="851" w:hanging="851"/>
        <w:rPr>
          <w:b/>
          <w:sz w:val="24"/>
          <w:szCs w:val="24"/>
        </w:rPr>
      </w:pPr>
      <w:r w:rsidRPr="00251C5A">
        <w:rPr>
          <w:b/>
          <w:sz w:val="24"/>
          <w:szCs w:val="24"/>
        </w:rPr>
        <w:t>9.</w:t>
      </w:r>
      <w:r w:rsidRPr="00251C5A">
        <w:rPr>
          <w:b/>
          <w:sz w:val="24"/>
          <w:szCs w:val="24"/>
        </w:rPr>
        <w:tab/>
        <w:t>DATO FOR FØRSTE MARKEDSFØRINGSTILLADELSE</w:t>
      </w:r>
    </w:p>
    <w:p w14:paraId="76B9C665" w14:textId="43F1A12B" w:rsidR="009260DE" w:rsidRPr="00251C5A" w:rsidRDefault="00406AF1" w:rsidP="009260DE">
      <w:pPr>
        <w:tabs>
          <w:tab w:val="left" w:pos="851"/>
        </w:tabs>
        <w:ind w:left="851"/>
        <w:rPr>
          <w:sz w:val="24"/>
          <w:szCs w:val="24"/>
        </w:rPr>
      </w:pPr>
      <w:r>
        <w:rPr>
          <w:sz w:val="24"/>
          <w:szCs w:val="24"/>
        </w:rPr>
        <w:t>13. april 2026</w:t>
      </w:r>
    </w:p>
    <w:p w14:paraId="4FFD1AC9" w14:textId="77777777" w:rsidR="009260DE" w:rsidRPr="00251C5A" w:rsidRDefault="009260DE" w:rsidP="009260DE">
      <w:pPr>
        <w:tabs>
          <w:tab w:val="left" w:pos="851"/>
        </w:tabs>
        <w:ind w:left="851"/>
        <w:rPr>
          <w:sz w:val="24"/>
          <w:szCs w:val="24"/>
        </w:rPr>
      </w:pPr>
    </w:p>
    <w:p w14:paraId="3BF961DE" w14:textId="77777777" w:rsidR="009260DE" w:rsidRPr="00251C5A" w:rsidRDefault="009260DE" w:rsidP="009260DE">
      <w:pPr>
        <w:tabs>
          <w:tab w:val="left" w:pos="851"/>
        </w:tabs>
        <w:ind w:left="851" w:hanging="851"/>
        <w:rPr>
          <w:b/>
          <w:sz w:val="24"/>
          <w:szCs w:val="24"/>
        </w:rPr>
      </w:pPr>
      <w:r w:rsidRPr="00251C5A">
        <w:rPr>
          <w:b/>
          <w:sz w:val="24"/>
          <w:szCs w:val="24"/>
        </w:rPr>
        <w:t>10.</w:t>
      </w:r>
      <w:r w:rsidRPr="00251C5A">
        <w:rPr>
          <w:b/>
          <w:sz w:val="24"/>
          <w:szCs w:val="24"/>
        </w:rPr>
        <w:tab/>
        <w:t>DATO FOR ÆNDRING AF TEKSTEN</w:t>
      </w:r>
    </w:p>
    <w:p w14:paraId="692C5B1C" w14:textId="013A2E2B" w:rsidR="009260DE" w:rsidRPr="00251C5A" w:rsidRDefault="009273E5" w:rsidP="009260DE">
      <w:pPr>
        <w:tabs>
          <w:tab w:val="left" w:pos="851"/>
        </w:tabs>
        <w:ind w:left="851"/>
        <w:rPr>
          <w:sz w:val="24"/>
          <w:szCs w:val="24"/>
        </w:rPr>
      </w:pPr>
      <w:r w:rsidRPr="00251C5A">
        <w:rPr>
          <w:sz w:val="24"/>
          <w:szCs w:val="24"/>
        </w:rPr>
        <w:t>-</w:t>
      </w:r>
    </w:p>
    <w:sectPr w:rsidR="009260DE" w:rsidRPr="00251C5A"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E07D0" w14:textId="77777777" w:rsidR="00DF46A2" w:rsidRDefault="00DF46A2">
      <w:r>
        <w:separator/>
      </w:r>
    </w:p>
  </w:endnote>
  <w:endnote w:type="continuationSeparator" w:id="0">
    <w:p w14:paraId="148412A5" w14:textId="77777777" w:rsidR="00DF46A2" w:rsidRDefault="00DF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C32F" w14:textId="77777777" w:rsidR="000259B9" w:rsidRDefault="000259B9">
    <w:pPr>
      <w:pStyle w:val="Sidefod"/>
      <w:pBdr>
        <w:bottom w:val="single" w:sz="6" w:space="1" w:color="auto"/>
      </w:pBdr>
    </w:pPr>
  </w:p>
  <w:p w14:paraId="17878B5D" w14:textId="77777777" w:rsidR="000259B9" w:rsidRDefault="000259B9" w:rsidP="00C42586">
    <w:pPr>
      <w:pStyle w:val="Sidefod"/>
      <w:tabs>
        <w:tab w:val="clear" w:pos="4819"/>
        <w:tab w:val="left" w:pos="8505"/>
      </w:tabs>
      <w:rPr>
        <w:i/>
        <w:sz w:val="18"/>
        <w:szCs w:val="18"/>
      </w:rPr>
    </w:pPr>
  </w:p>
  <w:p w14:paraId="45FA257C" w14:textId="755FF8D9"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4C07FE">
      <w:rPr>
        <w:i/>
        <w:noProof/>
        <w:sz w:val="18"/>
        <w:szCs w:val="18"/>
      </w:rPr>
      <w:t>Ropivacaine Hikma, injektionsvæske, opløsning 5 mg-ml.docx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3A7D" w14:textId="77777777" w:rsidR="00DF46A2" w:rsidRDefault="00DF46A2">
      <w:r>
        <w:separator/>
      </w:r>
    </w:p>
  </w:footnote>
  <w:footnote w:type="continuationSeparator" w:id="0">
    <w:p w14:paraId="2F1C607C" w14:textId="77777777" w:rsidR="00DF46A2" w:rsidRDefault="00DF4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43CA708B"/>
    <w:multiLevelType w:val="hybridMultilevel"/>
    <w:tmpl w:val="E656189A"/>
    <w:lvl w:ilvl="0" w:tplc="04060001">
      <w:start w:val="1"/>
      <w:numFmt w:val="bullet"/>
      <w:lvlText w:val=""/>
      <w:lvlJc w:val="left"/>
      <w:pPr>
        <w:ind w:left="570" w:hanging="57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98727719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49392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1389786">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0270202">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783472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6920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A2"/>
    <w:rsid w:val="000259B9"/>
    <w:rsid w:val="00041491"/>
    <w:rsid w:val="00050D16"/>
    <w:rsid w:val="000730CA"/>
    <w:rsid w:val="00074F2A"/>
    <w:rsid w:val="000A1CA8"/>
    <w:rsid w:val="000A466B"/>
    <w:rsid w:val="000B058C"/>
    <w:rsid w:val="000D68B0"/>
    <w:rsid w:val="000E4EE6"/>
    <w:rsid w:val="001454E2"/>
    <w:rsid w:val="001E41F9"/>
    <w:rsid w:val="00206CE8"/>
    <w:rsid w:val="0021526C"/>
    <w:rsid w:val="00251C5A"/>
    <w:rsid w:val="00283A2B"/>
    <w:rsid w:val="002B30AD"/>
    <w:rsid w:val="002C1EC0"/>
    <w:rsid w:val="002C2C01"/>
    <w:rsid w:val="003304F4"/>
    <w:rsid w:val="003A29AE"/>
    <w:rsid w:val="003A32D7"/>
    <w:rsid w:val="003B4074"/>
    <w:rsid w:val="003C2FCC"/>
    <w:rsid w:val="003C769A"/>
    <w:rsid w:val="003D3A90"/>
    <w:rsid w:val="003F1838"/>
    <w:rsid w:val="00406AF1"/>
    <w:rsid w:val="004251C1"/>
    <w:rsid w:val="004344A0"/>
    <w:rsid w:val="0045746C"/>
    <w:rsid w:val="0049104B"/>
    <w:rsid w:val="004C07FE"/>
    <w:rsid w:val="004E3B12"/>
    <w:rsid w:val="00532310"/>
    <w:rsid w:val="00565F0F"/>
    <w:rsid w:val="00594A86"/>
    <w:rsid w:val="00596D86"/>
    <w:rsid w:val="00637F5A"/>
    <w:rsid w:val="00641C65"/>
    <w:rsid w:val="006560B1"/>
    <w:rsid w:val="006756DD"/>
    <w:rsid w:val="0071241E"/>
    <w:rsid w:val="00737275"/>
    <w:rsid w:val="00740EEC"/>
    <w:rsid w:val="0078011A"/>
    <w:rsid w:val="00782AF4"/>
    <w:rsid w:val="00790EE7"/>
    <w:rsid w:val="007B6649"/>
    <w:rsid w:val="0082576E"/>
    <w:rsid w:val="0089346F"/>
    <w:rsid w:val="009017B4"/>
    <w:rsid w:val="00907F75"/>
    <w:rsid w:val="009260DE"/>
    <w:rsid w:val="009273E5"/>
    <w:rsid w:val="0093258A"/>
    <w:rsid w:val="009C7BA3"/>
    <w:rsid w:val="009D1F5A"/>
    <w:rsid w:val="00A10294"/>
    <w:rsid w:val="00B003BF"/>
    <w:rsid w:val="00B0127B"/>
    <w:rsid w:val="00B373D7"/>
    <w:rsid w:val="00B55271"/>
    <w:rsid w:val="00BA265B"/>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F46A2"/>
    <w:rsid w:val="00E108AA"/>
    <w:rsid w:val="00E3749A"/>
    <w:rsid w:val="00E7437F"/>
    <w:rsid w:val="00E865B8"/>
    <w:rsid w:val="00EC0B9B"/>
    <w:rsid w:val="00ED5E9F"/>
    <w:rsid w:val="00F66D4F"/>
    <w:rsid w:val="00F76F20"/>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76944"/>
  <w15:chartTrackingRefBased/>
  <w15:docId w15:val="{01F6BFD1-8CD3-40F6-84AB-BF07EDFA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9273E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273E5"/>
    <w:rPr>
      <w:color w:val="0563C1" w:themeColor="hyperlink"/>
      <w:u w:val="single"/>
    </w:rPr>
  </w:style>
  <w:style w:type="character" w:styleId="Ulstomtale">
    <w:name w:val="Unresolved Mention"/>
    <w:basedOn w:val="Standardskrifttypeiafsnit"/>
    <w:uiPriority w:val="99"/>
    <w:semiHidden/>
    <w:unhideWhenUsed/>
    <w:rsid w:val="00927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623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7636145">
      <w:bodyDiv w:val="1"/>
      <w:marLeft w:val="0"/>
      <w:marRight w:val="0"/>
      <w:marTop w:val="0"/>
      <w:marBottom w:val="0"/>
      <w:divBdr>
        <w:top w:val="none" w:sz="0" w:space="0" w:color="auto"/>
        <w:left w:val="none" w:sz="0" w:space="0" w:color="auto"/>
        <w:bottom w:val="none" w:sz="0" w:space="0" w:color="auto"/>
        <w:right w:val="none" w:sz="0" w:space="0" w:color="auto"/>
      </w:divBdr>
    </w:div>
    <w:div w:id="292292526">
      <w:bodyDiv w:val="1"/>
      <w:marLeft w:val="0"/>
      <w:marRight w:val="0"/>
      <w:marTop w:val="0"/>
      <w:marBottom w:val="0"/>
      <w:divBdr>
        <w:top w:val="none" w:sz="0" w:space="0" w:color="auto"/>
        <w:left w:val="none" w:sz="0" w:space="0" w:color="auto"/>
        <w:bottom w:val="none" w:sz="0" w:space="0" w:color="auto"/>
        <w:right w:val="none" w:sz="0" w:space="0" w:color="auto"/>
      </w:divBdr>
    </w:div>
    <w:div w:id="337270328">
      <w:bodyDiv w:val="1"/>
      <w:marLeft w:val="0"/>
      <w:marRight w:val="0"/>
      <w:marTop w:val="0"/>
      <w:marBottom w:val="0"/>
      <w:divBdr>
        <w:top w:val="none" w:sz="0" w:space="0" w:color="auto"/>
        <w:left w:val="none" w:sz="0" w:space="0" w:color="auto"/>
        <w:bottom w:val="none" w:sz="0" w:space="0" w:color="auto"/>
        <w:right w:val="none" w:sz="0" w:space="0" w:color="auto"/>
      </w:divBdr>
    </w:div>
    <w:div w:id="388378899">
      <w:bodyDiv w:val="1"/>
      <w:marLeft w:val="0"/>
      <w:marRight w:val="0"/>
      <w:marTop w:val="0"/>
      <w:marBottom w:val="0"/>
      <w:divBdr>
        <w:top w:val="none" w:sz="0" w:space="0" w:color="auto"/>
        <w:left w:val="none" w:sz="0" w:space="0" w:color="auto"/>
        <w:bottom w:val="none" w:sz="0" w:space="0" w:color="auto"/>
        <w:right w:val="none" w:sz="0" w:space="0" w:color="auto"/>
      </w:divBdr>
    </w:div>
    <w:div w:id="396710083">
      <w:bodyDiv w:val="1"/>
      <w:marLeft w:val="0"/>
      <w:marRight w:val="0"/>
      <w:marTop w:val="0"/>
      <w:marBottom w:val="0"/>
      <w:divBdr>
        <w:top w:val="none" w:sz="0" w:space="0" w:color="auto"/>
        <w:left w:val="none" w:sz="0" w:space="0" w:color="auto"/>
        <w:bottom w:val="none" w:sz="0" w:space="0" w:color="auto"/>
        <w:right w:val="none" w:sz="0" w:space="0" w:color="auto"/>
      </w:divBdr>
    </w:div>
    <w:div w:id="486828623">
      <w:bodyDiv w:val="1"/>
      <w:marLeft w:val="0"/>
      <w:marRight w:val="0"/>
      <w:marTop w:val="0"/>
      <w:marBottom w:val="0"/>
      <w:divBdr>
        <w:top w:val="none" w:sz="0" w:space="0" w:color="auto"/>
        <w:left w:val="none" w:sz="0" w:space="0" w:color="auto"/>
        <w:bottom w:val="none" w:sz="0" w:space="0" w:color="auto"/>
        <w:right w:val="none" w:sz="0" w:space="0" w:color="auto"/>
      </w:divBdr>
    </w:div>
    <w:div w:id="498889228">
      <w:bodyDiv w:val="1"/>
      <w:marLeft w:val="0"/>
      <w:marRight w:val="0"/>
      <w:marTop w:val="0"/>
      <w:marBottom w:val="0"/>
      <w:divBdr>
        <w:top w:val="none" w:sz="0" w:space="0" w:color="auto"/>
        <w:left w:val="none" w:sz="0" w:space="0" w:color="auto"/>
        <w:bottom w:val="none" w:sz="0" w:space="0" w:color="auto"/>
        <w:right w:val="none" w:sz="0" w:space="0" w:color="auto"/>
      </w:divBdr>
    </w:div>
    <w:div w:id="536284701">
      <w:bodyDiv w:val="1"/>
      <w:marLeft w:val="0"/>
      <w:marRight w:val="0"/>
      <w:marTop w:val="0"/>
      <w:marBottom w:val="0"/>
      <w:divBdr>
        <w:top w:val="none" w:sz="0" w:space="0" w:color="auto"/>
        <w:left w:val="none" w:sz="0" w:space="0" w:color="auto"/>
        <w:bottom w:val="none" w:sz="0" w:space="0" w:color="auto"/>
        <w:right w:val="none" w:sz="0" w:space="0" w:color="auto"/>
      </w:divBdr>
    </w:div>
    <w:div w:id="571701254">
      <w:bodyDiv w:val="1"/>
      <w:marLeft w:val="0"/>
      <w:marRight w:val="0"/>
      <w:marTop w:val="0"/>
      <w:marBottom w:val="0"/>
      <w:divBdr>
        <w:top w:val="none" w:sz="0" w:space="0" w:color="auto"/>
        <w:left w:val="none" w:sz="0" w:space="0" w:color="auto"/>
        <w:bottom w:val="none" w:sz="0" w:space="0" w:color="auto"/>
        <w:right w:val="none" w:sz="0" w:space="0" w:color="auto"/>
      </w:divBdr>
    </w:div>
    <w:div w:id="607009298">
      <w:bodyDiv w:val="1"/>
      <w:marLeft w:val="0"/>
      <w:marRight w:val="0"/>
      <w:marTop w:val="0"/>
      <w:marBottom w:val="0"/>
      <w:divBdr>
        <w:top w:val="none" w:sz="0" w:space="0" w:color="auto"/>
        <w:left w:val="none" w:sz="0" w:space="0" w:color="auto"/>
        <w:bottom w:val="none" w:sz="0" w:space="0" w:color="auto"/>
        <w:right w:val="none" w:sz="0" w:space="0" w:color="auto"/>
      </w:divBdr>
    </w:div>
    <w:div w:id="628097541">
      <w:bodyDiv w:val="1"/>
      <w:marLeft w:val="0"/>
      <w:marRight w:val="0"/>
      <w:marTop w:val="0"/>
      <w:marBottom w:val="0"/>
      <w:divBdr>
        <w:top w:val="none" w:sz="0" w:space="0" w:color="auto"/>
        <w:left w:val="none" w:sz="0" w:space="0" w:color="auto"/>
        <w:bottom w:val="none" w:sz="0" w:space="0" w:color="auto"/>
        <w:right w:val="none" w:sz="0" w:space="0" w:color="auto"/>
      </w:divBdr>
    </w:div>
    <w:div w:id="670378736">
      <w:bodyDiv w:val="1"/>
      <w:marLeft w:val="0"/>
      <w:marRight w:val="0"/>
      <w:marTop w:val="0"/>
      <w:marBottom w:val="0"/>
      <w:divBdr>
        <w:top w:val="none" w:sz="0" w:space="0" w:color="auto"/>
        <w:left w:val="none" w:sz="0" w:space="0" w:color="auto"/>
        <w:bottom w:val="none" w:sz="0" w:space="0" w:color="auto"/>
        <w:right w:val="none" w:sz="0" w:space="0" w:color="auto"/>
      </w:divBdr>
    </w:div>
    <w:div w:id="689255537">
      <w:bodyDiv w:val="1"/>
      <w:marLeft w:val="0"/>
      <w:marRight w:val="0"/>
      <w:marTop w:val="0"/>
      <w:marBottom w:val="0"/>
      <w:divBdr>
        <w:top w:val="none" w:sz="0" w:space="0" w:color="auto"/>
        <w:left w:val="none" w:sz="0" w:space="0" w:color="auto"/>
        <w:bottom w:val="none" w:sz="0" w:space="0" w:color="auto"/>
        <w:right w:val="none" w:sz="0" w:space="0" w:color="auto"/>
      </w:divBdr>
    </w:div>
    <w:div w:id="750203882">
      <w:bodyDiv w:val="1"/>
      <w:marLeft w:val="0"/>
      <w:marRight w:val="0"/>
      <w:marTop w:val="0"/>
      <w:marBottom w:val="0"/>
      <w:divBdr>
        <w:top w:val="none" w:sz="0" w:space="0" w:color="auto"/>
        <w:left w:val="none" w:sz="0" w:space="0" w:color="auto"/>
        <w:bottom w:val="none" w:sz="0" w:space="0" w:color="auto"/>
        <w:right w:val="none" w:sz="0" w:space="0" w:color="auto"/>
      </w:divBdr>
    </w:div>
    <w:div w:id="776871568">
      <w:bodyDiv w:val="1"/>
      <w:marLeft w:val="0"/>
      <w:marRight w:val="0"/>
      <w:marTop w:val="0"/>
      <w:marBottom w:val="0"/>
      <w:divBdr>
        <w:top w:val="none" w:sz="0" w:space="0" w:color="auto"/>
        <w:left w:val="none" w:sz="0" w:space="0" w:color="auto"/>
        <w:bottom w:val="none" w:sz="0" w:space="0" w:color="auto"/>
        <w:right w:val="none" w:sz="0" w:space="0" w:color="auto"/>
      </w:divBdr>
    </w:div>
    <w:div w:id="843127160">
      <w:bodyDiv w:val="1"/>
      <w:marLeft w:val="0"/>
      <w:marRight w:val="0"/>
      <w:marTop w:val="0"/>
      <w:marBottom w:val="0"/>
      <w:divBdr>
        <w:top w:val="none" w:sz="0" w:space="0" w:color="auto"/>
        <w:left w:val="none" w:sz="0" w:space="0" w:color="auto"/>
        <w:bottom w:val="none" w:sz="0" w:space="0" w:color="auto"/>
        <w:right w:val="none" w:sz="0" w:space="0" w:color="auto"/>
      </w:divBdr>
    </w:div>
    <w:div w:id="902451220">
      <w:bodyDiv w:val="1"/>
      <w:marLeft w:val="0"/>
      <w:marRight w:val="0"/>
      <w:marTop w:val="0"/>
      <w:marBottom w:val="0"/>
      <w:divBdr>
        <w:top w:val="none" w:sz="0" w:space="0" w:color="auto"/>
        <w:left w:val="none" w:sz="0" w:space="0" w:color="auto"/>
        <w:bottom w:val="none" w:sz="0" w:space="0" w:color="auto"/>
        <w:right w:val="none" w:sz="0" w:space="0" w:color="auto"/>
      </w:divBdr>
    </w:div>
    <w:div w:id="945893019">
      <w:bodyDiv w:val="1"/>
      <w:marLeft w:val="0"/>
      <w:marRight w:val="0"/>
      <w:marTop w:val="0"/>
      <w:marBottom w:val="0"/>
      <w:divBdr>
        <w:top w:val="none" w:sz="0" w:space="0" w:color="auto"/>
        <w:left w:val="none" w:sz="0" w:space="0" w:color="auto"/>
        <w:bottom w:val="none" w:sz="0" w:space="0" w:color="auto"/>
        <w:right w:val="none" w:sz="0" w:space="0" w:color="auto"/>
      </w:divBdr>
    </w:div>
    <w:div w:id="989094182">
      <w:bodyDiv w:val="1"/>
      <w:marLeft w:val="0"/>
      <w:marRight w:val="0"/>
      <w:marTop w:val="0"/>
      <w:marBottom w:val="0"/>
      <w:divBdr>
        <w:top w:val="none" w:sz="0" w:space="0" w:color="auto"/>
        <w:left w:val="none" w:sz="0" w:space="0" w:color="auto"/>
        <w:bottom w:val="none" w:sz="0" w:space="0" w:color="auto"/>
        <w:right w:val="none" w:sz="0" w:space="0" w:color="auto"/>
      </w:divBdr>
    </w:div>
    <w:div w:id="1002776740">
      <w:bodyDiv w:val="1"/>
      <w:marLeft w:val="0"/>
      <w:marRight w:val="0"/>
      <w:marTop w:val="0"/>
      <w:marBottom w:val="0"/>
      <w:divBdr>
        <w:top w:val="none" w:sz="0" w:space="0" w:color="auto"/>
        <w:left w:val="none" w:sz="0" w:space="0" w:color="auto"/>
        <w:bottom w:val="none" w:sz="0" w:space="0" w:color="auto"/>
        <w:right w:val="none" w:sz="0" w:space="0" w:color="auto"/>
      </w:divBdr>
    </w:div>
    <w:div w:id="1185553407">
      <w:bodyDiv w:val="1"/>
      <w:marLeft w:val="0"/>
      <w:marRight w:val="0"/>
      <w:marTop w:val="0"/>
      <w:marBottom w:val="0"/>
      <w:divBdr>
        <w:top w:val="none" w:sz="0" w:space="0" w:color="auto"/>
        <w:left w:val="none" w:sz="0" w:space="0" w:color="auto"/>
        <w:bottom w:val="none" w:sz="0" w:space="0" w:color="auto"/>
        <w:right w:val="none" w:sz="0" w:space="0" w:color="auto"/>
      </w:divBdr>
    </w:div>
    <w:div w:id="1247376403">
      <w:bodyDiv w:val="1"/>
      <w:marLeft w:val="0"/>
      <w:marRight w:val="0"/>
      <w:marTop w:val="0"/>
      <w:marBottom w:val="0"/>
      <w:divBdr>
        <w:top w:val="none" w:sz="0" w:space="0" w:color="auto"/>
        <w:left w:val="none" w:sz="0" w:space="0" w:color="auto"/>
        <w:bottom w:val="none" w:sz="0" w:space="0" w:color="auto"/>
        <w:right w:val="none" w:sz="0" w:space="0" w:color="auto"/>
      </w:divBdr>
    </w:div>
    <w:div w:id="1308513566">
      <w:bodyDiv w:val="1"/>
      <w:marLeft w:val="0"/>
      <w:marRight w:val="0"/>
      <w:marTop w:val="0"/>
      <w:marBottom w:val="0"/>
      <w:divBdr>
        <w:top w:val="none" w:sz="0" w:space="0" w:color="auto"/>
        <w:left w:val="none" w:sz="0" w:space="0" w:color="auto"/>
        <w:bottom w:val="none" w:sz="0" w:space="0" w:color="auto"/>
        <w:right w:val="none" w:sz="0" w:space="0" w:color="auto"/>
      </w:divBdr>
    </w:div>
    <w:div w:id="1459491550">
      <w:bodyDiv w:val="1"/>
      <w:marLeft w:val="0"/>
      <w:marRight w:val="0"/>
      <w:marTop w:val="0"/>
      <w:marBottom w:val="0"/>
      <w:divBdr>
        <w:top w:val="none" w:sz="0" w:space="0" w:color="auto"/>
        <w:left w:val="none" w:sz="0" w:space="0" w:color="auto"/>
        <w:bottom w:val="none" w:sz="0" w:space="0" w:color="auto"/>
        <w:right w:val="none" w:sz="0" w:space="0" w:color="auto"/>
      </w:divBdr>
    </w:div>
    <w:div w:id="1511792783">
      <w:bodyDiv w:val="1"/>
      <w:marLeft w:val="0"/>
      <w:marRight w:val="0"/>
      <w:marTop w:val="0"/>
      <w:marBottom w:val="0"/>
      <w:divBdr>
        <w:top w:val="none" w:sz="0" w:space="0" w:color="auto"/>
        <w:left w:val="none" w:sz="0" w:space="0" w:color="auto"/>
        <w:bottom w:val="none" w:sz="0" w:space="0" w:color="auto"/>
        <w:right w:val="none" w:sz="0" w:space="0" w:color="auto"/>
      </w:divBdr>
    </w:div>
    <w:div w:id="1535384884">
      <w:bodyDiv w:val="1"/>
      <w:marLeft w:val="0"/>
      <w:marRight w:val="0"/>
      <w:marTop w:val="0"/>
      <w:marBottom w:val="0"/>
      <w:divBdr>
        <w:top w:val="none" w:sz="0" w:space="0" w:color="auto"/>
        <w:left w:val="none" w:sz="0" w:space="0" w:color="auto"/>
        <w:bottom w:val="none" w:sz="0" w:space="0" w:color="auto"/>
        <w:right w:val="none" w:sz="0" w:space="0" w:color="auto"/>
      </w:divBdr>
    </w:div>
    <w:div w:id="1564757602">
      <w:bodyDiv w:val="1"/>
      <w:marLeft w:val="0"/>
      <w:marRight w:val="0"/>
      <w:marTop w:val="0"/>
      <w:marBottom w:val="0"/>
      <w:divBdr>
        <w:top w:val="none" w:sz="0" w:space="0" w:color="auto"/>
        <w:left w:val="none" w:sz="0" w:space="0" w:color="auto"/>
        <w:bottom w:val="none" w:sz="0" w:space="0" w:color="auto"/>
        <w:right w:val="none" w:sz="0" w:space="0" w:color="auto"/>
      </w:divBdr>
    </w:div>
    <w:div w:id="1591962606">
      <w:bodyDiv w:val="1"/>
      <w:marLeft w:val="0"/>
      <w:marRight w:val="0"/>
      <w:marTop w:val="0"/>
      <w:marBottom w:val="0"/>
      <w:divBdr>
        <w:top w:val="none" w:sz="0" w:space="0" w:color="auto"/>
        <w:left w:val="none" w:sz="0" w:space="0" w:color="auto"/>
        <w:bottom w:val="none" w:sz="0" w:space="0" w:color="auto"/>
        <w:right w:val="none" w:sz="0" w:space="0" w:color="auto"/>
      </w:divBdr>
    </w:div>
    <w:div w:id="1684624068">
      <w:bodyDiv w:val="1"/>
      <w:marLeft w:val="0"/>
      <w:marRight w:val="0"/>
      <w:marTop w:val="0"/>
      <w:marBottom w:val="0"/>
      <w:divBdr>
        <w:top w:val="none" w:sz="0" w:space="0" w:color="auto"/>
        <w:left w:val="none" w:sz="0" w:space="0" w:color="auto"/>
        <w:bottom w:val="none" w:sz="0" w:space="0" w:color="auto"/>
        <w:right w:val="none" w:sz="0" w:space="0" w:color="auto"/>
      </w:divBdr>
    </w:div>
    <w:div w:id="1689403109">
      <w:bodyDiv w:val="1"/>
      <w:marLeft w:val="0"/>
      <w:marRight w:val="0"/>
      <w:marTop w:val="0"/>
      <w:marBottom w:val="0"/>
      <w:divBdr>
        <w:top w:val="none" w:sz="0" w:space="0" w:color="auto"/>
        <w:left w:val="none" w:sz="0" w:space="0" w:color="auto"/>
        <w:bottom w:val="none" w:sz="0" w:space="0" w:color="auto"/>
        <w:right w:val="none" w:sz="0" w:space="0" w:color="auto"/>
      </w:divBdr>
    </w:div>
    <w:div w:id="1722512522">
      <w:bodyDiv w:val="1"/>
      <w:marLeft w:val="0"/>
      <w:marRight w:val="0"/>
      <w:marTop w:val="0"/>
      <w:marBottom w:val="0"/>
      <w:divBdr>
        <w:top w:val="none" w:sz="0" w:space="0" w:color="auto"/>
        <w:left w:val="none" w:sz="0" w:space="0" w:color="auto"/>
        <w:bottom w:val="none" w:sz="0" w:space="0" w:color="auto"/>
        <w:right w:val="none" w:sz="0" w:space="0" w:color="auto"/>
      </w:divBdr>
    </w:div>
    <w:div w:id="1749231131">
      <w:bodyDiv w:val="1"/>
      <w:marLeft w:val="0"/>
      <w:marRight w:val="0"/>
      <w:marTop w:val="0"/>
      <w:marBottom w:val="0"/>
      <w:divBdr>
        <w:top w:val="none" w:sz="0" w:space="0" w:color="auto"/>
        <w:left w:val="none" w:sz="0" w:space="0" w:color="auto"/>
        <w:bottom w:val="none" w:sz="0" w:space="0" w:color="auto"/>
        <w:right w:val="none" w:sz="0" w:space="0" w:color="auto"/>
      </w:divBdr>
    </w:div>
    <w:div w:id="1762407481">
      <w:bodyDiv w:val="1"/>
      <w:marLeft w:val="0"/>
      <w:marRight w:val="0"/>
      <w:marTop w:val="0"/>
      <w:marBottom w:val="0"/>
      <w:divBdr>
        <w:top w:val="none" w:sz="0" w:space="0" w:color="auto"/>
        <w:left w:val="none" w:sz="0" w:space="0" w:color="auto"/>
        <w:bottom w:val="none" w:sz="0" w:space="0" w:color="auto"/>
        <w:right w:val="none" w:sz="0" w:space="0" w:color="auto"/>
      </w:divBdr>
    </w:div>
    <w:div w:id="1862892095">
      <w:bodyDiv w:val="1"/>
      <w:marLeft w:val="0"/>
      <w:marRight w:val="0"/>
      <w:marTop w:val="0"/>
      <w:marBottom w:val="0"/>
      <w:divBdr>
        <w:top w:val="none" w:sz="0" w:space="0" w:color="auto"/>
        <w:left w:val="none" w:sz="0" w:space="0" w:color="auto"/>
        <w:bottom w:val="none" w:sz="0" w:space="0" w:color="auto"/>
        <w:right w:val="none" w:sz="0" w:space="0" w:color="auto"/>
      </w:divBdr>
    </w:div>
    <w:div w:id="1915240171">
      <w:bodyDiv w:val="1"/>
      <w:marLeft w:val="0"/>
      <w:marRight w:val="0"/>
      <w:marTop w:val="0"/>
      <w:marBottom w:val="0"/>
      <w:divBdr>
        <w:top w:val="none" w:sz="0" w:space="0" w:color="auto"/>
        <w:left w:val="none" w:sz="0" w:space="0" w:color="auto"/>
        <w:bottom w:val="none" w:sz="0" w:space="0" w:color="auto"/>
        <w:right w:val="none" w:sz="0" w:space="0" w:color="auto"/>
      </w:divBdr>
    </w:div>
    <w:div w:id="1940290603">
      <w:bodyDiv w:val="1"/>
      <w:marLeft w:val="0"/>
      <w:marRight w:val="0"/>
      <w:marTop w:val="0"/>
      <w:marBottom w:val="0"/>
      <w:divBdr>
        <w:top w:val="none" w:sz="0" w:space="0" w:color="auto"/>
        <w:left w:val="none" w:sz="0" w:space="0" w:color="auto"/>
        <w:bottom w:val="none" w:sz="0" w:space="0" w:color="auto"/>
        <w:right w:val="none" w:sz="0" w:space="0" w:color="auto"/>
      </w:divBdr>
    </w:div>
    <w:div w:id="1978292841">
      <w:bodyDiv w:val="1"/>
      <w:marLeft w:val="0"/>
      <w:marRight w:val="0"/>
      <w:marTop w:val="0"/>
      <w:marBottom w:val="0"/>
      <w:divBdr>
        <w:top w:val="none" w:sz="0" w:space="0" w:color="auto"/>
        <w:left w:val="none" w:sz="0" w:space="0" w:color="auto"/>
        <w:bottom w:val="none" w:sz="0" w:space="0" w:color="auto"/>
        <w:right w:val="none" w:sz="0" w:space="0" w:color="auto"/>
      </w:divBdr>
    </w:div>
    <w:div w:id="2057191817">
      <w:bodyDiv w:val="1"/>
      <w:marLeft w:val="0"/>
      <w:marRight w:val="0"/>
      <w:marTop w:val="0"/>
      <w:marBottom w:val="0"/>
      <w:divBdr>
        <w:top w:val="none" w:sz="0" w:space="0" w:color="auto"/>
        <w:left w:val="none" w:sz="0" w:space="0" w:color="auto"/>
        <w:bottom w:val="none" w:sz="0" w:space="0" w:color="auto"/>
        <w:right w:val="none" w:sz="0" w:space="0" w:color="auto"/>
      </w:divBdr>
    </w:div>
    <w:div w:id="2109303508">
      <w:bodyDiv w:val="1"/>
      <w:marLeft w:val="0"/>
      <w:marRight w:val="0"/>
      <w:marTop w:val="0"/>
      <w:marBottom w:val="0"/>
      <w:divBdr>
        <w:top w:val="none" w:sz="0" w:space="0" w:color="auto"/>
        <w:left w:val="none" w:sz="0" w:space="0" w:color="auto"/>
        <w:bottom w:val="none" w:sz="0" w:space="0" w:color="auto"/>
        <w:right w:val="none" w:sz="0" w:space="0" w:color="auto"/>
      </w:divBdr>
    </w:div>
    <w:div w:id="2119786644">
      <w:bodyDiv w:val="1"/>
      <w:marLeft w:val="0"/>
      <w:marRight w:val="0"/>
      <w:marTop w:val="0"/>
      <w:marBottom w:val="0"/>
      <w:divBdr>
        <w:top w:val="none" w:sz="0" w:space="0" w:color="auto"/>
        <w:left w:val="none" w:sz="0" w:space="0" w:color="auto"/>
        <w:bottom w:val="none" w:sz="0" w:space="0" w:color="auto"/>
        <w:right w:val="none" w:sz="0" w:space="0" w:color="auto"/>
      </w:divBdr>
    </w:div>
    <w:div w:id="21381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36</TotalTime>
  <Pages>14</Pages>
  <Words>4408</Words>
  <Characters>28445</Characters>
  <Application>Microsoft Office Word</Application>
  <DocSecurity>0</DocSecurity>
  <Lines>237</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2024122017, MT</dc:description>
  <cp:lastModifiedBy>Gitte Jørgensen</cp:lastModifiedBy>
  <cp:revision>10</cp:revision>
  <cp:lastPrinted>2012-08-22T08:53:00Z</cp:lastPrinted>
  <dcterms:created xsi:type="dcterms:W3CDTF">2026-04-10T11:30:00Z</dcterms:created>
  <dcterms:modified xsi:type="dcterms:W3CDTF">2026-04-13T08:20:00Z</dcterms:modified>
</cp:coreProperties>
</file>